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emf" ContentType="image/x-emf"/>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DC" w:rsidRPr="00147A21" w:rsidRDefault="00757FDC" w:rsidP="00694CA4">
      <w:pPr>
        <w:pStyle w:val="Title"/>
      </w:pPr>
      <w:bookmarkStart w:id="0" w:name="_Toc118467496"/>
      <w:bookmarkStart w:id="1" w:name="_Toc118467497"/>
      <w:bookmarkStart w:id="2" w:name="_Toc110172647"/>
      <w:bookmarkStart w:id="3" w:name="_Toc111176455"/>
      <w:r w:rsidRPr="00147A21">
        <w:t xml:space="preserve">Hypervisor Functional Specification </w:t>
      </w:r>
    </w:p>
    <w:p w:rsidR="00757FDC" w:rsidRPr="00147A21" w:rsidRDefault="00757FDC" w:rsidP="00694CA4">
      <w:pPr>
        <w:pStyle w:val="Version"/>
      </w:pPr>
      <w:r>
        <w:t>January</w:t>
      </w:r>
      <w:r w:rsidRPr="00B0212D">
        <w:t xml:space="preserve"> </w:t>
      </w:r>
      <w:r>
        <w:t>9</w:t>
      </w:r>
      <w:r w:rsidRPr="00B0212D">
        <w:t>, 200</w:t>
      </w:r>
      <w:r>
        <w:t>9 – Draft Version 2.0</w:t>
      </w:r>
    </w:p>
    <w:p w:rsidR="00757FDC" w:rsidRPr="00147A21" w:rsidRDefault="00757FDC" w:rsidP="00694CA4">
      <w:pPr>
        <w:pStyle w:val="TableHead0"/>
      </w:pPr>
      <w:r w:rsidRPr="00147A21">
        <w:t>Abstract</w:t>
      </w:r>
    </w:p>
    <w:p w:rsidR="00757FDC" w:rsidRPr="00147A21" w:rsidRDefault="00757FDC" w:rsidP="00694CA4">
      <w:pPr>
        <w:pStyle w:val="BodyText"/>
      </w:pPr>
      <w:r w:rsidRPr="00147A21">
        <w:t>This document is the top-level functional specification (TLFS</w:t>
      </w:r>
      <w:r w:rsidR="00EF2993" w:rsidRPr="00147A21">
        <w:fldChar w:fldCharType="begin"/>
      </w:r>
      <w:r w:rsidRPr="00147A21">
        <w:instrText xml:space="preserve"> XE "TLFS (Top Level Functional Specification)" </w:instrText>
      </w:r>
      <w:r w:rsidR="00EF2993" w:rsidRPr="00147A21">
        <w:fldChar w:fldCharType="end"/>
      </w:r>
      <w:r w:rsidRPr="00147A21">
        <w:t xml:space="preserve">) of the </w:t>
      </w:r>
      <w:r>
        <w:t>second</w:t>
      </w:r>
      <w:r w:rsidRPr="00147A21">
        <w:t>-generation Microsoft hypervisor. It specifies the externally-visible behavior. The document assumes familiarity with the goals of the project and the high-level hypervisor architecture.</w:t>
      </w:r>
    </w:p>
    <w:p w:rsidR="00757FDC" w:rsidRDefault="00757FDC" w:rsidP="00694CA4"/>
    <w:p w:rsidR="00757FDC" w:rsidRDefault="00757FDC" w:rsidP="00694CA4"/>
    <w:p w:rsidR="00757FDC" w:rsidRPr="00B11E70" w:rsidRDefault="00757FDC" w:rsidP="00694CA4">
      <w:pPr>
        <w:pStyle w:val="Disclaimertext"/>
      </w:pPr>
      <w:r>
        <w:t xml:space="preserve">This specification is provided under the Microsoft Open Specification Promise.  For further details on the Microsoft Open Specification Promise, please refer to: </w:t>
      </w:r>
      <w:hyperlink r:id="rId8" w:tooltip="http://www.microsoft.com/interop/osp/default.mspx" w:history="1">
        <w:r>
          <w:rPr>
            <w:rStyle w:val="Hyperlink"/>
          </w:rPr>
          <w:t>http://www.microsoft.com/interop/osp/default.mspx</w:t>
        </w:r>
      </w:hyperlink>
      <w:r>
        <w:t xml:space="preserve">.  </w:t>
      </w:r>
      <w:r w:rsidRPr="00EC6739">
        <w:t>Microsoft may have patents, patent applications, trademarks, copyrights, or other intellectual property rights covering su</w:t>
      </w:r>
      <w:r>
        <w:t xml:space="preserve">bject matter in these materials. </w:t>
      </w:r>
      <w:r w:rsidRPr="00EC6739">
        <w:t>Exc</w:t>
      </w:r>
      <w:r>
        <w:t>ept as expressly provided in the Microsoft Open Specification Promise</w:t>
      </w:r>
      <w:r w:rsidRPr="00EC6739">
        <w:t>, the furnishing of th</w:t>
      </w:r>
      <w:r>
        <w:t>ese materials</w:t>
      </w:r>
      <w:r w:rsidRPr="00EC6739">
        <w:t xml:space="preserve"> does not give you any license to these patents, trademarks, copyrights, or other intellectual property.</w:t>
      </w:r>
      <w:r>
        <w:t xml:space="preserve"> </w:t>
      </w:r>
    </w:p>
    <w:p w:rsidR="00757FDC" w:rsidRPr="00147A21" w:rsidRDefault="00757FDC" w:rsidP="00694CA4"/>
    <w:p w:rsidR="00757FDC" w:rsidRPr="00147A21" w:rsidRDefault="00757FDC" w:rsidP="00694CA4"/>
    <w:p w:rsidR="00757FDC" w:rsidRPr="007264A2" w:rsidRDefault="00757FDC" w:rsidP="00694CA4">
      <w:pPr>
        <w:pStyle w:val="Disclaimertext"/>
      </w:pPr>
      <w:r w:rsidRPr="00147A21">
        <w:rPr>
          <w:b/>
          <w:bCs/>
        </w:rPr>
        <w:t xml:space="preserve">Disclaimer: </w:t>
      </w:r>
      <w:r w:rsidRPr="00147A21">
        <w:t>This is a preliminary document and may be changed substantially prior to final commercial release of the software described herein.</w:t>
      </w:r>
      <w:r>
        <w:t xml:space="preserve">  </w:t>
      </w:r>
      <w:r>
        <w:rPr>
          <w:color w:val="000000"/>
        </w:rPr>
        <w:t>This document is</w:t>
      </w:r>
      <w:r w:rsidRPr="007264A2">
        <w:rPr>
          <w:color w:val="000000"/>
        </w:rPr>
        <w:t xml:space="preserve"> provided entirely "AS IS." To the extent permitted by law, MICROSOFT MAKES NO WARRANTY OF ANY KIND, DISCLAIMS ALL EXPRESS, IMPLIED AND STATUTORY WARRANTIES, AND ASSUMES NO LIABILITY TO YOU FOR ANY DAMAGES OF ANY TYPE IN CONNECTION WITH THESE MATERIALS OR ANY INTELLECTUAL PROPERTY IN THEM.</w:t>
      </w:r>
      <w:r w:rsidRPr="007264A2">
        <w:rPr>
          <w:color w:val="000000"/>
        </w:rPr>
        <w:br/>
      </w:r>
    </w:p>
    <w:p w:rsidR="00757FDC" w:rsidRPr="00147A21" w:rsidRDefault="00757FDC" w:rsidP="00694CA4">
      <w:pPr>
        <w:pStyle w:val="Disclaimertext"/>
      </w:pPr>
    </w:p>
    <w:p w:rsidR="00757FDC" w:rsidRPr="00147A21" w:rsidRDefault="00757FDC" w:rsidP="00694CA4">
      <w:pPr>
        <w:pStyle w:val="Disclaimertext"/>
      </w:pPr>
      <w:r w:rsidRPr="00147A21">
        <w:t xml:space="preserve">The information contained in this document represents the </w:t>
      </w:r>
      <w:r>
        <w:t>point-in-time</w:t>
      </w:r>
      <w:r w:rsidRPr="00147A21">
        <w:t xml:space="preserve">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w:t>
      </w:r>
      <w:r>
        <w:t>authoring</w:t>
      </w:r>
      <w:r w:rsidRPr="00147A21">
        <w:t>.</w:t>
      </w:r>
    </w:p>
    <w:p w:rsidR="00757FDC" w:rsidRPr="00147A21" w:rsidRDefault="00757FDC" w:rsidP="00694CA4">
      <w:pPr>
        <w:pStyle w:val="Disclaimertext"/>
      </w:pPr>
    </w:p>
    <w:p w:rsidR="00757FDC" w:rsidRPr="00147A21" w:rsidRDefault="00757FDC" w:rsidP="00694CA4">
      <w:pPr>
        <w:pStyle w:val="Disclaimertext"/>
      </w:pPr>
      <w:r w:rsidRPr="00147A21">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757FDC" w:rsidRPr="00147A21" w:rsidRDefault="00757FDC" w:rsidP="00694CA4">
      <w:pPr>
        <w:pStyle w:val="Disclaimertext"/>
      </w:pPr>
    </w:p>
    <w:p w:rsidR="00757FDC" w:rsidRPr="00147A21" w:rsidRDefault="00757FDC" w:rsidP="00694CA4">
      <w:pPr>
        <w:pStyle w:val="Disclaimertext"/>
      </w:pPr>
      <w:bookmarkStart w:id="4" w:name="Copyright"/>
      <w:r>
        <w:t>©2009</w:t>
      </w:r>
      <w:r w:rsidRPr="00147A21">
        <w:t xml:space="preserve"> Microsoft Corporation.  All rights reserved.</w:t>
      </w:r>
      <w:bookmarkEnd w:id="4"/>
    </w:p>
    <w:p w:rsidR="00757FDC" w:rsidRPr="00147A21" w:rsidRDefault="00757FDC" w:rsidP="00694CA4">
      <w:pPr>
        <w:pStyle w:val="Disclaimertext"/>
      </w:pPr>
    </w:p>
    <w:p w:rsidR="00757FDC" w:rsidRPr="00147A21" w:rsidRDefault="00757FDC" w:rsidP="00694CA4">
      <w:pPr>
        <w:pStyle w:val="Disclaimertext"/>
      </w:pPr>
      <w:r w:rsidRPr="00147A21">
        <w:t>Microsoft, Windows, Windows NT, Windows Server, and Windows Vista are either registered trademarks or trademarks of Microsoft Corporation in the United States and/or other countries.</w:t>
      </w:r>
    </w:p>
    <w:p w:rsidR="00757FDC" w:rsidRPr="00147A21" w:rsidRDefault="00757FDC" w:rsidP="00694CA4">
      <w:pPr>
        <w:pStyle w:val="Disclaimertext"/>
      </w:pPr>
    </w:p>
    <w:p w:rsidR="00757FDC" w:rsidRPr="00147A21" w:rsidRDefault="00757FDC" w:rsidP="00694CA4">
      <w:pPr>
        <w:pStyle w:val="Disclaimertext"/>
      </w:pPr>
      <w:r w:rsidRPr="00147A21">
        <w:t>The names of actual companies and products mentioned herein may be the trademarks of their respective owners.</w:t>
      </w:r>
    </w:p>
    <w:p w:rsidR="00757FDC" w:rsidRDefault="00757FDC" w:rsidP="00694CA4">
      <w:pPr>
        <w:rPr>
          <w:lang w:eastAsia="ja-JP"/>
        </w:rPr>
        <w:sectPr w:rsidR="00757FDC" w:rsidSect="00337CB9">
          <w:footerReference w:type="default" r:id="rId9"/>
          <w:type w:val="oddPage"/>
          <w:pgSz w:w="12240" w:h="15840"/>
          <w:pgMar w:top="1440" w:right="1800" w:bottom="1440" w:left="1800" w:header="720" w:footer="720" w:gutter="0"/>
          <w:pgNumType w:start="1"/>
          <w:cols w:space="720"/>
          <w:docGrid w:linePitch="360"/>
        </w:sectPr>
      </w:pPr>
    </w:p>
    <w:p w:rsidR="006E1B20" w:rsidRDefault="008D3E83" w:rsidP="00694CA4">
      <w:pPr>
        <w:pStyle w:val="Tablehead"/>
        <w:rPr>
          <w:lang w:eastAsia="ja-JP"/>
        </w:rPr>
      </w:pPr>
      <w:r w:rsidRPr="008D3E83">
        <w:rPr>
          <w:lang w:eastAsia="ja-JP"/>
        </w:rPr>
        <w:lastRenderedPageBreak/>
        <w:t>Contents</w:t>
      </w:r>
    </w:p>
    <w:bookmarkStart w:id="5" w:name="_Toc127596633"/>
    <w:bookmarkStart w:id="6" w:name="_Toc127786254"/>
    <w:bookmarkStart w:id="7" w:name="_Toc127786570"/>
    <w:bookmarkStart w:id="8" w:name="_Toc127786886"/>
    <w:bookmarkStart w:id="9" w:name="_Toc127877482"/>
    <w:bookmarkStart w:id="10" w:name="_Toc128289553"/>
    <w:bookmarkStart w:id="11" w:name="_Toc128289946"/>
    <w:bookmarkStart w:id="12" w:name="_Toc130189628"/>
    <w:bookmarkStart w:id="13" w:name="_Toc130200844"/>
    <w:bookmarkStart w:id="14" w:name="_Toc130201160"/>
    <w:bookmarkStart w:id="15" w:name="_Toc130201481"/>
    <w:bookmarkStart w:id="16" w:name="_Toc131936568"/>
    <w:bookmarkStart w:id="17" w:name="_Toc133901006"/>
    <w:bookmarkStart w:id="18" w:name="_Toc137460911"/>
    <w:bookmarkStart w:id="19" w:name="_Toc139096426"/>
    <w:bookmarkStart w:id="20" w:name="_Toc139188347"/>
    <w:bookmarkStart w:id="21" w:name="_Toc139191210"/>
    <w:bookmarkStart w:id="22" w:name="_Toc140490260"/>
    <w:bookmarkStart w:id="23" w:name="_Toc140571163"/>
    <w:bookmarkStart w:id="24" w:name="_Toc141257433"/>
    <w:bookmarkStart w:id="25" w:name="_Toc141257760"/>
    <w:bookmarkStart w:id="26" w:name="_Toc141267287"/>
    <w:bookmarkStart w:id="27" w:name="_Toc141522305"/>
    <w:bookmarkStart w:id="28" w:name="_Toc141529396"/>
    <w:bookmarkStart w:id="29" w:name="_Toc141529713"/>
    <w:bookmarkStart w:id="30" w:name="_Toc141851320"/>
    <w:bookmarkStart w:id="31" w:name="_Toc141852254"/>
    <w:bookmarkStart w:id="32" w:name="_Toc141887796"/>
    <w:bookmarkStart w:id="33" w:name="_Toc141889636"/>
    <w:bookmarkStart w:id="34" w:name="_Toc141893305"/>
    <w:bookmarkStart w:id="35" w:name="_Toc142113154"/>
    <w:bookmarkStart w:id="36" w:name="_Toc142114182"/>
    <w:bookmarkStart w:id="37" w:name="_Toc142729342"/>
    <w:bookmarkStart w:id="38" w:name="_Toc142730626"/>
    <w:bookmarkStart w:id="39" w:name="_Toc142730999"/>
    <w:bookmarkStart w:id="40" w:name="_Toc142998364"/>
    <w:bookmarkStart w:id="41" w:name="_Toc143063455"/>
    <w:bookmarkStart w:id="42" w:name="_Toc143509565"/>
    <w:bookmarkStart w:id="43" w:name="_Toc143510012"/>
    <w:bookmarkStart w:id="44" w:name="_Toc144026102"/>
    <w:bookmarkStart w:id="45" w:name="_Toc144026433"/>
    <w:bookmarkStart w:id="46" w:name="_Toc144276076"/>
    <w:bookmarkStart w:id="47" w:name="_Toc144276420"/>
    <w:bookmarkStart w:id="48" w:name="_Toc144280008"/>
    <w:bookmarkStart w:id="49" w:name="_Toc144280354"/>
    <w:bookmarkStart w:id="50" w:name="_Toc144540569"/>
    <w:bookmarkStart w:id="51" w:name="_Toc144554451"/>
    <w:bookmarkStart w:id="52" w:name="_Toc144722073"/>
    <w:bookmarkStart w:id="53" w:name="_Toc145503535"/>
    <w:bookmarkStart w:id="54" w:name="_Toc145511977"/>
    <w:bookmarkStart w:id="55" w:name="_Toc145513000"/>
    <w:bookmarkStart w:id="56" w:name="_Toc145513384"/>
    <w:bookmarkStart w:id="57" w:name="_Toc118467498"/>
    <w:bookmarkEnd w:id="0"/>
    <w:bookmarkEnd w:id="1"/>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r w:rsidRPr="00EF2993">
        <w:rPr>
          <w:sz w:val="18"/>
          <w:lang w:eastAsia="ja-JP"/>
        </w:rPr>
        <w:fldChar w:fldCharType="begin"/>
      </w:r>
      <w:r w:rsidR="00CF62D6">
        <w:rPr>
          <w:sz w:val="18"/>
          <w:lang w:eastAsia="ja-JP"/>
        </w:rPr>
        <w:instrText xml:space="preserve"> TOC \o "1-7" \h \z \u </w:instrText>
      </w:r>
      <w:r w:rsidRPr="00EF2993">
        <w:rPr>
          <w:sz w:val="18"/>
          <w:lang w:eastAsia="ja-JP"/>
        </w:rPr>
        <w:fldChar w:fldCharType="separate"/>
      </w:r>
      <w:hyperlink w:anchor="_Toc230067740" w:history="1">
        <w:r w:rsidR="0020209A" w:rsidRPr="005E759C">
          <w:rPr>
            <w:rStyle w:val="Hyperlink"/>
            <w:noProof/>
          </w:rPr>
          <w:t>1</w:t>
        </w:r>
        <w:r w:rsidR="0020209A">
          <w:rPr>
            <w:rFonts w:eastAsiaTheme="minorEastAsia" w:cstheme="minorBidi"/>
            <w:b w:val="0"/>
            <w:bCs w:val="0"/>
            <w:caps w:val="0"/>
            <w:noProof/>
            <w:color w:val="auto"/>
            <w:sz w:val="22"/>
            <w:szCs w:val="22"/>
          </w:rPr>
          <w:tab/>
        </w:r>
        <w:r w:rsidR="0020209A" w:rsidRPr="005E759C">
          <w:rPr>
            <w:rStyle w:val="Hyperlink"/>
            <w:noProof/>
          </w:rPr>
          <w:t>Introduction</w:t>
        </w:r>
        <w:r w:rsidR="0020209A">
          <w:rPr>
            <w:noProof/>
            <w:webHidden/>
          </w:rPr>
          <w:tab/>
        </w:r>
        <w:r>
          <w:rPr>
            <w:noProof/>
            <w:webHidden/>
          </w:rPr>
          <w:fldChar w:fldCharType="begin"/>
        </w:r>
        <w:r w:rsidR="0020209A">
          <w:rPr>
            <w:noProof/>
            <w:webHidden/>
          </w:rPr>
          <w:instrText xml:space="preserve"> PAGEREF _Toc230067740 \h </w:instrText>
        </w:r>
        <w:r>
          <w:rPr>
            <w:noProof/>
            <w:webHidden/>
          </w:rPr>
        </w:r>
        <w:r>
          <w:rPr>
            <w:noProof/>
            <w:webHidden/>
          </w:rPr>
          <w:fldChar w:fldCharType="separate"/>
        </w:r>
        <w:r w:rsidR="008D68D8">
          <w:rPr>
            <w:noProof/>
            <w:webHidden/>
          </w:rPr>
          <w:t>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1" w:history="1">
        <w:r w:rsidR="0020209A" w:rsidRPr="005E759C">
          <w:rPr>
            <w:rStyle w:val="Hyperlink"/>
            <w:noProof/>
          </w:rPr>
          <w:t>1.1</w:t>
        </w:r>
        <w:r w:rsidR="0020209A">
          <w:rPr>
            <w:rFonts w:eastAsiaTheme="minorEastAsia" w:cstheme="minorBidi"/>
            <w:smallCaps w:val="0"/>
            <w:noProof/>
            <w:color w:val="auto"/>
            <w:sz w:val="22"/>
            <w:szCs w:val="22"/>
          </w:rPr>
          <w:tab/>
        </w:r>
        <w:r w:rsidR="0020209A" w:rsidRPr="005E759C">
          <w:rPr>
            <w:rStyle w:val="Hyperlink"/>
            <w:noProof/>
          </w:rPr>
          <w:t>Specification Style</w:t>
        </w:r>
        <w:r w:rsidR="0020209A">
          <w:rPr>
            <w:noProof/>
            <w:webHidden/>
          </w:rPr>
          <w:tab/>
        </w:r>
        <w:r>
          <w:rPr>
            <w:noProof/>
            <w:webHidden/>
          </w:rPr>
          <w:fldChar w:fldCharType="begin"/>
        </w:r>
        <w:r w:rsidR="0020209A">
          <w:rPr>
            <w:noProof/>
            <w:webHidden/>
          </w:rPr>
          <w:instrText xml:space="preserve"> PAGEREF _Toc230067741 \h </w:instrText>
        </w:r>
        <w:r>
          <w:rPr>
            <w:noProof/>
            <w:webHidden/>
          </w:rPr>
        </w:r>
        <w:r>
          <w:rPr>
            <w:noProof/>
            <w:webHidden/>
          </w:rPr>
          <w:fldChar w:fldCharType="separate"/>
        </w:r>
        <w:r w:rsidR="008D68D8">
          <w:rPr>
            <w:noProof/>
            <w:webHidden/>
          </w:rPr>
          <w:t>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2" w:history="1">
        <w:r w:rsidR="0020209A" w:rsidRPr="005E759C">
          <w:rPr>
            <w:rStyle w:val="Hyperlink"/>
            <w:noProof/>
          </w:rPr>
          <w:t>1.2</w:t>
        </w:r>
        <w:r w:rsidR="0020209A">
          <w:rPr>
            <w:rFonts w:eastAsiaTheme="minorEastAsia" w:cstheme="minorBidi"/>
            <w:smallCaps w:val="0"/>
            <w:noProof/>
            <w:color w:val="auto"/>
            <w:sz w:val="22"/>
            <w:szCs w:val="22"/>
          </w:rPr>
          <w:tab/>
        </w:r>
        <w:r w:rsidR="0020209A" w:rsidRPr="005E759C">
          <w:rPr>
            <w:rStyle w:val="Hyperlink"/>
            <w:noProof/>
          </w:rPr>
          <w:t>Interface Requirements and Goals</w:t>
        </w:r>
        <w:r w:rsidR="0020209A">
          <w:rPr>
            <w:noProof/>
            <w:webHidden/>
          </w:rPr>
          <w:tab/>
        </w:r>
        <w:r>
          <w:rPr>
            <w:noProof/>
            <w:webHidden/>
          </w:rPr>
          <w:fldChar w:fldCharType="begin"/>
        </w:r>
        <w:r w:rsidR="0020209A">
          <w:rPr>
            <w:noProof/>
            <w:webHidden/>
          </w:rPr>
          <w:instrText xml:space="preserve"> PAGEREF _Toc230067742 \h </w:instrText>
        </w:r>
        <w:r>
          <w:rPr>
            <w:noProof/>
            <w:webHidden/>
          </w:rPr>
        </w:r>
        <w:r>
          <w:rPr>
            <w:noProof/>
            <w:webHidden/>
          </w:rPr>
          <w:fldChar w:fldCharType="separate"/>
        </w:r>
        <w:r w:rsidR="008D68D8">
          <w:rPr>
            <w:noProof/>
            <w:webHidden/>
          </w:rPr>
          <w:t>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3" w:history="1">
        <w:r w:rsidR="0020209A" w:rsidRPr="005E759C">
          <w:rPr>
            <w:rStyle w:val="Hyperlink"/>
            <w:noProof/>
          </w:rPr>
          <w:t>1.3</w:t>
        </w:r>
        <w:r w:rsidR="0020209A">
          <w:rPr>
            <w:rFonts w:eastAsiaTheme="minorEastAsia" w:cstheme="minorBidi"/>
            <w:smallCaps w:val="0"/>
            <w:noProof/>
            <w:color w:val="auto"/>
            <w:sz w:val="22"/>
            <w:szCs w:val="22"/>
          </w:rPr>
          <w:tab/>
        </w:r>
        <w:r w:rsidR="0020209A" w:rsidRPr="005E759C">
          <w:rPr>
            <w:rStyle w:val="Hyperlink"/>
            <w:noProof/>
          </w:rPr>
          <w:t>Reserved Values</w:t>
        </w:r>
        <w:r w:rsidR="0020209A">
          <w:rPr>
            <w:noProof/>
            <w:webHidden/>
          </w:rPr>
          <w:tab/>
        </w:r>
        <w:r>
          <w:rPr>
            <w:noProof/>
            <w:webHidden/>
          </w:rPr>
          <w:fldChar w:fldCharType="begin"/>
        </w:r>
        <w:r w:rsidR="0020209A">
          <w:rPr>
            <w:noProof/>
            <w:webHidden/>
          </w:rPr>
          <w:instrText xml:space="preserve"> PAGEREF _Toc230067743 \h </w:instrText>
        </w:r>
        <w:r>
          <w:rPr>
            <w:noProof/>
            <w:webHidden/>
          </w:rPr>
        </w:r>
        <w:r>
          <w:rPr>
            <w:noProof/>
            <w:webHidden/>
          </w:rPr>
          <w:fldChar w:fldCharType="separate"/>
        </w:r>
        <w:r w:rsidR="008D68D8">
          <w:rPr>
            <w:noProof/>
            <w:webHidden/>
          </w:rPr>
          <w:t>1</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744" w:history="1">
        <w:r w:rsidR="0020209A" w:rsidRPr="005E759C">
          <w:rPr>
            <w:rStyle w:val="Hyperlink"/>
            <w:noProof/>
          </w:rPr>
          <w:t>2</w:t>
        </w:r>
        <w:r w:rsidR="0020209A">
          <w:rPr>
            <w:rFonts w:eastAsiaTheme="minorEastAsia" w:cstheme="minorBidi"/>
            <w:b w:val="0"/>
            <w:bCs w:val="0"/>
            <w:caps w:val="0"/>
            <w:noProof/>
            <w:color w:val="auto"/>
            <w:sz w:val="22"/>
            <w:szCs w:val="22"/>
          </w:rPr>
          <w:tab/>
        </w:r>
        <w:r w:rsidR="0020209A" w:rsidRPr="005E759C">
          <w:rPr>
            <w:rStyle w:val="Hyperlink"/>
            <w:noProof/>
          </w:rPr>
          <w:t>Basic Data Types, Concepts and Notation</w:t>
        </w:r>
        <w:r w:rsidR="0020209A">
          <w:rPr>
            <w:noProof/>
            <w:webHidden/>
          </w:rPr>
          <w:tab/>
        </w:r>
        <w:r>
          <w:rPr>
            <w:noProof/>
            <w:webHidden/>
          </w:rPr>
          <w:fldChar w:fldCharType="begin"/>
        </w:r>
        <w:r w:rsidR="0020209A">
          <w:rPr>
            <w:noProof/>
            <w:webHidden/>
          </w:rPr>
          <w:instrText xml:space="preserve"> PAGEREF _Toc230067744 \h </w:instrText>
        </w:r>
        <w:r>
          <w:rPr>
            <w:noProof/>
            <w:webHidden/>
          </w:rPr>
        </w:r>
        <w:r>
          <w:rPr>
            <w:noProof/>
            <w:webHidden/>
          </w:rPr>
          <w:fldChar w:fldCharType="separate"/>
        </w:r>
        <w:r w:rsidR="008D68D8">
          <w:rPr>
            <w:noProof/>
            <w:webHidden/>
          </w:rPr>
          <w:t>3</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5" w:history="1">
        <w:r w:rsidR="0020209A" w:rsidRPr="005E759C">
          <w:rPr>
            <w:rStyle w:val="Hyperlink"/>
            <w:noProof/>
          </w:rPr>
          <w:t>2.1</w:t>
        </w:r>
        <w:r w:rsidR="0020209A">
          <w:rPr>
            <w:rFonts w:eastAsiaTheme="minorEastAsia" w:cstheme="minorBidi"/>
            <w:smallCaps w:val="0"/>
            <w:noProof/>
            <w:color w:val="auto"/>
            <w:sz w:val="22"/>
            <w:szCs w:val="22"/>
          </w:rPr>
          <w:tab/>
        </w:r>
        <w:r w:rsidR="0020209A" w:rsidRPr="005E759C">
          <w:rPr>
            <w:rStyle w:val="Hyperlink"/>
            <w:noProof/>
          </w:rPr>
          <w:t>Simple Scalar Types</w:t>
        </w:r>
        <w:r w:rsidR="0020209A">
          <w:rPr>
            <w:noProof/>
            <w:webHidden/>
          </w:rPr>
          <w:tab/>
        </w:r>
        <w:r>
          <w:rPr>
            <w:noProof/>
            <w:webHidden/>
          </w:rPr>
          <w:fldChar w:fldCharType="begin"/>
        </w:r>
        <w:r w:rsidR="0020209A">
          <w:rPr>
            <w:noProof/>
            <w:webHidden/>
          </w:rPr>
          <w:instrText xml:space="preserve"> PAGEREF _Toc230067745 \h </w:instrText>
        </w:r>
        <w:r>
          <w:rPr>
            <w:noProof/>
            <w:webHidden/>
          </w:rPr>
        </w:r>
        <w:r>
          <w:rPr>
            <w:noProof/>
            <w:webHidden/>
          </w:rPr>
          <w:fldChar w:fldCharType="separate"/>
        </w:r>
        <w:r w:rsidR="008D68D8">
          <w:rPr>
            <w:noProof/>
            <w:webHidden/>
          </w:rPr>
          <w:t>3</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6" w:history="1">
        <w:r w:rsidR="0020209A" w:rsidRPr="005E759C">
          <w:rPr>
            <w:rStyle w:val="Hyperlink"/>
            <w:noProof/>
          </w:rPr>
          <w:t>2.2</w:t>
        </w:r>
        <w:r w:rsidR="0020209A">
          <w:rPr>
            <w:rFonts w:eastAsiaTheme="minorEastAsia" w:cstheme="minorBidi"/>
            <w:smallCaps w:val="0"/>
            <w:noProof/>
            <w:color w:val="auto"/>
            <w:sz w:val="22"/>
            <w:szCs w:val="22"/>
          </w:rPr>
          <w:tab/>
        </w:r>
        <w:r w:rsidR="0020209A" w:rsidRPr="005E759C">
          <w:rPr>
            <w:rStyle w:val="Hyperlink"/>
            <w:noProof/>
          </w:rPr>
          <w:t>Hypercall Status Code</w:t>
        </w:r>
        <w:r w:rsidR="0020209A">
          <w:rPr>
            <w:noProof/>
            <w:webHidden/>
          </w:rPr>
          <w:tab/>
        </w:r>
        <w:r>
          <w:rPr>
            <w:noProof/>
            <w:webHidden/>
          </w:rPr>
          <w:fldChar w:fldCharType="begin"/>
        </w:r>
        <w:r w:rsidR="0020209A">
          <w:rPr>
            <w:noProof/>
            <w:webHidden/>
          </w:rPr>
          <w:instrText xml:space="preserve"> PAGEREF _Toc230067746 \h </w:instrText>
        </w:r>
        <w:r>
          <w:rPr>
            <w:noProof/>
            <w:webHidden/>
          </w:rPr>
        </w:r>
        <w:r>
          <w:rPr>
            <w:noProof/>
            <w:webHidden/>
          </w:rPr>
          <w:fldChar w:fldCharType="separate"/>
        </w:r>
        <w:r w:rsidR="008D68D8">
          <w:rPr>
            <w:noProof/>
            <w:webHidden/>
          </w:rPr>
          <w:t>3</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7" w:history="1">
        <w:r w:rsidR="0020209A" w:rsidRPr="005E759C">
          <w:rPr>
            <w:rStyle w:val="Hyperlink"/>
            <w:noProof/>
          </w:rPr>
          <w:t>2.3</w:t>
        </w:r>
        <w:r w:rsidR="0020209A">
          <w:rPr>
            <w:rFonts w:eastAsiaTheme="minorEastAsia" w:cstheme="minorBidi"/>
            <w:smallCaps w:val="0"/>
            <w:noProof/>
            <w:color w:val="auto"/>
            <w:sz w:val="22"/>
            <w:szCs w:val="22"/>
          </w:rPr>
          <w:tab/>
        </w:r>
        <w:r w:rsidR="0020209A" w:rsidRPr="005E759C">
          <w:rPr>
            <w:rStyle w:val="Hyperlink"/>
            <w:noProof/>
          </w:rPr>
          <w:t>Memory Types</w:t>
        </w:r>
        <w:r w:rsidR="0020209A">
          <w:rPr>
            <w:noProof/>
            <w:webHidden/>
          </w:rPr>
          <w:tab/>
        </w:r>
        <w:r>
          <w:rPr>
            <w:noProof/>
            <w:webHidden/>
          </w:rPr>
          <w:fldChar w:fldCharType="begin"/>
        </w:r>
        <w:r w:rsidR="0020209A">
          <w:rPr>
            <w:noProof/>
            <w:webHidden/>
          </w:rPr>
          <w:instrText xml:space="preserve"> PAGEREF _Toc230067747 \h </w:instrText>
        </w:r>
        <w:r>
          <w:rPr>
            <w:noProof/>
            <w:webHidden/>
          </w:rPr>
        </w:r>
        <w:r>
          <w:rPr>
            <w:noProof/>
            <w:webHidden/>
          </w:rPr>
          <w:fldChar w:fldCharType="separate"/>
        </w:r>
        <w:r w:rsidR="008D68D8">
          <w:rPr>
            <w:noProof/>
            <w:webHidden/>
          </w:rPr>
          <w:t>3</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8" w:history="1">
        <w:r w:rsidR="0020209A" w:rsidRPr="005E759C">
          <w:rPr>
            <w:rStyle w:val="Hyperlink"/>
            <w:noProof/>
          </w:rPr>
          <w:t>2.4</w:t>
        </w:r>
        <w:r w:rsidR="0020209A">
          <w:rPr>
            <w:rFonts w:eastAsiaTheme="minorEastAsia" w:cstheme="minorBidi"/>
            <w:smallCaps w:val="0"/>
            <w:noProof/>
            <w:color w:val="auto"/>
            <w:sz w:val="22"/>
            <w:szCs w:val="22"/>
          </w:rPr>
          <w:tab/>
        </w:r>
        <w:r w:rsidR="0020209A" w:rsidRPr="005E759C">
          <w:rPr>
            <w:rStyle w:val="Hyperlink"/>
            <w:noProof/>
          </w:rPr>
          <w:t>Structures, Enumerations and Bit Fields</w:t>
        </w:r>
        <w:r w:rsidR="0020209A">
          <w:rPr>
            <w:noProof/>
            <w:webHidden/>
          </w:rPr>
          <w:tab/>
        </w:r>
        <w:r>
          <w:rPr>
            <w:noProof/>
            <w:webHidden/>
          </w:rPr>
          <w:fldChar w:fldCharType="begin"/>
        </w:r>
        <w:r w:rsidR="0020209A">
          <w:rPr>
            <w:noProof/>
            <w:webHidden/>
          </w:rPr>
          <w:instrText xml:space="preserve"> PAGEREF _Toc230067748 \h </w:instrText>
        </w:r>
        <w:r>
          <w:rPr>
            <w:noProof/>
            <w:webHidden/>
          </w:rPr>
        </w:r>
        <w:r>
          <w:rPr>
            <w:noProof/>
            <w:webHidden/>
          </w:rPr>
          <w:fldChar w:fldCharType="separate"/>
        </w:r>
        <w:r w:rsidR="008D68D8">
          <w:rPr>
            <w:noProof/>
            <w:webHidden/>
          </w:rPr>
          <w:t>4</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49" w:history="1">
        <w:r w:rsidR="0020209A" w:rsidRPr="005E759C">
          <w:rPr>
            <w:rStyle w:val="Hyperlink"/>
            <w:noProof/>
          </w:rPr>
          <w:t>2.5</w:t>
        </w:r>
        <w:r w:rsidR="0020209A">
          <w:rPr>
            <w:rFonts w:eastAsiaTheme="minorEastAsia" w:cstheme="minorBidi"/>
            <w:smallCaps w:val="0"/>
            <w:noProof/>
            <w:color w:val="auto"/>
            <w:sz w:val="22"/>
            <w:szCs w:val="22"/>
          </w:rPr>
          <w:tab/>
        </w:r>
        <w:r w:rsidR="0020209A" w:rsidRPr="005E759C">
          <w:rPr>
            <w:rStyle w:val="Hyperlink"/>
            <w:noProof/>
          </w:rPr>
          <w:t>Endianness</w:t>
        </w:r>
        <w:r w:rsidR="0020209A">
          <w:rPr>
            <w:noProof/>
            <w:webHidden/>
          </w:rPr>
          <w:tab/>
        </w:r>
        <w:r>
          <w:rPr>
            <w:noProof/>
            <w:webHidden/>
          </w:rPr>
          <w:fldChar w:fldCharType="begin"/>
        </w:r>
        <w:r w:rsidR="0020209A">
          <w:rPr>
            <w:noProof/>
            <w:webHidden/>
          </w:rPr>
          <w:instrText xml:space="preserve"> PAGEREF _Toc230067749 \h </w:instrText>
        </w:r>
        <w:r>
          <w:rPr>
            <w:noProof/>
            <w:webHidden/>
          </w:rPr>
        </w:r>
        <w:r>
          <w:rPr>
            <w:noProof/>
            <w:webHidden/>
          </w:rPr>
          <w:fldChar w:fldCharType="separate"/>
        </w:r>
        <w:r w:rsidR="008D68D8">
          <w:rPr>
            <w:noProof/>
            <w:webHidden/>
          </w:rPr>
          <w:t>4</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0" w:history="1">
        <w:r w:rsidR="0020209A" w:rsidRPr="005E759C">
          <w:rPr>
            <w:rStyle w:val="Hyperlink"/>
            <w:noProof/>
          </w:rPr>
          <w:t>2.6</w:t>
        </w:r>
        <w:r w:rsidR="0020209A">
          <w:rPr>
            <w:rFonts w:eastAsiaTheme="minorEastAsia" w:cstheme="minorBidi"/>
            <w:smallCaps w:val="0"/>
            <w:noProof/>
            <w:color w:val="auto"/>
            <w:sz w:val="22"/>
            <w:szCs w:val="22"/>
          </w:rPr>
          <w:tab/>
        </w:r>
        <w:r w:rsidR="0020209A" w:rsidRPr="005E759C">
          <w:rPr>
            <w:rStyle w:val="Hyperlink"/>
            <w:noProof/>
          </w:rPr>
          <w:t>Pointer Naming Convention</w:t>
        </w:r>
        <w:r w:rsidR="0020209A">
          <w:rPr>
            <w:noProof/>
            <w:webHidden/>
          </w:rPr>
          <w:tab/>
        </w:r>
        <w:r>
          <w:rPr>
            <w:noProof/>
            <w:webHidden/>
          </w:rPr>
          <w:fldChar w:fldCharType="begin"/>
        </w:r>
        <w:r w:rsidR="0020209A">
          <w:rPr>
            <w:noProof/>
            <w:webHidden/>
          </w:rPr>
          <w:instrText xml:space="preserve"> PAGEREF _Toc230067750 \h </w:instrText>
        </w:r>
        <w:r>
          <w:rPr>
            <w:noProof/>
            <w:webHidden/>
          </w:rPr>
        </w:r>
        <w:r>
          <w:rPr>
            <w:noProof/>
            <w:webHidden/>
          </w:rPr>
          <w:fldChar w:fldCharType="separate"/>
        </w:r>
        <w:r w:rsidR="008D68D8">
          <w:rPr>
            <w:noProof/>
            <w:webHidden/>
          </w:rPr>
          <w:t>4</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751" w:history="1">
        <w:r w:rsidR="0020209A" w:rsidRPr="005E759C">
          <w:rPr>
            <w:rStyle w:val="Hyperlink"/>
            <w:noProof/>
          </w:rPr>
          <w:t>3</w:t>
        </w:r>
        <w:r w:rsidR="0020209A">
          <w:rPr>
            <w:rFonts w:eastAsiaTheme="minorEastAsia" w:cstheme="minorBidi"/>
            <w:b w:val="0"/>
            <w:bCs w:val="0"/>
            <w:caps w:val="0"/>
            <w:noProof/>
            <w:color w:val="auto"/>
            <w:sz w:val="22"/>
            <w:szCs w:val="22"/>
          </w:rPr>
          <w:tab/>
        </w:r>
        <w:r w:rsidR="0020209A" w:rsidRPr="005E759C">
          <w:rPr>
            <w:rStyle w:val="Hyperlink"/>
            <w:noProof/>
          </w:rPr>
          <w:t>Feature and Interface Discovery</w:t>
        </w:r>
        <w:r w:rsidR="0020209A">
          <w:rPr>
            <w:noProof/>
            <w:webHidden/>
          </w:rPr>
          <w:tab/>
        </w:r>
        <w:r>
          <w:rPr>
            <w:noProof/>
            <w:webHidden/>
          </w:rPr>
          <w:fldChar w:fldCharType="begin"/>
        </w:r>
        <w:r w:rsidR="0020209A">
          <w:rPr>
            <w:noProof/>
            <w:webHidden/>
          </w:rPr>
          <w:instrText xml:space="preserve"> PAGEREF _Toc230067751 \h </w:instrText>
        </w:r>
        <w:r>
          <w:rPr>
            <w:noProof/>
            <w:webHidden/>
          </w:rPr>
        </w:r>
        <w:r>
          <w:rPr>
            <w:noProof/>
            <w:webHidden/>
          </w:rPr>
          <w:fldChar w:fldCharType="separate"/>
        </w:r>
        <w:r w:rsidR="008D68D8">
          <w:rPr>
            <w:noProof/>
            <w:webHidden/>
          </w:rPr>
          <w:t>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2" w:history="1">
        <w:r w:rsidR="0020209A" w:rsidRPr="005E759C">
          <w:rPr>
            <w:rStyle w:val="Hyperlink"/>
            <w:noProof/>
          </w:rPr>
          <w:t>3.1</w:t>
        </w:r>
        <w:r w:rsidR="0020209A">
          <w:rPr>
            <w:rFonts w:eastAsiaTheme="minorEastAsia" w:cstheme="minorBidi"/>
            <w:smallCaps w:val="0"/>
            <w:noProof/>
            <w:color w:val="auto"/>
            <w:sz w:val="22"/>
            <w:szCs w:val="22"/>
          </w:rPr>
          <w:tab/>
        </w:r>
        <w:r w:rsidR="0020209A" w:rsidRPr="005E759C">
          <w:rPr>
            <w:rStyle w:val="Hyperlink"/>
            <w:noProof/>
          </w:rPr>
          <w:t>Interface Mechanisms</w:t>
        </w:r>
        <w:r w:rsidR="0020209A">
          <w:rPr>
            <w:noProof/>
            <w:webHidden/>
          </w:rPr>
          <w:tab/>
        </w:r>
        <w:r>
          <w:rPr>
            <w:noProof/>
            <w:webHidden/>
          </w:rPr>
          <w:fldChar w:fldCharType="begin"/>
        </w:r>
        <w:r w:rsidR="0020209A">
          <w:rPr>
            <w:noProof/>
            <w:webHidden/>
          </w:rPr>
          <w:instrText xml:space="preserve"> PAGEREF _Toc230067752 \h </w:instrText>
        </w:r>
        <w:r>
          <w:rPr>
            <w:noProof/>
            <w:webHidden/>
          </w:rPr>
        </w:r>
        <w:r>
          <w:rPr>
            <w:noProof/>
            <w:webHidden/>
          </w:rPr>
          <w:fldChar w:fldCharType="separate"/>
        </w:r>
        <w:r w:rsidR="008D68D8">
          <w:rPr>
            <w:noProof/>
            <w:webHidden/>
          </w:rPr>
          <w:t>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3" w:history="1">
        <w:r w:rsidR="0020209A" w:rsidRPr="005E759C">
          <w:rPr>
            <w:rStyle w:val="Hyperlink"/>
            <w:noProof/>
          </w:rPr>
          <w:t>3.2</w:t>
        </w:r>
        <w:r w:rsidR="0020209A">
          <w:rPr>
            <w:rFonts w:eastAsiaTheme="minorEastAsia" w:cstheme="minorBidi"/>
            <w:smallCaps w:val="0"/>
            <w:noProof/>
            <w:color w:val="auto"/>
            <w:sz w:val="22"/>
            <w:szCs w:val="22"/>
          </w:rPr>
          <w:tab/>
        </w:r>
        <w:r w:rsidR="0020209A" w:rsidRPr="005E759C">
          <w:rPr>
            <w:rStyle w:val="Hyperlink"/>
            <w:noProof/>
          </w:rPr>
          <w:t>Hypervisor Discovery</w:t>
        </w:r>
        <w:r w:rsidR="0020209A">
          <w:rPr>
            <w:noProof/>
            <w:webHidden/>
          </w:rPr>
          <w:tab/>
        </w:r>
        <w:r>
          <w:rPr>
            <w:noProof/>
            <w:webHidden/>
          </w:rPr>
          <w:fldChar w:fldCharType="begin"/>
        </w:r>
        <w:r w:rsidR="0020209A">
          <w:rPr>
            <w:noProof/>
            <w:webHidden/>
          </w:rPr>
          <w:instrText xml:space="preserve"> PAGEREF _Toc230067753 \h </w:instrText>
        </w:r>
        <w:r>
          <w:rPr>
            <w:noProof/>
            <w:webHidden/>
          </w:rPr>
        </w:r>
        <w:r>
          <w:rPr>
            <w:noProof/>
            <w:webHidden/>
          </w:rPr>
          <w:fldChar w:fldCharType="separate"/>
        </w:r>
        <w:r w:rsidR="008D68D8">
          <w:rPr>
            <w:noProof/>
            <w:webHidden/>
          </w:rPr>
          <w:t>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4" w:history="1">
        <w:r w:rsidR="0020209A" w:rsidRPr="005E759C">
          <w:rPr>
            <w:rStyle w:val="Hyperlink"/>
            <w:noProof/>
          </w:rPr>
          <w:t>3.3</w:t>
        </w:r>
        <w:r w:rsidR="0020209A">
          <w:rPr>
            <w:rFonts w:eastAsiaTheme="minorEastAsia" w:cstheme="minorBidi"/>
            <w:smallCaps w:val="0"/>
            <w:noProof/>
            <w:color w:val="auto"/>
            <w:sz w:val="22"/>
            <w:szCs w:val="22"/>
          </w:rPr>
          <w:tab/>
        </w:r>
        <w:r w:rsidR="0020209A" w:rsidRPr="005E759C">
          <w:rPr>
            <w:rStyle w:val="Hyperlink"/>
            <w:noProof/>
          </w:rPr>
          <w:t>Standard Hypervisor CPUID Leafs</w:t>
        </w:r>
        <w:r w:rsidR="0020209A">
          <w:rPr>
            <w:noProof/>
            <w:webHidden/>
          </w:rPr>
          <w:tab/>
        </w:r>
        <w:r>
          <w:rPr>
            <w:noProof/>
            <w:webHidden/>
          </w:rPr>
          <w:fldChar w:fldCharType="begin"/>
        </w:r>
        <w:r w:rsidR="0020209A">
          <w:rPr>
            <w:noProof/>
            <w:webHidden/>
          </w:rPr>
          <w:instrText xml:space="preserve"> PAGEREF _Toc230067754 \h </w:instrText>
        </w:r>
        <w:r>
          <w:rPr>
            <w:noProof/>
            <w:webHidden/>
          </w:rPr>
        </w:r>
        <w:r>
          <w:rPr>
            <w:noProof/>
            <w:webHidden/>
          </w:rPr>
          <w:fldChar w:fldCharType="separate"/>
        </w:r>
        <w:r w:rsidR="008D68D8">
          <w:rPr>
            <w:noProof/>
            <w:webHidden/>
          </w:rPr>
          <w:t>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5" w:history="1">
        <w:r w:rsidR="0020209A" w:rsidRPr="005E759C">
          <w:rPr>
            <w:rStyle w:val="Hyperlink"/>
            <w:noProof/>
          </w:rPr>
          <w:t>3.4</w:t>
        </w:r>
        <w:r w:rsidR="0020209A">
          <w:rPr>
            <w:rFonts w:eastAsiaTheme="minorEastAsia" w:cstheme="minorBidi"/>
            <w:smallCaps w:val="0"/>
            <w:noProof/>
            <w:color w:val="auto"/>
            <w:sz w:val="22"/>
            <w:szCs w:val="22"/>
          </w:rPr>
          <w:tab/>
        </w:r>
        <w:r w:rsidR="0020209A" w:rsidRPr="005E759C">
          <w:rPr>
            <w:rStyle w:val="Hyperlink"/>
            <w:noProof/>
          </w:rPr>
          <w:t>Microsoft Hypervisor CPUID Leafs</w:t>
        </w:r>
        <w:r w:rsidR="0020209A">
          <w:rPr>
            <w:noProof/>
            <w:webHidden/>
          </w:rPr>
          <w:tab/>
        </w:r>
        <w:r>
          <w:rPr>
            <w:noProof/>
            <w:webHidden/>
          </w:rPr>
          <w:fldChar w:fldCharType="begin"/>
        </w:r>
        <w:r w:rsidR="0020209A">
          <w:rPr>
            <w:noProof/>
            <w:webHidden/>
          </w:rPr>
          <w:instrText xml:space="preserve"> PAGEREF _Toc230067755 \h </w:instrText>
        </w:r>
        <w:r>
          <w:rPr>
            <w:noProof/>
            <w:webHidden/>
          </w:rPr>
        </w:r>
        <w:r>
          <w:rPr>
            <w:noProof/>
            <w:webHidden/>
          </w:rPr>
          <w:fldChar w:fldCharType="separate"/>
        </w:r>
        <w:r w:rsidR="008D68D8">
          <w:rPr>
            <w:noProof/>
            <w:webHidden/>
          </w:rPr>
          <w:t>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6" w:history="1">
        <w:r w:rsidR="0020209A" w:rsidRPr="005E759C">
          <w:rPr>
            <w:rStyle w:val="Hyperlink"/>
            <w:noProof/>
          </w:rPr>
          <w:t>3.5</w:t>
        </w:r>
        <w:r w:rsidR="0020209A">
          <w:rPr>
            <w:rFonts w:eastAsiaTheme="minorEastAsia" w:cstheme="minorBidi"/>
            <w:smallCaps w:val="0"/>
            <w:noProof/>
            <w:color w:val="auto"/>
            <w:sz w:val="22"/>
            <w:szCs w:val="22"/>
          </w:rPr>
          <w:tab/>
        </w:r>
        <w:r w:rsidR="0020209A" w:rsidRPr="005E759C">
          <w:rPr>
            <w:rStyle w:val="Hyperlink"/>
            <w:noProof/>
          </w:rPr>
          <w:t>Versioning</w:t>
        </w:r>
        <w:r w:rsidR="0020209A">
          <w:rPr>
            <w:noProof/>
            <w:webHidden/>
          </w:rPr>
          <w:tab/>
        </w:r>
        <w:r>
          <w:rPr>
            <w:noProof/>
            <w:webHidden/>
          </w:rPr>
          <w:fldChar w:fldCharType="begin"/>
        </w:r>
        <w:r w:rsidR="0020209A">
          <w:rPr>
            <w:noProof/>
            <w:webHidden/>
          </w:rPr>
          <w:instrText xml:space="preserve"> PAGEREF _Toc230067756 \h </w:instrText>
        </w:r>
        <w:r>
          <w:rPr>
            <w:noProof/>
            <w:webHidden/>
          </w:rPr>
        </w:r>
        <w:r>
          <w:rPr>
            <w:noProof/>
            <w:webHidden/>
          </w:rPr>
          <w:fldChar w:fldCharType="separate"/>
        </w:r>
        <w:r w:rsidR="008D68D8">
          <w:rPr>
            <w:noProof/>
            <w:webHidden/>
          </w:rPr>
          <w:t>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7" w:history="1">
        <w:r w:rsidR="0020209A" w:rsidRPr="005E759C">
          <w:rPr>
            <w:rStyle w:val="Hyperlink"/>
            <w:noProof/>
          </w:rPr>
          <w:t>3.6</w:t>
        </w:r>
        <w:r w:rsidR="0020209A">
          <w:rPr>
            <w:rFonts w:eastAsiaTheme="minorEastAsia" w:cstheme="minorBidi"/>
            <w:smallCaps w:val="0"/>
            <w:noProof/>
            <w:color w:val="auto"/>
            <w:sz w:val="22"/>
            <w:szCs w:val="22"/>
          </w:rPr>
          <w:tab/>
        </w:r>
        <w:r w:rsidR="0020209A" w:rsidRPr="005E759C">
          <w:rPr>
            <w:rStyle w:val="Hyperlink"/>
            <w:noProof/>
          </w:rPr>
          <w:t>Reporting the Guest OS Identity</w:t>
        </w:r>
        <w:r w:rsidR="0020209A">
          <w:rPr>
            <w:noProof/>
            <w:webHidden/>
          </w:rPr>
          <w:tab/>
        </w:r>
        <w:r>
          <w:rPr>
            <w:noProof/>
            <w:webHidden/>
          </w:rPr>
          <w:fldChar w:fldCharType="begin"/>
        </w:r>
        <w:r w:rsidR="0020209A">
          <w:rPr>
            <w:noProof/>
            <w:webHidden/>
          </w:rPr>
          <w:instrText xml:space="preserve"> PAGEREF _Toc230067757 \h </w:instrText>
        </w:r>
        <w:r>
          <w:rPr>
            <w:noProof/>
            <w:webHidden/>
          </w:rPr>
        </w:r>
        <w:r>
          <w:rPr>
            <w:noProof/>
            <w:webHidden/>
          </w:rPr>
          <w:fldChar w:fldCharType="separate"/>
        </w:r>
        <w:r w:rsidR="008D68D8">
          <w:rPr>
            <w:noProof/>
            <w:webHidden/>
          </w:rPr>
          <w:t>9</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758" w:history="1">
        <w:r w:rsidR="0020209A" w:rsidRPr="005E759C">
          <w:rPr>
            <w:rStyle w:val="Hyperlink"/>
            <w:noProof/>
          </w:rPr>
          <w:t>4</w:t>
        </w:r>
        <w:r w:rsidR="0020209A">
          <w:rPr>
            <w:rFonts w:eastAsiaTheme="minorEastAsia" w:cstheme="minorBidi"/>
            <w:b w:val="0"/>
            <w:bCs w:val="0"/>
            <w:caps w:val="0"/>
            <w:noProof/>
            <w:color w:val="auto"/>
            <w:sz w:val="22"/>
            <w:szCs w:val="22"/>
          </w:rPr>
          <w:tab/>
        </w:r>
        <w:r w:rsidR="0020209A" w:rsidRPr="005E759C">
          <w:rPr>
            <w:rStyle w:val="Hyperlink"/>
            <w:noProof/>
          </w:rPr>
          <w:t>Hypercall Interface</w:t>
        </w:r>
        <w:r w:rsidR="0020209A">
          <w:rPr>
            <w:noProof/>
            <w:webHidden/>
          </w:rPr>
          <w:tab/>
        </w:r>
        <w:r>
          <w:rPr>
            <w:noProof/>
            <w:webHidden/>
          </w:rPr>
          <w:fldChar w:fldCharType="begin"/>
        </w:r>
        <w:r w:rsidR="0020209A">
          <w:rPr>
            <w:noProof/>
            <w:webHidden/>
          </w:rPr>
          <w:instrText xml:space="preserve"> PAGEREF _Toc230067758 \h </w:instrText>
        </w:r>
        <w:r>
          <w:rPr>
            <w:noProof/>
            <w:webHidden/>
          </w:rPr>
        </w:r>
        <w:r>
          <w:rPr>
            <w:noProof/>
            <w:webHidden/>
          </w:rPr>
          <w:fldChar w:fldCharType="separate"/>
        </w:r>
        <w:r w:rsidR="008D68D8">
          <w:rPr>
            <w:noProof/>
            <w:webHidden/>
          </w:rPr>
          <w:t>11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59" w:history="1">
        <w:r w:rsidR="0020209A" w:rsidRPr="005E759C">
          <w:rPr>
            <w:rStyle w:val="Hyperlink"/>
            <w:noProof/>
          </w:rPr>
          <w:t>4.1</w:t>
        </w:r>
        <w:r w:rsidR="0020209A">
          <w:rPr>
            <w:rFonts w:eastAsiaTheme="minorEastAsia" w:cstheme="minorBidi"/>
            <w:smallCaps w:val="0"/>
            <w:noProof/>
            <w:color w:val="auto"/>
            <w:sz w:val="22"/>
            <w:szCs w:val="22"/>
          </w:rPr>
          <w:tab/>
        </w:r>
        <w:r w:rsidR="0020209A" w:rsidRPr="005E759C">
          <w:rPr>
            <w:rStyle w:val="Hyperlink"/>
            <w:noProof/>
          </w:rPr>
          <w:t>Hypercall Overview</w:t>
        </w:r>
        <w:r w:rsidR="0020209A">
          <w:rPr>
            <w:noProof/>
            <w:webHidden/>
          </w:rPr>
          <w:tab/>
        </w:r>
        <w:r>
          <w:rPr>
            <w:noProof/>
            <w:webHidden/>
          </w:rPr>
          <w:fldChar w:fldCharType="begin"/>
        </w:r>
        <w:r w:rsidR="0020209A">
          <w:rPr>
            <w:noProof/>
            <w:webHidden/>
          </w:rPr>
          <w:instrText xml:space="preserve"> PAGEREF _Toc230067759 \h </w:instrText>
        </w:r>
        <w:r>
          <w:rPr>
            <w:noProof/>
            <w:webHidden/>
          </w:rPr>
        </w:r>
        <w:r>
          <w:rPr>
            <w:noProof/>
            <w:webHidden/>
          </w:rPr>
          <w:fldChar w:fldCharType="separate"/>
        </w:r>
        <w:r w:rsidR="008D68D8">
          <w:rPr>
            <w:noProof/>
            <w:webHidden/>
          </w:rPr>
          <w:t>11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0" w:history="1">
        <w:r w:rsidR="0020209A" w:rsidRPr="005E759C">
          <w:rPr>
            <w:rStyle w:val="Hyperlink"/>
            <w:noProof/>
          </w:rPr>
          <w:t>4.2</w:t>
        </w:r>
        <w:r w:rsidR="0020209A">
          <w:rPr>
            <w:rFonts w:eastAsiaTheme="minorEastAsia" w:cstheme="minorBidi"/>
            <w:smallCaps w:val="0"/>
            <w:noProof/>
            <w:color w:val="auto"/>
            <w:sz w:val="22"/>
            <w:szCs w:val="22"/>
          </w:rPr>
          <w:tab/>
        </w:r>
        <w:r w:rsidR="0020209A" w:rsidRPr="005E759C">
          <w:rPr>
            <w:rStyle w:val="Hyperlink"/>
            <w:noProof/>
          </w:rPr>
          <w:t>Hypercall Classes</w:t>
        </w:r>
        <w:r w:rsidR="0020209A">
          <w:rPr>
            <w:noProof/>
            <w:webHidden/>
          </w:rPr>
          <w:tab/>
        </w:r>
        <w:r>
          <w:rPr>
            <w:noProof/>
            <w:webHidden/>
          </w:rPr>
          <w:fldChar w:fldCharType="begin"/>
        </w:r>
        <w:r w:rsidR="0020209A">
          <w:rPr>
            <w:noProof/>
            <w:webHidden/>
          </w:rPr>
          <w:instrText xml:space="preserve"> PAGEREF _Toc230067760 \h </w:instrText>
        </w:r>
        <w:r>
          <w:rPr>
            <w:noProof/>
            <w:webHidden/>
          </w:rPr>
        </w:r>
        <w:r>
          <w:rPr>
            <w:noProof/>
            <w:webHidden/>
          </w:rPr>
          <w:fldChar w:fldCharType="separate"/>
        </w:r>
        <w:r w:rsidR="008D68D8">
          <w:rPr>
            <w:noProof/>
            <w:webHidden/>
          </w:rPr>
          <w:t>11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1" w:history="1">
        <w:r w:rsidR="0020209A" w:rsidRPr="005E759C">
          <w:rPr>
            <w:rStyle w:val="Hyperlink"/>
            <w:noProof/>
          </w:rPr>
          <w:t>4.3</w:t>
        </w:r>
        <w:r w:rsidR="0020209A">
          <w:rPr>
            <w:rFonts w:eastAsiaTheme="minorEastAsia" w:cstheme="minorBidi"/>
            <w:smallCaps w:val="0"/>
            <w:noProof/>
            <w:color w:val="auto"/>
            <w:sz w:val="22"/>
            <w:szCs w:val="22"/>
          </w:rPr>
          <w:tab/>
        </w:r>
        <w:r w:rsidR="0020209A" w:rsidRPr="005E759C">
          <w:rPr>
            <w:rStyle w:val="Hyperlink"/>
            <w:noProof/>
          </w:rPr>
          <w:t>Hypercall Continuation</w:t>
        </w:r>
        <w:r w:rsidR="0020209A">
          <w:rPr>
            <w:noProof/>
            <w:webHidden/>
          </w:rPr>
          <w:tab/>
        </w:r>
        <w:r>
          <w:rPr>
            <w:noProof/>
            <w:webHidden/>
          </w:rPr>
          <w:fldChar w:fldCharType="begin"/>
        </w:r>
        <w:r w:rsidR="0020209A">
          <w:rPr>
            <w:noProof/>
            <w:webHidden/>
          </w:rPr>
          <w:instrText xml:space="preserve"> PAGEREF _Toc230067761 \h </w:instrText>
        </w:r>
        <w:r>
          <w:rPr>
            <w:noProof/>
            <w:webHidden/>
          </w:rPr>
        </w:r>
        <w:r>
          <w:rPr>
            <w:noProof/>
            <w:webHidden/>
          </w:rPr>
          <w:fldChar w:fldCharType="separate"/>
        </w:r>
        <w:r w:rsidR="008D68D8">
          <w:rPr>
            <w:noProof/>
            <w:webHidden/>
          </w:rPr>
          <w:t>11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2" w:history="1">
        <w:r w:rsidR="0020209A" w:rsidRPr="005E759C">
          <w:rPr>
            <w:rStyle w:val="Hyperlink"/>
            <w:noProof/>
          </w:rPr>
          <w:t>4.4</w:t>
        </w:r>
        <w:r w:rsidR="0020209A">
          <w:rPr>
            <w:rFonts w:eastAsiaTheme="minorEastAsia" w:cstheme="minorBidi"/>
            <w:smallCaps w:val="0"/>
            <w:noProof/>
            <w:color w:val="auto"/>
            <w:sz w:val="22"/>
            <w:szCs w:val="22"/>
          </w:rPr>
          <w:tab/>
        </w:r>
        <w:r w:rsidR="0020209A" w:rsidRPr="005E759C">
          <w:rPr>
            <w:rStyle w:val="Hyperlink"/>
            <w:noProof/>
          </w:rPr>
          <w:t>Hypercall Atomicity and Ordering</w:t>
        </w:r>
        <w:r w:rsidR="0020209A">
          <w:rPr>
            <w:noProof/>
            <w:webHidden/>
          </w:rPr>
          <w:tab/>
        </w:r>
        <w:r>
          <w:rPr>
            <w:noProof/>
            <w:webHidden/>
          </w:rPr>
          <w:fldChar w:fldCharType="begin"/>
        </w:r>
        <w:r w:rsidR="0020209A">
          <w:rPr>
            <w:noProof/>
            <w:webHidden/>
          </w:rPr>
          <w:instrText xml:space="preserve"> PAGEREF _Toc230067762 \h </w:instrText>
        </w:r>
        <w:r>
          <w:rPr>
            <w:noProof/>
            <w:webHidden/>
          </w:rPr>
        </w:r>
        <w:r>
          <w:rPr>
            <w:noProof/>
            <w:webHidden/>
          </w:rPr>
          <w:fldChar w:fldCharType="separate"/>
        </w:r>
        <w:r w:rsidR="008D68D8">
          <w:rPr>
            <w:noProof/>
            <w:webHidden/>
          </w:rPr>
          <w:t>12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3" w:history="1">
        <w:r w:rsidR="0020209A" w:rsidRPr="005E759C">
          <w:rPr>
            <w:rStyle w:val="Hyperlink"/>
            <w:noProof/>
          </w:rPr>
          <w:t>4.5</w:t>
        </w:r>
        <w:r w:rsidR="0020209A">
          <w:rPr>
            <w:rFonts w:eastAsiaTheme="minorEastAsia" w:cstheme="minorBidi"/>
            <w:smallCaps w:val="0"/>
            <w:noProof/>
            <w:color w:val="auto"/>
            <w:sz w:val="22"/>
            <w:szCs w:val="22"/>
          </w:rPr>
          <w:tab/>
        </w:r>
        <w:r w:rsidR="0020209A" w:rsidRPr="005E759C">
          <w:rPr>
            <w:rStyle w:val="Hyperlink"/>
            <w:noProof/>
          </w:rPr>
          <w:t>Legal Hypercall Environments</w:t>
        </w:r>
        <w:r w:rsidR="0020209A">
          <w:rPr>
            <w:noProof/>
            <w:webHidden/>
          </w:rPr>
          <w:tab/>
        </w:r>
        <w:r>
          <w:rPr>
            <w:noProof/>
            <w:webHidden/>
          </w:rPr>
          <w:fldChar w:fldCharType="begin"/>
        </w:r>
        <w:r w:rsidR="0020209A">
          <w:rPr>
            <w:noProof/>
            <w:webHidden/>
          </w:rPr>
          <w:instrText xml:space="preserve"> PAGEREF _Toc230067763 \h </w:instrText>
        </w:r>
        <w:r>
          <w:rPr>
            <w:noProof/>
            <w:webHidden/>
          </w:rPr>
        </w:r>
        <w:r>
          <w:rPr>
            <w:noProof/>
            <w:webHidden/>
          </w:rPr>
          <w:fldChar w:fldCharType="separate"/>
        </w:r>
        <w:r w:rsidR="008D68D8">
          <w:rPr>
            <w:noProof/>
            <w:webHidden/>
          </w:rPr>
          <w:t>12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4" w:history="1">
        <w:r w:rsidR="0020209A" w:rsidRPr="005E759C">
          <w:rPr>
            <w:rStyle w:val="Hyperlink"/>
            <w:noProof/>
          </w:rPr>
          <w:t>4.6</w:t>
        </w:r>
        <w:r w:rsidR="0020209A">
          <w:rPr>
            <w:rFonts w:eastAsiaTheme="minorEastAsia" w:cstheme="minorBidi"/>
            <w:smallCaps w:val="0"/>
            <w:noProof/>
            <w:color w:val="auto"/>
            <w:sz w:val="22"/>
            <w:szCs w:val="22"/>
          </w:rPr>
          <w:tab/>
        </w:r>
        <w:r w:rsidR="0020209A" w:rsidRPr="005E759C">
          <w:rPr>
            <w:rStyle w:val="Hyperlink"/>
            <w:noProof/>
          </w:rPr>
          <w:t>Alignment Requirements</w:t>
        </w:r>
        <w:r w:rsidR="0020209A">
          <w:rPr>
            <w:noProof/>
            <w:webHidden/>
          </w:rPr>
          <w:tab/>
        </w:r>
        <w:r>
          <w:rPr>
            <w:noProof/>
            <w:webHidden/>
          </w:rPr>
          <w:fldChar w:fldCharType="begin"/>
        </w:r>
        <w:r w:rsidR="0020209A">
          <w:rPr>
            <w:noProof/>
            <w:webHidden/>
          </w:rPr>
          <w:instrText xml:space="preserve"> PAGEREF _Toc230067764 \h </w:instrText>
        </w:r>
        <w:r>
          <w:rPr>
            <w:noProof/>
            <w:webHidden/>
          </w:rPr>
        </w:r>
        <w:r>
          <w:rPr>
            <w:noProof/>
            <w:webHidden/>
          </w:rPr>
          <w:fldChar w:fldCharType="separate"/>
        </w:r>
        <w:r w:rsidR="008D68D8">
          <w:rPr>
            <w:noProof/>
            <w:webHidden/>
          </w:rPr>
          <w:t>12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5" w:history="1">
        <w:r w:rsidR="0020209A" w:rsidRPr="005E759C">
          <w:rPr>
            <w:rStyle w:val="Hyperlink"/>
            <w:noProof/>
          </w:rPr>
          <w:t>4.7</w:t>
        </w:r>
        <w:r w:rsidR="0020209A">
          <w:rPr>
            <w:rFonts w:eastAsiaTheme="minorEastAsia" w:cstheme="minorBidi"/>
            <w:smallCaps w:val="0"/>
            <w:noProof/>
            <w:color w:val="auto"/>
            <w:sz w:val="22"/>
            <w:szCs w:val="22"/>
          </w:rPr>
          <w:tab/>
        </w:r>
        <w:r w:rsidR="0020209A" w:rsidRPr="005E759C">
          <w:rPr>
            <w:rStyle w:val="Hyperlink"/>
            <w:noProof/>
          </w:rPr>
          <w:t>Hypercall Inputs</w:t>
        </w:r>
        <w:r w:rsidR="0020209A">
          <w:rPr>
            <w:noProof/>
            <w:webHidden/>
          </w:rPr>
          <w:tab/>
        </w:r>
        <w:r>
          <w:rPr>
            <w:noProof/>
            <w:webHidden/>
          </w:rPr>
          <w:fldChar w:fldCharType="begin"/>
        </w:r>
        <w:r w:rsidR="0020209A">
          <w:rPr>
            <w:noProof/>
            <w:webHidden/>
          </w:rPr>
          <w:instrText xml:space="preserve"> PAGEREF _Toc230067765 \h </w:instrText>
        </w:r>
        <w:r>
          <w:rPr>
            <w:noProof/>
            <w:webHidden/>
          </w:rPr>
        </w:r>
        <w:r>
          <w:rPr>
            <w:noProof/>
            <w:webHidden/>
          </w:rPr>
          <w:fldChar w:fldCharType="separate"/>
        </w:r>
        <w:r w:rsidR="008D68D8">
          <w:rPr>
            <w:noProof/>
            <w:webHidden/>
          </w:rPr>
          <w:t>13</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66" w:history="1">
        <w:r w:rsidR="0020209A" w:rsidRPr="005E759C">
          <w:rPr>
            <w:rStyle w:val="Hyperlink"/>
            <w:noProof/>
          </w:rPr>
          <w:t>4.7.1</w:t>
        </w:r>
        <w:r w:rsidR="0020209A">
          <w:rPr>
            <w:rFonts w:eastAsiaTheme="minorEastAsia" w:cstheme="minorBidi"/>
            <w:i w:val="0"/>
            <w:iCs w:val="0"/>
            <w:noProof/>
            <w:color w:val="auto"/>
            <w:sz w:val="22"/>
            <w:szCs w:val="22"/>
          </w:rPr>
          <w:tab/>
        </w:r>
        <w:r w:rsidR="0020209A" w:rsidRPr="005E759C">
          <w:rPr>
            <w:rStyle w:val="Hyperlink"/>
            <w:noProof/>
          </w:rPr>
          <w:t>Extended Fast Hypercalls</w:t>
        </w:r>
        <w:r w:rsidR="0020209A">
          <w:rPr>
            <w:noProof/>
            <w:webHidden/>
          </w:rPr>
          <w:tab/>
        </w:r>
        <w:r>
          <w:rPr>
            <w:noProof/>
            <w:webHidden/>
          </w:rPr>
          <w:fldChar w:fldCharType="begin"/>
        </w:r>
        <w:r w:rsidR="0020209A">
          <w:rPr>
            <w:noProof/>
            <w:webHidden/>
          </w:rPr>
          <w:instrText xml:space="preserve"> PAGEREF _Toc230067766 \h </w:instrText>
        </w:r>
        <w:r>
          <w:rPr>
            <w:noProof/>
            <w:webHidden/>
          </w:rPr>
        </w:r>
        <w:r>
          <w:rPr>
            <w:noProof/>
            <w:webHidden/>
          </w:rPr>
          <w:fldChar w:fldCharType="separate"/>
        </w:r>
        <w:r w:rsidR="008D68D8">
          <w:rPr>
            <w:noProof/>
            <w:webHidden/>
          </w:rPr>
          <w:t>14</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7" w:history="1">
        <w:r w:rsidR="0020209A" w:rsidRPr="005E759C">
          <w:rPr>
            <w:rStyle w:val="Hyperlink"/>
            <w:noProof/>
          </w:rPr>
          <w:t>4.8</w:t>
        </w:r>
        <w:r w:rsidR="0020209A">
          <w:rPr>
            <w:rFonts w:eastAsiaTheme="minorEastAsia" w:cstheme="minorBidi"/>
            <w:smallCaps w:val="0"/>
            <w:noProof/>
            <w:color w:val="auto"/>
            <w:sz w:val="22"/>
            <w:szCs w:val="22"/>
          </w:rPr>
          <w:tab/>
        </w:r>
        <w:r w:rsidR="0020209A" w:rsidRPr="005E759C">
          <w:rPr>
            <w:rStyle w:val="Hyperlink"/>
            <w:noProof/>
          </w:rPr>
          <w:t>Hypercall Outputs</w:t>
        </w:r>
        <w:r w:rsidR="0020209A">
          <w:rPr>
            <w:noProof/>
            <w:webHidden/>
          </w:rPr>
          <w:tab/>
        </w:r>
        <w:r>
          <w:rPr>
            <w:noProof/>
            <w:webHidden/>
          </w:rPr>
          <w:fldChar w:fldCharType="begin"/>
        </w:r>
        <w:r w:rsidR="0020209A">
          <w:rPr>
            <w:noProof/>
            <w:webHidden/>
          </w:rPr>
          <w:instrText xml:space="preserve"> PAGEREF _Toc230067767 \h </w:instrText>
        </w:r>
        <w:r>
          <w:rPr>
            <w:noProof/>
            <w:webHidden/>
          </w:rPr>
        </w:r>
        <w:r>
          <w:rPr>
            <w:noProof/>
            <w:webHidden/>
          </w:rPr>
          <w:fldChar w:fldCharType="separate"/>
        </w:r>
        <w:r w:rsidR="008D68D8">
          <w:rPr>
            <w:noProof/>
            <w:webHidden/>
          </w:rPr>
          <w:t>15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8" w:history="1">
        <w:r w:rsidR="0020209A" w:rsidRPr="005E759C">
          <w:rPr>
            <w:rStyle w:val="Hyperlink"/>
            <w:noProof/>
          </w:rPr>
          <w:t>4.9</w:t>
        </w:r>
        <w:r w:rsidR="0020209A">
          <w:rPr>
            <w:rFonts w:eastAsiaTheme="minorEastAsia" w:cstheme="minorBidi"/>
            <w:smallCaps w:val="0"/>
            <w:noProof/>
            <w:color w:val="auto"/>
            <w:sz w:val="22"/>
            <w:szCs w:val="22"/>
          </w:rPr>
          <w:tab/>
        </w:r>
        <w:r w:rsidR="0020209A" w:rsidRPr="005E759C">
          <w:rPr>
            <w:rStyle w:val="Hyperlink"/>
            <w:noProof/>
          </w:rPr>
          <w:t>Hypercall Details</w:t>
        </w:r>
        <w:r w:rsidR="0020209A">
          <w:rPr>
            <w:noProof/>
            <w:webHidden/>
          </w:rPr>
          <w:tab/>
        </w:r>
        <w:r>
          <w:rPr>
            <w:noProof/>
            <w:webHidden/>
          </w:rPr>
          <w:fldChar w:fldCharType="begin"/>
        </w:r>
        <w:r w:rsidR="0020209A">
          <w:rPr>
            <w:noProof/>
            <w:webHidden/>
          </w:rPr>
          <w:instrText xml:space="preserve"> PAGEREF _Toc230067768 \h </w:instrText>
        </w:r>
        <w:r>
          <w:rPr>
            <w:noProof/>
            <w:webHidden/>
          </w:rPr>
        </w:r>
        <w:r>
          <w:rPr>
            <w:noProof/>
            <w:webHidden/>
          </w:rPr>
          <w:fldChar w:fldCharType="separate"/>
        </w:r>
        <w:r w:rsidR="008D68D8">
          <w:rPr>
            <w:noProof/>
            <w:webHidden/>
          </w:rPr>
          <w:t>15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69" w:history="1">
        <w:r w:rsidR="0020209A" w:rsidRPr="005E759C">
          <w:rPr>
            <w:rStyle w:val="Hyperlink"/>
            <w:noProof/>
          </w:rPr>
          <w:t>4.10</w:t>
        </w:r>
        <w:r w:rsidR="0020209A">
          <w:rPr>
            <w:rFonts w:eastAsiaTheme="minorEastAsia" w:cstheme="minorBidi"/>
            <w:smallCaps w:val="0"/>
            <w:noProof/>
            <w:color w:val="auto"/>
            <w:sz w:val="22"/>
            <w:szCs w:val="22"/>
          </w:rPr>
          <w:tab/>
        </w:r>
        <w:r w:rsidR="0020209A" w:rsidRPr="005E759C">
          <w:rPr>
            <w:rStyle w:val="Hyperlink"/>
            <w:noProof/>
          </w:rPr>
          <w:t>Hypercall Restrictions</w:t>
        </w:r>
        <w:r w:rsidR="0020209A">
          <w:rPr>
            <w:noProof/>
            <w:webHidden/>
          </w:rPr>
          <w:tab/>
        </w:r>
        <w:r>
          <w:rPr>
            <w:noProof/>
            <w:webHidden/>
          </w:rPr>
          <w:fldChar w:fldCharType="begin"/>
        </w:r>
        <w:r w:rsidR="0020209A">
          <w:rPr>
            <w:noProof/>
            <w:webHidden/>
          </w:rPr>
          <w:instrText xml:space="preserve"> PAGEREF _Toc230067769 \h </w:instrText>
        </w:r>
        <w:r>
          <w:rPr>
            <w:noProof/>
            <w:webHidden/>
          </w:rPr>
        </w:r>
        <w:r>
          <w:rPr>
            <w:noProof/>
            <w:webHidden/>
          </w:rPr>
          <w:fldChar w:fldCharType="separate"/>
        </w:r>
        <w:r w:rsidR="008D68D8">
          <w:rPr>
            <w:noProof/>
            <w:webHidden/>
          </w:rPr>
          <w:t>16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70" w:history="1">
        <w:r w:rsidR="0020209A" w:rsidRPr="005E759C">
          <w:rPr>
            <w:rStyle w:val="Hyperlink"/>
            <w:noProof/>
          </w:rPr>
          <w:t>4.11</w:t>
        </w:r>
        <w:r w:rsidR="0020209A">
          <w:rPr>
            <w:rFonts w:eastAsiaTheme="minorEastAsia" w:cstheme="minorBidi"/>
            <w:smallCaps w:val="0"/>
            <w:noProof/>
            <w:color w:val="auto"/>
            <w:sz w:val="22"/>
            <w:szCs w:val="22"/>
          </w:rPr>
          <w:tab/>
        </w:r>
        <w:r w:rsidR="0020209A" w:rsidRPr="005E759C">
          <w:rPr>
            <w:rStyle w:val="Hyperlink"/>
            <w:noProof/>
          </w:rPr>
          <w:t>Hypercall Status Codes</w:t>
        </w:r>
        <w:r w:rsidR="0020209A">
          <w:rPr>
            <w:noProof/>
            <w:webHidden/>
          </w:rPr>
          <w:tab/>
        </w:r>
        <w:r>
          <w:rPr>
            <w:noProof/>
            <w:webHidden/>
          </w:rPr>
          <w:fldChar w:fldCharType="begin"/>
        </w:r>
        <w:r w:rsidR="0020209A">
          <w:rPr>
            <w:noProof/>
            <w:webHidden/>
          </w:rPr>
          <w:instrText xml:space="preserve"> PAGEREF _Toc230067770 \h </w:instrText>
        </w:r>
        <w:r>
          <w:rPr>
            <w:noProof/>
            <w:webHidden/>
          </w:rPr>
        </w:r>
        <w:r>
          <w:rPr>
            <w:noProof/>
            <w:webHidden/>
          </w:rPr>
          <w:fldChar w:fldCharType="separate"/>
        </w:r>
        <w:r w:rsidR="008D68D8">
          <w:rPr>
            <w:noProof/>
            <w:webHidden/>
          </w:rPr>
          <w:t>16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771" w:history="1">
        <w:r w:rsidR="0020209A" w:rsidRPr="005E759C">
          <w:rPr>
            <w:rStyle w:val="Hyperlink"/>
            <w:noProof/>
          </w:rPr>
          <w:t>4.11.1</w:t>
        </w:r>
        <w:r w:rsidR="0020209A">
          <w:rPr>
            <w:rFonts w:eastAsiaTheme="minorEastAsia" w:cstheme="minorBidi"/>
            <w:i w:val="0"/>
            <w:iCs w:val="0"/>
            <w:noProof/>
            <w:color w:val="auto"/>
            <w:sz w:val="22"/>
            <w:szCs w:val="22"/>
          </w:rPr>
          <w:tab/>
        </w:r>
        <w:r w:rsidR="0020209A" w:rsidRPr="005E759C">
          <w:rPr>
            <w:rStyle w:val="Hyperlink"/>
            <w:noProof/>
          </w:rPr>
          <w:t>Output Parameter Validity on Failed Hypercalls</w:t>
        </w:r>
        <w:r w:rsidR="0020209A">
          <w:rPr>
            <w:noProof/>
            <w:webHidden/>
          </w:rPr>
          <w:tab/>
        </w:r>
        <w:r>
          <w:rPr>
            <w:noProof/>
            <w:webHidden/>
          </w:rPr>
          <w:fldChar w:fldCharType="begin"/>
        </w:r>
        <w:r w:rsidR="0020209A">
          <w:rPr>
            <w:noProof/>
            <w:webHidden/>
          </w:rPr>
          <w:instrText xml:space="preserve"> PAGEREF _Toc230067771 \h </w:instrText>
        </w:r>
        <w:r>
          <w:rPr>
            <w:noProof/>
            <w:webHidden/>
          </w:rPr>
        </w:r>
        <w:r>
          <w:rPr>
            <w:noProof/>
            <w:webHidden/>
          </w:rPr>
          <w:fldChar w:fldCharType="separate"/>
        </w:r>
        <w:r w:rsidR="008D68D8">
          <w:rPr>
            <w:noProof/>
            <w:webHidden/>
          </w:rPr>
          <w:t>17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772" w:history="1">
        <w:r w:rsidR="0020209A" w:rsidRPr="005E759C">
          <w:rPr>
            <w:rStyle w:val="Hyperlink"/>
            <w:noProof/>
          </w:rPr>
          <w:t>4.11.2</w:t>
        </w:r>
        <w:r w:rsidR="0020209A">
          <w:rPr>
            <w:rFonts w:eastAsiaTheme="minorEastAsia" w:cstheme="minorBidi"/>
            <w:i w:val="0"/>
            <w:iCs w:val="0"/>
            <w:noProof/>
            <w:color w:val="auto"/>
            <w:sz w:val="22"/>
            <w:szCs w:val="22"/>
          </w:rPr>
          <w:tab/>
        </w:r>
        <w:r w:rsidR="0020209A" w:rsidRPr="005E759C">
          <w:rPr>
            <w:rStyle w:val="Hyperlink"/>
            <w:noProof/>
          </w:rPr>
          <w:t>Ordering of Error Conditions</w:t>
        </w:r>
        <w:r w:rsidR="0020209A">
          <w:rPr>
            <w:noProof/>
            <w:webHidden/>
          </w:rPr>
          <w:tab/>
        </w:r>
        <w:r>
          <w:rPr>
            <w:noProof/>
            <w:webHidden/>
          </w:rPr>
          <w:fldChar w:fldCharType="begin"/>
        </w:r>
        <w:r w:rsidR="0020209A">
          <w:rPr>
            <w:noProof/>
            <w:webHidden/>
          </w:rPr>
          <w:instrText xml:space="preserve"> PAGEREF _Toc230067772 \h </w:instrText>
        </w:r>
        <w:r>
          <w:rPr>
            <w:noProof/>
            <w:webHidden/>
          </w:rPr>
        </w:r>
        <w:r>
          <w:rPr>
            <w:noProof/>
            <w:webHidden/>
          </w:rPr>
          <w:fldChar w:fldCharType="separate"/>
        </w:r>
        <w:r w:rsidR="008D68D8">
          <w:rPr>
            <w:noProof/>
            <w:webHidden/>
          </w:rPr>
          <w:t>17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773" w:history="1">
        <w:r w:rsidR="0020209A" w:rsidRPr="005E759C">
          <w:rPr>
            <w:rStyle w:val="Hyperlink"/>
            <w:noProof/>
          </w:rPr>
          <w:t>4.11.3</w:t>
        </w:r>
        <w:r w:rsidR="0020209A">
          <w:rPr>
            <w:rFonts w:eastAsiaTheme="minorEastAsia" w:cstheme="minorBidi"/>
            <w:i w:val="0"/>
            <w:iCs w:val="0"/>
            <w:noProof/>
            <w:color w:val="auto"/>
            <w:sz w:val="22"/>
            <w:szCs w:val="22"/>
          </w:rPr>
          <w:tab/>
        </w:r>
        <w:r w:rsidR="0020209A" w:rsidRPr="005E759C">
          <w:rPr>
            <w:rStyle w:val="Hyperlink"/>
            <w:noProof/>
          </w:rPr>
          <w:t>Common Hypercall Status Codes</w:t>
        </w:r>
        <w:r w:rsidR="0020209A">
          <w:rPr>
            <w:noProof/>
            <w:webHidden/>
          </w:rPr>
          <w:tab/>
        </w:r>
        <w:r>
          <w:rPr>
            <w:noProof/>
            <w:webHidden/>
          </w:rPr>
          <w:fldChar w:fldCharType="begin"/>
        </w:r>
        <w:r w:rsidR="0020209A">
          <w:rPr>
            <w:noProof/>
            <w:webHidden/>
          </w:rPr>
          <w:instrText xml:space="preserve"> PAGEREF _Toc230067773 \h </w:instrText>
        </w:r>
        <w:r>
          <w:rPr>
            <w:noProof/>
            <w:webHidden/>
          </w:rPr>
        </w:r>
        <w:r>
          <w:rPr>
            <w:noProof/>
            <w:webHidden/>
          </w:rPr>
          <w:fldChar w:fldCharType="separate"/>
        </w:r>
        <w:r w:rsidR="008D68D8">
          <w:rPr>
            <w:noProof/>
            <w:webHidden/>
          </w:rPr>
          <w:t>17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74" w:history="1">
        <w:r w:rsidR="0020209A" w:rsidRPr="005E759C">
          <w:rPr>
            <w:rStyle w:val="Hyperlink"/>
            <w:noProof/>
          </w:rPr>
          <w:t>4.12</w:t>
        </w:r>
        <w:r w:rsidR="0020209A">
          <w:rPr>
            <w:rFonts w:eastAsiaTheme="minorEastAsia" w:cstheme="minorBidi"/>
            <w:smallCaps w:val="0"/>
            <w:noProof/>
            <w:color w:val="auto"/>
            <w:sz w:val="22"/>
            <w:szCs w:val="22"/>
          </w:rPr>
          <w:tab/>
        </w:r>
        <w:r w:rsidR="0020209A" w:rsidRPr="005E759C">
          <w:rPr>
            <w:rStyle w:val="Hyperlink"/>
            <w:noProof/>
          </w:rPr>
          <w:t>Establishing the Hypercall Interface</w:t>
        </w:r>
        <w:r w:rsidR="0020209A">
          <w:rPr>
            <w:noProof/>
            <w:webHidden/>
          </w:rPr>
          <w:tab/>
        </w:r>
        <w:r>
          <w:rPr>
            <w:noProof/>
            <w:webHidden/>
          </w:rPr>
          <w:fldChar w:fldCharType="begin"/>
        </w:r>
        <w:r w:rsidR="0020209A">
          <w:rPr>
            <w:noProof/>
            <w:webHidden/>
          </w:rPr>
          <w:instrText xml:space="preserve"> PAGEREF _Toc230067774 \h </w:instrText>
        </w:r>
        <w:r>
          <w:rPr>
            <w:noProof/>
            <w:webHidden/>
          </w:rPr>
        </w:r>
        <w:r>
          <w:rPr>
            <w:noProof/>
            <w:webHidden/>
          </w:rPr>
          <w:fldChar w:fldCharType="separate"/>
        </w:r>
        <w:r w:rsidR="008D68D8">
          <w:rPr>
            <w:noProof/>
            <w:webHidden/>
          </w:rPr>
          <w:t>17</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775" w:history="1">
        <w:r w:rsidR="0020209A" w:rsidRPr="005E759C">
          <w:rPr>
            <w:rStyle w:val="Hyperlink"/>
            <w:noProof/>
          </w:rPr>
          <w:t>5</w:t>
        </w:r>
        <w:r w:rsidR="0020209A">
          <w:rPr>
            <w:rFonts w:eastAsiaTheme="minorEastAsia" w:cstheme="minorBidi"/>
            <w:b w:val="0"/>
            <w:bCs w:val="0"/>
            <w:caps w:val="0"/>
            <w:noProof/>
            <w:color w:val="auto"/>
            <w:sz w:val="22"/>
            <w:szCs w:val="22"/>
          </w:rPr>
          <w:tab/>
        </w:r>
        <w:r w:rsidR="0020209A" w:rsidRPr="005E759C">
          <w:rPr>
            <w:rStyle w:val="Hyperlink"/>
            <w:noProof/>
          </w:rPr>
          <w:t>Partition Management</w:t>
        </w:r>
        <w:r w:rsidR="0020209A">
          <w:rPr>
            <w:noProof/>
            <w:webHidden/>
          </w:rPr>
          <w:tab/>
        </w:r>
        <w:r>
          <w:rPr>
            <w:noProof/>
            <w:webHidden/>
          </w:rPr>
          <w:fldChar w:fldCharType="begin"/>
        </w:r>
        <w:r w:rsidR="0020209A">
          <w:rPr>
            <w:noProof/>
            <w:webHidden/>
          </w:rPr>
          <w:instrText xml:space="preserve"> PAGEREF _Toc230067775 \h </w:instrText>
        </w:r>
        <w:r>
          <w:rPr>
            <w:noProof/>
            <w:webHidden/>
          </w:rPr>
        </w:r>
        <w:r>
          <w:rPr>
            <w:noProof/>
            <w:webHidden/>
          </w:rPr>
          <w:fldChar w:fldCharType="separate"/>
        </w:r>
        <w:r w:rsidR="008D68D8">
          <w:rPr>
            <w:noProof/>
            <w:webHidden/>
          </w:rPr>
          <w:t>21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76" w:history="1">
        <w:r w:rsidR="0020209A" w:rsidRPr="005E759C">
          <w:rPr>
            <w:rStyle w:val="Hyperlink"/>
            <w:noProof/>
          </w:rPr>
          <w:t>5.1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_Toc230067776 \h </w:instrText>
        </w:r>
        <w:r>
          <w:rPr>
            <w:noProof/>
            <w:webHidden/>
          </w:rPr>
        </w:r>
        <w:r>
          <w:rPr>
            <w:noProof/>
            <w:webHidden/>
          </w:rPr>
          <w:fldChar w:fldCharType="separate"/>
        </w:r>
        <w:r w:rsidR="008D68D8">
          <w:rPr>
            <w:noProof/>
            <w:webHidden/>
          </w:rPr>
          <w:t>21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77" w:history="1">
        <w:r w:rsidR="0020209A" w:rsidRPr="005E759C">
          <w:rPr>
            <w:rStyle w:val="Hyperlink"/>
            <w:noProof/>
          </w:rPr>
          <w:t>5.2</w:t>
        </w:r>
        <w:r w:rsidR="0020209A">
          <w:rPr>
            <w:rFonts w:eastAsiaTheme="minorEastAsia" w:cstheme="minorBidi"/>
            <w:smallCaps w:val="0"/>
            <w:noProof/>
            <w:color w:val="auto"/>
            <w:sz w:val="22"/>
            <w:szCs w:val="22"/>
          </w:rPr>
          <w:tab/>
        </w:r>
        <w:r w:rsidR="0020209A" w:rsidRPr="005E759C">
          <w:rPr>
            <w:rStyle w:val="Hyperlink"/>
            <w:noProof/>
          </w:rPr>
          <w:t>Partition Management Data Types</w:t>
        </w:r>
        <w:r w:rsidR="0020209A">
          <w:rPr>
            <w:noProof/>
            <w:webHidden/>
          </w:rPr>
          <w:tab/>
        </w:r>
        <w:r>
          <w:rPr>
            <w:noProof/>
            <w:webHidden/>
          </w:rPr>
          <w:fldChar w:fldCharType="begin"/>
        </w:r>
        <w:r w:rsidR="0020209A">
          <w:rPr>
            <w:noProof/>
            <w:webHidden/>
          </w:rPr>
          <w:instrText xml:space="preserve"> PAGEREF _Toc230067777 \h </w:instrText>
        </w:r>
        <w:r>
          <w:rPr>
            <w:noProof/>
            <w:webHidden/>
          </w:rPr>
        </w:r>
        <w:r>
          <w:rPr>
            <w:noProof/>
            <w:webHidden/>
          </w:rPr>
          <w:fldChar w:fldCharType="separate"/>
        </w:r>
        <w:r w:rsidR="008D68D8">
          <w:rPr>
            <w:noProof/>
            <w:webHidden/>
          </w:rPr>
          <w:t>21</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78" w:history="1">
        <w:r w:rsidR="0020209A" w:rsidRPr="005E759C">
          <w:rPr>
            <w:rStyle w:val="Hyperlink"/>
            <w:noProof/>
          </w:rPr>
          <w:t>5.2.1</w:t>
        </w:r>
        <w:r w:rsidR="0020209A">
          <w:rPr>
            <w:rFonts w:eastAsiaTheme="minorEastAsia" w:cstheme="minorBidi"/>
            <w:i w:val="0"/>
            <w:iCs w:val="0"/>
            <w:noProof/>
            <w:color w:val="auto"/>
            <w:sz w:val="22"/>
            <w:szCs w:val="22"/>
          </w:rPr>
          <w:tab/>
        </w:r>
        <w:r w:rsidR="0020209A" w:rsidRPr="005E759C">
          <w:rPr>
            <w:rStyle w:val="Hyperlink"/>
            <w:noProof/>
          </w:rPr>
          <w:t>Partition IDs</w:t>
        </w:r>
        <w:r w:rsidR="0020209A">
          <w:rPr>
            <w:noProof/>
            <w:webHidden/>
          </w:rPr>
          <w:tab/>
        </w:r>
        <w:r>
          <w:rPr>
            <w:noProof/>
            <w:webHidden/>
          </w:rPr>
          <w:fldChar w:fldCharType="begin"/>
        </w:r>
        <w:r w:rsidR="0020209A">
          <w:rPr>
            <w:noProof/>
            <w:webHidden/>
          </w:rPr>
          <w:instrText xml:space="preserve"> PAGEREF _Toc230067778 \h </w:instrText>
        </w:r>
        <w:r>
          <w:rPr>
            <w:noProof/>
            <w:webHidden/>
          </w:rPr>
        </w:r>
        <w:r>
          <w:rPr>
            <w:noProof/>
            <w:webHidden/>
          </w:rPr>
          <w:fldChar w:fldCharType="separate"/>
        </w:r>
        <w:r w:rsidR="008D68D8">
          <w:rPr>
            <w:noProof/>
            <w:webHidden/>
          </w:rPr>
          <w:t>21</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79" w:history="1">
        <w:r w:rsidR="0020209A" w:rsidRPr="005E759C">
          <w:rPr>
            <w:rStyle w:val="Hyperlink"/>
            <w:noProof/>
          </w:rPr>
          <w:t>5.2.2</w:t>
        </w:r>
        <w:r w:rsidR="0020209A">
          <w:rPr>
            <w:rFonts w:eastAsiaTheme="minorEastAsia" w:cstheme="minorBidi"/>
            <w:i w:val="0"/>
            <w:iCs w:val="0"/>
            <w:noProof/>
            <w:color w:val="auto"/>
            <w:sz w:val="22"/>
            <w:szCs w:val="22"/>
          </w:rPr>
          <w:tab/>
        </w:r>
        <w:r w:rsidR="0020209A" w:rsidRPr="005E759C">
          <w:rPr>
            <w:rStyle w:val="Hyperlink"/>
            <w:noProof/>
          </w:rPr>
          <w:t>Partition Properties</w:t>
        </w:r>
        <w:r w:rsidR="0020209A">
          <w:rPr>
            <w:noProof/>
            <w:webHidden/>
          </w:rPr>
          <w:tab/>
        </w:r>
        <w:r>
          <w:rPr>
            <w:noProof/>
            <w:webHidden/>
          </w:rPr>
          <w:fldChar w:fldCharType="begin"/>
        </w:r>
        <w:r w:rsidR="0020209A">
          <w:rPr>
            <w:noProof/>
            <w:webHidden/>
          </w:rPr>
          <w:instrText xml:space="preserve"> PAGEREF _Toc230067779 \h </w:instrText>
        </w:r>
        <w:r>
          <w:rPr>
            <w:noProof/>
            <w:webHidden/>
          </w:rPr>
        </w:r>
        <w:r>
          <w:rPr>
            <w:noProof/>
            <w:webHidden/>
          </w:rPr>
          <w:fldChar w:fldCharType="separate"/>
        </w:r>
        <w:r w:rsidR="008D68D8">
          <w:rPr>
            <w:noProof/>
            <w:webHidden/>
          </w:rPr>
          <w:t>21</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80" w:history="1">
        <w:r w:rsidR="0020209A" w:rsidRPr="005E759C">
          <w:rPr>
            <w:rStyle w:val="Hyperlink"/>
            <w:noProof/>
          </w:rPr>
          <w:t>5.2.3</w:t>
        </w:r>
        <w:r w:rsidR="0020209A">
          <w:rPr>
            <w:rFonts w:eastAsiaTheme="minorEastAsia" w:cstheme="minorBidi"/>
            <w:i w:val="0"/>
            <w:iCs w:val="0"/>
            <w:noProof/>
            <w:color w:val="auto"/>
            <w:sz w:val="22"/>
            <w:szCs w:val="22"/>
          </w:rPr>
          <w:tab/>
        </w:r>
        <w:r w:rsidR="0020209A" w:rsidRPr="005E759C">
          <w:rPr>
            <w:rStyle w:val="Hyperlink"/>
            <w:noProof/>
          </w:rPr>
          <w:t>Partition Privilege Flags</w:t>
        </w:r>
        <w:r w:rsidR="0020209A">
          <w:rPr>
            <w:noProof/>
            <w:webHidden/>
          </w:rPr>
          <w:tab/>
        </w:r>
        <w:r>
          <w:rPr>
            <w:noProof/>
            <w:webHidden/>
          </w:rPr>
          <w:fldChar w:fldCharType="begin"/>
        </w:r>
        <w:r w:rsidR="0020209A">
          <w:rPr>
            <w:noProof/>
            <w:webHidden/>
          </w:rPr>
          <w:instrText xml:space="preserve"> PAGEREF _Toc230067780 \h </w:instrText>
        </w:r>
        <w:r>
          <w:rPr>
            <w:noProof/>
            <w:webHidden/>
          </w:rPr>
        </w:r>
        <w:r>
          <w:rPr>
            <w:noProof/>
            <w:webHidden/>
          </w:rPr>
          <w:fldChar w:fldCharType="separate"/>
        </w:r>
        <w:r w:rsidR="008D68D8">
          <w:rPr>
            <w:noProof/>
            <w:webHidden/>
          </w:rPr>
          <w:t>23</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81" w:history="1">
        <w:r w:rsidR="0020209A" w:rsidRPr="005E759C">
          <w:rPr>
            <w:rStyle w:val="Hyperlink"/>
            <w:noProof/>
          </w:rPr>
          <w:t>5.2.4</w:t>
        </w:r>
        <w:r w:rsidR="0020209A">
          <w:rPr>
            <w:rFonts w:eastAsiaTheme="minorEastAsia" w:cstheme="minorBidi"/>
            <w:i w:val="0"/>
            <w:iCs w:val="0"/>
            <w:noProof/>
            <w:color w:val="auto"/>
            <w:sz w:val="22"/>
            <w:szCs w:val="22"/>
          </w:rPr>
          <w:tab/>
        </w:r>
        <w:r w:rsidR="0020209A" w:rsidRPr="005E759C">
          <w:rPr>
            <w:rStyle w:val="Hyperlink"/>
            <w:noProof/>
          </w:rPr>
          <w:t>Partition Creation Flags</w:t>
        </w:r>
        <w:r w:rsidR="0020209A">
          <w:rPr>
            <w:noProof/>
            <w:webHidden/>
          </w:rPr>
          <w:tab/>
        </w:r>
        <w:r>
          <w:rPr>
            <w:noProof/>
            <w:webHidden/>
          </w:rPr>
          <w:fldChar w:fldCharType="begin"/>
        </w:r>
        <w:r w:rsidR="0020209A">
          <w:rPr>
            <w:noProof/>
            <w:webHidden/>
          </w:rPr>
          <w:instrText xml:space="preserve"> PAGEREF _Toc230067781 \h </w:instrText>
        </w:r>
        <w:r>
          <w:rPr>
            <w:noProof/>
            <w:webHidden/>
          </w:rPr>
        </w:r>
        <w:r>
          <w:rPr>
            <w:noProof/>
            <w:webHidden/>
          </w:rPr>
          <w:fldChar w:fldCharType="separate"/>
        </w:r>
        <w:r w:rsidR="008D68D8">
          <w:rPr>
            <w:noProof/>
            <w:webHidden/>
          </w:rPr>
          <w:t>25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82" w:history="1">
        <w:r w:rsidR="0020209A" w:rsidRPr="005E759C">
          <w:rPr>
            <w:rStyle w:val="Hyperlink"/>
            <w:noProof/>
          </w:rPr>
          <w:t>5.2.5</w:t>
        </w:r>
        <w:r w:rsidR="0020209A">
          <w:rPr>
            <w:rFonts w:eastAsiaTheme="minorEastAsia" w:cstheme="minorBidi"/>
            <w:i w:val="0"/>
            <w:iCs w:val="0"/>
            <w:noProof/>
            <w:color w:val="auto"/>
            <w:sz w:val="22"/>
            <w:szCs w:val="22"/>
          </w:rPr>
          <w:tab/>
        </w:r>
        <w:r w:rsidR="0020209A" w:rsidRPr="005E759C">
          <w:rPr>
            <w:rStyle w:val="Hyperlink"/>
            <w:noProof/>
          </w:rPr>
          <w:t>Partition State</w:t>
        </w:r>
        <w:r w:rsidR="0020209A">
          <w:rPr>
            <w:noProof/>
            <w:webHidden/>
          </w:rPr>
          <w:tab/>
        </w:r>
        <w:r>
          <w:rPr>
            <w:noProof/>
            <w:webHidden/>
          </w:rPr>
          <w:fldChar w:fldCharType="begin"/>
        </w:r>
        <w:r w:rsidR="0020209A">
          <w:rPr>
            <w:noProof/>
            <w:webHidden/>
          </w:rPr>
          <w:instrText xml:space="preserve"> PAGEREF _Toc230067782 \h </w:instrText>
        </w:r>
        <w:r>
          <w:rPr>
            <w:noProof/>
            <w:webHidden/>
          </w:rPr>
        </w:r>
        <w:r>
          <w:rPr>
            <w:noProof/>
            <w:webHidden/>
          </w:rPr>
          <w:fldChar w:fldCharType="separate"/>
        </w:r>
        <w:r w:rsidR="008D68D8">
          <w:rPr>
            <w:noProof/>
            <w:webHidden/>
          </w:rPr>
          <w:t>25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83" w:history="1">
        <w:r w:rsidR="0020209A" w:rsidRPr="005E759C">
          <w:rPr>
            <w:rStyle w:val="Hyperlink"/>
            <w:noProof/>
          </w:rPr>
          <w:t>5.2.6</w:t>
        </w:r>
        <w:r w:rsidR="0020209A">
          <w:rPr>
            <w:rFonts w:eastAsiaTheme="minorEastAsia" w:cstheme="minorBidi"/>
            <w:i w:val="0"/>
            <w:iCs w:val="0"/>
            <w:noProof/>
            <w:color w:val="auto"/>
            <w:sz w:val="22"/>
            <w:szCs w:val="22"/>
          </w:rPr>
          <w:tab/>
        </w:r>
        <w:r w:rsidR="0020209A" w:rsidRPr="005E759C">
          <w:rPr>
            <w:rStyle w:val="Hyperlink"/>
            <w:noProof/>
          </w:rPr>
          <w:t>Partition Virtual TLB Page Count</w:t>
        </w:r>
        <w:r w:rsidR="0020209A">
          <w:rPr>
            <w:noProof/>
            <w:webHidden/>
          </w:rPr>
          <w:tab/>
        </w:r>
        <w:r>
          <w:rPr>
            <w:noProof/>
            <w:webHidden/>
          </w:rPr>
          <w:fldChar w:fldCharType="begin"/>
        </w:r>
        <w:r w:rsidR="0020209A">
          <w:rPr>
            <w:noProof/>
            <w:webHidden/>
          </w:rPr>
          <w:instrText xml:space="preserve"> PAGEREF _Toc230067783 \h </w:instrText>
        </w:r>
        <w:r>
          <w:rPr>
            <w:noProof/>
            <w:webHidden/>
          </w:rPr>
        </w:r>
        <w:r>
          <w:rPr>
            <w:noProof/>
            <w:webHidden/>
          </w:rPr>
          <w:fldChar w:fldCharType="separate"/>
        </w:r>
        <w:r w:rsidR="008D68D8">
          <w:rPr>
            <w:noProof/>
            <w:webHidden/>
          </w:rPr>
          <w:t>26</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84" w:history="1">
        <w:r w:rsidR="0020209A" w:rsidRPr="005E759C">
          <w:rPr>
            <w:rStyle w:val="Hyperlink"/>
            <w:noProof/>
          </w:rPr>
          <w:t>5.2.7</w:t>
        </w:r>
        <w:r w:rsidR="0020209A">
          <w:rPr>
            <w:rFonts w:eastAsiaTheme="minorEastAsia" w:cstheme="minorBidi"/>
            <w:i w:val="0"/>
            <w:iCs w:val="0"/>
            <w:noProof/>
            <w:color w:val="auto"/>
            <w:sz w:val="22"/>
            <w:szCs w:val="22"/>
          </w:rPr>
          <w:tab/>
        </w:r>
        <w:r w:rsidR="0020209A" w:rsidRPr="005E759C">
          <w:rPr>
            <w:rStyle w:val="Hyperlink"/>
            <w:noProof/>
          </w:rPr>
          <w:t>Partition Processor Vendor</w:t>
        </w:r>
        <w:r w:rsidR="0020209A">
          <w:rPr>
            <w:noProof/>
            <w:webHidden/>
          </w:rPr>
          <w:tab/>
        </w:r>
        <w:r>
          <w:rPr>
            <w:noProof/>
            <w:webHidden/>
          </w:rPr>
          <w:fldChar w:fldCharType="begin"/>
        </w:r>
        <w:r w:rsidR="0020209A">
          <w:rPr>
            <w:noProof/>
            <w:webHidden/>
          </w:rPr>
          <w:instrText xml:space="preserve"> PAGEREF _Toc230067784 \h </w:instrText>
        </w:r>
        <w:r>
          <w:rPr>
            <w:noProof/>
            <w:webHidden/>
          </w:rPr>
        </w:r>
        <w:r>
          <w:rPr>
            <w:noProof/>
            <w:webHidden/>
          </w:rPr>
          <w:fldChar w:fldCharType="separate"/>
        </w:r>
        <w:r w:rsidR="008D68D8">
          <w:rPr>
            <w:noProof/>
            <w:webHidden/>
          </w:rPr>
          <w:t>26</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85" w:history="1">
        <w:r w:rsidR="0020209A" w:rsidRPr="005E759C">
          <w:rPr>
            <w:rStyle w:val="Hyperlink"/>
            <w:noProof/>
          </w:rPr>
          <w:t>5.2.8</w:t>
        </w:r>
        <w:r w:rsidR="0020209A">
          <w:rPr>
            <w:rFonts w:eastAsiaTheme="minorEastAsia" w:cstheme="minorBidi"/>
            <w:i w:val="0"/>
            <w:iCs w:val="0"/>
            <w:noProof/>
            <w:color w:val="auto"/>
            <w:sz w:val="22"/>
            <w:szCs w:val="22"/>
          </w:rPr>
          <w:tab/>
        </w:r>
        <w:r w:rsidR="0020209A" w:rsidRPr="005E759C">
          <w:rPr>
            <w:rStyle w:val="Hyperlink"/>
            <w:noProof/>
          </w:rPr>
          <w:t>Partition Processor Features</w:t>
        </w:r>
        <w:r w:rsidR="0020209A">
          <w:rPr>
            <w:noProof/>
            <w:webHidden/>
          </w:rPr>
          <w:tab/>
        </w:r>
        <w:r>
          <w:rPr>
            <w:noProof/>
            <w:webHidden/>
          </w:rPr>
          <w:fldChar w:fldCharType="begin"/>
        </w:r>
        <w:r w:rsidR="0020209A">
          <w:rPr>
            <w:noProof/>
            <w:webHidden/>
          </w:rPr>
          <w:instrText xml:space="preserve"> PAGEREF _Toc230067785 \h </w:instrText>
        </w:r>
        <w:r>
          <w:rPr>
            <w:noProof/>
            <w:webHidden/>
          </w:rPr>
        </w:r>
        <w:r>
          <w:rPr>
            <w:noProof/>
            <w:webHidden/>
          </w:rPr>
          <w:fldChar w:fldCharType="separate"/>
        </w:r>
        <w:r w:rsidR="008D68D8">
          <w:rPr>
            <w:noProof/>
            <w:webHidden/>
          </w:rPr>
          <w:t>27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86" w:history="1">
        <w:r w:rsidR="0020209A" w:rsidRPr="005E759C">
          <w:rPr>
            <w:rStyle w:val="Hyperlink"/>
            <w:noProof/>
          </w:rPr>
          <w:t>5.2.9</w:t>
        </w:r>
        <w:r w:rsidR="0020209A">
          <w:rPr>
            <w:rFonts w:eastAsiaTheme="minorEastAsia" w:cstheme="minorBidi"/>
            <w:i w:val="0"/>
            <w:iCs w:val="0"/>
            <w:noProof/>
            <w:color w:val="auto"/>
            <w:sz w:val="22"/>
            <w:szCs w:val="22"/>
          </w:rPr>
          <w:tab/>
        </w:r>
        <w:r w:rsidR="0020209A" w:rsidRPr="005E759C">
          <w:rPr>
            <w:rStyle w:val="Hyperlink"/>
            <w:noProof/>
          </w:rPr>
          <w:t>Partition Processor XSAVE Features</w:t>
        </w:r>
        <w:r w:rsidR="0020209A">
          <w:rPr>
            <w:noProof/>
            <w:webHidden/>
          </w:rPr>
          <w:tab/>
        </w:r>
        <w:r>
          <w:rPr>
            <w:noProof/>
            <w:webHidden/>
          </w:rPr>
          <w:fldChar w:fldCharType="begin"/>
        </w:r>
        <w:r w:rsidR="0020209A">
          <w:rPr>
            <w:noProof/>
            <w:webHidden/>
          </w:rPr>
          <w:instrText xml:space="preserve"> PAGEREF _Toc230067786 \h </w:instrText>
        </w:r>
        <w:r>
          <w:rPr>
            <w:noProof/>
            <w:webHidden/>
          </w:rPr>
        </w:r>
        <w:r>
          <w:rPr>
            <w:noProof/>
            <w:webHidden/>
          </w:rPr>
          <w:fldChar w:fldCharType="separate"/>
        </w:r>
        <w:r w:rsidR="008D68D8">
          <w:rPr>
            <w:noProof/>
            <w:webHidden/>
          </w:rPr>
          <w:t>27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787" w:history="1">
        <w:r w:rsidR="0020209A" w:rsidRPr="005E759C">
          <w:rPr>
            <w:rStyle w:val="Hyperlink"/>
            <w:noProof/>
          </w:rPr>
          <w:t>5.2.10</w:t>
        </w:r>
        <w:r w:rsidR="0020209A">
          <w:rPr>
            <w:rFonts w:eastAsiaTheme="minorEastAsia" w:cstheme="minorBidi"/>
            <w:i w:val="0"/>
            <w:iCs w:val="0"/>
            <w:noProof/>
            <w:color w:val="auto"/>
            <w:sz w:val="22"/>
            <w:szCs w:val="22"/>
          </w:rPr>
          <w:tab/>
        </w:r>
        <w:r w:rsidR="0020209A" w:rsidRPr="005E759C">
          <w:rPr>
            <w:rStyle w:val="Hyperlink"/>
            <w:noProof/>
          </w:rPr>
          <w:t>Partition Cache Line Flush Size</w:t>
        </w:r>
        <w:r w:rsidR="0020209A">
          <w:rPr>
            <w:noProof/>
            <w:webHidden/>
          </w:rPr>
          <w:tab/>
        </w:r>
        <w:r>
          <w:rPr>
            <w:noProof/>
            <w:webHidden/>
          </w:rPr>
          <w:fldChar w:fldCharType="begin"/>
        </w:r>
        <w:r w:rsidR="0020209A">
          <w:rPr>
            <w:noProof/>
            <w:webHidden/>
          </w:rPr>
          <w:instrText xml:space="preserve"> PAGEREF _Toc230067787 \h </w:instrText>
        </w:r>
        <w:r>
          <w:rPr>
            <w:noProof/>
            <w:webHidden/>
          </w:rPr>
        </w:r>
        <w:r>
          <w:rPr>
            <w:noProof/>
            <w:webHidden/>
          </w:rPr>
          <w:fldChar w:fldCharType="separate"/>
        </w:r>
        <w:r w:rsidR="008D68D8">
          <w:rPr>
            <w:noProof/>
            <w:webHidden/>
          </w:rPr>
          <w:t>28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788" w:history="1">
        <w:r w:rsidR="0020209A" w:rsidRPr="005E759C">
          <w:rPr>
            <w:rStyle w:val="Hyperlink"/>
            <w:noProof/>
          </w:rPr>
          <w:t>5.2.11</w:t>
        </w:r>
        <w:r w:rsidR="0020209A">
          <w:rPr>
            <w:rFonts w:eastAsiaTheme="minorEastAsia" w:cstheme="minorBidi"/>
            <w:i w:val="0"/>
            <w:iCs w:val="0"/>
            <w:noProof/>
            <w:color w:val="auto"/>
            <w:sz w:val="22"/>
            <w:szCs w:val="22"/>
          </w:rPr>
          <w:tab/>
        </w:r>
        <w:r w:rsidR="0020209A" w:rsidRPr="005E759C">
          <w:rPr>
            <w:rStyle w:val="Hyperlink"/>
            <w:noProof/>
          </w:rPr>
          <w:t>Partition Compatibility Mode</w:t>
        </w:r>
        <w:r w:rsidR="0020209A">
          <w:rPr>
            <w:noProof/>
            <w:webHidden/>
          </w:rPr>
          <w:tab/>
        </w:r>
        <w:r>
          <w:rPr>
            <w:noProof/>
            <w:webHidden/>
          </w:rPr>
          <w:fldChar w:fldCharType="begin"/>
        </w:r>
        <w:r w:rsidR="0020209A">
          <w:rPr>
            <w:noProof/>
            <w:webHidden/>
          </w:rPr>
          <w:instrText xml:space="preserve"> PAGEREF _Toc230067788 \h </w:instrText>
        </w:r>
        <w:r>
          <w:rPr>
            <w:noProof/>
            <w:webHidden/>
          </w:rPr>
        </w:r>
        <w:r>
          <w:rPr>
            <w:noProof/>
            <w:webHidden/>
          </w:rPr>
          <w:fldChar w:fldCharType="separate"/>
        </w:r>
        <w:r w:rsidR="008D68D8">
          <w:rPr>
            <w:noProof/>
            <w:webHidden/>
          </w:rPr>
          <w:t>28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89" w:history="1">
        <w:r w:rsidR="0020209A" w:rsidRPr="005E759C">
          <w:rPr>
            <w:rStyle w:val="Hyperlink"/>
            <w:noProof/>
          </w:rPr>
          <w:t>5.3</w:t>
        </w:r>
        <w:r w:rsidR="0020209A">
          <w:rPr>
            <w:rFonts w:eastAsiaTheme="minorEastAsia" w:cstheme="minorBidi"/>
            <w:smallCaps w:val="0"/>
            <w:noProof/>
            <w:color w:val="auto"/>
            <w:sz w:val="22"/>
            <w:szCs w:val="22"/>
          </w:rPr>
          <w:tab/>
        </w:r>
        <w:r w:rsidR="0020209A" w:rsidRPr="005E759C">
          <w:rPr>
            <w:rStyle w:val="Hyperlink"/>
            <w:noProof/>
          </w:rPr>
          <w:t>Partition Creation</w:t>
        </w:r>
        <w:r w:rsidR="0020209A">
          <w:rPr>
            <w:noProof/>
            <w:webHidden/>
          </w:rPr>
          <w:tab/>
        </w:r>
        <w:r>
          <w:rPr>
            <w:noProof/>
            <w:webHidden/>
          </w:rPr>
          <w:fldChar w:fldCharType="begin"/>
        </w:r>
        <w:r w:rsidR="0020209A">
          <w:rPr>
            <w:noProof/>
            <w:webHidden/>
          </w:rPr>
          <w:instrText xml:space="preserve"> PAGEREF _Toc230067789 \h </w:instrText>
        </w:r>
        <w:r>
          <w:rPr>
            <w:noProof/>
            <w:webHidden/>
          </w:rPr>
        </w:r>
        <w:r>
          <w:rPr>
            <w:noProof/>
            <w:webHidden/>
          </w:rPr>
          <w:fldChar w:fldCharType="separate"/>
        </w:r>
        <w:r w:rsidR="008D68D8">
          <w:rPr>
            <w:noProof/>
            <w:webHidden/>
          </w:rPr>
          <w:t>29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90" w:history="1">
        <w:r w:rsidR="0020209A" w:rsidRPr="005E759C">
          <w:rPr>
            <w:rStyle w:val="Hyperlink"/>
            <w:noProof/>
          </w:rPr>
          <w:t>5.4</w:t>
        </w:r>
        <w:r w:rsidR="0020209A">
          <w:rPr>
            <w:rFonts w:eastAsiaTheme="minorEastAsia" w:cstheme="minorBidi"/>
            <w:smallCaps w:val="0"/>
            <w:noProof/>
            <w:color w:val="auto"/>
            <w:sz w:val="22"/>
            <w:szCs w:val="22"/>
          </w:rPr>
          <w:tab/>
        </w:r>
        <w:r w:rsidR="0020209A" w:rsidRPr="005E759C">
          <w:rPr>
            <w:rStyle w:val="Hyperlink"/>
            <w:noProof/>
          </w:rPr>
          <w:t>Partition Destruction</w:t>
        </w:r>
        <w:r w:rsidR="0020209A">
          <w:rPr>
            <w:noProof/>
            <w:webHidden/>
          </w:rPr>
          <w:tab/>
        </w:r>
        <w:r>
          <w:rPr>
            <w:noProof/>
            <w:webHidden/>
          </w:rPr>
          <w:fldChar w:fldCharType="begin"/>
        </w:r>
        <w:r w:rsidR="0020209A">
          <w:rPr>
            <w:noProof/>
            <w:webHidden/>
          </w:rPr>
          <w:instrText xml:space="preserve"> PAGEREF _Toc230067790 \h </w:instrText>
        </w:r>
        <w:r>
          <w:rPr>
            <w:noProof/>
            <w:webHidden/>
          </w:rPr>
        </w:r>
        <w:r>
          <w:rPr>
            <w:noProof/>
            <w:webHidden/>
          </w:rPr>
          <w:fldChar w:fldCharType="separate"/>
        </w:r>
        <w:r w:rsidR="008D68D8">
          <w:rPr>
            <w:noProof/>
            <w:webHidden/>
          </w:rPr>
          <w:t>29</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91" w:history="1">
        <w:r w:rsidR="0020209A" w:rsidRPr="005E759C">
          <w:rPr>
            <w:rStyle w:val="Hyperlink"/>
            <w:noProof/>
          </w:rPr>
          <w:t>5.4.1</w:t>
        </w:r>
        <w:r w:rsidR="0020209A">
          <w:rPr>
            <w:rFonts w:eastAsiaTheme="minorEastAsia" w:cstheme="minorBidi"/>
            <w:i w:val="0"/>
            <w:iCs w:val="0"/>
            <w:noProof/>
            <w:color w:val="auto"/>
            <w:sz w:val="22"/>
            <w:szCs w:val="22"/>
          </w:rPr>
          <w:tab/>
        </w:r>
        <w:r w:rsidR="0020209A" w:rsidRPr="005E759C">
          <w:rPr>
            <w:rStyle w:val="Hyperlink"/>
            <w:noProof/>
          </w:rPr>
          <w:t>Partition Finalization</w:t>
        </w:r>
        <w:r w:rsidR="0020209A">
          <w:rPr>
            <w:noProof/>
            <w:webHidden/>
          </w:rPr>
          <w:tab/>
        </w:r>
        <w:r>
          <w:rPr>
            <w:noProof/>
            <w:webHidden/>
          </w:rPr>
          <w:fldChar w:fldCharType="begin"/>
        </w:r>
        <w:r w:rsidR="0020209A">
          <w:rPr>
            <w:noProof/>
            <w:webHidden/>
          </w:rPr>
          <w:instrText xml:space="preserve"> PAGEREF _Toc230067791 \h </w:instrText>
        </w:r>
        <w:r>
          <w:rPr>
            <w:noProof/>
            <w:webHidden/>
          </w:rPr>
        </w:r>
        <w:r>
          <w:rPr>
            <w:noProof/>
            <w:webHidden/>
          </w:rPr>
          <w:fldChar w:fldCharType="separate"/>
        </w:r>
        <w:r w:rsidR="008D68D8">
          <w:rPr>
            <w:noProof/>
            <w:webHidden/>
          </w:rPr>
          <w:t>29</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92" w:history="1">
        <w:r w:rsidR="0020209A" w:rsidRPr="005E759C">
          <w:rPr>
            <w:rStyle w:val="Hyperlink"/>
            <w:noProof/>
          </w:rPr>
          <w:t>5.4.2</w:t>
        </w:r>
        <w:r w:rsidR="0020209A">
          <w:rPr>
            <w:rFonts w:eastAsiaTheme="minorEastAsia" w:cstheme="minorBidi"/>
            <w:i w:val="0"/>
            <w:iCs w:val="0"/>
            <w:noProof/>
            <w:color w:val="auto"/>
            <w:sz w:val="22"/>
            <w:szCs w:val="22"/>
          </w:rPr>
          <w:tab/>
        </w:r>
        <w:r w:rsidR="0020209A" w:rsidRPr="005E759C">
          <w:rPr>
            <w:rStyle w:val="Hyperlink"/>
            <w:noProof/>
          </w:rPr>
          <w:t>Partition Deletion</w:t>
        </w:r>
        <w:r w:rsidR="0020209A">
          <w:rPr>
            <w:noProof/>
            <w:webHidden/>
          </w:rPr>
          <w:tab/>
        </w:r>
        <w:r>
          <w:rPr>
            <w:noProof/>
            <w:webHidden/>
          </w:rPr>
          <w:fldChar w:fldCharType="begin"/>
        </w:r>
        <w:r w:rsidR="0020209A">
          <w:rPr>
            <w:noProof/>
            <w:webHidden/>
          </w:rPr>
          <w:instrText xml:space="preserve"> PAGEREF _Toc230067792 \h </w:instrText>
        </w:r>
        <w:r>
          <w:rPr>
            <w:noProof/>
            <w:webHidden/>
          </w:rPr>
        </w:r>
        <w:r>
          <w:rPr>
            <w:noProof/>
            <w:webHidden/>
          </w:rPr>
          <w:fldChar w:fldCharType="separate"/>
        </w:r>
        <w:r w:rsidR="008D68D8">
          <w:rPr>
            <w:noProof/>
            <w:webHidden/>
          </w:rPr>
          <w:t>30</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93" w:history="1">
        <w:r w:rsidR="0020209A" w:rsidRPr="005E759C">
          <w:rPr>
            <w:rStyle w:val="Hyperlink"/>
            <w:noProof/>
          </w:rPr>
          <w:t>5.4.3</w:t>
        </w:r>
        <w:r w:rsidR="0020209A">
          <w:rPr>
            <w:rFonts w:eastAsiaTheme="minorEastAsia" w:cstheme="minorBidi"/>
            <w:i w:val="0"/>
            <w:iCs w:val="0"/>
            <w:noProof/>
            <w:color w:val="auto"/>
            <w:sz w:val="22"/>
            <w:szCs w:val="22"/>
          </w:rPr>
          <w:tab/>
        </w:r>
        <w:r w:rsidR="0020209A" w:rsidRPr="005E759C">
          <w:rPr>
            <w:rStyle w:val="Hyperlink"/>
            <w:noProof/>
          </w:rPr>
          <w:t>Partition Destruction</w:t>
        </w:r>
        <w:r w:rsidR="0020209A">
          <w:rPr>
            <w:noProof/>
            <w:webHidden/>
          </w:rPr>
          <w:tab/>
        </w:r>
        <w:r>
          <w:rPr>
            <w:noProof/>
            <w:webHidden/>
          </w:rPr>
          <w:fldChar w:fldCharType="begin"/>
        </w:r>
        <w:r w:rsidR="0020209A">
          <w:rPr>
            <w:noProof/>
            <w:webHidden/>
          </w:rPr>
          <w:instrText xml:space="preserve"> PAGEREF _Toc230067793 \h </w:instrText>
        </w:r>
        <w:r>
          <w:rPr>
            <w:noProof/>
            <w:webHidden/>
          </w:rPr>
        </w:r>
        <w:r>
          <w:rPr>
            <w:noProof/>
            <w:webHidden/>
          </w:rPr>
          <w:fldChar w:fldCharType="separate"/>
        </w:r>
        <w:r w:rsidR="008D68D8">
          <w:rPr>
            <w:noProof/>
            <w:webHidden/>
          </w:rPr>
          <w:t>30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94" w:history="1">
        <w:r w:rsidR="0020209A" w:rsidRPr="005E759C">
          <w:rPr>
            <w:rStyle w:val="Hyperlink"/>
            <w:noProof/>
          </w:rPr>
          <w:t>5.5</w:t>
        </w:r>
        <w:r w:rsidR="0020209A">
          <w:rPr>
            <w:rFonts w:eastAsiaTheme="minorEastAsia" w:cstheme="minorBidi"/>
            <w:smallCaps w:val="0"/>
            <w:noProof/>
            <w:color w:val="auto"/>
            <w:sz w:val="22"/>
            <w:szCs w:val="22"/>
          </w:rPr>
          <w:tab/>
        </w:r>
        <w:r w:rsidR="0020209A" w:rsidRPr="005E759C">
          <w:rPr>
            <w:rStyle w:val="Hyperlink"/>
            <w:noProof/>
          </w:rPr>
          <w:t>Partition Enumeration</w:t>
        </w:r>
        <w:r w:rsidR="0020209A">
          <w:rPr>
            <w:noProof/>
            <w:webHidden/>
          </w:rPr>
          <w:tab/>
        </w:r>
        <w:r>
          <w:rPr>
            <w:noProof/>
            <w:webHidden/>
          </w:rPr>
          <w:fldChar w:fldCharType="begin"/>
        </w:r>
        <w:r w:rsidR="0020209A">
          <w:rPr>
            <w:noProof/>
            <w:webHidden/>
          </w:rPr>
          <w:instrText xml:space="preserve"> PAGEREF _Toc230067794 \h </w:instrText>
        </w:r>
        <w:r>
          <w:rPr>
            <w:noProof/>
            <w:webHidden/>
          </w:rPr>
        </w:r>
        <w:r>
          <w:rPr>
            <w:noProof/>
            <w:webHidden/>
          </w:rPr>
          <w:fldChar w:fldCharType="separate"/>
        </w:r>
        <w:r w:rsidR="008D68D8">
          <w:rPr>
            <w:noProof/>
            <w:webHidden/>
          </w:rPr>
          <w:t>30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795" w:history="1">
        <w:r w:rsidR="0020209A" w:rsidRPr="005E759C">
          <w:rPr>
            <w:rStyle w:val="Hyperlink"/>
            <w:noProof/>
          </w:rPr>
          <w:t>5.6</w:t>
        </w:r>
        <w:r w:rsidR="0020209A">
          <w:rPr>
            <w:rFonts w:eastAsiaTheme="minorEastAsia" w:cstheme="minorBidi"/>
            <w:smallCaps w:val="0"/>
            <w:noProof/>
            <w:color w:val="auto"/>
            <w:sz w:val="22"/>
            <w:szCs w:val="22"/>
          </w:rPr>
          <w:tab/>
        </w:r>
        <w:r w:rsidR="0020209A" w:rsidRPr="005E759C">
          <w:rPr>
            <w:rStyle w:val="Hyperlink"/>
            <w:noProof/>
          </w:rPr>
          <w:t>Partition Management Interfaces</w:t>
        </w:r>
        <w:r w:rsidR="0020209A">
          <w:rPr>
            <w:noProof/>
            <w:webHidden/>
          </w:rPr>
          <w:tab/>
        </w:r>
        <w:r>
          <w:rPr>
            <w:noProof/>
            <w:webHidden/>
          </w:rPr>
          <w:fldChar w:fldCharType="begin"/>
        </w:r>
        <w:r w:rsidR="0020209A">
          <w:rPr>
            <w:noProof/>
            <w:webHidden/>
          </w:rPr>
          <w:instrText xml:space="preserve"> PAGEREF _Toc230067795 \h </w:instrText>
        </w:r>
        <w:r>
          <w:rPr>
            <w:noProof/>
            <w:webHidden/>
          </w:rPr>
        </w:r>
        <w:r>
          <w:rPr>
            <w:noProof/>
            <w:webHidden/>
          </w:rPr>
          <w:fldChar w:fldCharType="separate"/>
        </w:r>
        <w:r w:rsidR="008D68D8">
          <w:rPr>
            <w:noProof/>
            <w:webHidden/>
          </w:rPr>
          <w:t>30</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96" w:history="1">
        <w:r w:rsidR="0020209A" w:rsidRPr="005E759C">
          <w:rPr>
            <w:rStyle w:val="Hyperlink"/>
            <w:noProof/>
          </w:rPr>
          <w:t>5.6.1</w:t>
        </w:r>
        <w:r w:rsidR="0020209A">
          <w:rPr>
            <w:rFonts w:eastAsiaTheme="minorEastAsia" w:cstheme="minorBidi"/>
            <w:i w:val="0"/>
            <w:iCs w:val="0"/>
            <w:noProof/>
            <w:color w:val="auto"/>
            <w:sz w:val="22"/>
            <w:szCs w:val="22"/>
          </w:rPr>
          <w:tab/>
        </w:r>
        <w:r w:rsidR="0020209A" w:rsidRPr="005E759C">
          <w:rPr>
            <w:rStyle w:val="Hyperlink"/>
            <w:noProof/>
          </w:rPr>
          <w:t>HvCreatePartition</w:t>
        </w:r>
        <w:r w:rsidR="0020209A">
          <w:rPr>
            <w:noProof/>
            <w:webHidden/>
          </w:rPr>
          <w:tab/>
        </w:r>
        <w:r>
          <w:rPr>
            <w:noProof/>
            <w:webHidden/>
          </w:rPr>
          <w:fldChar w:fldCharType="begin"/>
        </w:r>
        <w:r w:rsidR="0020209A">
          <w:rPr>
            <w:noProof/>
            <w:webHidden/>
          </w:rPr>
          <w:instrText xml:space="preserve"> PAGEREF _Toc230067796 \h </w:instrText>
        </w:r>
        <w:r>
          <w:rPr>
            <w:noProof/>
            <w:webHidden/>
          </w:rPr>
        </w:r>
        <w:r>
          <w:rPr>
            <w:noProof/>
            <w:webHidden/>
          </w:rPr>
          <w:fldChar w:fldCharType="separate"/>
        </w:r>
        <w:r w:rsidR="008D68D8">
          <w:rPr>
            <w:noProof/>
            <w:webHidden/>
          </w:rPr>
          <w:t>30</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97" w:history="1">
        <w:r w:rsidR="0020209A" w:rsidRPr="005E759C">
          <w:rPr>
            <w:rStyle w:val="Hyperlink"/>
            <w:noProof/>
          </w:rPr>
          <w:t>5.6.2</w:t>
        </w:r>
        <w:r w:rsidR="0020209A">
          <w:rPr>
            <w:rFonts w:eastAsiaTheme="minorEastAsia" w:cstheme="minorBidi"/>
            <w:i w:val="0"/>
            <w:iCs w:val="0"/>
            <w:noProof/>
            <w:color w:val="auto"/>
            <w:sz w:val="22"/>
            <w:szCs w:val="22"/>
          </w:rPr>
          <w:tab/>
        </w:r>
        <w:r w:rsidR="0020209A" w:rsidRPr="005E759C">
          <w:rPr>
            <w:rStyle w:val="Hyperlink"/>
            <w:noProof/>
          </w:rPr>
          <w:t>HvInitializePartition</w:t>
        </w:r>
        <w:r w:rsidR="0020209A">
          <w:rPr>
            <w:noProof/>
            <w:webHidden/>
          </w:rPr>
          <w:tab/>
        </w:r>
        <w:r>
          <w:rPr>
            <w:noProof/>
            <w:webHidden/>
          </w:rPr>
          <w:fldChar w:fldCharType="begin"/>
        </w:r>
        <w:r w:rsidR="0020209A">
          <w:rPr>
            <w:noProof/>
            <w:webHidden/>
          </w:rPr>
          <w:instrText xml:space="preserve"> PAGEREF _Toc230067797 \h </w:instrText>
        </w:r>
        <w:r>
          <w:rPr>
            <w:noProof/>
            <w:webHidden/>
          </w:rPr>
        </w:r>
        <w:r>
          <w:rPr>
            <w:noProof/>
            <w:webHidden/>
          </w:rPr>
          <w:fldChar w:fldCharType="separate"/>
        </w:r>
        <w:r w:rsidR="008D68D8">
          <w:rPr>
            <w:noProof/>
            <w:webHidden/>
          </w:rPr>
          <w:t>32</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98" w:history="1">
        <w:r w:rsidR="0020209A" w:rsidRPr="005E759C">
          <w:rPr>
            <w:rStyle w:val="Hyperlink"/>
            <w:noProof/>
          </w:rPr>
          <w:t>5.6.3</w:t>
        </w:r>
        <w:r w:rsidR="0020209A">
          <w:rPr>
            <w:rFonts w:eastAsiaTheme="minorEastAsia" w:cstheme="minorBidi"/>
            <w:i w:val="0"/>
            <w:iCs w:val="0"/>
            <w:noProof/>
            <w:color w:val="auto"/>
            <w:sz w:val="22"/>
            <w:szCs w:val="22"/>
          </w:rPr>
          <w:tab/>
        </w:r>
        <w:r w:rsidR="0020209A" w:rsidRPr="005E759C">
          <w:rPr>
            <w:rStyle w:val="Hyperlink"/>
            <w:noProof/>
          </w:rPr>
          <w:t>HvFinalizePartition</w:t>
        </w:r>
        <w:r w:rsidR="0020209A">
          <w:rPr>
            <w:noProof/>
            <w:webHidden/>
          </w:rPr>
          <w:tab/>
        </w:r>
        <w:r>
          <w:rPr>
            <w:noProof/>
            <w:webHidden/>
          </w:rPr>
          <w:fldChar w:fldCharType="begin"/>
        </w:r>
        <w:r w:rsidR="0020209A">
          <w:rPr>
            <w:noProof/>
            <w:webHidden/>
          </w:rPr>
          <w:instrText xml:space="preserve"> PAGEREF _Toc230067798 \h </w:instrText>
        </w:r>
        <w:r>
          <w:rPr>
            <w:noProof/>
            <w:webHidden/>
          </w:rPr>
        </w:r>
        <w:r>
          <w:rPr>
            <w:noProof/>
            <w:webHidden/>
          </w:rPr>
          <w:fldChar w:fldCharType="separate"/>
        </w:r>
        <w:r w:rsidR="008D68D8">
          <w:rPr>
            <w:noProof/>
            <w:webHidden/>
          </w:rPr>
          <w:t>33</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799" w:history="1">
        <w:r w:rsidR="0020209A" w:rsidRPr="005E759C">
          <w:rPr>
            <w:rStyle w:val="Hyperlink"/>
            <w:noProof/>
          </w:rPr>
          <w:t>5.6.4</w:t>
        </w:r>
        <w:r w:rsidR="0020209A">
          <w:rPr>
            <w:rFonts w:eastAsiaTheme="minorEastAsia" w:cstheme="minorBidi"/>
            <w:i w:val="0"/>
            <w:iCs w:val="0"/>
            <w:noProof/>
            <w:color w:val="auto"/>
            <w:sz w:val="22"/>
            <w:szCs w:val="22"/>
          </w:rPr>
          <w:tab/>
        </w:r>
        <w:r w:rsidR="0020209A" w:rsidRPr="005E759C">
          <w:rPr>
            <w:rStyle w:val="Hyperlink"/>
            <w:noProof/>
          </w:rPr>
          <w:t>HvDeletePartition</w:t>
        </w:r>
        <w:r w:rsidR="0020209A">
          <w:rPr>
            <w:noProof/>
            <w:webHidden/>
          </w:rPr>
          <w:tab/>
        </w:r>
        <w:r>
          <w:rPr>
            <w:noProof/>
            <w:webHidden/>
          </w:rPr>
          <w:fldChar w:fldCharType="begin"/>
        </w:r>
        <w:r w:rsidR="0020209A">
          <w:rPr>
            <w:noProof/>
            <w:webHidden/>
          </w:rPr>
          <w:instrText xml:space="preserve"> PAGEREF _Toc230067799 \h </w:instrText>
        </w:r>
        <w:r>
          <w:rPr>
            <w:noProof/>
            <w:webHidden/>
          </w:rPr>
        </w:r>
        <w:r>
          <w:rPr>
            <w:noProof/>
            <w:webHidden/>
          </w:rPr>
          <w:fldChar w:fldCharType="separate"/>
        </w:r>
        <w:r w:rsidR="008D68D8">
          <w:rPr>
            <w:noProof/>
            <w:webHidden/>
          </w:rPr>
          <w:t>34</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0" w:history="1">
        <w:r w:rsidR="0020209A" w:rsidRPr="005E759C">
          <w:rPr>
            <w:rStyle w:val="Hyperlink"/>
            <w:noProof/>
          </w:rPr>
          <w:t>5.6.5</w:t>
        </w:r>
        <w:r w:rsidR="0020209A">
          <w:rPr>
            <w:rFonts w:eastAsiaTheme="minorEastAsia" w:cstheme="minorBidi"/>
            <w:i w:val="0"/>
            <w:iCs w:val="0"/>
            <w:noProof/>
            <w:color w:val="auto"/>
            <w:sz w:val="22"/>
            <w:szCs w:val="22"/>
          </w:rPr>
          <w:tab/>
        </w:r>
        <w:r w:rsidR="0020209A" w:rsidRPr="005E759C">
          <w:rPr>
            <w:rStyle w:val="Hyperlink"/>
            <w:noProof/>
          </w:rPr>
          <w:t>HvGetPartitionProperty</w:t>
        </w:r>
        <w:r w:rsidR="0020209A">
          <w:rPr>
            <w:noProof/>
            <w:webHidden/>
          </w:rPr>
          <w:tab/>
        </w:r>
        <w:r>
          <w:rPr>
            <w:noProof/>
            <w:webHidden/>
          </w:rPr>
          <w:fldChar w:fldCharType="begin"/>
        </w:r>
        <w:r w:rsidR="0020209A">
          <w:rPr>
            <w:noProof/>
            <w:webHidden/>
          </w:rPr>
          <w:instrText xml:space="preserve"> PAGEREF _Toc230067800 \h </w:instrText>
        </w:r>
        <w:r>
          <w:rPr>
            <w:noProof/>
            <w:webHidden/>
          </w:rPr>
        </w:r>
        <w:r>
          <w:rPr>
            <w:noProof/>
            <w:webHidden/>
          </w:rPr>
          <w:fldChar w:fldCharType="separate"/>
        </w:r>
        <w:r w:rsidR="008D68D8">
          <w:rPr>
            <w:noProof/>
            <w:webHidden/>
          </w:rPr>
          <w:t>35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1" w:history="1">
        <w:r w:rsidR="0020209A" w:rsidRPr="005E759C">
          <w:rPr>
            <w:rStyle w:val="Hyperlink"/>
            <w:noProof/>
          </w:rPr>
          <w:t>5.6.6</w:t>
        </w:r>
        <w:r w:rsidR="0020209A">
          <w:rPr>
            <w:rFonts w:eastAsiaTheme="minorEastAsia" w:cstheme="minorBidi"/>
            <w:i w:val="0"/>
            <w:iCs w:val="0"/>
            <w:noProof/>
            <w:color w:val="auto"/>
            <w:sz w:val="22"/>
            <w:szCs w:val="22"/>
          </w:rPr>
          <w:tab/>
        </w:r>
        <w:r w:rsidR="0020209A" w:rsidRPr="005E759C">
          <w:rPr>
            <w:rStyle w:val="Hyperlink"/>
            <w:noProof/>
          </w:rPr>
          <w:t>HvSetPartitionProperty</w:t>
        </w:r>
        <w:r w:rsidR="0020209A">
          <w:rPr>
            <w:noProof/>
            <w:webHidden/>
          </w:rPr>
          <w:tab/>
        </w:r>
        <w:r>
          <w:rPr>
            <w:noProof/>
            <w:webHidden/>
          </w:rPr>
          <w:fldChar w:fldCharType="begin"/>
        </w:r>
        <w:r w:rsidR="0020209A">
          <w:rPr>
            <w:noProof/>
            <w:webHidden/>
          </w:rPr>
          <w:instrText xml:space="preserve"> PAGEREF _Toc230067801 \h </w:instrText>
        </w:r>
        <w:r>
          <w:rPr>
            <w:noProof/>
            <w:webHidden/>
          </w:rPr>
        </w:r>
        <w:r>
          <w:rPr>
            <w:noProof/>
            <w:webHidden/>
          </w:rPr>
          <w:fldChar w:fldCharType="separate"/>
        </w:r>
        <w:r w:rsidR="008D68D8">
          <w:rPr>
            <w:noProof/>
            <w:webHidden/>
          </w:rPr>
          <w:t>36</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2" w:history="1">
        <w:r w:rsidR="0020209A" w:rsidRPr="005E759C">
          <w:rPr>
            <w:rStyle w:val="Hyperlink"/>
            <w:noProof/>
          </w:rPr>
          <w:t>5.6.7</w:t>
        </w:r>
        <w:r w:rsidR="0020209A">
          <w:rPr>
            <w:rFonts w:eastAsiaTheme="minorEastAsia" w:cstheme="minorBidi"/>
            <w:i w:val="0"/>
            <w:iCs w:val="0"/>
            <w:noProof/>
            <w:color w:val="auto"/>
            <w:sz w:val="22"/>
            <w:szCs w:val="22"/>
          </w:rPr>
          <w:tab/>
        </w:r>
        <w:r w:rsidR="0020209A" w:rsidRPr="005E759C">
          <w:rPr>
            <w:rStyle w:val="Hyperlink"/>
            <w:noProof/>
          </w:rPr>
          <w:t>HvGetPartitionId</w:t>
        </w:r>
        <w:r w:rsidR="0020209A">
          <w:rPr>
            <w:noProof/>
            <w:webHidden/>
          </w:rPr>
          <w:tab/>
        </w:r>
        <w:r>
          <w:rPr>
            <w:noProof/>
            <w:webHidden/>
          </w:rPr>
          <w:fldChar w:fldCharType="begin"/>
        </w:r>
        <w:r w:rsidR="0020209A">
          <w:rPr>
            <w:noProof/>
            <w:webHidden/>
          </w:rPr>
          <w:instrText xml:space="preserve"> PAGEREF _Toc230067802 \h </w:instrText>
        </w:r>
        <w:r>
          <w:rPr>
            <w:noProof/>
            <w:webHidden/>
          </w:rPr>
        </w:r>
        <w:r>
          <w:rPr>
            <w:noProof/>
            <w:webHidden/>
          </w:rPr>
          <w:fldChar w:fldCharType="separate"/>
        </w:r>
        <w:r w:rsidR="008D68D8">
          <w:rPr>
            <w:noProof/>
            <w:webHidden/>
          </w:rPr>
          <w:t>37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3" w:history="1">
        <w:r w:rsidR="0020209A" w:rsidRPr="005E759C">
          <w:rPr>
            <w:rStyle w:val="Hyperlink"/>
            <w:noProof/>
          </w:rPr>
          <w:t>5.6.8</w:t>
        </w:r>
        <w:r w:rsidR="0020209A">
          <w:rPr>
            <w:rFonts w:eastAsiaTheme="minorEastAsia" w:cstheme="minorBidi"/>
            <w:i w:val="0"/>
            <w:iCs w:val="0"/>
            <w:noProof/>
            <w:color w:val="auto"/>
            <w:sz w:val="22"/>
            <w:szCs w:val="22"/>
          </w:rPr>
          <w:tab/>
        </w:r>
        <w:r w:rsidR="0020209A" w:rsidRPr="005E759C">
          <w:rPr>
            <w:rStyle w:val="Hyperlink"/>
            <w:noProof/>
          </w:rPr>
          <w:t>HvGetNextChildPartition</w:t>
        </w:r>
        <w:r w:rsidR="0020209A">
          <w:rPr>
            <w:noProof/>
            <w:webHidden/>
          </w:rPr>
          <w:tab/>
        </w:r>
        <w:r>
          <w:rPr>
            <w:noProof/>
            <w:webHidden/>
          </w:rPr>
          <w:fldChar w:fldCharType="begin"/>
        </w:r>
        <w:r w:rsidR="0020209A">
          <w:rPr>
            <w:noProof/>
            <w:webHidden/>
          </w:rPr>
          <w:instrText xml:space="preserve"> PAGEREF _Toc230067803 \h </w:instrText>
        </w:r>
        <w:r>
          <w:rPr>
            <w:noProof/>
            <w:webHidden/>
          </w:rPr>
        </w:r>
        <w:r>
          <w:rPr>
            <w:noProof/>
            <w:webHidden/>
          </w:rPr>
          <w:fldChar w:fldCharType="separate"/>
        </w:r>
        <w:r w:rsidR="008D68D8">
          <w:rPr>
            <w:noProof/>
            <w:webHidden/>
          </w:rPr>
          <w:t>38</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804" w:history="1">
        <w:r w:rsidR="0020209A" w:rsidRPr="005E759C">
          <w:rPr>
            <w:rStyle w:val="Hyperlink"/>
            <w:noProof/>
          </w:rPr>
          <w:t>6</w:t>
        </w:r>
        <w:r w:rsidR="0020209A">
          <w:rPr>
            <w:rFonts w:eastAsiaTheme="minorEastAsia" w:cstheme="minorBidi"/>
            <w:b w:val="0"/>
            <w:bCs w:val="0"/>
            <w:caps w:val="0"/>
            <w:noProof/>
            <w:color w:val="auto"/>
            <w:sz w:val="22"/>
            <w:szCs w:val="22"/>
          </w:rPr>
          <w:tab/>
        </w:r>
        <w:r w:rsidR="0020209A" w:rsidRPr="005E759C">
          <w:rPr>
            <w:rStyle w:val="Hyperlink"/>
            <w:noProof/>
          </w:rPr>
          <w:t>Physical Hardware Management</w:t>
        </w:r>
        <w:r w:rsidR="0020209A">
          <w:rPr>
            <w:noProof/>
            <w:webHidden/>
          </w:rPr>
          <w:tab/>
        </w:r>
        <w:r>
          <w:rPr>
            <w:noProof/>
            <w:webHidden/>
          </w:rPr>
          <w:fldChar w:fldCharType="begin"/>
        </w:r>
        <w:r w:rsidR="0020209A">
          <w:rPr>
            <w:noProof/>
            <w:webHidden/>
          </w:rPr>
          <w:instrText xml:space="preserve"> PAGEREF _Toc230067804 \h </w:instrText>
        </w:r>
        <w:r>
          <w:rPr>
            <w:noProof/>
            <w:webHidden/>
          </w:rPr>
        </w:r>
        <w:r>
          <w:rPr>
            <w:noProof/>
            <w:webHidden/>
          </w:rPr>
          <w:fldChar w:fldCharType="separate"/>
        </w:r>
        <w:r w:rsidR="008D68D8">
          <w:rPr>
            <w:noProof/>
            <w:webHidden/>
          </w:rPr>
          <w:t>41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05" w:history="1">
        <w:r w:rsidR="0020209A" w:rsidRPr="005E759C">
          <w:rPr>
            <w:rStyle w:val="Hyperlink"/>
            <w:noProof/>
          </w:rPr>
          <w:t>6.1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_Toc230067805 \h </w:instrText>
        </w:r>
        <w:r>
          <w:rPr>
            <w:noProof/>
            <w:webHidden/>
          </w:rPr>
        </w:r>
        <w:r>
          <w:rPr>
            <w:noProof/>
            <w:webHidden/>
          </w:rPr>
          <w:fldChar w:fldCharType="separate"/>
        </w:r>
        <w:r w:rsidR="008D68D8">
          <w:rPr>
            <w:noProof/>
            <w:webHidden/>
          </w:rPr>
          <w:t>41</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6" w:history="1">
        <w:r w:rsidR="0020209A" w:rsidRPr="005E759C">
          <w:rPr>
            <w:rStyle w:val="Hyperlink"/>
            <w:noProof/>
          </w:rPr>
          <w:t>6.1.1</w:t>
        </w:r>
        <w:r w:rsidR="0020209A">
          <w:rPr>
            <w:rFonts w:eastAsiaTheme="minorEastAsia" w:cstheme="minorBidi"/>
            <w:i w:val="0"/>
            <w:iCs w:val="0"/>
            <w:noProof/>
            <w:color w:val="auto"/>
            <w:sz w:val="22"/>
            <w:szCs w:val="22"/>
          </w:rPr>
          <w:tab/>
        </w:r>
        <w:r w:rsidR="0020209A" w:rsidRPr="005E759C">
          <w:rPr>
            <w:rStyle w:val="Hyperlink"/>
            <w:noProof/>
          </w:rPr>
          <w:t>System Physical Address Space</w:t>
        </w:r>
        <w:r w:rsidR="0020209A">
          <w:rPr>
            <w:noProof/>
            <w:webHidden/>
          </w:rPr>
          <w:tab/>
        </w:r>
        <w:r>
          <w:rPr>
            <w:noProof/>
            <w:webHidden/>
          </w:rPr>
          <w:fldChar w:fldCharType="begin"/>
        </w:r>
        <w:r w:rsidR="0020209A">
          <w:rPr>
            <w:noProof/>
            <w:webHidden/>
          </w:rPr>
          <w:instrText xml:space="preserve"> PAGEREF _Toc230067806 \h </w:instrText>
        </w:r>
        <w:r>
          <w:rPr>
            <w:noProof/>
            <w:webHidden/>
          </w:rPr>
        </w:r>
        <w:r>
          <w:rPr>
            <w:noProof/>
            <w:webHidden/>
          </w:rPr>
          <w:fldChar w:fldCharType="separate"/>
        </w:r>
        <w:r w:rsidR="008D68D8">
          <w:rPr>
            <w:noProof/>
            <w:webHidden/>
          </w:rPr>
          <w:t>41</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7" w:history="1">
        <w:r w:rsidR="0020209A" w:rsidRPr="005E759C">
          <w:rPr>
            <w:rStyle w:val="Hyperlink"/>
            <w:noProof/>
          </w:rPr>
          <w:t>6.1.2</w:t>
        </w:r>
        <w:r w:rsidR="0020209A">
          <w:rPr>
            <w:rFonts w:eastAsiaTheme="minorEastAsia" w:cstheme="minorBidi"/>
            <w:i w:val="0"/>
            <w:iCs w:val="0"/>
            <w:noProof/>
            <w:color w:val="auto"/>
            <w:sz w:val="22"/>
            <w:szCs w:val="22"/>
          </w:rPr>
          <w:tab/>
        </w:r>
        <w:r w:rsidR="0020209A" w:rsidRPr="005E759C">
          <w:rPr>
            <w:rStyle w:val="Hyperlink"/>
            <w:noProof/>
          </w:rPr>
          <w:t>Logical Processors</w:t>
        </w:r>
        <w:r w:rsidR="0020209A">
          <w:rPr>
            <w:noProof/>
            <w:webHidden/>
          </w:rPr>
          <w:tab/>
        </w:r>
        <w:r>
          <w:rPr>
            <w:noProof/>
            <w:webHidden/>
          </w:rPr>
          <w:fldChar w:fldCharType="begin"/>
        </w:r>
        <w:r w:rsidR="0020209A">
          <w:rPr>
            <w:noProof/>
            <w:webHidden/>
          </w:rPr>
          <w:instrText xml:space="preserve"> PAGEREF _Toc230067807 \h </w:instrText>
        </w:r>
        <w:r>
          <w:rPr>
            <w:noProof/>
            <w:webHidden/>
          </w:rPr>
        </w:r>
        <w:r>
          <w:rPr>
            <w:noProof/>
            <w:webHidden/>
          </w:rPr>
          <w:fldChar w:fldCharType="separate"/>
        </w:r>
        <w:r w:rsidR="008D68D8">
          <w:rPr>
            <w:noProof/>
            <w:webHidden/>
          </w:rPr>
          <w:t>42</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8" w:history="1">
        <w:r w:rsidR="0020209A" w:rsidRPr="005E759C">
          <w:rPr>
            <w:rStyle w:val="Hyperlink"/>
            <w:noProof/>
          </w:rPr>
          <w:t>6.1.3</w:t>
        </w:r>
        <w:r w:rsidR="0020209A">
          <w:rPr>
            <w:rFonts w:eastAsiaTheme="minorEastAsia" w:cstheme="minorBidi"/>
            <w:i w:val="0"/>
            <w:iCs w:val="0"/>
            <w:noProof/>
            <w:color w:val="auto"/>
            <w:sz w:val="22"/>
            <w:szCs w:val="22"/>
          </w:rPr>
          <w:tab/>
        </w:r>
        <w:r w:rsidR="0020209A" w:rsidRPr="005E759C">
          <w:rPr>
            <w:rStyle w:val="Hyperlink"/>
            <w:noProof/>
          </w:rPr>
          <w:t>Dynamic Addition of Logical Processors</w:t>
        </w:r>
        <w:r w:rsidR="0020209A">
          <w:rPr>
            <w:noProof/>
            <w:webHidden/>
          </w:rPr>
          <w:tab/>
        </w:r>
        <w:r>
          <w:rPr>
            <w:noProof/>
            <w:webHidden/>
          </w:rPr>
          <w:fldChar w:fldCharType="begin"/>
        </w:r>
        <w:r w:rsidR="0020209A">
          <w:rPr>
            <w:noProof/>
            <w:webHidden/>
          </w:rPr>
          <w:instrText xml:space="preserve"> PAGEREF _Toc230067808 \h </w:instrText>
        </w:r>
        <w:r>
          <w:rPr>
            <w:noProof/>
            <w:webHidden/>
          </w:rPr>
        </w:r>
        <w:r>
          <w:rPr>
            <w:noProof/>
            <w:webHidden/>
          </w:rPr>
          <w:fldChar w:fldCharType="separate"/>
        </w:r>
        <w:r w:rsidR="008D68D8">
          <w:rPr>
            <w:noProof/>
            <w:webHidden/>
          </w:rPr>
          <w:t>42</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09" w:history="1">
        <w:r w:rsidR="0020209A" w:rsidRPr="005E759C">
          <w:rPr>
            <w:rStyle w:val="Hyperlink"/>
            <w:noProof/>
          </w:rPr>
          <w:t>6.1.4</w:t>
        </w:r>
        <w:r w:rsidR="0020209A">
          <w:rPr>
            <w:rFonts w:eastAsiaTheme="minorEastAsia" w:cstheme="minorBidi"/>
            <w:i w:val="0"/>
            <w:iCs w:val="0"/>
            <w:noProof/>
            <w:color w:val="auto"/>
            <w:sz w:val="22"/>
            <w:szCs w:val="22"/>
          </w:rPr>
          <w:tab/>
        </w:r>
        <w:r w:rsidR="0020209A" w:rsidRPr="005E759C">
          <w:rPr>
            <w:rStyle w:val="Hyperlink"/>
            <w:noProof/>
          </w:rPr>
          <w:t>Physical Nodes</w:t>
        </w:r>
        <w:r w:rsidR="0020209A">
          <w:rPr>
            <w:noProof/>
            <w:webHidden/>
          </w:rPr>
          <w:tab/>
        </w:r>
        <w:r>
          <w:rPr>
            <w:noProof/>
            <w:webHidden/>
          </w:rPr>
          <w:fldChar w:fldCharType="begin"/>
        </w:r>
        <w:r w:rsidR="0020209A">
          <w:rPr>
            <w:noProof/>
            <w:webHidden/>
          </w:rPr>
          <w:instrText xml:space="preserve"> PAGEREF _Toc230067809 \h </w:instrText>
        </w:r>
        <w:r>
          <w:rPr>
            <w:noProof/>
            <w:webHidden/>
          </w:rPr>
        </w:r>
        <w:r>
          <w:rPr>
            <w:noProof/>
            <w:webHidden/>
          </w:rPr>
          <w:fldChar w:fldCharType="separate"/>
        </w:r>
        <w:r w:rsidR="008D68D8">
          <w:rPr>
            <w:noProof/>
            <w:webHidden/>
          </w:rPr>
          <w:t>42</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10" w:history="1">
        <w:r w:rsidR="0020209A" w:rsidRPr="005E759C">
          <w:rPr>
            <w:rStyle w:val="Hyperlink"/>
            <w:noProof/>
          </w:rPr>
          <w:t>6.1.5</w:t>
        </w:r>
        <w:r w:rsidR="0020209A">
          <w:rPr>
            <w:rFonts w:eastAsiaTheme="minorEastAsia" w:cstheme="minorBidi"/>
            <w:i w:val="0"/>
            <w:iCs w:val="0"/>
            <w:noProof/>
            <w:color w:val="auto"/>
            <w:sz w:val="22"/>
            <w:szCs w:val="22"/>
          </w:rPr>
          <w:tab/>
        </w:r>
        <w:r w:rsidR="0020209A" w:rsidRPr="005E759C">
          <w:rPr>
            <w:rStyle w:val="Hyperlink"/>
            <w:noProof/>
          </w:rPr>
          <w:t>System Reset</w:t>
        </w:r>
        <w:r w:rsidR="0020209A">
          <w:rPr>
            <w:noProof/>
            <w:webHidden/>
          </w:rPr>
          <w:tab/>
        </w:r>
        <w:r>
          <w:rPr>
            <w:noProof/>
            <w:webHidden/>
          </w:rPr>
          <w:fldChar w:fldCharType="begin"/>
        </w:r>
        <w:r w:rsidR="0020209A">
          <w:rPr>
            <w:noProof/>
            <w:webHidden/>
          </w:rPr>
          <w:instrText xml:space="preserve"> PAGEREF _Toc230067810 \h </w:instrText>
        </w:r>
        <w:r>
          <w:rPr>
            <w:noProof/>
            <w:webHidden/>
          </w:rPr>
        </w:r>
        <w:r>
          <w:rPr>
            <w:noProof/>
            <w:webHidden/>
          </w:rPr>
          <w:fldChar w:fldCharType="separate"/>
        </w:r>
        <w:r w:rsidR="008D68D8">
          <w:rPr>
            <w:noProof/>
            <w:webHidden/>
          </w:rPr>
          <w:t>42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11" w:history="1">
        <w:r w:rsidR="0020209A" w:rsidRPr="005E759C">
          <w:rPr>
            <w:rStyle w:val="Hyperlink"/>
            <w:noProof/>
          </w:rPr>
          <w:t>6.2</w:t>
        </w:r>
        <w:r w:rsidR="0020209A">
          <w:rPr>
            <w:rFonts w:eastAsiaTheme="minorEastAsia" w:cstheme="minorBidi"/>
            <w:smallCaps w:val="0"/>
            <w:noProof/>
            <w:color w:val="auto"/>
            <w:sz w:val="22"/>
            <w:szCs w:val="22"/>
          </w:rPr>
          <w:tab/>
        </w:r>
        <w:r w:rsidR="0020209A" w:rsidRPr="005E759C">
          <w:rPr>
            <w:rStyle w:val="Hyperlink"/>
            <w:noProof/>
          </w:rPr>
          <w:t>Hardware Information</w:t>
        </w:r>
        <w:r w:rsidR="0020209A">
          <w:rPr>
            <w:noProof/>
            <w:webHidden/>
          </w:rPr>
          <w:tab/>
        </w:r>
        <w:r>
          <w:rPr>
            <w:noProof/>
            <w:webHidden/>
          </w:rPr>
          <w:fldChar w:fldCharType="begin"/>
        </w:r>
        <w:r w:rsidR="0020209A">
          <w:rPr>
            <w:noProof/>
            <w:webHidden/>
          </w:rPr>
          <w:instrText xml:space="preserve"> PAGEREF _Toc230067811 \h </w:instrText>
        </w:r>
        <w:r>
          <w:rPr>
            <w:noProof/>
            <w:webHidden/>
          </w:rPr>
        </w:r>
        <w:r>
          <w:rPr>
            <w:noProof/>
            <w:webHidden/>
          </w:rPr>
          <w:fldChar w:fldCharType="separate"/>
        </w:r>
        <w:r w:rsidR="008D68D8">
          <w:rPr>
            <w:noProof/>
            <w:webHidden/>
          </w:rPr>
          <w:t>42</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12" w:history="1">
        <w:r w:rsidR="0020209A" w:rsidRPr="005E759C">
          <w:rPr>
            <w:rStyle w:val="Hyperlink"/>
            <w:noProof/>
          </w:rPr>
          <w:t>6.2.1</w:t>
        </w:r>
        <w:r w:rsidR="0020209A">
          <w:rPr>
            <w:rFonts w:eastAsiaTheme="minorEastAsia" w:cstheme="minorBidi"/>
            <w:i w:val="0"/>
            <w:iCs w:val="0"/>
            <w:noProof/>
            <w:color w:val="auto"/>
            <w:sz w:val="22"/>
            <w:szCs w:val="22"/>
          </w:rPr>
          <w:tab/>
        </w:r>
        <w:r w:rsidR="0020209A" w:rsidRPr="005E759C">
          <w:rPr>
            <w:rStyle w:val="Hyperlink"/>
            <w:noProof/>
          </w:rPr>
          <w:t>Boot-Time Hardware Properties</w:t>
        </w:r>
        <w:r w:rsidR="0020209A">
          <w:rPr>
            <w:noProof/>
            <w:webHidden/>
          </w:rPr>
          <w:tab/>
        </w:r>
        <w:r>
          <w:rPr>
            <w:noProof/>
            <w:webHidden/>
          </w:rPr>
          <w:fldChar w:fldCharType="begin"/>
        </w:r>
        <w:r w:rsidR="0020209A">
          <w:rPr>
            <w:noProof/>
            <w:webHidden/>
          </w:rPr>
          <w:instrText xml:space="preserve"> PAGEREF _Toc230067812 \h </w:instrText>
        </w:r>
        <w:r>
          <w:rPr>
            <w:noProof/>
            <w:webHidden/>
          </w:rPr>
        </w:r>
        <w:r>
          <w:rPr>
            <w:noProof/>
            <w:webHidden/>
          </w:rPr>
          <w:fldChar w:fldCharType="separate"/>
        </w:r>
        <w:r w:rsidR="008D68D8">
          <w:rPr>
            <w:noProof/>
            <w:webHidden/>
          </w:rPr>
          <w:t>42</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13" w:history="1">
        <w:r w:rsidR="0020209A" w:rsidRPr="005E759C">
          <w:rPr>
            <w:rStyle w:val="Hyperlink"/>
            <w:noProof/>
          </w:rPr>
          <w:t>6.2.2</w:t>
        </w:r>
        <w:r w:rsidR="0020209A">
          <w:rPr>
            <w:rFonts w:eastAsiaTheme="minorEastAsia" w:cstheme="minorBidi"/>
            <w:i w:val="0"/>
            <w:iCs w:val="0"/>
            <w:noProof/>
            <w:color w:val="auto"/>
            <w:sz w:val="22"/>
            <w:szCs w:val="22"/>
          </w:rPr>
          <w:tab/>
        </w:r>
        <w:r w:rsidR="0020209A" w:rsidRPr="005E759C">
          <w:rPr>
            <w:rStyle w:val="Hyperlink"/>
            <w:noProof/>
          </w:rPr>
          <w:t>Discovered Hardware Properties</w:t>
        </w:r>
        <w:r w:rsidR="0020209A">
          <w:rPr>
            <w:noProof/>
            <w:webHidden/>
          </w:rPr>
          <w:tab/>
        </w:r>
        <w:r>
          <w:rPr>
            <w:noProof/>
            <w:webHidden/>
          </w:rPr>
          <w:fldChar w:fldCharType="begin"/>
        </w:r>
        <w:r w:rsidR="0020209A">
          <w:rPr>
            <w:noProof/>
            <w:webHidden/>
          </w:rPr>
          <w:instrText xml:space="preserve"> PAGEREF _Toc230067813 \h </w:instrText>
        </w:r>
        <w:r>
          <w:rPr>
            <w:noProof/>
            <w:webHidden/>
          </w:rPr>
        </w:r>
        <w:r>
          <w:rPr>
            <w:noProof/>
            <w:webHidden/>
          </w:rPr>
          <w:fldChar w:fldCharType="separate"/>
        </w:r>
        <w:r w:rsidR="008D68D8">
          <w:rPr>
            <w:noProof/>
            <w:webHidden/>
          </w:rPr>
          <w:t>43</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14" w:history="1">
        <w:r w:rsidR="0020209A" w:rsidRPr="005E759C">
          <w:rPr>
            <w:rStyle w:val="Hyperlink"/>
            <w:noProof/>
          </w:rPr>
          <w:t>6.2.3</w:t>
        </w:r>
        <w:r w:rsidR="0020209A">
          <w:rPr>
            <w:rFonts w:eastAsiaTheme="minorEastAsia" w:cstheme="minorBidi"/>
            <w:i w:val="0"/>
            <w:iCs w:val="0"/>
            <w:noProof/>
            <w:color w:val="auto"/>
            <w:sz w:val="22"/>
            <w:szCs w:val="22"/>
          </w:rPr>
          <w:tab/>
        </w:r>
        <w:r w:rsidR="0020209A" w:rsidRPr="005E759C">
          <w:rPr>
            <w:rStyle w:val="Hyperlink"/>
            <w:noProof/>
          </w:rPr>
          <w:t>Root Partition Hardware Properties</w:t>
        </w:r>
        <w:r w:rsidR="0020209A">
          <w:rPr>
            <w:noProof/>
            <w:webHidden/>
          </w:rPr>
          <w:tab/>
        </w:r>
        <w:r>
          <w:rPr>
            <w:noProof/>
            <w:webHidden/>
          </w:rPr>
          <w:fldChar w:fldCharType="begin"/>
        </w:r>
        <w:r w:rsidR="0020209A">
          <w:rPr>
            <w:noProof/>
            <w:webHidden/>
          </w:rPr>
          <w:instrText xml:space="preserve"> PAGEREF _Toc230067814 \h </w:instrText>
        </w:r>
        <w:r>
          <w:rPr>
            <w:noProof/>
            <w:webHidden/>
          </w:rPr>
        </w:r>
        <w:r>
          <w:rPr>
            <w:noProof/>
            <w:webHidden/>
          </w:rPr>
          <w:fldChar w:fldCharType="separate"/>
        </w:r>
        <w:r w:rsidR="008D68D8">
          <w:rPr>
            <w:noProof/>
            <w:webHidden/>
          </w:rPr>
          <w:t>43</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15" w:history="1">
        <w:r w:rsidR="0020209A" w:rsidRPr="005E759C">
          <w:rPr>
            <w:rStyle w:val="Hyperlink"/>
            <w:noProof/>
          </w:rPr>
          <w:t>6.3</w:t>
        </w:r>
        <w:r w:rsidR="0020209A">
          <w:rPr>
            <w:rFonts w:eastAsiaTheme="minorEastAsia" w:cstheme="minorBidi"/>
            <w:smallCaps w:val="0"/>
            <w:noProof/>
            <w:color w:val="auto"/>
            <w:sz w:val="22"/>
            <w:szCs w:val="22"/>
          </w:rPr>
          <w:tab/>
        </w:r>
        <w:r w:rsidR="0020209A" w:rsidRPr="005E759C">
          <w:rPr>
            <w:rStyle w:val="Hyperlink"/>
            <w:noProof/>
          </w:rPr>
          <w:t>Hardware Management Data Types</w:t>
        </w:r>
        <w:r w:rsidR="0020209A">
          <w:rPr>
            <w:noProof/>
            <w:webHidden/>
          </w:rPr>
          <w:tab/>
        </w:r>
        <w:r>
          <w:rPr>
            <w:noProof/>
            <w:webHidden/>
          </w:rPr>
          <w:fldChar w:fldCharType="begin"/>
        </w:r>
        <w:r w:rsidR="0020209A">
          <w:rPr>
            <w:noProof/>
            <w:webHidden/>
          </w:rPr>
          <w:instrText xml:space="preserve"> PAGEREF _Toc230067815 \h </w:instrText>
        </w:r>
        <w:r>
          <w:rPr>
            <w:noProof/>
            <w:webHidden/>
          </w:rPr>
        </w:r>
        <w:r>
          <w:rPr>
            <w:noProof/>
            <w:webHidden/>
          </w:rPr>
          <w:fldChar w:fldCharType="separate"/>
        </w:r>
        <w:r w:rsidR="008D68D8">
          <w:rPr>
            <w:noProof/>
            <w:webHidden/>
          </w:rPr>
          <w:t>43</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16" w:history="1">
        <w:r w:rsidR="0020209A" w:rsidRPr="005E759C">
          <w:rPr>
            <w:rStyle w:val="Hyperlink"/>
            <w:noProof/>
          </w:rPr>
          <w:t>6.3.1</w:t>
        </w:r>
        <w:r w:rsidR="0020209A">
          <w:rPr>
            <w:rFonts w:eastAsiaTheme="minorEastAsia" w:cstheme="minorBidi"/>
            <w:i w:val="0"/>
            <w:iCs w:val="0"/>
            <w:noProof/>
            <w:color w:val="auto"/>
            <w:sz w:val="22"/>
            <w:szCs w:val="22"/>
          </w:rPr>
          <w:tab/>
        </w:r>
        <w:r w:rsidR="0020209A" w:rsidRPr="005E759C">
          <w:rPr>
            <w:rStyle w:val="Hyperlink"/>
            <w:noProof/>
          </w:rPr>
          <w:t>Logical Processors</w:t>
        </w:r>
        <w:r w:rsidR="0020209A">
          <w:rPr>
            <w:noProof/>
            <w:webHidden/>
          </w:rPr>
          <w:tab/>
        </w:r>
        <w:r>
          <w:rPr>
            <w:noProof/>
            <w:webHidden/>
          </w:rPr>
          <w:fldChar w:fldCharType="begin"/>
        </w:r>
        <w:r w:rsidR="0020209A">
          <w:rPr>
            <w:noProof/>
            <w:webHidden/>
          </w:rPr>
          <w:instrText xml:space="preserve"> PAGEREF _Toc230067816 \h </w:instrText>
        </w:r>
        <w:r>
          <w:rPr>
            <w:noProof/>
            <w:webHidden/>
          </w:rPr>
        </w:r>
        <w:r>
          <w:rPr>
            <w:noProof/>
            <w:webHidden/>
          </w:rPr>
          <w:fldChar w:fldCharType="separate"/>
        </w:r>
        <w:r w:rsidR="008D68D8">
          <w:rPr>
            <w:noProof/>
            <w:webHidden/>
          </w:rPr>
          <w:t>43</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17" w:history="1">
        <w:r w:rsidR="0020209A" w:rsidRPr="005E759C">
          <w:rPr>
            <w:rStyle w:val="Hyperlink"/>
            <w:noProof/>
          </w:rPr>
          <w:t>6.3.2</w:t>
        </w:r>
        <w:r w:rsidR="0020209A">
          <w:rPr>
            <w:rFonts w:eastAsiaTheme="minorEastAsia" w:cstheme="minorBidi"/>
            <w:i w:val="0"/>
            <w:iCs w:val="0"/>
            <w:noProof/>
            <w:color w:val="auto"/>
            <w:sz w:val="22"/>
            <w:szCs w:val="22"/>
          </w:rPr>
          <w:tab/>
        </w:r>
        <w:r w:rsidR="0020209A" w:rsidRPr="005E759C">
          <w:rPr>
            <w:rStyle w:val="Hyperlink"/>
            <w:noProof/>
          </w:rPr>
          <w:t>Power States</w:t>
        </w:r>
        <w:r w:rsidR="0020209A">
          <w:rPr>
            <w:noProof/>
            <w:webHidden/>
          </w:rPr>
          <w:tab/>
        </w:r>
        <w:r>
          <w:rPr>
            <w:noProof/>
            <w:webHidden/>
          </w:rPr>
          <w:fldChar w:fldCharType="begin"/>
        </w:r>
        <w:r w:rsidR="0020209A">
          <w:rPr>
            <w:noProof/>
            <w:webHidden/>
          </w:rPr>
          <w:instrText xml:space="preserve"> PAGEREF _Toc230067817 \h </w:instrText>
        </w:r>
        <w:r>
          <w:rPr>
            <w:noProof/>
            <w:webHidden/>
          </w:rPr>
        </w:r>
        <w:r>
          <w:rPr>
            <w:noProof/>
            <w:webHidden/>
          </w:rPr>
          <w:fldChar w:fldCharType="separate"/>
        </w:r>
        <w:r w:rsidR="008D68D8">
          <w:rPr>
            <w:noProof/>
            <w:webHidden/>
          </w:rPr>
          <w:t>43</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7818" w:history="1">
        <w:r w:rsidR="0020209A" w:rsidRPr="005E759C">
          <w:rPr>
            <w:rStyle w:val="Hyperlink"/>
            <w:noProof/>
          </w:rPr>
          <w:t>6.3.2.1</w:t>
        </w:r>
        <w:r w:rsidR="0020209A">
          <w:rPr>
            <w:rFonts w:eastAsiaTheme="minorEastAsia" w:cstheme="minorBidi"/>
            <w:noProof/>
            <w:color w:val="auto"/>
            <w:sz w:val="22"/>
            <w:szCs w:val="22"/>
          </w:rPr>
          <w:tab/>
        </w:r>
        <w:r w:rsidR="0020209A" w:rsidRPr="005E759C">
          <w:rPr>
            <w:rStyle w:val="Hyperlink"/>
            <w:noProof/>
          </w:rPr>
          <w:t>Power State MSRs</w:t>
        </w:r>
        <w:r w:rsidR="0020209A">
          <w:rPr>
            <w:noProof/>
            <w:webHidden/>
          </w:rPr>
          <w:tab/>
        </w:r>
        <w:r>
          <w:rPr>
            <w:noProof/>
            <w:webHidden/>
          </w:rPr>
          <w:fldChar w:fldCharType="begin"/>
        </w:r>
        <w:r w:rsidR="0020209A">
          <w:rPr>
            <w:noProof/>
            <w:webHidden/>
          </w:rPr>
          <w:instrText xml:space="preserve"> PAGEREF _Toc230067818 \h </w:instrText>
        </w:r>
        <w:r>
          <w:rPr>
            <w:noProof/>
            <w:webHidden/>
          </w:rPr>
        </w:r>
        <w:r>
          <w:rPr>
            <w:noProof/>
            <w:webHidden/>
          </w:rPr>
          <w:fldChar w:fldCharType="separate"/>
        </w:r>
        <w:r w:rsidR="008D68D8">
          <w:rPr>
            <w:noProof/>
            <w:webHidden/>
          </w:rPr>
          <w:t>43</w:t>
        </w:r>
        <w:r>
          <w:rPr>
            <w:noProof/>
            <w:webHidden/>
          </w:rPr>
          <w:fldChar w:fldCharType="end"/>
        </w:r>
      </w:hyperlink>
    </w:p>
    <w:p w:rsidR="0020209A" w:rsidRDefault="00EF2993">
      <w:pPr>
        <w:pStyle w:val="TOC5"/>
        <w:tabs>
          <w:tab w:val="left" w:pos="1760"/>
          <w:tab w:val="right" w:leader="dot" w:pos="8630"/>
        </w:tabs>
        <w:rPr>
          <w:rFonts w:eastAsiaTheme="minorEastAsia" w:cstheme="minorBidi"/>
          <w:noProof/>
          <w:color w:val="auto"/>
          <w:sz w:val="22"/>
          <w:szCs w:val="22"/>
        </w:rPr>
      </w:pPr>
      <w:hyperlink w:anchor="_Toc230067819" w:history="1">
        <w:r w:rsidR="0020209A" w:rsidRPr="005E759C">
          <w:rPr>
            <w:rStyle w:val="Hyperlink"/>
            <w:noProof/>
          </w:rPr>
          <w:t>6.3.2.1.1</w:t>
        </w:r>
        <w:r w:rsidR="0020209A">
          <w:rPr>
            <w:rFonts w:eastAsiaTheme="minorEastAsia" w:cstheme="minorBidi"/>
            <w:noProof/>
            <w:color w:val="auto"/>
            <w:sz w:val="22"/>
            <w:szCs w:val="22"/>
          </w:rPr>
          <w:tab/>
        </w:r>
        <w:r w:rsidR="0020209A" w:rsidRPr="005E759C">
          <w:rPr>
            <w:rStyle w:val="Hyperlink"/>
            <w:noProof/>
          </w:rPr>
          <w:t>Power State Configuration Register</w:t>
        </w:r>
        <w:r w:rsidR="0020209A">
          <w:rPr>
            <w:noProof/>
            <w:webHidden/>
          </w:rPr>
          <w:tab/>
        </w:r>
        <w:r>
          <w:rPr>
            <w:noProof/>
            <w:webHidden/>
          </w:rPr>
          <w:fldChar w:fldCharType="begin"/>
        </w:r>
        <w:r w:rsidR="0020209A">
          <w:rPr>
            <w:noProof/>
            <w:webHidden/>
          </w:rPr>
          <w:instrText xml:space="preserve"> PAGEREF _Toc230067819 \h </w:instrText>
        </w:r>
        <w:r>
          <w:rPr>
            <w:noProof/>
            <w:webHidden/>
          </w:rPr>
        </w:r>
        <w:r>
          <w:rPr>
            <w:noProof/>
            <w:webHidden/>
          </w:rPr>
          <w:fldChar w:fldCharType="separate"/>
        </w:r>
        <w:r w:rsidR="008D68D8">
          <w:rPr>
            <w:noProof/>
            <w:webHidden/>
          </w:rPr>
          <w:t>43</w:t>
        </w:r>
        <w:r>
          <w:rPr>
            <w:noProof/>
            <w:webHidden/>
          </w:rPr>
          <w:fldChar w:fldCharType="end"/>
        </w:r>
      </w:hyperlink>
    </w:p>
    <w:p w:rsidR="0020209A" w:rsidRDefault="00EF2993">
      <w:pPr>
        <w:pStyle w:val="TOC5"/>
        <w:tabs>
          <w:tab w:val="left" w:pos="1760"/>
          <w:tab w:val="right" w:leader="dot" w:pos="8630"/>
        </w:tabs>
        <w:rPr>
          <w:rFonts w:eastAsiaTheme="minorEastAsia" w:cstheme="minorBidi"/>
          <w:noProof/>
          <w:color w:val="auto"/>
          <w:sz w:val="22"/>
          <w:szCs w:val="22"/>
        </w:rPr>
      </w:pPr>
      <w:hyperlink w:anchor="_Toc230067820" w:history="1">
        <w:r w:rsidR="0020209A" w:rsidRPr="005E759C">
          <w:rPr>
            <w:rStyle w:val="Hyperlink"/>
            <w:noProof/>
          </w:rPr>
          <w:t>6.3.2.1.2</w:t>
        </w:r>
        <w:r w:rsidR="0020209A">
          <w:rPr>
            <w:rFonts w:eastAsiaTheme="minorEastAsia" w:cstheme="minorBidi"/>
            <w:noProof/>
            <w:color w:val="auto"/>
            <w:sz w:val="22"/>
            <w:szCs w:val="22"/>
          </w:rPr>
          <w:tab/>
        </w:r>
        <w:r w:rsidR="0020209A" w:rsidRPr="005E759C">
          <w:rPr>
            <w:rStyle w:val="Hyperlink"/>
            <w:noProof/>
          </w:rPr>
          <w:t>Power State Trigger Register</w:t>
        </w:r>
        <w:r w:rsidR="0020209A">
          <w:rPr>
            <w:noProof/>
            <w:webHidden/>
          </w:rPr>
          <w:tab/>
        </w:r>
        <w:r>
          <w:rPr>
            <w:noProof/>
            <w:webHidden/>
          </w:rPr>
          <w:fldChar w:fldCharType="begin"/>
        </w:r>
        <w:r w:rsidR="0020209A">
          <w:rPr>
            <w:noProof/>
            <w:webHidden/>
          </w:rPr>
          <w:instrText xml:space="preserve"> PAGEREF _Toc230067820 \h </w:instrText>
        </w:r>
        <w:r>
          <w:rPr>
            <w:noProof/>
            <w:webHidden/>
          </w:rPr>
        </w:r>
        <w:r>
          <w:rPr>
            <w:noProof/>
            <w:webHidden/>
          </w:rPr>
          <w:fldChar w:fldCharType="separate"/>
        </w:r>
        <w:r w:rsidR="008D68D8">
          <w:rPr>
            <w:noProof/>
            <w:webHidden/>
          </w:rPr>
          <w:t>45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21" w:history="1">
        <w:r w:rsidR="0020209A" w:rsidRPr="005E759C">
          <w:rPr>
            <w:rStyle w:val="Hyperlink"/>
            <w:noProof/>
          </w:rPr>
          <w:t>6.3.3</w:t>
        </w:r>
        <w:r w:rsidR="0020209A">
          <w:rPr>
            <w:rFonts w:eastAsiaTheme="minorEastAsia" w:cstheme="minorBidi"/>
            <w:i w:val="0"/>
            <w:iCs w:val="0"/>
            <w:noProof/>
            <w:color w:val="auto"/>
            <w:sz w:val="22"/>
            <w:szCs w:val="22"/>
          </w:rPr>
          <w:tab/>
        </w:r>
        <w:r w:rsidR="0020209A" w:rsidRPr="005E759C">
          <w:rPr>
            <w:rStyle w:val="Hyperlink"/>
            <w:noProof/>
          </w:rPr>
          <w:t>Logical Processor Run Time</w:t>
        </w:r>
        <w:r w:rsidR="0020209A">
          <w:rPr>
            <w:noProof/>
            <w:webHidden/>
          </w:rPr>
          <w:tab/>
        </w:r>
        <w:r>
          <w:rPr>
            <w:noProof/>
            <w:webHidden/>
          </w:rPr>
          <w:fldChar w:fldCharType="begin"/>
        </w:r>
        <w:r w:rsidR="0020209A">
          <w:rPr>
            <w:noProof/>
            <w:webHidden/>
          </w:rPr>
          <w:instrText xml:space="preserve"> PAGEREF _Toc230067821 \h </w:instrText>
        </w:r>
        <w:r>
          <w:rPr>
            <w:noProof/>
            <w:webHidden/>
          </w:rPr>
        </w:r>
        <w:r>
          <w:rPr>
            <w:noProof/>
            <w:webHidden/>
          </w:rPr>
          <w:fldChar w:fldCharType="separate"/>
        </w:r>
        <w:r w:rsidR="008D68D8">
          <w:rPr>
            <w:noProof/>
            <w:webHidden/>
          </w:rPr>
          <w:t>45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23" w:history="1">
        <w:r w:rsidR="0020209A" w:rsidRPr="005E759C">
          <w:rPr>
            <w:rStyle w:val="Hyperlink"/>
            <w:noProof/>
          </w:rPr>
          <w:t>6.3.4</w:t>
        </w:r>
        <w:r w:rsidR="0020209A">
          <w:rPr>
            <w:rFonts w:eastAsiaTheme="minorEastAsia" w:cstheme="minorBidi"/>
            <w:i w:val="0"/>
            <w:iCs w:val="0"/>
            <w:noProof/>
            <w:color w:val="auto"/>
            <w:sz w:val="22"/>
            <w:szCs w:val="22"/>
          </w:rPr>
          <w:tab/>
        </w:r>
        <w:r w:rsidR="0020209A" w:rsidRPr="005E759C">
          <w:rPr>
            <w:rStyle w:val="Hyperlink"/>
            <w:noProof/>
          </w:rPr>
          <w:t>Global Run Time</w:t>
        </w:r>
        <w:r w:rsidR="0020209A">
          <w:rPr>
            <w:noProof/>
            <w:webHidden/>
          </w:rPr>
          <w:tab/>
        </w:r>
        <w:r>
          <w:rPr>
            <w:noProof/>
            <w:webHidden/>
          </w:rPr>
          <w:fldChar w:fldCharType="begin"/>
        </w:r>
        <w:r w:rsidR="0020209A">
          <w:rPr>
            <w:noProof/>
            <w:webHidden/>
          </w:rPr>
          <w:instrText xml:space="preserve"> PAGEREF _Toc230067823 \h </w:instrText>
        </w:r>
        <w:r>
          <w:rPr>
            <w:noProof/>
            <w:webHidden/>
          </w:rPr>
        </w:r>
        <w:r>
          <w:rPr>
            <w:noProof/>
            <w:webHidden/>
          </w:rPr>
          <w:fldChar w:fldCharType="separate"/>
        </w:r>
        <w:r w:rsidR="008D68D8">
          <w:rPr>
            <w:noProof/>
            <w:webHidden/>
          </w:rPr>
          <w:t>45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24" w:history="1">
        <w:r w:rsidR="0020209A" w:rsidRPr="005E759C">
          <w:rPr>
            <w:rStyle w:val="Hyperlink"/>
            <w:noProof/>
          </w:rPr>
          <w:t>6.3.5</w:t>
        </w:r>
        <w:r w:rsidR="0020209A">
          <w:rPr>
            <w:rFonts w:eastAsiaTheme="minorEastAsia" w:cstheme="minorBidi"/>
            <w:i w:val="0"/>
            <w:iCs w:val="0"/>
            <w:noProof/>
            <w:color w:val="auto"/>
            <w:sz w:val="22"/>
            <w:szCs w:val="22"/>
          </w:rPr>
          <w:tab/>
        </w:r>
        <w:r w:rsidR="0020209A" w:rsidRPr="005E759C">
          <w:rPr>
            <w:rStyle w:val="Hyperlink"/>
            <w:noProof/>
          </w:rPr>
          <w:t>System Reset MSR</w:t>
        </w:r>
        <w:r w:rsidR="0020209A">
          <w:rPr>
            <w:noProof/>
            <w:webHidden/>
          </w:rPr>
          <w:tab/>
        </w:r>
        <w:r>
          <w:rPr>
            <w:noProof/>
            <w:webHidden/>
          </w:rPr>
          <w:fldChar w:fldCharType="begin"/>
        </w:r>
        <w:r w:rsidR="0020209A">
          <w:rPr>
            <w:noProof/>
            <w:webHidden/>
          </w:rPr>
          <w:instrText xml:space="preserve"> PAGEREF _Toc230067824 \h </w:instrText>
        </w:r>
        <w:r>
          <w:rPr>
            <w:noProof/>
            <w:webHidden/>
          </w:rPr>
        </w:r>
        <w:r>
          <w:rPr>
            <w:noProof/>
            <w:webHidden/>
          </w:rPr>
          <w:fldChar w:fldCharType="separate"/>
        </w:r>
        <w:r w:rsidR="008D68D8">
          <w:rPr>
            <w:noProof/>
            <w:webHidden/>
          </w:rPr>
          <w:t>45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25" w:history="1">
        <w:r w:rsidR="0020209A" w:rsidRPr="005E759C">
          <w:rPr>
            <w:rStyle w:val="Hyperlink"/>
            <w:noProof/>
          </w:rPr>
          <w:t>6.4</w:t>
        </w:r>
        <w:r w:rsidR="0020209A">
          <w:rPr>
            <w:rFonts w:eastAsiaTheme="minorEastAsia" w:cstheme="minorBidi"/>
            <w:smallCaps w:val="0"/>
            <w:noProof/>
            <w:color w:val="auto"/>
            <w:sz w:val="22"/>
            <w:szCs w:val="22"/>
          </w:rPr>
          <w:tab/>
        </w:r>
        <w:r w:rsidR="0020209A" w:rsidRPr="005E759C">
          <w:rPr>
            <w:rStyle w:val="Hyperlink"/>
            <w:noProof/>
          </w:rPr>
          <w:t>Hardware Management Interfaces</w:t>
        </w:r>
        <w:r w:rsidR="0020209A">
          <w:rPr>
            <w:noProof/>
            <w:webHidden/>
          </w:rPr>
          <w:tab/>
        </w:r>
        <w:r>
          <w:rPr>
            <w:noProof/>
            <w:webHidden/>
          </w:rPr>
          <w:fldChar w:fldCharType="begin"/>
        </w:r>
        <w:r w:rsidR="0020209A">
          <w:rPr>
            <w:noProof/>
            <w:webHidden/>
          </w:rPr>
          <w:instrText xml:space="preserve"> PAGEREF _Toc230067825 \h </w:instrText>
        </w:r>
        <w:r>
          <w:rPr>
            <w:noProof/>
            <w:webHidden/>
          </w:rPr>
        </w:r>
        <w:r>
          <w:rPr>
            <w:noProof/>
            <w:webHidden/>
          </w:rPr>
          <w:fldChar w:fldCharType="separate"/>
        </w:r>
        <w:r w:rsidR="008D68D8">
          <w:rPr>
            <w:noProof/>
            <w:webHidden/>
          </w:rPr>
          <w:t>46</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28" w:history="1">
        <w:r w:rsidR="0020209A" w:rsidRPr="005E759C">
          <w:rPr>
            <w:rStyle w:val="Hyperlink"/>
            <w:noProof/>
          </w:rPr>
          <w:t>6.4.1</w:t>
        </w:r>
        <w:r w:rsidR="0020209A">
          <w:rPr>
            <w:rFonts w:eastAsiaTheme="minorEastAsia" w:cstheme="minorBidi"/>
            <w:i w:val="0"/>
            <w:iCs w:val="0"/>
            <w:noProof/>
            <w:color w:val="auto"/>
            <w:sz w:val="22"/>
            <w:szCs w:val="22"/>
          </w:rPr>
          <w:tab/>
        </w:r>
        <w:r w:rsidR="0020209A" w:rsidRPr="005E759C">
          <w:rPr>
            <w:rStyle w:val="Hyperlink"/>
            <w:noProof/>
          </w:rPr>
          <w:t>HvGetLogicalProcessorRunTime</w:t>
        </w:r>
        <w:r w:rsidR="0020209A">
          <w:rPr>
            <w:noProof/>
            <w:webHidden/>
          </w:rPr>
          <w:tab/>
        </w:r>
        <w:r>
          <w:rPr>
            <w:noProof/>
            <w:webHidden/>
          </w:rPr>
          <w:fldChar w:fldCharType="begin"/>
        </w:r>
        <w:r w:rsidR="0020209A">
          <w:rPr>
            <w:noProof/>
            <w:webHidden/>
          </w:rPr>
          <w:instrText xml:space="preserve"> PAGEREF _Toc230067828 \h </w:instrText>
        </w:r>
        <w:r>
          <w:rPr>
            <w:noProof/>
            <w:webHidden/>
          </w:rPr>
        </w:r>
        <w:r>
          <w:rPr>
            <w:noProof/>
            <w:webHidden/>
          </w:rPr>
          <w:fldChar w:fldCharType="separate"/>
        </w:r>
        <w:r w:rsidR="008D68D8">
          <w:rPr>
            <w:noProof/>
            <w:webHidden/>
          </w:rPr>
          <w:t>46</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29" w:history="1">
        <w:r w:rsidR="0020209A" w:rsidRPr="005E759C">
          <w:rPr>
            <w:rStyle w:val="Hyperlink"/>
            <w:noProof/>
          </w:rPr>
          <w:t>6.4.2</w:t>
        </w:r>
        <w:r w:rsidR="0020209A">
          <w:rPr>
            <w:rFonts w:eastAsiaTheme="minorEastAsia" w:cstheme="minorBidi"/>
            <w:i w:val="0"/>
            <w:iCs w:val="0"/>
            <w:noProof/>
            <w:color w:val="auto"/>
            <w:sz w:val="22"/>
            <w:szCs w:val="22"/>
          </w:rPr>
          <w:tab/>
        </w:r>
        <w:r w:rsidR="0020209A" w:rsidRPr="005E759C">
          <w:rPr>
            <w:rStyle w:val="Hyperlink"/>
            <w:noProof/>
          </w:rPr>
          <w:t>HvParkLogicalProcessors</w:t>
        </w:r>
        <w:r w:rsidR="0020209A">
          <w:rPr>
            <w:noProof/>
            <w:webHidden/>
          </w:rPr>
          <w:tab/>
        </w:r>
        <w:r>
          <w:rPr>
            <w:noProof/>
            <w:webHidden/>
          </w:rPr>
          <w:fldChar w:fldCharType="begin"/>
        </w:r>
        <w:r w:rsidR="0020209A">
          <w:rPr>
            <w:noProof/>
            <w:webHidden/>
          </w:rPr>
          <w:instrText xml:space="preserve"> PAGEREF _Toc230067829 \h </w:instrText>
        </w:r>
        <w:r>
          <w:rPr>
            <w:noProof/>
            <w:webHidden/>
          </w:rPr>
        </w:r>
        <w:r>
          <w:rPr>
            <w:noProof/>
            <w:webHidden/>
          </w:rPr>
          <w:fldChar w:fldCharType="separate"/>
        </w:r>
        <w:r w:rsidR="008D68D8">
          <w:rPr>
            <w:noProof/>
            <w:webHidden/>
          </w:rPr>
          <w:t>47</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830" w:history="1">
        <w:r w:rsidR="0020209A" w:rsidRPr="005E759C">
          <w:rPr>
            <w:rStyle w:val="Hyperlink"/>
            <w:noProof/>
          </w:rPr>
          <w:t>7</w:t>
        </w:r>
        <w:r w:rsidR="0020209A">
          <w:rPr>
            <w:rFonts w:eastAsiaTheme="minorEastAsia" w:cstheme="minorBidi"/>
            <w:b w:val="0"/>
            <w:bCs w:val="0"/>
            <w:caps w:val="0"/>
            <w:noProof/>
            <w:color w:val="auto"/>
            <w:sz w:val="22"/>
            <w:szCs w:val="22"/>
          </w:rPr>
          <w:tab/>
        </w:r>
        <w:r w:rsidR="0020209A" w:rsidRPr="005E759C">
          <w:rPr>
            <w:rStyle w:val="Hyperlink"/>
            <w:noProof/>
          </w:rPr>
          <w:t>Resource Management</w:t>
        </w:r>
        <w:r w:rsidR="0020209A">
          <w:rPr>
            <w:noProof/>
            <w:webHidden/>
          </w:rPr>
          <w:tab/>
        </w:r>
        <w:r>
          <w:rPr>
            <w:noProof/>
            <w:webHidden/>
          </w:rPr>
          <w:fldChar w:fldCharType="begin"/>
        </w:r>
        <w:r w:rsidR="0020209A">
          <w:rPr>
            <w:noProof/>
            <w:webHidden/>
          </w:rPr>
          <w:instrText xml:space="preserve"> PAGEREF _Toc230067830 \h </w:instrText>
        </w:r>
        <w:r>
          <w:rPr>
            <w:noProof/>
            <w:webHidden/>
          </w:rPr>
        </w:r>
        <w:r>
          <w:rPr>
            <w:noProof/>
            <w:webHidden/>
          </w:rPr>
          <w:fldChar w:fldCharType="separate"/>
        </w:r>
        <w:r w:rsidR="008D68D8">
          <w:rPr>
            <w:noProof/>
            <w:webHidden/>
          </w:rPr>
          <w:t>49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31" w:history="1">
        <w:r w:rsidR="0020209A" w:rsidRPr="005E759C">
          <w:rPr>
            <w:rStyle w:val="Hyperlink"/>
            <w:noProof/>
          </w:rPr>
          <w:t>7.1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_Toc230067831 \h </w:instrText>
        </w:r>
        <w:r>
          <w:rPr>
            <w:noProof/>
            <w:webHidden/>
          </w:rPr>
        </w:r>
        <w:r>
          <w:rPr>
            <w:noProof/>
            <w:webHidden/>
          </w:rPr>
          <w:fldChar w:fldCharType="separate"/>
        </w:r>
        <w:r w:rsidR="008D68D8">
          <w:rPr>
            <w:noProof/>
            <w:webHidden/>
          </w:rPr>
          <w:t>49</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32" w:history="1">
        <w:r w:rsidR="0020209A" w:rsidRPr="005E759C">
          <w:rPr>
            <w:rStyle w:val="Hyperlink"/>
            <w:noProof/>
          </w:rPr>
          <w:t>7.1.1</w:t>
        </w:r>
        <w:r w:rsidR="0020209A">
          <w:rPr>
            <w:rFonts w:eastAsiaTheme="minorEastAsia" w:cstheme="minorBidi"/>
            <w:i w:val="0"/>
            <w:iCs w:val="0"/>
            <w:noProof/>
            <w:color w:val="auto"/>
            <w:sz w:val="22"/>
            <w:szCs w:val="22"/>
          </w:rPr>
          <w:tab/>
        </w:r>
        <w:r w:rsidR="0020209A" w:rsidRPr="005E759C">
          <w:rPr>
            <w:rStyle w:val="Hyperlink"/>
            <w:noProof/>
          </w:rPr>
          <w:t>Memory Pools</w:t>
        </w:r>
        <w:r w:rsidR="0020209A">
          <w:rPr>
            <w:noProof/>
            <w:webHidden/>
          </w:rPr>
          <w:tab/>
        </w:r>
        <w:r>
          <w:rPr>
            <w:noProof/>
            <w:webHidden/>
          </w:rPr>
          <w:fldChar w:fldCharType="begin"/>
        </w:r>
        <w:r w:rsidR="0020209A">
          <w:rPr>
            <w:noProof/>
            <w:webHidden/>
          </w:rPr>
          <w:instrText xml:space="preserve"> PAGEREF _Toc230067832 \h </w:instrText>
        </w:r>
        <w:r>
          <w:rPr>
            <w:noProof/>
            <w:webHidden/>
          </w:rPr>
        </w:r>
        <w:r>
          <w:rPr>
            <w:noProof/>
            <w:webHidden/>
          </w:rPr>
          <w:fldChar w:fldCharType="separate"/>
        </w:r>
        <w:r w:rsidR="008D68D8">
          <w:rPr>
            <w:noProof/>
            <w:webHidden/>
          </w:rPr>
          <w:t>49</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33" w:history="1">
        <w:r w:rsidR="0020209A" w:rsidRPr="005E759C">
          <w:rPr>
            <w:rStyle w:val="Hyperlink"/>
            <w:noProof/>
          </w:rPr>
          <w:t>7.1.2</w:t>
        </w:r>
        <w:r w:rsidR="0020209A">
          <w:rPr>
            <w:rFonts w:eastAsiaTheme="minorEastAsia" w:cstheme="minorBidi"/>
            <w:i w:val="0"/>
            <w:iCs w:val="0"/>
            <w:noProof/>
            <w:color w:val="auto"/>
            <w:sz w:val="22"/>
            <w:szCs w:val="22"/>
          </w:rPr>
          <w:tab/>
        </w:r>
        <w:r w:rsidR="0020209A" w:rsidRPr="005E759C">
          <w:rPr>
            <w:rStyle w:val="Hyperlink"/>
            <w:noProof/>
          </w:rPr>
          <w:t>NUMA Proximity Domains</w:t>
        </w:r>
        <w:r w:rsidR="0020209A">
          <w:rPr>
            <w:noProof/>
            <w:webHidden/>
          </w:rPr>
          <w:tab/>
        </w:r>
        <w:r>
          <w:rPr>
            <w:noProof/>
            <w:webHidden/>
          </w:rPr>
          <w:fldChar w:fldCharType="begin"/>
        </w:r>
        <w:r w:rsidR="0020209A">
          <w:rPr>
            <w:noProof/>
            <w:webHidden/>
          </w:rPr>
          <w:instrText xml:space="preserve"> PAGEREF _Toc230067833 \h </w:instrText>
        </w:r>
        <w:r>
          <w:rPr>
            <w:noProof/>
            <w:webHidden/>
          </w:rPr>
        </w:r>
        <w:r>
          <w:rPr>
            <w:noProof/>
            <w:webHidden/>
          </w:rPr>
          <w:fldChar w:fldCharType="separate"/>
        </w:r>
        <w:r w:rsidR="008D68D8">
          <w:rPr>
            <w:noProof/>
            <w:webHidden/>
          </w:rPr>
          <w:t>50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34" w:history="1">
        <w:r w:rsidR="0020209A" w:rsidRPr="005E759C">
          <w:rPr>
            <w:rStyle w:val="Hyperlink"/>
            <w:noProof/>
          </w:rPr>
          <w:t>7.2</w:t>
        </w:r>
        <w:r w:rsidR="0020209A">
          <w:rPr>
            <w:rFonts w:eastAsiaTheme="minorEastAsia" w:cstheme="minorBidi"/>
            <w:smallCaps w:val="0"/>
            <w:noProof/>
            <w:color w:val="auto"/>
            <w:sz w:val="22"/>
            <w:szCs w:val="22"/>
          </w:rPr>
          <w:tab/>
        </w:r>
        <w:r w:rsidR="0020209A" w:rsidRPr="005E759C">
          <w:rPr>
            <w:rStyle w:val="Hyperlink"/>
            <w:noProof/>
          </w:rPr>
          <w:t>Resource Management Data Types</w:t>
        </w:r>
        <w:r w:rsidR="0020209A">
          <w:rPr>
            <w:noProof/>
            <w:webHidden/>
          </w:rPr>
          <w:tab/>
        </w:r>
        <w:r>
          <w:rPr>
            <w:noProof/>
            <w:webHidden/>
          </w:rPr>
          <w:fldChar w:fldCharType="begin"/>
        </w:r>
        <w:r w:rsidR="0020209A">
          <w:rPr>
            <w:noProof/>
            <w:webHidden/>
          </w:rPr>
          <w:instrText xml:space="preserve"> PAGEREF _Toc230067834 \h </w:instrText>
        </w:r>
        <w:r>
          <w:rPr>
            <w:noProof/>
            <w:webHidden/>
          </w:rPr>
        </w:r>
        <w:r>
          <w:rPr>
            <w:noProof/>
            <w:webHidden/>
          </w:rPr>
          <w:fldChar w:fldCharType="separate"/>
        </w:r>
        <w:r w:rsidR="008D68D8">
          <w:rPr>
            <w:noProof/>
            <w:webHidden/>
          </w:rPr>
          <w:t>50</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35" w:history="1">
        <w:r w:rsidR="0020209A" w:rsidRPr="005E759C">
          <w:rPr>
            <w:rStyle w:val="Hyperlink"/>
            <w:noProof/>
          </w:rPr>
          <w:t>7.2.1</w:t>
        </w:r>
        <w:r w:rsidR="0020209A">
          <w:rPr>
            <w:rFonts w:eastAsiaTheme="minorEastAsia" w:cstheme="minorBidi"/>
            <w:i w:val="0"/>
            <w:iCs w:val="0"/>
            <w:noProof/>
            <w:color w:val="auto"/>
            <w:sz w:val="22"/>
            <w:szCs w:val="22"/>
          </w:rPr>
          <w:tab/>
        </w:r>
        <w:r w:rsidR="0020209A" w:rsidRPr="005E759C">
          <w:rPr>
            <w:rStyle w:val="Hyperlink"/>
            <w:noProof/>
          </w:rPr>
          <w:t>Proximity Domains</w:t>
        </w:r>
        <w:r w:rsidR="0020209A">
          <w:rPr>
            <w:noProof/>
            <w:webHidden/>
          </w:rPr>
          <w:tab/>
        </w:r>
        <w:r>
          <w:rPr>
            <w:noProof/>
            <w:webHidden/>
          </w:rPr>
          <w:fldChar w:fldCharType="begin"/>
        </w:r>
        <w:r w:rsidR="0020209A">
          <w:rPr>
            <w:noProof/>
            <w:webHidden/>
          </w:rPr>
          <w:instrText xml:space="preserve"> PAGEREF _Toc230067835 \h </w:instrText>
        </w:r>
        <w:r>
          <w:rPr>
            <w:noProof/>
            <w:webHidden/>
          </w:rPr>
        </w:r>
        <w:r>
          <w:rPr>
            <w:noProof/>
            <w:webHidden/>
          </w:rPr>
          <w:fldChar w:fldCharType="separate"/>
        </w:r>
        <w:r w:rsidR="008D68D8">
          <w:rPr>
            <w:noProof/>
            <w:webHidden/>
          </w:rPr>
          <w:t>50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36" w:history="1">
        <w:r w:rsidR="0020209A" w:rsidRPr="005E759C">
          <w:rPr>
            <w:rStyle w:val="Hyperlink"/>
            <w:noProof/>
          </w:rPr>
          <w:t>7.3</w:t>
        </w:r>
        <w:r w:rsidR="0020209A">
          <w:rPr>
            <w:rFonts w:eastAsiaTheme="minorEastAsia" w:cstheme="minorBidi"/>
            <w:smallCaps w:val="0"/>
            <w:noProof/>
            <w:color w:val="auto"/>
            <w:sz w:val="22"/>
            <w:szCs w:val="22"/>
          </w:rPr>
          <w:tab/>
        </w:r>
        <w:r w:rsidR="0020209A" w:rsidRPr="005E759C">
          <w:rPr>
            <w:rStyle w:val="Hyperlink"/>
            <w:noProof/>
          </w:rPr>
          <w:t>Resource Management Interfaces</w:t>
        </w:r>
        <w:r w:rsidR="0020209A">
          <w:rPr>
            <w:noProof/>
            <w:webHidden/>
          </w:rPr>
          <w:tab/>
        </w:r>
        <w:r>
          <w:rPr>
            <w:noProof/>
            <w:webHidden/>
          </w:rPr>
          <w:fldChar w:fldCharType="begin"/>
        </w:r>
        <w:r w:rsidR="0020209A">
          <w:rPr>
            <w:noProof/>
            <w:webHidden/>
          </w:rPr>
          <w:instrText xml:space="preserve"> PAGEREF _Toc230067836 \h </w:instrText>
        </w:r>
        <w:r>
          <w:rPr>
            <w:noProof/>
            <w:webHidden/>
          </w:rPr>
        </w:r>
        <w:r>
          <w:rPr>
            <w:noProof/>
            <w:webHidden/>
          </w:rPr>
          <w:fldChar w:fldCharType="separate"/>
        </w:r>
        <w:r w:rsidR="008D68D8">
          <w:rPr>
            <w:noProof/>
            <w:webHidden/>
          </w:rPr>
          <w:t>50</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37" w:history="1">
        <w:r w:rsidR="0020209A" w:rsidRPr="005E759C">
          <w:rPr>
            <w:rStyle w:val="Hyperlink"/>
            <w:noProof/>
          </w:rPr>
          <w:t>7.3.1</w:t>
        </w:r>
        <w:r w:rsidR="0020209A">
          <w:rPr>
            <w:rFonts w:eastAsiaTheme="minorEastAsia" w:cstheme="minorBidi"/>
            <w:i w:val="0"/>
            <w:iCs w:val="0"/>
            <w:noProof/>
            <w:color w:val="auto"/>
            <w:sz w:val="22"/>
            <w:szCs w:val="22"/>
          </w:rPr>
          <w:tab/>
        </w:r>
        <w:r w:rsidR="0020209A" w:rsidRPr="005E759C">
          <w:rPr>
            <w:rStyle w:val="Hyperlink"/>
            <w:noProof/>
          </w:rPr>
          <w:t>HvDepositMemory</w:t>
        </w:r>
        <w:r w:rsidR="0020209A">
          <w:rPr>
            <w:noProof/>
            <w:webHidden/>
          </w:rPr>
          <w:tab/>
        </w:r>
        <w:r>
          <w:rPr>
            <w:noProof/>
            <w:webHidden/>
          </w:rPr>
          <w:fldChar w:fldCharType="begin"/>
        </w:r>
        <w:r w:rsidR="0020209A">
          <w:rPr>
            <w:noProof/>
            <w:webHidden/>
          </w:rPr>
          <w:instrText xml:space="preserve"> PAGEREF _Toc230067837 \h </w:instrText>
        </w:r>
        <w:r>
          <w:rPr>
            <w:noProof/>
            <w:webHidden/>
          </w:rPr>
        </w:r>
        <w:r>
          <w:rPr>
            <w:noProof/>
            <w:webHidden/>
          </w:rPr>
          <w:fldChar w:fldCharType="separate"/>
        </w:r>
        <w:r w:rsidR="008D68D8">
          <w:rPr>
            <w:noProof/>
            <w:webHidden/>
          </w:rPr>
          <w:t>50</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38" w:history="1">
        <w:r w:rsidR="0020209A" w:rsidRPr="005E759C">
          <w:rPr>
            <w:rStyle w:val="Hyperlink"/>
            <w:noProof/>
          </w:rPr>
          <w:t>7.3.2</w:t>
        </w:r>
        <w:r w:rsidR="0020209A">
          <w:rPr>
            <w:rFonts w:eastAsiaTheme="minorEastAsia" w:cstheme="minorBidi"/>
            <w:i w:val="0"/>
            <w:iCs w:val="0"/>
            <w:noProof/>
            <w:color w:val="auto"/>
            <w:sz w:val="22"/>
            <w:szCs w:val="22"/>
          </w:rPr>
          <w:tab/>
        </w:r>
        <w:r w:rsidR="0020209A" w:rsidRPr="005E759C">
          <w:rPr>
            <w:rStyle w:val="Hyperlink"/>
            <w:noProof/>
          </w:rPr>
          <w:t>HvWithdrawMemory</w:t>
        </w:r>
        <w:r w:rsidR="0020209A">
          <w:rPr>
            <w:noProof/>
            <w:webHidden/>
          </w:rPr>
          <w:tab/>
        </w:r>
        <w:r>
          <w:rPr>
            <w:noProof/>
            <w:webHidden/>
          </w:rPr>
          <w:fldChar w:fldCharType="begin"/>
        </w:r>
        <w:r w:rsidR="0020209A">
          <w:rPr>
            <w:noProof/>
            <w:webHidden/>
          </w:rPr>
          <w:instrText xml:space="preserve"> PAGEREF _Toc230067838 \h </w:instrText>
        </w:r>
        <w:r>
          <w:rPr>
            <w:noProof/>
            <w:webHidden/>
          </w:rPr>
        </w:r>
        <w:r>
          <w:rPr>
            <w:noProof/>
            <w:webHidden/>
          </w:rPr>
          <w:fldChar w:fldCharType="separate"/>
        </w:r>
        <w:r w:rsidR="008D68D8">
          <w:rPr>
            <w:noProof/>
            <w:webHidden/>
          </w:rPr>
          <w:t>52</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39" w:history="1">
        <w:r w:rsidR="0020209A" w:rsidRPr="005E759C">
          <w:rPr>
            <w:rStyle w:val="Hyperlink"/>
            <w:noProof/>
          </w:rPr>
          <w:t>7.3.3</w:t>
        </w:r>
        <w:r w:rsidR="0020209A">
          <w:rPr>
            <w:rFonts w:eastAsiaTheme="minorEastAsia" w:cstheme="minorBidi"/>
            <w:i w:val="0"/>
            <w:iCs w:val="0"/>
            <w:noProof/>
            <w:color w:val="auto"/>
            <w:sz w:val="22"/>
            <w:szCs w:val="22"/>
          </w:rPr>
          <w:tab/>
        </w:r>
        <w:r w:rsidR="0020209A" w:rsidRPr="005E759C">
          <w:rPr>
            <w:rStyle w:val="Hyperlink"/>
            <w:noProof/>
          </w:rPr>
          <w:t>HvGetMemoryBalance</w:t>
        </w:r>
        <w:r w:rsidR="0020209A">
          <w:rPr>
            <w:noProof/>
            <w:webHidden/>
          </w:rPr>
          <w:tab/>
        </w:r>
        <w:r>
          <w:rPr>
            <w:noProof/>
            <w:webHidden/>
          </w:rPr>
          <w:fldChar w:fldCharType="begin"/>
        </w:r>
        <w:r w:rsidR="0020209A">
          <w:rPr>
            <w:noProof/>
            <w:webHidden/>
          </w:rPr>
          <w:instrText xml:space="preserve"> PAGEREF _Toc230067839 \h </w:instrText>
        </w:r>
        <w:r>
          <w:rPr>
            <w:noProof/>
            <w:webHidden/>
          </w:rPr>
        </w:r>
        <w:r>
          <w:rPr>
            <w:noProof/>
            <w:webHidden/>
          </w:rPr>
          <w:fldChar w:fldCharType="separate"/>
        </w:r>
        <w:r w:rsidR="008D68D8">
          <w:rPr>
            <w:noProof/>
            <w:webHidden/>
          </w:rPr>
          <w:t>53</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840" w:history="1">
        <w:r w:rsidR="0020209A" w:rsidRPr="005E759C">
          <w:rPr>
            <w:rStyle w:val="Hyperlink"/>
            <w:noProof/>
          </w:rPr>
          <w:t>8</w:t>
        </w:r>
        <w:r w:rsidR="0020209A">
          <w:rPr>
            <w:rFonts w:eastAsiaTheme="minorEastAsia" w:cstheme="minorBidi"/>
            <w:b w:val="0"/>
            <w:bCs w:val="0"/>
            <w:caps w:val="0"/>
            <w:noProof/>
            <w:color w:val="auto"/>
            <w:sz w:val="22"/>
            <w:szCs w:val="22"/>
          </w:rPr>
          <w:tab/>
        </w:r>
        <w:r w:rsidR="0020209A" w:rsidRPr="005E759C">
          <w:rPr>
            <w:rStyle w:val="Hyperlink"/>
            <w:noProof/>
          </w:rPr>
          <w:t>Guest Physical Address Spaces</w:t>
        </w:r>
        <w:r w:rsidR="0020209A">
          <w:rPr>
            <w:noProof/>
            <w:webHidden/>
          </w:rPr>
          <w:tab/>
        </w:r>
        <w:r>
          <w:rPr>
            <w:noProof/>
            <w:webHidden/>
          </w:rPr>
          <w:fldChar w:fldCharType="begin"/>
        </w:r>
        <w:r w:rsidR="0020209A">
          <w:rPr>
            <w:noProof/>
            <w:webHidden/>
          </w:rPr>
          <w:instrText xml:space="preserve"> PAGEREF _Toc230067840 \h </w:instrText>
        </w:r>
        <w:r>
          <w:rPr>
            <w:noProof/>
            <w:webHidden/>
          </w:rPr>
        </w:r>
        <w:r>
          <w:rPr>
            <w:noProof/>
            <w:webHidden/>
          </w:rPr>
          <w:fldChar w:fldCharType="separate"/>
        </w:r>
        <w:r w:rsidR="008D68D8">
          <w:rPr>
            <w:noProof/>
            <w:webHidden/>
          </w:rPr>
          <w:t>55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41" w:history="1">
        <w:r w:rsidR="0020209A" w:rsidRPr="005E759C">
          <w:rPr>
            <w:rStyle w:val="Hyperlink"/>
            <w:noProof/>
          </w:rPr>
          <w:t>8.1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_Toc230067841 \h </w:instrText>
        </w:r>
        <w:r>
          <w:rPr>
            <w:noProof/>
            <w:webHidden/>
          </w:rPr>
        </w:r>
        <w:r>
          <w:rPr>
            <w:noProof/>
            <w:webHidden/>
          </w:rPr>
          <w:fldChar w:fldCharType="separate"/>
        </w:r>
        <w:r w:rsidR="008D68D8">
          <w:rPr>
            <w:noProof/>
            <w:webHidden/>
          </w:rPr>
          <w:t>55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42" w:history="1">
        <w:r w:rsidR="0020209A" w:rsidRPr="005E759C">
          <w:rPr>
            <w:rStyle w:val="Hyperlink"/>
            <w:noProof/>
          </w:rPr>
          <w:t>8.1.1</w:t>
        </w:r>
        <w:r w:rsidR="0020209A">
          <w:rPr>
            <w:rFonts w:eastAsiaTheme="minorEastAsia" w:cstheme="minorBidi"/>
            <w:i w:val="0"/>
            <w:iCs w:val="0"/>
            <w:noProof/>
            <w:color w:val="auto"/>
            <w:sz w:val="22"/>
            <w:szCs w:val="22"/>
          </w:rPr>
          <w:tab/>
        </w:r>
        <w:r w:rsidR="0020209A" w:rsidRPr="005E759C">
          <w:rPr>
            <w:rStyle w:val="Hyperlink"/>
            <w:noProof/>
          </w:rPr>
          <w:t>GPA Space</w:t>
        </w:r>
        <w:r w:rsidR="0020209A">
          <w:rPr>
            <w:noProof/>
            <w:webHidden/>
          </w:rPr>
          <w:tab/>
        </w:r>
        <w:r>
          <w:rPr>
            <w:noProof/>
            <w:webHidden/>
          </w:rPr>
          <w:fldChar w:fldCharType="begin"/>
        </w:r>
        <w:r w:rsidR="0020209A">
          <w:rPr>
            <w:noProof/>
            <w:webHidden/>
          </w:rPr>
          <w:instrText xml:space="preserve"> PAGEREF _Toc230067842 \h </w:instrText>
        </w:r>
        <w:r>
          <w:rPr>
            <w:noProof/>
            <w:webHidden/>
          </w:rPr>
        </w:r>
        <w:r>
          <w:rPr>
            <w:noProof/>
            <w:webHidden/>
          </w:rPr>
          <w:fldChar w:fldCharType="separate"/>
        </w:r>
        <w:r w:rsidR="008D68D8">
          <w:rPr>
            <w:noProof/>
            <w:webHidden/>
          </w:rPr>
          <w:t>55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43" w:history="1">
        <w:r w:rsidR="0020209A" w:rsidRPr="005E759C">
          <w:rPr>
            <w:rStyle w:val="Hyperlink"/>
            <w:noProof/>
          </w:rPr>
          <w:t>8.1.2</w:t>
        </w:r>
        <w:r w:rsidR="0020209A">
          <w:rPr>
            <w:rFonts w:eastAsiaTheme="minorEastAsia" w:cstheme="minorBidi"/>
            <w:i w:val="0"/>
            <w:iCs w:val="0"/>
            <w:noProof/>
            <w:color w:val="auto"/>
            <w:sz w:val="22"/>
            <w:szCs w:val="22"/>
          </w:rPr>
          <w:tab/>
        </w:r>
        <w:r w:rsidR="0020209A" w:rsidRPr="005E759C">
          <w:rPr>
            <w:rStyle w:val="Hyperlink"/>
            <w:noProof/>
          </w:rPr>
          <w:t>Page Access Rights</w:t>
        </w:r>
        <w:r w:rsidR="0020209A">
          <w:rPr>
            <w:noProof/>
            <w:webHidden/>
          </w:rPr>
          <w:tab/>
        </w:r>
        <w:r>
          <w:rPr>
            <w:noProof/>
            <w:webHidden/>
          </w:rPr>
          <w:fldChar w:fldCharType="begin"/>
        </w:r>
        <w:r w:rsidR="0020209A">
          <w:rPr>
            <w:noProof/>
            <w:webHidden/>
          </w:rPr>
          <w:instrText xml:space="preserve"> PAGEREF _Toc230067843 \h </w:instrText>
        </w:r>
        <w:r>
          <w:rPr>
            <w:noProof/>
            <w:webHidden/>
          </w:rPr>
        </w:r>
        <w:r>
          <w:rPr>
            <w:noProof/>
            <w:webHidden/>
          </w:rPr>
          <w:fldChar w:fldCharType="separate"/>
        </w:r>
        <w:r w:rsidR="008D68D8">
          <w:rPr>
            <w:noProof/>
            <w:webHidden/>
          </w:rPr>
          <w:t>55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44" w:history="1">
        <w:r w:rsidR="0020209A" w:rsidRPr="005E759C">
          <w:rPr>
            <w:rStyle w:val="Hyperlink"/>
            <w:noProof/>
          </w:rPr>
          <w:t>8.1.3</w:t>
        </w:r>
        <w:r w:rsidR="0020209A">
          <w:rPr>
            <w:rFonts w:eastAsiaTheme="minorEastAsia" w:cstheme="minorBidi"/>
            <w:i w:val="0"/>
            <w:iCs w:val="0"/>
            <w:noProof/>
            <w:color w:val="auto"/>
            <w:sz w:val="22"/>
            <w:szCs w:val="22"/>
          </w:rPr>
          <w:tab/>
        </w:r>
        <w:r w:rsidR="0020209A" w:rsidRPr="005E759C">
          <w:rPr>
            <w:rStyle w:val="Hyperlink"/>
            <w:noProof/>
          </w:rPr>
          <w:t>GPA Overlay Pages</w:t>
        </w:r>
        <w:r w:rsidR="0020209A">
          <w:rPr>
            <w:noProof/>
            <w:webHidden/>
          </w:rPr>
          <w:tab/>
        </w:r>
        <w:r>
          <w:rPr>
            <w:noProof/>
            <w:webHidden/>
          </w:rPr>
          <w:fldChar w:fldCharType="begin"/>
        </w:r>
        <w:r w:rsidR="0020209A">
          <w:rPr>
            <w:noProof/>
            <w:webHidden/>
          </w:rPr>
          <w:instrText xml:space="preserve"> PAGEREF _Toc230067844 \h </w:instrText>
        </w:r>
        <w:r>
          <w:rPr>
            <w:noProof/>
            <w:webHidden/>
          </w:rPr>
        </w:r>
        <w:r>
          <w:rPr>
            <w:noProof/>
            <w:webHidden/>
          </w:rPr>
          <w:fldChar w:fldCharType="separate"/>
        </w:r>
        <w:r w:rsidR="008D68D8">
          <w:rPr>
            <w:noProof/>
            <w:webHidden/>
          </w:rPr>
          <w:t>56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45" w:history="1">
        <w:r w:rsidR="0020209A" w:rsidRPr="005E759C">
          <w:rPr>
            <w:rStyle w:val="Hyperlink"/>
            <w:noProof/>
          </w:rPr>
          <w:t>8.2</w:t>
        </w:r>
        <w:r w:rsidR="0020209A">
          <w:rPr>
            <w:rFonts w:eastAsiaTheme="minorEastAsia" w:cstheme="minorBidi"/>
            <w:smallCaps w:val="0"/>
            <w:noProof/>
            <w:color w:val="auto"/>
            <w:sz w:val="22"/>
            <w:szCs w:val="22"/>
          </w:rPr>
          <w:tab/>
        </w:r>
        <w:r w:rsidR="0020209A" w:rsidRPr="005E759C">
          <w:rPr>
            <w:rStyle w:val="Hyperlink"/>
            <w:noProof/>
          </w:rPr>
          <w:t>GPA Data Types</w:t>
        </w:r>
        <w:r w:rsidR="0020209A">
          <w:rPr>
            <w:noProof/>
            <w:webHidden/>
          </w:rPr>
          <w:tab/>
        </w:r>
        <w:r>
          <w:rPr>
            <w:noProof/>
            <w:webHidden/>
          </w:rPr>
          <w:fldChar w:fldCharType="begin"/>
        </w:r>
        <w:r w:rsidR="0020209A">
          <w:rPr>
            <w:noProof/>
            <w:webHidden/>
          </w:rPr>
          <w:instrText xml:space="preserve"> PAGEREF _Toc230067845 \h </w:instrText>
        </w:r>
        <w:r>
          <w:rPr>
            <w:noProof/>
            <w:webHidden/>
          </w:rPr>
        </w:r>
        <w:r>
          <w:rPr>
            <w:noProof/>
            <w:webHidden/>
          </w:rPr>
          <w:fldChar w:fldCharType="separate"/>
        </w:r>
        <w:r w:rsidR="008D68D8">
          <w:rPr>
            <w:noProof/>
            <w:webHidden/>
          </w:rPr>
          <w:t>57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46" w:history="1">
        <w:r w:rsidR="0020209A" w:rsidRPr="005E759C">
          <w:rPr>
            <w:rStyle w:val="Hyperlink"/>
            <w:noProof/>
          </w:rPr>
          <w:t>8.2.1</w:t>
        </w:r>
        <w:r w:rsidR="0020209A">
          <w:rPr>
            <w:rFonts w:eastAsiaTheme="minorEastAsia" w:cstheme="minorBidi"/>
            <w:i w:val="0"/>
            <w:iCs w:val="0"/>
            <w:noProof/>
            <w:color w:val="auto"/>
            <w:sz w:val="22"/>
            <w:szCs w:val="22"/>
          </w:rPr>
          <w:tab/>
        </w:r>
        <w:r w:rsidR="0020209A" w:rsidRPr="005E759C">
          <w:rPr>
            <w:rStyle w:val="Hyperlink"/>
            <w:noProof/>
          </w:rPr>
          <w:t>Map Page Flags</w:t>
        </w:r>
        <w:r w:rsidR="0020209A">
          <w:rPr>
            <w:noProof/>
            <w:webHidden/>
          </w:rPr>
          <w:tab/>
        </w:r>
        <w:r>
          <w:rPr>
            <w:noProof/>
            <w:webHidden/>
          </w:rPr>
          <w:fldChar w:fldCharType="begin"/>
        </w:r>
        <w:r w:rsidR="0020209A">
          <w:rPr>
            <w:noProof/>
            <w:webHidden/>
          </w:rPr>
          <w:instrText xml:space="preserve"> PAGEREF _Toc230067846 \h </w:instrText>
        </w:r>
        <w:r>
          <w:rPr>
            <w:noProof/>
            <w:webHidden/>
          </w:rPr>
        </w:r>
        <w:r>
          <w:rPr>
            <w:noProof/>
            <w:webHidden/>
          </w:rPr>
          <w:fldChar w:fldCharType="separate"/>
        </w:r>
        <w:r w:rsidR="008D68D8">
          <w:rPr>
            <w:noProof/>
            <w:webHidden/>
          </w:rPr>
          <w:t>57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47" w:history="1">
        <w:r w:rsidR="0020209A" w:rsidRPr="005E759C">
          <w:rPr>
            <w:rStyle w:val="Hyperlink"/>
            <w:noProof/>
          </w:rPr>
          <w:t>8.3</w:t>
        </w:r>
        <w:r w:rsidR="0020209A">
          <w:rPr>
            <w:rFonts w:eastAsiaTheme="minorEastAsia" w:cstheme="minorBidi"/>
            <w:smallCaps w:val="0"/>
            <w:noProof/>
            <w:color w:val="auto"/>
            <w:sz w:val="22"/>
            <w:szCs w:val="22"/>
          </w:rPr>
          <w:tab/>
        </w:r>
        <w:r w:rsidR="0020209A" w:rsidRPr="005E759C">
          <w:rPr>
            <w:rStyle w:val="Hyperlink"/>
            <w:noProof/>
          </w:rPr>
          <w:t>GPA Interfaces</w:t>
        </w:r>
        <w:r w:rsidR="0020209A">
          <w:rPr>
            <w:noProof/>
            <w:webHidden/>
          </w:rPr>
          <w:tab/>
        </w:r>
        <w:r>
          <w:rPr>
            <w:noProof/>
            <w:webHidden/>
          </w:rPr>
          <w:fldChar w:fldCharType="begin"/>
        </w:r>
        <w:r w:rsidR="0020209A">
          <w:rPr>
            <w:noProof/>
            <w:webHidden/>
          </w:rPr>
          <w:instrText xml:space="preserve"> PAGEREF _Toc230067847 \h </w:instrText>
        </w:r>
        <w:r>
          <w:rPr>
            <w:noProof/>
            <w:webHidden/>
          </w:rPr>
        </w:r>
        <w:r>
          <w:rPr>
            <w:noProof/>
            <w:webHidden/>
          </w:rPr>
          <w:fldChar w:fldCharType="separate"/>
        </w:r>
        <w:r w:rsidR="008D68D8">
          <w:rPr>
            <w:noProof/>
            <w:webHidden/>
          </w:rPr>
          <w:t>57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48" w:history="1">
        <w:r w:rsidR="0020209A" w:rsidRPr="005E759C">
          <w:rPr>
            <w:rStyle w:val="Hyperlink"/>
            <w:noProof/>
          </w:rPr>
          <w:t>8.3.1</w:t>
        </w:r>
        <w:r w:rsidR="0020209A">
          <w:rPr>
            <w:rFonts w:eastAsiaTheme="minorEastAsia" w:cstheme="minorBidi"/>
            <w:i w:val="0"/>
            <w:iCs w:val="0"/>
            <w:noProof/>
            <w:color w:val="auto"/>
            <w:sz w:val="22"/>
            <w:szCs w:val="22"/>
          </w:rPr>
          <w:tab/>
        </w:r>
        <w:r w:rsidR="0020209A" w:rsidRPr="005E759C">
          <w:rPr>
            <w:rStyle w:val="Hyperlink"/>
            <w:noProof/>
          </w:rPr>
          <w:t>HvMapGpaPages</w:t>
        </w:r>
        <w:r w:rsidR="0020209A">
          <w:rPr>
            <w:noProof/>
            <w:webHidden/>
          </w:rPr>
          <w:tab/>
        </w:r>
        <w:r>
          <w:rPr>
            <w:noProof/>
            <w:webHidden/>
          </w:rPr>
          <w:fldChar w:fldCharType="begin"/>
        </w:r>
        <w:r w:rsidR="0020209A">
          <w:rPr>
            <w:noProof/>
            <w:webHidden/>
          </w:rPr>
          <w:instrText xml:space="preserve"> PAGEREF _Toc230067848 \h </w:instrText>
        </w:r>
        <w:r>
          <w:rPr>
            <w:noProof/>
            <w:webHidden/>
          </w:rPr>
        </w:r>
        <w:r>
          <w:rPr>
            <w:noProof/>
            <w:webHidden/>
          </w:rPr>
          <w:fldChar w:fldCharType="separate"/>
        </w:r>
        <w:r w:rsidR="008D68D8">
          <w:rPr>
            <w:noProof/>
            <w:webHidden/>
          </w:rPr>
          <w:t>57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49" w:history="1">
        <w:r w:rsidR="0020209A" w:rsidRPr="005E759C">
          <w:rPr>
            <w:rStyle w:val="Hyperlink"/>
            <w:noProof/>
          </w:rPr>
          <w:t>8.3.2</w:t>
        </w:r>
        <w:r w:rsidR="0020209A">
          <w:rPr>
            <w:rFonts w:eastAsiaTheme="minorEastAsia" w:cstheme="minorBidi"/>
            <w:i w:val="0"/>
            <w:iCs w:val="0"/>
            <w:noProof/>
            <w:color w:val="auto"/>
            <w:sz w:val="22"/>
            <w:szCs w:val="22"/>
          </w:rPr>
          <w:tab/>
        </w:r>
        <w:r w:rsidR="0020209A" w:rsidRPr="005E759C">
          <w:rPr>
            <w:rStyle w:val="Hyperlink"/>
            <w:noProof/>
          </w:rPr>
          <w:t>HvUnmapGpaPages</w:t>
        </w:r>
        <w:r w:rsidR="0020209A">
          <w:rPr>
            <w:noProof/>
            <w:webHidden/>
          </w:rPr>
          <w:tab/>
        </w:r>
        <w:r>
          <w:rPr>
            <w:noProof/>
            <w:webHidden/>
          </w:rPr>
          <w:fldChar w:fldCharType="begin"/>
        </w:r>
        <w:r w:rsidR="0020209A">
          <w:rPr>
            <w:noProof/>
            <w:webHidden/>
          </w:rPr>
          <w:instrText xml:space="preserve"> PAGEREF _Toc230067849 \h </w:instrText>
        </w:r>
        <w:r>
          <w:rPr>
            <w:noProof/>
            <w:webHidden/>
          </w:rPr>
        </w:r>
        <w:r>
          <w:rPr>
            <w:noProof/>
            <w:webHidden/>
          </w:rPr>
          <w:fldChar w:fldCharType="separate"/>
        </w:r>
        <w:r w:rsidR="008D68D8">
          <w:rPr>
            <w:noProof/>
            <w:webHidden/>
          </w:rPr>
          <w:t>59</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50" w:history="1">
        <w:r w:rsidR="0020209A" w:rsidRPr="005E759C">
          <w:rPr>
            <w:rStyle w:val="Hyperlink"/>
            <w:noProof/>
          </w:rPr>
          <w:t>8.3.3</w:t>
        </w:r>
        <w:r w:rsidR="0020209A">
          <w:rPr>
            <w:rFonts w:eastAsiaTheme="minorEastAsia" w:cstheme="minorBidi"/>
            <w:i w:val="0"/>
            <w:iCs w:val="0"/>
            <w:noProof/>
            <w:color w:val="auto"/>
            <w:sz w:val="22"/>
            <w:szCs w:val="22"/>
          </w:rPr>
          <w:tab/>
        </w:r>
        <w:r w:rsidR="0020209A" w:rsidRPr="005E759C">
          <w:rPr>
            <w:rStyle w:val="Hyperlink"/>
            <w:noProof/>
          </w:rPr>
          <w:t>HvMapSparseGpaPages</w:t>
        </w:r>
        <w:r w:rsidR="0020209A">
          <w:rPr>
            <w:noProof/>
            <w:webHidden/>
          </w:rPr>
          <w:tab/>
        </w:r>
        <w:r>
          <w:rPr>
            <w:noProof/>
            <w:webHidden/>
          </w:rPr>
          <w:fldChar w:fldCharType="begin"/>
        </w:r>
        <w:r w:rsidR="0020209A">
          <w:rPr>
            <w:noProof/>
            <w:webHidden/>
          </w:rPr>
          <w:instrText xml:space="preserve"> PAGEREF _Toc230067850 \h </w:instrText>
        </w:r>
        <w:r>
          <w:rPr>
            <w:noProof/>
            <w:webHidden/>
          </w:rPr>
        </w:r>
        <w:r>
          <w:rPr>
            <w:noProof/>
            <w:webHidden/>
          </w:rPr>
          <w:fldChar w:fldCharType="separate"/>
        </w:r>
        <w:r w:rsidR="008D68D8">
          <w:rPr>
            <w:noProof/>
            <w:webHidden/>
          </w:rPr>
          <w:t>61</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851" w:history="1">
        <w:r w:rsidR="0020209A" w:rsidRPr="005E759C">
          <w:rPr>
            <w:rStyle w:val="Hyperlink"/>
            <w:noProof/>
          </w:rPr>
          <w:t>9</w:t>
        </w:r>
        <w:r w:rsidR="0020209A">
          <w:rPr>
            <w:rFonts w:eastAsiaTheme="minorEastAsia" w:cstheme="minorBidi"/>
            <w:b w:val="0"/>
            <w:bCs w:val="0"/>
            <w:caps w:val="0"/>
            <w:noProof/>
            <w:color w:val="auto"/>
            <w:sz w:val="22"/>
            <w:szCs w:val="22"/>
          </w:rPr>
          <w:tab/>
        </w:r>
        <w:r w:rsidR="0020209A" w:rsidRPr="005E759C">
          <w:rPr>
            <w:rStyle w:val="Hyperlink"/>
            <w:noProof/>
          </w:rPr>
          <w:t>Intercepts</w:t>
        </w:r>
        <w:r w:rsidR="0020209A">
          <w:rPr>
            <w:noProof/>
            <w:webHidden/>
          </w:rPr>
          <w:tab/>
        </w:r>
        <w:r>
          <w:rPr>
            <w:noProof/>
            <w:webHidden/>
          </w:rPr>
          <w:fldChar w:fldCharType="begin"/>
        </w:r>
        <w:r w:rsidR="0020209A">
          <w:rPr>
            <w:noProof/>
            <w:webHidden/>
          </w:rPr>
          <w:instrText xml:space="preserve"> PAGEREF _Toc230067851 \h </w:instrText>
        </w:r>
        <w:r>
          <w:rPr>
            <w:noProof/>
            <w:webHidden/>
          </w:rPr>
        </w:r>
        <w:r>
          <w:rPr>
            <w:noProof/>
            <w:webHidden/>
          </w:rPr>
          <w:fldChar w:fldCharType="separate"/>
        </w:r>
        <w:r w:rsidR="008D68D8">
          <w:rPr>
            <w:noProof/>
            <w:webHidden/>
          </w:rPr>
          <w:t>65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52" w:history="1">
        <w:r w:rsidR="0020209A" w:rsidRPr="005E759C">
          <w:rPr>
            <w:rStyle w:val="Hyperlink"/>
            <w:noProof/>
          </w:rPr>
          <w:t>9.1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_Toc230067852 \h </w:instrText>
        </w:r>
        <w:r>
          <w:rPr>
            <w:noProof/>
            <w:webHidden/>
          </w:rPr>
        </w:r>
        <w:r>
          <w:rPr>
            <w:noProof/>
            <w:webHidden/>
          </w:rPr>
          <w:fldChar w:fldCharType="separate"/>
        </w:r>
        <w:r w:rsidR="008D68D8">
          <w:rPr>
            <w:noProof/>
            <w:webHidden/>
          </w:rPr>
          <w:t>65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53" w:history="1">
        <w:r w:rsidR="0020209A" w:rsidRPr="005E759C">
          <w:rPr>
            <w:rStyle w:val="Hyperlink"/>
            <w:noProof/>
          </w:rPr>
          <w:t>9.1.1</w:t>
        </w:r>
        <w:r w:rsidR="0020209A">
          <w:rPr>
            <w:rFonts w:eastAsiaTheme="minorEastAsia" w:cstheme="minorBidi"/>
            <w:i w:val="0"/>
            <w:iCs w:val="0"/>
            <w:noProof/>
            <w:color w:val="auto"/>
            <w:sz w:val="22"/>
            <w:szCs w:val="22"/>
          </w:rPr>
          <w:tab/>
        </w:r>
        <w:r w:rsidR="0020209A" w:rsidRPr="005E759C">
          <w:rPr>
            <w:rStyle w:val="Hyperlink"/>
            <w:noProof/>
          </w:rPr>
          <w:t>Programmable Intercept Types</w:t>
        </w:r>
        <w:r w:rsidR="0020209A">
          <w:rPr>
            <w:noProof/>
            <w:webHidden/>
          </w:rPr>
          <w:tab/>
        </w:r>
        <w:r>
          <w:rPr>
            <w:noProof/>
            <w:webHidden/>
          </w:rPr>
          <w:fldChar w:fldCharType="begin"/>
        </w:r>
        <w:r w:rsidR="0020209A">
          <w:rPr>
            <w:noProof/>
            <w:webHidden/>
          </w:rPr>
          <w:instrText xml:space="preserve"> PAGEREF _Toc230067853 \h </w:instrText>
        </w:r>
        <w:r>
          <w:rPr>
            <w:noProof/>
            <w:webHidden/>
          </w:rPr>
        </w:r>
        <w:r>
          <w:rPr>
            <w:noProof/>
            <w:webHidden/>
          </w:rPr>
          <w:fldChar w:fldCharType="separate"/>
        </w:r>
        <w:r w:rsidR="008D68D8">
          <w:rPr>
            <w:noProof/>
            <w:webHidden/>
          </w:rPr>
          <w:t>65</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54" w:history="1">
        <w:r w:rsidR="0020209A" w:rsidRPr="005E759C">
          <w:rPr>
            <w:rStyle w:val="Hyperlink"/>
            <w:noProof/>
          </w:rPr>
          <w:t>9.1.2</w:t>
        </w:r>
        <w:r w:rsidR="0020209A">
          <w:rPr>
            <w:rFonts w:eastAsiaTheme="minorEastAsia" w:cstheme="minorBidi"/>
            <w:i w:val="0"/>
            <w:iCs w:val="0"/>
            <w:noProof/>
            <w:color w:val="auto"/>
            <w:sz w:val="22"/>
            <w:szCs w:val="22"/>
          </w:rPr>
          <w:tab/>
        </w:r>
        <w:r w:rsidR="0020209A" w:rsidRPr="005E759C">
          <w:rPr>
            <w:rStyle w:val="Hyperlink"/>
            <w:noProof/>
          </w:rPr>
          <w:t>Unsolicited Intercept Types</w:t>
        </w:r>
        <w:r w:rsidR="0020209A">
          <w:rPr>
            <w:noProof/>
            <w:webHidden/>
          </w:rPr>
          <w:tab/>
        </w:r>
        <w:r>
          <w:rPr>
            <w:noProof/>
            <w:webHidden/>
          </w:rPr>
          <w:fldChar w:fldCharType="begin"/>
        </w:r>
        <w:r w:rsidR="0020209A">
          <w:rPr>
            <w:noProof/>
            <w:webHidden/>
          </w:rPr>
          <w:instrText xml:space="preserve"> PAGEREF _Toc230067854 \h </w:instrText>
        </w:r>
        <w:r>
          <w:rPr>
            <w:noProof/>
            <w:webHidden/>
          </w:rPr>
        </w:r>
        <w:r>
          <w:rPr>
            <w:noProof/>
            <w:webHidden/>
          </w:rPr>
          <w:fldChar w:fldCharType="separate"/>
        </w:r>
        <w:r w:rsidR="008D68D8">
          <w:rPr>
            <w:noProof/>
            <w:webHidden/>
          </w:rPr>
          <w:t>66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55" w:history="1">
        <w:r w:rsidR="0020209A" w:rsidRPr="005E759C">
          <w:rPr>
            <w:rStyle w:val="Hyperlink"/>
            <w:noProof/>
          </w:rPr>
          <w:t>9.2</w:t>
        </w:r>
        <w:r w:rsidR="0020209A">
          <w:rPr>
            <w:rFonts w:eastAsiaTheme="minorEastAsia" w:cstheme="minorBidi"/>
            <w:smallCaps w:val="0"/>
            <w:noProof/>
            <w:color w:val="auto"/>
            <w:sz w:val="22"/>
            <w:szCs w:val="22"/>
          </w:rPr>
          <w:tab/>
        </w:r>
        <w:r w:rsidR="0020209A" w:rsidRPr="005E759C">
          <w:rPr>
            <w:rStyle w:val="Hyperlink"/>
            <w:noProof/>
          </w:rPr>
          <w:t>Intercept Data Types</w:t>
        </w:r>
        <w:r w:rsidR="0020209A">
          <w:rPr>
            <w:noProof/>
            <w:webHidden/>
          </w:rPr>
          <w:tab/>
        </w:r>
        <w:r>
          <w:rPr>
            <w:noProof/>
            <w:webHidden/>
          </w:rPr>
          <w:fldChar w:fldCharType="begin"/>
        </w:r>
        <w:r w:rsidR="0020209A">
          <w:rPr>
            <w:noProof/>
            <w:webHidden/>
          </w:rPr>
          <w:instrText xml:space="preserve"> PAGEREF _Toc230067855 \h </w:instrText>
        </w:r>
        <w:r>
          <w:rPr>
            <w:noProof/>
            <w:webHidden/>
          </w:rPr>
        </w:r>
        <w:r>
          <w:rPr>
            <w:noProof/>
            <w:webHidden/>
          </w:rPr>
          <w:fldChar w:fldCharType="separate"/>
        </w:r>
        <w:r w:rsidR="008D68D8">
          <w:rPr>
            <w:noProof/>
            <w:webHidden/>
          </w:rPr>
          <w:t>67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56" w:history="1">
        <w:r w:rsidR="0020209A" w:rsidRPr="005E759C">
          <w:rPr>
            <w:rStyle w:val="Hyperlink"/>
            <w:noProof/>
          </w:rPr>
          <w:t>9.2.1</w:t>
        </w:r>
        <w:r w:rsidR="0020209A">
          <w:rPr>
            <w:rFonts w:eastAsiaTheme="minorEastAsia" w:cstheme="minorBidi"/>
            <w:i w:val="0"/>
            <w:iCs w:val="0"/>
            <w:noProof/>
            <w:color w:val="auto"/>
            <w:sz w:val="22"/>
            <w:szCs w:val="22"/>
          </w:rPr>
          <w:tab/>
        </w:r>
        <w:r w:rsidR="0020209A" w:rsidRPr="005E759C">
          <w:rPr>
            <w:rStyle w:val="Hyperlink"/>
            <w:noProof/>
          </w:rPr>
          <w:t>Intercept Types</w:t>
        </w:r>
        <w:r w:rsidR="0020209A">
          <w:rPr>
            <w:noProof/>
            <w:webHidden/>
          </w:rPr>
          <w:tab/>
        </w:r>
        <w:r>
          <w:rPr>
            <w:noProof/>
            <w:webHidden/>
          </w:rPr>
          <w:fldChar w:fldCharType="begin"/>
        </w:r>
        <w:r w:rsidR="0020209A">
          <w:rPr>
            <w:noProof/>
            <w:webHidden/>
          </w:rPr>
          <w:instrText xml:space="preserve"> PAGEREF _Toc230067856 \h </w:instrText>
        </w:r>
        <w:r>
          <w:rPr>
            <w:noProof/>
            <w:webHidden/>
          </w:rPr>
        </w:r>
        <w:r>
          <w:rPr>
            <w:noProof/>
            <w:webHidden/>
          </w:rPr>
          <w:fldChar w:fldCharType="separate"/>
        </w:r>
        <w:r w:rsidR="008D68D8">
          <w:rPr>
            <w:noProof/>
            <w:webHidden/>
          </w:rPr>
          <w:t>67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57" w:history="1">
        <w:r w:rsidR="0020209A" w:rsidRPr="005E759C">
          <w:rPr>
            <w:rStyle w:val="Hyperlink"/>
            <w:noProof/>
          </w:rPr>
          <w:t>9.2.2</w:t>
        </w:r>
        <w:r w:rsidR="0020209A">
          <w:rPr>
            <w:rFonts w:eastAsiaTheme="minorEastAsia" w:cstheme="minorBidi"/>
            <w:i w:val="0"/>
            <w:iCs w:val="0"/>
            <w:noProof/>
            <w:color w:val="auto"/>
            <w:sz w:val="22"/>
            <w:szCs w:val="22"/>
          </w:rPr>
          <w:tab/>
        </w:r>
        <w:r w:rsidR="0020209A" w:rsidRPr="005E759C">
          <w:rPr>
            <w:rStyle w:val="Hyperlink"/>
            <w:noProof/>
          </w:rPr>
          <w:t>Intercept Parameters</w:t>
        </w:r>
        <w:r w:rsidR="0020209A">
          <w:rPr>
            <w:noProof/>
            <w:webHidden/>
          </w:rPr>
          <w:tab/>
        </w:r>
        <w:r>
          <w:rPr>
            <w:noProof/>
            <w:webHidden/>
          </w:rPr>
          <w:fldChar w:fldCharType="begin"/>
        </w:r>
        <w:r w:rsidR="0020209A">
          <w:rPr>
            <w:noProof/>
            <w:webHidden/>
          </w:rPr>
          <w:instrText xml:space="preserve"> PAGEREF _Toc230067857 \h </w:instrText>
        </w:r>
        <w:r>
          <w:rPr>
            <w:noProof/>
            <w:webHidden/>
          </w:rPr>
        </w:r>
        <w:r>
          <w:rPr>
            <w:noProof/>
            <w:webHidden/>
          </w:rPr>
          <w:fldChar w:fldCharType="separate"/>
        </w:r>
        <w:r w:rsidR="008D68D8">
          <w:rPr>
            <w:noProof/>
            <w:webHidden/>
          </w:rPr>
          <w:t>67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58" w:history="1">
        <w:r w:rsidR="0020209A" w:rsidRPr="005E759C">
          <w:rPr>
            <w:rStyle w:val="Hyperlink"/>
            <w:noProof/>
          </w:rPr>
          <w:t>9.2.3</w:t>
        </w:r>
        <w:r w:rsidR="0020209A">
          <w:rPr>
            <w:rFonts w:eastAsiaTheme="minorEastAsia" w:cstheme="minorBidi"/>
            <w:i w:val="0"/>
            <w:iCs w:val="0"/>
            <w:noProof/>
            <w:color w:val="auto"/>
            <w:sz w:val="22"/>
            <w:szCs w:val="22"/>
          </w:rPr>
          <w:tab/>
        </w:r>
        <w:r w:rsidR="0020209A" w:rsidRPr="005E759C">
          <w:rPr>
            <w:rStyle w:val="Hyperlink"/>
            <w:noProof/>
          </w:rPr>
          <w:t>Intercept Access Types</w:t>
        </w:r>
        <w:r w:rsidR="0020209A">
          <w:rPr>
            <w:noProof/>
            <w:webHidden/>
          </w:rPr>
          <w:tab/>
        </w:r>
        <w:r>
          <w:rPr>
            <w:noProof/>
            <w:webHidden/>
          </w:rPr>
          <w:fldChar w:fldCharType="begin"/>
        </w:r>
        <w:r w:rsidR="0020209A">
          <w:rPr>
            <w:noProof/>
            <w:webHidden/>
          </w:rPr>
          <w:instrText xml:space="preserve"> PAGEREF _Toc230067858 \h </w:instrText>
        </w:r>
        <w:r>
          <w:rPr>
            <w:noProof/>
            <w:webHidden/>
          </w:rPr>
        </w:r>
        <w:r>
          <w:rPr>
            <w:noProof/>
            <w:webHidden/>
          </w:rPr>
          <w:fldChar w:fldCharType="separate"/>
        </w:r>
        <w:r w:rsidR="008D68D8">
          <w:rPr>
            <w:noProof/>
            <w:webHidden/>
          </w:rPr>
          <w:t>67</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59" w:history="1">
        <w:r w:rsidR="0020209A" w:rsidRPr="005E759C">
          <w:rPr>
            <w:rStyle w:val="Hyperlink"/>
            <w:noProof/>
          </w:rPr>
          <w:t>9.2.4</w:t>
        </w:r>
        <w:r w:rsidR="0020209A">
          <w:rPr>
            <w:rFonts w:eastAsiaTheme="minorEastAsia" w:cstheme="minorBidi"/>
            <w:i w:val="0"/>
            <w:iCs w:val="0"/>
            <w:noProof/>
            <w:color w:val="auto"/>
            <w:sz w:val="22"/>
            <w:szCs w:val="22"/>
          </w:rPr>
          <w:tab/>
        </w:r>
        <w:r w:rsidR="0020209A" w:rsidRPr="005E759C">
          <w:rPr>
            <w:rStyle w:val="Hyperlink"/>
            <w:noProof/>
          </w:rPr>
          <w:t>Unsupported Feature Codes</w:t>
        </w:r>
        <w:r w:rsidR="0020209A">
          <w:rPr>
            <w:noProof/>
            <w:webHidden/>
          </w:rPr>
          <w:tab/>
        </w:r>
        <w:r>
          <w:rPr>
            <w:noProof/>
            <w:webHidden/>
          </w:rPr>
          <w:fldChar w:fldCharType="begin"/>
        </w:r>
        <w:r w:rsidR="0020209A">
          <w:rPr>
            <w:noProof/>
            <w:webHidden/>
          </w:rPr>
          <w:instrText xml:space="preserve"> PAGEREF _Toc230067859 \h </w:instrText>
        </w:r>
        <w:r>
          <w:rPr>
            <w:noProof/>
            <w:webHidden/>
          </w:rPr>
        </w:r>
        <w:r>
          <w:rPr>
            <w:noProof/>
            <w:webHidden/>
          </w:rPr>
          <w:fldChar w:fldCharType="separate"/>
        </w:r>
        <w:r w:rsidR="008D68D8">
          <w:rPr>
            <w:noProof/>
            <w:webHidden/>
          </w:rPr>
          <w:t>68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60" w:history="1">
        <w:r w:rsidR="0020209A" w:rsidRPr="005E759C">
          <w:rPr>
            <w:rStyle w:val="Hyperlink"/>
            <w:noProof/>
          </w:rPr>
          <w:t>9.3</w:t>
        </w:r>
        <w:r w:rsidR="0020209A">
          <w:rPr>
            <w:rFonts w:eastAsiaTheme="minorEastAsia" w:cstheme="minorBidi"/>
            <w:smallCaps w:val="0"/>
            <w:noProof/>
            <w:color w:val="auto"/>
            <w:sz w:val="22"/>
            <w:szCs w:val="22"/>
          </w:rPr>
          <w:tab/>
        </w:r>
        <w:r w:rsidR="0020209A" w:rsidRPr="005E759C">
          <w:rPr>
            <w:rStyle w:val="Hyperlink"/>
            <w:noProof/>
          </w:rPr>
          <w:t>Intercept Interfaces</w:t>
        </w:r>
        <w:r w:rsidR="0020209A">
          <w:rPr>
            <w:noProof/>
            <w:webHidden/>
          </w:rPr>
          <w:tab/>
        </w:r>
        <w:r>
          <w:rPr>
            <w:noProof/>
            <w:webHidden/>
          </w:rPr>
          <w:fldChar w:fldCharType="begin"/>
        </w:r>
        <w:r w:rsidR="0020209A">
          <w:rPr>
            <w:noProof/>
            <w:webHidden/>
          </w:rPr>
          <w:instrText xml:space="preserve"> PAGEREF _Toc230067860 \h </w:instrText>
        </w:r>
        <w:r>
          <w:rPr>
            <w:noProof/>
            <w:webHidden/>
          </w:rPr>
        </w:r>
        <w:r>
          <w:rPr>
            <w:noProof/>
            <w:webHidden/>
          </w:rPr>
          <w:fldChar w:fldCharType="separate"/>
        </w:r>
        <w:r w:rsidR="008D68D8">
          <w:rPr>
            <w:noProof/>
            <w:webHidden/>
          </w:rPr>
          <w:t>68</w:t>
        </w:r>
        <w:r>
          <w:rPr>
            <w:noProof/>
            <w:webHidden/>
          </w:rPr>
          <w:fldChar w:fldCharType="end"/>
        </w:r>
      </w:hyperlink>
    </w:p>
    <w:p w:rsidR="0020209A" w:rsidRDefault="00EF2993">
      <w:pPr>
        <w:pStyle w:val="TOC3"/>
        <w:tabs>
          <w:tab w:val="left" w:pos="1100"/>
          <w:tab w:val="right" w:leader="dot" w:pos="8630"/>
        </w:tabs>
        <w:rPr>
          <w:rFonts w:eastAsiaTheme="minorEastAsia" w:cstheme="minorBidi"/>
          <w:i w:val="0"/>
          <w:iCs w:val="0"/>
          <w:noProof/>
          <w:color w:val="auto"/>
          <w:sz w:val="22"/>
          <w:szCs w:val="22"/>
        </w:rPr>
      </w:pPr>
      <w:hyperlink w:anchor="_Toc230067861" w:history="1">
        <w:r w:rsidR="0020209A" w:rsidRPr="005E759C">
          <w:rPr>
            <w:rStyle w:val="Hyperlink"/>
            <w:noProof/>
          </w:rPr>
          <w:t>9.3.1</w:t>
        </w:r>
        <w:r w:rsidR="0020209A">
          <w:rPr>
            <w:rFonts w:eastAsiaTheme="minorEastAsia" w:cstheme="minorBidi"/>
            <w:i w:val="0"/>
            <w:iCs w:val="0"/>
            <w:noProof/>
            <w:color w:val="auto"/>
            <w:sz w:val="22"/>
            <w:szCs w:val="22"/>
          </w:rPr>
          <w:tab/>
        </w:r>
        <w:r w:rsidR="0020209A" w:rsidRPr="005E759C">
          <w:rPr>
            <w:rStyle w:val="Hyperlink"/>
            <w:noProof/>
          </w:rPr>
          <w:t>HvInstallIntercept</w:t>
        </w:r>
        <w:r w:rsidR="0020209A">
          <w:rPr>
            <w:noProof/>
            <w:webHidden/>
          </w:rPr>
          <w:tab/>
        </w:r>
        <w:r>
          <w:rPr>
            <w:noProof/>
            <w:webHidden/>
          </w:rPr>
          <w:fldChar w:fldCharType="begin"/>
        </w:r>
        <w:r w:rsidR="0020209A">
          <w:rPr>
            <w:noProof/>
            <w:webHidden/>
          </w:rPr>
          <w:instrText xml:space="preserve"> PAGEREF _Toc230067861 \h </w:instrText>
        </w:r>
        <w:r>
          <w:rPr>
            <w:noProof/>
            <w:webHidden/>
          </w:rPr>
        </w:r>
        <w:r>
          <w:rPr>
            <w:noProof/>
            <w:webHidden/>
          </w:rPr>
          <w:fldChar w:fldCharType="separate"/>
        </w:r>
        <w:r w:rsidR="008D68D8">
          <w:rPr>
            <w:noProof/>
            <w:webHidden/>
          </w:rPr>
          <w:t>68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62" w:history="1">
        <w:r w:rsidR="0020209A" w:rsidRPr="005E759C">
          <w:rPr>
            <w:rStyle w:val="Hyperlink"/>
            <w:noProof/>
          </w:rPr>
          <w:t>9.4</w:t>
        </w:r>
        <w:r w:rsidR="0020209A">
          <w:rPr>
            <w:rFonts w:eastAsiaTheme="minorEastAsia" w:cstheme="minorBidi"/>
            <w:smallCaps w:val="0"/>
            <w:noProof/>
            <w:color w:val="auto"/>
            <w:sz w:val="22"/>
            <w:szCs w:val="22"/>
          </w:rPr>
          <w:tab/>
        </w:r>
        <w:r w:rsidR="0020209A" w:rsidRPr="005E759C">
          <w:rPr>
            <w:rStyle w:val="Hyperlink"/>
            <w:noProof/>
          </w:rPr>
          <w:t>Intercept Messages and Message Formats</w:t>
        </w:r>
        <w:r w:rsidR="0020209A">
          <w:rPr>
            <w:noProof/>
            <w:webHidden/>
          </w:rPr>
          <w:tab/>
        </w:r>
        <w:r>
          <w:rPr>
            <w:noProof/>
            <w:webHidden/>
          </w:rPr>
          <w:fldChar w:fldCharType="begin"/>
        </w:r>
        <w:r w:rsidR="0020209A">
          <w:rPr>
            <w:noProof/>
            <w:webHidden/>
          </w:rPr>
          <w:instrText xml:space="preserve"> PAGEREF _Toc230067862 \h </w:instrText>
        </w:r>
        <w:r>
          <w:rPr>
            <w:noProof/>
            <w:webHidden/>
          </w:rPr>
        </w:r>
        <w:r>
          <w:rPr>
            <w:noProof/>
            <w:webHidden/>
          </w:rPr>
          <w:fldChar w:fldCharType="separate"/>
        </w:r>
        <w:r w:rsidR="008D68D8">
          <w:rPr>
            <w:noProof/>
            <w:webHidden/>
          </w:rPr>
          <w:t>69</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863" w:history="1">
        <w:r w:rsidR="0020209A" w:rsidRPr="005E759C">
          <w:rPr>
            <w:rStyle w:val="Hyperlink"/>
            <w:noProof/>
          </w:rPr>
          <w:t>10</w:t>
        </w:r>
        <w:r w:rsidR="0020209A">
          <w:rPr>
            <w:rFonts w:eastAsiaTheme="minorEastAsia" w:cstheme="minorBidi"/>
            <w:b w:val="0"/>
            <w:bCs w:val="0"/>
            <w:caps w:val="0"/>
            <w:noProof/>
            <w:color w:val="auto"/>
            <w:sz w:val="22"/>
            <w:szCs w:val="22"/>
          </w:rPr>
          <w:tab/>
        </w:r>
        <w:r w:rsidR="0020209A" w:rsidRPr="005E759C">
          <w:rPr>
            <w:rStyle w:val="Hyperlink"/>
            <w:noProof/>
          </w:rPr>
          <w:t>Virtual Processor Management</w:t>
        </w:r>
        <w:r w:rsidR="0020209A">
          <w:rPr>
            <w:noProof/>
            <w:webHidden/>
          </w:rPr>
          <w:tab/>
        </w:r>
        <w:r>
          <w:rPr>
            <w:noProof/>
            <w:webHidden/>
          </w:rPr>
          <w:fldChar w:fldCharType="begin"/>
        </w:r>
        <w:r w:rsidR="0020209A">
          <w:rPr>
            <w:noProof/>
            <w:webHidden/>
          </w:rPr>
          <w:instrText xml:space="preserve"> PAGEREF _Toc230067863 \h </w:instrText>
        </w:r>
        <w:r>
          <w:rPr>
            <w:noProof/>
            <w:webHidden/>
          </w:rPr>
        </w:r>
        <w:r>
          <w:rPr>
            <w:noProof/>
            <w:webHidden/>
          </w:rPr>
          <w:fldChar w:fldCharType="separate"/>
        </w:r>
        <w:r w:rsidR="008D68D8">
          <w:rPr>
            <w:noProof/>
            <w:webHidden/>
          </w:rPr>
          <w:t>71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64" w:history="1">
        <w:r w:rsidR="0020209A" w:rsidRPr="005E759C">
          <w:rPr>
            <w:rStyle w:val="Hyperlink"/>
            <w:noProof/>
          </w:rPr>
          <w:t>10.1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_Toc230067864 \h </w:instrText>
        </w:r>
        <w:r>
          <w:rPr>
            <w:noProof/>
            <w:webHidden/>
          </w:rPr>
        </w:r>
        <w:r>
          <w:rPr>
            <w:noProof/>
            <w:webHidden/>
          </w:rPr>
          <w:fldChar w:fldCharType="separate"/>
        </w:r>
        <w:r w:rsidR="008D68D8">
          <w:rPr>
            <w:noProof/>
            <w:webHidden/>
          </w:rPr>
          <w:t>71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65" w:history="1">
        <w:r w:rsidR="0020209A" w:rsidRPr="005E759C">
          <w:rPr>
            <w:rStyle w:val="Hyperlink"/>
            <w:noProof/>
          </w:rPr>
          <w:t>10.1.1</w:t>
        </w:r>
        <w:r w:rsidR="0020209A">
          <w:rPr>
            <w:rFonts w:eastAsiaTheme="minorEastAsia" w:cstheme="minorBidi"/>
            <w:i w:val="0"/>
            <w:iCs w:val="0"/>
            <w:noProof/>
            <w:color w:val="auto"/>
            <w:sz w:val="22"/>
            <w:szCs w:val="22"/>
          </w:rPr>
          <w:tab/>
        </w:r>
        <w:r w:rsidR="0020209A" w:rsidRPr="005E759C">
          <w:rPr>
            <w:rStyle w:val="Hyperlink"/>
            <w:noProof/>
          </w:rPr>
          <w:t>Virtual Processor Indices</w:t>
        </w:r>
        <w:r w:rsidR="0020209A">
          <w:rPr>
            <w:noProof/>
            <w:webHidden/>
          </w:rPr>
          <w:tab/>
        </w:r>
        <w:r>
          <w:rPr>
            <w:noProof/>
            <w:webHidden/>
          </w:rPr>
          <w:fldChar w:fldCharType="begin"/>
        </w:r>
        <w:r w:rsidR="0020209A">
          <w:rPr>
            <w:noProof/>
            <w:webHidden/>
          </w:rPr>
          <w:instrText xml:space="preserve"> PAGEREF _Toc230067865 \h </w:instrText>
        </w:r>
        <w:r>
          <w:rPr>
            <w:noProof/>
            <w:webHidden/>
          </w:rPr>
        </w:r>
        <w:r>
          <w:rPr>
            <w:noProof/>
            <w:webHidden/>
          </w:rPr>
          <w:fldChar w:fldCharType="separate"/>
        </w:r>
        <w:r w:rsidR="008D68D8">
          <w:rPr>
            <w:noProof/>
            <w:webHidden/>
          </w:rPr>
          <w:t>71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66" w:history="1">
        <w:r w:rsidR="0020209A" w:rsidRPr="005E759C">
          <w:rPr>
            <w:rStyle w:val="Hyperlink"/>
            <w:noProof/>
          </w:rPr>
          <w:t>10.1.2</w:t>
        </w:r>
        <w:r w:rsidR="0020209A">
          <w:rPr>
            <w:rFonts w:eastAsiaTheme="minorEastAsia" w:cstheme="minorBidi"/>
            <w:i w:val="0"/>
            <w:iCs w:val="0"/>
            <w:noProof/>
            <w:color w:val="auto"/>
            <w:sz w:val="22"/>
            <w:szCs w:val="22"/>
          </w:rPr>
          <w:tab/>
        </w:r>
        <w:r w:rsidR="0020209A" w:rsidRPr="005E759C">
          <w:rPr>
            <w:rStyle w:val="Hyperlink"/>
            <w:noProof/>
          </w:rPr>
          <w:t>Virtual Processor Registers</w:t>
        </w:r>
        <w:r w:rsidR="0020209A">
          <w:rPr>
            <w:noProof/>
            <w:webHidden/>
          </w:rPr>
          <w:tab/>
        </w:r>
        <w:r>
          <w:rPr>
            <w:noProof/>
            <w:webHidden/>
          </w:rPr>
          <w:fldChar w:fldCharType="begin"/>
        </w:r>
        <w:r w:rsidR="0020209A">
          <w:rPr>
            <w:noProof/>
            <w:webHidden/>
          </w:rPr>
          <w:instrText xml:space="preserve"> PAGEREF _Toc230067866 \h </w:instrText>
        </w:r>
        <w:r>
          <w:rPr>
            <w:noProof/>
            <w:webHidden/>
          </w:rPr>
        </w:r>
        <w:r>
          <w:rPr>
            <w:noProof/>
            <w:webHidden/>
          </w:rPr>
          <w:fldChar w:fldCharType="separate"/>
        </w:r>
        <w:r w:rsidR="008D68D8">
          <w:rPr>
            <w:noProof/>
            <w:webHidden/>
          </w:rPr>
          <w:t>71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67" w:history="1">
        <w:r w:rsidR="0020209A" w:rsidRPr="005E759C">
          <w:rPr>
            <w:rStyle w:val="Hyperlink"/>
            <w:noProof/>
          </w:rPr>
          <w:t>10.1.3</w:t>
        </w:r>
        <w:r w:rsidR="0020209A">
          <w:rPr>
            <w:rFonts w:eastAsiaTheme="minorEastAsia" w:cstheme="minorBidi"/>
            <w:i w:val="0"/>
            <w:iCs w:val="0"/>
            <w:noProof/>
            <w:color w:val="auto"/>
            <w:sz w:val="22"/>
            <w:szCs w:val="22"/>
          </w:rPr>
          <w:tab/>
        </w:r>
        <w:r w:rsidR="0020209A" w:rsidRPr="005E759C">
          <w:rPr>
            <w:rStyle w:val="Hyperlink"/>
            <w:noProof/>
          </w:rPr>
          <w:t>Virtual Processor States</w:t>
        </w:r>
        <w:r w:rsidR="0020209A">
          <w:rPr>
            <w:noProof/>
            <w:webHidden/>
          </w:rPr>
          <w:tab/>
        </w:r>
        <w:r>
          <w:rPr>
            <w:noProof/>
            <w:webHidden/>
          </w:rPr>
          <w:fldChar w:fldCharType="begin"/>
        </w:r>
        <w:r w:rsidR="0020209A">
          <w:rPr>
            <w:noProof/>
            <w:webHidden/>
          </w:rPr>
          <w:instrText xml:space="preserve"> PAGEREF _Toc230067867 \h </w:instrText>
        </w:r>
        <w:r>
          <w:rPr>
            <w:noProof/>
            <w:webHidden/>
          </w:rPr>
        </w:r>
        <w:r>
          <w:rPr>
            <w:noProof/>
            <w:webHidden/>
          </w:rPr>
          <w:fldChar w:fldCharType="separate"/>
        </w:r>
        <w:r w:rsidR="008D68D8">
          <w:rPr>
            <w:noProof/>
            <w:webHidden/>
          </w:rPr>
          <w:t>71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68" w:history="1">
        <w:r w:rsidR="0020209A" w:rsidRPr="005E759C">
          <w:rPr>
            <w:rStyle w:val="Hyperlink"/>
            <w:noProof/>
          </w:rPr>
          <w:t>10.1.4</w:t>
        </w:r>
        <w:r w:rsidR="0020209A">
          <w:rPr>
            <w:rFonts w:eastAsiaTheme="minorEastAsia" w:cstheme="minorBidi"/>
            <w:i w:val="0"/>
            <w:iCs w:val="0"/>
            <w:noProof/>
            <w:color w:val="auto"/>
            <w:sz w:val="22"/>
            <w:szCs w:val="22"/>
          </w:rPr>
          <w:tab/>
        </w:r>
        <w:r w:rsidR="0020209A" w:rsidRPr="005E759C">
          <w:rPr>
            <w:rStyle w:val="Hyperlink"/>
            <w:noProof/>
          </w:rPr>
          <w:t>Virtual Processor Idle Sleep State</w:t>
        </w:r>
        <w:r w:rsidR="0020209A">
          <w:rPr>
            <w:noProof/>
            <w:webHidden/>
          </w:rPr>
          <w:tab/>
        </w:r>
        <w:r>
          <w:rPr>
            <w:noProof/>
            <w:webHidden/>
          </w:rPr>
          <w:fldChar w:fldCharType="begin"/>
        </w:r>
        <w:r w:rsidR="0020209A">
          <w:rPr>
            <w:noProof/>
            <w:webHidden/>
          </w:rPr>
          <w:instrText xml:space="preserve"> PAGEREF _Toc230067868 \h </w:instrText>
        </w:r>
        <w:r>
          <w:rPr>
            <w:noProof/>
            <w:webHidden/>
          </w:rPr>
        </w:r>
        <w:r>
          <w:rPr>
            <w:noProof/>
            <w:webHidden/>
          </w:rPr>
          <w:fldChar w:fldCharType="separate"/>
        </w:r>
        <w:r w:rsidR="008D68D8">
          <w:rPr>
            <w:noProof/>
            <w:webHidden/>
          </w:rPr>
          <w:t>71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69" w:history="1">
        <w:r w:rsidR="0020209A" w:rsidRPr="005E759C">
          <w:rPr>
            <w:rStyle w:val="Hyperlink"/>
            <w:noProof/>
          </w:rPr>
          <w:t>10.1.5</w:t>
        </w:r>
        <w:r w:rsidR="0020209A">
          <w:rPr>
            <w:rFonts w:eastAsiaTheme="minorEastAsia" w:cstheme="minorBidi"/>
            <w:i w:val="0"/>
            <w:iCs w:val="0"/>
            <w:noProof/>
            <w:color w:val="auto"/>
            <w:sz w:val="22"/>
            <w:szCs w:val="22"/>
          </w:rPr>
          <w:tab/>
        </w:r>
        <w:r w:rsidR="0020209A" w:rsidRPr="005E759C">
          <w:rPr>
            <w:rStyle w:val="Hyperlink"/>
            <w:noProof/>
          </w:rPr>
          <w:t>Virtual Boot Processor</w:t>
        </w:r>
        <w:r w:rsidR="0020209A">
          <w:rPr>
            <w:noProof/>
            <w:webHidden/>
          </w:rPr>
          <w:tab/>
        </w:r>
        <w:r>
          <w:rPr>
            <w:noProof/>
            <w:webHidden/>
          </w:rPr>
          <w:fldChar w:fldCharType="begin"/>
        </w:r>
        <w:r w:rsidR="0020209A">
          <w:rPr>
            <w:noProof/>
            <w:webHidden/>
          </w:rPr>
          <w:instrText xml:space="preserve"> PAGEREF _Toc230067869 \h </w:instrText>
        </w:r>
        <w:r>
          <w:rPr>
            <w:noProof/>
            <w:webHidden/>
          </w:rPr>
        </w:r>
        <w:r>
          <w:rPr>
            <w:noProof/>
            <w:webHidden/>
          </w:rPr>
          <w:fldChar w:fldCharType="separate"/>
        </w:r>
        <w:r w:rsidR="008D68D8">
          <w:rPr>
            <w:noProof/>
            <w:webHidden/>
          </w:rPr>
          <w:t>72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0" w:history="1">
        <w:r w:rsidR="0020209A" w:rsidRPr="005E759C">
          <w:rPr>
            <w:rStyle w:val="Hyperlink"/>
            <w:noProof/>
          </w:rPr>
          <w:t>10.1.6</w:t>
        </w:r>
        <w:r w:rsidR="0020209A">
          <w:rPr>
            <w:rFonts w:eastAsiaTheme="minorEastAsia" w:cstheme="minorBidi"/>
            <w:i w:val="0"/>
            <w:iCs w:val="0"/>
            <w:noProof/>
            <w:color w:val="auto"/>
            <w:sz w:val="22"/>
            <w:szCs w:val="22"/>
          </w:rPr>
          <w:tab/>
        </w:r>
        <w:r w:rsidR="0020209A" w:rsidRPr="005E759C">
          <w:rPr>
            <w:rStyle w:val="Hyperlink"/>
            <w:noProof/>
          </w:rPr>
          <w:t>Virtual Processor APIC IDs</w:t>
        </w:r>
        <w:r w:rsidR="0020209A">
          <w:rPr>
            <w:noProof/>
            <w:webHidden/>
          </w:rPr>
          <w:tab/>
        </w:r>
        <w:r>
          <w:rPr>
            <w:noProof/>
            <w:webHidden/>
          </w:rPr>
          <w:fldChar w:fldCharType="begin"/>
        </w:r>
        <w:r w:rsidR="0020209A">
          <w:rPr>
            <w:noProof/>
            <w:webHidden/>
          </w:rPr>
          <w:instrText xml:space="preserve"> PAGEREF _Toc230067870 \h </w:instrText>
        </w:r>
        <w:r>
          <w:rPr>
            <w:noProof/>
            <w:webHidden/>
          </w:rPr>
        </w:r>
        <w:r>
          <w:rPr>
            <w:noProof/>
            <w:webHidden/>
          </w:rPr>
          <w:fldChar w:fldCharType="separate"/>
        </w:r>
        <w:r w:rsidR="008D68D8">
          <w:rPr>
            <w:noProof/>
            <w:webHidden/>
          </w:rPr>
          <w:t>72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71" w:history="1">
        <w:r w:rsidR="0020209A" w:rsidRPr="005E759C">
          <w:rPr>
            <w:rStyle w:val="Hyperlink"/>
            <w:noProof/>
          </w:rPr>
          <w:t>10.2</w:t>
        </w:r>
        <w:r w:rsidR="0020209A">
          <w:rPr>
            <w:rFonts w:eastAsiaTheme="minorEastAsia" w:cstheme="minorBidi"/>
            <w:smallCaps w:val="0"/>
            <w:noProof/>
            <w:color w:val="auto"/>
            <w:sz w:val="22"/>
            <w:szCs w:val="22"/>
          </w:rPr>
          <w:tab/>
        </w:r>
        <w:r w:rsidR="0020209A" w:rsidRPr="005E759C">
          <w:rPr>
            <w:rStyle w:val="Hyperlink"/>
            <w:noProof/>
          </w:rPr>
          <w:t>Virtual Processor Data Types</w:t>
        </w:r>
        <w:r w:rsidR="0020209A">
          <w:rPr>
            <w:noProof/>
            <w:webHidden/>
          </w:rPr>
          <w:tab/>
        </w:r>
        <w:r>
          <w:rPr>
            <w:noProof/>
            <w:webHidden/>
          </w:rPr>
          <w:fldChar w:fldCharType="begin"/>
        </w:r>
        <w:r w:rsidR="0020209A">
          <w:rPr>
            <w:noProof/>
            <w:webHidden/>
          </w:rPr>
          <w:instrText xml:space="preserve"> PAGEREF _Toc230067871 \h </w:instrText>
        </w:r>
        <w:r>
          <w:rPr>
            <w:noProof/>
            <w:webHidden/>
          </w:rPr>
        </w:r>
        <w:r>
          <w:rPr>
            <w:noProof/>
            <w:webHidden/>
          </w:rPr>
          <w:fldChar w:fldCharType="separate"/>
        </w:r>
        <w:r w:rsidR="008D68D8">
          <w:rPr>
            <w:noProof/>
            <w:webHidden/>
          </w:rPr>
          <w:t>72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2" w:history="1">
        <w:r w:rsidR="0020209A" w:rsidRPr="005E759C">
          <w:rPr>
            <w:rStyle w:val="Hyperlink"/>
            <w:noProof/>
          </w:rPr>
          <w:t>10.2.1</w:t>
        </w:r>
        <w:r w:rsidR="0020209A">
          <w:rPr>
            <w:rFonts w:eastAsiaTheme="minorEastAsia" w:cstheme="minorBidi"/>
            <w:i w:val="0"/>
            <w:iCs w:val="0"/>
            <w:noProof/>
            <w:color w:val="auto"/>
            <w:sz w:val="22"/>
            <w:szCs w:val="22"/>
          </w:rPr>
          <w:tab/>
        </w:r>
        <w:r w:rsidR="0020209A" w:rsidRPr="005E759C">
          <w:rPr>
            <w:rStyle w:val="Hyperlink"/>
            <w:noProof/>
          </w:rPr>
          <w:t>Virtual Processor Index</w:t>
        </w:r>
        <w:r w:rsidR="0020209A">
          <w:rPr>
            <w:noProof/>
            <w:webHidden/>
          </w:rPr>
          <w:tab/>
        </w:r>
        <w:r>
          <w:rPr>
            <w:noProof/>
            <w:webHidden/>
          </w:rPr>
          <w:fldChar w:fldCharType="begin"/>
        </w:r>
        <w:r w:rsidR="0020209A">
          <w:rPr>
            <w:noProof/>
            <w:webHidden/>
          </w:rPr>
          <w:instrText xml:space="preserve"> PAGEREF _Toc230067872 \h </w:instrText>
        </w:r>
        <w:r>
          <w:rPr>
            <w:noProof/>
            <w:webHidden/>
          </w:rPr>
        </w:r>
        <w:r>
          <w:rPr>
            <w:noProof/>
            <w:webHidden/>
          </w:rPr>
          <w:fldChar w:fldCharType="separate"/>
        </w:r>
        <w:r w:rsidR="008D68D8">
          <w:rPr>
            <w:noProof/>
            <w:webHidden/>
          </w:rPr>
          <w:t>72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3" w:history="1">
        <w:r w:rsidR="0020209A" w:rsidRPr="005E759C">
          <w:rPr>
            <w:rStyle w:val="Hyperlink"/>
            <w:noProof/>
          </w:rPr>
          <w:t>10.2.2</w:t>
        </w:r>
        <w:r w:rsidR="0020209A">
          <w:rPr>
            <w:rFonts w:eastAsiaTheme="minorEastAsia" w:cstheme="minorBidi"/>
            <w:i w:val="0"/>
            <w:iCs w:val="0"/>
            <w:noProof/>
            <w:color w:val="auto"/>
            <w:sz w:val="22"/>
            <w:szCs w:val="22"/>
          </w:rPr>
          <w:tab/>
        </w:r>
        <w:r w:rsidR="0020209A" w:rsidRPr="005E759C">
          <w:rPr>
            <w:rStyle w:val="Hyperlink"/>
            <w:noProof/>
          </w:rPr>
          <w:t>Virtual Processor Register Names</w:t>
        </w:r>
        <w:r w:rsidR="0020209A">
          <w:rPr>
            <w:noProof/>
            <w:webHidden/>
          </w:rPr>
          <w:tab/>
        </w:r>
        <w:r>
          <w:rPr>
            <w:noProof/>
            <w:webHidden/>
          </w:rPr>
          <w:fldChar w:fldCharType="begin"/>
        </w:r>
        <w:r w:rsidR="0020209A">
          <w:rPr>
            <w:noProof/>
            <w:webHidden/>
          </w:rPr>
          <w:instrText xml:space="preserve"> PAGEREF _Toc230067873 \h </w:instrText>
        </w:r>
        <w:r>
          <w:rPr>
            <w:noProof/>
            <w:webHidden/>
          </w:rPr>
        </w:r>
        <w:r>
          <w:rPr>
            <w:noProof/>
            <w:webHidden/>
          </w:rPr>
          <w:fldChar w:fldCharType="separate"/>
        </w:r>
        <w:r w:rsidR="008D68D8">
          <w:rPr>
            <w:noProof/>
            <w:webHidden/>
          </w:rPr>
          <w:t>72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4" w:history="1">
        <w:r w:rsidR="0020209A" w:rsidRPr="005E759C">
          <w:rPr>
            <w:rStyle w:val="Hyperlink"/>
            <w:noProof/>
          </w:rPr>
          <w:t>10.2.3</w:t>
        </w:r>
        <w:r w:rsidR="0020209A">
          <w:rPr>
            <w:rFonts w:eastAsiaTheme="minorEastAsia" w:cstheme="minorBidi"/>
            <w:i w:val="0"/>
            <w:iCs w:val="0"/>
            <w:noProof/>
            <w:color w:val="auto"/>
            <w:sz w:val="22"/>
            <w:szCs w:val="22"/>
          </w:rPr>
          <w:tab/>
        </w:r>
        <w:r w:rsidR="0020209A" w:rsidRPr="005E759C">
          <w:rPr>
            <w:rStyle w:val="Hyperlink"/>
            <w:noProof/>
          </w:rPr>
          <w:t>Virtual Processor Register Values</w:t>
        </w:r>
        <w:r w:rsidR="0020209A">
          <w:rPr>
            <w:noProof/>
            <w:webHidden/>
          </w:rPr>
          <w:tab/>
        </w:r>
        <w:r>
          <w:rPr>
            <w:noProof/>
            <w:webHidden/>
          </w:rPr>
          <w:fldChar w:fldCharType="begin"/>
        </w:r>
        <w:r w:rsidR="0020209A">
          <w:rPr>
            <w:noProof/>
            <w:webHidden/>
          </w:rPr>
          <w:instrText xml:space="preserve"> PAGEREF _Toc230067874 \h </w:instrText>
        </w:r>
        <w:r>
          <w:rPr>
            <w:noProof/>
            <w:webHidden/>
          </w:rPr>
        </w:r>
        <w:r>
          <w:rPr>
            <w:noProof/>
            <w:webHidden/>
          </w:rPr>
          <w:fldChar w:fldCharType="separate"/>
        </w:r>
        <w:r w:rsidR="008D68D8">
          <w:rPr>
            <w:noProof/>
            <w:webHidden/>
          </w:rPr>
          <w:t>76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75" w:history="1">
        <w:r w:rsidR="0020209A" w:rsidRPr="005E759C">
          <w:rPr>
            <w:rStyle w:val="Hyperlink"/>
            <w:noProof/>
          </w:rPr>
          <w:t>10.3</w:t>
        </w:r>
        <w:r w:rsidR="0020209A">
          <w:rPr>
            <w:rFonts w:eastAsiaTheme="minorEastAsia" w:cstheme="minorBidi"/>
            <w:smallCaps w:val="0"/>
            <w:noProof/>
            <w:color w:val="auto"/>
            <w:sz w:val="22"/>
            <w:szCs w:val="22"/>
          </w:rPr>
          <w:tab/>
        </w:r>
        <w:r w:rsidR="0020209A" w:rsidRPr="005E759C">
          <w:rPr>
            <w:rStyle w:val="Hyperlink"/>
            <w:noProof/>
          </w:rPr>
          <w:t>Virtual Processor Register Formats</w:t>
        </w:r>
        <w:r w:rsidR="0020209A">
          <w:rPr>
            <w:noProof/>
            <w:webHidden/>
          </w:rPr>
          <w:tab/>
        </w:r>
        <w:r>
          <w:rPr>
            <w:noProof/>
            <w:webHidden/>
          </w:rPr>
          <w:fldChar w:fldCharType="begin"/>
        </w:r>
        <w:r w:rsidR="0020209A">
          <w:rPr>
            <w:noProof/>
            <w:webHidden/>
          </w:rPr>
          <w:instrText xml:space="preserve"> PAGEREF _Toc230067875 \h </w:instrText>
        </w:r>
        <w:r>
          <w:rPr>
            <w:noProof/>
            <w:webHidden/>
          </w:rPr>
        </w:r>
        <w:r>
          <w:rPr>
            <w:noProof/>
            <w:webHidden/>
          </w:rPr>
          <w:fldChar w:fldCharType="separate"/>
        </w:r>
        <w:r w:rsidR="008D68D8">
          <w:rPr>
            <w:noProof/>
            <w:webHidden/>
          </w:rPr>
          <w:t>77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6" w:history="1">
        <w:r w:rsidR="0020209A" w:rsidRPr="005E759C">
          <w:rPr>
            <w:rStyle w:val="Hyperlink"/>
            <w:noProof/>
          </w:rPr>
          <w:t>10.3.1</w:t>
        </w:r>
        <w:r w:rsidR="0020209A">
          <w:rPr>
            <w:rFonts w:eastAsiaTheme="minorEastAsia" w:cstheme="minorBidi"/>
            <w:i w:val="0"/>
            <w:iCs w:val="0"/>
            <w:noProof/>
            <w:color w:val="auto"/>
            <w:sz w:val="22"/>
            <w:szCs w:val="22"/>
          </w:rPr>
          <w:tab/>
        </w:r>
        <w:r w:rsidR="0020209A" w:rsidRPr="005E759C">
          <w:rPr>
            <w:rStyle w:val="Hyperlink"/>
            <w:noProof/>
          </w:rPr>
          <w:t>Virtual Processor Suspend Registers</w:t>
        </w:r>
        <w:r w:rsidR="0020209A">
          <w:rPr>
            <w:noProof/>
            <w:webHidden/>
          </w:rPr>
          <w:tab/>
        </w:r>
        <w:r>
          <w:rPr>
            <w:noProof/>
            <w:webHidden/>
          </w:rPr>
          <w:fldChar w:fldCharType="begin"/>
        </w:r>
        <w:r w:rsidR="0020209A">
          <w:rPr>
            <w:noProof/>
            <w:webHidden/>
          </w:rPr>
          <w:instrText xml:space="preserve"> PAGEREF _Toc230067876 \h </w:instrText>
        </w:r>
        <w:r>
          <w:rPr>
            <w:noProof/>
            <w:webHidden/>
          </w:rPr>
        </w:r>
        <w:r>
          <w:rPr>
            <w:noProof/>
            <w:webHidden/>
          </w:rPr>
          <w:fldChar w:fldCharType="separate"/>
        </w:r>
        <w:r w:rsidR="008D68D8">
          <w:rPr>
            <w:noProof/>
            <w:webHidden/>
          </w:rPr>
          <w:t>77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7" w:history="1">
        <w:r w:rsidR="0020209A" w:rsidRPr="005E759C">
          <w:rPr>
            <w:rStyle w:val="Hyperlink"/>
            <w:noProof/>
          </w:rPr>
          <w:t>10.3.2</w:t>
        </w:r>
        <w:r w:rsidR="0020209A">
          <w:rPr>
            <w:rFonts w:eastAsiaTheme="minorEastAsia" w:cstheme="minorBidi"/>
            <w:i w:val="0"/>
            <w:iCs w:val="0"/>
            <w:noProof/>
            <w:color w:val="auto"/>
            <w:sz w:val="22"/>
            <w:szCs w:val="22"/>
          </w:rPr>
          <w:tab/>
        </w:r>
        <w:r w:rsidR="0020209A" w:rsidRPr="005E759C">
          <w:rPr>
            <w:rStyle w:val="Hyperlink"/>
            <w:noProof/>
          </w:rPr>
          <w:t>Virtual Processor Run Time Register</w:t>
        </w:r>
        <w:r w:rsidR="0020209A">
          <w:rPr>
            <w:noProof/>
            <w:webHidden/>
          </w:rPr>
          <w:tab/>
        </w:r>
        <w:r>
          <w:rPr>
            <w:noProof/>
            <w:webHidden/>
          </w:rPr>
          <w:fldChar w:fldCharType="begin"/>
        </w:r>
        <w:r w:rsidR="0020209A">
          <w:rPr>
            <w:noProof/>
            <w:webHidden/>
          </w:rPr>
          <w:instrText xml:space="preserve"> PAGEREF _Toc230067877 \h </w:instrText>
        </w:r>
        <w:r>
          <w:rPr>
            <w:noProof/>
            <w:webHidden/>
          </w:rPr>
        </w:r>
        <w:r>
          <w:rPr>
            <w:noProof/>
            <w:webHidden/>
          </w:rPr>
          <w:fldChar w:fldCharType="separate"/>
        </w:r>
        <w:r w:rsidR="008D68D8">
          <w:rPr>
            <w:noProof/>
            <w:webHidden/>
          </w:rPr>
          <w:t>77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8" w:history="1">
        <w:r w:rsidR="0020209A" w:rsidRPr="005E759C">
          <w:rPr>
            <w:rStyle w:val="Hyperlink"/>
            <w:noProof/>
          </w:rPr>
          <w:t>10.3.3</w:t>
        </w:r>
        <w:r w:rsidR="0020209A">
          <w:rPr>
            <w:rFonts w:eastAsiaTheme="minorEastAsia" w:cstheme="minorBidi"/>
            <w:i w:val="0"/>
            <w:iCs w:val="0"/>
            <w:noProof/>
            <w:color w:val="auto"/>
            <w:sz w:val="22"/>
            <w:szCs w:val="22"/>
          </w:rPr>
          <w:tab/>
        </w:r>
        <w:r w:rsidR="0020209A" w:rsidRPr="005E759C">
          <w:rPr>
            <w:rStyle w:val="Hyperlink"/>
            <w:noProof/>
          </w:rPr>
          <w:t>Virtual Processor Interrupt State Register</w:t>
        </w:r>
        <w:r w:rsidR="0020209A">
          <w:rPr>
            <w:noProof/>
            <w:webHidden/>
          </w:rPr>
          <w:tab/>
        </w:r>
        <w:r>
          <w:rPr>
            <w:noProof/>
            <w:webHidden/>
          </w:rPr>
          <w:fldChar w:fldCharType="begin"/>
        </w:r>
        <w:r w:rsidR="0020209A">
          <w:rPr>
            <w:noProof/>
            <w:webHidden/>
          </w:rPr>
          <w:instrText xml:space="preserve"> PAGEREF _Toc230067878 \h </w:instrText>
        </w:r>
        <w:r>
          <w:rPr>
            <w:noProof/>
            <w:webHidden/>
          </w:rPr>
        </w:r>
        <w:r>
          <w:rPr>
            <w:noProof/>
            <w:webHidden/>
          </w:rPr>
          <w:fldChar w:fldCharType="separate"/>
        </w:r>
        <w:r w:rsidR="008D68D8">
          <w:rPr>
            <w:noProof/>
            <w:webHidden/>
          </w:rPr>
          <w:t>77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79" w:history="1">
        <w:r w:rsidR="0020209A" w:rsidRPr="005E759C">
          <w:rPr>
            <w:rStyle w:val="Hyperlink"/>
            <w:noProof/>
          </w:rPr>
          <w:t>10.3.4</w:t>
        </w:r>
        <w:r w:rsidR="0020209A">
          <w:rPr>
            <w:rFonts w:eastAsiaTheme="minorEastAsia" w:cstheme="minorBidi"/>
            <w:i w:val="0"/>
            <w:iCs w:val="0"/>
            <w:noProof/>
            <w:color w:val="auto"/>
            <w:sz w:val="22"/>
            <w:szCs w:val="22"/>
          </w:rPr>
          <w:tab/>
        </w:r>
        <w:r w:rsidR="0020209A" w:rsidRPr="005E759C">
          <w:rPr>
            <w:rStyle w:val="Hyperlink"/>
            <w:noProof/>
          </w:rPr>
          <w:t>Virtual Processor Pending Interruption Register</w:t>
        </w:r>
        <w:r w:rsidR="0020209A">
          <w:rPr>
            <w:noProof/>
            <w:webHidden/>
          </w:rPr>
          <w:tab/>
        </w:r>
        <w:r>
          <w:rPr>
            <w:noProof/>
            <w:webHidden/>
          </w:rPr>
          <w:fldChar w:fldCharType="begin"/>
        </w:r>
        <w:r w:rsidR="0020209A">
          <w:rPr>
            <w:noProof/>
            <w:webHidden/>
          </w:rPr>
          <w:instrText xml:space="preserve"> PAGEREF _Toc230067879 \h </w:instrText>
        </w:r>
        <w:r>
          <w:rPr>
            <w:noProof/>
            <w:webHidden/>
          </w:rPr>
        </w:r>
        <w:r>
          <w:rPr>
            <w:noProof/>
            <w:webHidden/>
          </w:rPr>
          <w:fldChar w:fldCharType="separate"/>
        </w:r>
        <w:r w:rsidR="008D68D8">
          <w:rPr>
            <w:noProof/>
            <w:webHidden/>
          </w:rPr>
          <w:t>78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80" w:history="1">
        <w:r w:rsidR="0020209A" w:rsidRPr="005E759C">
          <w:rPr>
            <w:rStyle w:val="Hyperlink"/>
            <w:noProof/>
          </w:rPr>
          <w:t>10.3.5</w:t>
        </w:r>
        <w:r w:rsidR="0020209A">
          <w:rPr>
            <w:rFonts w:eastAsiaTheme="minorEastAsia" w:cstheme="minorBidi"/>
            <w:i w:val="0"/>
            <w:iCs w:val="0"/>
            <w:noProof/>
            <w:color w:val="auto"/>
            <w:sz w:val="22"/>
            <w:szCs w:val="22"/>
          </w:rPr>
          <w:tab/>
        </w:r>
        <w:r w:rsidR="0020209A" w:rsidRPr="005E759C">
          <w:rPr>
            <w:rStyle w:val="Hyperlink"/>
            <w:noProof/>
          </w:rPr>
          <w:t>Virtual Processor Floating-point and Vector Registers</w:t>
        </w:r>
        <w:r w:rsidR="0020209A">
          <w:rPr>
            <w:noProof/>
            <w:webHidden/>
          </w:rPr>
          <w:tab/>
        </w:r>
        <w:r>
          <w:rPr>
            <w:noProof/>
            <w:webHidden/>
          </w:rPr>
          <w:fldChar w:fldCharType="begin"/>
        </w:r>
        <w:r w:rsidR="0020209A">
          <w:rPr>
            <w:noProof/>
            <w:webHidden/>
          </w:rPr>
          <w:instrText xml:space="preserve"> PAGEREF _Toc230067880 \h </w:instrText>
        </w:r>
        <w:r>
          <w:rPr>
            <w:noProof/>
            <w:webHidden/>
          </w:rPr>
        </w:r>
        <w:r>
          <w:rPr>
            <w:noProof/>
            <w:webHidden/>
          </w:rPr>
          <w:fldChar w:fldCharType="separate"/>
        </w:r>
        <w:r w:rsidR="008D68D8">
          <w:rPr>
            <w:noProof/>
            <w:webHidden/>
          </w:rPr>
          <w:t>79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81" w:history="1">
        <w:r w:rsidR="0020209A" w:rsidRPr="005E759C">
          <w:rPr>
            <w:rStyle w:val="Hyperlink"/>
            <w:noProof/>
          </w:rPr>
          <w:t>10.3.6</w:t>
        </w:r>
        <w:r w:rsidR="0020209A">
          <w:rPr>
            <w:rFonts w:eastAsiaTheme="minorEastAsia" w:cstheme="minorBidi"/>
            <w:i w:val="0"/>
            <w:iCs w:val="0"/>
            <w:noProof/>
            <w:color w:val="auto"/>
            <w:sz w:val="22"/>
            <w:szCs w:val="22"/>
          </w:rPr>
          <w:tab/>
        </w:r>
        <w:r w:rsidR="0020209A" w:rsidRPr="005E759C">
          <w:rPr>
            <w:rStyle w:val="Hyperlink"/>
            <w:noProof/>
          </w:rPr>
          <w:t>Virtual Processor Segment Registers</w:t>
        </w:r>
        <w:r w:rsidR="0020209A">
          <w:rPr>
            <w:noProof/>
            <w:webHidden/>
          </w:rPr>
          <w:tab/>
        </w:r>
        <w:r>
          <w:rPr>
            <w:noProof/>
            <w:webHidden/>
          </w:rPr>
          <w:fldChar w:fldCharType="begin"/>
        </w:r>
        <w:r w:rsidR="0020209A">
          <w:rPr>
            <w:noProof/>
            <w:webHidden/>
          </w:rPr>
          <w:instrText xml:space="preserve"> PAGEREF _Toc230067881 \h </w:instrText>
        </w:r>
        <w:r>
          <w:rPr>
            <w:noProof/>
            <w:webHidden/>
          </w:rPr>
        </w:r>
        <w:r>
          <w:rPr>
            <w:noProof/>
            <w:webHidden/>
          </w:rPr>
          <w:fldChar w:fldCharType="separate"/>
        </w:r>
        <w:r w:rsidR="008D68D8">
          <w:rPr>
            <w:noProof/>
            <w:webHidden/>
          </w:rPr>
          <w:t>80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82" w:history="1">
        <w:r w:rsidR="0020209A" w:rsidRPr="005E759C">
          <w:rPr>
            <w:rStyle w:val="Hyperlink"/>
            <w:noProof/>
          </w:rPr>
          <w:t>10.3.7</w:t>
        </w:r>
        <w:r w:rsidR="0020209A">
          <w:rPr>
            <w:rFonts w:eastAsiaTheme="minorEastAsia" w:cstheme="minorBidi"/>
            <w:i w:val="0"/>
            <w:iCs w:val="0"/>
            <w:noProof/>
            <w:color w:val="auto"/>
            <w:sz w:val="22"/>
            <w:szCs w:val="22"/>
          </w:rPr>
          <w:tab/>
        </w:r>
        <w:r w:rsidR="0020209A" w:rsidRPr="005E759C">
          <w:rPr>
            <w:rStyle w:val="Hyperlink"/>
            <w:noProof/>
          </w:rPr>
          <w:t>Virtual Processor Table Registers</w:t>
        </w:r>
        <w:r w:rsidR="0020209A">
          <w:rPr>
            <w:noProof/>
            <w:webHidden/>
          </w:rPr>
          <w:tab/>
        </w:r>
        <w:r>
          <w:rPr>
            <w:noProof/>
            <w:webHidden/>
          </w:rPr>
          <w:fldChar w:fldCharType="begin"/>
        </w:r>
        <w:r w:rsidR="0020209A">
          <w:rPr>
            <w:noProof/>
            <w:webHidden/>
          </w:rPr>
          <w:instrText xml:space="preserve"> PAGEREF _Toc230067882 \h </w:instrText>
        </w:r>
        <w:r>
          <w:rPr>
            <w:noProof/>
            <w:webHidden/>
          </w:rPr>
        </w:r>
        <w:r>
          <w:rPr>
            <w:noProof/>
            <w:webHidden/>
          </w:rPr>
          <w:fldChar w:fldCharType="separate"/>
        </w:r>
        <w:r w:rsidR="008D68D8">
          <w:rPr>
            <w:noProof/>
            <w:webHidden/>
          </w:rPr>
          <w:t>80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83" w:history="1">
        <w:r w:rsidR="0020209A" w:rsidRPr="005E759C">
          <w:rPr>
            <w:rStyle w:val="Hyperlink"/>
            <w:noProof/>
          </w:rPr>
          <w:t>10.4</w:t>
        </w:r>
        <w:r w:rsidR="0020209A">
          <w:rPr>
            <w:rFonts w:eastAsiaTheme="minorEastAsia" w:cstheme="minorBidi"/>
            <w:smallCaps w:val="0"/>
            <w:noProof/>
            <w:color w:val="auto"/>
            <w:sz w:val="22"/>
            <w:szCs w:val="22"/>
          </w:rPr>
          <w:tab/>
        </w:r>
        <w:r w:rsidR="0020209A" w:rsidRPr="005E759C">
          <w:rPr>
            <w:rStyle w:val="Hyperlink"/>
            <w:noProof/>
          </w:rPr>
          <w:t>Virtual Processor Interfaces</w:t>
        </w:r>
        <w:r w:rsidR="0020209A">
          <w:rPr>
            <w:noProof/>
            <w:webHidden/>
          </w:rPr>
          <w:tab/>
        </w:r>
        <w:r>
          <w:rPr>
            <w:noProof/>
            <w:webHidden/>
          </w:rPr>
          <w:fldChar w:fldCharType="begin"/>
        </w:r>
        <w:r w:rsidR="0020209A">
          <w:rPr>
            <w:noProof/>
            <w:webHidden/>
          </w:rPr>
          <w:instrText xml:space="preserve"> PAGEREF _Toc230067883 \h </w:instrText>
        </w:r>
        <w:r>
          <w:rPr>
            <w:noProof/>
            <w:webHidden/>
          </w:rPr>
        </w:r>
        <w:r>
          <w:rPr>
            <w:noProof/>
            <w:webHidden/>
          </w:rPr>
          <w:fldChar w:fldCharType="separate"/>
        </w:r>
        <w:r w:rsidR="008D68D8">
          <w:rPr>
            <w:noProof/>
            <w:webHidden/>
          </w:rPr>
          <w:t>80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84" w:history="1">
        <w:r w:rsidR="0020209A" w:rsidRPr="005E759C">
          <w:rPr>
            <w:rStyle w:val="Hyperlink"/>
            <w:noProof/>
          </w:rPr>
          <w:t>10.4.1</w:t>
        </w:r>
        <w:r w:rsidR="0020209A">
          <w:rPr>
            <w:rFonts w:eastAsiaTheme="minorEastAsia" w:cstheme="minorBidi"/>
            <w:i w:val="0"/>
            <w:iCs w:val="0"/>
            <w:noProof/>
            <w:color w:val="auto"/>
            <w:sz w:val="22"/>
            <w:szCs w:val="22"/>
          </w:rPr>
          <w:tab/>
        </w:r>
        <w:r w:rsidR="0020209A" w:rsidRPr="005E759C">
          <w:rPr>
            <w:rStyle w:val="Hyperlink"/>
            <w:noProof/>
          </w:rPr>
          <w:t>HvCreateVp</w:t>
        </w:r>
        <w:r w:rsidR="0020209A">
          <w:rPr>
            <w:noProof/>
            <w:webHidden/>
          </w:rPr>
          <w:tab/>
        </w:r>
        <w:r>
          <w:rPr>
            <w:noProof/>
            <w:webHidden/>
          </w:rPr>
          <w:fldChar w:fldCharType="begin"/>
        </w:r>
        <w:r w:rsidR="0020209A">
          <w:rPr>
            <w:noProof/>
            <w:webHidden/>
          </w:rPr>
          <w:instrText xml:space="preserve"> PAGEREF _Toc230067884 \h </w:instrText>
        </w:r>
        <w:r>
          <w:rPr>
            <w:noProof/>
            <w:webHidden/>
          </w:rPr>
        </w:r>
        <w:r>
          <w:rPr>
            <w:noProof/>
            <w:webHidden/>
          </w:rPr>
          <w:fldChar w:fldCharType="separate"/>
        </w:r>
        <w:r w:rsidR="008D68D8">
          <w:rPr>
            <w:noProof/>
            <w:webHidden/>
          </w:rPr>
          <w:t>80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85" w:history="1">
        <w:r w:rsidR="0020209A" w:rsidRPr="005E759C">
          <w:rPr>
            <w:rStyle w:val="Hyperlink"/>
            <w:noProof/>
          </w:rPr>
          <w:t>10.4.2</w:t>
        </w:r>
        <w:r w:rsidR="0020209A">
          <w:rPr>
            <w:rFonts w:eastAsiaTheme="minorEastAsia" w:cstheme="minorBidi"/>
            <w:i w:val="0"/>
            <w:iCs w:val="0"/>
            <w:noProof/>
            <w:color w:val="auto"/>
            <w:sz w:val="22"/>
            <w:szCs w:val="22"/>
          </w:rPr>
          <w:tab/>
        </w:r>
        <w:r w:rsidR="0020209A" w:rsidRPr="005E759C">
          <w:rPr>
            <w:rStyle w:val="Hyperlink"/>
            <w:noProof/>
          </w:rPr>
          <w:t>HvDeleteVp</w:t>
        </w:r>
        <w:r w:rsidR="0020209A">
          <w:rPr>
            <w:noProof/>
            <w:webHidden/>
          </w:rPr>
          <w:tab/>
        </w:r>
        <w:r>
          <w:rPr>
            <w:noProof/>
            <w:webHidden/>
          </w:rPr>
          <w:fldChar w:fldCharType="begin"/>
        </w:r>
        <w:r w:rsidR="0020209A">
          <w:rPr>
            <w:noProof/>
            <w:webHidden/>
          </w:rPr>
          <w:instrText xml:space="preserve"> PAGEREF _Toc230067885 \h </w:instrText>
        </w:r>
        <w:r>
          <w:rPr>
            <w:noProof/>
            <w:webHidden/>
          </w:rPr>
        </w:r>
        <w:r>
          <w:rPr>
            <w:noProof/>
            <w:webHidden/>
          </w:rPr>
          <w:fldChar w:fldCharType="separate"/>
        </w:r>
        <w:r w:rsidR="008D68D8">
          <w:rPr>
            <w:noProof/>
            <w:webHidden/>
          </w:rPr>
          <w:t>82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86" w:history="1">
        <w:r w:rsidR="0020209A" w:rsidRPr="005E759C">
          <w:rPr>
            <w:rStyle w:val="Hyperlink"/>
            <w:noProof/>
          </w:rPr>
          <w:t>10.4.3</w:t>
        </w:r>
        <w:r w:rsidR="0020209A">
          <w:rPr>
            <w:rFonts w:eastAsiaTheme="minorEastAsia" w:cstheme="minorBidi"/>
            <w:i w:val="0"/>
            <w:iCs w:val="0"/>
            <w:noProof/>
            <w:color w:val="auto"/>
            <w:sz w:val="22"/>
            <w:szCs w:val="22"/>
          </w:rPr>
          <w:tab/>
        </w:r>
        <w:r w:rsidR="0020209A" w:rsidRPr="005E759C">
          <w:rPr>
            <w:rStyle w:val="Hyperlink"/>
            <w:noProof/>
          </w:rPr>
          <w:t>HvGetVpRegisters</w:t>
        </w:r>
        <w:r w:rsidR="0020209A">
          <w:rPr>
            <w:noProof/>
            <w:webHidden/>
          </w:rPr>
          <w:tab/>
        </w:r>
        <w:r>
          <w:rPr>
            <w:noProof/>
            <w:webHidden/>
          </w:rPr>
          <w:fldChar w:fldCharType="begin"/>
        </w:r>
        <w:r w:rsidR="0020209A">
          <w:rPr>
            <w:noProof/>
            <w:webHidden/>
          </w:rPr>
          <w:instrText xml:space="preserve"> PAGEREF _Toc230067886 \h </w:instrText>
        </w:r>
        <w:r>
          <w:rPr>
            <w:noProof/>
            <w:webHidden/>
          </w:rPr>
        </w:r>
        <w:r>
          <w:rPr>
            <w:noProof/>
            <w:webHidden/>
          </w:rPr>
          <w:fldChar w:fldCharType="separate"/>
        </w:r>
        <w:r w:rsidR="008D68D8">
          <w:rPr>
            <w:noProof/>
            <w:webHidden/>
          </w:rPr>
          <w:t>83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87" w:history="1">
        <w:r w:rsidR="0020209A" w:rsidRPr="005E759C">
          <w:rPr>
            <w:rStyle w:val="Hyperlink"/>
            <w:noProof/>
          </w:rPr>
          <w:t>10.4.4</w:t>
        </w:r>
        <w:r w:rsidR="0020209A">
          <w:rPr>
            <w:rFonts w:eastAsiaTheme="minorEastAsia" w:cstheme="minorBidi"/>
            <w:i w:val="0"/>
            <w:iCs w:val="0"/>
            <w:noProof/>
            <w:color w:val="auto"/>
            <w:sz w:val="22"/>
            <w:szCs w:val="22"/>
          </w:rPr>
          <w:tab/>
        </w:r>
        <w:r w:rsidR="0020209A" w:rsidRPr="005E759C">
          <w:rPr>
            <w:rStyle w:val="Hyperlink"/>
            <w:noProof/>
          </w:rPr>
          <w:t>HvSetVpRegisters</w:t>
        </w:r>
        <w:r w:rsidR="0020209A">
          <w:rPr>
            <w:noProof/>
            <w:webHidden/>
          </w:rPr>
          <w:tab/>
        </w:r>
        <w:r>
          <w:rPr>
            <w:noProof/>
            <w:webHidden/>
          </w:rPr>
          <w:fldChar w:fldCharType="begin"/>
        </w:r>
        <w:r w:rsidR="0020209A">
          <w:rPr>
            <w:noProof/>
            <w:webHidden/>
          </w:rPr>
          <w:instrText xml:space="preserve"> PAGEREF _Toc230067887 \h </w:instrText>
        </w:r>
        <w:r>
          <w:rPr>
            <w:noProof/>
            <w:webHidden/>
          </w:rPr>
        </w:r>
        <w:r>
          <w:rPr>
            <w:noProof/>
            <w:webHidden/>
          </w:rPr>
          <w:fldChar w:fldCharType="separate"/>
        </w:r>
        <w:r w:rsidR="008D68D8">
          <w:rPr>
            <w:noProof/>
            <w:webHidden/>
          </w:rPr>
          <w:t>84</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888" w:history="1">
        <w:r w:rsidR="0020209A" w:rsidRPr="005E759C">
          <w:rPr>
            <w:rStyle w:val="Hyperlink"/>
            <w:noProof/>
          </w:rPr>
          <w:t>11</w:t>
        </w:r>
        <w:r w:rsidR="0020209A">
          <w:rPr>
            <w:rFonts w:eastAsiaTheme="minorEastAsia" w:cstheme="minorBidi"/>
            <w:b w:val="0"/>
            <w:bCs w:val="0"/>
            <w:caps w:val="0"/>
            <w:noProof/>
            <w:color w:val="auto"/>
            <w:sz w:val="22"/>
            <w:szCs w:val="22"/>
          </w:rPr>
          <w:tab/>
        </w:r>
        <w:r w:rsidR="0020209A" w:rsidRPr="005E759C">
          <w:rPr>
            <w:rStyle w:val="Hyperlink"/>
            <w:noProof/>
          </w:rPr>
          <w:t>Virtual Processor Execution</w:t>
        </w:r>
        <w:r w:rsidR="0020209A">
          <w:rPr>
            <w:noProof/>
            <w:webHidden/>
          </w:rPr>
          <w:tab/>
        </w:r>
        <w:r>
          <w:rPr>
            <w:noProof/>
            <w:webHidden/>
          </w:rPr>
          <w:fldChar w:fldCharType="begin"/>
        </w:r>
        <w:r w:rsidR="0020209A">
          <w:rPr>
            <w:noProof/>
            <w:webHidden/>
          </w:rPr>
          <w:instrText xml:space="preserve"> PAGEREF _Toc230067888 \h </w:instrText>
        </w:r>
        <w:r>
          <w:rPr>
            <w:noProof/>
            <w:webHidden/>
          </w:rPr>
        </w:r>
        <w:r>
          <w:rPr>
            <w:noProof/>
            <w:webHidden/>
          </w:rPr>
          <w:fldChar w:fldCharType="separate"/>
        </w:r>
        <w:r w:rsidR="008D68D8">
          <w:rPr>
            <w:noProof/>
            <w:webHidden/>
          </w:rPr>
          <w:t>87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89" w:history="1">
        <w:r w:rsidR="0020209A" w:rsidRPr="005E759C">
          <w:rPr>
            <w:rStyle w:val="Hyperlink"/>
            <w:noProof/>
          </w:rPr>
          <w:t>11.1</w:t>
        </w:r>
        <w:r w:rsidR="0020209A">
          <w:rPr>
            <w:rFonts w:eastAsiaTheme="minorEastAsia" w:cstheme="minorBidi"/>
            <w:smallCaps w:val="0"/>
            <w:noProof/>
            <w:color w:val="auto"/>
            <w:sz w:val="22"/>
            <w:szCs w:val="22"/>
          </w:rPr>
          <w:tab/>
        </w:r>
        <w:r w:rsidR="0020209A" w:rsidRPr="005E759C">
          <w:rPr>
            <w:rStyle w:val="Hyperlink"/>
            <w:noProof/>
          </w:rPr>
          <w:t>Processor Features and CPUID</w:t>
        </w:r>
        <w:r w:rsidR="0020209A">
          <w:rPr>
            <w:noProof/>
            <w:webHidden/>
          </w:rPr>
          <w:tab/>
        </w:r>
        <w:r>
          <w:rPr>
            <w:noProof/>
            <w:webHidden/>
          </w:rPr>
          <w:fldChar w:fldCharType="begin"/>
        </w:r>
        <w:r w:rsidR="0020209A">
          <w:rPr>
            <w:noProof/>
            <w:webHidden/>
          </w:rPr>
          <w:instrText xml:space="preserve"> PAGEREF _Toc230067889 \h </w:instrText>
        </w:r>
        <w:r>
          <w:rPr>
            <w:noProof/>
            <w:webHidden/>
          </w:rPr>
        </w:r>
        <w:r>
          <w:rPr>
            <w:noProof/>
            <w:webHidden/>
          </w:rPr>
          <w:fldChar w:fldCharType="separate"/>
        </w:r>
        <w:r w:rsidR="008D68D8">
          <w:rPr>
            <w:noProof/>
            <w:webHidden/>
          </w:rPr>
          <w:t>87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0" w:history="1">
        <w:r w:rsidR="0020209A" w:rsidRPr="005E759C">
          <w:rPr>
            <w:rStyle w:val="Hyperlink"/>
            <w:noProof/>
          </w:rPr>
          <w:t>11.2</w:t>
        </w:r>
        <w:r w:rsidR="0020209A">
          <w:rPr>
            <w:rFonts w:eastAsiaTheme="minorEastAsia" w:cstheme="minorBidi"/>
            <w:smallCaps w:val="0"/>
            <w:noProof/>
            <w:color w:val="auto"/>
            <w:sz w:val="22"/>
            <w:szCs w:val="22"/>
          </w:rPr>
          <w:tab/>
        </w:r>
        <w:r w:rsidR="0020209A" w:rsidRPr="005E759C">
          <w:rPr>
            <w:rStyle w:val="Hyperlink"/>
            <w:noProof/>
          </w:rPr>
          <w:t>Family, Model and Stepping Reported by CPUID</w:t>
        </w:r>
        <w:r w:rsidR="0020209A">
          <w:rPr>
            <w:noProof/>
            <w:webHidden/>
          </w:rPr>
          <w:tab/>
        </w:r>
        <w:r>
          <w:rPr>
            <w:noProof/>
            <w:webHidden/>
          </w:rPr>
          <w:fldChar w:fldCharType="begin"/>
        </w:r>
        <w:r w:rsidR="0020209A">
          <w:rPr>
            <w:noProof/>
            <w:webHidden/>
          </w:rPr>
          <w:instrText xml:space="preserve"> PAGEREF _Toc230067890 \h </w:instrText>
        </w:r>
        <w:r>
          <w:rPr>
            <w:noProof/>
            <w:webHidden/>
          </w:rPr>
        </w:r>
        <w:r>
          <w:rPr>
            <w:noProof/>
            <w:webHidden/>
          </w:rPr>
          <w:fldChar w:fldCharType="separate"/>
        </w:r>
        <w:r w:rsidR="008D68D8">
          <w:rPr>
            <w:noProof/>
            <w:webHidden/>
          </w:rPr>
          <w:t>87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1" w:history="1">
        <w:r w:rsidR="0020209A" w:rsidRPr="005E759C">
          <w:rPr>
            <w:rStyle w:val="Hyperlink"/>
            <w:noProof/>
          </w:rPr>
          <w:t>11.3</w:t>
        </w:r>
        <w:r w:rsidR="0020209A">
          <w:rPr>
            <w:rFonts w:eastAsiaTheme="minorEastAsia" w:cstheme="minorBidi"/>
            <w:smallCaps w:val="0"/>
            <w:noProof/>
            <w:color w:val="auto"/>
            <w:sz w:val="22"/>
            <w:szCs w:val="22"/>
          </w:rPr>
          <w:tab/>
        </w:r>
        <w:r w:rsidR="0020209A" w:rsidRPr="005E759C">
          <w:rPr>
            <w:rStyle w:val="Hyperlink"/>
            <w:noProof/>
          </w:rPr>
          <w:t>Platform ID Reported by MSR</w:t>
        </w:r>
        <w:r w:rsidR="0020209A">
          <w:rPr>
            <w:noProof/>
            <w:webHidden/>
          </w:rPr>
          <w:tab/>
        </w:r>
        <w:r>
          <w:rPr>
            <w:noProof/>
            <w:webHidden/>
          </w:rPr>
          <w:fldChar w:fldCharType="begin"/>
        </w:r>
        <w:r w:rsidR="0020209A">
          <w:rPr>
            <w:noProof/>
            <w:webHidden/>
          </w:rPr>
          <w:instrText xml:space="preserve"> PAGEREF _Toc230067891 \h </w:instrText>
        </w:r>
        <w:r>
          <w:rPr>
            <w:noProof/>
            <w:webHidden/>
          </w:rPr>
        </w:r>
        <w:r>
          <w:rPr>
            <w:noProof/>
            <w:webHidden/>
          </w:rPr>
          <w:fldChar w:fldCharType="separate"/>
        </w:r>
        <w:r w:rsidR="008D68D8">
          <w:rPr>
            <w:noProof/>
            <w:webHidden/>
          </w:rPr>
          <w:t>87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2" w:history="1">
        <w:r w:rsidR="0020209A" w:rsidRPr="005E759C">
          <w:rPr>
            <w:rStyle w:val="Hyperlink"/>
            <w:noProof/>
          </w:rPr>
          <w:t>11.4</w:t>
        </w:r>
        <w:r w:rsidR="0020209A">
          <w:rPr>
            <w:rFonts w:eastAsiaTheme="minorEastAsia" w:cstheme="minorBidi"/>
            <w:smallCaps w:val="0"/>
            <w:noProof/>
            <w:color w:val="auto"/>
            <w:sz w:val="22"/>
            <w:szCs w:val="22"/>
          </w:rPr>
          <w:tab/>
        </w:r>
        <w:r w:rsidR="0020209A" w:rsidRPr="005E759C">
          <w:rPr>
            <w:rStyle w:val="Hyperlink"/>
            <w:noProof/>
          </w:rPr>
          <w:t>Real Mode</w:t>
        </w:r>
        <w:r w:rsidR="0020209A">
          <w:rPr>
            <w:noProof/>
            <w:webHidden/>
          </w:rPr>
          <w:tab/>
        </w:r>
        <w:r>
          <w:rPr>
            <w:noProof/>
            <w:webHidden/>
          </w:rPr>
          <w:fldChar w:fldCharType="begin"/>
        </w:r>
        <w:r w:rsidR="0020209A">
          <w:rPr>
            <w:noProof/>
            <w:webHidden/>
          </w:rPr>
          <w:instrText xml:space="preserve"> PAGEREF _Toc230067892 \h </w:instrText>
        </w:r>
        <w:r>
          <w:rPr>
            <w:noProof/>
            <w:webHidden/>
          </w:rPr>
        </w:r>
        <w:r>
          <w:rPr>
            <w:noProof/>
            <w:webHidden/>
          </w:rPr>
          <w:fldChar w:fldCharType="separate"/>
        </w:r>
        <w:r w:rsidR="008D68D8">
          <w:rPr>
            <w:noProof/>
            <w:webHidden/>
          </w:rPr>
          <w:t>88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3" w:history="1">
        <w:r w:rsidR="0020209A" w:rsidRPr="005E759C">
          <w:rPr>
            <w:rStyle w:val="Hyperlink"/>
            <w:noProof/>
          </w:rPr>
          <w:t>11.5</w:t>
        </w:r>
        <w:r w:rsidR="0020209A">
          <w:rPr>
            <w:rFonts w:eastAsiaTheme="minorEastAsia" w:cstheme="minorBidi"/>
            <w:smallCaps w:val="0"/>
            <w:noProof/>
            <w:color w:val="auto"/>
            <w:sz w:val="22"/>
            <w:szCs w:val="22"/>
          </w:rPr>
          <w:tab/>
        </w:r>
        <w:r w:rsidR="0020209A" w:rsidRPr="005E759C">
          <w:rPr>
            <w:rStyle w:val="Hyperlink"/>
            <w:noProof/>
          </w:rPr>
          <w:t>MONITOR / MWAIT</w:t>
        </w:r>
        <w:r w:rsidR="0020209A">
          <w:rPr>
            <w:noProof/>
            <w:webHidden/>
          </w:rPr>
          <w:tab/>
        </w:r>
        <w:r>
          <w:rPr>
            <w:noProof/>
            <w:webHidden/>
          </w:rPr>
          <w:fldChar w:fldCharType="begin"/>
        </w:r>
        <w:r w:rsidR="0020209A">
          <w:rPr>
            <w:noProof/>
            <w:webHidden/>
          </w:rPr>
          <w:instrText xml:space="preserve"> PAGEREF _Toc230067893 \h </w:instrText>
        </w:r>
        <w:r>
          <w:rPr>
            <w:noProof/>
            <w:webHidden/>
          </w:rPr>
        </w:r>
        <w:r>
          <w:rPr>
            <w:noProof/>
            <w:webHidden/>
          </w:rPr>
          <w:fldChar w:fldCharType="separate"/>
        </w:r>
        <w:r w:rsidR="008D68D8">
          <w:rPr>
            <w:noProof/>
            <w:webHidden/>
          </w:rPr>
          <w:t>88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4" w:history="1">
        <w:r w:rsidR="0020209A" w:rsidRPr="005E759C">
          <w:rPr>
            <w:rStyle w:val="Hyperlink"/>
            <w:noProof/>
          </w:rPr>
          <w:t>11.6</w:t>
        </w:r>
        <w:r w:rsidR="0020209A">
          <w:rPr>
            <w:rFonts w:eastAsiaTheme="minorEastAsia" w:cstheme="minorBidi"/>
            <w:smallCaps w:val="0"/>
            <w:noProof/>
            <w:color w:val="auto"/>
            <w:sz w:val="22"/>
            <w:szCs w:val="22"/>
          </w:rPr>
          <w:tab/>
        </w:r>
        <w:r w:rsidR="0020209A" w:rsidRPr="005E759C">
          <w:rPr>
            <w:rStyle w:val="Hyperlink"/>
            <w:noProof/>
          </w:rPr>
          <w:t>System Management Mode</w:t>
        </w:r>
        <w:r w:rsidR="0020209A">
          <w:rPr>
            <w:noProof/>
            <w:webHidden/>
          </w:rPr>
          <w:tab/>
        </w:r>
        <w:r>
          <w:rPr>
            <w:noProof/>
            <w:webHidden/>
          </w:rPr>
          <w:fldChar w:fldCharType="begin"/>
        </w:r>
        <w:r w:rsidR="0020209A">
          <w:rPr>
            <w:noProof/>
            <w:webHidden/>
          </w:rPr>
          <w:instrText xml:space="preserve"> PAGEREF _Toc230067894 \h </w:instrText>
        </w:r>
        <w:r>
          <w:rPr>
            <w:noProof/>
            <w:webHidden/>
          </w:rPr>
        </w:r>
        <w:r>
          <w:rPr>
            <w:noProof/>
            <w:webHidden/>
          </w:rPr>
          <w:fldChar w:fldCharType="separate"/>
        </w:r>
        <w:r w:rsidR="008D68D8">
          <w:rPr>
            <w:noProof/>
            <w:webHidden/>
          </w:rPr>
          <w:t>88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5" w:history="1">
        <w:r w:rsidR="0020209A" w:rsidRPr="005E759C">
          <w:rPr>
            <w:rStyle w:val="Hyperlink"/>
            <w:noProof/>
          </w:rPr>
          <w:t>11.7</w:t>
        </w:r>
        <w:r w:rsidR="0020209A">
          <w:rPr>
            <w:rFonts w:eastAsiaTheme="minorEastAsia" w:cstheme="minorBidi"/>
            <w:smallCaps w:val="0"/>
            <w:noProof/>
            <w:color w:val="auto"/>
            <w:sz w:val="22"/>
            <w:szCs w:val="22"/>
          </w:rPr>
          <w:tab/>
        </w:r>
        <w:r w:rsidR="0020209A" w:rsidRPr="005E759C">
          <w:rPr>
            <w:rStyle w:val="Hyperlink"/>
            <w:noProof/>
          </w:rPr>
          <w:t>Time Stamp Counter</w:t>
        </w:r>
        <w:r w:rsidR="0020209A">
          <w:rPr>
            <w:noProof/>
            <w:webHidden/>
          </w:rPr>
          <w:tab/>
        </w:r>
        <w:r>
          <w:rPr>
            <w:noProof/>
            <w:webHidden/>
          </w:rPr>
          <w:fldChar w:fldCharType="begin"/>
        </w:r>
        <w:r w:rsidR="0020209A">
          <w:rPr>
            <w:noProof/>
            <w:webHidden/>
          </w:rPr>
          <w:instrText xml:space="preserve"> PAGEREF _Toc230067895 \h </w:instrText>
        </w:r>
        <w:r>
          <w:rPr>
            <w:noProof/>
            <w:webHidden/>
          </w:rPr>
        </w:r>
        <w:r>
          <w:rPr>
            <w:noProof/>
            <w:webHidden/>
          </w:rPr>
          <w:fldChar w:fldCharType="separate"/>
        </w:r>
        <w:r w:rsidR="008D68D8">
          <w:rPr>
            <w:noProof/>
            <w:webHidden/>
          </w:rPr>
          <w:t>88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6" w:history="1">
        <w:r w:rsidR="0020209A" w:rsidRPr="005E759C">
          <w:rPr>
            <w:rStyle w:val="Hyperlink"/>
            <w:noProof/>
          </w:rPr>
          <w:t>11.8</w:t>
        </w:r>
        <w:r w:rsidR="0020209A">
          <w:rPr>
            <w:rFonts w:eastAsiaTheme="minorEastAsia" w:cstheme="minorBidi"/>
            <w:smallCaps w:val="0"/>
            <w:noProof/>
            <w:color w:val="auto"/>
            <w:sz w:val="22"/>
            <w:szCs w:val="22"/>
          </w:rPr>
          <w:tab/>
        </w:r>
        <w:r w:rsidR="0020209A" w:rsidRPr="005E759C">
          <w:rPr>
            <w:rStyle w:val="Hyperlink"/>
            <w:noProof/>
          </w:rPr>
          <w:t>Memory Accesses</w:t>
        </w:r>
        <w:r w:rsidR="0020209A">
          <w:rPr>
            <w:noProof/>
            <w:webHidden/>
          </w:rPr>
          <w:tab/>
        </w:r>
        <w:r>
          <w:rPr>
            <w:noProof/>
            <w:webHidden/>
          </w:rPr>
          <w:fldChar w:fldCharType="begin"/>
        </w:r>
        <w:r w:rsidR="0020209A">
          <w:rPr>
            <w:noProof/>
            <w:webHidden/>
          </w:rPr>
          <w:instrText xml:space="preserve"> PAGEREF _Toc230067896 \h </w:instrText>
        </w:r>
        <w:r>
          <w:rPr>
            <w:noProof/>
            <w:webHidden/>
          </w:rPr>
        </w:r>
        <w:r>
          <w:rPr>
            <w:noProof/>
            <w:webHidden/>
          </w:rPr>
          <w:fldChar w:fldCharType="separate"/>
        </w:r>
        <w:r w:rsidR="008D68D8">
          <w:rPr>
            <w:noProof/>
            <w:webHidden/>
          </w:rPr>
          <w:t>88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897" w:history="1">
        <w:r w:rsidR="0020209A" w:rsidRPr="005E759C">
          <w:rPr>
            <w:rStyle w:val="Hyperlink"/>
            <w:noProof/>
          </w:rPr>
          <w:t>11.9</w:t>
        </w:r>
        <w:r w:rsidR="0020209A">
          <w:rPr>
            <w:rFonts w:eastAsiaTheme="minorEastAsia" w:cstheme="minorBidi"/>
            <w:smallCaps w:val="0"/>
            <w:noProof/>
            <w:color w:val="auto"/>
            <w:sz w:val="22"/>
            <w:szCs w:val="22"/>
          </w:rPr>
          <w:tab/>
        </w:r>
        <w:r w:rsidR="0020209A" w:rsidRPr="005E759C">
          <w:rPr>
            <w:rStyle w:val="Hyperlink"/>
            <w:noProof/>
          </w:rPr>
          <w:t>I/O Port Accesses</w:t>
        </w:r>
        <w:r w:rsidR="0020209A">
          <w:rPr>
            <w:noProof/>
            <w:webHidden/>
          </w:rPr>
          <w:tab/>
        </w:r>
        <w:r>
          <w:rPr>
            <w:noProof/>
            <w:webHidden/>
          </w:rPr>
          <w:fldChar w:fldCharType="begin"/>
        </w:r>
        <w:r w:rsidR="0020209A">
          <w:rPr>
            <w:noProof/>
            <w:webHidden/>
          </w:rPr>
          <w:instrText xml:space="preserve"> PAGEREF _Toc230067897 \h </w:instrText>
        </w:r>
        <w:r>
          <w:rPr>
            <w:noProof/>
            <w:webHidden/>
          </w:rPr>
        </w:r>
        <w:r>
          <w:rPr>
            <w:noProof/>
            <w:webHidden/>
          </w:rPr>
          <w:fldChar w:fldCharType="separate"/>
        </w:r>
        <w:r w:rsidR="008D68D8">
          <w:rPr>
            <w:noProof/>
            <w:webHidden/>
          </w:rPr>
          <w:t>89</w:t>
        </w:r>
        <w:r>
          <w:rPr>
            <w:noProof/>
            <w:webHidden/>
          </w:rPr>
          <w:fldChar w:fldCharType="end"/>
        </w:r>
      </w:hyperlink>
    </w:p>
    <w:p w:rsidR="0020209A" w:rsidRDefault="00EF2993">
      <w:pPr>
        <w:pStyle w:val="TOC2"/>
        <w:tabs>
          <w:tab w:val="left" w:pos="1100"/>
          <w:tab w:val="right" w:leader="dot" w:pos="8630"/>
        </w:tabs>
        <w:rPr>
          <w:rFonts w:eastAsiaTheme="minorEastAsia" w:cstheme="minorBidi"/>
          <w:smallCaps w:val="0"/>
          <w:noProof/>
          <w:color w:val="auto"/>
          <w:sz w:val="22"/>
          <w:szCs w:val="22"/>
        </w:rPr>
      </w:pPr>
      <w:hyperlink w:anchor="_Toc230067898" w:history="1">
        <w:r w:rsidR="0020209A" w:rsidRPr="005E759C">
          <w:rPr>
            <w:rStyle w:val="Hyperlink"/>
            <w:noProof/>
          </w:rPr>
          <w:t>11.10</w:t>
        </w:r>
        <w:r w:rsidR="0020209A">
          <w:rPr>
            <w:rFonts w:eastAsiaTheme="minorEastAsia" w:cstheme="minorBidi"/>
            <w:smallCaps w:val="0"/>
            <w:noProof/>
            <w:color w:val="auto"/>
            <w:sz w:val="22"/>
            <w:szCs w:val="22"/>
          </w:rPr>
          <w:tab/>
        </w:r>
        <w:r w:rsidR="0020209A" w:rsidRPr="005E759C">
          <w:rPr>
            <w:rStyle w:val="Hyperlink"/>
            <w:noProof/>
          </w:rPr>
          <w:t>MSR Accesses</w:t>
        </w:r>
        <w:r w:rsidR="0020209A">
          <w:rPr>
            <w:noProof/>
            <w:webHidden/>
          </w:rPr>
          <w:tab/>
        </w:r>
        <w:r>
          <w:rPr>
            <w:noProof/>
            <w:webHidden/>
          </w:rPr>
          <w:fldChar w:fldCharType="begin"/>
        </w:r>
        <w:r w:rsidR="0020209A">
          <w:rPr>
            <w:noProof/>
            <w:webHidden/>
          </w:rPr>
          <w:instrText xml:space="preserve"> PAGEREF _Toc230067898 \h </w:instrText>
        </w:r>
        <w:r>
          <w:rPr>
            <w:noProof/>
            <w:webHidden/>
          </w:rPr>
        </w:r>
        <w:r>
          <w:rPr>
            <w:noProof/>
            <w:webHidden/>
          </w:rPr>
          <w:fldChar w:fldCharType="separate"/>
        </w:r>
        <w:r w:rsidR="008D68D8">
          <w:rPr>
            <w:noProof/>
            <w:webHidden/>
          </w:rPr>
          <w:t>90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899" w:history="1">
        <w:r w:rsidR="0020209A" w:rsidRPr="005E759C">
          <w:rPr>
            <w:rStyle w:val="Hyperlink"/>
            <w:noProof/>
          </w:rPr>
          <w:t>11.10.1</w:t>
        </w:r>
        <w:r w:rsidR="0020209A">
          <w:rPr>
            <w:rFonts w:eastAsiaTheme="minorEastAsia" w:cstheme="minorBidi"/>
            <w:i w:val="0"/>
            <w:iCs w:val="0"/>
            <w:noProof/>
            <w:color w:val="auto"/>
            <w:sz w:val="22"/>
            <w:szCs w:val="22"/>
          </w:rPr>
          <w:tab/>
        </w:r>
        <w:r w:rsidR="0020209A" w:rsidRPr="005E759C">
          <w:rPr>
            <w:rStyle w:val="Hyperlink"/>
            <w:noProof/>
          </w:rPr>
          <w:t>Modified MSR Behavior</w:t>
        </w:r>
        <w:r w:rsidR="0020209A">
          <w:rPr>
            <w:noProof/>
            <w:webHidden/>
          </w:rPr>
          <w:tab/>
        </w:r>
        <w:r>
          <w:rPr>
            <w:noProof/>
            <w:webHidden/>
          </w:rPr>
          <w:fldChar w:fldCharType="begin"/>
        </w:r>
        <w:r w:rsidR="0020209A">
          <w:rPr>
            <w:noProof/>
            <w:webHidden/>
          </w:rPr>
          <w:instrText xml:space="preserve"> PAGEREF _Toc230067899 \h </w:instrText>
        </w:r>
        <w:r>
          <w:rPr>
            <w:noProof/>
            <w:webHidden/>
          </w:rPr>
        </w:r>
        <w:r>
          <w:rPr>
            <w:noProof/>
            <w:webHidden/>
          </w:rPr>
          <w:fldChar w:fldCharType="separate"/>
        </w:r>
        <w:r w:rsidR="008D68D8">
          <w:rPr>
            <w:noProof/>
            <w:webHidden/>
          </w:rPr>
          <w:t>91</w:t>
        </w:r>
        <w:r>
          <w:rPr>
            <w:noProof/>
            <w:webHidden/>
          </w:rPr>
          <w:fldChar w:fldCharType="end"/>
        </w:r>
      </w:hyperlink>
    </w:p>
    <w:p w:rsidR="0020209A" w:rsidRDefault="00EF2993">
      <w:pPr>
        <w:pStyle w:val="TOC2"/>
        <w:tabs>
          <w:tab w:val="left" w:pos="1100"/>
          <w:tab w:val="right" w:leader="dot" w:pos="8630"/>
        </w:tabs>
        <w:rPr>
          <w:rFonts w:eastAsiaTheme="minorEastAsia" w:cstheme="minorBidi"/>
          <w:smallCaps w:val="0"/>
          <w:noProof/>
          <w:color w:val="auto"/>
          <w:sz w:val="22"/>
          <w:szCs w:val="22"/>
        </w:rPr>
      </w:pPr>
      <w:hyperlink w:anchor="_Toc230067900" w:history="1">
        <w:r w:rsidR="0020209A" w:rsidRPr="005E759C">
          <w:rPr>
            <w:rStyle w:val="Hyperlink"/>
            <w:noProof/>
          </w:rPr>
          <w:t>11.11</w:t>
        </w:r>
        <w:r w:rsidR="0020209A">
          <w:rPr>
            <w:rFonts w:eastAsiaTheme="minorEastAsia" w:cstheme="minorBidi"/>
            <w:smallCaps w:val="0"/>
            <w:noProof/>
            <w:color w:val="auto"/>
            <w:sz w:val="22"/>
            <w:szCs w:val="22"/>
          </w:rPr>
          <w:tab/>
        </w:r>
        <w:r w:rsidR="0020209A" w:rsidRPr="005E759C">
          <w:rPr>
            <w:rStyle w:val="Hyperlink"/>
            <w:noProof/>
          </w:rPr>
          <w:t>CPUID Execution</w:t>
        </w:r>
        <w:r w:rsidR="0020209A">
          <w:rPr>
            <w:noProof/>
            <w:webHidden/>
          </w:rPr>
          <w:tab/>
        </w:r>
        <w:r>
          <w:rPr>
            <w:noProof/>
            <w:webHidden/>
          </w:rPr>
          <w:fldChar w:fldCharType="begin"/>
        </w:r>
        <w:r w:rsidR="0020209A">
          <w:rPr>
            <w:noProof/>
            <w:webHidden/>
          </w:rPr>
          <w:instrText xml:space="preserve"> PAGEREF _Toc230067900 \h </w:instrText>
        </w:r>
        <w:r>
          <w:rPr>
            <w:noProof/>
            <w:webHidden/>
          </w:rPr>
        </w:r>
        <w:r>
          <w:rPr>
            <w:noProof/>
            <w:webHidden/>
          </w:rPr>
          <w:fldChar w:fldCharType="separate"/>
        </w:r>
        <w:r w:rsidR="008D68D8">
          <w:rPr>
            <w:noProof/>
            <w:webHidden/>
          </w:rPr>
          <w:t>91</w:t>
        </w:r>
        <w:r>
          <w:rPr>
            <w:noProof/>
            <w:webHidden/>
          </w:rPr>
          <w:fldChar w:fldCharType="end"/>
        </w:r>
      </w:hyperlink>
    </w:p>
    <w:p w:rsidR="0020209A" w:rsidRDefault="00EF2993">
      <w:pPr>
        <w:pStyle w:val="TOC2"/>
        <w:tabs>
          <w:tab w:val="left" w:pos="1100"/>
          <w:tab w:val="right" w:leader="dot" w:pos="8630"/>
        </w:tabs>
        <w:rPr>
          <w:rFonts w:eastAsiaTheme="minorEastAsia" w:cstheme="minorBidi"/>
          <w:smallCaps w:val="0"/>
          <w:noProof/>
          <w:color w:val="auto"/>
          <w:sz w:val="22"/>
          <w:szCs w:val="22"/>
        </w:rPr>
      </w:pPr>
      <w:hyperlink w:anchor="_Toc230067901" w:history="1">
        <w:r w:rsidR="0020209A" w:rsidRPr="005E759C">
          <w:rPr>
            <w:rStyle w:val="Hyperlink"/>
            <w:noProof/>
          </w:rPr>
          <w:t>11.12</w:t>
        </w:r>
        <w:r w:rsidR="0020209A">
          <w:rPr>
            <w:rFonts w:eastAsiaTheme="minorEastAsia" w:cstheme="minorBidi"/>
            <w:smallCaps w:val="0"/>
            <w:noProof/>
            <w:color w:val="auto"/>
            <w:sz w:val="22"/>
            <w:szCs w:val="22"/>
          </w:rPr>
          <w:tab/>
        </w:r>
        <w:r w:rsidR="0020209A" w:rsidRPr="005E759C">
          <w:rPr>
            <w:rStyle w:val="Hyperlink"/>
            <w:noProof/>
          </w:rPr>
          <w:t>Exceptions</w:t>
        </w:r>
        <w:r w:rsidR="0020209A">
          <w:rPr>
            <w:noProof/>
            <w:webHidden/>
          </w:rPr>
          <w:tab/>
        </w:r>
        <w:r>
          <w:rPr>
            <w:noProof/>
            <w:webHidden/>
          </w:rPr>
          <w:fldChar w:fldCharType="begin"/>
        </w:r>
        <w:r w:rsidR="0020209A">
          <w:rPr>
            <w:noProof/>
            <w:webHidden/>
          </w:rPr>
          <w:instrText xml:space="preserve"> PAGEREF _Toc230067901 \h </w:instrText>
        </w:r>
        <w:r>
          <w:rPr>
            <w:noProof/>
            <w:webHidden/>
          </w:rPr>
        </w:r>
        <w:r>
          <w:rPr>
            <w:noProof/>
            <w:webHidden/>
          </w:rPr>
          <w:fldChar w:fldCharType="separate"/>
        </w:r>
        <w:r w:rsidR="008D68D8">
          <w:rPr>
            <w:noProof/>
            <w:webHidden/>
          </w:rPr>
          <w:t>91</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902" w:history="1">
        <w:r w:rsidR="0020209A" w:rsidRPr="005E759C">
          <w:rPr>
            <w:rStyle w:val="Hyperlink"/>
            <w:noProof/>
          </w:rPr>
          <w:t>12</w:t>
        </w:r>
        <w:r w:rsidR="0020209A">
          <w:rPr>
            <w:rFonts w:eastAsiaTheme="minorEastAsia" w:cstheme="minorBidi"/>
            <w:b w:val="0"/>
            <w:bCs w:val="0"/>
            <w:caps w:val="0"/>
            <w:noProof/>
            <w:color w:val="auto"/>
            <w:sz w:val="22"/>
            <w:szCs w:val="22"/>
          </w:rPr>
          <w:tab/>
        </w:r>
        <w:r w:rsidR="0020209A" w:rsidRPr="005E759C">
          <w:rPr>
            <w:rStyle w:val="Hyperlink"/>
            <w:noProof/>
          </w:rPr>
          <w:t>Virtual MMU and Caching</w:t>
        </w:r>
        <w:r w:rsidR="0020209A">
          <w:rPr>
            <w:noProof/>
            <w:webHidden/>
          </w:rPr>
          <w:tab/>
        </w:r>
        <w:r>
          <w:rPr>
            <w:noProof/>
            <w:webHidden/>
          </w:rPr>
          <w:fldChar w:fldCharType="begin"/>
        </w:r>
        <w:r w:rsidR="0020209A">
          <w:rPr>
            <w:noProof/>
            <w:webHidden/>
          </w:rPr>
          <w:instrText xml:space="preserve"> PAGEREF _Toc230067902 \h </w:instrText>
        </w:r>
        <w:r>
          <w:rPr>
            <w:noProof/>
            <w:webHidden/>
          </w:rPr>
        </w:r>
        <w:r>
          <w:rPr>
            <w:noProof/>
            <w:webHidden/>
          </w:rPr>
          <w:fldChar w:fldCharType="separate"/>
        </w:r>
        <w:r w:rsidR="008D68D8">
          <w:rPr>
            <w:noProof/>
            <w:webHidden/>
          </w:rPr>
          <w:t>93</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03" w:history="1">
        <w:r w:rsidR="0020209A" w:rsidRPr="005E759C">
          <w:rPr>
            <w:rStyle w:val="Hyperlink"/>
            <w:noProof/>
          </w:rPr>
          <w:t>12.1</w:t>
        </w:r>
        <w:r w:rsidR="0020209A">
          <w:rPr>
            <w:rFonts w:eastAsiaTheme="minorEastAsia" w:cstheme="minorBidi"/>
            <w:smallCaps w:val="0"/>
            <w:noProof/>
            <w:color w:val="auto"/>
            <w:sz w:val="22"/>
            <w:szCs w:val="22"/>
          </w:rPr>
          <w:tab/>
        </w:r>
        <w:r w:rsidR="0020209A" w:rsidRPr="005E759C">
          <w:rPr>
            <w:rStyle w:val="Hyperlink"/>
            <w:noProof/>
          </w:rPr>
          <w:t>Virtual MMU Overview</w:t>
        </w:r>
        <w:r w:rsidR="0020209A">
          <w:rPr>
            <w:noProof/>
            <w:webHidden/>
          </w:rPr>
          <w:tab/>
        </w:r>
        <w:r>
          <w:rPr>
            <w:noProof/>
            <w:webHidden/>
          </w:rPr>
          <w:fldChar w:fldCharType="begin"/>
        </w:r>
        <w:r w:rsidR="0020209A">
          <w:rPr>
            <w:noProof/>
            <w:webHidden/>
          </w:rPr>
          <w:instrText xml:space="preserve"> PAGEREF _Toc230067903 \h </w:instrText>
        </w:r>
        <w:r>
          <w:rPr>
            <w:noProof/>
            <w:webHidden/>
          </w:rPr>
        </w:r>
        <w:r>
          <w:rPr>
            <w:noProof/>
            <w:webHidden/>
          </w:rPr>
          <w:fldChar w:fldCharType="separate"/>
        </w:r>
        <w:r w:rsidR="008D68D8">
          <w:rPr>
            <w:noProof/>
            <w:webHidden/>
          </w:rPr>
          <w:t>93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04" w:history="1">
        <w:r w:rsidR="0020209A" w:rsidRPr="005E759C">
          <w:rPr>
            <w:rStyle w:val="Hyperlink"/>
            <w:noProof/>
          </w:rPr>
          <w:t>12.1.1</w:t>
        </w:r>
        <w:r w:rsidR="0020209A">
          <w:rPr>
            <w:rFonts w:eastAsiaTheme="minorEastAsia" w:cstheme="minorBidi"/>
            <w:i w:val="0"/>
            <w:iCs w:val="0"/>
            <w:noProof/>
            <w:color w:val="auto"/>
            <w:sz w:val="22"/>
            <w:szCs w:val="22"/>
          </w:rPr>
          <w:tab/>
        </w:r>
        <w:r w:rsidR="0020209A" w:rsidRPr="005E759C">
          <w:rPr>
            <w:rStyle w:val="Hyperlink"/>
            <w:noProof/>
          </w:rPr>
          <w:t>Compatibility</w:t>
        </w:r>
        <w:r w:rsidR="0020209A">
          <w:rPr>
            <w:noProof/>
            <w:webHidden/>
          </w:rPr>
          <w:tab/>
        </w:r>
        <w:r>
          <w:rPr>
            <w:noProof/>
            <w:webHidden/>
          </w:rPr>
          <w:fldChar w:fldCharType="begin"/>
        </w:r>
        <w:r w:rsidR="0020209A">
          <w:rPr>
            <w:noProof/>
            <w:webHidden/>
          </w:rPr>
          <w:instrText xml:space="preserve"> PAGEREF _Toc230067904 \h </w:instrText>
        </w:r>
        <w:r>
          <w:rPr>
            <w:noProof/>
            <w:webHidden/>
          </w:rPr>
        </w:r>
        <w:r>
          <w:rPr>
            <w:noProof/>
            <w:webHidden/>
          </w:rPr>
          <w:fldChar w:fldCharType="separate"/>
        </w:r>
        <w:r w:rsidR="008D68D8">
          <w:rPr>
            <w:noProof/>
            <w:webHidden/>
          </w:rPr>
          <w:t>93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05" w:history="1">
        <w:r w:rsidR="0020209A" w:rsidRPr="005E759C">
          <w:rPr>
            <w:rStyle w:val="Hyperlink"/>
            <w:noProof/>
          </w:rPr>
          <w:t>12.1.2</w:t>
        </w:r>
        <w:r w:rsidR="0020209A">
          <w:rPr>
            <w:rFonts w:eastAsiaTheme="minorEastAsia" w:cstheme="minorBidi"/>
            <w:i w:val="0"/>
            <w:iCs w:val="0"/>
            <w:noProof/>
            <w:color w:val="auto"/>
            <w:sz w:val="22"/>
            <w:szCs w:val="22"/>
          </w:rPr>
          <w:tab/>
        </w:r>
        <w:r w:rsidR="0020209A" w:rsidRPr="005E759C">
          <w:rPr>
            <w:rStyle w:val="Hyperlink"/>
            <w:noProof/>
          </w:rPr>
          <w:t>Legacy TLB Management Operations</w:t>
        </w:r>
        <w:r w:rsidR="0020209A">
          <w:rPr>
            <w:noProof/>
            <w:webHidden/>
          </w:rPr>
          <w:tab/>
        </w:r>
        <w:r>
          <w:rPr>
            <w:noProof/>
            <w:webHidden/>
          </w:rPr>
          <w:fldChar w:fldCharType="begin"/>
        </w:r>
        <w:r w:rsidR="0020209A">
          <w:rPr>
            <w:noProof/>
            <w:webHidden/>
          </w:rPr>
          <w:instrText xml:space="preserve"> PAGEREF _Toc230067905 \h </w:instrText>
        </w:r>
        <w:r>
          <w:rPr>
            <w:noProof/>
            <w:webHidden/>
          </w:rPr>
        </w:r>
        <w:r>
          <w:rPr>
            <w:noProof/>
            <w:webHidden/>
          </w:rPr>
          <w:fldChar w:fldCharType="separate"/>
        </w:r>
        <w:r w:rsidR="008D68D8">
          <w:rPr>
            <w:noProof/>
            <w:webHidden/>
          </w:rPr>
          <w:t>94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06" w:history="1">
        <w:r w:rsidR="0020209A" w:rsidRPr="005E759C">
          <w:rPr>
            <w:rStyle w:val="Hyperlink"/>
            <w:noProof/>
          </w:rPr>
          <w:t>12.1.3</w:t>
        </w:r>
        <w:r w:rsidR="0020209A">
          <w:rPr>
            <w:rFonts w:eastAsiaTheme="minorEastAsia" w:cstheme="minorBidi"/>
            <w:i w:val="0"/>
            <w:iCs w:val="0"/>
            <w:noProof/>
            <w:color w:val="auto"/>
            <w:sz w:val="22"/>
            <w:szCs w:val="22"/>
          </w:rPr>
          <w:tab/>
        </w:r>
        <w:r w:rsidR="0020209A" w:rsidRPr="005E759C">
          <w:rPr>
            <w:rStyle w:val="Hyperlink"/>
            <w:noProof/>
          </w:rPr>
          <w:t>Virtual TLB Enhancements</w:t>
        </w:r>
        <w:r w:rsidR="0020209A">
          <w:rPr>
            <w:noProof/>
            <w:webHidden/>
          </w:rPr>
          <w:tab/>
        </w:r>
        <w:r>
          <w:rPr>
            <w:noProof/>
            <w:webHidden/>
          </w:rPr>
          <w:fldChar w:fldCharType="begin"/>
        </w:r>
        <w:r w:rsidR="0020209A">
          <w:rPr>
            <w:noProof/>
            <w:webHidden/>
          </w:rPr>
          <w:instrText xml:space="preserve"> PAGEREF _Toc230067906 \h </w:instrText>
        </w:r>
        <w:r>
          <w:rPr>
            <w:noProof/>
            <w:webHidden/>
          </w:rPr>
        </w:r>
        <w:r>
          <w:rPr>
            <w:noProof/>
            <w:webHidden/>
          </w:rPr>
          <w:fldChar w:fldCharType="separate"/>
        </w:r>
        <w:r w:rsidR="008D68D8">
          <w:rPr>
            <w:noProof/>
            <w:webHidden/>
          </w:rPr>
          <w:t>94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07" w:history="1">
        <w:r w:rsidR="0020209A" w:rsidRPr="005E759C">
          <w:rPr>
            <w:rStyle w:val="Hyperlink"/>
            <w:noProof/>
          </w:rPr>
          <w:t>12.1.4</w:t>
        </w:r>
        <w:r w:rsidR="0020209A">
          <w:rPr>
            <w:rFonts w:eastAsiaTheme="minorEastAsia" w:cstheme="minorBidi"/>
            <w:i w:val="0"/>
            <w:iCs w:val="0"/>
            <w:noProof/>
            <w:color w:val="auto"/>
            <w:sz w:val="22"/>
            <w:szCs w:val="22"/>
          </w:rPr>
          <w:tab/>
        </w:r>
        <w:r w:rsidR="0020209A" w:rsidRPr="005E759C">
          <w:rPr>
            <w:rStyle w:val="Hyperlink"/>
            <w:noProof/>
          </w:rPr>
          <w:t>Restrictions on TLB Flushes</w:t>
        </w:r>
        <w:r w:rsidR="0020209A">
          <w:rPr>
            <w:noProof/>
            <w:webHidden/>
          </w:rPr>
          <w:tab/>
        </w:r>
        <w:r>
          <w:rPr>
            <w:noProof/>
            <w:webHidden/>
          </w:rPr>
          <w:fldChar w:fldCharType="begin"/>
        </w:r>
        <w:r w:rsidR="0020209A">
          <w:rPr>
            <w:noProof/>
            <w:webHidden/>
          </w:rPr>
          <w:instrText xml:space="preserve"> PAGEREF _Toc230067907 \h </w:instrText>
        </w:r>
        <w:r>
          <w:rPr>
            <w:noProof/>
            <w:webHidden/>
          </w:rPr>
        </w:r>
        <w:r>
          <w:rPr>
            <w:noProof/>
            <w:webHidden/>
          </w:rPr>
          <w:fldChar w:fldCharType="separate"/>
        </w:r>
        <w:r w:rsidR="008D68D8">
          <w:rPr>
            <w:noProof/>
            <w:webHidden/>
          </w:rPr>
          <w:t>94</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08" w:history="1">
        <w:r w:rsidR="0020209A" w:rsidRPr="005E759C">
          <w:rPr>
            <w:rStyle w:val="Hyperlink"/>
            <w:noProof/>
          </w:rPr>
          <w:t>12.2</w:t>
        </w:r>
        <w:r w:rsidR="0020209A">
          <w:rPr>
            <w:rFonts w:eastAsiaTheme="minorEastAsia" w:cstheme="minorBidi"/>
            <w:smallCaps w:val="0"/>
            <w:noProof/>
            <w:color w:val="auto"/>
            <w:sz w:val="22"/>
            <w:szCs w:val="22"/>
          </w:rPr>
          <w:tab/>
        </w:r>
        <w:r w:rsidR="0020209A" w:rsidRPr="005E759C">
          <w:rPr>
            <w:rStyle w:val="Hyperlink"/>
            <w:noProof/>
          </w:rPr>
          <w:t>Memory Cache Control Overview</w:t>
        </w:r>
        <w:r w:rsidR="0020209A">
          <w:rPr>
            <w:noProof/>
            <w:webHidden/>
          </w:rPr>
          <w:tab/>
        </w:r>
        <w:r>
          <w:rPr>
            <w:noProof/>
            <w:webHidden/>
          </w:rPr>
          <w:fldChar w:fldCharType="begin"/>
        </w:r>
        <w:r w:rsidR="0020209A">
          <w:rPr>
            <w:noProof/>
            <w:webHidden/>
          </w:rPr>
          <w:instrText xml:space="preserve"> PAGEREF _Toc230067908 \h </w:instrText>
        </w:r>
        <w:r>
          <w:rPr>
            <w:noProof/>
            <w:webHidden/>
          </w:rPr>
        </w:r>
        <w:r>
          <w:rPr>
            <w:noProof/>
            <w:webHidden/>
          </w:rPr>
          <w:fldChar w:fldCharType="separate"/>
        </w:r>
        <w:r w:rsidR="008D68D8">
          <w:rPr>
            <w:noProof/>
            <w:webHidden/>
          </w:rPr>
          <w:t>95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09" w:history="1">
        <w:r w:rsidR="0020209A" w:rsidRPr="005E759C">
          <w:rPr>
            <w:rStyle w:val="Hyperlink"/>
            <w:noProof/>
          </w:rPr>
          <w:t>12.2.1</w:t>
        </w:r>
        <w:r w:rsidR="0020209A">
          <w:rPr>
            <w:rFonts w:eastAsiaTheme="minorEastAsia" w:cstheme="minorBidi"/>
            <w:i w:val="0"/>
            <w:iCs w:val="0"/>
            <w:noProof/>
            <w:color w:val="auto"/>
            <w:sz w:val="22"/>
            <w:szCs w:val="22"/>
          </w:rPr>
          <w:tab/>
        </w:r>
        <w:r w:rsidR="0020209A" w:rsidRPr="005E759C">
          <w:rPr>
            <w:rStyle w:val="Hyperlink"/>
            <w:noProof/>
          </w:rPr>
          <w:t>Cacheability Settings</w:t>
        </w:r>
        <w:r w:rsidR="0020209A">
          <w:rPr>
            <w:noProof/>
            <w:webHidden/>
          </w:rPr>
          <w:tab/>
        </w:r>
        <w:r>
          <w:rPr>
            <w:noProof/>
            <w:webHidden/>
          </w:rPr>
          <w:fldChar w:fldCharType="begin"/>
        </w:r>
        <w:r w:rsidR="0020209A">
          <w:rPr>
            <w:noProof/>
            <w:webHidden/>
          </w:rPr>
          <w:instrText xml:space="preserve"> PAGEREF _Toc230067909 \h </w:instrText>
        </w:r>
        <w:r>
          <w:rPr>
            <w:noProof/>
            <w:webHidden/>
          </w:rPr>
        </w:r>
        <w:r>
          <w:rPr>
            <w:noProof/>
            <w:webHidden/>
          </w:rPr>
          <w:fldChar w:fldCharType="separate"/>
        </w:r>
        <w:r w:rsidR="008D68D8">
          <w:rPr>
            <w:noProof/>
            <w:webHidden/>
          </w:rPr>
          <w:t>95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0" w:history="1">
        <w:r w:rsidR="0020209A" w:rsidRPr="005E759C">
          <w:rPr>
            <w:rStyle w:val="Hyperlink"/>
            <w:noProof/>
          </w:rPr>
          <w:t>12.2.2</w:t>
        </w:r>
        <w:r w:rsidR="0020209A">
          <w:rPr>
            <w:rFonts w:eastAsiaTheme="minorEastAsia" w:cstheme="minorBidi"/>
            <w:i w:val="0"/>
            <w:iCs w:val="0"/>
            <w:noProof/>
            <w:color w:val="auto"/>
            <w:sz w:val="22"/>
            <w:szCs w:val="22"/>
          </w:rPr>
          <w:tab/>
        </w:r>
        <w:r w:rsidR="0020209A" w:rsidRPr="005E759C">
          <w:rPr>
            <w:rStyle w:val="Hyperlink"/>
            <w:noProof/>
          </w:rPr>
          <w:t>Mixing Cache Types between a Partition and the Hypervisor</w:t>
        </w:r>
        <w:r w:rsidR="0020209A">
          <w:rPr>
            <w:noProof/>
            <w:webHidden/>
          </w:rPr>
          <w:tab/>
        </w:r>
        <w:r>
          <w:rPr>
            <w:noProof/>
            <w:webHidden/>
          </w:rPr>
          <w:fldChar w:fldCharType="begin"/>
        </w:r>
        <w:r w:rsidR="0020209A">
          <w:rPr>
            <w:noProof/>
            <w:webHidden/>
          </w:rPr>
          <w:instrText xml:space="preserve"> PAGEREF _Toc230067910 \h </w:instrText>
        </w:r>
        <w:r>
          <w:rPr>
            <w:noProof/>
            <w:webHidden/>
          </w:rPr>
        </w:r>
        <w:r>
          <w:rPr>
            <w:noProof/>
            <w:webHidden/>
          </w:rPr>
          <w:fldChar w:fldCharType="separate"/>
        </w:r>
        <w:r w:rsidR="008D68D8">
          <w:rPr>
            <w:noProof/>
            <w:webHidden/>
          </w:rPr>
          <w:t>95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11" w:history="1">
        <w:r w:rsidR="0020209A" w:rsidRPr="005E759C">
          <w:rPr>
            <w:rStyle w:val="Hyperlink"/>
            <w:noProof/>
          </w:rPr>
          <w:t>12.3</w:t>
        </w:r>
        <w:r w:rsidR="0020209A">
          <w:rPr>
            <w:rFonts w:eastAsiaTheme="minorEastAsia" w:cstheme="minorBidi"/>
            <w:smallCaps w:val="0"/>
            <w:noProof/>
            <w:color w:val="auto"/>
            <w:sz w:val="22"/>
            <w:szCs w:val="22"/>
          </w:rPr>
          <w:tab/>
        </w:r>
        <w:r w:rsidR="0020209A" w:rsidRPr="005E759C">
          <w:rPr>
            <w:rStyle w:val="Hyperlink"/>
            <w:noProof/>
          </w:rPr>
          <w:t>Virtual MMU Data Types</w:t>
        </w:r>
        <w:r w:rsidR="0020209A">
          <w:rPr>
            <w:noProof/>
            <w:webHidden/>
          </w:rPr>
          <w:tab/>
        </w:r>
        <w:r>
          <w:rPr>
            <w:noProof/>
            <w:webHidden/>
          </w:rPr>
          <w:fldChar w:fldCharType="begin"/>
        </w:r>
        <w:r w:rsidR="0020209A">
          <w:rPr>
            <w:noProof/>
            <w:webHidden/>
          </w:rPr>
          <w:instrText xml:space="preserve"> PAGEREF _Toc230067911 \h </w:instrText>
        </w:r>
        <w:r>
          <w:rPr>
            <w:noProof/>
            <w:webHidden/>
          </w:rPr>
        </w:r>
        <w:r>
          <w:rPr>
            <w:noProof/>
            <w:webHidden/>
          </w:rPr>
          <w:fldChar w:fldCharType="separate"/>
        </w:r>
        <w:r w:rsidR="008D68D8">
          <w:rPr>
            <w:noProof/>
            <w:webHidden/>
          </w:rPr>
          <w:t>95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2" w:history="1">
        <w:r w:rsidR="0020209A" w:rsidRPr="005E759C">
          <w:rPr>
            <w:rStyle w:val="Hyperlink"/>
            <w:noProof/>
          </w:rPr>
          <w:t>12.3.1</w:t>
        </w:r>
        <w:r w:rsidR="0020209A">
          <w:rPr>
            <w:rFonts w:eastAsiaTheme="minorEastAsia" w:cstheme="minorBidi"/>
            <w:i w:val="0"/>
            <w:iCs w:val="0"/>
            <w:noProof/>
            <w:color w:val="auto"/>
            <w:sz w:val="22"/>
            <w:szCs w:val="22"/>
          </w:rPr>
          <w:tab/>
        </w:r>
        <w:r w:rsidR="0020209A" w:rsidRPr="005E759C">
          <w:rPr>
            <w:rStyle w:val="Hyperlink"/>
            <w:noProof/>
          </w:rPr>
          <w:t>Virtual Address Spaces</w:t>
        </w:r>
        <w:r w:rsidR="0020209A">
          <w:rPr>
            <w:noProof/>
            <w:webHidden/>
          </w:rPr>
          <w:tab/>
        </w:r>
        <w:r>
          <w:rPr>
            <w:noProof/>
            <w:webHidden/>
          </w:rPr>
          <w:fldChar w:fldCharType="begin"/>
        </w:r>
        <w:r w:rsidR="0020209A">
          <w:rPr>
            <w:noProof/>
            <w:webHidden/>
          </w:rPr>
          <w:instrText xml:space="preserve"> PAGEREF _Toc230067912 \h </w:instrText>
        </w:r>
        <w:r>
          <w:rPr>
            <w:noProof/>
            <w:webHidden/>
          </w:rPr>
        </w:r>
        <w:r>
          <w:rPr>
            <w:noProof/>
            <w:webHidden/>
          </w:rPr>
          <w:fldChar w:fldCharType="separate"/>
        </w:r>
        <w:r w:rsidR="008D68D8">
          <w:rPr>
            <w:noProof/>
            <w:webHidden/>
          </w:rPr>
          <w:t>95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3" w:history="1">
        <w:r w:rsidR="0020209A" w:rsidRPr="005E759C">
          <w:rPr>
            <w:rStyle w:val="Hyperlink"/>
            <w:noProof/>
          </w:rPr>
          <w:t>12.3.2</w:t>
        </w:r>
        <w:r w:rsidR="0020209A">
          <w:rPr>
            <w:rFonts w:eastAsiaTheme="minorEastAsia" w:cstheme="minorBidi"/>
            <w:i w:val="0"/>
            <w:iCs w:val="0"/>
            <w:noProof/>
            <w:color w:val="auto"/>
            <w:sz w:val="22"/>
            <w:szCs w:val="22"/>
          </w:rPr>
          <w:tab/>
        </w:r>
        <w:r w:rsidR="0020209A" w:rsidRPr="005E759C">
          <w:rPr>
            <w:rStyle w:val="Hyperlink"/>
            <w:noProof/>
          </w:rPr>
          <w:t>Virtual Address Flush Flags</w:t>
        </w:r>
        <w:r w:rsidR="0020209A">
          <w:rPr>
            <w:noProof/>
            <w:webHidden/>
          </w:rPr>
          <w:tab/>
        </w:r>
        <w:r>
          <w:rPr>
            <w:noProof/>
            <w:webHidden/>
          </w:rPr>
          <w:fldChar w:fldCharType="begin"/>
        </w:r>
        <w:r w:rsidR="0020209A">
          <w:rPr>
            <w:noProof/>
            <w:webHidden/>
          </w:rPr>
          <w:instrText xml:space="preserve"> PAGEREF _Toc230067913 \h </w:instrText>
        </w:r>
        <w:r>
          <w:rPr>
            <w:noProof/>
            <w:webHidden/>
          </w:rPr>
        </w:r>
        <w:r>
          <w:rPr>
            <w:noProof/>
            <w:webHidden/>
          </w:rPr>
          <w:fldChar w:fldCharType="separate"/>
        </w:r>
        <w:r w:rsidR="008D68D8">
          <w:rPr>
            <w:noProof/>
            <w:webHidden/>
          </w:rPr>
          <w:t>96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4" w:history="1">
        <w:r w:rsidR="0020209A" w:rsidRPr="005E759C">
          <w:rPr>
            <w:rStyle w:val="Hyperlink"/>
            <w:noProof/>
          </w:rPr>
          <w:t>12.3.3</w:t>
        </w:r>
        <w:r w:rsidR="0020209A">
          <w:rPr>
            <w:rFonts w:eastAsiaTheme="minorEastAsia" w:cstheme="minorBidi"/>
            <w:i w:val="0"/>
            <w:iCs w:val="0"/>
            <w:noProof/>
            <w:color w:val="auto"/>
            <w:sz w:val="22"/>
            <w:szCs w:val="22"/>
          </w:rPr>
          <w:tab/>
        </w:r>
        <w:r w:rsidR="0020209A" w:rsidRPr="005E759C">
          <w:rPr>
            <w:rStyle w:val="Hyperlink"/>
            <w:noProof/>
          </w:rPr>
          <w:t>Cache Types</w:t>
        </w:r>
        <w:r w:rsidR="0020209A">
          <w:rPr>
            <w:noProof/>
            <w:webHidden/>
          </w:rPr>
          <w:tab/>
        </w:r>
        <w:r>
          <w:rPr>
            <w:noProof/>
            <w:webHidden/>
          </w:rPr>
          <w:fldChar w:fldCharType="begin"/>
        </w:r>
        <w:r w:rsidR="0020209A">
          <w:rPr>
            <w:noProof/>
            <w:webHidden/>
          </w:rPr>
          <w:instrText xml:space="preserve"> PAGEREF _Toc230067914 \h </w:instrText>
        </w:r>
        <w:r>
          <w:rPr>
            <w:noProof/>
            <w:webHidden/>
          </w:rPr>
        </w:r>
        <w:r>
          <w:rPr>
            <w:noProof/>
            <w:webHidden/>
          </w:rPr>
          <w:fldChar w:fldCharType="separate"/>
        </w:r>
        <w:r w:rsidR="008D68D8">
          <w:rPr>
            <w:noProof/>
            <w:webHidden/>
          </w:rPr>
          <w:t>96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5" w:history="1">
        <w:r w:rsidR="0020209A" w:rsidRPr="005E759C">
          <w:rPr>
            <w:rStyle w:val="Hyperlink"/>
            <w:noProof/>
          </w:rPr>
          <w:t>12.3.4</w:t>
        </w:r>
        <w:r w:rsidR="0020209A">
          <w:rPr>
            <w:rFonts w:eastAsiaTheme="minorEastAsia" w:cstheme="minorBidi"/>
            <w:i w:val="0"/>
            <w:iCs w:val="0"/>
            <w:noProof/>
            <w:color w:val="auto"/>
            <w:sz w:val="22"/>
            <w:szCs w:val="22"/>
          </w:rPr>
          <w:tab/>
        </w:r>
        <w:r w:rsidR="0020209A" w:rsidRPr="005E759C">
          <w:rPr>
            <w:rStyle w:val="Hyperlink"/>
            <w:noProof/>
          </w:rPr>
          <w:t>Virtual Address Translation Types</w:t>
        </w:r>
        <w:r w:rsidR="0020209A">
          <w:rPr>
            <w:noProof/>
            <w:webHidden/>
          </w:rPr>
          <w:tab/>
        </w:r>
        <w:r>
          <w:rPr>
            <w:noProof/>
            <w:webHidden/>
          </w:rPr>
          <w:fldChar w:fldCharType="begin"/>
        </w:r>
        <w:r w:rsidR="0020209A">
          <w:rPr>
            <w:noProof/>
            <w:webHidden/>
          </w:rPr>
          <w:instrText xml:space="preserve"> PAGEREF _Toc230067915 \h </w:instrText>
        </w:r>
        <w:r>
          <w:rPr>
            <w:noProof/>
            <w:webHidden/>
          </w:rPr>
        </w:r>
        <w:r>
          <w:rPr>
            <w:noProof/>
            <w:webHidden/>
          </w:rPr>
          <w:fldChar w:fldCharType="separate"/>
        </w:r>
        <w:r w:rsidR="008D68D8">
          <w:rPr>
            <w:noProof/>
            <w:webHidden/>
          </w:rPr>
          <w:t>96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6" w:history="1">
        <w:r w:rsidR="0020209A" w:rsidRPr="005E759C">
          <w:rPr>
            <w:rStyle w:val="Hyperlink"/>
            <w:noProof/>
          </w:rPr>
          <w:t>12.3.5</w:t>
        </w:r>
        <w:r w:rsidR="0020209A">
          <w:rPr>
            <w:rFonts w:eastAsiaTheme="minorEastAsia" w:cstheme="minorBidi"/>
            <w:i w:val="0"/>
            <w:iCs w:val="0"/>
            <w:noProof/>
            <w:color w:val="auto"/>
            <w:sz w:val="22"/>
            <w:szCs w:val="22"/>
          </w:rPr>
          <w:tab/>
        </w:r>
        <w:r w:rsidR="0020209A" w:rsidRPr="005E759C">
          <w:rPr>
            <w:rStyle w:val="Hyperlink"/>
            <w:noProof/>
          </w:rPr>
          <w:t>Gpa Access Types</w:t>
        </w:r>
        <w:r w:rsidR="0020209A">
          <w:rPr>
            <w:noProof/>
            <w:webHidden/>
          </w:rPr>
          <w:tab/>
        </w:r>
        <w:r>
          <w:rPr>
            <w:noProof/>
            <w:webHidden/>
          </w:rPr>
          <w:fldChar w:fldCharType="begin"/>
        </w:r>
        <w:r w:rsidR="0020209A">
          <w:rPr>
            <w:noProof/>
            <w:webHidden/>
          </w:rPr>
          <w:instrText xml:space="preserve"> PAGEREF _Toc230067916 \h </w:instrText>
        </w:r>
        <w:r>
          <w:rPr>
            <w:noProof/>
            <w:webHidden/>
          </w:rPr>
        </w:r>
        <w:r>
          <w:rPr>
            <w:noProof/>
            <w:webHidden/>
          </w:rPr>
          <w:fldChar w:fldCharType="separate"/>
        </w:r>
        <w:r w:rsidR="008D68D8">
          <w:rPr>
            <w:noProof/>
            <w:webHidden/>
          </w:rPr>
          <w:t>97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17" w:history="1">
        <w:r w:rsidR="0020209A" w:rsidRPr="005E759C">
          <w:rPr>
            <w:rStyle w:val="Hyperlink"/>
            <w:noProof/>
          </w:rPr>
          <w:t>12.4</w:t>
        </w:r>
        <w:r w:rsidR="0020209A">
          <w:rPr>
            <w:rFonts w:eastAsiaTheme="minorEastAsia" w:cstheme="minorBidi"/>
            <w:smallCaps w:val="0"/>
            <w:noProof/>
            <w:color w:val="auto"/>
            <w:sz w:val="22"/>
            <w:szCs w:val="22"/>
          </w:rPr>
          <w:tab/>
        </w:r>
        <w:r w:rsidR="0020209A" w:rsidRPr="005E759C">
          <w:rPr>
            <w:rStyle w:val="Hyperlink"/>
            <w:noProof/>
          </w:rPr>
          <w:t>Virtual MMU Interfaces</w:t>
        </w:r>
        <w:r w:rsidR="0020209A">
          <w:rPr>
            <w:noProof/>
            <w:webHidden/>
          </w:rPr>
          <w:tab/>
        </w:r>
        <w:r>
          <w:rPr>
            <w:noProof/>
            <w:webHidden/>
          </w:rPr>
          <w:fldChar w:fldCharType="begin"/>
        </w:r>
        <w:r w:rsidR="0020209A">
          <w:rPr>
            <w:noProof/>
            <w:webHidden/>
          </w:rPr>
          <w:instrText xml:space="preserve"> PAGEREF _Toc230067917 \h </w:instrText>
        </w:r>
        <w:r>
          <w:rPr>
            <w:noProof/>
            <w:webHidden/>
          </w:rPr>
        </w:r>
        <w:r>
          <w:rPr>
            <w:noProof/>
            <w:webHidden/>
          </w:rPr>
          <w:fldChar w:fldCharType="separate"/>
        </w:r>
        <w:r w:rsidR="008D68D8">
          <w:rPr>
            <w:noProof/>
            <w:webHidden/>
          </w:rPr>
          <w:t>98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8" w:history="1">
        <w:r w:rsidR="0020209A" w:rsidRPr="005E759C">
          <w:rPr>
            <w:rStyle w:val="Hyperlink"/>
            <w:noProof/>
          </w:rPr>
          <w:t>12.4.1</w:t>
        </w:r>
        <w:r w:rsidR="0020209A">
          <w:rPr>
            <w:rFonts w:eastAsiaTheme="minorEastAsia" w:cstheme="minorBidi"/>
            <w:i w:val="0"/>
            <w:iCs w:val="0"/>
            <w:noProof/>
            <w:color w:val="auto"/>
            <w:sz w:val="22"/>
            <w:szCs w:val="22"/>
          </w:rPr>
          <w:tab/>
        </w:r>
        <w:r w:rsidR="0020209A" w:rsidRPr="005E759C">
          <w:rPr>
            <w:rStyle w:val="Hyperlink"/>
            <w:noProof/>
          </w:rPr>
          <w:t>HvSwitchVirtualAddressSpace</w:t>
        </w:r>
        <w:r w:rsidR="0020209A">
          <w:rPr>
            <w:noProof/>
            <w:webHidden/>
          </w:rPr>
          <w:tab/>
        </w:r>
        <w:r>
          <w:rPr>
            <w:noProof/>
            <w:webHidden/>
          </w:rPr>
          <w:fldChar w:fldCharType="begin"/>
        </w:r>
        <w:r w:rsidR="0020209A">
          <w:rPr>
            <w:noProof/>
            <w:webHidden/>
          </w:rPr>
          <w:instrText xml:space="preserve"> PAGEREF _Toc230067918 \h </w:instrText>
        </w:r>
        <w:r>
          <w:rPr>
            <w:noProof/>
            <w:webHidden/>
          </w:rPr>
        </w:r>
        <w:r>
          <w:rPr>
            <w:noProof/>
            <w:webHidden/>
          </w:rPr>
          <w:fldChar w:fldCharType="separate"/>
        </w:r>
        <w:r w:rsidR="008D68D8">
          <w:rPr>
            <w:noProof/>
            <w:webHidden/>
          </w:rPr>
          <w:t>98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19" w:history="1">
        <w:r w:rsidR="0020209A" w:rsidRPr="005E759C">
          <w:rPr>
            <w:rStyle w:val="Hyperlink"/>
            <w:noProof/>
          </w:rPr>
          <w:t>12.4.2</w:t>
        </w:r>
        <w:r w:rsidR="0020209A">
          <w:rPr>
            <w:rFonts w:eastAsiaTheme="minorEastAsia" w:cstheme="minorBidi"/>
            <w:i w:val="0"/>
            <w:iCs w:val="0"/>
            <w:noProof/>
            <w:color w:val="auto"/>
            <w:sz w:val="22"/>
            <w:szCs w:val="22"/>
          </w:rPr>
          <w:tab/>
        </w:r>
        <w:r w:rsidR="0020209A" w:rsidRPr="005E759C">
          <w:rPr>
            <w:rStyle w:val="Hyperlink"/>
            <w:noProof/>
          </w:rPr>
          <w:t>HvFlushVirtualAddressSpace</w:t>
        </w:r>
        <w:r w:rsidR="0020209A">
          <w:rPr>
            <w:noProof/>
            <w:webHidden/>
          </w:rPr>
          <w:tab/>
        </w:r>
        <w:r>
          <w:rPr>
            <w:noProof/>
            <w:webHidden/>
          </w:rPr>
          <w:fldChar w:fldCharType="begin"/>
        </w:r>
        <w:r w:rsidR="0020209A">
          <w:rPr>
            <w:noProof/>
            <w:webHidden/>
          </w:rPr>
          <w:instrText xml:space="preserve"> PAGEREF _Toc230067919 \h </w:instrText>
        </w:r>
        <w:r>
          <w:rPr>
            <w:noProof/>
            <w:webHidden/>
          </w:rPr>
        </w:r>
        <w:r>
          <w:rPr>
            <w:noProof/>
            <w:webHidden/>
          </w:rPr>
          <w:fldChar w:fldCharType="separate"/>
        </w:r>
        <w:r w:rsidR="008D68D8">
          <w:rPr>
            <w:noProof/>
            <w:webHidden/>
          </w:rPr>
          <w:t>99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20" w:history="1">
        <w:r w:rsidR="0020209A" w:rsidRPr="005E759C">
          <w:rPr>
            <w:rStyle w:val="Hyperlink"/>
            <w:noProof/>
          </w:rPr>
          <w:t>12.4.3</w:t>
        </w:r>
        <w:r w:rsidR="0020209A">
          <w:rPr>
            <w:rFonts w:eastAsiaTheme="minorEastAsia" w:cstheme="minorBidi"/>
            <w:i w:val="0"/>
            <w:iCs w:val="0"/>
            <w:noProof/>
            <w:color w:val="auto"/>
            <w:sz w:val="22"/>
            <w:szCs w:val="22"/>
          </w:rPr>
          <w:tab/>
        </w:r>
        <w:r w:rsidR="0020209A" w:rsidRPr="005E759C">
          <w:rPr>
            <w:rStyle w:val="Hyperlink"/>
            <w:noProof/>
          </w:rPr>
          <w:t>HvFlushVirtualAddressList</w:t>
        </w:r>
        <w:r w:rsidR="0020209A">
          <w:rPr>
            <w:noProof/>
            <w:webHidden/>
          </w:rPr>
          <w:tab/>
        </w:r>
        <w:r>
          <w:rPr>
            <w:noProof/>
            <w:webHidden/>
          </w:rPr>
          <w:fldChar w:fldCharType="begin"/>
        </w:r>
        <w:r w:rsidR="0020209A">
          <w:rPr>
            <w:noProof/>
            <w:webHidden/>
          </w:rPr>
          <w:instrText xml:space="preserve"> PAGEREF _Toc230067920 \h </w:instrText>
        </w:r>
        <w:r>
          <w:rPr>
            <w:noProof/>
            <w:webHidden/>
          </w:rPr>
        </w:r>
        <w:r>
          <w:rPr>
            <w:noProof/>
            <w:webHidden/>
          </w:rPr>
          <w:fldChar w:fldCharType="separate"/>
        </w:r>
        <w:r w:rsidR="008D68D8">
          <w:rPr>
            <w:noProof/>
            <w:webHidden/>
          </w:rPr>
          <w:t>100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21" w:history="1">
        <w:r w:rsidR="0020209A" w:rsidRPr="005E759C">
          <w:rPr>
            <w:rStyle w:val="Hyperlink"/>
            <w:noProof/>
          </w:rPr>
          <w:t>12.4.4</w:t>
        </w:r>
        <w:r w:rsidR="0020209A">
          <w:rPr>
            <w:rFonts w:eastAsiaTheme="minorEastAsia" w:cstheme="minorBidi"/>
            <w:i w:val="0"/>
            <w:iCs w:val="0"/>
            <w:noProof/>
            <w:color w:val="auto"/>
            <w:sz w:val="22"/>
            <w:szCs w:val="22"/>
          </w:rPr>
          <w:tab/>
        </w:r>
        <w:r w:rsidR="0020209A" w:rsidRPr="005E759C">
          <w:rPr>
            <w:rStyle w:val="Hyperlink"/>
            <w:noProof/>
          </w:rPr>
          <w:t>HvTranslateVirtualAddress</w:t>
        </w:r>
        <w:r w:rsidR="0020209A">
          <w:rPr>
            <w:noProof/>
            <w:webHidden/>
          </w:rPr>
          <w:tab/>
        </w:r>
        <w:r>
          <w:rPr>
            <w:noProof/>
            <w:webHidden/>
          </w:rPr>
          <w:fldChar w:fldCharType="begin"/>
        </w:r>
        <w:r w:rsidR="0020209A">
          <w:rPr>
            <w:noProof/>
            <w:webHidden/>
          </w:rPr>
          <w:instrText xml:space="preserve"> PAGEREF _Toc230067921 \h </w:instrText>
        </w:r>
        <w:r>
          <w:rPr>
            <w:noProof/>
            <w:webHidden/>
          </w:rPr>
        </w:r>
        <w:r>
          <w:rPr>
            <w:noProof/>
            <w:webHidden/>
          </w:rPr>
          <w:fldChar w:fldCharType="separate"/>
        </w:r>
        <w:r w:rsidR="008D68D8">
          <w:rPr>
            <w:noProof/>
            <w:webHidden/>
          </w:rPr>
          <w:t>102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22" w:history="1">
        <w:r w:rsidR="0020209A" w:rsidRPr="005E759C">
          <w:rPr>
            <w:rStyle w:val="Hyperlink"/>
            <w:noProof/>
          </w:rPr>
          <w:t>12.4.5</w:t>
        </w:r>
        <w:r w:rsidR="0020209A">
          <w:rPr>
            <w:rFonts w:eastAsiaTheme="minorEastAsia" w:cstheme="minorBidi"/>
            <w:i w:val="0"/>
            <w:iCs w:val="0"/>
            <w:noProof/>
            <w:color w:val="auto"/>
            <w:sz w:val="22"/>
            <w:szCs w:val="22"/>
          </w:rPr>
          <w:tab/>
        </w:r>
        <w:r w:rsidR="0020209A" w:rsidRPr="005E759C">
          <w:rPr>
            <w:rStyle w:val="Hyperlink"/>
            <w:noProof/>
          </w:rPr>
          <w:t>HvReadGpa</w:t>
        </w:r>
        <w:r w:rsidR="0020209A">
          <w:rPr>
            <w:noProof/>
            <w:webHidden/>
          </w:rPr>
          <w:tab/>
        </w:r>
        <w:r>
          <w:rPr>
            <w:noProof/>
            <w:webHidden/>
          </w:rPr>
          <w:fldChar w:fldCharType="begin"/>
        </w:r>
        <w:r w:rsidR="0020209A">
          <w:rPr>
            <w:noProof/>
            <w:webHidden/>
          </w:rPr>
          <w:instrText xml:space="preserve"> PAGEREF _Toc230067922 \h </w:instrText>
        </w:r>
        <w:r>
          <w:rPr>
            <w:noProof/>
            <w:webHidden/>
          </w:rPr>
        </w:r>
        <w:r>
          <w:rPr>
            <w:noProof/>
            <w:webHidden/>
          </w:rPr>
          <w:fldChar w:fldCharType="separate"/>
        </w:r>
        <w:r w:rsidR="008D68D8">
          <w:rPr>
            <w:noProof/>
            <w:webHidden/>
          </w:rPr>
          <w:t>104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23" w:history="1">
        <w:r w:rsidR="0020209A" w:rsidRPr="005E759C">
          <w:rPr>
            <w:rStyle w:val="Hyperlink"/>
            <w:noProof/>
          </w:rPr>
          <w:t>12.4.6</w:t>
        </w:r>
        <w:r w:rsidR="0020209A">
          <w:rPr>
            <w:rFonts w:eastAsiaTheme="minorEastAsia" w:cstheme="minorBidi"/>
            <w:i w:val="0"/>
            <w:iCs w:val="0"/>
            <w:noProof/>
            <w:color w:val="auto"/>
            <w:sz w:val="22"/>
            <w:szCs w:val="22"/>
          </w:rPr>
          <w:tab/>
        </w:r>
        <w:r w:rsidR="0020209A" w:rsidRPr="005E759C">
          <w:rPr>
            <w:rStyle w:val="Hyperlink"/>
            <w:noProof/>
          </w:rPr>
          <w:t>HvWriteGpa</w:t>
        </w:r>
        <w:r w:rsidR="0020209A">
          <w:rPr>
            <w:noProof/>
            <w:webHidden/>
          </w:rPr>
          <w:tab/>
        </w:r>
        <w:r>
          <w:rPr>
            <w:noProof/>
            <w:webHidden/>
          </w:rPr>
          <w:fldChar w:fldCharType="begin"/>
        </w:r>
        <w:r w:rsidR="0020209A">
          <w:rPr>
            <w:noProof/>
            <w:webHidden/>
          </w:rPr>
          <w:instrText xml:space="preserve"> PAGEREF _Toc230067923 \h </w:instrText>
        </w:r>
        <w:r>
          <w:rPr>
            <w:noProof/>
            <w:webHidden/>
          </w:rPr>
        </w:r>
        <w:r>
          <w:rPr>
            <w:noProof/>
            <w:webHidden/>
          </w:rPr>
          <w:fldChar w:fldCharType="separate"/>
        </w:r>
        <w:r w:rsidR="008D68D8">
          <w:rPr>
            <w:noProof/>
            <w:webHidden/>
          </w:rPr>
          <w:t>106</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924" w:history="1">
        <w:r w:rsidR="0020209A" w:rsidRPr="005E759C">
          <w:rPr>
            <w:rStyle w:val="Hyperlink"/>
            <w:noProof/>
          </w:rPr>
          <w:t>13</w:t>
        </w:r>
        <w:r w:rsidR="0020209A">
          <w:rPr>
            <w:rFonts w:eastAsiaTheme="minorEastAsia" w:cstheme="minorBidi"/>
            <w:b w:val="0"/>
            <w:bCs w:val="0"/>
            <w:caps w:val="0"/>
            <w:noProof/>
            <w:color w:val="auto"/>
            <w:sz w:val="22"/>
            <w:szCs w:val="22"/>
          </w:rPr>
          <w:tab/>
        </w:r>
        <w:r w:rsidR="0020209A" w:rsidRPr="005E759C">
          <w:rPr>
            <w:rStyle w:val="Hyperlink"/>
            <w:noProof/>
          </w:rPr>
          <w:t>Virtual Interrupt Control</w:t>
        </w:r>
        <w:r w:rsidR="0020209A">
          <w:rPr>
            <w:noProof/>
            <w:webHidden/>
          </w:rPr>
          <w:tab/>
        </w:r>
        <w:r>
          <w:rPr>
            <w:noProof/>
            <w:webHidden/>
          </w:rPr>
          <w:fldChar w:fldCharType="begin"/>
        </w:r>
        <w:r w:rsidR="0020209A">
          <w:rPr>
            <w:noProof/>
            <w:webHidden/>
          </w:rPr>
          <w:instrText xml:space="preserve"> PAGEREF _Toc230067924 \h </w:instrText>
        </w:r>
        <w:r>
          <w:rPr>
            <w:noProof/>
            <w:webHidden/>
          </w:rPr>
        </w:r>
        <w:r>
          <w:rPr>
            <w:noProof/>
            <w:webHidden/>
          </w:rPr>
          <w:fldChar w:fldCharType="separate"/>
        </w:r>
        <w:r w:rsidR="008D68D8">
          <w:rPr>
            <w:noProof/>
            <w:webHidden/>
          </w:rPr>
          <w:t>109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25" w:history="1">
        <w:r w:rsidR="0020209A" w:rsidRPr="005E759C">
          <w:rPr>
            <w:rStyle w:val="Hyperlink"/>
            <w:noProof/>
          </w:rPr>
          <w:t>13.1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_Toc230067925 \h </w:instrText>
        </w:r>
        <w:r>
          <w:rPr>
            <w:noProof/>
            <w:webHidden/>
          </w:rPr>
        </w:r>
        <w:r>
          <w:rPr>
            <w:noProof/>
            <w:webHidden/>
          </w:rPr>
          <w:fldChar w:fldCharType="separate"/>
        </w:r>
        <w:r w:rsidR="008D68D8">
          <w:rPr>
            <w:noProof/>
            <w:webHidden/>
          </w:rPr>
          <w:t>109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26" w:history="1">
        <w:r w:rsidR="0020209A" w:rsidRPr="005E759C">
          <w:rPr>
            <w:rStyle w:val="Hyperlink"/>
            <w:noProof/>
          </w:rPr>
          <w:t>13.2</w:t>
        </w:r>
        <w:r w:rsidR="0020209A">
          <w:rPr>
            <w:rFonts w:eastAsiaTheme="minorEastAsia" w:cstheme="minorBidi"/>
            <w:smallCaps w:val="0"/>
            <w:noProof/>
            <w:color w:val="auto"/>
            <w:sz w:val="22"/>
            <w:szCs w:val="22"/>
          </w:rPr>
          <w:tab/>
        </w:r>
        <w:r w:rsidR="0020209A" w:rsidRPr="005E759C">
          <w:rPr>
            <w:rStyle w:val="Hyperlink"/>
            <w:noProof/>
          </w:rPr>
          <w:t>Local APIC</w:t>
        </w:r>
        <w:r w:rsidR="0020209A">
          <w:rPr>
            <w:noProof/>
            <w:webHidden/>
          </w:rPr>
          <w:tab/>
        </w:r>
        <w:r>
          <w:rPr>
            <w:noProof/>
            <w:webHidden/>
          </w:rPr>
          <w:fldChar w:fldCharType="begin"/>
        </w:r>
        <w:r w:rsidR="0020209A">
          <w:rPr>
            <w:noProof/>
            <w:webHidden/>
          </w:rPr>
          <w:instrText xml:space="preserve"> PAGEREF _Toc230067926 \h </w:instrText>
        </w:r>
        <w:r>
          <w:rPr>
            <w:noProof/>
            <w:webHidden/>
          </w:rPr>
        </w:r>
        <w:r>
          <w:rPr>
            <w:noProof/>
            <w:webHidden/>
          </w:rPr>
          <w:fldChar w:fldCharType="separate"/>
        </w:r>
        <w:r w:rsidR="008D68D8">
          <w:rPr>
            <w:noProof/>
            <w:webHidden/>
          </w:rPr>
          <w:t>109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27" w:history="1">
        <w:r w:rsidR="0020209A" w:rsidRPr="005E759C">
          <w:rPr>
            <w:rStyle w:val="Hyperlink"/>
            <w:noProof/>
          </w:rPr>
          <w:t>13.2.1</w:t>
        </w:r>
        <w:r w:rsidR="0020209A">
          <w:rPr>
            <w:rFonts w:eastAsiaTheme="minorEastAsia" w:cstheme="minorBidi"/>
            <w:i w:val="0"/>
            <w:iCs w:val="0"/>
            <w:noProof/>
            <w:color w:val="auto"/>
            <w:sz w:val="22"/>
            <w:szCs w:val="22"/>
          </w:rPr>
          <w:tab/>
        </w:r>
        <w:r w:rsidR="0020209A" w:rsidRPr="005E759C">
          <w:rPr>
            <w:rStyle w:val="Hyperlink"/>
            <w:noProof/>
          </w:rPr>
          <w:t>Local APIC Virtualization</w:t>
        </w:r>
        <w:r w:rsidR="0020209A">
          <w:rPr>
            <w:noProof/>
            <w:webHidden/>
          </w:rPr>
          <w:tab/>
        </w:r>
        <w:r>
          <w:rPr>
            <w:noProof/>
            <w:webHidden/>
          </w:rPr>
          <w:fldChar w:fldCharType="begin"/>
        </w:r>
        <w:r w:rsidR="0020209A">
          <w:rPr>
            <w:noProof/>
            <w:webHidden/>
          </w:rPr>
          <w:instrText xml:space="preserve"> PAGEREF _Toc230067927 \h </w:instrText>
        </w:r>
        <w:r>
          <w:rPr>
            <w:noProof/>
            <w:webHidden/>
          </w:rPr>
        </w:r>
        <w:r>
          <w:rPr>
            <w:noProof/>
            <w:webHidden/>
          </w:rPr>
          <w:fldChar w:fldCharType="separate"/>
        </w:r>
        <w:r w:rsidR="008D68D8">
          <w:rPr>
            <w:noProof/>
            <w:webHidden/>
          </w:rPr>
          <w:t>109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28" w:history="1">
        <w:r w:rsidR="0020209A" w:rsidRPr="005E759C">
          <w:rPr>
            <w:rStyle w:val="Hyperlink"/>
            <w:noProof/>
          </w:rPr>
          <w:t>13.2.2</w:t>
        </w:r>
        <w:r w:rsidR="0020209A">
          <w:rPr>
            <w:rFonts w:eastAsiaTheme="minorEastAsia" w:cstheme="minorBidi"/>
            <w:i w:val="0"/>
            <w:iCs w:val="0"/>
            <w:noProof/>
            <w:color w:val="auto"/>
            <w:sz w:val="22"/>
            <w:szCs w:val="22"/>
          </w:rPr>
          <w:tab/>
        </w:r>
        <w:r w:rsidR="0020209A" w:rsidRPr="005E759C">
          <w:rPr>
            <w:rStyle w:val="Hyperlink"/>
            <w:noProof/>
          </w:rPr>
          <w:t>Local APIC Memory-mapped Accesses</w:t>
        </w:r>
        <w:r w:rsidR="0020209A">
          <w:rPr>
            <w:noProof/>
            <w:webHidden/>
          </w:rPr>
          <w:tab/>
        </w:r>
        <w:r>
          <w:rPr>
            <w:noProof/>
            <w:webHidden/>
          </w:rPr>
          <w:fldChar w:fldCharType="begin"/>
        </w:r>
        <w:r w:rsidR="0020209A">
          <w:rPr>
            <w:noProof/>
            <w:webHidden/>
          </w:rPr>
          <w:instrText xml:space="preserve"> PAGEREF _Toc230067928 \h </w:instrText>
        </w:r>
        <w:r>
          <w:rPr>
            <w:noProof/>
            <w:webHidden/>
          </w:rPr>
        </w:r>
        <w:r>
          <w:rPr>
            <w:noProof/>
            <w:webHidden/>
          </w:rPr>
          <w:fldChar w:fldCharType="separate"/>
        </w:r>
        <w:r w:rsidR="008D68D8">
          <w:rPr>
            <w:noProof/>
            <w:webHidden/>
          </w:rPr>
          <w:t>110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29" w:history="1">
        <w:r w:rsidR="0020209A" w:rsidRPr="005E759C">
          <w:rPr>
            <w:rStyle w:val="Hyperlink"/>
            <w:noProof/>
          </w:rPr>
          <w:t>13.2.3</w:t>
        </w:r>
        <w:r w:rsidR="0020209A">
          <w:rPr>
            <w:rFonts w:eastAsiaTheme="minorEastAsia" w:cstheme="minorBidi"/>
            <w:i w:val="0"/>
            <w:iCs w:val="0"/>
            <w:noProof/>
            <w:color w:val="auto"/>
            <w:sz w:val="22"/>
            <w:szCs w:val="22"/>
          </w:rPr>
          <w:tab/>
        </w:r>
        <w:r w:rsidR="0020209A" w:rsidRPr="005E759C">
          <w:rPr>
            <w:rStyle w:val="Hyperlink"/>
            <w:noProof/>
          </w:rPr>
          <w:t>Local APIC MSR Accesses</w:t>
        </w:r>
        <w:r w:rsidR="0020209A">
          <w:rPr>
            <w:noProof/>
            <w:webHidden/>
          </w:rPr>
          <w:tab/>
        </w:r>
        <w:r>
          <w:rPr>
            <w:noProof/>
            <w:webHidden/>
          </w:rPr>
          <w:fldChar w:fldCharType="begin"/>
        </w:r>
        <w:r w:rsidR="0020209A">
          <w:rPr>
            <w:noProof/>
            <w:webHidden/>
          </w:rPr>
          <w:instrText xml:space="preserve"> PAGEREF _Toc230067929 \h </w:instrText>
        </w:r>
        <w:r>
          <w:rPr>
            <w:noProof/>
            <w:webHidden/>
          </w:rPr>
        </w:r>
        <w:r>
          <w:rPr>
            <w:noProof/>
            <w:webHidden/>
          </w:rPr>
          <w:fldChar w:fldCharType="separate"/>
        </w:r>
        <w:r w:rsidR="008D68D8">
          <w:rPr>
            <w:noProof/>
            <w:webHidden/>
          </w:rPr>
          <w:t>110</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7930" w:history="1">
        <w:r w:rsidR="0020209A" w:rsidRPr="005E759C">
          <w:rPr>
            <w:rStyle w:val="Hyperlink"/>
            <w:noProof/>
          </w:rPr>
          <w:t>13.2.3.1</w:t>
        </w:r>
        <w:r w:rsidR="0020209A">
          <w:rPr>
            <w:rFonts w:eastAsiaTheme="minorEastAsia" w:cstheme="minorBidi"/>
            <w:noProof/>
            <w:color w:val="auto"/>
            <w:sz w:val="22"/>
            <w:szCs w:val="22"/>
          </w:rPr>
          <w:tab/>
        </w:r>
        <w:r w:rsidR="0020209A" w:rsidRPr="005E759C">
          <w:rPr>
            <w:rStyle w:val="Hyperlink"/>
            <w:noProof/>
          </w:rPr>
          <w:t>EOI Register</w:t>
        </w:r>
        <w:r w:rsidR="0020209A">
          <w:rPr>
            <w:noProof/>
            <w:webHidden/>
          </w:rPr>
          <w:tab/>
        </w:r>
        <w:r>
          <w:rPr>
            <w:noProof/>
            <w:webHidden/>
          </w:rPr>
          <w:fldChar w:fldCharType="begin"/>
        </w:r>
        <w:r w:rsidR="0020209A">
          <w:rPr>
            <w:noProof/>
            <w:webHidden/>
          </w:rPr>
          <w:instrText xml:space="preserve"> PAGEREF _Toc230067930 \h </w:instrText>
        </w:r>
        <w:r>
          <w:rPr>
            <w:noProof/>
            <w:webHidden/>
          </w:rPr>
        </w:r>
        <w:r>
          <w:rPr>
            <w:noProof/>
            <w:webHidden/>
          </w:rPr>
          <w:fldChar w:fldCharType="separate"/>
        </w:r>
        <w:r w:rsidR="008D68D8">
          <w:rPr>
            <w:noProof/>
            <w:webHidden/>
          </w:rPr>
          <w:t>110</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7931" w:history="1">
        <w:r w:rsidR="0020209A" w:rsidRPr="005E759C">
          <w:rPr>
            <w:rStyle w:val="Hyperlink"/>
            <w:noProof/>
          </w:rPr>
          <w:t>13.2.3.2</w:t>
        </w:r>
        <w:r w:rsidR="0020209A">
          <w:rPr>
            <w:rFonts w:eastAsiaTheme="minorEastAsia" w:cstheme="minorBidi"/>
            <w:noProof/>
            <w:color w:val="auto"/>
            <w:sz w:val="22"/>
            <w:szCs w:val="22"/>
          </w:rPr>
          <w:tab/>
        </w:r>
        <w:r w:rsidR="0020209A" w:rsidRPr="005E759C">
          <w:rPr>
            <w:rStyle w:val="Hyperlink"/>
            <w:noProof/>
          </w:rPr>
          <w:t>ICR Register</w:t>
        </w:r>
        <w:r w:rsidR="0020209A">
          <w:rPr>
            <w:noProof/>
            <w:webHidden/>
          </w:rPr>
          <w:tab/>
        </w:r>
        <w:r>
          <w:rPr>
            <w:noProof/>
            <w:webHidden/>
          </w:rPr>
          <w:fldChar w:fldCharType="begin"/>
        </w:r>
        <w:r w:rsidR="0020209A">
          <w:rPr>
            <w:noProof/>
            <w:webHidden/>
          </w:rPr>
          <w:instrText xml:space="preserve"> PAGEREF _Toc230067931 \h </w:instrText>
        </w:r>
        <w:r>
          <w:rPr>
            <w:noProof/>
            <w:webHidden/>
          </w:rPr>
        </w:r>
        <w:r>
          <w:rPr>
            <w:noProof/>
            <w:webHidden/>
          </w:rPr>
          <w:fldChar w:fldCharType="separate"/>
        </w:r>
        <w:r w:rsidR="008D68D8">
          <w:rPr>
            <w:noProof/>
            <w:webHidden/>
          </w:rPr>
          <w:t>111</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7932" w:history="1">
        <w:r w:rsidR="0020209A" w:rsidRPr="005E759C">
          <w:rPr>
            <w:rStyle w:val="Hyperlink"/>
            <w:noProof/>
          </w:rPr>
          <w:t>13.2.3.3</w:t>
        </w:r>
        <w:r w:rsidR="0020209A">
          <w:rPr>
            <w:rFonts w:eastAsiaTheme="minorEastAsia" w:cstheme="minorBidi"/>
            <w:noProof/>
            <w:color w:val="auto"/>
            <w:sz w:val="22"/>
            <w:szCs w:val="22"/>
          </w:rPr>
          <w:tab/>
        </w:r>
        <w:r w:rsidR="0020209A" w:rsidRPr="005E759C">
          <w:rPr>
            <w:rStyle w:val="Hyperlink"/>
            <w:noProof/>
          </w:rPr>
          <w:t>TPR Register</w:t>
        </w:r>
        <w:r w:rsidR="0020209A">
          <w:rPr>
            <w:noProof/>
            <w:webHidden/>
          </w:rPr>
          <w:tab/>
        </w:r>
        <w:r>
          <w:rPr>
            <w:noProof/>
            <w:webHidden/>
          </w:rPr>
          <w:fldChar w:fldCharType="begin"/>
        </w:r>
        <w:r w:rsidR="0020209A">
          <w:rPr>
            <w:noProof/>
            <w:webHidden/>
          </w:rPr>
          <w:instrText xml:space="preserve"> PAGEREF _Toc230067932 \h </w:instrText>
        </w:r>
        <w:r>
          <w:rPr>
            <w:noProof/>
            <w:webHidden/>
          </w:rPr>
        </w:r>
        <w:r>
          <w:rPr>
            <w:noProof/>
            <w:webHidden/>
          </w:rPr>
          <w:fldChar w:fldCharType="separate"/>
        </w:r>
        <w:r w:rsidR="008D68D8">
          <w:rPr>
            <w:noProof/>
            <w:webHidden/>
          </w:rPr>
          <w:t>111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33" w:history="1">
        <w:r w:rsidR="0020209A" w:rsidRPr="005E759C">
          <w:rPr>
            <w:rStyle w:val="Hyperlink"/>
            <w:noProof/>
          </w:rPr>
          <w:t>13.3</w:t>
        </w:r>
        <w:r w:rsidR="0020209A">
          <w:rPr>
            <w:rFonts w:eastAsiaTheme="minorEastAsia" w:cstheme="minorBidi"/>
            <w:smallCaps w:val="0"/>
            <w:noProof/>
            <w:color w:val="auto"/>
            <w:sz w:val="22"/>
            <w:szCs w:val="22"/>
          </w:rPr>
          <w:tab/>
        </w:r>
        <w:r w:rsidR="0020209A" w:rsidRPr="005E759C">
          <w:rPr>
            <w:rStyle w:val="Hyperlink"/>
            <w:noProof/>
          </w:rPr>
          <w:t>Virtual Interrupts</w:t>
        </w:r>
        <w:r w:rsidR="0020209A">
          <w:rPr>
            <w:noProof/>
            <w:webHidden/>
          </w:rPr>
          <w:tab/>
        </w:r>
        <w:r>
          <w:rPr>
            <w:noProof/>
            <w:webHidden/>
          </w:rPr>
          <w:fldChar w:fldCharType="begin"/>
        </w:r>
        <w:r w:rsidR="0020209A">
          <w:rPr>
            <w:noProof/>
            <w:webHidden/>
          </w:rPr>
          <w:instrText xml:space="preserve"> PAGEREF _Toc230067933 \h </w:instrText>
        </w:r>
        <w:r>
          <w:rPr>
            <w:noProof/>
            <w:webHidden/>
          </w:rPr>
        </w:r>
        <w:r>
          <w:rPr>
            <w:noProof/>
            <w:webHidden/>
          </w:rPr>
          <w:fldChar w:fldCharType="separate"/>
        </w:r>
        <w:r w:rsidR="008D68D8">
          <w:rPr>
            <w:noProof/>
            <w:webHidden/>
          </w:rPr>
          <w:t>111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34" w:history="1">
        <w:r w:rsidR="0020209A" w:rsidRPr="005E759C">
          <w:rPr>
            <w:rStyle w:val="Hyperlink"/>
            <w:noProof/>
          </w:rPr>
          <w:t>13.3.1</w:t>
        </w:r>
        <w:r w:rsidR="0020209A">
          <w:rPr>
            <w:rFonts w:eastAsiaTheme="minorEastAsia" w:cstheme="minorBidi"/>
            <w:i w:val="0"/>
            <w:iCs w:val="0"/>
            <w:noProof/>
            <w:color w:val="auto"/>
            <w:sz w:val="22"/>
            <w:szCs w:val="22"/>
          </w:rPr>
          <w:tab/>
        </w:r>
        <w:r w:rsidR="0020209A" w:rsidRPr="005E759C">
          <w:rPr>
            <w:rStyle w:val="Hyperlink"/>
            <w:noProof/>
          </w:rPr>
          <w:t>Virtual Interrupt Overview</w:t>
        </w:r>
        <w:r w:rsidR="0020209A">
          <w:rPr>
            <w:noProof/>
            <w:webHidden/>
          </w:rPr>
          <w:tab/>
        </w:r>
        <w:r>
          <w:rPr>
            <w:noProof/>
            <w:webHidden/>
          </w:rPr>
          <w:fldChar w:fldCharType="begin"/>
        </w:r>
        <w:r w:rsidR="0020209A">
          <w:rPr>
            <w:noProof/>
            <w:webHidden/>
          </w:rPr>
          <w:instrText xml:space="preserve"> PAGEREF _Toc230067934 \h </w:instrText>
        </w:r>
        <w:r>
          <w:rPr>
            <w:noProof/>
            <w:webHidden/>
          </w:rPr>
        </w:r>
        <w:r>
          <w:rPr>
            <w:noProof/>
            <w:webHidden/>
          </w:rPr>
          <w:fldChar w:fldCharType="separate"/>
        </w:r>
        <w:r w:rsidR="008D68D8">
          <w:rPr>
            <w:noProof/>
            <w:webHidden/>
          </w:rPr>
          <w:t>111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35" w:history="1">
        <w:r w:rsidR="0020209A" w:rsidRPr="005E759C">
          <w:rPr>
            <w:rStyle w:val="Hyperlink"/>
            <w:noProof/>
          </w:rPr>
          <w:t>13.3.2</w:t>
        </w:r>
        <w:r w:rsidR="0020209A">
          <w:rPr>
            <w:rFonts w:eastAsiaTheme="minorEastAsia" w:cstheme="minorBidi"/>
            <w:i w:val="0"/>
            <w:iCs w:val="0"/>
            <w:noProof/>
            <w:color w:val="auto"/>
            <w:sz w:val="22"/>
            <w:szCs w:val="22"/>
          </w:rPr>
          <w:tab/>
        </w:r>
        <w:r w:rsidR="0020209A" w:rsidRPr="005E759C">
          <w:rPr>
            <w:rStyle w:val="Hyperlink"/>
            <w:noProof/>
          </w:rPr>
          <w:t>Virtual Interrupt Types</w:t>
        </w:r>
        <w:r w:rsidR="0020209A">
          <w:rPr>
            <w:noProof/>
            <w:webHidden/>
          </w:rPr>
          <w:tab/>
        </w:r>
        <w:r>
          <w:rPr>
            <w:noProof/>
            <w:webHidden/>
          </w:rPr>
          <w:fldChar w:fldCharType="begin"/>
        </w:r>
        <w:r w:rsidR="0020209A">
          <w:rPr>
            <w:noProof/>
            <w:webHidden/>
          </w:rPr>
          <w:instrText xml:space="preserve"> PAGEREF _Toc230067935 \h </w:instrText>
        </w:r>
        <w:r>
          <w:rPr>
            <w:noProof/>
            <w:webHidden/>
          </w:rPr>
        </w:r>
        <w:r>
          <w:rPr>
            <w:noProof/>
            <w:webHidden/>
          </w:rPr>
          <w:fldChar w:fldCharType="separate"/>
        </w:r>
        <w:r w:rsidR="008D68D8">
          <w:rPr>
            <w:noProof/>
            <w:webHidden/>
          </w:rPr>
          <w:t>111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36" w:history="1">
        <w:r w:rsidR="0020209A" w:rsidRPr="005E759C">
          <w:rPr>
            <w:rStyle w:val="Hyperlink"/>
            <w:noProof/>
          </w:rPr>
          <w:t>13.3.3</w:t>
        </w:r>
        <w:r w:rsidR="0020209A">
          <w:rPr>
            <w:rFonts w:eastAsiaTheme="minorEastAsia" w:cstheme="minorBidi"/>
            <w:i w:val="0"/>
            <w:iCs w:val="0"/>
            <w:noProof/>
            <w:color w:val="auto"/>
            <w:sz w:val="22"/>
            <w:szCs w:val="22"/>
          </w:rPr>
          <w:tab/>
        </w:r>
        <w:r w:rsidR="0020209A" w:rsidRPr="005E759C">
          <w:rPr>
            <w:rStyle w:val="Hyperlink"/>
            <w:noProof/>
          </w:rPr>
          <w:t>Trigger Types</w:t>
        </w:r>
        <w:r w:rsidR="0020209A">
          <w:rPr>
            <w:noProof/>
            <w:webHidden/>
          </w:rPr>
          <w:tab/>
        </w:r>
        <w:r>
          <w:rPr>
            <w:noProof/>
            <w:webHidden/>
          </w:rPr>
          <w:fldChar w:fldCharType="begin"/>
        </w:r>
        <w:r w:rsidR="0020209A">
          <w:rPr>
            <w:noProof/>
            <w:webHidden/>
          </w:rPr>
          <w:instrText xml:space="preserve"> PAGEREF _Toc230067936 \h </w:instrText>
        </w:r>
        <w:r>
          <w:rPr>
            <w:noProof/>
            <w:webHidden/>
          </w:rPr>
        </w:r>
        <w:r>
          <w:rPr>
            <w:noProof/>
            <w:webHidden/>
          </w:rPr>
          <w:fldChar w:fldCharType="separate"/>
        </w:r>
        <w:r w:rsidR="008D68D8">
          <w:rPr>
            <w:noProof/>
            <w:webHidden/>
          </w:rPr>
          <w:t>112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37" w:history="1">
        <w:r w:rsidR="0020209A" w:rsidRPr="005E759C">
          <w:rPr>
            <w:rStyle w:val="Hyperlink"/>
            <w:noProof/>
          </w:rPr>
          <w:t>13.3.4</w:t>
        </w:r>
        <w:r w:rsidR="0020209A">
          <w:rPr>
            <w:rFonts w:eastAsiaTheme="minorEastAsia" w:cstheme="minorBidi"/>
            <w:i w:val="0"/>
            <w:iCs w:val="0"/>
            <w:noProof/>
            <w:color w:val="auto"/>
            <w:sz w:val="22"/>
            <w:szCs w:val="22"/>
          </w:rPr>
          <w:tab/>
        </w:r>
        <w:r w:rsidR="0020209A" w:rsidRPr="005E759C">
          <w:rPr>
            <w:rStyle w:val="Hyperlink"/>
            <w:noProof/>
          </w:rPr>
          <w:t>EOI Intercepts</w:t>
        </w:r>
        <w:r w:rsidR="0020209A">
          <w:rPr>
            <w:noProof/>
            <w:webHidden/>
          </w:rPr>
          <w:tab/>
        </w:r>
        <w:r>
          <w:rPr>
            <w:noProof/>
            <w:webHidden/>
          </w:rPr>
          <w:fldChar w:fldCharType="begin"/>
        </w:r>
        <w:r w:rsidR="0020209A">
          <w:rPr>
            <w:noProof/>
            <w:webHidden/>
          </w:rPr>
          <w:instrText xml:space="preserve"> PAGEREF _Toc230067937 \h </w:instrText>
        </w:r>
        <w:r>
          <w:rPr>
            <w:noProof/>
            <w:webHidden/>
          </w:rPr>
        </w:r>
        <w:r>
          <w:rPr>
            <w:noProof/>
            <w:webHidden/>
          </w:rPr>
          <w:fldChar w:fldCharType="separate"/>
        </w:r>
        <w:r w:rsidR="008D68D8">
          <w:rPr>
            <w:noProof/>
            <w:webHidden/>
          </w:rPr>
          <w:t>112</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7938" w:history="1">
        <w:r w:rsidR="0020209A" w:rsidRPr="005E759C">
          <w:rPr>
            <w:rStyle w:val="Hyperlink"/>
            <w:noProof/>
          </w:rPr>
          <w:t>13.3.4.1</w:t>
        </w:r>
        <w:r w:rsidR="0020209A">
          <w:rPr>
            <w:rFonts w:eastAsiaTheme="minorEastAsia" w:cstheme="minorBidi"/>
            <w:noProof/>
            <w:color w:val="auto"/>
            <w:sz w:val="22"/>
            <w:szCs w:val="22"/>
          </w:rPr>
          <w:tab/>
        </w:r>
        <w:r w:rsidR="0020209A" w:rsidRPr="005E759C">
          <w:rPr>
            <w:rStyle w:val="Hyperlink"/>
            <w:noProof/>
          </w:rPr>
          <w:t>APIC Assist Page Register</w:t>
        </w:r>
        <w:r w:rsidR="0020209A">
          <w:rPr>
            <w:noProof/>
            <w:webHidden/>
          </w:rPr>
          <w:tab/>
        </w:r>
        <w:r>
          <w:rPr>
            <w:noProof/>
            <w:webHidden/>
          </w:rPr>
          <w:fldChar w:fldCharType="begin"/>
        </w:r>
        <w:r w:rsidR="0020209A">
          <w:rPr>
            <w:noProof/>
            <w:webHidden/>
          </w:rPr>
          <w:instrText xml:space="preserve"> PAGEREF _Toc230067938 \h </w:instrText>
        </w:r>
        <w:r>
          <w:rPr>
            <w:noProof/>
            <w:webHidden/>
          </w:rPr>
        </w:r>
        <w:r>
          <w:rPr>
            <w:noProof/>
            <w:webHidden/>
          </w:rPr>
          <w:fldChar w:fldCharType="separate"/>
        </w:r>
        <w:r w:rsidR="008D68D8">
          <w:rPr>
            <w:noProof/>
            <w:webHidden/>
          </w:rPr>
          <w:t>112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39" w:history="1">
        <w:r w:rsidR="0020209A" w:rsidRPr="005E759C">
          <w:rPr>
            <w:rStyle w:val="Hyperlink"/>
            <w:noProof/>
          </w:rPr>
          <w:t>13.4</w:t>
        </w:r>
        <w:r w:rsidR="0020209A">
          <w:rPr>
            <w:rFonts w:eastAsiaTheme="minorEastAsia" w:cstheme="minorBidi"/>
            <w:smallCaps w:val="0"/>
            <w:noProof/>
            <w:color w:val="auto"/>
            <w:sz w:val="22"/>
            <w:szCs w:val="22"/>
          </w:rPr>
          <w:tab/>
        </w:r>
        <w:r w:rsidR="0020209A" w:rsidRPr="005E759C">
          <w:rPr>
            <w:rStyle w:val="Hyperlink"/>
            <w:noProof/>
          </w:rPr>
          <w:t>Virtual Interrupt Data Types</w:t>
        </w:r>
        <w:r w:rsidR="0020209A">
          <w:rPr>
            <w:noProof/>
            <w:webHidden/>
          </w:rPr>
          <w:tab/>
        </w:r>
        <w:r>
          <w:rPr>
            <w:noProof/>
            <w:webHidden/>
          </w:rPr>
          <w:fldChar w:fldCharType="begin"/>
        </w:r>
        <w:r w:rsidR="0020209A">
          <w:rPr>
            <w:noProof/>
            <w:webHidden/>
          </w:rPr>
          <w:instrText xml:space="preserve"> PAGEREF _Toc230067939 \h </w:instrText>
        </w:r>
        <w:r>
          <w:rPr>
            <w:noProof/>
            <w:webHidden/>
          </w:rPr>
        </w:r>
        <w:r>
          <w:rPr>
            <w:noProof/>
            <w:webHidden/>
          </w:rPr>
          <w:fldChar w:fldCharType="separate"/>
        </w:r>
        <w:r w:rsidR="008D68D8">
          <w:rPr>
            <w:noProof/>
            <w:webHidden/>
          </w:rPr>
          <w:t>114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40" w:history="1">
        <w:r w:rsidR="0020209A" w:rsidRPr="005E759C">
          <w:rPr>
            <w:rStyle w:val="Hyperlink"/>
            <w:noProof/>
          </w:rPr>
          <w:t>13.4.1</w:t>
        </w:r>
        <w:r w:rsidR="0020209A">
          <w:rPr>
            <w:rFonts w:eastAsiaTheme="minorEastAsia" w:cstheme="minorBidi"/>
            <w:i w:val="0"/>
            <w:iCs w:val="0"/>
            <w:noProof/>
            <w:color w:val="auto"/>
            <w:sz w:val="22"/>
            <w:szCs w:val="22"/>
          </w:rPr>
          <w:tab/>
        </w:r>
        <w:r w:rsidR="0020209A" w:rsidRPr="005E759C">
          <w:rPr>
            <w:rStyle w:val="Hyperlink"/>
            <w:noProof/>
          </w:rPr>
          <w:t>Interrupt Types</w:t>
        </w:r>
        <w:r w:rsidR="0020209A">
          <w:rPr>
            <w:noProof/>
            <w:webHidden/>
          </w:rPr>
          <w:tab/>
        </w:r>
        <w:r>
          <w:rPr>
            <w:noProof/>
            <w:webHidden/>
          </w:rPr>
          <w:fldChar w:fldCharType="begin"/>
        </w:r>
        <w:r w:rsidR="0020209A">
          <w:rPr>
            <w:noProof/>
            <w:webHidden/>
          </w:rPr>
          <w:instrText xml:space="preserve"> PAGEREF _Toc230067940 \h </w:instrText>
        </w:r>
        <w:r>
          <w:rPr>
            <w:noProof/>
            <w:webHidden/>
          </w:rPr>
        </w:r>
        <w:r>
          <w:rPr>
            <w:noProof/>
            <w:webHidden/>
          </w:rPr>
          <w:fldChar w:fldCharType="separate"/>
        </w:r>
        <w:r w:rsidR="008D68D8">
          <w:rPr>
            <w:noProof/>
            <w:webHidden/>
          </w:rPr>
          <w:t>114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41" w:history="1">
        <w:r w:rsidR="0020209A" w:rsidRPr="005E759C">
          <w:rPr>
            <w:rStyle w:val="Hyperlink"/>
            <w:noProof/>
          </w:rPr>
          <w:t>13.4.2</w:t>
        </w:r>
        <w:r w:rsidR="0020209A">
          <w:rPr>
            <w:rFonts w:eastAsiaTheme="minorEastAsia" w:cstheme="minorBidi"/>
            <w:i w:val="0"/>
            <w:iCs w:val="0"/>
            <w:noProof/>
            <w:color w:val="auto"/>
            <w:sz w:val="22"/>
            <w:szCs w:val="22"/>
          </w:rPr>
          <w:tab/>
        </w:r>
        <w:r w:rsidR="0020209A" w:rsidRPr="005E759C">
          <w:rPr>
            <w:rStyle w:val="Hyperlink"/>
            <w:noProof/>
          </w:rPr>
          <w:t>Interrupt Control</w:t>
        </w:r>
        <w:r w:rsidR="0020209A">
          <w:rPr>
            <w:noProof/>
            <w:webHidden/>
          </w:rPr>
          <w:tab/>
        </w:r>
        <w:r>
          <w:rPr>
            <w:noProof/>
            <w:webHidden/>
          </w:rPr>
          <w:fldChar w:fldCharType="begin"/>
        </w:r>
        <w:r w:rsidR="0020209A">
          <w:rPr>
            <w:noProof/>
            <w:webHidden/>
          </w:rPr>
          <w:instrText xml:space="preserve"> PAGEREF _Toc230067941 \h </w:instrText>
        </w:r>
        <w:r>
          <w:rPr>
            <w:noProof/>
            <w:webHidden/>
          </w:rPr>
        </w:r>
        <w:r>
          <w:rPr>
            <w:noProof/>
            <w:webHidden/>
          </w:rPr>
          <w:fldChar w:fldCharType="separate"/>
        </w:r>
        <w:r w:rsidR="008D68D8">
          <w:rPr>
            <w:noProof/>
            <w:webHidden/>
          </w:rPr>
          <w:t>114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42" w:history="1">
        <w:r w:rsidR="0020209A" w:rsidRPr="005E759C">
          <w:rPr>
            <w:rStyle w:val="Hyperlink"/>
            <w:noProof/>
          </w:rPr>
          <w:t>13.4.3</w:t>
        </w:r>
        <w:r w:rsidR="0020209A">
          <w:rPr>
            <w:rFonts w:eastAsiaTheme="minorEastAsia" w:cstheme="minorBidi"/>
            <w:i w:val="0"/>
            <w:iCs w:val="0"/>
            <w:noProof/>
            <w:color w:val="auto"/>
            <w:sz w:val="22"/>
            <w:szCs w:val="22"/>
          </w:rPr>
          <w:tab/>
        </w:r>
        <w:r w:rsidR="0020209A" w:rsidRPr="005E759C">
          <w:rPr>
            <w:rStyle w:val="Hyperlink"/>
            <w:noProof/>
          </w:rPr>
          <w:t>Interrupt Vectors</w:t>
        </w:r>
        <w:r w:rsidR="0020209A">
          <w:rPr>
            <w:noProof/>
            <w:webHidden/>
          </w:rPr>
          <w:tab/>
        </w:r>
        <w:r>
          <w:rPr>
            <w:noProof/>
            <w:webHidden/>
          </w:rPr>
          <w:fldChar w:fldCharType="begin"/>
        </w:r>
        <w:r w:rsidR="0020209A">
          <w:rPr>
            <w:noProof/>
            <w:webHidden/>
          </w:rPr>
          <w:instrText xml:space="preserve"> PAGEREF _Toc230067942 \h </w:instrText>
        </w:r>
        <w:r>
          <w:rPr>
            <w:noProof/>
            <w:webHidden/>
          </w:rPr>
        </w:r>
        <w:r>
          <w:rPr>
            <w:noProof/>
            <w:webHidden/>
          </w:rPr>
          <w:fldChar w:fldCharType="separate"/>
        </w:r>
        <w:r w:rsidR="008D68D8">
          <w:rPr>
            <w:noProof/>
            <w:webHidden/>
          </w:rPr>
          <w:t>114</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43" w:history="1">
        <w:r w:rsidR="0020209A" w:rsidRPr="005E759C">
          <w:rPr>
            <w:rStyle w:val="Hyperlink"/>
            <w:noProof/>
          </w:rPr>
          <w:t>13.5</w:t>
        </w:r>
        <w:r w:rsidR="0020209A">
          <w:rPr>
            <w:rFonts w:eastAsiaTheme="minorEastAsia" w:cstheme="minorBidi"/>
            <w:smallCaps w:val="0"/>
            <w:noProof/>
            <w:color w:val="auto"/>
            <w:sz w:val="22"/>
            <w:szCs w:val="22"/>
          </w:rPr>
          <w:tab/>
        </w:r>
        <w:r w:rsidR="0020209A" w:rsidRPr="005E759C">
          <w:rPr>
            <w:rStyle w:val="Hyperlink"/>
            <w:noProof/>
          </w:rPr>
          <w:t>Virtual Interrupt Interfaces</w:t>
        </w:r>
        <w:r w:rsidR="0020209A">
          <w:rPr>
            <w:noProof/>
            <w:webHidden/>
          </w:rPr>
          <w:tab/>
        </w:r>
        <w:r>
          <w:rPr>
            <w:noProof/>
            <w:webHidden/>
          </w:rPr>
          <w:fldChar w:fldCharType="begin"/>
        </w:r>
        <w:r w:rsidR="0020209A">
          <w:rPr>
            <w:noProof/>
            <w:webHidden/>
          </w:rPr>
          <w:instrText xml:space="preserve"> PAGEREF _Toc230067943 \h </w:instrText>
        </w:r>
        <w:r>
          <w:rPr>
            <w:noProof/>
            <w:webHidden/>
          </w:rPr>
        </w:r>
        <w:r>
          <w:rPr>
            <w:noProof/>
            <w:webHidden/>
          </w:rPr>
          <w:fldChar w:fldCharType="separate"/>
        </w:r>
        <w:r w:rsidR="008D68D8">
          <w:rPr>
            <w:noProof/>
            <w:webHidden/>
          </w:rPr>
          <w:t>114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44" w:history="1">
        <w:r w:rsidR="0020209A" w:rsidRPr="005E759C">
          <w:rPr>
            <w:rStyle w:val="Hyperlink"/>
            <w:noProof/>
          </w:rPr>
          <w:t>13.5.1</w:t>
        </w:r>
        <w:r w:rsidR="0020209A">
          <w:rPr>
            <w:rFonts w:eastAsiaTheme="minorEastAsia" w:cstheme="minorBidi"/>
            <w:i w:val="0"/>
            <w:iCs w:val="0"/>
            <w:noProof/>
            <w:color w:val="auto"/>
            <w:sz w:val="22"/>
            <w:szCs w:val="22"/>
          </w:rPr>
          <w:tab/>
        </w:r>
        <w:r w:rsidR="0020209A" w:rsidRPr="005E759C">
          <w:rPr>
            <w:rStyle w:val="Hyperlink"/>
            <w:noProof/>
          </w:rPr>
          <w:t>HvAssertVirtualInterrupt</w:t>
        </w:r>
        <w:r w:rsidR="0020209A">
          <w:rPr>
            <w:noProof/>
            <w:webHidden/>
          </w:rPr>
          <w:tab/>
        </w:r>
        <w:r>
          <w:rPr>
            <w:noProof/>
            <w:webHidden/>
          </w:rPr>
          <w:fldChar w:fldCharType="begin"/>
        </w:r>
        <w:r w:rsidR="0020209A">
          <w:rPr>
            <w:noProof/>
            <w:webHidden/>
          </w:rPr>
          <w:instrText xml:space="preserve"> PAGEREF _Toc230067944 \h </w:instrText>
        </w:r>
        <w:r>
          <w:rPr>
            <w:noProof/>
            <w:webHidden/>
          </w:rPr>
        </w:r>
        <w:r>
          <w:rPr>
            <w:noProof/>
            <w:webHidden/>
          </w:rPr>
          <w:fldChar w:fldCharType="separate"/>
        </w:r>
        <w:r w:rsidR="008D68D8">
          <w:rPr>
            <w:noProof/>
            <w:webHidden/>
          </w:rPr>
          <w:t>114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45" w:history="1">
        <w:r w:rsidR="0020209A" w:rsidRPr="005E759C">
          <w:rPr>
            <w:rStyle w:val="Hyperlink"/>
            <w:noProof/>
          </w:rPr>
          <w:t>13.5.2</w:t>
        </w:r>
        <w:r w:rsidR="0020209A">
          <w:rPr>
            <w:rFonts w:eastAsiaTheme="minorEastAsia" w:cstheme="minorBidi"/>
            <w:i w:val="0"/>
            <w:iCs w:val="0"/>
            <w:noProof/>
            <w:color w:val="auto"/>
            <w:sz w:val="22"/>
            <w:szCs w:val="22"/>
          </w:rPr>
          <w:tab/>
        </w:r>
        <w:r w:rsidR="0020209A" w:rsidRPr="005E759C">
          <w:rPr>
            <w:rStyle w:val="Hyperlink"/>
            <w:noProof/>
          </w:rPr>
          <w:t>HvClearVirtualInterrupt</w:t>
        </w:r>
        <w:r w:rsidR="0020209A">
          <w:rPr>
            <w:noProof/>
            <w:webHidden/>
          </w:rPr>
          <w:tab/>
        </w:r>
        <w:r>
          <w:rPr>
            <w:noProof/>
            <w:webHidden/>
          </w:rPr>
          <w:fldChar w:fldCharType="begin"/>
        </w:r>
        <w:r w:rsidR="0020209A">
          <w:rPr>
            <w:noProof/>
            <w:webHidden/>
          </w:rPr>
          <w:instrText xml:space="preserve"> PAGEREF _Toc230067945 \h </w:instrText>
        </w:r>
        <w:r>
          <w:rPr>
            <w:noProof/>
            <w:webHidden/>
          </w:rPr>
        </w:r>
        <w:r>
          <w:rPr>
            <w:noProof/>
            <w:webHidden/>
          </w:rPr>
          <w:fldChar w:fldCharType="separate"/>
        </w:r>
        <w:r w:rsidR="008D68D8">
          <w:rPr>
            <w:noProof/>
            <w:webHidden/>
          </w:rPr>
          <w:t>116</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946" w:history="1">
        <w:r w:rsidR="0020209A" w:rsidRPr="005E759C">
          <w:rPr>
            <w:rStyle w:val="Hyperlink"/>
            <w:noProof/>
          </w:rPr>
          <w:t>14</w:t>
        </w:r>
        <w:r w:rsidR="0020209A">
          <w:rPr>
            <w:rFonts w:eastAsiaTheme="minorEastAsia" w:cstheme="minorBidi"/>
            <w:b w:val="0"/>
            <w:bCs w:val="0"/>
            <w:caps w:val="0"/>
            <w:noProof/>
            <w:color w:val="auto"/>
            <w:sz w:val="22"/>
            <w:szCs w:val="22"/>
          </w:rPr>
          <w:tab/>
        </w:r>
        <w:r w:rsidR="0020209A" w:rsidRPr="005E759C">
          <w:rPr>
            <w:rStyle w:val="Hyperlink"/>
            <w:noProof/>
          </w:rPr>
          <w:t>Inter-Partition Communication</w:t>
        </w:r>
        <w:r w:rsidR="0020209A">
          <w:rPr>
            <w:noProof/>
            <w:webHidden/>
          </w:rPr>
          <w:tab/>
        </w:r>
        <w:r>
          <w:rPr>
            <w:noProof/>
            <w:webHidden/>
          </w:rPr>
          <w:fldChar w:fldCharType="begin"/>
        </w:r>
        <w:r w:rsidR="0020209A">
          <w:rPr>
            <w:noProof/>
            <w:webHidden/>
          </w:rPr>
          <w:instrText xml:space="preserve"> PAGEREF _Toc230067946 \h </w:instrText>
        </w:r>
        <w:r>
          <w:rPr>
            <w:noProof/>
            <w:webHidden/>
          </w:rPr>
        </w:r>
        <w:r>
          <w:rPr>
            <w:noProof/>
            <w:webHidden/>
          </w:rPr>
          <w:fldChar w:fldCharType="separate"/>
        </w:r>
        <w:r w:rsidR="008D68D8">
          <w:rPr>
            <w:noProof/>
            <w:webHidden/>
          </w:rPr>
          <w:t>119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47" w:history="1">
        <w:r w:rsidR="0020209A" w:rsidRPr="005E759C">
          <w:rPr>
            <w:rStyle w:val="Hyperlink"/>
            <w:noProof/>
          </w:rPr>
          <w:t>14.1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_Toc230067947 \h </w:instrText>
        </w:r>
        <w:r>
          <w:rPr>
            <w:noProof/>
            <w:webHidden/>
          </w:rPr>
        </w:r>
        <w:r>
          <w:rPr>
            <w:noProof/>
            <w:webHidden/>
          </w:rPr>
          <w:fldChar w:fldCharType="separate"/>
        </w:r>
        <w:r w:rsidR="008D68D8">
          <w:rPr>
            <w:noProof/>
            <w:webHidden/>
          </w:rPr>
          <w:t>119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48" w:history="1">
        <w:r w:rsidR="0020209A" w:rsidRPr="005E759C">
          <w:rPr>
            <w:rStyle w:val="Hyperlink"/>
            <w:noProof/>
          </w:rPr>
          <w:t>14.2</w:t>
        </w:r>
        <w:r w:rsidR="0020209A">
          <w:rPr>
            <w:rFonts w:eastAsiaTheme="minorEastAsia" w:cstheme="minorBidi"/>
            <w:smallCaps w:val="0"/>
            <w:noProof/>
            <w:color w:val="auto"/>
            <w:sz w:val="22"/>
            <w:szCs w:val="22"/>
          </w:rPr>
          <w:tab/>
        </w:r>
        <w:r w:rsidR="0020209A" w:rsidRPr="005E759C">
          <w:rPr>
            <w:rStyle w:val="Hyperlink"/>
            <w:noProof/>
          </w:rPr>
          <w:t>SynIC Messages</w:t>
        </w:r>
        <w:r w:rsidR="0020209A">
          <w:rPr>
            <w:noProof/>
            <w:webHidden/>
          </w:rPr>
          <w:tab/>
        </w:r>
        <w:r>
          <w:rPr>
            <w:noProof/>
            <w:webHidden/>
          </w:rPr>
          <w:fldChar w:fldCharType="begin"/>
        </w:r>
        <w:r w:rsidR="0020209A">
          <w:rPr>
            <w:noProof/>
            <w:webHidden/>
          </w:rPr>
          <w:instrText xml:space="preserve"> PAGEREF _Toc230067948 \h </w:instrText>
        </w:r>
        <w:r>
          <w:rPr>
            <w:noProof/>
            <w:webHidden/>
          </w:rPr>
        </w:r>
        <w:r>
          <w:rPr>
            <w:noProof/>
            <w:webHidden/>
          </w:rPr>
          <w:fldChar w:fldCharType="separate"/>
        </w:r>
        <w:r w:rsidR="008D68D8">
          <w:rPr>
            <w:noProof/>
            <w:webHidden/>
          </w:rPr>
          <w:t>119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49" w:history="1">
        <w:r w:rsidR="0020209A" w:rsidRPr="005E759C">
          <w:rPr>
            <w:rStyle w:val="Hyperlink"/>
            <w:noProof/>
          </w:rPr>
          <w:t>14.2.1</w:t>
        </w:r>
        <w:r w:rsidR="0020209A">
          <w:rPr>
            <w:rFonts w:eastAsiaTheme="minorEastAsia" w:cstheme="minorBidi"/>
            <w:i w:val="0"/>
            <w:iCs w:val="0"/>
            <w:noProof/>
            <w:color w:val="auto"/>
            <w:sz w:val="22"/>
            <w:szCs w:val="22"/>
          </w:rPr>
          <w:tab/>
        </w:r>
        <w:r w:rsidR="0020209A" w:rsidRPr="005E759C">
          <w:rPr>
            <w:rStyle w:val="Hyperlink"/>
            <w:noProof/>
          </w:rPr>
          <w:t>Message Buffers</w:t>
        </w:r>
        <w:r w:rsidR="0020209A">
          <w:rPr>
            <w:noProof/>
            <w:webHidden/>
          </w:rPr>
          <w:tab/>
        </w:r>
        <w:r>
          <w:rPr>
            <w:noProof/>
            <w:webHidden/>
          </w:rPr>
          <w:fldChar w:fldCharType="begin"/>
        </w:r>
        <w:r w:rsidR="0020209A">
          <w:rPr>
            <w:noProof/>
            <w:webHidden/>
          </w:rPr>
          <w:instrText xml:space="preserve"> PAGEREF _Toc230067949 \h </w:instrText>
        </w:r>
        <w:r>
          <w:rPr>
            <w:noProof/>
            <w:webHidden/>
          </w:rPr>
        </w:r>
        <w:r>
          <w:rPr>
            <w:noProof/>
            <w:webHidden/>
          </w:rPr>
          <w:fldChar w:fldCharType="separate"/>
        </w:r>
        <w:r w:rsidR="008D68D8">
          <w:rPr>
            <w:noProof/>
            <w:webHidden/>
          </w:rPr>
          <w:t>119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0" w:history="1">
        <w:r w:rsidR="0020209A" w:rsidRPr="005E759C">
          <w:rPr>
            <w:rStyle w:val="Hyperlink"/>
            <w:noProof/>
          </w:rPr>
          <w:t>14.2.2</w:t>
        </w:r>
        <w:r w:rsidR="0020209A">
          <w:rPr>
            <w:rFonts w:eastAsiaTheme="minorEastAsia" w:cstheme="minorBidi"/>
            <w:i w:val="0"/>
            <w:iCs w:val="0"/>
            <w:noProof/>
            <w:color w:val="auto"/>
            <w:sz w:val="22"/>
            <w:szCs w:val="22"/>
          </w:rPr>
          <w:tab/>
        </w:r>
        <w:r w:rsidR="0020209A" w:rsidRPr="005E759C">
          <w:rPr>
            <w:rStyle w:val="Hyperlink"/>
            <w:noProof/>
          </w:rPr>
          <w:t>Message Buffer Queues</w:t>
        </w:r>
        <w:r w:rsidR="0020209A">
          <w:rPr>
            <w:noProof/>
            <w:webHidden/>
          </w:rPr>
          <w:tab/>
        </w:r>
        <w:r>
          <w:rPr>
            <w:noProof/>
            <w:webHidden/>
          </w:rPr>
          <w:fldChar w:fldCharType="begin"/>
        </w:r>
        <w:r w:rsidR="0020209A">
          <w:rPr>
            <w:noProof/>
            <w:webHidden/>
          </w:rPr>
          <w:instrText xml:space="preserve"> PAGEREF _Toc230067950 \h </w:instrText>
        </w:r>
        <w:r>
          <w:rPr>
            <w:noProof/>
            <w:webHidden/>
          </w:rPr>
        </w:r>
        <w:r>
          <w:rPr>
            <w:noProof/>
            <w:webHidden/>
          </w:rPr>
          <w:fldChar w:fldCharType="separate"/>
        </w:r>
        <w:r w:rsidR="008D68D8">
          <w:rPr>
            <w:noProof/>
            <w:webHidden/>
          </w:rPr>
          <w:t>119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1" w:history="1">
        <w:r w:rsidR="0020209A" w:rsidRPr="005E759C">
          <w:rPr>
            <w:rStyle w:val="Hyperlink"/>
            <w:noProof/>
          </w:rPr>
          <w:t>14.2.3</w:t>
        </w:r>
        <w:r w:rsidR="0020209A">
          <w:rPr>
            <w:rFonts w:eastAsiaTheme="minorEastAsia" w:cstheme="minorBidi"/>
            <w:i w:val="0"/>
            <w:iCs w:val="0"/>
            <w:noProof/>
            <w:color w:val="auto"/>
            <w:sz w:val="22"/>
            <w:szCs w:val="22"/>
          </w:rPr>
          <w:tab/>
        </w:r>
        <w:r w:rsidR="0020209A" w:rsidRPr="005E759C">
          <w:rPr>
            <w:rStyle w:val="Hyperlink"/>
            <w:noProof/>
          </w:rPr>
          <w:t>Reliability and Sequencing of Guest Message Buffers</w:t>
        </w:r>
        <w:r w:rsidR="0020209A">
          <w:rPr>
            <w:noProof/>
            <w:webHidden/>
          </w:rPr>
          <w:tab/>
        </w:r>
        <w:r>
          <w:rPr>
            <w:noProof/>
            <w:webHidden/>
          </w:rPr>
          <w:fldChar w:fldCharType="begin"/>
        </w:r>
        <w:r w:rsidR="0020209A">
          <w:rPr>
            <w:noProof/>
            <w:webHidden/>
          </w:rPr>
          <w:instrText xml:space="preserve"> PAGEREF _Toc230067951 \h </w:instrText>
        </w:r>
        <w:r>
          <w:rPr>
            <w:noProof/>
            <w:webHidden/>
          </w:rPr>
        </w:r>
        <w:r>
          <w:rPr>
            <w:noProof/>
            <w:webHidden/>
          </w:rPr>
          <w:fldChar w:fldCharType="separate"/>
        </w:r>
        <w:r w:rsidR="008D68D8">
          <w:rPr>
            <w:noProof/>
            <w:webHidden/>
          </w:rPr>
          <w:t>119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2" w:history="1">
        <w:r w:rsidR="0020209A" w:rsidRPr="005E759C">
          <w:rPr>
            <w:rStyle w:val="Hyperlink"/>
            <w:noProof/>
          </w:rPr>
          <w:t>14.2.4</w:t>
        </w:r>
        <w:r w:rsidR="0020209A">
          <w:rPr>
            <w:rFonts w:eastAsiaTheme="minorEastAsia" w:cstheme="minorBidi"/>
            <w:i w:val="0"/>
            <w:iCs w:val="0"/>
            <w:noProof/>
            <w:color w:val="auto"/>
            <w:sz w:val="22"/>
            <w:szCs w:val="22"/>
          </w:rPr>
          <w:tab/>
        </w:r>
        <w:r w:rsidR="0020209A" w:rsidRPr="005E759C">
          <w:rPr>
            <w:rStyle w:val="Hyperlink"/>
            <w:noProof/>
          </w:rPr>
          <w:t>Messages</w:t>
        </w:r>
        <w:r w:rsidR="0020209A">
          <w:rPr>
            <w:noProof/>
            <w:webHidden/>
          </w:rPr>
          <w:tab/>
        </w:r>
        <w:r>
          <w:rPr>
            <w:noProof/>
            <w:webHidden/>
          </w:rPr>
          <w:fldChar w:fldCharType="begin"/>
        </w:r>
        <w:r w:rsidR="0020209A">
          <w:rPr>
            <w:noProof/>
            <w:webHidden/>
          </w:rPr>
          <w:instrText xml:space="preserve"> PAGEREF _Toc230067952 \h </w:instrText>
        </w:r>
        <w:r>
          <w:rPr>
            <w:noProof/>
            <w:webHidden/>
          </w:rPr>
        </w:r>
        <w:r>
          <w:rPr>
            <w:noProof/>
            <w:webHidden/>
          </w:rPr>
          <w:fldChar w:fldCharType="separate"/>
        </w:r>
        <w:r w:rsidR="008D68D8">
          <w:rPr>
            <w:noProof/>
            <w:webHidden/>
          </w:rPr>
          <w:t>120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3" w:history="1">
        <w:r w:rsidR="0020209A" w:rsidRPr="005E759C">
          <w:rPr>
            <w:rStyle w:val="Hyperlink"/>
            <w:noProof/>
          </w:rPr>
          <w:t>14.2.5</w:t>
        </w:r>
        <w:r w:rsidR="0020209A">
          <w:rPr>
            <w:rFonts w:eastAsiaTheme="minorEastAsia" w:cstheme="minorBidi"/>
            <w:i w:val="0"/>
            <w:iCs w:val="0"/>
            <w:noProof/>
            <w:color w:val="auto"/>
            <w:sz w:val="22"/>
            <w:szCs w:val="22"/>
          </w:rPr>
          <w:tab/>
        </w:r>
        <w:r w:rsidR="0020209A" w:rsidRPr="005E759C">
          <w:rPr>
            <w:rStyle w:val="Hyperlink"/>
            <w:noProof/>
          </w:rPr>
          <w:t>Recommended Message Handling</w:t>
        </w:r>
        <w:r w:rsidR="0020209A">
          <w:rPr>
            <w:noProof/>
            <w:webHidden/>
          </w:rPr>
          <w:tab/>
        </w:r>
        <w:r>
          <w:rPr>
            <w:noProof/>
            <w:webHidden/>
          </w:rPr>
          <w:fldChar w:fldCharType="begin"/>
        </w:r>
        <w:r w:rsidR="0020209A">
          <w:rPr>
            <w:noProof/>
            <w:webHidden/>
          </w:rPr>
          <w:instrText xml:space="preserve"> PAGEREF _Toc230067953 \h </w:instrText>
        </w:r>
        <w:r>
          <w:rPr>
            <w:noProof/>
            <w:webHidden/>
          </w:rPr>
        </w:r>
        <w:r>
          <w:rPr>
            <w:noProof/>
            <w:webHidden/>
          </w:rPr>
          <w:fldChar w:fldCharType="separate"/>
        </w:r>
        <w:r w:rsidR="008D68D8">
          <w:rPr>
            <w:noProof/>
            <w:webHidden/>
          </w:rPr>
          <w:t>121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4" w:history="1">
        <w:r w:rsidR="0020209A" w:rsidRPr="005E759C">
          <w:rPr>
            <w:rStyle w:val="Hyperlink"/>
            <w:noProof/>
          </w:rPr>
          <w:t>14.2.6</w:t>
        </w:r>
        <w:r w:rsidR="0020209A">
          <w:rPr>
            <w:rFonts w:eastAsiaTheme="minorEastAsia" w:cstheme="minorBidi"/>
            <w:i w:val="0"/>
            <w:iCs w:val="0"/>
            <w:noProof/>
            <w:color w:val="auto"/>
            <w:sz w:val="22"/>
            <w:szCs w:val="22"/>
          </w:rPr>
          <w:tab/>
        </w:r>
        <w:r w:rsidR="0020209A" w:rsidRPr="005E759C">
          <w:rPr>
            <w:rStyle w:val="Hyperlink"/>
            <w:noProof/>
          </w:rPr>
          <w:t>Message Sources</w:t>
        </w:r>
        <w:r w:rsidR="0020209A">
          <w:rPr>
            <w:noProof/>
            <w:webHidden/>
          </w:rPr>
          <w:tab/>
        </w:r>
        <w:r>
          <w:rPr>
            <w:noProof/>
            <w:webHidden/>
          </w:rPr>
          <w:fldChar w:fldCharType="begin"/>
        </w:r>
        <w:r w:rsidR="0020209A">
          <w:rPr>
            <w:noProof/>
            <w:webHidden/>
          </w:rPr>
          <w:instrText xml:space="preserve"> PAGEREF _Toc230067954 \h </w:instrText>
        </w:r>
        <w:r>
          <w:rPr>
            <w:noProof/>
            <w:webHidden/>
          </w:rPr>
        </w:r>
        <w:r>
          <w:rPr>
            <w:noProof/>
            <w:webHidden/>
          </w:rPr>
          <w:fldChar w:fldCharType="separate"/>
        </w:r>
        <w:r w:rsidR="008D68D8">
          <w:rPr>
            <w:noProof/>
            <w:webHidden/>
          </w:rPr>
          <w:t>121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55" w:history="1">
        <w:r w:rsidR="0020209A" w:rsidRPr="005E759C">
          <w:rPr>
            <w:rStyle w:val="Hyperlink"/>
            <w:noProof/>
          </w:rPr>
          <w:t>14.3</w:t>
        </w:r>
        <w:r w:rsidR="0020209A">
          <w:rPr>
            <w:rFonts w:eastAsiaTheme="minorEastAsia" w:cstheme="minorBidi"/>
            <w:smallCaps w:val="0"/>
            <w:noProof/>
            <w:color w:val="auto"/>
            <w:sz w:val="22"/>
            <w:szCs w:val="22"/>
          </w:rPr>
          <w:tab/>
        </w:r>
        <w:r w:rsidR="0020209A" w:rsidRPr="005E759C">
          <w:rPr>
            <w:rStyle w:val="Hyperlink"/>
            <w:noProof/>
          </w:rPr>
          <w:t>SynIC Event Flags</w:t>
        </w:r>
        <w:r w:rsidR="0020209A">
          <w:rPr>
            <w:noProof/>
            <w:webHidden/>
          </w:rPr>
          <w:tab/>
        </w:r>
        <w:r>
          <w:rPr>
            <w:noProof/>
            <w:webHidden/>
          </w:rPr>
          <w:fldChar w:fldCharType="begin"/>
        </w:r>
        <w:r w:rsidR="0020209A">
          <w:rPr>
            <w:noProof/>
            <w:webHidden/>
          </w:rPr>
          <w:instrText xml:space="preserve"> PAGEREF _Toc230067955 \h </w:instrText>
        </w:r>
        <w:r>
          <w:rPr>
            <w:noProof/>
            <w:webHidden/>
          </w:rPr>
        </w:r>
        <w:r>
          <w:rPr>
            <w:noProof/>
            <w:webHidden/>
          </w:rPr>
          <w:fldChar w:fldCharType="separate"/>
        </w:r>
        <w:r w:rsidR="008D68D8">
          <w:rPr>
            <w:noProof/>
            <w:webHidden/>
          </w:rPr>
          <w:t>121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6" w:history="1">
        <w:r w:rsidR="0020209A" w:rsidRPr="005E759C">
          <w:rPr>
            <w:rStyle w:val="Hyperlink"/>
            <w:noProof/>
          </w:rPr>
          <w:t>14.3.1</w:t>
        </w:r>
        <w:r w:rsidR="0020209A">
          <w:rPr>
            <w:rFonts w:eastAsiaTheme="minorEastAsia" w:cstheme="minorBidi"/>
            <w:i w:val="0"/>
            <w:iCs w:val="0"/>
            <w:noProof/>
            <w:color w:val="auto"/>
            <w:sz w:val="22"/>
            <w:szCs w:val="22"/>
          </w:rPr>
          <w:tab/>
        </w:r>
        <w:r w:rsidR="0020209A" w:rsidRPr="005E759C">
          <w:rPr>
            <w:rStyle w:val="Hyperlink"/>
            <w:noProof/>
          </w:rPr>
          <w:t>Event Flag Delivery</w:t>
        </w:r>
        <w:r w:rsidR="0020209A">
          <w:rPr>
            <w:noProof/>
            <w:webHidden/>
          </w:rPr>
          <w:tab/>
        </w:r>
        <w:r>
          <w:rPr>
            <w:noProof/>
            <w:webHidden/>
          </w:rPr>
          <w:fldChar w:fldCharType="begin"/>
        </w:r>
        <w:r w:rsidR="0020209A">
          <w:rPr>
            <w:noProof/>
            <w:webHidden/>
          </w:rPr>
          <w:instrText xml:space="preserve"> PAGEREF _Toc230067956 \h </w:instrText>
        </w:r>
        <w:r>
          <w:rPr>
            <w:noProof/>
            <w:webHidden/>
          </w:rPr>
        </w:r>
        <w:r>
          <w:rPr>
            <w:noProof/>
            <w:webHidden/>
          </w:rPr>
          <w:fldChar w:fldCharType="separate"/>
        </w:r>
        <w:r w:rsidR="008D68D8">
          <w:rPr>
            <w:noProof/>
            <w:webHidden/>
          </w:rPr>
          <w:t>121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7" w:history="1">
        <w:r w:rsidR="0020209A" w:rsidRPr="005E759C">
          <w:rPr>
            <w:rStyle w:val="Hyperlink"/>
            <w:noProof/>
          </w:rPr>
          <w:t>14.3.2</w:t>
        </w:r>
        <w:r w:rsidR="0020209A">
          <w:rPr>
            <w:rFonts w:eastAsiaTheme="minorEastAsia" w:cstheme="minorBidi"/>
            <w:i w:val="0"/>
            <w:iCs w:val="0"/>
            <w:noProof/>
            <w:color w:val="auto"/>
            <w:sz w:val="22"/>
            <w:szCs w:val="22"/>
          </w:rPr>
          <w:tab/>
        </w:r>
        <w:r w:rsidR="0020209A" w:rsidRPr="005E759C">
          <w:rPr>
            <w:rStyle w:val="Hyperlink"/>
            <w:noProof/>
          </w:rPr>
          <w:t>Recommended Event Flag Handling</w:t>
        </w:r>
        <w:r w:rsidR="0020209A">
          <w:rPr>
            <w:noProof/>
            <w:webHidden/>
          </w:rPr>
          <w:tab/>
        </w:r>
        <w:r>
          <w:rPr>
            <w:noProof/>
            <w:webHidden/>
          </w:rPr>
          <w:fldChar w:fldCharType="begin"/>
        </w:r>
        <w:r w:rsidR="0020209A">
          <w:rPr>
            <w:noProof/>
            <w:webHidden/>
          </w:rPr>
          <w:instrText xml:space="preserve"> PAGEREF _Toc230067957 \h </w:instrText>
        </w:r>
        <w:r>
          <w:rPr>
            <w:noProof/>
            <w:webHidden/>
          </w:rPr>
        </w:r>
        <w:r>
          <w:rPr>
            <w:noProof/>
            <w:webHidden/>
          </w:rPr>
          <w:fldChar w:fldCharType="separate"/>
        </w:r>
        <w:r w:rsidR="008D68D8">
          <w:rPr>
            <w:noProof/>
            <w:webHidden/>
          </w:rPr>
          <w:t>122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58" w:history="1">
        <w:r w:rsidR="0020209A" w:rsidRPr="005E759C">
          <w:rPr>
            <w:rStyle w:val="Hyperlink"/>
            <w:noProof/>
          </w:rPr>
          <w:t>14.3.3</w:t>
        </w:r>
        <w:r w:rsidR="0020209A">
          <w:rPr>
            <w:rFonts w:eastAsiaTheme="minorEastAsia" w:cstheme="minorBidi"/>
            <w:i w:val="0"/>
            <w:iCs w:val="0"/>
            <w:noProof/>
            <w:color w:val="auto"/>
            <w:sz w:val="22"/>
            <w:szCs w:val="22"/>
          </w:rPr>
          <w:tab/>
        </w:r>
        <w:r w:rsidR="0020209A" w:rsidRPr="005E759C">
          <w:rPr>
            <w:rStyle w:val="Hyperlink"/>
            <w:noProof/>
          </w:rPr>
          <w:t>Event Flags versus Messages</w:t>
        </w:r>
        <w:r w:rsidR="0020209A">
          <w:rPr>
            <w:noProof/>
            <w:webHidden/>
          </w:rPr>
          <w:tab/>
        </w:r>
        <w:r>
          <w:rPr>
            <w:noProof/>
            <w:webHidden/>
          </w:rPr>
          <w:fldChar w:fldCharType="begin"/>
        </w:r>
        <w:r w:rsidR="0020209A">
          <w:rPr>
            <w:noProof/>
            <w:webHidden/>
          </w:rPr>
          <w:instrText xml:space="preserve"> PAGEREF _Toc230067958 \h </w:instrText>
        </w:r>
        <w:r>
          <w:rPr>
            <w:noProof/>
            <w:webHidden/>
          </w:rPr>
        </w:r>
        <w:r>
          <w:rPr>
            <w:noProof/>
            <w:webHidden/>
          </w:rPr>
          <w:fldChar w:fldCharType="separate"/>
        </w:r>
        <w:r w:rsidR="008D68D8">
          <w:rPr>
            <w:noProof/>
            <w:webHidden/>
          </w:rPr>
          <w:t>122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59" w:history="1">
        <w:r w:rsidR="0020209A" w:rsidRPr="005E759C">
          <w:rPr>
            <w:rStyle w:val="Hyperlink"/>
            <w:noProof/>
          </w:rPr>
          <w:t>14.4</w:t>
        </w:r>
        <w:r w:rsidR="0020209A">
          <w:rPr>
            <w:rFonts w:eastAsiaTheme="minorEastAsia" w:cstheme="minorBidi"/>
            <w:smallCaps w:val="0"/>
            <w:noProof/>
            <w:color w:val="auto"/>
            <w:sz w:val="22"/>
            <w:szCs w:val="22"/>
          </w:rPr>
          <w:tab/>
        </w:r>
        <w:r w:rsidR="0020209A" w:rsidRPr="005E759C">
          <w:rPr>
            <w:rStyle w:val="Hyperlink"/>
            <w:noProof/>
          </w:rPr>
          <w:t>Ports and Connections</w:t>
        </w:r>
        <w:r w:rsidR="0020209A">
          <w:rPr>
            <w:noProof/>
            <w:webHidden/>
          </w:rPr>
          <w:tab/>
        </w:r>
        <w:r>
          <w:rPr>
            <w:noProof/>
            <w:webHidden/>
          </w:rPr>
          <w:fldChar w:fldCharType="begin"/>
        </w:r>
        <w:r w:rsidR="0020209A">
          <w:rPr>
            <w:noProof/>
            <w:webHidden/>
          </w:rPr>
          <w:instrText xml:space="preserve"> PAGEREF _Toc230067959 \h </w:instrText>
        </w:r>
        <w:r>
          <w:rPr>
            <w:noProof/>
            <w:webHidden/>
          </w:rPr>
        </w:r>
        <w:r>
          <w:rPr>
            <w:noProof/>
            <w:webHidden/>
          </w:rPr>
          <w:fldChar w:fldCharType="separate"/>
        </w:r>
        <w:r w:rsidR="008D68D8">
          <w:rPr>
            <w:noProof/>
            <w:webHidden/>
          </w:rPr>
          <w:t>122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60" w:history="1">
        <w:r w:rsidR="0020209A" w:rsidRPr="005E759C">
          <w:rPr>
            <w:rStyle w:val="Hyperlink"/>
            <w:noProof/>
          </w:rPr>
          <w:t>14.5</w:t>
        </w:r>
        <w:r w:rsidR="0020209A">
          <w:rPr>
            <w:rFonts w:eastAsiaTheme="minorEastAsia" w:cstheme="minorBidi"/>
            <w:smallCaps w:val="0"/>
            <w:noProof/>
            <w:color w:val="auto"/>
            <w:sz w:val="22"/>
            <w:szCs w:val="22"/>
          </w:rPr>
          <w:tab/>
        </w:r>
        <w:r w:rsidR="0020209A" w:rsidRPr="005E759C">
          <w:rPr>
            <w:rStyle w:val="Hyperlink"/>
            <w:noProof/>
          </w:rPr>
          <w:t>Monitored Notifications</w:t>
        </w:r>
        <w:r w:rsidR="0020209A">
          <w:rPr>
            <w:noProof/>
            <w:webHidden/>
          </w:rPr>
          <w:tab/>
        </w:r>
        <w:r>
          <w:rPr>
            <w:noProof/>
            <w:webHidden/>
          </w:rPr>
          <w:fldChar w:fldCharType="begin"/>
        </w:r>
        <w:r w:rsidR="0020209A">
          <w:rPr>
            <w:noProof/>
            <w:webHidden/>
          </w:rPr>
          <w:instrText xml:space="preserve"> PAGEREF _Toc230067960 \h </w:instrText>
        </w:r>
        <w:r>
          <w:rPr>
            <w:noProof/>
            <w:webHidden/>
          </w:rPr>
        </w:r>
        <w:r>
          <w:rPr>
            <w:noProof/>
            <w:webHidden/>
          </w:rPr>
          <w:fldChar w:fldCharType="separate"/>
        </w:r>
        <w:r w:rsidR="008D68D8">
          <w:rPr>
            <w:noProof/>
            <w:webHidden/>
          </w:rPr>
          <w:t>122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1" w:history="1">
        <w:r w:rsidR="0020209A" w:rsidRPr="005E759C">
          <w:rPr>
            <w:rStyle w:val="Hyperlink"/>
            <w:noProof/>
          </w:rPr>
          <w:t>14.5.1</w:t>
        </w:r>
        <w:r w:rsidR="0020209A">
          <w:rPr>
            <w:rFonts w:eastAsiaTheme="minorEastAsia" w:cstheme="minorBidi"/>
            <w:i w:val="0"/>
            <w:iCs w:val="0"/>
            <w:noProof/>
            <w:color w:val="auto"/>
            <w:sz w:val="22"/>
            <w:szCs w:val="22"/>
          </w:rPr>
          <w:tab/>
        </w:r>
        <w:r w:rsidR="0020209A" w:rsidRPr="005E759C">
          <w:rPr>
            <w:rStyle w:val="Hyperlink"/>
            <w:noProof/>
          </w:rPr>
          <w:t>Monitored Notification Trigger</w:t>
        </w:r>
        <w:r w:rsidR="0020209A">
          <w:rPr>
            <w:noProof/>
            <w:webHidden/>
          </w:rPr>
          <w:tab/>
        </w:r>
        <w:r>
          <w:rPr>
            <w:noProof/>
            <w:webHidden/>
          </w:rPr>
          <w:fldChar w:fldCharType="begin"/>
        </w:r>
        <w:r w:rsidR="0020209A">
          <w:rPr>
            <w:noProof/>
            <w:webHidden/>
          </w:rPr>
          <w:instrText xml:space="preserve"> PAGEREF _Toc230067961 \h </w:instrText>
        </w:r>
        <w:r>
          <w:rPr>
            <w:noProof/>
            <w:webHidden/>
          </w:rPr>
        </w:r>
        <w:r>
          <w:rPr>
            <w:noProof/>
            <w:webHidden/>
          </w:rPr>
          <w:fldChar w:fldCharType="separate"/>
        </w:r>
        <w:r w:rsidR="008D68D8">
          <w:rPr>
            <w:noProof/>
            <w:webHidden/>
          </w:rPr>
          <w:t>123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2" w:history="1">
        <w:r w:rsidR="0020209A" w:rsidRPr="005E759C">
          <w:rPr>
            <w:rStyle w:val="Hyperlink"/>
            <w:noProof/>
          </w:rPr>
          <w:t>14.5.2</w:t>
        </w:r>
        <w:r w:rsidR="0020209A">
          <w:rPr>
            <w:rFonts w:eastAsiaTheme="minorEastAsia" w:cstheme="minorBidi"/>
            <w:i w:val="0"/>
            <w:iCs w:val="0"/>
            <w:noProof/>
            <w:color w:val="auto"/>
            <w:sz w:val="22"/>
            <w:szCs w:val="22"/>
          </w:rPr>
          <w:tab/>
        </w:r>
        <w:r w:rsidR="0020209A" w:rsidRPr="005E759C">
          <w:rPr>
            <w:rStyle w:val="Hyperlink"/>
            <w:noProof/>
          </w:rPr>
          <w:t>Monitored Notification Latency Hint</w:t>
        </w:r>
        <w:r w:rsidR="0020209A">
          <w:rPr>
            <w:noProof/>
            <w:webHidden/>
          </w:rPr>
          <w:tab/>
        </w:r>
        <w:r>
          <w:rPr>
            <w:noProof/>
            <w:webHidden/>
          </w:rPr>
          <w:fldChar w:fldCharType="begin"/>
        </w:r>
        <w:r w:rsidR="0020209A">
          <w:rPr>
            <w:noProof/>
            <w:webHidden/>
          </w:rPr>
          <w:instrText xml:space="preserve"> PAGEREF _Toc230067962 \h </w:instrText>
        </w:r>
        <w:r>
          <w:rPr>
            <w:noProof/>
            <w:webHidden/>
          </w:rPr>
        </w:r>
        <w:r>
          <w:rPr>
            <w:noProof/>
            <w:webHidden/>
          </w:rPr>
          <w:fldChar w:fldCharType="separate"/>
        </w:r>
        <w:r w:rsidR="008D68D8">
          <w:rPr>
            <w:noProof/>
            <w:webHidden/>
          </w:rPr>
          <w:t>123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3" w:history="1">
        <w:r w:rsidR="0020209A" w:rsidRPr="005E759C">
          <w:rPr>
            <w:rStyle w:val="Hyperlink"/>
            <w:noProof/>
          </w:rPr>
          <w:t>14.5.3</w:t>
        </w:r>
        <w:r w:rsidR="0020209A">
          <w:rPr>
            <w:rFonts w:eastAsiaTheme="minorEastAsia" w:cstheme="minorBidi"/>
            <w:i w:val="0"/>
            <w:iCs w:val="0"/>
            <w:noProof/>
            <w:color w:val="auto"/>
            <w:sz w:val="22"/>
            <w:szCs w:val="22"/>
          </w:rPr>
          <w:tab/>
        </w:r>
        <w:r w:rsidR="0020209A" w:rsidRPr="005E759C">
          <w:rPr>
            <w:rStyle w:val="Hyperlink"/>
            <w:noProof/>
          </w:rPr>
          <w:t>Monitored Notification Parameters</w:t>
        </w:r>
        <w:r w:rsidR="0020209A">
          <w:rPr>
            <w:noProof/>
            <w:webHidden/>
          </w:rPr>
          <w:tab/>
        </w:r>
        <w:r>
          <w:rPr>
            <w:noProof/>
            <w:webHidden/>
          </w:rPr>
          <w:fldChar w:fldCharType="begin"/>
        </w:r>
        <w:r w:rsidR="0020209A">
          <w:rPr>
            <w:noProof/>
            <w:webHidden/>
          </w:rPr>
          <w:instrText xml:space="preserve"> PAGEREF _Toc230067963 \h </w:instrText>
        </w:r>
        <w:r>
          <w:rPr>
            <w:noProof/>
            <w:webHidden/>
          </w:rPr>
        </w:r>
        <w:r>
          <w:rPr>
            <w:noProof/>
            <w:webHidden/>
          </w:rPr>
          <w:fldChar w:fldCharType="separate"/>
        </w:r>
        <w:r w:rsidR="008D68D8">
          <w:rPr>
            <w:noProof/>
            <w:webHidden/>
          </w:rPr>
          <w:t>123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4" w:history="1">
        <w:r w:rsidR="0020209A" w:rsidRPr="005E759C">
          <w:rPr>
            <w:rStyle w:val="Hyperlink"/>
            <w:noProof/>
          </w:rPr>
          <w:t>14.5.4</w:t>
        </w:r>
        <w:r w:rsidR="0020209A">
          <w:rPr>
            <w:rFonts w:eastAsiaTheme="minorEastAsia" w:cstheme="minorBidi"/>
            <w:i w:val="0"/>
            <w:iCs w:val="0"/>
            <w:noProof/>
            <w:color w:val="auto"/>
            <w:sz w:val="22"/>
            <w:szCs w:val="22"/>
          </w:rPr>
          <w:tab/>
        </w:r>
        <w:r w:rsidR="0020209A" w:rsidRPr="005E759C">
          <w:rPr>
            <w:rStyle w:val="Hyperlink"/>
            <w:noProof/>
          </w:rPr>
          <w:t>Monitored Notification Page</w:t>
        </w:r>
        <w:r w:rsidR="0020209A">
          <w:rPr>
            <w:noProof/>
            <w:webHidden/>
          </w:rPr>
          <w:tab/>
        </w:r>
        <w:r>
          <w:rPr>
            <w:noProof/>
            <w:webHidden/>
          </w:rPr>
          <w:fldChar w:fldCharType="begin"/>
        </w:r>
        <w:r w:rsidR="0020209A">
          <w:rPr>
            <w:noProof/>
            <w:webHidden/>
          </w:rPr>
          <w:instrText xml:space="preserve"> PAGEREF _Toc230067964 \h </w:instrText>
        </w:r>
        <w:r>
          <w:rPr>
            <w:noProof/>
            <w:webHidden/>
          </w:rPr>
        </w:r>
        <w:r>
          <w:rPr>
            <w:noProof/>
            <w:webHidden/>
          </w:rPr>
          <w:fldChar w:fldCharType="separate"/>
        </w:r>
        <w:r w:rsidR="008D68D8">
          <w:rPr>
            <w:noProof/>
            <w:webHidden/>
          </w:rPr>
          <w:t>123</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65" w:history="1">
        <w:r w:rsidR="0020209A" w:rsidRPr="005E759C">
          <w:rPr>
            <w:rStyle w:val="Hyperlink"/>
            <w:noProof/>
          </w:rPr>
          <w:t>14.6</w:t>
        </w:r>
        <w:r w:rsidR="0020209A">
          <w:rPr>
            <w:rFonts w:eastAsiaTheme="minorEastAsia" w:cstheme="minorBidi"/>
            <w:smallCaps w:val="0"/>
            <w:noProof/>
            <w:color w:val="auto"/>
            <w:sz w:val="22"/>
            <w:szCs w:val="22"/>
          </w:rPr>
          <w:tab/>
        </w:r>
        <w:r w:rsidR="0020209A" w:rsidRPr="005E759C">
          <w:rPr>
            <w:rStyle w:val="Hyperlink"/>
            <w:noProof/>
          </w:rPr>
          <w:t>SynIC MSRs</w:t>
        </w:r>
        <w:r w:rsidR="0020209A">
          <w:rPr>
            <w:noProof/>
            <w:webHidden/>
          </w:rPr>
          <w:tab/>
        </w:r>
        <w:r>
          <w:rPr>
            <w:noProof/>
            <w:webHidden/>
          </w:rPr>
          <w:fldChar w:fldCharType="begin"/>
        </w:r>
        <w:r w:rsidR="0020209A">
          <w:rPr>
            <w:noProof/>
            <w:webHidden/>
          </w:rPr>
          <w:instrText xml:space="preserve"> PAGEREF _Toc230067965 \h </w:instrText>
        </w:r>
        <w:r>
          <w:rPr>
            <w:noProof/>
            <w:webHidden/>
          </w:rPr>
        </w:r>
        <w:r>
          <w:rPr>
            <w:noProof/>
            <w:webHidden/>
          </w:rPr>
          <w:fldChar w:fldCharType="separate"/>
        </w:r>
        <w:r w:rsidR="008D68D8">
          <w:rPr>
            <w:noProof/>
            <w:webHidden/>
          </w:rPr>
          <w:t>123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6" w:history="1">
        <w:r w:rsidR="0020209A" w:rsidRPr="005E759C">
          <w:rPr>
            <w:rStyle w:val="Hyperlink"/>
            <w:noProof/>
          </w:rPr>
          <w:t>14.6.1</w:t>
        </w:r>
        <w:r w:rsidR="0020209A">
          <w:rPr>
            <w:rFonts w:eastAsiaTheme="minorEastAsia" w:cstheme="minorBidi"/>
            <w:i w:val="0"/>
            <w:iCs w:val="0"/>
            <w:noProof/>
            <w:color w:val="auto"/>
            <w:sz w:val="22"/>
            <w:szCs w:val="22"/>
          </w:rPr>
          <w:tab/>
        </w:r>
        <w:r w:rsidR="0020209A" w:rsidRPr="005E759C">
          <w:rPr>
            <w:rStyle w:val="Hyperlink"/>
            <w:noProof/>
          </w:rPr>
          <w:t>SCONTROL Register</w:t>
        </w:r>
        <w:r w:rsidR="0020209A">
          <w:rPr>
            <w:noProof/>
            <w:webHidden/>
          </w:rPr>
          <w:tab/>
        </w:r>
        <w:r>
          <w:rPr>
            <w:noProof/>
            <w:webHidden/>
          </w:rPr>
          <w:fldChar w:fldCharType="begin"/>
        </w:r>
        <w:r w:rsidR="0020209A">
          <w:rPr>
            <w:noProof/>
            <w:webHidden/>
          </w:rPr>
          <w:instrText xml:space="preserve"> PAGEREF _Toc230067966 \h </w:instrText>
        </w:r>
        <w:r>
          <w:rPr>
            <w:noProof/>
            <w:webHidden/>
          </w:rPr>
        </w:r>
        <w:r>
          <w:rPr>
            <w:noProof/>
            <w:webHidden/>
          </w:rPr>
          <w:fldChar w:fldCharType="separate"/>
        </w:r>
        <w:r w:rsidR="008D68D8">
          <w:rPr>
            <w:noProof/>
            <w:webHidden/>
          </w:rPr>
          <w:t>124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7" w:history="1">
        <w:r w:rsidR="0020209A" w:rsidRPr="005E759C">
          <w:rPr>
            <w:rStyle w:val="Hyperlink"/>
            <w:noProof/>
          </w:rPr>
          <w:t>14.6.2</w:t>
        </w:r>
        <w:r w:rsidR="0020209A">
          <w:rPr>
            <w:rFonts w:eastAsiaTheme="minorEastAsia" w:cstheme="minorBidi"/>
            <w:i w:val="0"/>
            <w:iCs w:val="0"/>
            <w:noProof/>
            <w:color w:val="auto"/>
            <w:sz w:val="22"/>
            <w:szCs w:val="22"/>
          </w:rPr>
          <w:tab/>
        </w:r>
        <w:r w:rsidR="0020209A" w:rsidRPr="005E759C">
          <w:rPr>
            <w:rStyle w:val="Hyperlink"/>
            <w:noProof/>
          </w:rPr>
          <w:t>SVERSION Register</w:t>
        </w:r>
        <w:r w:rsidR="0020209A">
          <w:rPr>
            <w:noProof/>
            <w:webHidden/>
          </w:rPr>
          <w:tab/>
        </w:r>
        <w:r>
          <w:rPr>
            <w:noProof/>
            <w:webHidden/>
          </w:rPr>
          <w:fldChar w:fldCharType="begin"/>
        </w:r>
        <w:r w:rsidR="0020209A">
          <w:rPr>
            <w:noProof/>
            <w:webHidden/>
          </w:rPr>
          <w:instrText xml:space="preserve"> PAGEREF _Toc230067967 \h </w:instrText>
        </w:r>
        <w:r>
          <w:rPr>
            <w:noProof/>
            <w:webHidden/>
          </w:rPr>
        </w:r>
        <w:r>
          <w:rPr>
            <w:noProof/>
            <w:webHidden/>
          </w:rPr>
          <w:fldChar w:fldCharType="separate"/>
        </w:r>
        <w:r w:rsidR="008D68D8">
          <w:rPr>
            <w:noProof/>
            <w:webHidden/>
          </w:rPr>
          <w:t>124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8" w:history="1">
        <w:r w:rsidR="0020209A" w:rsidRPr="005E759C">
          <w:rPr>
            <w:rStyle w:val="Hyperlink"/>
            <w:noProof/>
          </w:rPr>
          <w:t>14.6.3</w:t>
        </w:r>
        <w:r w:rsidR="0020209A">
          <w:rPr>
            <w:rFonts w:eastAsiaTheme="minorEastAsia" w:cstheme="minorBidi"/>
            <w:i w:val="0"/>
            <w:iCs w:val="0"/>
            <w:noProof/>
            <w:color w:val="auto"/>
            <w:sz w:val="22"/>
            <w:szCs w:val="22"/>
          </w:rPr>
          <w:tab/>
        </w:r>
        <w:r w:rsidR="0020209A" w:rsidRPr="005E759C">
          <w:rPr>
            <w:rStyle w:val="Hyperlink"/>
            <w:noProof/>
          </w:rPr>
          <w:t>SIEFP Register</w:t>
        </w:r>
        <w:r w:rsidR="0020209A">
          <w:rPr>
            <w:noProof/>
            <w:webHidden/>
          </w:rPr>
          <w:tab/>
        </w:r>
        <w:r>
          <w:rPr>
            <w:noProof/>
            <w:webHidden/>
          </w:rPr>
          <w:fldChar w:fldCharType="begin"/>
        </w:r>
        <w:r w:rsidR="0020209A">
          <w:rPr>
            <w:noProof/>
            <w:webHidden/>
          </w:rPr>
          <w:instrText xml:space="preserve"> PAGEREF _Toc230067968 \h </w:instrText>
        </w:r>
        <w:r>
          <w:rPr>
            <w:noProof/>
            <w:webHidden/>
          </w:rPr>
        </w:r>
        <w:r>
          <w:rPr>
            <w:noProof/>
            <w:webHidden/>
          </w:rPr>
          <w:fldChar w:fldCharType="separate"/>
        </w:r>
        <w:r w:rsidR="008D68D8">
          <w:rPr>
            <w:noProof/>
            <w:webHidden/>
          </w:rPr>
          <w:t>124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69" w:history="1">
        <w:r w:rsidR="0020209A" w:rsidRPr="005E759C">
          <w:rPr>
            <w:rStyle w:val="Hyperlink"/>
            <w:noProof/>
          </w:rPr>
          <w:t>14.6.4</w:t>
        </w:r>
        <w:r w:rsidR="0020209A">
          <w:rPr>
            <w:rFonts w:eastAsiaTheme="minorEastAsia" w:cstheme="minorBidi"/>
            <w:i w:val="0"/>
            <w:iCs w:val="0"/>
            <w:noProof/>
            <w:color w:val="auto"/>
            <w:sz w:val="22"/>
            <w:szCs w:val="22"/>
          </w:rPr>
          <w:tab/>
        </w:r>
        <w:r w:rsidR="0020209A" w:rsidRPr="005E759C">
          <w:rPr>
            <w:rStyle w:val="Hyperlink"/>
            <w:noProof/>
          </w:rPr>
          <w:t>SIMP Register</w:t>
        </w:r>
        <w:r w:rsidR="0020209A">
          <w:rPr>
            <w:noProof/>
            <w:webHidden/>
          </w:rPr>
          <w:tab/>
        </w:r>
        <w:r>
          <w:rPr>
            <w:noProof/>
            <w:webHidden/>
          </w:rPr>
          <w:fldChar w:fldCharType="begin"/>
        </w:r>
        <w:r w:rsidR="0020209A">
          <w:rPr>
            <w:noProof/>
            <w:webHidden/>
          </w:rPr>
          <w:instrText xml:space="preserve"> PAGEREF _Toc230067969 \h </w:instrText>
        </w:r>
        <w:r>
          <w:rPr>
            <w:noProof/>
            <w:webHidden/>
          </w:rPr>
        </w:r>
        <w:r>
          <w:rPr>
            <w:noProof/>
            <w:webHidden/>
          </w:rPr>
          <w:fldChar w:fldCharType="separate"/>
        </w:r>
        <w:r w:rsidR="008D68D8">
          <w:rPr>
            <w:noProof/>
            <w:webHidden/>
          </w:rPr>
          <w:t>125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0" w:history="1">
        <w:r w:rsidR="0020209A" w:rsidRPr="005E759C">
          <w:rPr>
            <w:rStyle w:val="Hyperlink"/>
            <w:noProof/>
          </w:rPr>
          <w:t>14.6.5</w:t>
        </w:r>
        <w:r w:rsidR="0020209A">
          <w:rPr>
            <w:rFonts w:eastAsiaTheme="minorEastAsia" w:cstheme="minorBidi"/>
            <w:i w:val="0"/>
            <w:iCs w:val="0"/>
            <w:noProof/>
            <w:color w:val="auto"/>
            <w:sz w:val="22"/>
            <w:szCs w:val="22"/>
          </w:rPr>
          <w:tab/>
        </w:r>
        <w:r w:rsidR="0020209A" w:rsidRPr="005E759C">
          <w:rPr>
            <w:rStyle w:val="Hyperlink"/>
            <w:noProof/>
          </w:rPr>
          <w:t>SINTx Registers</w:t>
        </w:r>
        <w:r w:rsidR="0020209A">
          <w:rPr>
            <w:noProof/>
            <w:webHidden/>
          </w:rPr>
          <w:tab/>
        </w:r>
        <w:r>
          <w:rPr>
            <w:noProof/>
            <w:webHidden/>
          </w:rPr>
          <w:fldChar w:fldCharType="begin"/>
        </w:r>
        <w:r w:rsidR="0020209A">
          <w:rPr>
            <w:noProof/>
            <w:webHidden/>
          </w:rPr>
          <w:instrText xml:space="preserve"> PAGEREF _Toc230067970 \h </w:instrText>
        </w:r>
        <w:r>
          <w:rPr>
            <w:noProof/>
            <w:webHidden/>
          </w:rPr>
        </w:r>
        <w:r>
          <w:rPr>
            <w:noProof/>
            <w:webHidden/>
          </w:rPr>
          <w:fldChar w:fldCharType="separate"/>
        </w:r>
        <w:r w:rsidR="008D68D8">
          <w:rPr>
            <w:noProof/>
            <w:webHidden/>
          </w:rPr>
          <w:t>125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1" w:history="1">
        <w:r w:rsidR="0020209A" w:rsidRPr="005E759C">
          <w:rPr>
            <w:rStyle w:val="Hyperlink"/>
            <w:noProof/>
          </w:rPr>
          <w:t>14.6.6</w:t>
        </w:r>
        <w:r w:rsidR="0020209A">
          <w:rPr>
            <w:rFonts w:eastAsiaTheme="minorEastAsia" w:cstheme="minorBidi"/>
            <w:i w:val="0"/>
            <w:iCs w:val="0"/>
            <w:noProof/>
            <w:color w:val="auto"/>
            <w:sz w:val="22"/>
            <w:szCs w:val="22"/>
          </w:rPr>
          <w:tab/>
        </w:r>
        <w:r w:rsidR="0020209A" w:rsidRPr="005E759C">
          <w:rPr>
            <w:rStyle w:val="Hyperlink"/>
            <w:noProof/>
          </w:rPr>
          <w:t>EOM Register</w:t>
        </w:r>
        <w:r w:rsidR="0020209A">
          <w:rPr>
            <w:noProof/>
            <w:webHidden/>
          </w:rPr>
          <w:tab/>
        </w:r>
        <w:r>
          <w:rPr>
            <w:noProof/>
            <w:webHidden/>
          </w:rPr>
          <w:fldChar w:fldCharType="begin"/>
        </w:r>
        <w:r w:rsidR="0020209A">
          <w:rPr>
            <w:noProof/>
            <w:webHidden/>
          </w:rPr>
          <w:instrText xml:space="preserve"> PAGEREF _Toc230067971 \h </w:instrText>
        </w:r>
        <w:r>
          <w:rPr>
            <w:noProof/>
            <w:webHidden/>
          </w:rPr>
        </w:r>
        <w:r>
          <w:rPr>
            <w:noProof/>
            <w:webHidden/>
          </w:rPr>
          <w:fldChar w:fldCharType="separate"/>
        </w:r>
        <w:r w:rsidR="008D68D8">
          <w:rPr>
            <w:noProof/>
            <w:webHidden/>
          </w:rPr>
          <w:t>126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72" w:history="1">
        <w:r w:rsidR="0020209A" w:rsidRPr="005E759C">
          <w:rPr>
            <w:rStyle w:val="Hyperlink"/>
            <w:noProof/>
          </w:rPr>
          <w:t>14.7</w:t>
        </w:r>
        <w:r w:rsidR="0020209A">
          <w:rPr>
            <w:rFonts w:eastAsiaTheme="minorEastAsia" w:cstheme="minorBidi"/>
            <w:smallCaps w:val="0"/>
            <w:noProof/>
            <w:color w:val="auto"/>
            <w:sz w:val="22"/>
            <w:szCs w:val="22"/>
          </w:rPr>
          <w:tab/>
        </w:r>
        <w:r w:rsidR="0020209A" w:rsidRPr="005E759C">
          <w:rPr>
            <w:rStyle w:val="Hyperlink"/>
            <w:noProof/>
          </w:rPr>
          <w:t>SIM and SIEF Pages</w:t>
        </w:r>
        <w:r w:rsidR="0020209A">
          <w:rPr>
            <w:noProof/>
            <w:webHidden/>
          </w:rPr>
          <w:tab/>
        </w:r>
        <w:r>
          <w:rPr>
            <w:noProof/>
            <w:webHidden/>
          </w:rPr>
          <w:fldChar w:fldCharType="begin"/>
        </w:r>
        <w:r w:rsidR="0020209A">
          <w:rPr>
            <w:noProof/>
            <w:webHidden/>
          </w:rPr>
          <w:instrText xml:space="preserve"> PAGEREF _Toc230067972 \h </w:instrText>
        </w:r>
        <w:r>
          <w:rPr>
            <w:noProof/>
            <w:webHidden/>
          </w:rPr>
        </w:r>
        <w:r>
          <w:rPr>
            <w:noProof/>
            <w:webHidden/>
          </w:rPr>
          <w:fldChar w:fldCharType="separate"/>
        </w:r>
        <w:r w:rsidR="008D68D8">
          <w:rPr>
            <w:noProof/>
            <w:webHidden/>
          </w:rPr>
          <w:t>126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73" w:history="1">
        <w:r w:rsidR="0020209A" w:rsidRPr="005E759C">
          <w:rPr>
            <w:rStyle w:val="Hyperlink"/>
            <w:noProof/>
          </w:rPr>
          <w:t>14.8</w:t>
        </w:r>
        <w:r w:rsidR="0020209A">
          <w:rPr>
            <w:rFonts w:eastAsiaTheme="minorEastAsia" w:cstheme="minorBidi"/>
            <w:smallCaps w:val="0"/>
            <w:noProof/>
            <w:color w:val="auto"/>
            <w:sz w:val="22"/>
            <w:szCs w:val="22"/>
          </w:rPr>
          <w:tab/>
        </w:r>
        <w:r w:rsidR="0020209A" w:rsidRPr="005E759C">
          <w:rPr>
            <w:rStyle w:val="Hyperlink"/>
            <w:noProof/>
          </w:rPr>
          <w:t>Inter-Partition Communication Data Types</w:t>
        </w:r>
        <w:r w:rsidR="0020209A">
          <w:rPr>
            <w:noProof/>
            <w:webHidden/>
          </w:rPr>
          <w:tab/>
        </w:r>
        <w:r>
          <w:rPr>
            <w:noProof/>
            <w:webHidden/>
          </w:rPr>
          <w:fldChar w:fldCharType="begin"/>
        </w:r>
        <w:r w:rsidR="0020209A">
          <w:rPr>
            <w:noProof/>
            <w:webHidden/>
          </w:rPr>
          <w:instrText xml:space="preserve"> PAGEREF _Toc230067973 \h </w:instrText>
        </w:r>
        <w:r>
          <w:rPr>
            <w:noProof/>
            <w:webHidden/>
          </w:rPr>
        </w:r>
        <w:r>
          <w:rPr>
            <w:noProof/>
            <w:webHidden/>
          </w:rPr>
          <w:fldChar w:fldCharType="separate"/>
        </w:r>
        <w:r w:rsidR="008D68D8">
          <w:rPr>
            <w:noProof/>
            <w:webHidden/>
          </w:rPr>
          <w:t>127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4" w:history="1">
        <w:r w:rsidR="0020209A" w:rsidRPr="005E759C">
          <w:rPr>
            <w:rStyle w:val="Hyperlink"/>
            <w:noProof/>
          </w:rPr>
          <w:t>14.8.1</w:t>
        </w:r>
        <w:r w:rsidR="0020209A">
          <w:rPr>
            <w:rFonts w:eastAsiaTheme="minorEastAsia" w:cstheme="minorBidi"/>
            <w:i w:val="0"/>
            <w:iCs w:val="0"/>
            <w:noProof/>
            <w:color w:val="auto"/>
            <w:sz w:val="22"/>
            <w:szCs w:val="22"/>
          </w:rPr>
          <w:tab/>
        </w:r>
        <w:r w:rsidR="0020209A" w:rsidRPr="005E759C">
          <w:rPr>
            <w:rStyle w:val="Hyperlink"/>
            <w:noProof/>
          </w:rPr>
          <w:t>Synthetic Interrupt Sources</w:t>
        </w:r>
        <w:r w:rsidR="0020209A">
          <w:rPr>
            <w:noProof/>
            <w:webHidden/>
          </w:rPr>
          <w:tab/>
        </w:r>
        <w:r>
          <w:rPr>
            <w:noProof/>
            <w:webHidden/>
          </w:rPr>
          <w:fldChar w:fldCharType="begin"/>
        </w:r>
        <w:r w:rsidR="0020209A">
          <w:rPr>
            <w:noProof/>
            <w:webHidden/>
          </w:rPr>
          <w:instrText xml:space="preserve"> PAGEREF _Toc230067974 \h </w:instrText>
        </w:r>
        <w:r>
          <w:rPr>
            <w:noProof/>
            <w:webHidden/>
          </w:rPr>
        </w:r>
        <w:r>
          <w:rPr>
            <w:noProof/>
            <w:webHidden/>
          </w:rPr>
          <w:fldChar w:fldCharType="separate"/>
        </w:r>
        <w:r w:rsidR="008D68D8">
          <w:rPr>
            <w:noProof/>
            <w:webHidden/>
          </w:rPr>
          <w:t>127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5" w:history="1">
        <w:r w:rsidR="0020209A" w:rsidRPr="005E759C">
          <w:rPr>
            <w:rStyle w:val="Hyperlink"/>
            <w:noProof/>
          </w:rPr>
          <w:t>14.8.2</w:t>
        </w:r>
        <w:r w:rsidR="0020209A">
          <w:rPr>
            <w:rFonts w:eastAsiaTheme="minorEastAsia" w:cstheme="minorBidi"/>
            <w:i w:val="0"/>
            <w:iCs w:val="0"/>
            <w:noProof/>
            <w:color w:val="auto"/>
            <w:sz w:val="22"/>
            <w:szCs w:val="22"/>
          </w:rPr>
          <w:tab/>
        </w:r>
        <w:r w:rsidR="0020209A" w:rsidRPr="005E759C">
          <w:rPr>
            <w:rStyle w:val="Hyperlink"/>
            <w:noProof/>
          </w:rPr>
          <w:t>SynIC Message Types</w:t>
        </w:r>
        <w:r w:rsidR="0020209A">
          <w:rPr>
            <w:noProof/>
            <w:webHidden/>
          </w:rPr>
          <w:tab/>
        </w:r>
        <w:r>
          <w:rPr>
            <w:noProof/>
            <w:webHidden/>
          </w:rPr>
          <w:fldChar w:fldCharType="begin"/>
        </w:r>
        <w:r w:rsidR="0020209A">
          <w:rPr>
            <w:noProof/>
            <w:webHidden/>
          </w:rPr>
          <w:instrText xml:space="preserve"> PAGEREF _Toc230067975 \h </w:instrText>
        </w:r>
        <w:r>
          <w:rPr>
            <w:noProof/>
            <w:webHidden/>
          </w:rPr>
        </w:r>
        <w:r>
          <w:rPr>
            <w:noProof/>
            <w:webHidden/>
          </w:rPr>
          <w:fldChar w:fldCharType="separate"/>
        </w:r>
        <w:r w:rsidR="008D68D8">
          <w:rPr>
            <w:noProof/>
            <w:webHidden/>
          </w:rPr>
          <w:t>127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6" w:history="1">
        <w:r w:rsidR="0020209A" w:rsidRPr="005E759C">
          <w:rPr>
            <w:rStyle w:val="Hyperlink"/>
            <w:noProof/>
          </w:rPr>
          <w:t>14.8.3</w:t>
        </w:r>
        <w:r w:rsidR="0020209A">
          <w:rPr>
            <w:rFonts w:eastAsiaTheme="minorEastAsia" w:cstheme="minorBidi"/>
            <w:i w:val="0"/>
            <w:iCs w:val="0"/>
            <w:noProof/>
            <w:color w:val="auto"/>
            <w:sz w:val="22"/>
            <w:szCs w:val="22"/>
          </w:rPr>
          <w:tab/>
        </w:r>
        <w:r w:rsidR="0020209A" w:rsidRPr="005E759C">
          <w:rPr>
            <w:rStyle w:val="Hyperlink"/>
            <w:noProof/>
          </w:rPr>
          <w:t>SynIC Message Flags</w:t>
        </w:r>
        <w:r w:rsidR="0020209A">
          <w:rPr>
            <w:noProof/>
            <w:webHidden/>
          </w:rPr>
          <w:tab/>
        </w:r>
        <w:r>
          <w:rPr>
            <w:noProof/>
            <w:webHidden/>
          </w:rPr>
          <w:fldChar w:fldCharType="begin"/>
        </w:r>
        <w:r w:rsidR="0020209A">
          <w:rPr>
            <w:noProof/>
            <w:webHidden/>
          </w:rPr>
          <w:instrText xml:space="preserve"> PAGEREF _Toc230067976 \h </w:instrText>
        </w:r>
        <w:r>
          <w:rPr>
            <w:noProof/>
            <w:webHidden/>
          </w:rPr>
        </w:r>
        <w:r>
          <w:rPr>
            <w:noProof/>
            <w:webHidden/>
          </w:rPr>
          <w:fldChar w:fldCharType="separate"/>
        </w:r>
        <w:r w:rsidR="008D68D8">
          <w:rPr>
            <w:noProof/>
            <w:webHidden/>
          </w:rPr>
          <w:t>128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7" w:history="1">
        <w:r w:rsidR="0020209A" w:rsidRPr="005E759C">
          <w:rPr>
            <w:rStyle w:val="Hyperlink"/>
            <w:noProof/>
          </w:rPr>
          <w:t>14.8.4</w:t>
        </w:r>
        <w:r w:rsidR="0020209A">
          <w:rPr>
            <w:rFonts w:eastAsiaTheme="minorEastAsia" w:cstheme="minorBidi"/>
            <w:i w:val="0"/>
            <w:iCs w:val="0"/>
            <w:noProof/>
            <w:color w:val="auto"/>
            <w:sz w:val="22"/>
            <w:szCs w:val="22"/>
          </w:rPr>
          <w:tab/>
        </w:r>
        <w:r w:rsidR="0020209A" w:rsidRPr="005E759C">
          <w:rPr>
            <w:rStyle w:val="Hyperlink"/>
            <w:noProof/>
          </w:rPr>
          <w:t>SynIC Message Format</w:t>
        </w:r>
        <w:r w:rsidR="0020209A">
          <w:rPr>
            <w:noProof/>
            <w:webHidden/>
          </w:rPr>
          <w:tab/>
        </w:r>
        <w:r>
          <w:rPr>
            <w:noProof/>
            <w:webHidden/>
          </w:rPr>
          <w:fldChar w:fldCharType="begin"/>
        </w:r>
        <w:r w:rsidR="0020209A">
          <w:rPr>
            <w:noProof/>
            <w:webHidden/>
          </w:rPr>
          <w:instrText xml:space="preserve"> PAGEREF _Toc230067977 \h </w:instrText>
        </w:r>
        <w:r>
          <w:rPr>
            <w:noProof/>
            <w:webHidden/>
          </w:rPr>
        </w:r>
        <w:r>
          <w:rPr>
            <w:noProof/>
            <w:webHidden/>
          </w:rPr>
          <w:fldChar w:fldCharType="separate"/>
        </w:r>
        <w:r w:rsidR="008D68D8">
          <w:rPr>
            <w:noProof/>
            <w:webHidden/>
          </w:rPr>
          <w:t>128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8" w:history="1">
        <w:r w:rsidR="0020209A" w:rsidRPr="005E759C">
          <w:rPr>
            <w:rStyle w:val="Hyperlink"/>
            <w:noProof/>
          </w:rPr>
          <w:t>14.8.5</w:t>
        </w:r>
        <w:r w:rsidR="0020209A">
          <w:rPr>
            <w:rFonts w:eastAsiaTheme="minorEastAsia" w:cstheme="minorBidi"/>
            <w:i w:val="0"/>
            <w:iCs w:val="0"/>
            <w:noProof/>
            <w:color w:val="auto"/>
            <w:sz w:val="22"/>
            <w:szCs w:val="22"/>
          </w:rPr>
          <w:tab/>
        </w:r>
        <w:r w:rsidR="0020209A" w:rsidRPr="005E759C">
          <w:rPr>
            <w:rStyle w:val="Hyperlink"/>
            <w:noProof/>
          </w:rPr>
          <w:t>SynIC Event Flags</w:t>
        </w:r>
        <w:r w:rsidR="0020209A">
          <w:rPr>
            <w:noProof/>
            <w:webHidden/>
          </w:rPr>
          <w:tab/>
        </w:r>
        <w:r>
          <w:rPr>
            <w:noProof/>
            <w:webHidden/>
          </w:rPr>
          <w:fldChar w:fldCharType="begin"/>
        </w:r>
        <w:r w:rsidR="0020209A">
          <w:rPr>
            <w:noProof/>
            <w:webHidden/>
          </w:rPr>
          <w:instrText xml:space="preserve"> PAGEREF _Toc230067978 \h </w:instrText>
        </w:r>
        <w:r>
          <w:rPr>
            <w:noProof/>
            <w:webHidden/>
          </w:rPr>
        </w:r>
        <w:r>
          <w:rPr>
            <w:noProof/>
            <w:webHidden/>
          </w:rPr>
          <w:fldChar w:fldCharType="separate"/>
        </w:r>
        <w:r w:rsidR="008D68D8">
          <w:rPr>
            <w:noProof/>
            <w:webHidden/>
          </w:rPr>
          <w:t>129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79" w:history="1">
        <w:r w:rsidR="0020209A" w:rsidRPr="005E759C">
          <w:rPr>
            <w:rStyle w:val="Hyperlink"/>
            <w:noProof/>
          </w:rPr>
          <w:t>14.8.6</w:t>
        </w:r>
        <w:r w:rsidR="0020209A">
          <w:rPr>
            <w:rFonts w:eastAsiaTheme="minorEastAsia" w:cstheme="minorBidi"/>
            <w:i w:val="0"/>
            <w:iCs w:val="0"/>
            <w:noProof/>
            <w:color w:val="auto"/>
            <w:sz w:val="22"/>
            <w:szCs w:val="22"/>
          </w:rPr>
          <w:tab/>
        </w:r>
        <w:r w:rsidR="0020209A" w:rsidRPr="005E759C">
          <w:rPr>
            <w:rStyle w:val="Hyperlink"/>
            <w:noProof/>
          </w:rPr>
          <w:t>Ports</w:t>
        </w:r>
        <w:r w:rsidR="0020209A">
          <w:rPr>
            <w:noProof/>
            <w:webHidden/>
          </w:rPr>
          <w:tab/>
        </w:r>
        <w:r>
          <w:rPr>
            <w:noProof/>
            <w:webHidden/>
          </w:rPr>
          <w:fldChar w:fldCharType="begin"/>
        </w:r>
        <w:r w:rsidR="0020209A">
          <w:rPr>
            <w:noProof/>
            <w:webHidden/>
          </w:rPr>
          <w:instrText xml:space="preserve"> PAGEREF _Toc230067979 \h </w:instrText>
        </w:r>
        <w:r>
          <w:rPr>
            <w:noProof/>
            <w:webHidden/>
          </w:rPr>
        </w:r>
        <w:r>
          <w:rPr>
            <w:noProof/>
            <w:webHidden/>
          </w:rPr>
          <w:fldChar w:fldCharType="separate"/>
        </w:r>
        <w:r w:rsidR="008D68D8">
          <w:rPr>
            <w:noProof/>
            <w:webHidden/>
          </w:rPr>
          <w:t>129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80" w:history="1">
        <w:r w:rsidR="0020209A" w:rsidRPr="005E759C">
          <w:rPr>
            <w:rStyle w:val="Hyperlink"/>
            <w:noProof/>
          </w:rPr>
          <w:t>14.8.7</w:t>
        </w:r>
        <w:r w:rsidR="0020209A">
          <w:rPr>
            <w:rFonts w:eastAsiaTheme="minorEastAsia" w:cstheme="minorBidi"/>
            <w:i w:val="0"/>
            <w:iCs w:val="0"/>
            <w:noProof/>
            <w:color w:val="auto"/>
            <w:sz w:val="22"/>
            <w:szCs w:val="22"/>
          </w:rPr>
          <w:tab/>
        </w:r>
        <w:r w:rsidR="0020209A" w:rsidRPr="005E759C">
          <w:rPr>
            <w:rStyle w:val="Hyperlink"/>
            <w:noProof/>
          </w:rPr>
          <w:t>Port Properties</w:t>
        </w:r>
        <w:r w:rsidR="0020209A">
          <w:rPr>
            <w:noProof/>
            <w:webHidden/>
          </w:rPr>
          <w:tab/>
        </w:r>
        <w:r>
          <w:rPr>
            <w:noProof/>
            <w:webHidden/>
          </w:rPr>
          <w:fldChar w:fldCharType="begin"/>
        </w:r>
        <w:r w:rsidR="0020209A">
          <w:rPr>
            <w:noProof/>
            <w:webHidden/>
          </w:rPr>
          <w:instrText xml:space="preserve"> PAGEREF _Toc230067980 \h </w:instrText>
        </w:r>
        <w:r>
          <w:rPr>
            <w:noProof/>
            <w:webHidden/>
          </w:rPr>
        </w:r>
        <w:r>
          <w:rPr>
            <w:noProof/>
            <w:webHidden/>
          </w:rPr>
          <w:fldChar w:fldCharType="separate"/>
        </w:r>
        <w:r w:rsidR="008D68D8">
          <w:rPr>
            <w:noProof/>
            <w:webHidden/>
          </w:rPr>
          <w:t>130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81" w:history="1">
        <w:r w:rsidR="0020209A" w:rsidRPr="005E759C">
          <w:rPr>
            <w:rStyle w:val="Hyperlink"/>
            <w:noProof/>
          </w:rPr>
          <w:t>14.8.8</w:t>
        </w:r>
        <w:r w:rsidR="0020209A">
          <w:rPr>
            <w:rFonts w:eastAsiaTheme="minorEastAsia" w:cstheme="minorBidi"/>
            <w:i w:val="0"/>
            <w:iCs w:val="0"/>
            <w:noProof/>
            <w:color w:val="auto"/>
            <w:sz w:val="22"/>
            <w:szCs w:val="22"/>
          </w:rPr>
          <w:tab/>
        </w:r>
        <w:r w:rsidR="0020209A" w:rsidRPr="005E759C">
          <w:rPr>
            <w:rStyle w:val="Hyperlink"/>
            <w:noProof/>
          </w:rPr>
          <w:t>Connections</w:t>
        </w:r>
        <w:r w:rsidR="0020209A">
          <w:rPr>
            <w:noProof/>
            <w:webHidden/>
          </w:rPr>
          <w:tab/>
        </w:r>
        <w:r>
          <w:rPr>
            <w:noProof/>
            <w:webHidden/>
          </w:rPr>
          <w:fldChar w:fldCharType="begin"/>
        </w:r>
        <w:r w:rsidR="0020209A">
          <w:rPr>
            <w:noProof/>
            <w:webHidden/>
          </w:rPr>
          <w:instrText xml:space="preserve"> PAGEREF _Toc230067981 \h </w:instrText>
        </w:r>
        <w:r>
          <w:rPr>
            <w:noProof/>
            <w:webHidden/>
          </w:rPr>
        </w:r>
        <w:r>
          <w:rPr>
            <w:noProof/>
            <w:webHidden/>
          </w:rPr>
          <w:fldChar w:fldCharType="separate"/>
        </w:r>
        <w:r w:rsidR="008D68D8">
          <w:rPr>
            <w:noProof/>
            <w:webHidden/>
          </w:rPr>
          <w:t>131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82" w:history="1">
        <w:r w:rsidR="0020209A" w:rsidRPr="005E759C">
          <w:rPr>
            <w:rStyle w:val="Hyperlink"/>
            <w:noProof/>
          </w:rPr>
          <w:t>14.8.9</w:t>
        </w:r>
        <w:r w:rsidR="0020209A">
          <w:rPr>
            <w:rFonts w:eastAsiaTheme="minorEastAsia" w:cstheme="minorBidi"/>
            <w:i w:val="0"/>
            <w:iCs w:val="0"/>
            <w:noProof/>
            <w:color w:val="auto"/>
            <w:sz w:val="22"/>
            <w:szCs w:val="22"/>
          </w:rPr>
          <w:tab/>
        </w:r>
        <w:r w:rsidR="0020209A" w:rsidRPr="005E759C">
          <w:rPr>
            <w:rStyle w:val="Hyperlink"/>
            <w:noProof/>
          </w:rPr>
          <w:t>Connection Information</w:t>
        </w:r>
        <w:r w:rsidR="0020209A">
          <w:rPr>
            <w:noProof/>
            <w:webHidden/>
          </w:rPr>
          <w:tab/>
        </w:r>
        <w:r>
          <w:rPr>
            <w:noProof/>
            <w:webHidden/>
          </w:rPr>
          <w:fldChar w:fldCharType="begin"/>
        </w:r>
        <w:r w:rsidR="0020209A">
          <w:rPr>
            <w:noProof/>
            <w:webHidden/>
          </w:rPr>
          <w:instrText xml:space="preserve"> PAGEREF _Toc230067982 \h </w:instrText>
        </w:r>
        <w:r>
          <w:rPr>
            <w:noProof/>
            <w:webHidden/>
          </w:rPr>
        </w:r>
        <w:r>
          <w:rPr>
            <w:noProof/>
            <w:webHidden/>
          </w:rPr>
          <w:fldChar w:fldCharType="separate"/>
        </w:r>
        <w:r w:rsidR="008D68D8">
          <w:rPr>
            <w:noProof/>
            <w:webHidden/>
          </w:rPr>
          <w:t>131</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7983" w:history="1">
        <w:r w:rsidR="0020209A" w:rsidRPr="005E759C">
          <w:rPr>
            <w:rStyle w:val="Hyperlink"/>
            <w:noProof/>
          </w:rPr>
          <w:t>14.8.9.1</w:t>
        </w:r>
        <w:r w:rsidR="0020209A">
          <w:rPr>
            <w:rFonts w:eastAsiaTheme="minorEastAsia" w:cstheme="minorBidi"/>
            <w:noProof/>
            <w:color w:val="auto"/>
            <w:sz w:val="22"/>
            <w:szCs w:val="22"/>
          </w:rPr>
          <w:tab/>
        </w:r>
        <w:r w:rsidR="0020209A" w:rsidRPr="005E759C">
          <w:rPr>
            <w:rStyle w:val="Hyperlink"/>
            <w:noProof/>
          </w:rPr>
          <w:t>Monitored Notification Trigger Group</w:t>
        </w:r>
        <w:r w:rsidR="0020209A">
          <w:rPr>
            <w:noProof/>
            <w:webHidden/>
          </w:rPr>
          <w:tab/>
        </w:r>
        <w:r>
          <w:rPr>
            <w:noProof/>
            <w:webHidden/>
          </w:rPr>
          <w:fldChar w:fldCharType="begin"/>
        </w:r>
        <w:r w:rsidR="0020209A">
          <w:rPr>
            <w:noProof/>
            <w:webHidden/>
          </w:rPr>
          <w:instrText xml:space="preserve"> PAGEREF _Toc230067983 \h </w:instrText>
        </w:r>
        <w:r>
          <w:rPr>
            <w:noProof/>
            <w:webHidden/>
          </w:rPr>
        </w:r>
        <w:r>
          <w:rPr>
            <w:noProof/>
            <w:webHidden/>
          </w:rPr>
          <w:fldChar w:fldCharType="separate"/>
        </w:r>
        <w:r w:rsidR="008D68D8">
          <w:rPr>
            <w:noProof/>
            <w:webHidden/>
          </w:rPr>
          <w:t>131</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7984" w:history="1">
        <w:r w:rsidR="0020209A" w:rsidRPr="005E759C">
          <w:rPr>
            <w:rStyle w:val="Hyperlink"/>
            <w:noProof/>
            <w:lang w:bidi="en-US"/>
          </w:rPr>
          <w:t>14.8.9.2</w:t>
        </w:r>
        <w:r w:rsidR="0020209A">
          <w:rPr>
            <w:rFonts w:eastAsiaTheme="minorEastAsia" w:cstheme="minorBidi"/>
            <w:noProof/>
            <w:color w:val="auto"/>
            <w:sz w:val="22"/>
            <w:szCs w:val="22"/>
          </w:rPr>
          <w:tab/>
        </w:r>
        <w:r w:rsidR="0020209A" w:rsidRPr="005E759C">
          <w:rPr>
            <w:rStyle w:val="Hyperlink"/>
            <w:noProof/>
            <w:lang w:bidi="en-US"/>
          </w:rPr>
          <w:t>Monitored Notification Parameters</w:t>
        </w:r>
        <w:r w:rsidR="0020209A">
          <w:rPr>
            <w:noProof/>
            <w:webHidden/>
          </w:rPr>
          <w:tab/>
        </w:r>
        <w:r>
          <w:rPr>
            <w:noProof/>
            <w:webHidden/>
          </w:rPr>
          <w:fldChar w:fldCharType="begin"/>
        </w:r>
        <w:r w:rsidR="0020209A">
          <w:rPr>
            <w:noProof/>
            <w:webHidden/>
          </w:rPr>
          <w:instrText xml:space="preserve"> PAGEREF _Toc230067984 \h </w:instrText>
        </w:r>
        <w:r>
          <w:rPr>
            <w:noProof/>
            <w:webHidden/>
          </w:rPr>
        </w:r>
        <w:r>
          <w:rPr>
            <w:noProof/>
            <w:webHidden/>
          </w:rPr>
          <w:fldChar w:fldCharType="separate"/>
        </w:r>
        <w:r w:rsidR="008D68D8">
          <w:rPr>
            <w:noProof/>
            <w:webHidden/>
          </w:rPr>
          <w:t>132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85" w:history="1">
        <w:r w:rsidR="0020209A" w:rsidRPr="005E759C">
          <w:rPr>
            <w:rStyle w:val="Hyperlink"/>
            <w:noProof/>
          </w:rPr>
          <w:t>14.8.10</w:t>
        </w:r>
        <w:r w:rsidR="0020209A">
          <w:rPr>
            <w:rFonts w:eastAsiaTheme="minorEastAsia" w:cstheme="minorBidi"/>
            <w:i w:val="0"/>
            <w:iCs w:val="0"/>
            <w:noProof/>
            <w:color w:val="auto"/>
            <w:sz w:val="22"/>
            <w:szCs w:val="22"/>
          </w:rPr>
          <w:tab/>
        </w:r>
        <w:r w:rsidR="0020209A" w:rsidRPr="005E759C">
          <w:rPr>
            <w:rStyle w:val="Hyperlink"/>
            <w:noProof/>
          </w:rPr>
          <w:t>Monitored Notification Page</w:t>
        </w:r>
        <w:r w:rsidR="0020209A">
          <w:rPr>
            <w:noProof/>
            <w:webHidden/>
          </w:rPr>
          <w:tab/>
        </w:r>
        <w:r>
          <w:rPr>
            <w:noProof/>
            <w:webHidden/>
          </w:rPr>
          <w:fldChar w:fldCharType="begin"/>
        </w:r>
        <w:r w:rsidR="0020209A">
          <w:rPr>
            <w:noProof/>
            <w:webHidden/>
          </w:rPr>
          <w:instrText xml:space="preserve"> PAGEREF _Toc230067985 \h </w:instrText>
        </w:r>
        <w:r>
          <w:rPr>
            <w:noProof/>
            <w:webHidden/>
          </w:rPr>
        </w:r>
        <w:r>
          <w:rPr>
            <w:noProof/>
            <w:webHidden/>
          </w:rPr>
          <w:fldChar w:fldCharType="separate"/>
        </w:r>
        <w:r w:rsidR="008D68D8">
          <w:rPr>
            <w:noProof/>
            <w:webHidden/>
          </w:rPr>
          <w:t>132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86" w:history="1">
        <w:r w:rsidR="0020209A" w:rsidRPr="005E759C">
          <w:rPr>
            <w:rStyle w:val="Hyperlink"/>
            <w:noProof/>
          </w:rPr>
          <w:t>14.9</w:t>
        </w:r>
        <w:r w:rsidR="0020209A">
          <w:rPr>
            <w:rFonts w:eastAsiaTheme="minorEastAsia" w:cstheme="minorBidi"/>
            <w:smallCaps w:val="0"/>
            <w:noProof/>
            <w:color w:val="auto"/>
            <w:sz w:val="22"/>
            <w:szCs w:val="22"/>
          </w:rPr>
          <w:tab/>
        </w:r>
        <w:r w:rsidR="0020209A" w:rsidRPr="005E759C">
          <w:rPr>
            <w:rStyle w:val="Hyperlink"/>
            <w:noProof/>
          </w:rPr>
          <w:t>Inter-Partition Communication Interfaces</w:t>
        </w:r>
        <w:r w:rsidR="0020209A">
          <w:rPr>
            <w:noProof/>
            <w:webHidden/>
          </w:rPr>
          <w:tab/>
        </w:r>
        <w:r>
          <w:rPr>
            <w:noProof/>
            <w:webHidden/>
          </w:rPr>
          <w:fldChar w:fldCharType="begin"/>
        </w:r>
        <w:r w:rsidR="0020209A">
          <w:rPr>
            <w:noProof/>
            <w:webHidden/>
          </w:rPr>
          <w:instrText xml:space="preserve"> PAGEREF _Toc230067986 \h </w:instrText>
        </w:r>
        <w:r>
          <w:rPr>
            <w:noProof/>
            <w:webHidden/>
          </w:rPr>
        </w:r>
        <w:r>
          <w:rPr>
            <w:noProof/>
            <w:webHidden/>
          </w:rPr>
          <w:fldChar w:fldCharType="separate"/>
        </w:r>
        <w:r w:rsidR="008D68D8">
          <w:rPr>
            <w:noProof/>
            <w:webHidden/>
          </w:rPr>
          <w:t>133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87" w:history="1">
        <w:r w:rsidR="0020209A" w:rsidRPr="005E759C">
          <w:rPr>
            <w:rStyle w:val="Hyperlink"/>
            <w:noProof/>
          </w:rPr>
          <w:t>14.9.1</w:t>
        </w:r>
        <w:r w:rsidR="0020209A">
          <w:rPr>
            <w:rFonts w:eastAsiaTheme="minorEastAsia" w:cstheme="minorBidi"/>
            <w:i w:val="0"/>
            <w:iCs w:val="0"/>
            <w:noProof/>
            <w:color w:val="auto"/>
            <w:sz w:val="22"/>
            <w:szCs w:val="22"/>
          </w:rPr>
          <w:tab/>
        </w:r>
        <w:r w:rsidR="0020209A" w:rsidRPr="005E759C">
          <w:rPr>
            <w:rStyle w:val="Hyperlink"/>
            <w:noProof/>
          </w:rPr>
          <w:t>HvCreatePort</w:t>
        </w:r>
        <w:r w:rsidR="0020209A">
          <w:rPr>
            <w:noProof/>
            <w:webHidden/>
          </w:rPr>
          <w:tab/>
        </w:r>
        <w:r>
          <w:rPr>
            <w:noProof/>
            <w:webHidden/>
          </w:rPr>
          <w:fldChar w:fldCharType="begin"/>
        </w:r>
        <w:r w:rsidR="0020209A">
          <w:rPr>
            <w:noProof/>
            <w:webHidden/>
          </w:rPr>
          <w:instrText xml:space="preserve"> PAGEREF _Toc230067987 \h </w:instrText>
        </w:r>
        <w:r>
          <w:rPr>
            <w:noProof/>
            <w:webHidden/>
          </w:rPr>
        </w:r>
        <w:r>
          <w:rPr>
            <w:noProof/>
            <w:webHidden/>
          </w:rPr>
          <w:fldChar w:fldCharType="separate"/>
        </w:r>
        <w:r w:rsidR="008D68D8">
          <w:rPr>
            <w:noProof/>
            <w:webHidden/>
          </w:rPr>
          <w:t>133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88" w:history="1">
        <w:r w:rsidR="0020209A" w:rsidRPr="005E759C">
          <w:rPr>
            <w:rStyle w:val="Hyperlink"/>
            <w:noProof/>
          </w:rPr>
          <w:t>14.9.2</w:t>
        </w:r>
        <w:r w:rsidR="0020209A">
          <w:rPr>
            <w:rFonts w:eastAsiaTheme="minorEastAsia" w:cstheme="minorBidi"/>
            <w:i w:val="0"/>
            <w:iCs w:val="0"/>
            <w:noProof/>
            <w:color w:val="auto"/>
            <w:sz w:val="22"/>
            <w:szCs w:val="22"/>
          </w:rPr>
          <w:tab/>
        </w:r>
        <w:r w:rsidR="0020209A" w:rsidRPr="005E759C">
          <w:rPr>
            <w:rStyle w:val="Hyperlink"/>
            <w:noProof/>
          </w:rPr>
          <w:t>HvDeletePort</w:t>
        </w:r>
        <w:r w:rsidR="0020209A">
          <w:rPr>
            <w:noProof/>
            <w:webHidden/>
          </w:rPr>
          <w:tab/>
        </w:r>
        <w:r>
          <w:rPr>
            <w:noProof/>
            <w:webHidden/>
          </w:rPr>
          <w:fldChar w:fldCharType="begin"/>
        </w:r>
        <w:r w:rsidR="0020209A">
          <w:rPr>
            <w:noProof/>
            <w:webHidden/>
          </w:rPr>
          <w:instrText xml:space="preserve"> PAGEREF _Toc230067988 \h </w:instrText>
        </w:r>
        <w:r>
          <w:rPr>
            <w:noProof/>
            <w:webHidden/>
          </w:rPr>
        </w:r>
        <w:r>
          <w:rPr>
            <w:noProof/>
            <w:webHidden/>
          </w:rPr>
          <w:fldChar w:fldCharType="separate"/>
        </w:r>
        <w:r w:rsidR="008D68D8">
          <w:rPr>
            <w:noProof/>
            <w:webHidden/>
          </w:rPr>
          <w:t>136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89" w:history="1">
        <w:r w:rsidR="0020209A" w:rsidRPr="005E759C">
          <w:rPr>
            <w:rStyle w:val="Hyperlink"/>
            <w:noProof/>
          </w:rPr>
          <w:t>14.9.3</w:t>
        </w:r>
        <w:r w:rsidR="0020209A">
          <w:rPr>
            <w:rFonts w:eastAsiaTheme="minorEastAsia" w:cstheme="minorBidi"/>
            <w:i w:val="0"/>
            <w:iCs w:val="0"/>
            <w:noProof/>
            <w:color w:val="auto"/>
            <w:sz w:val="22"/>
            <w:szCs w:val="22"/>
          </w:rPr>
          <w:tab/>
        </w:r>
        <w:r w:rsidR="0020209A" w:rsidRPr="005E759C">
          <w:rPr>
            <w:rStyle w:val="Hyperlink"/>
            <w:noProof/>
          </w:rPr>
          <w:t>HvConnectPort</w:t>
        </w:r>
        <w:r w:rsidR="0020209A">
          <w:rPr>
            <w:noProof/>
            <w:webHidden/>
          </w:rPr>
          <w:tab/>
        </w:r>
        <w:r>
          <w:rPr>
            <w:noProof/>
            <w:webHidden/>
          </w:rPr>
          <w:fldChar w:fldCharType="begin"/>
        </w:r>
        <w:r w:rsidR="0020209A">
          <w:rPr>
            <w:noProof/>
            <w:webHidden/>
          </w:rPr>
          <w:instrText xml:space="preserve"> PAGEREF _Toc230067989 \h </w:instrText>
        </w:r>
        <w:r>
          <w:rPr>
            <w:noProof/>
            <w:webHidden/>
          </w:rPr>
        </w:r>
        <w:r>
          <w:rPr>
            <w:noProof/>
            <w:webHidden/>
          </w:rPr>
          <w:fldChar w:fldCharType="separate"/>
        </w:r>
        <w:r w:rsidR="008D68D8">
          <w:rPr>
            <w:noProof/>
            <w:webHidden/>
          </w:rPr>
          <w:t>137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0" w:history="1">
        <w:r w:rsidR="0020209A" w:rsidRPr="005E759C">
          <w:rPr>
            <w:rStyle w:val="Hyperlink"/>
            <w:noProof/>
          </w:rPr>
          <w:t>14.9.4</w:t>
        </w:r>
        <w:r w:rsidR="0020209A">
          <w:rPr>
            <w:rFonts w:eastAsiaTheme="minorEastAsia" w:cstheme="minorBidi"/>
            <w:i w:val="0"/>
            <w:iCs w:val="0"/>
            <w:noProof/>
            <w:color w:val="auto"/>
            <w:sz w:val="22"/>
            <w:szCs w:val="22"/>
          </w:rPr>
          <w:tab/>
        </w:r>
        <w:r w:rsidR="0020209A" w:rsidRPr="005E759C">
          <w:rPr>
            <w:rStyle w:val="Hyperlink"/>
            <w:noProof/>
          </w:rPr>
          <w:t>HvGetPortProperty</w:t>
        </w:r>
        <w:r w:rsidR="0020209A">
          <w:rPr>
            <w:noProof/>
            <w:webHidden/>
          </w:rPr>
          <w:tab/>
        </w:r>
        <w:r>
          <w:rPr>
            <w:noProof/>
            <w:webHidden/>
          </w:rPr>
          <w:fldChar w:fldCharType="begin"/>
        </w:r>
        <w:r w:rsidR="0020209A">
          <w:rPr>
            <w:noProof/>
            <w:webHidden/>
          </w:rPr>
          <w:instrText xml:space="preserve"> PAGEREF _Toc230067990 \h </w:instrText>
        </w:r>
        <w:r>
          <w:rPr>
            <w:noProof/>
            <w:webHidden/>
          </w:rPr>
        </w:r>
        <w:r>
          <w:rPr>
            <w:noProof/>
            <w:webHidden/>
          </w:rPr>
          <w:fldChar w:fldCharType="separate"/>
        </w:r>
        <w:r w:rsidR="008D68D8">
          <w:rPr>
            <w:noProof/>
            <w:webHidden/>
          </w:rPr>
          <w:t>139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1" w:history="1">
        <w:r w:rsidR="0020209A" w:rsidRPr="005E759C">
          <w:rPr>
            <w:rStyle w:val="Hyperlink"/>
            <w:noProof/>
          </w:rPr>
          <w:t>14.9.5</w:t>
        </w:r>
        <w:r w:rsidR="0020209A">
          <w:rPr>
            <w:rFonts w:eastAsiaTheme="minorEastAsia" w:cstheme="minorBidi"/>
            <w:i w:val="0"/>
            <w:iCs w:val="0"/>
            <w:noProof/>
            <w:color w:val="auto"/>
            <w:sz w:val="22"/>
            <w:szCs w:val="22"/>
          </w:rPr>
          <w:tab/>
        </w:r>
        <w:r w:rsidR="0020209A" w:rsidRPr="005E759C">
          <w:rPr>
            <w:rStyle w:val="Hyperlink"/>
            <w:noProof/>
          </w:rPr>
          <w:t>HvSetPortProperty</w:t>
        </w:r>
        <w:r w:rsidR="0020209A">
          <w:rPr>
            <w:noProof/>
            <w:webHidden/>
          </w:rPr>
          <w:tab/>
        </w:r>
        <w:r>
          <w:rPr>
            <w:noProof/>
            <w:webHidden/>
          </w:rPr>
          <w:fldChar w:fldCharType="begin"/>
        </w:r>
        <w:r w:rsidR="0020209A">
          <w:rPr>
            <w:noProof/>
            <w:webHidden/>
          </w:rPr>
          <w:instrText xml:space="preserve"> PAGEREF _Toc230067991 \h </w:instrText>
        </w:r>
        <w:r>
          <w:rPr>
            <w:noProof/>
            <w:webHidden/>
          </w:rPr>
        </w:r>
        <w:r>
          <w:rPr>
            <w:noProof/>
            <w:webHidden/>
          </w:rPr>
          <w:fldChar w:fldCharType="separate"/>
        </w:r>
        <w:r w:rsidR="008D68D8">
          <w:rPr>
            <w:noProof/>
            <w:webHidden/>
          </w:rPr>
          <w:t>140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2" w:history="1">
        <w:r w:rsidR="0020209A" w:rsidRPr="005E759C">
          <w:rPr>
            <w:rStyle w:val="Hyperlink"/>
            <w:noProof/>
          </w:rPr>
          <w:t>14.9.6</w:t>
        </w:r>
        <w:r w:rsidR="0020209A">
          <w:rPr>
            <w:rFonts w:eastAsiaTheme="minorEastAsia" w:cstheme="minorBidi"/>
            <w:i w:val="0"/>
            <w:iCs w:val="0"/>
            <w:noProof/>
            <w:color w:val="auto"/>
            <w:sz w:val="22"/>
            <w:szCs w:val="22"/>
          </w:rPr>
          <w:tab/>
        </w:r>
        <w:r w:rsidR="0020209A" w:rsidRPr="005E759C">
          <w:rPr>
            <w:rStyle w:val="Hyperlink"/>
            <w:noProof/>
          </w:rPr>
          <w:t>HvDisconnectPort</w:t>
        </w:r>
        <w:r w:rsidR="0020209A">
          <w:rPr>
            <w:noProof/>
            <w:webHidden/>
          </w:rPr>
          <w:tab/>
        </w:r>
        <w:r>
          <w:rPr>
            <w:noProof/>
            <w:webHidden/>
          </w:rPr>
          <w:fldChar w:fldCharType="begin"/>
        </w:r>
        <w:r w:rsidR="0020209A">
          <w:rPr>
            <w:noProof/>
            <w:webHidden/>
          </w:rPr>
          <w:instrText xml:space="preserve"> PAGEREF _Toc230067992 \h </w:instrText>
        </w:r>
        <w:r>
          <w:rPr>
            <w:noProof/>
            <w:webHidden/>
          </w:rPr>
        </w:r>
        <w:r>
          <w:rPr>
            <w:noProof/>
            <w:webHidden/>
          </w:rPr>
          <w:fldChar w:fldCharType="separate"/>
        </w:r>
        <w:r w:rsidR="008D68D8">
          <w:rPr>
            <w:noProof/>
            <w:webHidden/>
          </w:rPr>
          <w:t>141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3" w:history="1">
        <w:r w:rsidR="0020209A" w:rsidRPr="005E759C">
          <w:rPr>
            <w:rStyle w:val="Hyperlink"/>
            <w:noProof/>
          </w:rPr>
          <w:t>14.9.7</w:t>
        </w:r>
        <w:r w:rsidR="0020209A">
          <w:rPr>
            <w:rFonts w:eastAsiaTheme="minorEastAsia" w:cstheme="minorBidi"/>
            <w:i w:val="0"/>
            <w:iCs w:val="0"/>
            <w:noProof/>
            <w:color w:val="auto"/>
            <w:sz w:val="22"/>
            <w:szCs w:val="22"/>
          </w:rPr>
          <w:tab/>
        </w:r>
        <w:r w:rsidR="0020209A" w:rsidRPr="005E759C">
          <w:rPr>
            <w:rStyle w:val="Hyperlink"/>
            <w:noProof/>
          </w:rPr>
          <w:t>HvPostMessage</w:t>
        </w:r>
        <w:r w:rsidR="0020209A">
          <w:rPr>
            <w:noProof/>
            <w:webHidden/>
          </w:rPr>
          <w:tab/>
        </w:r>
        <w:r>
          <w:rPr>
            <w:noProof/>
            <w:webHidden/>
          </w:rPr>
          <w:fldChar w:fldCharType="begin"/>
        </w:r>
        <w:r w:rsidR="0020209A">
          <w:rPr>
            <w:noProof/>
            <w:webHidden/>
          </w:rPr>
          <w:instrText xml:space="preserve"> PAGEREF _Toc230067993 \h </w:instrText>
        </w:r>
        <w:r>
          <w:rPr>
            <w:noProof/>
            <w:webHidden/>
          </w:rPr>
        </w:r>
        <w:r>
          <w:rPr>
            <w:noProof/>
            <w:webHidden/>
          </w:rPr>
          <w:fldChar w:fldCharType="separate"/>
        </w:r>
        <w:r w:rsidR="008D68D8">
          <w:rPr>
            <w:noProof/>
            <w:webHidden/>
          </w:rPr>
          <w:t>142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4" w:history="1">
        <w:r w:rsidR="0020209A" w:rsidRPr="005E759C">
          <w:rPr>
            <w:rStyle w:val="Hyperlink"/>
            <w:noProof/>
          </w:rPr>
          <w:t>14.9.8</w:t>
        </w:r>
        <w:r w:rsidR="0020209A">
          <w:rPr>
            <w:rFonts w:eastAsiaTheme="minorEastAsia" w:cstheme="minorBidi"/>
            <w:i w:val="0"/>
            <w:iCs w:val="0"/>
            <w:noProof/>
            <w:color w:val="auto"/>
            <w:sz w:val="22"/>
            <w:szCs w:val="22"/>
          </w:rPr>
          <w:tab/>
        </w:r>
        <w:r w:rsidR="0020209A" w:rsidRPr="005E759C">
          <w:rPr>
            <w:rStyle w:val="Hyperlink"/>
            <w:noProof/>
          </w:rPr>
          <w:t>HvSignalEvent</w:t>
        </w:r>
        <w:r w:rsidR="0020209A">
          <w:rPr>
            <w:noProof/>
            <w:webHidden/>
          </w:rPr>
          <w:tab/>
        </w:r>
        <w:r>
          <w:rPr>
            <w:noProof/>
            <w:webHidden/>
          </w:rPr>
          <w:fldChar w:fldCharType="begin"/>
        </w:r>
        <w:r w:rsidR="0020209A">
          <w:rPr>
            <w:noProof/>
            <w:webHidden/>
          </w:rPr>
          <w:instrText xml:space="preserve"> PAGEREF _Toc230067994 \h </w:instrText>
        </w:r>
        <w:r>
          <w:rPr>
            <w:noProof/>
            <w:webHidden/>
          </w:rPr>
        </w:r>
        <w:r>
          <w:rPr>
            <w:noProof/>
            <w:webHidden/>
          </w:rPr>
          <w:fldChar w:fldCharType="separate"/>
        </w:r>
        <w:r w:rsidR="008D68D8">
          <w:rPr>
            <w:noProof/>
            <w:webHidden/>
          </w:rPr>
          <w:t>143</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7995" w:history="1">
        <w:r w:rsidR="0020209A" w:rsidRPr="005E759C">
          <w:rPr>
            <w:rStyle w:val="Hyperlink"/>
            <w:noProof/>
          </w:rPr>
          <w:t>15</w:t>
        </w:r>
        <w:r w:rsidR="0020209A">
          <w:rPr>
            <w:rFonts w:eastAsiaTheme="minorEastAsia" w:cstheme="minorBidi"/>
            <w:b w:val="0"/>
            <w:bCs w:val="0"/>
            <w:caps w:val="0"/>
            <w:noProof/>
            <w:color w:val="auto"/>
            <w:sz w:val="22"/>
            <w:szCs w:val="22"/>
          </w:rPr>
          <w:tab/>
        </w:r>
        <w:r w:rsidR="0020209A" w:rsidRPr="005E759C">
          <w:rPr>
            <w:rStyle w:val="Hyperlink"/>
            <w:noProof/>
          </w:rPr>
          <w:t>Timers</w:t>
        </w:r>
        <w:r w:rsidR="0020209A">
          <w:rPr>
            <w:noProof/>
            <w:webHidden/>
          </w:rPr>
          <w:tab/>
        </w:r>
        <w:r>
          <w:rPr>
            <w:noProof/>
            <w:webHidden/>
          </w:rPr>
          <w:fldChar w:fldCharType="begin"/>
        </w:r>
        <w:r w:rsidR="0020209A">
          <w:rPr>
            <w:noProof/>
            <w:webHidden/>
          </w:rPr>
          <w:instrText xml:space="preserve"> PAGEREF _Toc230067995 \h </w:instrText>
        </w:r>
        <w:r>
          <w:rPr>
            <w:noProof/>
            <w:webHidden/>
          </w:rPr>
        </w:r>
        <w:r>
          <w:rPr>
            <w:noProof/>
            <w:webHidden/>
          </w:rPr>
          <w:fldChar w:fldCharType="separate"/>
        </w:r>
        <w:r w:rsidR="008D68D8">
          <w:rPr>
            <w:noProof/>
            <w:webHidden/>
          </w:rPr>
          <w:t>147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7996" w:history="1">
        <w:r w:rsidR="0020209A" w:rsidRPr="005E759C">
          <w:rPr>
            <w:rStyle w:val="Hyperlink"/>
            <w:noProof/>
          </w:rPr>
          <w:t>15.1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_Toc230067996 \h </w:instrText>
        </w:r>
        <w:r>
          <w:rPr>
            <w:noProof/>
            <w:webHidden/>
          </w:rPr>
        </w:r>
        <w:r>
          <w:rPr>
            <w:noProof/>
            <w:webHidden/>
          </w:rPr>
          <w:fldChar w:fldCharType="separate"/>
        </w:r>
        <w:r w:rsidR="008D68D8">
          <w:rPr>
            <w:noProof/>
            <w:webHidden/>
          </w:rPr>
          <w:t>147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7" w:history="1">
        <w:r w:rsidR="0020209A" w:rsidRPr="005E759C">
          <w:rPr>
            <w:rStyle w:val="Hyperlink"/>
            <w:noProof/>
          </w:rPr>
          <w:t>15.1.1</w:t>
        </w:r>
        <w:r w:rsidR="0020209A">
          <w:rPr>
            <w:rFonts w:eastAsiaTheme="minorEastAsia" w:cstheme="minorBidi"/>
            <w:i w:val="0"/>
            <w:iCs w:val="0"/>
            <w:noProof/>
            <w:color w:val="auto"/>
            <w:sz w:val="22"/>
            <w:szCs w:val="22"/>
          </w:rPr>
          <w:tab/>
        </w:r>
        <w:r w:rsidR="0020209A" w:rsidRPr="005E759C">
          <w:rPr>
            <w:rStyle w:val="Hyperlink"/>
            <w:noProof/>
          </w:rPr>
          <w:t>Timer Services</w:t>
        </w:r>
        <w:r w:rsidR="0020209A">
          <w:rPr>
            <w:noProof/>
            <w:webHidden/>
          </w:rPr>
          <w:tab/>
        </w:r>
        <w:r>
          <w:rPr>
            <w:noProof/>
            <w:webHidden/>
          </w:rPr>
          <w:fldChar w:fldCharType="begin"/>
        </w:r>
        <w:r w:rsidR="0020209A">
          <w:rPr>
            <w:noProof/>
            <w:webHidden/>
          </w:rPr>
          <w:instrText xml:space="preserve"> PAGEREF _Toc230067997 \h </w:instrText>
        </w:r>
        <w:r>
          <w:rPr>
            <w:noProof/>
            <w:webHidden/>
          </w:rPr>
        </w:r>
        <w:r>
          <w:rPr>
            <w:noProof/>
            <w:webHidden/>
          </w:rPr>
          <w:fldChar w:fldCharType="separate"/>
        </w:r>
        <w:r w:rsidR="008D68D8">
          <w:rPr>
            <w:noProof/>
            <w:webHidden/>
          </w:rPr>
          <w:t>147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8" w:history="1">
        <w:r w:rsidR="0020209A" w:rsidRPr="005E759C">
          <w:rPr>
            <w:rStyle w:val="Hyperlink"/>
            <w:noProof/>
          </w:rPr>
          <w:t>15.1.2</w:t>
        </w:r>
        <w:r w:rsidR="0020209A">
          <w:rPr>
            <w:rFonts w:eastAsiaTheme="minorEastAsia" w:cstheme="minorBidi"/>
            <w:i w:val="0"/>
            <w:iCs w:val="0"/>
            <w:noProof/>
            <w:color w:val="auto"/>
            <w:sz w:val="22"/>
            <w:szCs w:val="22"/>
          </w:rPr>
          <w:tab/>
        </w:r>
        <w:r w:rsidR="0020209A" w:rsidRPr="005E759C">
          <w:rPr>
            <w:rStyle w:val="Hyperlink"/>
            <w:noProof/>
          </w:rPr>
          <w:t>Reference Counter</w:t>
        </w:r>
        <w:r w:rsidR="0020209A">
          <w:rPr>
            <w:noProof/>
            <w:webHidden/>
          </w:rPr>
          <w:tab/>
        </w:r>
        <w:r>
          <w:rPr>
            <w:noProof/>
            <w:webHidden/>
          </w:rPr>
          <w:fldChar w:fldCharType="begin"/>
        </w:r>
        <w:r w:rsidR="0020209A">
          <w:rPr>
            <w:noProof/>
            <w:webHidden/>
          </w:rPr>
          <w:instrText xml:space="preserve"> PAGEREF _Toc230067998 \h </w:instrText>
        </w:r>
        <w:r>
          <w:rPr>
            <w:noProof/>
            <w:webHidden/>
          </w:rPr>
        </w:r>
        <w:r>
          <w:rPr>
            <w:noProof/>
            <w:webHidden/>
          </w:rPr>
          <w:fldChar w:fldCharType="separate"/>
        </w:r>
        <w:r w:rsidR="008D68D8">
          <w:rPr>
            <w:noProof/>
            <w:webHidden/>
          </w:rPr>
          <w:t>147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7999" w:history="1">
        <w:r w:rsidR="0020209A" w:rsidRPr="005E759C">
          <w:rPr>
            <w:rStyle w:val="Hyperlink"/>
            <w:noProof/>
          </w:rPr>
          <w:t>15.1.3</w:t>
        </w:r>
        <w:r w:rsidR="0020209A">
          <w:rPr>
            <w:rFonts w:eastAsiaTheme="minorEastAsia" w:cstheme="minorBidi"/>
            <w:i w:val="0"/>
            <w:iCs w:val="0"/>
            <w:noProof/>
            <w:color w:val="auto"/>
            <w:sz w:val="22"/>
            <w:szCs w:val="22"/>
          </w:rPr>
          <w:tab/>
        </w:r>
        <w:r w:rsidR="0020209A" w:rsidRPr="005E759C">
          <w:rPr>
            <w:rStyle w:val="Hyperlink"/>
            <w:noProof/>
          </w:rPr>
          <w:t>Synthetic Timers</w:t>
        </w:r>
        <w:r w:rsidR="0020209A">
          <w:rPr>
            <w:noProof/>
            <w:webHidden/>
          </w:rPr>
          <w:tab/>
        </w:r>
        <w:r>
          <w:rPr>
            <w:noProof/>
            <w:webHidden/>
          </w:rPr>
          <w:fldChar w:fldCharType="begin"/>
        </w:r>
        <w:r w:rsidR="0020209A">
          <w:rPr>
            <w:noProof/>
            <w:webHidden/>
          </w:rPr>
          <w:instrText xml:space="preserve"> PAGEREF _Toc230067999 \h </w:instrText>
        </w:r>
        <w:r>
          <w:rPr>
            <w:noProof/>
            <w:webHidden/>
          </w:rPr>
        </w:r>
        <w:r>
          <w:rPr>
            <w:noProof/>
            <w:webHidden/>
          </w:rPr>
          <w:fldChar w:fldCharType="separate"/>
        </w:r>
        <w:r w:rsidR="008D68D8">
          <w:rPr>
            <w:noProof/>
            <w:webHidden/>
          </w:rPr>
          <w:t>147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0" w:history="1">
        <w:r w:rsidR="0020209A" w:rsidRPr="005E759C">
          <w:rPr>
            <w:rStyle w:val="Hyperlink"/>
            <w:noProof/>
          </w:rPr>
          <w:t>15.1.4</w:t>
        </w:r>
        <w:r w:rsidR="0020209A">
          <w:rPr>
            <w:rFonts w:eastAsiaTheme="minorEastAsia" w:cstheme="minorBidi"/>
            <w:i w:val="0"/>
            <w:iCs w:val="0"/>
            <w:noProof/>
            <w:color w:val="auto"/>
            <w:sz w:val="22"/>
            <w:szCs w:val="22"/>
          </w:rPr>
          <w:tab/>
        </w:r>
        <w:r w:rsidR="0020209A" w:rsidRPr="005E759C">
          <w:rPr>
            <w:rStyle w:val="Hyperlink"/>
            <w:noProof/>
          </w:rPr>
          <w:t>Periodic Timers</w:t>
        </w:r>
        <w:r w:rsidR="0020209A">
          <w:rPr>
            <w:noProof/>
            <w:webHidden/>
          </w:rPr>
          <w:tab/>
        </w:r>
        <w:r>
          <w:rPr>
            <w:noProof/>
            <w:webHidden/>
          </w:rPr>
          <w:fldChar w:fldCharType="begin"/>
        </w:r>
        <w:r w:rsidR="0020209A">
          <w:rPr>
            <w:noProof/>
            <w:webHidden/>
          </w:rPr>
          <w:instrText xml:space="preserve"> PAGEREF _Toc230068000 \h </w:instrText>
        </w:r>
        <w:r>
          <w:rPr>
            <w:noProof/>
            <w:webHidden/>
          </w:rPr>
        </w:r>
        <w:r>
          <w:rPr>
            <w:noProof/>
            <w:webHidden/>
          </w:rPr>
          <w:fldChar w:fldCharType="separate"/>
        </w:r>
        <w:r w:rsidR="008D68D8">
          <w:rPr>
            <w:noProof/>
            <w:webHidden/>
          </w:rPr>
          <w:t>147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1" w:history="1">
        <w:r w:rsidR="0020209A" w:rsidRPr="005E759C">
          <w:rPr>
            <w:rStyle w:val="Hyperlink"/>
            <w:noProof/>
          </w:rPr>
          <w:t>15.1.5</w:t>
        </w:r>
        <w:r w:rsidR="0020209A">
          <w:rPr>
            <w:rFonts w:eastAsiaTheme="minorEastAsia" w:cstheme="minorBidi"/>
            <w:i w:val="0"/>
            <w:iCs w:val="0"/>
            <w:noProof/>
            <w:color w:val="auto"/>
            <w:sz w:val="22"/>
            <w:szCs w:val="22"/>
          </w:rPr>
          <w:tab/>
        </w:r>
        <w:r w:rsidR="0020209A" w:rsidRPr="005E759C">
          <w:rPr>
            <w:rStyle w:val="Hyperlink"/>
            <w:noProof/>
          </w:rPr>
          <w:t>Periodic Timer Assist</w:t>
        </w:r>
        <w:r w:rsidR="0020209A">
          <w:rPr>
            <w:noProof/>
            <w:webHidden/>
          </w:rPr>
          <w:tab/>
        </w:r>
        <w:r>
          <w:rPr>
            <w:noProof/>
            <w:webHidden/>
          </w:rPr>
          <w:fldChar w:fldCharType="begin"/>
        </w:r>
        <w:r w:rsidR="0020209A">
          <w:rPr>
            <w:noProof/>
            <w:webHidden/>
          </w:rPr>
          <w:instrText xml:space="preserve"> PAGEREF _Toc230068001 \h </w:instrText>
        </w:r>
        <w:r>
          <w:rPr>
            <w:noProof/>
            <w:webHidden/>
          </w:rPr>
        </w:r>
        <w:r>
          <w:rPr>
            <w:noProof/>
            <w:webHidden/>
          </w:rPr>
          <w:fldChar w:fldCharType="separate"/>
        </w:r>
        <w:r w:rsidR="008D68D8">
          <w:rPr>
            <w:noProof/>
            <w:webHidden/>
          </w:rPr>
          <w:t>148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2" w:history="1">
        <w:r w:rsidR="0020209A" w:rsidRPr="005E759C">
          <w:rPr>
            <w:rStyle w:val="Hyperlink"/>
            <w:noProof/>
          </w:rPr>
          <w:t>15.1.6</w:t>
        </w:r>
        <w:r w:rsidR="0020209A">
          <w:rPr>
            <w:rFonts w:eastAsiaTheme="minorEastAsia" w:cstheme="minorBidi"/>
            <w:i w:val="0"/>
            <w:iCs w:val="0"/>
            <w:noProof/>
            <w:color w:val="auto"/>
            <w:sz w:val="22"/>
            <w:szCs w:val="22"/>
          </w:rPr>
          <w:tab/>
        </w:r>
        <w:r w:rsidR="0020209A" w:rsidRPr="005E759C">
          <w:rPr>
            <w:rStyle w:val="Hyperlink"/>
            <w:noProof/>
          </w:rPr>
          <w:t>PM Timer Assist</w:t>
        </w:r>
        <w:r w:rsidR="0020209A">
          <w:rPr>
            <w:noProof/>
            <w:webHidden/>
          </w:rPr>
          <w:tab/>
        </w:r>
        <w:r>
          <w:rPr>
            <w:noProof/>
            <w:webHidden/>
          </w:rPr>
          <w:fldChar w:fldCharType="begin"/>
        </w:r>
        <w:r w:rsidR="0020209A">
          <w:rPr>
            <w:noProof/>
            <w:webHidden/>
          </w:rPr>
          <w:instrText xml:space="preserve"> PAGEREF _Toc230068002 \h </w:instrText>
        </w:r>
        <w:r>
          <w:rPr>
            <w:noProof/>
            <w:webHidden/>
          </w:rPr>
        </w:r>
        <w:r>
          <w:rPr>
            <w:noProof/>
            <w:webHidden/>
          </w:rPr>
          <w:fldChar w:fldCharType="separate"/>
        </w:r>
        <w:r w:rsidR="008D68D8">
          <w:rPr>
            <w:noProof/>
            <w:webHidden/>
          </w:rPr>
          <w:t>149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3" w:history="1">
        <w:r w:rsidR="0020209A" w:rsidRPr="005E759C">
          <w:rPr>
            <w:rStyle w:val="Hyperlink"/>
            <w:noProof/>
          </w:rPr>
          <w:t>15.1.7</w:t>
        </w:r>
        <w:r w:rsidR="0020209A">
          <w:rPr>
            <w:rFonts w:eastAsiaTheme="minorEastAsia" w:cstheme="minorBidi"/>
            <w:i w:val="0"/>
            <w:iCs w:val="0"/>
            <w:noProof/>
            <w:color w:val="auto"/>
            <w:sz w:val="22"/>
            <w:szCs w:val="22"/>
          </w:rPr>
          <w:tab/>
        </w:r>
        <w:r w:rsidR="0020209A" w:rsidRPr="005E759C">
          <w:rPr>
            <w:rStyle w:val="Hyperlink"/>
            <w:noProof/>
          </w:rPr>
          <w:t>Ordering of Timer Expirations</w:t>
        </w:r>
        <w:r w:rsidR="0020209A">
          <w:rPr>
            <w:noProof/>
            <w:webHidden/>
          </w:rPr>
          <w:tab/>
        </w:r>
        <w:r>
          <w:rPr>
            <w:noProof/>
            <w:webHidden/>
          </w:rPr>
          <w:fldChar w:fldCharType="begin"/>
        </w:r>
        <w:r w:rsidR="0020209A">
          <w:rPr>
            <w:noProof/>
            <w:webHidden/>
          </w:rPr>
          <w:instrText xml:space="preserve"> PAGEREF _Toc230068003 \h </w:instrText>
        </w:r>
        <w:r>
          <w:rPr>
            <w:noProof/>
            <w:webHidden/>
          </w:rPr>
        </w:r>
        <w:r>
          <w:rPr>
            <w:noProof/>
            <w:webHidden/>
          </w:rPr>
          <w:fldChar w:fldCharType="separate"/>
        </w:r>
        <w:r w:rsidR="008D68D8">
          <w:rPr>
            <w:noProof/>
            <w:webHidden/>
          </w:rPr>
          <w:t>150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4" w:history="1">
        <w:r w:rsidR="0020209A" w:rsidRPr="005E759C">
          <w:rPr>
            <w:rStyle w:val="Hyperlink"/>
            <w:noProof/>
          </w:rPr>
          <w:t>15.1.8</w:t>
        </w:r>
        <w:r w:rsidR="0020209A">
          <w:rPr>
            <w:rFonts w:eastAsiaTheme="minorEastAsia" w:cstheme="minorBidi"/>
            <w:i w:val="0"/>
            <w:iCs w:val="0"/>
            <w:noProof/>
            <w:color w:val="auto"/>
            <w:sz w:val="22"/>
            <w:szCs w:val="22"/>
          </w:rPr>
          <w:tab/>
        </w:r>
        <w:r w:rsidR="0020209A" w:rsidRPr="005E759C">
          <w:rPr>
            <w:rStyle w:val="Hyperlink"/>
            <w:noProof/>
          </w:rPr>
          <w:t>Timer Expiration Messages</w:t>
        </w:r>
        <w:r w:rsidR="0020209A">
          <w:rPr>
            <w:noProof/>
            <w:webHidden/>
          </w:rPr>
          <w:tab/>
        </w:r>
        <w:r>
          <w:rPr>
            <w:noProof/>
            <w:webHidden/>
          </w:rPr>
          <w:fldChar w:fldCharType="begin"/>
        </w:r>
        <w:r w:rsidR="0020209A">
          <w:rPr>
            <w:noProof/>
            <w:webHidden/>
          </w:rPr>
          <w:instrText xml:space="preserve"> PAGEREF _Toc230068004 \h </w:instrText>
        </w:r>
        <w:r>
          <w:rPr>
            <w:noProof/>
            <w:webHidden/>
          </w:rPr>
        </w:r>
        <w:r>
          <w:rPr>
            <w:noProof/>
            <w:webHidden/>
          </w:rPr>
          <w:fldChar w:fldCharType="separate"/>
        </w:r>
        <w:r w:rsidR="008D68D8">
          <w:rPr>
            <w:noProof/>
            <w:webHidden/>
          </w:rPr>
          <w:t>150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5" w:history="1">
        <w:r w:rsidR="0020209A" w:rsidRPr="005E759C">
          <w:rPr>
            <w:rStyle w:val="Hyperlink"/>
            <w:noProof/>
          </w:rPr>
          <w:t>15.1.9</w:t>
        </w:r>
        <w:r w:rsidR="0020209A">
          <w:rPr>
            <w:rFonts w:eastAsiaTheme="minorEastAsia" w:cstheme="minorBidi"/>
            <w:i w:val="0"/>
            <w:iCs w:val="0"/>
            <w:noProof/>
            <w:color w:val="auto"/>
            <w:sz w:val="22"/>
            <w:szCs w:val="22"/>
          </w:rPr>
          <w:tab/>
        </w:r>
        <w:r w:rsidR="0020209A" w:rsidRPr="005E759C">
          <w:rPr>
            <w:rStyle w:val="Hyperlink"/>
            <w:noProof/>
          </w:rPr>
          <w:t>Partition Reference Time Enlightenment</w:t>
        </w:r>
        <w:r w:rsidR="0020209A">
          <w:rPr>
            <w:noProof/>
            <w:webHidden/>
          </w:rPr>
          <w:tab/>
        </w:r>
        <w:r>
          <w:rPr>
            <w:noProof/>
            <w:webHidden/>
          </w:rPr>
          <w:fldChar w:fldCharType="begin"/>
        </w:r>
        <w:r w:rsidR="0020209A">
          <w:rPr>
            <w:noProof/>
            <w:webHidden/>
          </w:rPr>
          <w:instrText xml:space="preserve"> PAGEREF _Toc230068005 \h </w:instrText>
        </w:r>
        <w:r>
          <w:rPr>
            <w:noProof/>
            <w:webHidden/>
          </w:rPr>
        </w:r>
        <w:r>
          <w:rPr>
            <w:noProof/>
            <w:webHidden/>
          </w:rPr>
          <w:fldChar w:fldCharType="separate"/>
        </w:r>
        <w:r w:rsidR="008D68D8">
          <w:rPr>
            <w:noProof/>
            <w:webHidden/>
          </w:rPr>
          <w:t>150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06" w:history="1">
        <w:r w:rsidR="0020209A" w:rsidRPr="005E759C">
          <w:rPr>
            <w:rStyle w:val="Hyperlink"/>
            <w:noProof/>
          </w:rPr>
          <w:t>15.2</w:t>
        </w:r>
        <w:r w:rsidR="0020209A">
          <w:rPr>
            <w:rFonts w:eastAsiaTheme="minorEastAsia" w:cstheme="minorBidi"/>
            <w:smallCaps w:val="0"/>
            <w:noProof/>
            <w:color w:val="auto"/>
            <w:sz w:val="22"/>
            <w:szCs w:val="22"/>
          </w:rPr>
          <w:tab/>
        </w:r>
        <w:r w:rsidR="0020209A" w:rsidRPr="005E759C">
          <w:rPr>
            <w:rStyle w:val="Hyperlink"/>
            <w:noProof/>
          </w:rPr>
          <w:t>Reference Counter MSR</w:t>
        </w:r>
        <w:r w:rsidR="0020209A">
          <w:rPr>
            <w:noProof/>
            <w:webHidden/>
          </w:rPr>
          <w:tab/>
        </w:r>
        <w:r>
          <w:rPr>
            <w:noProof/>
            <w:webHidden/>
          </w:rPr>
          <w:fldChar w:fldCharType="begin"/>
        </w:r>
        <w:r w:rsidR="0020209A">
          <w:rPr>
            <w:noProof/>
            <w:webHidden/>
          </w:rPr>
          <w:instrText xml:space="preserve"> PAGEREF _Toc230068006 \h </w:instrText>
        </w:r>
        <w:r>
          <w:rPr>
            <w:noProof/>
            <w:webHidden/>
          </w:rPr>
        </w:r>
        <w:r>
          <w:rPr>
            <w:noProof/>
            <w:webHidden/>
          </w:rPr>
          <w:fldChar w:fldCharType="separate"/>
        </w:r>
        <w:r w:rsidR="008D68D8">
          <w:rPr>
            <w:noProof/>
            <w:webHidden/>
          </w:rPr>
          <w:t>150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7" w:history="1">
        <w:r w:rsidR="0020209A" w:rsidRPr="005E759C">
          <w:rPr>
            <w:rStyle w:val="Hyperlink"/>
            <w:noProof/>
          </w:rPr>
          <w:t>15.2.1</w:t>
        </w:r>
        <w:r w:rsidR="0020209A">
          <w:rPr>
            <w:rFonts w:eastAsiaTheme="minorEastAsia" w:cstheme="minorBidi"/>
            <w:i w:val="0"/>
            <w:iCs w:val="0"/>
            <w:noProof/>
            <w:color w:val="auto"/>
            <w:sz w:val="22"/>
            <w:szCs w:val="22"/>
          </w:rPr>
          <w:tab/>
        </w:r>
        <w:r w:rsidR="0020209A" w:rsidRPr="005E759C">
          <w:rPr>
            <w:rStyle w:val="Hyperlink"/>
            <w:noProof/>
          </w:rPr>
          <w:t>Reference Counter MSR</w:t>
        </w:r>
        <w:r w:rsidR="0020209A">
          <w:rPr>
            <w:noProof/>
            <w:webHidden/>
          </w:rPr>
          <w:tab/>
        </w:r>
        <w:r>
          <w:rPr>
            <w:noProof/>
            <w:webHidden/>
          </w:rPr>
          <w:fldChar w:fldCharType="begin"/>
        </w:r>
        <w:r w:rsidR="0020209A">
          <w:rPr>
            <w:noProof/>
            <w:webHidden/>
          </w:rPr>
          <w:instrText xml:space="preserve"> PAGEREF _Toc230068007 \h </w:instrText>
        </w:r>
        <w:r>
          <w:rPr>
            <w:noProof/>
            <w:webHidden/>
          </w:rPr>
        </w:r>
        <w:r>
          <w:rPr>
            <w:noProof/>
            <w:webHidden/>
          </w:rPr>
          <w:fldChar w:fldCharType="separate"/>
        </w:r>
        <w:r w:rsidR="008D68D8">
          <w:rPr>
            <w:noProof/>
            <w:webHidden/>
          </w:rPr>
          <w:t>151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08" w:history="1">
        <w:r w:rsidR="0020209A" w:rsidRPr="005E759C">
          <w:rPr>
            <w:rStyle w:val="Hyperlink"/>
            <w:noProof/>
          </w:rPr>
          <w:t>15.3</w:t>
        </w:r>
        <w:r w:rsidR="0020209A">
          <w:rPr>
            <w:rFonts w:eastAsiaTheme="minorEastAsia" w:cstheme="minorBidi"/>
            <w:smallCaps w:val="0"/>
            <w:noProof/>
            <w:color w:val="auto"/>
            <w:sz w:val="22"/>
            <w:szCs w:val="22"/>
          </w:rPr>
          <w:tab/>
        </w:r>
        <w:r w:rsidR="0020209A" w:rsidRPr="005E759C">
          <w:rPr>
            <w:rStyle w:val="Hyperlink"/>
            <w:noProof/>
          </w:rPr>
          <w:t>Synthetic Timer MSRs</w:t>
        </w:r>
        <w:r w:rsidR="0020209A">
          <w:rPr>
            <w:noProof/>
            <w:webHidden/>
          </w:rPr>
          <w:tab/>
        </w:r>
        <w:r>
          <w:rPr>
            <w:noProof/>
            <w:webHidden/>
          </w:rPr>
          <w:fldChar w:fldCharType="begin"/>
        </w:r>
        <w:r w:rsidR="0020209A">
          <w:rPr>
            <w:noProof/>
            <w:webHidden/>
          </w:rPr>
          <w:instrText xml:space="preserve"> PAGEREF _Toc230068008 \h </w:instrText>
        </w:r>
        <w:r>
          <w:rPr>
            <w:noProof/>
            <w:webHidden/>
          </w:rPr>
        </w:r>
        <w:r>
          <w:rPr>
            <w:noProof/>
            <w:webHidden/>
          </w:rPr>
          <w:fldChar w:fldCharType="separate"/>
        </w:r>
        <w:r w:rsidR="008D68D8">
          <w:rPr>
            <w:noProof/>
            <w:webHidden/>
          </w:rPr>
          <w:t>151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09" w:history="1">
        <w:r w:rsidR="0020209A" w:rsidRPr="005E759C">
          <w:rPr>
            <w:rStyle w:val="Hyperlink"/>
            <w:noProof/>
          </w:rPr>
          <w:t>15.3.1</w:t>
        </w:r>
        <w:r w:rsidR="0020209A">
          <w:rPr>
            <w:rFonts w:eastAsiaTheme="minorEastAsia" w:cstheme="minorBidi"/>
            <w:i w:val="0"/>
            <w:iCs w:val="0"/>
            <w:noProof/>
            <w:color w:val="auto"/>
            <w:sz w:val="22"/>
            <w:szCs w:val="22"/>
          </w:rPr>
          <w:tab/>
        </w:r>
        <w:r w:rsidR="0020209A" w:rsidRPr="005E759C">
          <w:rPr>
            <w:rStyle w:val="Hyperlink"/>
            <w:noProof/>
          </w:rPr>
          <w:t>Synthetic Timer Configuration Register</w:t>
        </w:r>
        <w:r w:rsidR="0020209A">
          <w:rPr>
            <w:noProof/>
            <w:webHidden/>
          </w:rPr>
          <w:tab/>
        </w:r>
        <w:r>
          <w:rPr>
            <w:noProof/>
            <w:webHidden/>
          </w:rPr>
          <w:fldChar w:fldCharType="begin"/>
        </w:r>
        <w:r w:rsidR="0020209A">
          <w:rPr>
            <w:noProof/>
            <w:webHidden/>
          </w:rPr>
          <w:instrText xml:space="preserve"> PAGEREF _Toc230068009 \h </w:instrText>
        </w:r>
        <w:r>
          <w:rPr>
            <w:noProof/>
            <w:webHidden/>
          </w:rPr>
        </w:r>
        <w:r>
          <w:rPr>
            <w:noProof/>
            <w:webHidden/>
          </w:rPr>
          <w:fldChar w:fldCharType="separate"/>
        </w:r>
        <w:r w:rsidR="008D68D8">
          <w:rPr>
            <w:noProof/>
            <w:webHidden/>
          </w:rPr>
          <w:t>151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10" w:history="1">
        <w:r w:rsidR="0020209A" w:rsidRPr="005E759C">
          <w:rPr>
            <w:rStyle w:val="Hyperlink"/>
            <w:noProof/>
          </w:rPr>
          <w:t>15.3.2</w:t>
        </w:r>
        <w:r w:rsidR="0020209A">
          <w:rPr>
            <w:rFonts w:eastAsiaTheme="minorEastAsia" w:cstheme="minorBidi"/>
            <w:i w:val="0"/>
            <w:iCs w:val="0"/>
            <w:noProof/>
            <w:color w:val="auto"/>
            <w:sz w:val="22"/>
            <w:szCs w:val="22"/>
          </w:rPr>
          <w:tab/>
        </w:r>
        <w:r w:rsidR="0020209A" w:rsidRPr="005E759C">
          <w:rPr>
            <w:rStyle w:val="Hyperlink"/>
            <w:noProof/>
          </w:rPr>
          <w:t>Synthetic Timer Count Register</w:t>
        </w:r>
        <w:r w:rsidR="0020209A">
          <w:rPr>
            <w:noProof/>
            <w:webHidden/>
          </w:rPr>
          <w:tab/>
        </w:r>
        <w:r>
          <w:rPr>
            <w:noProof/>
            <w:webHidden/>
          </w:rPr>
          <w:fldChar w:fldCharType="begin"/>
        </w:r>
        <w:r w:rsidR="0020209A">
          <w:rPr>
            <w:noProof/>
            <w:webHidden/>
          </w:rPr>
          <w:instrText xml:space="preserve"> PAGEREF _Toc230068010 \h </w:instrText>
        </w:r>
        <w:r>
          <w:rPr>
            <w:noProof/>
            <w:webHidden/>
          </w:rPr>
        </w:r>
        <w:r>
          <w:rPr>
            <w:noProof/>
            <w:webHidden/>
          </w:rPr>
          <w:fldChar w:fldCharType="separate"/>
        </w:r>
        <w:r w:rsidR="008D68D8">
          <w:rPr>
            <w:noProof/>
            <w:webHidden/>
          </w:rPr>
          <w:t>152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11" w:history="1">
        <w:r w:rsidR="0020209A" w:rsidRPr="005E759C">
          <w:rPr>
            <w:rStyle w:val="Hyperlink"/>
            <w:noProof/>
          </w:rPr>
          <w:t>15.4</w:t>
        </w:r>
        <w:r w:rsidR="0020209A">
          <w:rPr>
            <w:rFonts w:eastAsiaTheme="minorEastAsia" w:cstheme="minorBidi"/>
            <w:smallCaps w:val="0"/>
            <w:noProof/>
            <w:color w:val="auto"/>
            <w:sz w:val="22"/>
            <w:szCs w:val="22"/>
          </w:rPr>
          <w:tab/>
        </w:r>
        <w:r w:rsidR="0020209A" w:rsidRPr="005E759C">
          <w:rPr>
            <w:rStyle w:val="Hyperlink"/>
            <w:noProof/>
          </w:rPr>
          <w:t>Partition Reference Time Enlightenment</w:t>
        </w:r>
        <w:r w:rsidR="0020209A">
          <w:rPr>
            <w:noProof/>
            <w:webHidden/>
          </w:rPr>
          <w:tab/>
        </w:r>
        <w:r>
          <w:rPr>
            <w:noProof/>
            <w:webHidden/>
          </w:rPr>
          <w:fldChar w:fldCharType="begin"/>
        </w:r>
        <w:r w:rsidR="0020209A">
          <w:rPr>
            <w:noProof/>
            <w:webHidden/>
          </w:rPr>
          <w:instrText xml:space="preserve"> PAGEREF _Toc230068011 \h </w:instrText>
        </w:r>
        <w:r>
          <w:rPr>
            <w:noProof/>
            <w:webHidden/>
          </w:rPr>
        </w:r>
        <w:r>
          <w:rPr>
            <w:noProof/>
            <w:webHidden/>
          </w:rPr>
          <w:fldChar w:fldCharType="separate"/>
        </w:r>
        <w:r w:rsidR="008D68D8">
          <w:rPr>
            <w:noProof/>
            <w:webHidden/>
          </w:rPr>
          <w:t>152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12" w:history="1">
        <w:r w:rsidR="0020209A" w:rsidRPr="005E759C">
          <w:rPr>
            <w:rStyle w:val="Hyperlink"/>
            <w:noProof/>
          </w:rPr>
          <w:t>15.4.1</w:t>
        </w:r>
        <w:r w:rsidR="0020209A">
          <w:rPr>
            <w:rFonts w:eastAsiaTheme="minorEastAsia" w:cstheme="minorBidi"/>
            <w:i w:val="0"/>
            <w:iCs w:val="0"/>
            <w:noProof/>
            <w:color w:val="auto"/>
            <w:sz w:val="22"/>
            <w:szCs w:val="22"/>
          </w:rPr>
          <w:tab/>
        </w:r>
        <w:r w:rsidR="0020209A" w:rsidRPr="005E759C">
          <w:rPr>
            <w:rStyle w:val="Hyperlink"/>
            <w:noProof/>
          </w:rPr>
          <w:t>Reference Time Stamp Counter (TSC) Page MSR</w:t>
        </w:r>
        <w:r w:rsidR="0020209A">
          <w:rPr>
            <w:noProof/>
            <w:webHidden/>
          </w:rPr>
          <w:tab/>
        </w:r>
        <w:r>
          <w:rPr>
            <w:noProof/>
            <w:webHidden/>
          </w:rPr>
          <w:fldChar w:fldCharType="begin"/>
        </w:r>
        <w:r w:rsidR="0020209A">
          <w:rPr>
            <w:noProof/>
            <w:webHidden/>
          </w:rPr>
          <w:instrText xml:space="preserve"> PAGEREF _Toc230068012 \h </w:instrText>
        </w:r>
        <w:r>
          <w:rPr>
            <w:noProof/>
            <w:webHidden/>
          </w:rPr>
        </w:r>
        <w:r>
          <w:rPr>
            <w:noProof/>
            <w:webHidden/>
          </w:rPr>
          <w:fldChar w:fldCharType="separate"/>
        </w:r>
        <w:r w:rsidR="008D68D8">
          <w:rPr>
            <w:noProof/>
            <w:webHidden/>
          </w:rPr>
          <w:t>153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13" w:history="1">
        <w:r w:rsidR="0020209A" w:rsidRPr="005E759C">
          <w:rPr>
            <w:rStyle w:val="Hyperlink"/>
            <w:noProof/>
          </w:rPr>
          <w:t>15.4.2</w:t>
        </w:r>
        <w:r w:rsidR="0020209A">
          <w:rPr>
            <w:rFonts w:eastAsiaTheme="minorEastAsia" w:cstheme="minorBidi"/>
            <w:i w:val="0"/>
            <w:iCs w:val="0"/>
            <w:noProof/>
            <w:color w:val="auto"/>
            <w:sz w:val="22"/>
            <w:szCs w:val="22"/>
          </w:rPr>
          <w:tab/>
        </w:r>
        <w:r w:rsidR="0020209A" w:rsidRPr="005E759C">
          <w:rPr>
            <w:rStyle w:val="Hyperlink"/>
            <w:noProof/>
          </w:rPr>
          <w:t>Format of the Reference TSC Page</w:t>
        </w:r>
        <w:r w:rsidR="0020209A">
          <w:rPr>
            <w:noProof/>
            <w:webHidden/>
          </w:rPr>
          <w:tab/>
        </w:r>
        <w:r>
          <w:rPr>
            <w:noProof/>
            <w:webHidden/>
          </w:rPr>
          <w:fldChar w:fldCharType="begin"/>
        </w:r>
        <w:r w:rsidR="0020209A">
          <w:rPr>
            <w:noProof/>
            <w:webHidden/>
          </w:rPr>
          <w:instrText xml:space="preserve"> PAGEREF _Toc230068013 \h </w:instrText>
        </w:r>
        <w:r>
          <w:rPr>
            <w:noProof/>
            <w:webHidden/>
          </w:rPr>
        </w:r>
        <w:r>
          <w:rPr>
            <w:noProof/>
            <w:webHidden/>
          </w:rPr>
          <w:fldChar w:fldCharType="separate"/>
        </w:r>
        <w:r w:rsidR="008D68D8">
          <w:rPr>
            <w:noProof/>
            <w:webHidden/>
          </w:rPr>
          <w:t>153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14" w:history="1">
        <w:r w:rsidR="0020209A" w:rsidRPr="005E759C">
          <w:rPr>
            <w:rStyle w:val="Hyperlink"/>
            <w:noProof/>
          </w:rPr>
          <w:t>15.4.3</w:t>
        </w:r>
        <w:r w:rsidR="0020209A">
          <w:rPr>
            <w:rFonts w:eastAsiaTheme="minorEastAsia" w:cstheme="minorBidi"/>
            <w:i w:val="0"/>
            <w:iCs w:val="0"/>
            <w:noProof/>
            <w:color w:val="auto"/>
            <w:sz w:val="22"/>
            <w:szCs w:val="22"/>
          </w:rPr>
          <w:tab/>
        </w:r>
        <w:r w:rsidR="0020209A" w:rsidRPr="005E759C">
          <w:rPr>
            <w:rStyle w:val="Hyperlink"/>
            <w:noProof/>
          </w:rPr>
          <w:t>Partition Reference TSC Mechanism</w:t>
        </w:r>
        <w:r w:rsidR="0020209A">
          <w:rPr>
            <w:noProof/>
            <w:webHidden/>
          </w:rPr>
          <w:tab/>
        </w:r>
        <w:r>
          <w:rPr>
            <w:noProof/>
            <w:webHidden/>
          </w:rPr>
          <w:fldChar w:fldCharType="begin"/>
        </w:r>
        <w:r w:rsidR="0020209A">
          <w:rPr>
            <w:noProof/>
            <w:webHidden/>
          </w:rPr>
          <w:instrText xml:space="preserve"> PAGEREF _Toc230068014 \h </w:instrText>
        </w:r>
        <w:r>
          <w:rPr>
            <w:noProof/>
            <w:webHidden/>
          </w:rPr>
        </w:r>
        <w:r>
          <w:rPr>
            <w:noProof/>
            <w:webHidden/>
          </w:rPr>
          <w:fldChar w:fldCharType="separate"/>
        </w:r>
        <w:r w:rsidR="008D68D8">
          <w:rPr>
            <w:noProof/>
            <w:webHidden/>
          </w:rPr>
          <w:t>153</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8015" w:history="1">
        <w:r w:rsidR="0020209A" w:rsidRPr="005E759C">
          <w:rPr>
            <w:rStyle w:val="Hyperlink"/>
            <w:noProof/>
          </w:rPr>
          <w:t>15.4.3.1</w:t>
        </w:r>
        <w:r w:rsidR="0020209A">
          <w:rPr>
            <w:rFonts w:eastAsiaTheme="minorEastAsia" w:cstheme="minorBidi"/>
            <w:noProof/>
            <w:color w:val="auto"/>
            <w:sz w:val="22"/>
            <w:szCs w:val="22"/>
          </w:rPr>
          <w:tab/>
        </w:r>
        <w:r w:rsidR="0020209A" w:rsidRPr="005E759C">
          <w:rPr>
            <w:rStyle w:val="Hyperlink"/>
            <w:noProof/>
          </w:rPr>
          <w:t>TscScale</w:t>
        </w:r>
        <w:r w:rsidR="0020209A">
          <w:rPr>
            <w:noProof/>
            <w:webHidden/>
          </w:rPr>
          <w:tab/>
        </w:r>
        <w:r>
          <w:rPr>
            <w:noProof/>
            <w:webHidden/>
          </w:rPr>
          <w:fldChar w:fldCharType="begin"/>
        </w:r>
        <w:r w:rsidR="0020209A">
          <w:rPr>
            <w:noProof/>
            <w:webHidden/>
          </w:rPr>
          <w:instrText xml:space="preserve"> PAGEREF _Toc230068015 \h </w:instrText>
        </w:r>
        <w:r>
          <w:rPr>
            <w:noProof/>
            <w:webHidden/>
          </w:rPr>
        </w:r>
        <w:r>
          <w:rPr>
            <w:noProof/>
            <w:webHidden/>
          </w:rPr>
          <w:fldChar w:fldCharType="separate"/>
        </w:r>
        <w:r w:rsidR="008D68D8">
          <w:rPr>
            <w:noProof/>
            <w:webHidden/>
          </w:rPr>
          <w:t>154</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8016" w:history="1">
        <w:r w:rsidR="0020209A" w:rsidRPr="005E759C">
          <w:rPr>
            <w:rStyle w:val="Hyperlink"/>
            <w:noProof/>
          </w:rPr>
          <w:t>15.4.3.2</w:t>
        </w:r>
        <w:r w:rsidR="0020209A">
          <w:rPr>
            <w:rFonts w:eastAsiaTheme="minorEastAsia" w:cstheme="minorBidi"/>
            <w:noProof/>
            <w:color w:val="auto"/>
            <w:sz w:val="22"/>
            <w:szCs w:val="22"/>
          </w:rPr>
          <w:tab/>
        </w:r>
        <w:r w:rsidR="0020209A" w:rsidRPr="005E759C">
          <w:rPr>
            <w:rStyle w:val="Hyperlink"/>
            <w:noProof/>
          </w:rPr>
          <w:t>TscSequence</w:t>
        </w:r>
        <w:r w:rsidR="0020209A">
          <w:rPr>
            <w:noProof/>
            <w:webHidden/>
          </w:rPr>
          <w:tab/>
        </w:r>
        <w:r>
          <w:rPr>
            <w:noProof/>
            <w:webHidden/>
          </w:rPr>
          <w:fldChar w:fldCharType="begin"/>
        </w:r>
        <w:r w:rsidR="0020209A">
          <w:rPr>
            <w:noProof/>
            <w:webHidden/>
          </w:rPr>
          <w:instrText xml:space="preserve"> PAGEREF _Toc230068016 \h </w:instrText>
        </w:r>
        <w:r>
          <w:rPr>
            <w:noProof/>
            <w:webHidden/>
          </w:rPr>
        </w:r>
        <w:r>
          <w:rPr>
            <w:noProof/>
            <w:webHidden/>
          </w:rPr>
          <w:fldChar w:fldCharType="separate"/>
        </w:r>
        <w:r w:rsidR="008D68D8">
          <w:rPr>
            <w:noProof/>
            <w:webHidden/>
          </w:rPr>
          <w:t>154</w:t>
        </w:r>
        <w:r>
          <w:rPr>
            <w:noProof/>
            <w:webHidden/>
          </w:rPr>
          <w:fldChar w:fldCharType="end"/>
        </w:r>
      </w:hyperlink>
    </w:p>
    <w:p w:rsidR="0020209A" w:rsidRDefault="00EF2993">
      <w:pPr>
        <w:pStyle w:val="TOC4"/>
        <w:tabs>
          <w:tab w:val="left" w:pos="1540"/>
          <w:tab w:val="right" w:leader="dot" w:pos="8630"/>
        </w:tabs>
        <w:rPr>
          <w:rFonts w:eastAsiaTheme="minorEastAsia" w:cstheme="minorBidi"/>
          <w:noProof/>
          <w:color w:val="auto"/>
          <w:sz w:val="22"/>
          <w:szCs w:val="22"/>
        </w:rPr>
      </w:pPr>
      <w:hyperlink w:anchor="_Toc230068017" w:history="1">
        <w:r w:rsidR="0020209A" w:rsidRPr="005E759C">
          <w:rPr>
            <w:rStyle w:val="Hyperlink"/>
            <w:noProof/>
          </w:rPr>
          <w:t>15.4.3.3</w:t>
        </w:r>
        <w:r w:rsidR="0020209A">
          <w:rPr>
            <w:rFonts w:eastAsiaTheme="minorEastAsia" w:cstheme="minorBidi"/>
            <w:noProof/>
            <w:color w:val="auto"/>
            <w:sz w:val="22"/>
            <w:szCs w:val="22"/>
          </w:rPr>
          <w:tab/>
        </w:r>
        <w:r w:rsidR="0020209A" w:rsidRPr="005E759C">
          <w:rPr>
            <w:rStyle w:val="Hyperlink"/>
            <w:noProof/>
          </w:rPr>
          <w:t>Reference TSC During Save/Restore and Migration</w:t>
        </w:r>
        <w:r w:rsidR="0020209A">
          <w:rPr>
            <w:noProof/>
            <w:webHidden/>
          </w:rPr>
          <w:tab/>
        </w:r>
        <w:r>
          <w:rPr>
            <w:noProof/>
            <w:webHidden/>
          </w:rPr>
          <w:fldChar w:fldCharType="begin"/>
        </w:r>
        <w:r w:rsidR="0020209A">
          <w:rPr>
            <w:noProof/>
            <w:webHidden/>
          </w:rPr>
          <w:instrText xml:space="preserve"> PAGEREF _Toc230068017 \h </w:instrText>
        </w:r>
        <w:r>
          <w:rPr>
            <w:noProof/>
            <w:webHidden/>
          </w:rPr>
        </w:r>
        <w:r>
          <w:rPr>
            <w:noProof/>
            <w:webHidden/>
          </w:rPr>
          <w:fldChar w:fldCharType="separate"/>
        </w:r>
        <w:r w:rsidR="008D68D8">
          <w:rPr>
            <w:noProof/>
            <w:webHidden/>
          </w:rPr>
          <w:t>154</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018" w:history="1">
        <w:r w:rsidR="0020209A" w:rsidRPr="005E759C">
          <w:rPr>
            <w:rStyle w:val="Hyperlink"/>
            <w:noProof/>
          </w:rPr>
          <w:t>16</w:t>
        </w:r>
        <w:r w:rsidR="0020209A">
          <w:rPr>
            <w:rFonts w:eastAsiaTheme="minorEastAsia" w:cstheme="minorBidi"/>
            <w:b w:val="0"/>
            <w:bCs w:val="0"/>
            <w:caps w:val="0"/>
            <w:noProof/>
            <w:color w:val="auto"/>
            <w:sz w:val="22"/>
            <w:szCs w:val="22"/>
          </w:rPr>
          <w:tab/>
        </w:r>
        <w:r w:rsidR="0020209A" w:rsidRPr="005E759C">
          <w:rPr>
            <w:rStyle w:val="Hyperlink"/>
            <w:noProof/>
          </w:rPr>
          <w:t>Message Formats</w:t>
        </w:r>
        <w:r w:rsidR="0020209A">
          <w:rPr>
            <w:noProof/>
            <w:webHidden/>
          </w:rPr>
          <w:tab/>
        </w:r>
        <w:r>
          <w:rPr>
            <w:noProof/>
            <w:webHidden/>
          </w:rPr>
          <w:fldChar w:fldCharType="begin"/>
        </w:r>
        <w:r w:rsidR="0020209A">
          <w:rPr>
            <w:noProof/>
            <w:webHidden/>
          </w:rPr>
          <w:instrText xml:space="preserve"> PAGEREF _Toc230068018 \h </w:instrText>
        </w:r>
        <w:r>
          <w:rPr>
            <w:noProof/>
            <w:webHidden/>
          </w:rPr>
        </w:r>
        <w:r>
          <w:rPr>
            <w:noProof/>
            <w:webHidden/>
          </w:rPr>
          <w:fldChar w:fldCharType="separate"/>
        </w:r>
        <w:r w:rsidR="008D68D8">
          <w:rPr>
            <w:noProof/>
            <w:webHidden/>
          </w:rPr>
          <w:t>155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19" w:history="1">
        <w:r w:rsidR="0020209A" w:rsidRPr="005E759C">
          <w:rPr>
            <w:rStyle w:val="Hyperlink"/>
            <w:noProof/>
          </w:rPr>
          <w:t>16.1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_Toc230068019 \h </w:instrText>
        </w:r>
        <w:r>
          <w:rPr>
            <w:noProof/>
            <w:webHidden/>
          </w:rPr>
        </w:r>
        <w:r>
          <w:rPr>
            <w:noProof/>
            <w:webHidden/>
          </w:rPr>
          <w:fldChar w:fldCharType="separate"/>
        </w:r>
        <w:r w:rsidR="008D68D8">
          <w:rPr>
            <w:noProof/>
            <w:webHidden/>
          </w:rPr>
          <w:t>155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20" w:history="1">
        <w:r w:rsidR="0020209A" w:rsidRPr="005E759C">
          <w:rPr>
            <w:rStyle w:val="Hyperlink"/>
            <w:noProof/>
          </w:rPr>
          <w:t>16.2</w:t>
        </w:r>
        <w:r w:rsidR="0020209A">
          <w:rPr>
            <w:rFonts w:eastAsiaTheme="minorEastAsia" w:cstheme="minorBidi"/>
            <w:smallCaps w:val="0"/>
            <w:noProof/>
            <w:color w:val="auto"/>
            <w:sz w:val="22"/>
            <w:szCs w:val="22"/>
          </w:rPr>
          <w:tab/>
        </w:r>
        <w:r w:rsidR="0020209A" w:rsidRPr="005E759C">
          <w:rPr>
            <w:rStyle w:val="Hyperlink"/>
            <w:noProof/>
          </w:rPr>
          <w:t>Message Data Types</w:t>
        </w:r>
        <w:r w:rsidR="0020209A">
          <w:rPr>
            <w:noProof/>
            <w:webHidden/>
          </w:rPr>
          <w:tab/>
        </w:r>
        <w:r>
          <w:rPr>
            <w:noProof/>
            <w:webHidden/>
          </w:rPr>
          <w:fldChar w:fldCharType="begin"/>
        </w:r>
        <w:r w:rsidR="0020209A">
          <w:rPr>
            <w:noProof/>
            <w:webHidden/>
          </w:rPr>
          <w:instrText xml:space="preserve"> PAGEREF _Toc230068020 \h </w:instrText>
        </w:r>
        <w:r>
          <w:rPr>
            <w:noProof/>
            <w:webHidden/>
          </w:rPr>
        </w:r>
        <w:r>
          <w:rPr>
            <w:noProof/>
            <w:webHidden/>
          </w:rPr>
          <w:fldChar w:fldCharType="separate"/>
        </w:r>
        <w:r w:rsidR="008D68D8">
          <w:rPr>
            <w:noProof/>
            <w:webHidden/>
          </w:rPr>
          <w:t>155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1" w:history="1">
        <w:r w:rsidR="0020209A" w:rsidRPr="005E759C">
          <w:rPr>
            <w:rStyle w:val="Hyperlink"/>
            <w:noProof/>
          </w:rPr>
          <w:t>16.2.1</w:t>
        </w:r>
        <w:r w:rsidR="0020209A">
          <w:rPr>
            <w:rFonts w:eastAsiaTheme="minorEastAsia" w:cstheme="minorBidi"/>
            <w:i w:val="0"/>
            <w:iCs w:val="0"/>
            <w:noProof/>
            <w:color w:val="auto"/>
            <w:sz w:val="22"/>
            <w:szCs w:val="22"/>
          </w:rPr>
          <w:tab/>
        </w:r>
        <w:r w:rsidR="0020209A" w:rsidRPr="005E759C">
          <w:rPr>
            <w:rStyle w:val="Hyperlink"/>
            <w:noProof/>
          </w:rPr>
          <w:t>Message Header</w:t>
        </w:r>
        <w:r w:rsidR="0020209A">
          <w:rPr>
            <w:noProof/>
            <w:webHidden/>
          </w:rPr>
          <w:tab/>
        </w:r>
        <w:r>
          <w:rPr>
            <w:noProof/>
            <w:webHidden/>
          </w:rPr>
          <w:fldChar w:fldCharType="begin"/>
        </w:r>
        <w:r w:rsidR="0020209A">
          <w:rPr>
            <w:noProof/>
            <w:webHidden/>
          </w:rPr>
          <w:instrText xml:space="preserve"> PAGEREF _Toc230068021 \h </w:instrText>
        </w:r>
        <w:r>
          <w:rPr>
            <w:noProof/>
            <w:webHidden/>
          </w:rPr>
        </w:r>
        <w:r>
          <w:rPr>
            <w:noProof/>
            <w:webHidden/>
          </w:rPr>
          <w:fldChar w:fldCharType="separate"/>
        </w:r>
        <w:r w:rsidR="008D68D8">
          <w:rPr>
            <w:noProof/>
            <w:webHidden/>
          </w:rPr>
          <w:t>155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2" w:history="1">
        <w:r w:rsidR="0020209A" w:rsidRPr="005E759C">
          <w:rPr>
            <w:rStyle w:val="Hyperlink"/>
            <w:noProof/>
          </w:rPr>
          <w:t>16.2.2</w:t>
        </w:r>
        <w:r w:rsidR="0020209A">
          <w:rPr>
            <w:rFonts w:eastAsiaTheme="minorEastAsia" w:cstheme="minorBidi"/>
            <w:i w:val="0"/>
            <w:iCs w:val="0"/>
            <w:noProof/>
            <w:color w:val="auto"/>
            <w:sz w:val="22"/>
            <w:szCs w:val="22"/>
          </w:rPr>
          <w:tab/>
        </w:r>
        <w:r w:rsidR="0020209A" w:rsidRPr="005E759C">
          <w:rPr>
            <w:rStyle w:val="Hyperlink"/>
            <w:noProof/>
          </w:rPr>
          <w:t>Intercept Message Header</w:t>
        </w:r>
        <w:r w:rsidR="0020209A">
          <w:rPr>
            <w:noProof/>
            <w:webHidden/>
          </w:rPr>
          <w:tab/>
        </w:r>
        <w:r>
          <w:rPr>
            <w:noProof/>
            <w:webHidden/>
          </w:rPr>
          <w:fldChar w:fldCharType="begin"/>
        </w:r>
        <w:r w:rsidR="0020209A">
          <w:rPr>
            <w:noProof/>
            <w:webHidden/>
          </w:rPr>
          <w:instrText xml:space="preserve"> PAGEREF _Toc230068022 \h </w:instrText>
        </w:r>
        <w:r>
          <w:rPr>
            <w:noProof/>
            <w:webHidden/>
          </w:rPr>
        </w:r>
        <w:r>
          <w:rPr>
            <w:noProof/>
            <w:webHidden/>
          </w:rPr>
          <w:fldChar w:fldCharType="separate"/>
        </w:r>
        <w:r w:rsidR="008D68D8">
          <w:rPr>
            <w:noProof/>
            <w:webHidden/>
          </w:rPr>
          <w:t>155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3" w:history="1">
        <w:r w:rsidR="0020209A" w:rsidRPr="005E759C">
          <w:rPr>
            <w:rStyle w:val="Hyperlink"/>
            <w:noProof/>
          </w:rPr>
          <w:t>16.2.3</w:t>
        </w:r>
        <w:r w:rsidR="0020209A">
          <w:rPr>
            <w:rFonts w:eastAsiaTheme="minorEastAsia" w:cstheme="minorBidi"/>
            <w:i w:val="0"/>
            <w:iCs w:val="0"/>
            <w:noProof/>
            <w:color w:val="auto"/>
            <w:sz w:val="22"/>
            <w:szCs w:val="22"/>
          </w:rPr>
          <w:tab/>
        </w:r>
        <w:r w:rsidR="0020209A" w:rsidRPr="005E759C">
          <w:rPr>
            <w:rStyle w:val="Hyperlink"/>
            <w:noProof/>
          </w:rPr>
          <w:t>VP Execution State</w:t>
        </w:r>
        <w:r w:rsidR="0020209A">
          <w:rPr>
            <w:noProof/>
            <w:webHidden/>
          </w:rPr>
          <w:tab/>
        </w:r>
        <w:r>
          <w:rPr>
            <w:noProof/>
            <w:webHidden/>
          </w:rPr>
          <w:fldChar w:fldCharType="begin"/>
        </w:r>
        <w:r w:rsidR="0020209A">
          <w:rPr>
            <w:noProof/>
            <w:webHidden/>
          </w:rPr>
          <w:instrText xml:space="preserve"> PAGEREF _Toc230068023 \h </w:instrText>
        </w:r>
        <w:r>
          <w:rPr>
            <w:noProof/>
            <w:webHidden/>
          </w:rPr>
        </w:r>
        <w:r>
          <w:rPr>
            <w:noProof/>
            <w:webHidden/>
          </w:rPr>
          <w:fldChar w:fldCharType="separate"/>
        </w:r>
        <w:r w:rsidR="008D68D8">
          <w:rPr>
            <w:noProof/>
            <w:webHidden/>
          </w:rPr>
          <w:t>156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4" w:history="1">
        <w:r w:rsidR="0020209A" w:rsidRPr="005E759C">
          <w:rPr>
            <w:rStyle w:val="Hyperlink"/>
            <w:noProof/>
          </w:rPr>
          <w:t>16.2.4</w:t>
        </w:r>
        <w:r w:rsidR="0020209A">
          <w:rPr>
            <w:rFonts w:eastAsiaTheme="minorEastAsia" w:cstheme="minorBidi"/>
            <w:i w:val="0"/>
            <w:iCs w:val="0"/>
            <w:noProof/>
            <w:color w:val="auto"/>
            <w:sz w:val="22"/>
            <w:szCs w:val="22"/>
          </w:rPr>
          <w:tab/>
        </w:r>
        <w:r w:rsidR="0020209A" w:rsidRPr="005E759C">
          <w:rPr>
            <w:rStyle w:val="Hyperlink"/>
            <w:noProof/>
          </w:rPr>
          <w:t>I/O Port Access Information</w:t>
        </w:r>
        <w:r w:rsidR="0020209A">
          <w:rPr>
            <w:noProof/>
            <w:webHidden/>
          </w:rPr>
          <w:tab/>
        </w:r>
        <w:r>
          <w:rPr>
            <w:noProof/>
            <w:webHidden/>
          </w:rPr>
          <w:fldChar w:fldCharType="begin"/>
        </w:r>
        <w:r w:rsidR="0020209A">
          <w:rPr>
            <w:noProof/>
            <w:webHidden/>
          </w:rPr>
          <w:instrText xml:space="preserve"> PAGEREF _Toc230068024 \h </w:instrText>
        </w:r>
        <w:r>
          <w:rPr>
            <w:noProof/>
            <w:webHidden/>
          </w:rPr>
        </w:r>
        <w:r>
          <w:rPr>
            <w:noProof/>
            <w:webHidden/>
          </w:rPr>
          <w:fldChar w:fldCharType="separate"/>
        </w:r>
        <w:r w:rsidR="008D68D8">
          <w:rPr>
            <w:noProof/>
            <w:webHidden/>
          </w:rPr>
          <w:t>156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5" w:history="1">
        <w:r w:rsidR="0020209A" w:rsidRPr="005E759C">
          <w:rPr>
            <w:rStyle w:val="Hyperlink"/>
            <w:noProof/>
          </w:rPr>
          <w:t>16.2.5</w:t>
        </w:r>
        <w:r w:rsidR="0020209A">
          <w:rPr>
            <w:rFonts w:eastAsiaTheme="minorEastAsia" w:cstheme="minorBidi"/>
            <w:i w:val="0"/>
            <w:iCs w:val="0"/>
            <w:noProof/>
            <w:color w:val="auto"/>
            <w:sz w:val="22"/>
            <w:szCs w:val="22"/>
          </w:rPr>
          <w:tab/>
        </w:r>
        <w:r w:rsidR="0020209A" w:rsidRPr="005E759C">
          <w:rPr>
            <w:rStyle w:val="Hyperlink"/>
            <w:noProof/>
          </w:rPr>
          <w:t>Exception Information</w:t>
        </w:r>
        <w:r w:rsidR="0020209A">
          <w:rPr>
            <w:noProof/>
            <w:webHidden/>
          </w:rPr>
          <w:tab/>
        </w:r>
        <w:r>
          <w:rPr>
            <w:noProof/>
            <w:webHidden/>
          </w:rPr>
          <w:fldChar w:fldCharType="begin"/>
        </w:r>
        <w:r w:rsidR="0020209A">
          <w:rPr>
            <w:noProof/>
            <w:webHidden/>
          </w:rPr>
          <w:instrText xml:space="preserve"> PAGEREF _Toc230068025 \h </w:instrText>
        </w:r>
        <w:r>
          <w:rPr>
            <w:noProof/>
            <w:webHidden/>
          </w:rPr>
        </w:r>
        <w:r>
          <w:rPr>
            <w:noProof/>
            <w:webHidden/>
          </w:rPr>
          <w:fldChar w:fldCharType="separate"/>
        </w:r>
        <w:r w:rsidR="008D68D8">
          <w:rPr>
            <w:noProof/>
            <w:webHidden/>
          </w:rPr>
          <w:t>157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6" w:history="1">
        <w:r w:rsidR="0020209A" w:rsidRPr="005E759C">
          <w:rPr>
            <w:rStyle w:val="Hyperlink"/>
            <w:noProof/>
          </w:rPr>
          <w:t>16.2.6</w:t>
        </w:r>
        <w:r w:rsidR="0020209A">
          <w:rPr>
            <w:rFonts w:eastAsiaTheme="minorEastAsia" w:cstheme="minorBidi"/>
            <w:i w:val="0"/>
            <w:iCs w:val="0"/>
            <w:noProof/>
            <w:color w:val="auto"/>
            <w:sz w:val="22"/>
            <w:szCs w:val="22"/>
          </w:rPr>
          <w:tab/>
        </w:r>
        <w:r w:rsidR="0020209A" w:rsidRPr="005E759C">
          <w:rPr>
            <w:rStyle w:val="Hyperlink"/>
            <w:noProof/>
          </w:rPr>
          <w:t>Memory Access Flags</w:t>
        </w:r>
        <w:r w:rsidR="0020209A">
          <w:rPr>
            <w:noProof/>
            <w:webHidden/>
          </w:rPr>
          <w:tab/>
        </w:r>
        <w:r>
          <w:rPr>
            <w:noProof/>
            <w:webHidden/>
          </w:rPr>
          <w:fldChar w:fldCharType="begin"/>
        </w:r>
        <w:r w:rsidR="0020209A">
          <w:rPr>
            <w:noProof/>
            <w:webHidden/>
          </w:rPr>
          <w:instrText xml:space="preserve"> PAGEREF _Toc230068026 \h </w:instrText>
        </w:r>
        <w:r>
          <w:rPr>
            <w:noProof/>
            <w:webHidden/>
          </w:rPr>
        </w:r>
        <w:r>
          <w:rPr>
            <w:noProof/>
            <w:webHidden/>
          </w:rPr>
          <w:fldChar w:fldCharType="separate"/>
        </w:r>
        <w:r w:rsidR="008D68D8">
          <w:rPr>
            <w:noProof/>
            <w:webHidden/>
          </w:rPr>
          <w:t>157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27" w:history="1">
        <w:r w:rsidR="0020209A" w:rsidRPr="005E759C">
          <w:rPr>
            <w:rStyle w:val="Hyperlink"/>
            <w:noProof/>
          </w:rPr>
          <w:t>16.3</w:t>
        </w:r>
        <w:r w:rsidR="0020209A">
          <w:rPr>
            <w:rFonts w:eastAsiaTheme="minorEastAsia" w:cstheme="minorBidi"/>
            <w:smallCaps w:val="0"/>
            <w:noProof/>
            <w:color w:val="auto"/>
            <w:sz w:val="22"/>
            <w:szCs w:val="22"/>
          </w:rPr>
          <w:tab/>
        </w:r>
        <w:r w:rsidR="0020209A" w:rsidRPr="005E759C">
          <w:rPr>
            <w:rStyle w:val="Hyperlink"/>
            <w:noProof/>
          </w:rPr>
          <w:t>Memory Access Messages</w:t>
        </w:r>
        <w:r w:rsidR="0020209A">
          <w:rPr>
            <w:noProof/>
            <w:webHidden/>
          </w:rPr>
          <w:tab/>
        </w:r>
        <w:r>
          <w:rPr>
            <w:noProof/>
            <w:webHidden/>
          </w:rPr>
          <w:fldChar w:fldCharType="begin"/>
        </w:r>
        <w:r w:rsidR="0020209A">
          <w:rPr>
            <w:noProof/>
            <w:webHidden/>
          </w:rPr>
          <w:instrText xml:space="preserve"> PAGEREF _Toc230068027 \h </w:instrText>
        </w:r>
        <w:r>
          <w:rPr>
            <w:noProof/>
            <w:webHidden/>
          </w:rPr>
        </w:r>
        <w:r>
          <w:rPr>
            <w:noProof/>
            <w:webHidden/>
          </w:rPr>
          <w:fldChar w:fldCharType="separate"/>
        </w:r>
        <w:r w:rsidR="008D68D8">
          <w:rPr>
            <w:noProof/>
            <w:webHidden/>
          </w:rPr>
          <w:t>157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8" w:history="1">
        <w:r w:rsidR="0020209A" w:rsidRPr="005E759C">
          <w:rPr>
            <w:rStyle w:val="Hyperlink"/>
            <w:noProof/>
          </w:rPr>
          <w:t>16.3.1</w:t>
        </w:r>
        <w:r w:rsidR="0020209A">
          <w:rPr>
            <w:rFonts w:eastAsiaTheme="minorEastAsia" w:cstheme="minorBidi"/>
            <w:i w:val="0"/>
            <w:iCs w:val="0"/>
            <w:noProof/>
            <w:color w:val="auto"/>
            <w:sz w:val="22"/>
            <w:szCs w:val="22"/>
          </w:rPr>
          <w:tab/>
        </w:r>
        <w:r w:rsidR="0020209A" w:rsidRPr="005E759C">
          <w:rPr>
            <w:rStyle w:val="Hyperlink"/>
            <w:noProof/>
          </w:rPr>
          <w:t>Unmapped GPA Message</w:t>
        </w:r>
        <w:r w:rsidR="0020209A">
          <w:rPr>
            <w:noProof/>
            <w:webHidden/>
          </w:rPr>
          <w:tab/>
        </w:r>
        <w:r>
          <w:rPr>
            <w:noProof/>
            <w:webHidden/>
          </w:rPr>
          <w:fldChar w:fldCharType="begin"/>
        </w:r>
        <w:r w:rsidR="0020209A">
          <w:rPr>
            <w:noProof/>
            <w:webHidden/>
          </w:rPr>
          <w:instrText xml:space="preserve"> PAGEREF _Toc230068028 \h </w:instrText>
        </w:r>
        <w:r>
          <w:rPr>
            <w:noProof/>
            <w:webHidden/>
          </w:rPr>
        </w:r>
        <w:r>
          <w:rPr>
            <w:noProof/>
            <w:webHidden/>
          </w:rPr>
          <w:fldChar w:fldCharType="separate"/>
        </w:r>
        <w:r w:rsidR="008D68D8">
          <w:rPr>
            <w:noProof/>
            <w:webHidden/>
          </w:rPr>
          <w:t>159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29" w:history="1">
        <w:r w:rsidR="0020209A" w:rsidRPr="005E759C">
          <w:rPr>
            <w:rStyle w:val="Hyperlink"/>
            <w:noProof/>
          </w:rPr>
          <w:t>16.3.2</w:t>
        </w:r>
        <w:r w:rsidR="0020209A">
          <w:rPr>
            <w:rFonts w:eastAsiaTheme="minorEastAsia" w:cstheme="minorBidi"/>
            <w:i w:val="0"/>
            <w:iCs w:val="0"/>
            <w:noProof/>
            <w:color w:val="auto"/>
            <w:sz w:val="22"/>
            <w:szCs w:val="22"/>
          </w:rPr>
          <w:tab/>
        </w:r>
        <w:r w:rsidR="0020209A" w:rsidRPr="005E759C">
          <w:rPr>
            <w:rStyle w:val="Hyperlink"/>
            <w:noProof/>
          </w:rPr>
          <w:t>GPA Access Violation Message</w:t>
        </w:r>
        <w:r w:rsidR="0020209A">
          <w:rPr>
            <w:noProof/>
            <w:webHidden/>
          </w:rPr>
          <w:tab/>
        </w:r>
        <w:r>
          <w:rPr>
            <w:noProof/>
            <w:webHidden/>
          </w:rPr>
          <w:fldChar w:fldCharType="begin"/>
        </w:r>
        <w:r w:rsidR="0020209A">
          <w:rPr>
            <w:noProof/>
            <w:webHidden/>
          </w:rPr>
          <w:instrText xml:space="preserve"> PAGEREF _Toc230068029 \h </w:instrText>
        </w:r>
        <w:r>
          <w:rPr>
            <w:noProof/>
            <w:webHidden/>
          </w:rPr>
        </w:r>
        <w:r>
          <w:rPr>
            <w:noProof/>
            <w:webHidden/>
          </w:rPr>
          <w:fldChar w:fldCharType="separate"/>
        </w:r>
        <w:r w:rsidR="008D68D8">
          <w:rPr>
            <w:noProof/>
            <w:webHidden/>
          </w:rPr>
          <w:t>159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30" w:history="1">
        <w:r w:rsidR="0020209A" w:rsidRPr="005E759C">
          <w:rPr>
            <w:rStyle w:val="Hyperlink"/>
            <w:noProof/>
          </w:rPr>
          <w:t>16.4</w:t>
        </w:r>
        <w:r w:rsidR="0020209A">
          <w:rPr>
            <w:rFonts w:eastAsiaTheme="minorEastAsia" w:cstheme="minorBidi"/>
            <w:smallCaps w:val="0"/>
            <w:noProof/>
            <w:color w:val="auto"/>
            <w:sz w:val="22"/>
            <w:szCs w:val="22"/>
          </w:rPr>
          <w:tab/>
        </w:r>
        <w:r w:rsidR="0020209A" w:rsidRPr="005E759C">
          <w:rPr>
            <w:rStyle w:val="Hyperlink"/>
            <w:noProof/>
          </w:rPr>
          <w:t>Timer Messages</w:t>
        </w:r>
        <w:r w:rsidR="0020209A">
          <w:rPr>
            <w:noProof/>
            <w:webHidden/>
          </w:rPr>
          <w:tab/>
        </w:r>
        <w:r>
          <w:rPr>
            <w:noProof/>
            <w:webHidden/>
          </w:rPr>
          <w:fldChar w:fldCharType="begin"/>
        </w:r>
        <w:r w:rsidR="0020209A">
          <w:rPr>
            <w:noProof/>
            <w:webHidden/>
          </w:rPr>
          <w:instrText xml:space="preserve"> PAGEREF _Toc230068030 \h </w:instrText>
        </w:r>
        <w:r>
          <w:rPr>
            <w:noProof/>
            <w:webHidden/>
          </w:rPr>
        </w:r>
        <w:r>
          <w:rPr>
            <w:noProof/>
            <w:webHidden/>
          </w:rPr>
          <w:fldChar w:fldCharType="separate"/>
        </w:r>
        <w:r w:rsidR="008D68D8">
          <w:rPr>
            <w:noProof/>
            <w:webHidden/>
          </w:rPr>
          <w:t>159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1" w:history="1">
        <w:r w:rsidR="0020209A" w:rsidRPr="005E759C">
          <w:rPr>
            <w:rStyle w:val="Hyperlink"/>
            <w:noProof/>
          </w:rPr>
          <w:t>16.4.1</w:t>
        </w:r>
        <w:r w:rsidR="0020209A">
          <w:rPr>
            <w:rFonts w:eastAsiaTheme="minorEastAsia" w:cstheme="minorBidi"/>
            <w:i w:val="0"/>
            <w:iCs w:val="0"/>
            <w:noProof/>
            <w:color w:val="auto"/>
            <w:sz w:val="22"/>
            <w:szCs w:val="22"/>
          </w:rPr>
          <w:tab/>
        </w:r>
        <w:r w:rsidR="0020209A" w:rsidRPr="005E759C">
          <w:rPr>
            <w:rStyle w:val="Hyperlink"/>
            <w:noProof/>
          </w:rPr>
          <w:t>Timer Expiration Message</w:t>
        </w:r>
        <w:r w:rsidR="0020209A">
          <w:rPr>
            <w:noProof/>
            <w:webHidden/>
          </w:rPr>
          <w:tab/>
        </w:r>
        <w:r>
          <w:rPr>
            <w:noProof/>
            <w:webHidden/>
          </w:rPr>
          <w:fldChar w:fldCharType="begin"/>
        </w:r>
        <w:r w:rsidR="0020209A">
          <w:rPr>
            <w:noProof/>
            <w:webHidden/>
          </w:rPr>
          <w:instrText xml:space="preserve"> PAGEREF _Toc230068031 \h </w:instrText>
        </w:r>
        <w:r>
          <w:rPr>
            <w:noProof/>
            <w:webHidden/>
          </w:rPr>
        </w:r>
        <w:r>
          <w:rPr>
            <w:noProof/>
            <w:webHidden/>
          </w:rPr>
          <w:fldChar w:fldCharType="separate"/>
        </w:r>
        <w:r w:rsidR="008D68D8">
          <w:rPr>
            <w:noProof/>
            <w:webHidden/>
          </w:rPr>
          <w:t>159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32" w:history="1">
        <w:r w:rsidR="0020209A" w:rsidRPr="005E759C">
          <w:rPr>
            <w:rStyle w:val="Hyperlink"/>
            <w:noProof/>
          </w:rPr>
          <w:t>16.5</w:t>
        </w:r>
        <w:r w:rsidR="0020209A">
          <w:rPr>
            <w:rFonts w:eastAsiaTheme="minorEastAsia" w:cstheme="minorBidi"/>
            <w:smallCaps w:val="0"/>
            <w:noProof/>
            <w:color w:val="auto"/>
            <w:sz w:val="22"/>
            <w:szCs w:val="22"/>
          </w:rPr>
          <w:tab/>
        </w:r>
        <w:r w:rsidR="0020209A" w:rsidRPr="005E759C">
          <w:rPr>
            <w:rStyle w:val="Hyperlink"/>
            <w:noProof/>
          </w:rPr>
          <w:t>Processor Event Messages</w:t>
        </w:r>
        <w:r w:rsidR="0020209A">
          <w:rPr>
            <w:noProof/>
            <w:webHidden/>
          </w:rPr>
          <w:tab/>
        </w:r>
        <w:r>
          <w:rPr>
            <w:noProof/>
            <w:webHidden/>
          </w:rPr>
          <w:fldChar w:fldCharType="begin"/>
        </w:r>
        <w:r w:rsidR="0020209A">
          <w:rPr>
            <w:noProof/>
            <w:webHidden/>
          </w:rPr>
          <w:instrText xml:space="preserve"> PAGEREF _Toc230068032 \h </w:instrText>
        </w:r>
        <w:r>
          <w:rPr>
            <w:noProof/>
            <w:webHidden/>
          </w:rPr>
        </w:r>
        <w:r>
          <w:rPr>
            <w:noProof/>
            <w:webHidden/>
          </w:rPr>
          <w:fldChar w:fldCharType="separate"/>
        </w:r>
        <w:r w:rsidR="008D68D8">
          <w:rPr>
            <w:noProof/>
            <w:webHidden/>
          </w:rPr>
          <w:t>159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3" w:history="1">
        <w:r w:rsidR="0020209A" w:rsidRPr="005E759C">
          <w:rPr>
            <w:rStyle w:val="Hyperlink"/>
            <w:noProof/>
          </w:rPr>
          <w:t>16.5.1</w:t>
        </w:r>
        <w:r w:rsidR="0020209A">
          <w:rPr>
            <w:rFonts w:eastAsiaTheme="minorEastAsia" w:cstheme="minorBidi"/>
            <w:i w:val="0"/>
            <w:iCs w:val="0"/>
            <w:noProof/>
            <w:color w:val="auto"/>
            <w:sz w:val="22"/>
            <w:szCs w:val="22"/>
          </w:rPr>
          <w:tab/>
        </w:r>
        <w:r w:rsidR="0020209A" w:rsidRPr="005E759C">
          <w:rPr>
            <w:rStyle w:val="Hyperlink"/>
            <w:noProof/>
          </w:rPr>
          <w:t>CPUID Intercept Message</w:t>
        </w:r>
        <w:r w:rsidR="0020209A">
          <w:rPr>
            <w:noProof/>
            <w:webHidden/>
          </w:rPr>
          <w:tab/>
        </w:r>
        <w:r>
          <w:rPr>
            <w:noProof/>
            <w:webHidden/>
          </w:rPr>
          <w:fldChar w:fldCharType="begin"/>
        </w:r>
        <w:r w:rsidR="0020209A">
          <w:rPr>
            <w:noProof/>
            <w:webHidden/>
          </w:rPr>
          <w:instrText xml:space="preserve"> PAGEREF _Toc230068033 \h </w:instrText>
        </w:r>
        <w:r>
          <w:rPr>
            <w:noProof/>
            <w:webHidden/>
          </w:rPr>
        </w:r>
        <w:r>
          <w:rPr>
            <w:noProof/>
            <w:webHidden/>
          </w:rPr>
          <w:fldChar w:fldCharType="separate"/>
        </w:r>
        <w:r w:rsidR="008D68D8">
          <w:rPr>
            <w:noProof/>
            <w:webHidden/>
          </w:rPr>
          <w:t>159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4" w:history="1">
        <w:r w:rsidR="0020209A" w:rsidRPr="005E759C">
          <w:rPr>
            <w:rStyle w:val="Hyperlink"/>
            <w:noProof/>
          </w:rPr>
          <w:t>16.5.2</w:t>
        </w:r>
        <w:r w:rsidR="0020209A">
          <w:rPr>
            <w:rFonts w:eastAsiaTheme="minorEastAsia" w:cstheme="minorBidi"/>
            <w:i w:val="0"/>
            <w:iCs w:val="0"/>
            <w:noProof/>
            <w:color w:val="auto"/>
            <w:sz w:val="22"/>
            <w:szCs w:val="22"/>
          </w:rPr>
          <w:tab/>
        </w:r>
        <w:r w:rsidR="0020209A" w:rsidRPr="005E759C">
          <w:rPr>
            <w:rStyle w:val="Hyperlink"/>
            <w:noProof/>
          </w:rPr>
          <w:t>MSR Intercept Message</w:t>
        </w:r>
        <w:r w:rsidR="0020209A">
          <w:rPr>
            <w:noProof/>
            <w:webHidden/>
          </w:rPr>
          <w:tab/>
        </w:r>
        <w:r>
          <w:rPr>
            <w:noProof/>
            <w:webHidden/>
          </w:rPr>
          <w:fldChar w:fldCharType="begin"/>
        </w:r>
        <w:r w:rsidR="0020209A">
          <w:rPr>
            <w:noProof/>
            <w:webHidden/>
          </w:rPr>
          <w:instrText xml:space="preserve"> PAGEREF _Toc230068034 \h </w:instrText>
        </w:r>
        <w:r>
          <w:rPr>
            <w:noProof/>
            <w:webHidden/>
          </w:rPr>
        </w:r>
        <w:r>
          <w:rPr>
            <w:noProof/>
            <w:webHidden/>
          </w:rPr>
          <w:fldChar w:fldCharType="separate"/>
        </w:r>
        <w:r w:rsidR="008D68D8">
          <w:rPr>
            <w:noProof/>
            <w:webHidden/>
          </w:rPr>
          <w:t>160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5" w:history="1">
        <w:r w:rsidR="0020209A" w:rsidRPr="005E759C">
          <w:rPr>
            <w:rStyle w:val="Hyperlink"/>
            <w:noProof/>
          </w:rPr>
          <w:t>16.5.3</w:t>
        </w:r>
        <w:r w:rsidR="0020209A">
          <w:rPr>
            <w:rFonts w:eastAsiaTheme="minorEastAsia" w:cstheme="minorBidi"/>
            <w:i w:val="0"/>
            <w:iCs w:val="0"/>
            <w:noProof/>
            <w:color w:val="auto"/>
            <w:sz w:val="22"/>
            <w:szCs w:val="22"/>
          </w:rPr>
          <w:tab/>
        </w:r>
        <w:r w:rsidR="0020209A" w:rsidRPr="005E759C">
          <w:rPr>
            <w:rStyle w:val="Hyperlink"/>
            <w:noProof/>
          </w:rPr>
          <w:t>I/O Port Intercept Message</w:t>
        </w:r>
        <w:r w:rsidR="0020209A">
          <w:rPr>
            <w:noProof/>
            <w:webHidden/>
          </w:rPr>
          <w:tab/>
        </w:r>
        <w:r>
          <w:rPr>
            <w:noProof/>
            <w:webHidden/>
          </w:rPr>
          <w:fldChar w:fldCharType="begin"/>
        </w:r>
        <w:r w:rsidR="0020209A">
          <w:rPr>
            <w:noProof/>
            <w:webHidden/>
          </w:rPr>
          <w:instrText xml:space="preserve"> PAGEREF _Toc230068035 \h </w:instrText>
        </w:r>
        <w:r>
          <w:rPr>
            <w:noProof/>
            <w:webHidden/>
          </w:rPr>
        </w:r>
        <w:r>
          <w:rPr>
            <w:noProof/>
            <w:webHidden/>
          </w:rPr>
          <w:fldChar w:fldCharType="separate"/>
        </w:r>
        <w:r w:rsidR="008D68D8">
          <w:rPr>
            <w:noProof/>
            <w:webHidden/>
          </w:rPr>
          <w:t>161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6" w:history="1">
        <w:r w:rsidR="0020209A" w:rsidRPr="005E759C">
          <w:rPr>
            <w:rStyle w:val="Hyperlink"/>
            <w:noProof/>
          </w:rPr>
          <w:t>16.5.4</w:t>
        </w:r>
        <w:r w:rsidR="0020209A">
          <w:rPr>
            <w:rFonts w:eastAsiaTheme="minorEastAsia" w:cstheme="minorBidi"/>
            <w:i w:val="0"/>
            <w:iCs w:val="0"/>
            <w:noProof/>
            <w:color w:val="auto"/>
            <w:sz w:val="22"/>
            <w:szCs w:val="22"/>
          </w:rPr>
          <w:tab/>
        </w:r>
        <w:r w:rsidR="0020209A" w:rsidRPr="005E759C">
          <w:rPr>
            <w:rStyle w:val="Hyperlink"/>
            <w:noProof/>
          </w:rPr>
          <w:t>Exception Intercept Message</w:t>
        </w:r>
        <w:r w:rsidR="0020209A">
          <w:rPr>
            <w:noProof/>
            <w:webHidden/>
          </w:rPr>
          <w:tab/>
        </w:r>
        <w:r>
          <w:rPr>
            <w:noProof/>
            <w:webHidden/>
          </w:rPr>
          <w:fldChar w:fldCharType="begin"/>
        </w:r>
        <w:r w:rsidR="0020209A">
          <w:rPr>
            <w:noProof/>
            <w:webHidden/>
          </w:rPr>
          <w:instrText xml:space="preserve"> PAGEREF _Toc230068036 \h </w:instrText>
        </w:r>
        <w:r>
          <w:rPr>
            <w:noProof/>
            <w:webHidden/>
          </w:rPr>
        </w:r>
        <w:r>
          <w:rPr>
            <w:noProof/>
            <w:webHidden/>
          </w:rPr>
          <w:fldChar w:fldCharType="separate"/>
        </w:r>
        <w:r w:rsidR="008D68D8">
          <w:rPr>
            <w:noProof/>
            <w:webHidden/>
          </w:rPr>
          <w:t>162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7" w:history="1">
        <w:r w:rsidR="0020209A" w:rsidRPr="005E759C">
          <w:rPr>
            <w:rStyle w:val="Hyperlink"/>
            <w:noProof/>
          </w:rPr>
          <w:t>16.5.5</w:t>
        </w:r>
        <w:r w:rsidR="0020209A">
          <w:rPr>
            <w:rFonts w:eastAsiaTheme="minorEastAsia" w:cstheme="minorBidi"/>
            <w:i w:val="0"/>
            <w:iCs w:val="0"/>
            <w:noProof/>
            <w:color w:val="auto"/>
            <w:sz w:val="22"/>
            <w:szCs w:val="22"/>
          </w:rPr>
          <w:tab/>
        </w:r>
        <w:r w:rsidR="0020209A" w:rsidRPr="005E759C">
          <w:rPr>
            <w:rStyle w:val="Hyperlink"/>
            <w:noProof/>
          </w:rPr>
          <w:t>APIC EOI Message</w:t>
        </w:r>
        <w:r w:rsidR="0020209A">
          <w:rPr>
            <w:noProof/>
            <w:webHidden/>
          </w:rPr>
          <w:tab/>
        </w:r>
        <w:r>
          <w:rPr>
            <w:noProof/>
            <w:webHidden/>
          </w:rPr>
          <w:fldChar w:fldCharType="begin"/>
        </w:r>
        <w:r w:rsidR="0020209A">
          <w:rPr>
            <w:noProof/>
            <w:webHidden/>
          </w:rPr>
          <w:instrText xml:space="preserve"> PAGEREF _Toc230068037 \h </w:instrText>
        </w:r>
        <w:r>
          <w:rPr>
            <w:noProof/>
            <w:webHidden/>
          </w:rPr>
        </w:r>
        <w:r>
          <w:rPr>
            <w:noProof/>
            <w:webHidden/>
          </w:rPr>
          <w:fldChar w:fldCharType="separate"/>
        </w:r>
        <w:r w:rsidR="008D68D8">
          <w:rPr>
            <w:noProof/>
            <w:webHidden/>
          </w:rPr>
          <w:t>164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8" w:history="1">
        <w:r w:rsidR="0020209A" w:rsidRPr="005E759C">
          <w:rPr>
            <w:rStyle w:val="Hyperlink"/>
            <w:noProof/>
          </w:rPr>
          <w:t>16.5.6</w:t>
        </w:r>
        <w:r w:rsidR="0020209A">
          <w:rPr>
            <w:rFonts w:eastAsiaTheme="minorEastAsia" w:cstheme="minorBidi"/>
            <w:i w:val="0"/>
            <w:iCs w:val="0"/>
            <w:noProof/>
            <w:color w:val="auto"/>
            <w:sz w:val="22"/>
            <w:szCs w:val="22"/>
          </w:rPr>
          <w:tab/>
        </w:r>
        <w:r w:rsidR="0020209A" w:rsidRPr="005E759C">
          <w:rPr>
            <w:rStyle w:val="Hyperlink"/>
            <w:noProof/>
          </w:rPr>
          <w:t>FERR Asserted Message</w:t>
        </w:r>
        <w:r w:rsidR="0020209A">
          <w:rPr>
            <w:noProof/>
            <w:webHidden/>
          </w:rPr>
          <w:tab/>
        </w:r>
        <w:r>
          <w:rPr>
            <w:noProof/>
            <w:webHidden/>
          </w:rPr>
          <w:fldChar w:fldCharType="begin"/>
        </w:r>
        <w:r w:rsidR="0020209A">
          <w:rPr>
            <w:noProof/>
            <w:webHidden/>
          </w:rPr>
          <w:instrText xml:space="preserve"> PAGEREF _Toc230068038 \h </w:instrText>
        </w:r>
        <w:r>
          <w:rPr>
            <w:noProof/>
            <w:webHidden/>
          </w:rPr>
        </w:r>
        <w:r>
          <w:rPr>
            <w:noProof/>
            <w:webHidden/>
          </w:rPr>
          <w:fldChar w:fldCharType="separate"/>
        </w:r>
        <w:r w:rsidR="008D68D8">
          <w:rPr>
            <w:noProof/>
            <w:webHidden/>
          </w:rPr>
          <w:t>164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39" w:history="1">
        <w:r w:rsidR="0020209A" w:rsidRPr="005E759C">
          <w:rPr>
            <w:rStyle w:val="Hyperlink"/>
            <w:noProof/>
          </w:rPr>
          <w:t>16.5.7</w:t>
        </w:r>
        <w:r w:rsidR="0020209A">
          <w:rPr>
            <w:rFonts w:eastAsiaTheme="minorEastAsia" w:cstheme="minorBidi"/>
            <w:i w:val="0"/>
            <w:iCs w:val="0"/>
            <w:noProof/>
            <w:color w:val="auto"/>
            <w:sz w:val="22"/>
            <w:szCs w:val="22"/>
          </w:rPr>
          <w:tab/>
        </w:r>
        <w:r w:rsidR="0020209A" w:rsidRPr="005E759C">
          <w:rPr>
            <w:rStyle w:val="Hyperlink"/>
            <w:noProof/>
          </w:rPr>
          <w:t>Invalid VP Register Value Message</w:t>
        </w:r>
        <w:r w:rsidR="0020209A">
          <w:rPr>
            <w:noProof/>
            <w:webHidden/>
          </w:rPr>
          <w:tab/>
        </w:r>
        <w:r>
          <w:rPr>
            <w:noProof/>
            <w:webHidden/>
          </w:rPr>
          <w:fldChar w:fldCharType="begin"/>
        </w:r>
        <w:r w:rsidR="0020209A">
          <w:rPr>
            <w:noProof/>
            <w:webHidden/>
          </w:rPr>
          <w:instrText xml:space="preserve"> PAGEREF _Toc230068039 \h </w:instrText>
        </w:r>
        <w:r>
          <w:rPr>
            <w:noProof/>
            <w:webHidden/>
          </w:rPr>
        </w:r>
        <w:r>
          <w:rPr>
            <w:noProof/>
            <w:webHidden/>
          </w:rPr>
          <w:fldChar w:fldCharType="separate"/>
        </w:r>
        <w:r w:rsidR="008D68D8">
          <w:rPr>
            <w:noProof/>
            <w:webHidden/>
          </w:rPr>
          <w:t>164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0" w:history="1">
        <w:r w:rsidR="0020209A" w:rsidRPr="005E759C">
          <w:rPr>
            <w:rStyle w:val="Hyperlink"/>
            <w:noProof/>
          </w:rPr>
          <w:t>16.5.8</w:t>
        </w:r>
        <w:r w:rsidR="0020209A">
          <w:rPr>
            <w:rFonts w:eastAsiaTheme="minorEastAsia" w:cstheme="minorBidi"/>
            <w:i w:val="0"/>
            <w:iCs w:val="0"/>
            <w:noProof/>
            <w:color w:val="auto"/>
            <w:sz w:val="22"/>
            <w:szCs w:val="22"/>
          </w:rPr>
          <w:tab/>
        </w:r>
        <w:r w:rsidR="0020209A" w:rsidRPr="005E759C">
          <w:rPr>
            <w:rStyle w:val="Hyperlink"/>
            <w:noProof/>
          </w:rPr>
          <w:t>Unrecoverable Exception Message</w:t>
        </w:r>
        <w:r w:rsidR="0020209A">
          <w:rPr>
            <w:noProof/>
            <w:webHidden/>
          </w:rPr>
          <w:tab/>
        </w:r>
        <w:r>
          <w:rPr>
            <w:noProof/>
            <w:webHidden/>
          </w:rPr>
          <w:fldChar w:fldCharType="begin"/>
        </w:r>
        <w:r w:rsidR="0020209A">
          <w:rPr>
            <w:noProof/>
            <w:webHidden/>
          </w:rPr>
          <w:instrText xml:space="preserve"> PAGEREF _Toc230068040 \h </w:instrText>
        </w:r>
        <w:r>
          <w:rPr>
            <w:noProof/>
            <w:webHidden/>
          </w:rPr>
        </w:r>
        <w:r>
          <w:rPr>
            <w:noProof/>
            <w:webHidden/>
          </w:rPr>
          <w:fldChar w:fldCharType="separate"/>
        </w:r>
        <w:r w:rsidR="008D68D8">
          <w:rPr>
            <w:noProof/>
            <w:webHidden/>
          </w:rPr>
          <w:t>165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1" w:history="1">
        <w:r w:rsidR="0020209A" w:rsidRPr="005E759C">
          <w:rPr>
            <w:rStyle w:val="Hyperlink"/>
            <w:noProof/>
          </w:rPr>
          <w:t>16.5.9</w:t>
        </w:r>
        <w:r w:rsidR="0020209A">
          <w:rPr>
            <w:rFonts w:eastAsiaTheme="minorEastAsia" w:cstheme="minorBidi"/>
            <w:i w:val="0"/>
            <w:iCs w:val="0"/>
            <w:noProof/>
            <w:color w:val="auto"/>
            <w:sz w:val="22"/>
            <w:szCs w:val="22"/>
          </w:rPr>
          <w:tab/>
        </w:r>
        <w:r w:rsidR="0020209A" w:rsidRPr="005E759C">
          <w:rPr>
            <w:rStyle w:val="Hyperlink"/>
            <w:noProof/>
          </w:rPr>
          <w:t>Unsupported Feature Message</w:t>
        </w:r>
        <w:r w:rsidR="0020209A">
          <w:rPr>
            <w:noProof/>
            <w:webHidden/>
          </w:rPr>
          <w:tab/>
        </w:r>
        <w:r>
          <w:rPr>
            <w:noProof/>
            <w:webHidden/>
          </w:rPr>
          <w:fldChar w:fldCharType="begin"/>
        </w:r>
        <w:r w:rsidR="0020209A">
          <w:rPr>
            <w:noProof/>
            <w:webHidden/>
          </w:rPr>
          <w:instrText xml:space="preserve"> PAGEREF _Toc230068041 \h </w:instrText>
        </w:r>
        <w:r>
          <w:rPr>
            <w:noProof/>
            <w:webHidden/>
          </w:rPr>
        </w:r>
        <w:r>
          <w:rPr>
            <w:noProof/>
            <w:webHidden/>
          </w:rPr>
          <w:fldChar w:fldCharType="separate"/>
        </w:r>
        <w:r w:rsidR="008D68D8">
          <w:rPr>
            <w:noProof/>
            <w:webHidden/>
          </w:rPr>
          <w:t>165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2" w:history="1">
        <w:r w:rsidR="0020209A" w:rsidRPr="005E759C">
          <w:rPr>
            <w:rStyle w:val="Hyperlink"/>
            <w:noProof/>
          </w:rPr>
          <w:t>16.5.10</w:t>
        </w:r>
        <w:r w:rsidR="0020209A">
          <w:rPr>
            <w:rFonts w:eastAsiaTheme="minorEastAsia" w:cstheme="minorBidi"/>
            <w:i w:val="0"/>
            <w:iCs w:val="0"/>
            <w:noProof/>
            <w:color w:val="auto"/>
            <w:sz w:val="22"/>
            <w:szCs w:val="22"/>
          </w:rPr>
          <w:tab/>
        </w:r>
        <w:r w:rsidR="0020209A" w:rsidRPr="005E759C">
          <w:rPr>
            <w:rStyle w:val="Hyperlink"/>
            <w:noProof/>
          </w:rPr>
          <w:t>Event Log Buffers Ready Message</w:t>
        </w:r>
        <w:r w:rsidR="0020209A">
          <w:rPr>
            <w:noProof/>
            <w:webHidden/>
          </w:rPr>
          <w:tab/>
        </w:r>
        <w:r>
          <w:rPr>
            <w:noProof/>
            <w:webHidden/>
          </w:rPr>
          <w:fldChar w:fldCharType="begin"/>
        </w:r>
        <w:r w:rsidR="0020209A">
          <w:rPr>
            <w:noProof/>
            <w:webHidden/>
          </w:rPr>
          <w:instrText xml:space="preserve"> PAGEREF _Toc230068042 \h </w:instrText>
        </w:r>
        <w:r>
          <w:rPr>
            <w:noProof/>
            <w:webHidden/>
          </w:rPr>
        </w:r>
        <w:r>
          <w:rPr>
            <w:noProof/>
            <w:webHidden/>
          </w:rPr>
          <w:fldChar w:fldCharType="separate"/>
        </w:r>
        <w:r w:rsidR="008D68D8">
          <w:rPr>
            <w:noProof/>
            <w:webHidden/>
          </w:rPr>
          <w:t>166</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043" w:history="1">
        <w:r w:rsidR="0020209A" w:rsidRPr="005E759C">
          <w:rPr>
            <w:rStyle w:val="Hyperlink"/>
            <w:noProof/>
          </w:rPr>
          <w:t>17</w:t>
        </w:r>
        <w:r w:rsidR="0020209A">
          <w:rPr>
            <w:rFonts w:eastAsiaTheme="minorEastAsia" w:cstheme="minorBidi"/>
            <w:b w:val="0"/>
            <w:bCs w:val="0"/>
            <w:caps w:val="0"/>
            <w:noProof/>
            <w:color w:val="auto"/>
            <w:sz w:val="22"/>
            <w:szCs w:val="22"/>
          </w:rPr>
          <w:tab/>
        </w:r>
        <w:r w:rsidR="0020209A" w:rsidRPr="005E759C">
          <w:rPr>
            <w:rStyle w:val="Hyperlink"/>
            <w:noProof/>
          </w:rPr>
          <w:t>Partition Save and Restore</w:t>
        </w:r>
        <w:r w:rsidR="0020209A">
          <w:rPr>
            <w:noProof/>
            <w:webHidden/>
          </w:rPr>
          <w:tab/>
        </w:r>
        <w:r>
          <w:rPr>
            <w:noProof/>
            <w:webHidden/>
          </w:rPr>
          <w:fldChar w:fldCharType="begin"/>
        </w:r>
        <w:r w:rsidR="0020209A">
          <w:rPr>
            <w:noProof/>
            <w:webHidden/>
          </w:rPr>
          <w:instrText xml:space="preserve"> PAGEREF _Toc230068043 \h </w:instrText>
        </w:r>
        <w:r>
          <w:rPr>
            <w:noProof/>
            <w:webHidden/>
          </w:rPr>
        </w:r>
        <w:r>
          <w:rPr>
            <w:noProof/>
            <w:webHidden/>
          </w:rPr>
          <w:fldChar w:fldCharType="separate"/>
        </w:r>
        <w:r w:rsidR="008D68D8">
          <w:rPr>
            <w:noProof/>
            <w:webHidden/>
          </w:rPr>
          <w:t>167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44" w:history="1">
        <w:r w:rsidR="0020209A" w:rsidRPr="005E759C">
          <w:rPr>
            <w:rStyle w:val="Hyperlink"/>
            <w:noProof/>
          </w:rPr>
          <w:t>17.1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_Toc230068044 \h </w:instrText>
        </w:r>
        <w:r>
          <w:rPr>
            <w:noProof/>
            <w:webHidden/>
          </w:rPr>
        </w:r>
        <w:r>
          <w:rPr>
            <w:noProof/>
            <w:webHidden/>
          </w:rPr>
          <w:fldChar w:fldCharType="separate"/>
        </w:r>
        <w:r w:rsidR="008D68D8">
          <w:rPr>
            <w:noProof/>
            <w:webHidden/>
          </w:rPr>
          <w:t>167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5" w:history="1">
        <w:r w:rsidR="0020209A" w:rsidRPr="005E759C">
          <w:rPr>
            <w:rStyle w:val="Hyperlink"/>
            <w:noProof/>
          </w:rPr>
          <w:t>17.1.1</w:t>
        </w:r>
        <w:r w:rsidR="0020209A">
          <w:rPr>
            <w:rFonts w:eastAsiaTheme="minorEastAsia" w:cstheme="minorBidi"/>
            <w:i w:val="0"/>
            <w:iCs w:val="0"/>
            <w:noProof/>
            <w:color w:val="auto"/>
            <w:sz w:val="22"/>
            <w:szCs w:val="22"/>
          </w:rPr>
          <w:tab/>
        </w:r>
        <w:r w:rsidR="0020209A" w:rsidRPr="005E759C">
          <w:rPr>
            <w:rStyle w:val="Hyperlink"/>
            <w:noProof/>
          </w:rPr>
          <w:t>Saved State</w:t>
        </w:r>
        <w:r w:rsidR="0020209A">
          <w:rPr>
            <w:noProof/>
            <w:webHidden/>
          </w:rPr>
          <w:tab/>
        </w:r>
        <w:r>
          <w:rPr>
            <w:noProof/>
            <w:webHidden/>
          </w:rPr>
          <w:fldChar w:fldCharType="begin"/>
        </w:r>
        <w:r w:rsidR="0020209A">
          <w:rPr>
            <w:noProof/>
            <w:webHidden/>
          </w:rPr>
          <w:instrText xml:space="preserve"> PAGEREF _Toc230068045 \h </w:instrText>
        </w:r>
        <w:r>
          <w:rPr>
            <w:noProof/>
            <w:webHidden/>
          </w:rPr>
        </w:r>
        <w:r>
          <w:rPr>
            <w:noProof/>
            <w:webHidden/>
          </w:rPr>
          <w:fldChar w:fldCharType="separate"/>
        </w:r>
        <w:r w:rsidR="008D68D8">
          <w:rPr>
            <w:noProof/>
            <w:webHidden/>
          </w:rPr>
          <w:t>167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6" w:history="1">
        <w:r w:rsidR="0020209A" w:rsidRPr="005E759C">
          <w:rPr>
            <w:rStyle w:val="Hyperlink"/>
            <w:noProof/>
          </w:rPr>
          <w:t>17.1.2</w:t>
        </w:r>
        <w:r w:rsidR="0020209A">
          <w:rPr>
            <w:rFonts w:eastAsiaTheme="minorEastAsia" w:cstheme="minorBidi"/>
            <w:i w:val="0"/>
            <w:iCs w:val="0"/>
            <w:noProof/>
            <w:color w:val="auto"/>
            <w:sz w:val="22"/>
            <w:szCs w:val="22"/>
          </w:rPr>
          <w:tab/>
        </w:r>
        <w:r w:rsidR="0020209A" w:rsidRPr="005E759C">
          <w:rPr>
            <w:rStyle w:val="Hyperlink"/>
            <w:noProof/>
          </w:rPr>
          <w:t>Summary State</w:t>
        </w:r>
        <w:r w:rsidR="0020209A">
          <w:rPr>
            <w:noProof/>
            <w:webHidden/>
          </w:rPr>
          <w:tab/>
        </w:r>
        <w:r>
          <w:rPr>
            <w:noProof/>
            <w:webHidden/>
          </w:rPr>
          <w:fldChar w:fldCharType="begin"/>
        </w:r>
        <w:r w:rsidR="0020209A">
          <w:rPr>
            <w:noProof/>
            <w:webHidden/>
          </w:rPr>
          <w:instrText xml:space="preserve"> PAGEREF _Toc230068046 \h </w:instrText>
        </w:r>
        <w:r>
          <w:rPr>
            <w:noProof/>
            <w:webHidden/>
          </w:rPr>
        </w:r>
        <w:r>
          <w:rPr>
            <w:noProof/>
            <w:webHidden/>
          </w:rPr>
          <w:fldChar w:fldCharType="separate"/>
        </w:r>
        <w:r w:rsidR="008D68D8">
          <w:rPr>
            <w:noProof/>
            <w:webHidden/>
          </w:rPr>
          <w:t>167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7" w:history="1">
        <w:r w:rsidR="0020209A" w:rsidRPr="005E759C">
          <w:rPr>
            <w:rStyle w:val="Hyperlink"/>
            <w:noProof/>
          </w:rPr>
          <w:t>17.1.3</w:t>
        </w:r>
        <w:r w:rsidR="0020209A">
          <w:rPr>
            <w:rFonts w:eastAsiaTheme="minorEastAsia" w:cstheme="minorBidi"/>
            <w:i w:val="0"/>
            <w:iCs w:val="0"/>
            <w:noProof/>
            <w:color w:val="auto"/>
            <w:sz w:val="22"/>
            <w:szCs w:val="22"/>
          </w:rPr>
          <w:tab/>
        </w:r>
        <w:r w:rsidR="0020209A" w:rsidRPr="005E759C">
          <w:rPr>
            <w:rStyle w:val="Hyperlink"/>
            <w:noProof/>
          </w:rPr>
          <w:t>Saved State Compatibility and Versioning</w:t>
        </w:r>
        <w:r w:rsidR="0020209A">
          <w:rPr>
            <w:noProof/>
            <w:webHidden/>
          </w:rPr>
          <w:tab/>
        </w:r>
        <w:r>
          <w:rPr>
            <w:noProof/>
            <w:webHidden/>
          </w:rPr>
          <w:fldChar w:fldCharType="begin"/>
        </w:r>
        <w:r w:rsidR="0020209A">
          <w:rPr>
            <w:noProof/>
            <w:webHidden/>
          </w:rPr>
          <w:instrText xml:space="preserve"> PAGEREF _Toc230068047 \h </w:instrText>
        </w:r>
        <w:r>
          <w:rPr>
            <w:noProof/>
            <w:webHidden/>
          </w:rPr>
        </w:r>
        <w:r>
          <w:rPr>
            <w:noProof/>
            <w:webHidden/>
          </w:rPr>
          <w:fldChar w:fldCharType="separate"/>
        </w:r>
        <w:r w:rsidR="008D68D8">
          <w:rPr>
            <w:noProof/>
            <w:webHidden/>
          </w:rPr>
          <w:t>167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8" w:history="1">
        <w:r w:rsidR="0020209A" w:rsidRPr="005E759C">
          <w:rPr>
            <w:rStyle w:val="Hyperlink"/>
            <w:noProof/>
          </w:rPr>
          <w:t>17.1.4</w:t>
        </w:r>
        <w:r w:rsidR="0020209A">
          <w:rPr>
            <w:rFonts w:eastAsiaTheme="minorEastAsia" w:cstheme="minorBidi"/>
            <w:i w:val="0"/>
            <w:iCs w:val="0"/>
            <w:noProof/>
            <w:color w:val="auto"/>
            <w:sz w:val="22"/>
            <w:szCs w:val="22"/>
          </w:rPr>
          <w:tab/>
        </w:r>
        <w:r w:rsidR="0020209A" w:rsidRPr="005E759C">
          <w:rPr>
            <w:rStyle w:val="Hyperlink"/>
            <w:noProof/>
          </w:rPr>
          <w:t>State That Is Not Saved by the Hypervisor</w:t>
        </w:r>
        <w:r w:rsidR="0020209A">
          <w:rPr>
            <w:noProof/>
            <w:webHidden/>
          </w:rPr>
          <w:tab/>
        </w:r>
        <w:r>
          <w:rPr>
            <w:noProof/>
            <w:webHidden/>
          </w:rPr>
          <w:fldChar w:fldCharType="begin"/>
        </w:r>
        <w:r w:rsidR="0020209A">
          <w:rPr>
            <w:noProof/>
            <w:webHidden/>
          </w:rPr>
          <w:instrText xml:space="preserve"> PAGEREF _Toc230068048 \h </w:instrText>
        </w:r>
        <w:r>
          <w:rPr>
            <w:noProof/>
            <w:webHidden/>
          </w:rPr>
        </w:r>
        <w:r>
          <w:rPr>
            <w:noProof/>
            <w:webHidden/>
          </w:rPr>
          <w:fldChar w:fldCharType="separate"/>
        </w:r>
        <w:r w:rsidR="008D68D8">
          <w:rPr>
            <w:noProof/>
            <w:webHidden/>
          </w:rPr>
          <w:t>167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49" w:history="1">
        <w:r w:rsidR="0020209A" w:rsidRPr="005E759C">
          <w:rPr>
            <w:rStyle w:val="Hyperlink"/>
            <w:noProof/>
          </w:rPr>
          <w:t>17.1.5</w:t>
        </w:r>
        <w:r w:rsidR="0020209A">
          <w:rPr>
            <w:rFonts w:eastAsiaTheme="minorEastAsia" w:cstheme="minorBidi"/>
            <w:i w:val="0"/>
            <w:iCs w:val="0"/>
            <w:noProof/>
            <w:color w:val="auto"/>
            <w:sz w:val="22"/>
            <w:szCs w:val="22"/>
          </w:rPr>
          <w:tab/>
        </w:r>
        <w:r w:rsidR="0020209A" w:rsidRPr="005E759C">
          <w:rPr>
            <w:rStyle w:val="Hyperlink"/>
            <w:noProof/>
          </w:rPr>
          <w:t>State That Is Saved by the Hypervisor</w:t>
        </w:r>
        <w:r w:rsidR="0020209A">
          <w:rPr>
            <w:noProof/>
            <w:webHidden/>
          </w:rPr>
          <w:tab/>
        </w:r>
        <w:r>
          <w:rPr>
            <w:noProof/>
            <w:webHidden/>
          </w:rPr>
          <w:fldChar w:fldCharType="begin"/>
        </w:r>
        <w:r w:rsidR="0020209A">
          <w:rPr>
            <w:noProof/>
            <w:webHidden/>
          </w:rPr>
          <w:instrText xml:space="preserve"> PAGEREF _Toc230068049 \h </w:instrText>
        </w:r>
        <w:r>
          <w:rPr>
            <w:noProof/>
            <w:webHidden/>
          </w:rPr>
        </w:r>
        <w:r>
          <w:rPr>
            <w:noProof/>
            <w:webHidden/>
          </w:rPr>
          <w:fldChar w:fldCharType="separate"/>
        </w:r>
        <w:r w:rsidR="008D68D8">
          <w:rPr>
            <w:noProof/>
            <w:webHidden/>
          </w:rPr>
          <w:t>168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50" w:history="1">
        <w:r w:rsidR="0020209A" w:rsidRPr="005E759C">
          <w:rPr>
            <w:rStyle w:val="Hyperlink"/>
            <w:noProof/>
          </w:rPr>
          <w:t>17.1.6</w:t>
        </w:r>
        <w:r w:rsidR="0020209A">
          <w:rPr>
            <w:rFonts w:eastAsiaTheme="minorEastAsia" w:cstheme="minorBidi"/>
            <w:i w:val="0"/>
            <w:iCs w:val="0"/>
            <w:noProof/>
            <w:color w:val="auto"/>
            <w:sz w:val="22"/>
            <w:szCs w:val="22"/>
          </w:rPr>
          <w:tab/>
        </w:r>
        <w:r w:rsidR="0020209A" w:rsidRPr="005E759C">
          <w:rPr>
            <w:rStyle w:val="Hyperlink"/>
            <w:noProof/>
          </w:rPr>
          <w:t>Partition State Streams</w:t>
        </w:r>
        <w:r w:rsidR="0020209A">
          <w:rPr>
            <w:noProof/>
            <w:webHidden/>
          </w:rPr>
          <w:tab/>
        </w:r>
        <w:r>
          <w:rPr>
            <w:noProof/>
            <w:webHidden/>
          </w:rPr>
          <w:fldChar w:fldCharType="begin"/>
        </w:r>
        <w:r w:rsidR="0020209A">
          <w:rPr>
            <w:noProof/>
            <w:webHidden/>
          </w:rPr>
          <w:instrText xml:space="preserve"> PAGEREF _Toc230068050 \h </w:instrText>
        </w:r>
        <w:r>
          <w:rPr>
            <w:noProof/>
            <w:webHidden/>
          </w:rPr>
        </w:r>
        <w:r>
          <w:rPr>
            <w:noProof/>
            <w:webHidden/>
          </w:rPr>
          <w:fldChar w:fldCharType="separate"/>
        </w:r>
        <w:r w:rsidR="008D68D8">
          <w:rPr>
            <w:noProof/>
            <w:webHidden/>
          </w:rPr>
          <w:t>168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51" w:history="1">
        <w:r w:rsidR="0020209A" w:rsidRPr="005E759C">
          <w:rPr>
            <w:rStyle w:val="Hyperlink"/>
            <w:noProof/>
          </w:rPr>
          <w:t>17.1.7</w:t>
        </w:r>
        <w:r w:rsidR="0020209A">
          <w:rPr>
            <w:rFonts w:eastAsiaTheme="minorEastAsia" w:cstheme="minorBidi"/>
            <w:i w:val="0"/>
            <w:iCs w:val="0"/>
            <w:noProof/>
            <w:color w:val="auto"/>
            <w:sz w:val="22"/>
            <w:szCs w:val="22"/>
          </w:rPr>
          <w:tab/>
        </w:r>
        <w:r w:rsidR="0020209A" w:rsidRPr="005E759C">
          <w:rPr>
            <w:rStyle w:val="Hyperlink"/>
            <w:noProof/>
          </w:rPr>
          <w:t>Recommended Save Process</w:t>
        </w:r>
        <w:r w:rsidR="0020209A">
          <w:rPr>
            <w:noProof/>
            <w:webHidden/>
          </w:rPr>
          <w:tab/>
        </w:r>
        <w:r>
          <w:rPr>
            <w:noProof/>
            <w:webHidden/>
          </w:rPr>
          <w:fldChar w:fldCharType="begin"/>
        </w:r>
        <w:r w:rsidR="0020209A">
          <w:rPr>
            <w:noProof/>
            <w:webHidden/>
          </w:rPr>
          <w:instrText xml:space="preserve"> PAGEREF _Toc230068051 \h </w:instrText>
        </w:r>
        <w:r>
          <w:rPr>
            <w:noProof/>
            <w:webHidden/>
          </w:rPr>
        </w:r>
        <w:r>
          <w:rPr>
            <w:noProof/>
            <w:webHidden/>
          </w:rPr>
          <w:fldChar w:fldCharType="separate"/>
        </w:r>
        <w:r w:rsidR="008D68D8">
          <w:rPr>
            <w:noProof/>
            <w:webHidden/>
          </w:rPr>
          <w:t>169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52" w:history="1">
        <w:r w:rsidR="0020209A" w:rsidRPr="005E759C">
          <w:rPr>
            <w:rStyle w:val="Hyperlink"/>
            <w:noProof/>
          </w:rPr>
          <w:t>17.1.8</w:t>
        </w:r>
        <w:r w:rsidR="0020209A">
          <w:rPr>
            <w:rFonts w:eastAsiaTheme="minorEastAsia" w:cstheme="minorBidi"/>
            <w:i w:val="0"/>
            <w:iCs w:val="0"/>
            <w:noProof/>
            <w:color w:val="auto"/>
            <w:sz w:val="22"/>
            <w:szCs w:val="22"/>
          </w:rPr>
          <w:tab/>
        </w:r>
        <w:r w:rsidR="0020209A" w:rsidRPr="005E759C">
          <w:rPr>
            <w:rStyle w:val="Hyperlink"/>
            <w:noProof/>
          </w:rPr>
          <w:t>Recommended Restore Process</w:t>
        </w:r>
        <w:r w:rsidR="0020209A">
          <w:rPr>
            <w:noProof/>
            <w:webHidden/>
          </w:rPr>
          <w:tab/>
        </w:r>
        <w:r>
          <w:rPr>
            <w:noProof/>
            <w:webHidden/>
          </w:rPr>
          <w:fldChar w:fldCharType="begin"/>
        </w:r>
        <w:r w:rsidR="0020209A">
          <w:rPr>
            <w:noProof/>
            <w:webHidden/>
          </w:rPr>
          <w:instrText xml:space="preserve"> PAGEREF _Toc230068052 \h </w:instrText>
        </w:r>
        <w:r>
          <w:rPr>
            <w:noProof/>
            <w:webHidden/>
          </w:rPr>
        </w:r>
        <w:r>
          <w:rPr>
            <w:noProof/>
            <w:webHidden/>
          </w:rPr>
          <w:fldChar w:fldCharType="separate"/>
        </w:r>
        <w:r w:rsidR="008D68D8">
          <w:rPr>
            <w:noProof/>
            <w:webHidden/>
          </w:rPr>
          <w:t>169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53" w:history="1">
        <w:r w:rsidR="0020209A" w:rsidRPr="005E759C">
          <w:rPr>
            <w:rStyle w:val="Hyperlink"/>
            <w:noProof/>
          </w:rPr>
          <w:t>17.2</w:t>
        </w:r>
        <w:r w:rsidR="0020209A">
          <w:rPr>
            <w:rFonts w:eastAsiaTheme="minorEastAsia" w:cstheme="minorBidi"/>
            <w:smallCaps w:val="0"/>
            <w:noProof/>
            <w:color w:val="auto"/>
            <w:sz w:val="22"/>
            <w:szCs w:val="22"/>
          </w:rPr>
          <w:tab/>
        </w:r>
        <w:r w:rsidR="0020209A" w:rsidRPr="005E759C">
          <w:rPr>
            <w:rStyle w:val="Hyperlink"/>
            <w:noProof/>
          </w:rPr>
          <w:t>Partition Save and Restore Data Types</w:t>
        </w:r>
        <w:r w:rsidR="0020209A">
          <w:rPr>
            <w:noProof/>
            <w:webHidden/>
          </w:rPr>
          <w:tab/>
        </w:r>
        <w:r>
          <w:rPr>
            <w:noProof/>
            <w:webHidden/>
          </w:rPr>
          <w:fldChar w:fldCharType="begin"/>
        </w:r>
        <w:r w:rsidR="0020209A">
          <w:rPr>
            <w:noProof/>
            <w:webHidden/>
          </w:rPr>
          <w:instrText xml:space="preserve"> PAGEREF _Toc230068053 \h </w:instrText>
        </w:r>
        <w:r>
          <w:rPr>
            <w:noProof/>
            <w:webHidden/>
          </w:rPr>
        </w:r>
        <w:r>
          <w:rPr>
            <w:noProof/>
            <w:webHidden/>
          </w:rPr>
          <w:fldChar w:fldCharType="separate"/>
        </w:r>
        <w:r w:rsidR="008D68D8">
          <w:rPr>
            <w:noProof/>
            <w:webHidden/>
          </w:rPr>
          <w:t>170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54" w:history="1">
        <w:r w:rsidR="0020209A" w:rsidRPr="005E759C">
          <w:rPr>
            <w:rStyle w:val="Hyperlink"/>
            <w:noProof/>
          </w:rPr>
          <w:t>17.2.1</w:t>
        </w:r>
        <w:r w:rsidR="0020209A">
          <w:rPr>
            <w:rFonts w:eastAsiaTheme="minorEastAsia" w:cstheme="minorBidi"/>
            <w:i w:val="0"/>
            <w:iCs w:val="0"/>
            <w:noProof/>
            <w:color w:val="auto"/>
            <w:sz w:val="22"/>
            <w:szCs w:val="22"/>
          </w:rPr>
          <w:tab/>
        </w:r>
        <w:r w:rsidR="0020209A" w:rsidRPr="005E759C">
          <w:rPr>
            <w:rStyle w:val="Hyperlink"/>
            <w:noProof/>
          </w:rPr>
          <w:t>Partition Save and Restore State</w:t>
        </w:r>
        <w:r w:rsidR="0020209A">
          <w:rPr>
            <w:noProof/>
            <w:webHidden/>
          </w:rPr>
          <w:tab/>
        </w:r>
        <w:r>
          <w:rPr>
            <w:noProof/>
            <w:webHidden/>
          </w:rPr>
          <w:fldChar w:fldCharType="begin"/>
        </w:r>
        <w:r w:rsidR="0020209A">
          <w:rPr>
            <w:noProof/>
            <w:webHidden/>
          </w:rPr>
          <w:instrText xml:space="preserve"> PAGEREF _Toc230068054 \h </w:instrText>
        </w:r>
        <w:r>
          <w:rPr>
            <w:noProof/>
            <w:webHidden/>
          </w:rPr>
        </w:r>
        <w:r>
          <w:rPr>
            <w:noProof/>
            <w:webHidden/>
          </w:rPr>
          <w:fldChar w:fldCharType="separate"/>
        </w:r>
        <w:r w:rsidR="008D68D8">
          <w:rPr>
            <w:noProof/>
            <w:webHidden/>
          </w:rPr>
          <w:t>170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55" w:history="1">
        <w:r w:rsidR="0020209A" w:rsidRPr="005E759C">
          <w:rPr>
            <w:rStyle w:val="Hyperlink"/>
            <w:noProof/>
          </w:rPr>
          <w:t>17.2.2</w:t>
        </w:r>
        <w:r w:rsidR="0020209A">
          <w:rPr>
            <w:rFonts w:eastAsiaTheme="minorEastAsia" w:cstheme="minorBidi"/>
            <w:i w:val="0"/>
            <w:iCs w:val="0"/>
            <w:noProof/>
            <w:color w:val="auto"/>
            <w:sz w:val="22"/>
            <w:szCs w:val="22"/>
          </w:rPr>
          <w:tab/>
        </w:r>
        <w:r w:rsidR="0020209A" w:rsidRPr="005E759C">
          <w:rPr>
            <w:rStyle w:val="Hyperlink"/>
            <w:noProof/>
          </w:rPr>
          <w:t>Save and Restore Partition State Flags</w:t>
        </w:r>
        <w:r w:rsidR="0020209A">
          <w:rPr>
            <w:noProof/>
            <w:webHidden/>
          </w:rPr>
          <w:tab/>
        </w:r>
        <w:r>
          <w:rPr>
            <w:noProof/>
            <w:webHidden/>
          </w:rPr>
          <w:fldChar w:fldCharType="begin"/>
        </w:r>
        <w:r w:rsidR="0020209A">
          <w:rPr>
            <w:noProof/>
            <w:webHidden/>
          </w:rPr>
          <w:instrText xml:space="preserve"> PAGEREF _Toc230068055 \h </w:instrText>
        </w:r>
        <w:r>
          <w:rPr>
            <w:noProof/>
            <w:webHidden/>
          </w:rPr>
        </w:r>
        <w:r>
          <w:rPr>
            <w:noProof/>
            <w:webHidden/>
          </w:rPr>
          <w:fldChar w:fldCharType="separate"/>
        </w:r>
        <w:r w:rsidR="008D68D8">
          <w:rPr>
            <w:noProof/>
            <w:webHidden/>
          </w:rPr>
          <w:t>172</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56" w:history="1">
        <w:r w:rsidR="0020209A" w:rsidRPr="005E759C">
          <w:rPr>
            <w:rStyle w:val="Hyperlink"/>
            <w:noProof/>
          </w:rPr>
          <w:t>17.3</w:t>
        </w:r>
        <w:r w:rsidR="0020209A">
          <w:rPr>
            <w:rFonts w:eastAsiaTheme="minorEastAsia" w:cstheme="minorBidi"/>
            <w:smallCaps w:val="0"/>
            <w:noProof/>
            <w:color w:val="auto"/>
            <w:sz w:val="22"/>
            <w:szCs w:val="22"/>
          </w:rPr>
          <w:tab/>
        </w:r>
        <w:r w:rsidR="0020209A" w:rsidRPr="005E759C">
          <w:rPr>
            <w:rStyle w:val="Hyperlink"/>
            <w:noProof/>
          </w:rPr>
          <w:t>Partition Save and Restore Interfaces</w:t>
        </w:r>
        <w:r w:rsidR="0020209A">
          <w:rPr>
            <w:noProof/>
            <w:webHidden/>
          </w:rPr>
          <w:tab/>
        </w:r>
        <w:r>
          <w:rPr>
            <w:noProof/>
            <w:webHidden/>
          </w:rPr>
          <w:fldChar w:fldCharType="begin"/>
        </w:r>
        <w:r w:rsidR="0020209A">
          <w:rPr>
            <w:noProof/>
            <w:webHidden/>
          </w:rPr>
          <w:instrText xml:space="preserve"> PAGEREF _Toc230068056 \h </w:instrText>
        </w:r>
        <w:r>
          <w:rPr>
            <w:noProof/>
            <w:webHidden/>
          </w:rPr>
        </w:r>
        <w:r>
          <w:rPr>
            <w:noProof/>
            <w:webHidden/>
          </w:rPr>
          <w:fldChar w:fldCharType="separate"/>
        </w:r>
        <w:r w:rsidR="008D68D8">
          <w:rPr>
            <w:noProof/>
            <w:webHidden/>
          </w:rPr>
          <w:t>172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57" w:history="1">
        <w:r w:rsidR="0020209A" w:rsidRPr="005E759C">
          <w:rPr>
            <w:rStyle w:val="Hyperlink"/>
            <w:noProof/>
          </w:rPr>
          <w:t>17.3.1</w:t>
        </w:r>
        <w:r w:rsidR="0020209A">
          <w:rPr>
            <w:rFonts w:eastAsiaTheme="minorEastAsia" w:cstheme="minorBidi"/>
            <w:i w:val="0"/>
            <w:iCs w:val="0"/>
            <w:noProof/>
            <w:color w:val="auto"/>
            <w:sz w:val="22"/>
            <w:szCs w:val="22"/>
          </w:rPr>
          <w:tab/>
        </w:r>
        <w:r w:rsidR="0020209A" w:rsidRPr="005E759C">
          <w:rPr>
            <w:rStyle w:val="Hyperlink"/>
            <w:noProof/>
          </w:rPr>
          <w:t>HvSavePartitionState</w:t>
        </w:r>
        <w:r w:rsidR="0020209A">
          <w:rPr>
            <w:noProof/>
            <w:webHidden/>
          </w:rPr>
          <w:tab/>
        </w:r>
        <w:r>
          <w:rPr>
            <w:noProof/>
            <w:webHidden/>
          </w:rPr>
          <w:fldChar w:fldCharType="begin"/>
        </w:r>
        <w:r w:rsidR="0020209A">
          <w:rPr>
            <w:noProof/>
            <w:webHidden/>
          </w:rPr>
          <w:instrText xml:space="preserve"> PAGEREF _Toc230068057 \h </w:instrText>
        </w:r>
        <w:r>
          <w:rPr>
            <w:noProof/>
            <w:webHidden/>
          </w:rPr>
        </w:r>
        <w:r>
          <w:rPr>
            <w:noProof/>
            <w:webHidden/>
          </w:rPr>
          <w:fldChar w:fldCharType="separate"/>
        </w:r>
        <w:r w:rsidR="008D68D8">
          <w:rPr>
            <w:noProof/>
            <w:webHidden/>
          </w:rPr>
          <w:t>172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58" w:history="1">
        <w:r w:rsidR="0020209A" w:rsidRPr="005E759C">
          <w:rPr>
            <w:rStyle w:val="Hyperlink"/>
            <w:noProof/>
          </w:rPr>
          <w:t>17.3.2</w:t>
        </w:r>
        <w:r w:rsidR="0020209A">
          <w:rPr>
            <w:rFonts w:eastAsiaTheme="minorEastAsia" w:cstheme="minorBidi"/>
            <w:i w:val="0"/>
            <w:iCs w:val="0"/>
            <w:noProof/>
            <w:color w:val="auto"/>
            <w:sz w:val="22"/>
            <w:szCs w:val="22"/>
          </w:rPr>
          <w:tab/>
        </w:r>
        <w:r w:rsidR="0020209A" w:rsidRPr="005E759C">
          <w:rPr>
            <w:rStyle w:val="Hyperlink"/>
            <w:noProof/>
          </w:rPr>
          <w:t>HvRestorePartitionState</w:t>
        </w:r>
        <w:r w:rsidR="0020209A">
          <w:rPr>
            <w:noProof/>
            <w:webHidden/>
          </w:rPr>
          <w:tab/>
        </w:r>
        <w:r>
          <w:rPr>
            <w:noProof/>
            <w:webHidden/>
          </w:rPr>
          <w:fldChar w:fldCharType="begin"/>
        </w:r>
        <w:r w:rsidR="0020209A">
          <w:rPr>
            <w:noProof/>
            <w:webHidden/>
          </w:rPr>
          <w:instrText xml:space="preserve"> PAGEREF _Toc230068058 \h </w:instrText>
        </w:r>
        <w:r>
          <w:rPr>
            <w:noProof/>
            <w:webHidden/>
          </w:rPr>
        </w:r>
        <w:r>
          <w:rPr>
            <w:noProof/>
            <w:webHidden/>
          </w:rPr>
          <w:fldChar w:fldCharType="separate"/>
        </w:r>
        <w:r w:rsidR="008D68D8">
          <w:rPr>
            <w:noProof/>
            <w:webHidden/>
          </w:rPr>
          <w:t>173</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059" w:history="1">
        <w:r w:rsidR="0020209A" w:rsidRPr="005E759C">
          <w:rPr>
            <w:rStyle w:val="Hyperlink"/>
            <w:noProof/>
          </w:rPr>
          <w:t>18</w:t>
        </w:r>
        <w:r w:rsidR="0020209A">
          <w:rPr>
            <w:rFonts w:eastAsiaTheme="minorEastAsia" w:cstheme="minorBidi"/>
            <w:b w:val="0"/>
            <w:bCs w:val="0"/>
            <w:caps w:val="0"/>
            <w:noProof/>
            <w:color w:val="auto"/>
            <w:sz w:val="22"/>
            <w:szCs w:val="22"/>
          </w:rPr>
          <w:tab/>
        </w:r>
        <w:r w:rsidR="0020209A" w:rsidRPr="005E759C">
          <w:rPr>
            <w:rStyle w:val="Hyperlink"/>
            <w:noProof/>
          </w:rPr>
          <w:t>Scheduler</w:t>
        </w:r>
        <w:r w:rsidR="0020209A">
          <w:rPr>
            <w:noProof/>
            <w:webHidden/>
          </w:rPr>
          <w:tab/>
        </w:r>
        <w:r>
          <w:rPr>
            <w:noProof/>
            <w:webHidden/>
          </w:rPr>
          <w:fldChar w:fldCharType="begin"/>
        </w:r>
        <w:r w:rsidR="0020209A">
          <w:rPr>
            <w:noProof/>
            <w:webHidden/>
          </w:rPr>
          <w:instrText xml:space="preserve"> PAGEREF _Toc230068059 \h </w:instrText>
        </w:r>
        <w:r>
          <w:rPr>
            <w:noProof/>
            <w:webHidden/>
          </w:rPr>
        </w:r>
        <w:r>
          <w:rPr>
            <w:noProof/>
            <w:webHidden/>
          </w:rPr>
          <w:fldChar w:fldCharType="separate"/>
        </w:r>
        <w:r w:rsidR="008D68D8">
          <w:rPr>
            <w:noProof/>
            <w:webHidden/>
          </w:rPr>
          <w:t>177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60" w:history="1">
        <w:r w:rsidR="0020209A" w:rsidRPr="005E759C">
          <w:rPr>
            <w:rStyle w:val="Hyperlink"/>
            <w:noProof/>
          </w:rPr>
          <w:t>18.1</w:t>
        </w:r>
        <w:r w:rsidR="0020209A">
          <w:rPr>
            <w:rFonts w:eastAsiaTheme="minorEastAsia" w:cstheme="minorBidi"/>
            <w:smallCaps w:val="0"/>
            <w:noProof/>
            <w:color w:val="auto"/>
            <w:sz w:val="22"/>
            <w:szCs w:val="22"/>
          </w:rPr>
          <w:tab/>
        </w:r>
        <w:r w:rsidR="0020209A" w:rsidRPr="005E759C">
          <w:rPr>
            <w:rStyle w:val="Hyperlink"/>
            <w:noProof/>
          </w:rPr>
          <w:t>Scheduling Concepts</w:t>
        </w:r>
        <w:r w:rsidR="0020209A">
          <w:rPr>
            <w:noProof/>
            <w:webHidden/>
          </w:rPr>
          <w:tab/>
        </w:r>
        <w:r>
          <w:rPr>
            <w:noProof/>
            <w:webHidden/>
          </w:rPr>
          <w:fldChar w:fldCharType="begin"/>
        </w:r>
        <w:r w:rsidR="0020209A">
          <w:rPr>
            <w:noProof/>
            <w:webHidden/>
          </w:rPr>
          <w:instrText xml:space="preserve"> PAGEREF _Toc230068060 \h </w:instrText>
        </w:r>
        <w:r>
          <w:rPr>
            <w:noProof/>
            <w:webHidden/>
          </w:rPr>
        </w:r>
        <w:r>
          <w:rPr>
            <w:noProof/>
            <w:webHidden/>
          </w:rPr>
          <w:fldChar w:fldCharType="separate"/>
        </w:r>
        <w:r w:rsidR="008D68D8">
          <w:rPr>
            <w:noProof/>
            <w:webHidden/>
          </w:rPr>
          <w:t>177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61" w:history="1">
        <w:r w:rsidR="0020209A" w:rsidRPr="005E759C">
          <w:rPr>
            <w:rStyle w:val="Hyperlink"/>
            <w:noProof/>
          </w:rPr>
          <w:t>18.2</w:t>
        </w:r>
        <w:r w:rsidR="0020209A">
          <w:rPr>
            <w:rFonts w:eastAsiaTheme="minorEastAsia" w:cstheme="minorBidi"/>
            <w:smallCaps w:val="0"/>
            <w:noProof/>
            <w:color w:val="auto"/>
            <w:sz w:val="22"/>
            <w:szCs w:val="22"/>
          </w:rPr>
          <w:tab/>
        </w:r>
        <w:r w:rsidR="0020209A" w:rsidRPr="005E759C">
          <w:rPr>
            <w:rStyle w:val="Hyperlink"/>
            <w:noProof/>
          </w:rPr>
          <w:t>Scheduling Policy Settings</w:t>
        </w:r>
        <w:r w:rsidR="0020209A">
          <w:rPr>
            <w:noProof/>
            <w:webHidden/>
          </w:rPr>
          <w:tab/>
        </w:r>
        <w:r>
          <w:rPr>
            <w:noProof/>
            <w:webHidden/>
          </w:rPr>
          <w:fldChar w:fldCharType="begin"/>
        </w:r>
        <w:r w:rsidR="0020209A">
          <w:rPr>
            <w:noProof/>
            <w:webHidden/>
          </w:rPr>
          <w:instrText xml:space="preserve"> PAGEREF _Toc230068061 \h </w:instrText>
        </w:r>
        <w:r>
          <w:rPr>
            <w:noProof/>
            <w:webHidden/>
          </w:rPr>
        </w:r>
        <w:r>
          <w:rPr>
            <w:noProof/>
            <w:webHidden/>
          </w:rPr>
          <w:fldChar w:fldCharType="separate"/>
        </w:r>
        <w:r w:rsidR="008D68D8">
          <w:rPr>
            <w:noProof/>
            <w:webHidden/>
          </w:rPr>
          <w:t>177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62" w:history="1">
        <w:r w:rsidR="0020209A" w:rsidRPr="005E759C">
          <w:rPr>
            <w:rStyle w:val="Hyperlink"/>
            <w:noProof/>
          </w:rPr>
          <w:t>18.2.1</w:t>
        </w:r>
        <w:r w:rsidR="0020209A">
          <w:rPr>
            <w:rFonts w:eastAsiaTheme="minorEastAsia" w:cstheme="minorBidi"/>
            <w:i w:val="0"/>
            <w:iCs w:val="0"/>
            <w:noProof/>
            <w:color w:val="auto"/>
            <w:sz w:val="22"/>
            <w:szCs w:val="22"/>
          </w:rPr>
          <w:tab/>
        </w:r>
        <w:r w:rsidR="0020209A" w:rsidRPr="005E759C">
          <w:rPr>
            <w:rStyle w:val="Hyperlink"/>
            <w:noProof/>
          </w:rPr>
          <w:t>CPU Reserve</w:t>
        </w:r>
        <w:r w:rsidR="0020209A">
          <w:rPr>
            <w:noProof/>
            <w:webHidden/>
          </w:rPr>
          <w:tab/>
        </w:r>
        <w:r>
          <w:rPr>
            <w:noProof/>
            <w:webHidden/>
          </w:rPr>
          <w:fldChar w:fldCharType="begin"/>
        </w:r>
        <w:r w:rsidR="0020209A">
          <w:rPr>
            <w:noProof/>
            <w:webHidden/>
          </w:rPr>
          <w:instrText xml:space="preserve"> PAGEREF _Toc230068062 \h </w:instrText>
        </w:r>
        <w:r>
          <w:rPr>
            <w:noProof/>
            <w:webHidden/>
          </w:rPr>
        </w:r>
        <w:r>
          <w:rPr>
            <w:noProof/>
            <w:webHidden/>
          </w:rPr>
          <w:fldChar w:fldCharType="separate"/>
        </w:r>
        <w:r w:rsidR="008D68D8">
          <w:rPr>
            <w:noProof/>
            <w:webHidden/>
          </w:rPr>
          <w:t>177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63" w:history="1">
        <w:r w:rsidR="0020209A" w:rsidRPr="005E759C">
          <w:rPr>
            <w:rStyle w:val="Hyperlink"/>
            <w:noProof/>
          </w:rPr>
          <w:t>18.2.2</w:t>
        </w:r>
        <w:r w:rsidR="0020209A">
          <w:rPr>
            <w:rFonts w:eastAsiaTheme="minorEastAsia" w:cstheme="minorBidi"/>
            <w:i w:val="0"/>
            <w:iCs w:val="0"/>
            <w:noProof/>
            <w:color w:val="auto"/>
            <w:sz w:val="22"/>
            <w:szCs w:val="22"/>
          </w:rPr>
          <w:tab/>
        </w:r>
        <w:r w:rsidR="0020209A" w:rsidRPr="005E759C">
          <w:rPr>
            <w:rStyle w:val="Hyperlink"/>
            <w:noProof/>
          </w:rPr>
          <w:t>CPU Cap</w:t>
        </w:r>
        <w:r w:rsidR="0020209A">
          <w:rPr>
            <w:noProof/>
            <w:webHidden/>
          </w:rPr>
          <w:tab/>
        </w:r>
        <w:r>
          <w:rPr>
            <w:noProof/>
            <w:webHidden/>
          </w:rPr>
          <w:fldChar w:fldCharType="begin"/>
        </w:r>
        <w:r w:rsidR="0020209A">
          <w:rPr>
            <w:noProof/>
            <w:webHidden/>
          </w:rPr>
          <w:instrText xml:space="preserve"> PAGEREF _Toc230068063 \h </w:instrText>
        </w:r>
        <w:r>
          <w:rPr>
            <w:noProof/>
            <w:webHidden/>
          </w:rPr>
        </w:r>
        <w:r>
          <w:rPr>
            <w:noProof/>
            <w:webHidden/>
          </w:rPr>
          <w:fldChar w:fldCharType="separate"/>
        </w:r>
        <w:r w:rsidR="008D68D8">
          <w:rPr>
            <w:noProof/>
            <w:webHidden/>
          </w:rPr>
          <w:t>177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64" w:history="1">
        <w:r w:rsidR="0020209A" w:rsidRPr="005E759C">
          <w:rPr>
            <w:rStyle w:val="Hyperlink"/>
            <w:noProof/>
          </w:rPr>
          <w:t>18.2.3</w:t>
        </w:r>
        <w:r w:rsidR="0020209A">
          <w:rPr>
            <w:rFonts w:eastAsiaTheme="minorEastAsia" w:cstheme="minorBidi"/>
            <w:i w:val="0"/>
            <w:iCs w:val="0"/>
            <w:noProof/>
            <w:color w:val="auto"/>
            <w:sz w:val="22"/>
            <w:szCs w:val="22"/>
          </w:rPr>
          <w:tab/>
        </w:r>
        <w:r w:rsidR="0020209A" w:rsidRPr="005E759C">
          <w:rPr>
            <w:rStyle w:val="Hyperlink"/>
            <w:noProof/>
          </w:rPr>
          <w:t>CPU Weight</w:t>
        </w:r>
        <w:r w:rsidR="0020209A">
          <w:rPr>
            <w:noProof/>
            <w:webHidden/>
          </w:rPr>
          <w:tab/>
        </w:r>
        <w:r>
          <w:rPr>
            <w:noProof/>
            <w:webHidden/>
          </w:rPr>
          <w:fldChar w:fldCharType="begin"/>
        </w:r>
        <w:r w:rsidR="0020209A">
          <w:rPr>
            <w:noProof/>
            <w:webHidden/>
          </w:rPr>
          <w:instrText xml:space="preserve"> PAGEREF _Toc230068064 \h </w:instrText>
        </w:r>
        <w:r>
          <w:rPr>
            <w:noProof/>
            <w:webHidden/>
          </w:rPr>
        </w:r>
        <w:r>
          <w:rPr>
            <w:noProof/>
            <w:webHidden/>
          </w:rPr>
          <w:fldChar w:fldCharType="separate"/>
        </w:r>
        <w:r w:rsidR="008D68D8">
          <w:rPr>
            <w:noProof/>
            <w:webHidden/>
          </w:rPr>
          <w:t>178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65" w:history="1">
        <w:r w:rsidR="0020209A" w:rsidRPr="005E759C">
          <w:rPr>
            <w:rStyle w:val="Hyperlink"/>
            <w:noProof/>
          </w:rPr>
          <w:t>18.3</w:t>
        </w:r>
        <w:r w:rsidR="0020209A">
          <w:rPr>
            <w:rFonts w:eastAsiaTheme="minorEastAsia" w:cstheme="minorBidi"/>
            <w:smallCaps w:val="0"/>
            <w:noProof/>
            <w:color w:val="auto"/>
            <w:sz w:val="22"/>
            <w:szCs w:val="22"/>
          </w:rPr>
          <w:tab/>
        </w:r>
        <w:r w:rsidR="0020209A" w:rsidRPr="005E759C">
          <w:rPr>
            <w:rStyle w:val="Hyperlink"/>
            <w:noProof/>
          </w:rPr>
          <w:t>Other Scheduling Considerations</w:t>
        </w:r>
        <w:r w:rsidR="0020209A">
          <w:rPr>
            <w:noProof/>
            <w:webHidden/>
          </w:rPr>
          <w:tab/>
        </w:r>
        <w:r>
          <w:rPr>
            <w:noProof/>
            <w:webHidden/>
          </w:rPr>
          <w:fldChar w:fldCharType="begin"/>
        </w:r>
        <w:r w:rsidR="0020209A">
          <w:rPr>
            <w:noProof/>
            <w:webHidden/>
          </w:rPr>
          <w:instrText xml:space="preserve"> PAGEREF _Toc230068065 \h </w:instrText>
        </w:r>
        <w:r>
          <w:rPr>
            <w:noProof/>
            <w:webHidden/>
          </w:rPr>
        </w:r>
        <w:r>
          <w:rPr>
            <w:noProof/>
            <w:webHidden/>
          </w:rPr>
          <w:fldChar w:fldCharType="separate"/>
        </w:r>
        <w:r w:rsidR="008D68D8">
          <w:rPr>
            <w:noProof/>
            <w:webHidden/>
          </w:rPr>
          <w:t>178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66" w:history="1">
        <w:r w:rsidR="0020209A" w:rsidRPr="005E759C">
          <w:rPr>
            <w:rStyle w:val="Hyperlink"/>
            <w:noProof/>
          </w:rPr>
          <w:t>18.3.1</w:t>
        </w:r>
        <w:r w:rsidR="0020209A">
          <w:rPr>
            <w:rFonts w:eastAsiaTheme="minorEastAsia" w:cstheme="minorBidi"/>
            <w:i w:val="0"/>
            <w:iCs w:val="0"/>
            <w:noProof/>
            <w:color w:val="auto"/>
            <w:sz w:val="22"/>
            <w:szCs w:val="22"/>
          </w:rPr>
          <w:tab/>
        </w:r>
        <w:r w:rsidR="0020209A" w:rsidRPr="005E759C">
          <w:rPr>
            <w:rStyle w:val="Hyperlink"/>
            <w:noProof/>
          </w:rPr>
          <w:t>Hyperthreading</w:t>
        </w:r>
        <w:r w:rsidR="0020209A">
          <w:rPr>
            <w:noProof/>
            <w:webHidden/>
          </w:rPr>
          <w:tab/>
        </w:r>
        <w:r>
          <w:rPr>
            <w:noProof/>
            <w:webHidden/>
          </w:rPr>
          <w:fldChar w:fldCharType="begin"/>
        </w:r>
        <w:r w:rsidR="0020209A">
          <w:rPr>
            <w:noProof/>
            <w:webHidden/>
          </w:rPr>
          <w:instrText xml:space="preserve"> PAGEREF _Toc230068066 \h </w:instrText>
        </w:r>
        <w:r>
          <w:rPr>
            <w:noProof/>
            <w:webHidden/>
          </w:rPr>
        </w:r>
        <w:r>
          <w:rPr>
            <w:noProof/>
            <w:webHidden/>
          </w:rPr>
          <w:fldChar w:fldCharType="separate"/>
        </w:r>
        <w:r w:rsidR="008D68D8">
          <w:rPr>
            <w:noProof/>
            <w:webHidden/>
          </w:rPr>
          <w:t>178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67" w:history="1">
        <w:r w:rsidR="0020209A" w:rsidRPr="005E759C">
          <w:rPr>
            <w:rStyle w:val="Hyperlink"/>
            <w:noProof/>
          </w:rPr>
          <w:t>18.3.2</w:t>
        </w:r>
        <w:r w:rsidR="0020209A">
          <w:rPr>
            <w:rFonts w:eastAsiaTheme="minorEastAsia" w:cstheme="minorBidi"/>
            <w:i w:val="0"/>
            <w:iCs w:val="0"/>
            <w:noProof/>
            <w:color w:val="auto"/>
            <w:sz w:val="22"/>
            <w:szCs w:val="22"/>
          </w:rPr>
          <w:tab/>
        </w:r>
        <w:r w:rsidR="0020209A" w:rsidRPr="005E759C">
          <w:rPr>
            <w:rStyle w:val="Hyperlink"/>
            <w:noProof/>
          </w:rPr>
          <w:t>NUMA and Affinity</w:t>
        </w:r>
        <w:r w:rsidR="0020209A">
          <w:rPr>
            <w:noProof/>
            <w:webHidden/>
          </w:rPr>
          <w:tab/>
        </w:r>
        <w:r>
          <w:rPr>
            <w:noProof/>
            <w:webHidden/>
          </w:rPr>
          <w:fldChar w:fldCharType="begin"/>
        </w:r>
        <w:r w:rsidR="0020209A">
          <w:rPr>
            <w:noProof/>
            <w:webHidden/>
          </w:rPr>
          <w:instrText xml:space="preserve"> PAGEREF _Toc230068067 \h </w:instrText>
        </w:r>
        <w:r>
          <w:rPr>
            <w:noProof/>
            <w:webHidden/>
          </w:rPr>
        </w:r>
        <w:r>
          <w:rPr>
            <w:noProof/>
            <w:webHidden/>
          </w:rPr>
          <w:fldChar w:fldCharType="separate"/>
        </w:r>
        <w:r w:rsidR="008D68D8">
          <w:rPr>
            <w:noProof/>
            <w:webHidden/>
          </w:rPr>
          <w:t>178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68" w:history="1">
        <w:r w:rsidR="0020209A" w:rsidRPr="005E759C">
          <w:rPr>
            <w:rStyle w:val="Hyperlink"/>
            <w:noProof/>
          </w:rPr>
          <w:t>18.3.3</w:t>
        </w:r>
        <w:r w:rsidR="0020209A">
          <w:rPr>
            <w:rFonts w:eastAsiaTheme="minorEastAsia" w:cstheme="minorBidi"/>
            <w:i w:val="0"/>
            <w:iCs w:val="0"/>
            <w:noProof/>
            <w:color w:val="auto"/>
            <w:sz w:val="22"/>
            <w:szCs w:val="22"/>
          </w:rPr>
          <w:tab/>
        </w:r>
        <w:r w:rsidR="0020209A" w:rsidRPr="005E759C">
          <w:rPr>
            <w:rStyle w:val="Hyperlink"/>
            <w:noProof/>
          </w:rPr>
          <w:t>Guest Spinlocks</w:t>
        </w:r>
        <w:r w:rsidR="0020209A">
          <w:rPr>
            <w:noProof/>
            <w:webHidden/>
          </w:rPr>
          <w:tab/>
        </w:r>
        <w:r>
          <w:rPr>
            <w:noProof/>
            <w:webHidden/>
          </w:rPr>
          <w:fldChar w:fldCharType="begin"/>
        </w:r>
        <w:r w:rsidR="0020209A">
          <w:rPr>
            <w:noProof/>
            <w:webHidden/>
          </w:rPr>
          <w:instrText xml:space="preserve"> PAGEREF _Toc230068068 \h </w:instrText>
        </w:r>
        <w:r>
          <w:rPr>
            <w:noProof/>
            <w:webHidden/>
          </w:rPr>
        </w:r>
        <w:r>
          <w:rPr>
            <w:noProof/>
            <w:webHidden/>
          </w:rPr>
          <w:fldChar w:fldCharType="separate"/>
        </w:r>
        <w:r w:rsidR="008D68D8">
          <w:rPr>
            <w:noProof/>
            <w:webHidden/>
          </w:rPr>
          <w:t>178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69" w:history="1">
        <w:r w:rsidR="0020209A" w:rsidRPr="005E759C">
          <w:rPr>
            <w:rStyle w:val="Hyperlink"/>
            <w:noProof/>
          </w:rPr>
          <w:t>18.4</w:t>
        </w:r>
        <w:r w:rsidR="0020209A">
          <w:rPr>
            <w:rFonts w:eastAsiaTheme="minorEastAsia" w:cstheme="minorBidi"/>
            <w:smallCaps w:val="0"/>
            <w:noProof/>
            <w:color w:val="auto"/>
            <w:sz w:val="22"/>
            <w:szCs w:val="22"/>
          </w:rPr>
          <w:tab/>
        </w:r>
        <w:r w:rsidR="0020209A" w:rsidRPr="005E759C">
          <w:rPr>
            <w:rStyle w:val="Hyperlink"/>
            <w:noProof/>
          </w:rPr>
          <w:t>Scheduler Data Types</w:t>
        </w:r>
        <w:r w:rsidR="0020209A">
          <w:rPr>
            <w:noProof/>
            <w:webHidden/>
          </w:rPr>
          <w:tab/>
        </w:r>
        <w:r>
          <w:rPr>
            <w:noProof/>
            <w:webHidden/>
          </w:rPr>
          <w:fldChar w:fldCharType="begin"/>
        </w:r>
        <w:r w:rsidR="0020209A">
          <w:rPr>
            <w:noProof/>
            <w:webHidden/>
          </w:rPr>
          <w:instrText xml:space="preserve"> PAGEREF _Toc230068069 \h </w:instrText>
        </w:r>
        <w:r>
          <w:rPr>
            <w:noProof/>
            <w:webHidden/>
          </w:rPr>
        </w:r>
        <w:r>
          <w:rPr>
            <w:noProof/>
            <w:webHidden/>
          </w:rPr>
          <w:fldChar w:fldCharType="separate"/>
        </w:r>
        <w:r w:rsidR="008D68D8">
          <w:rPr>
            <w:noProof/>
            <w:webHidden/>
          </w:rPr>
          <w:t>179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70" w:history="1">
        <w:r w:rsidR="0020209A" w:rsidRPr="005E759C">
          <w:rPr>
            <w:rStyle w:val="Hyperlink"/>
            <w:noProof/>
          </w:rPr>
          <w:t>18.5</w:t>
        </w:r>
        <w:r w:rsidR="0020209A">
          <w:rPr>
            <w:rFonts w:eastAsiaTheme="minorEastAsia" w:cstheme="minorBidi"/>
            <w:smallCaps w:val="0"/>
            <w:noProof/>
            <w:color w:val="auto"/>
            <w:sz w:val="22"/>
            <w:szCs w:val="22"/>
          </w:rPr>
          <w:tab/>
        </w:r>
        <w:r w:rsidR="0020209A" w:rsidRPr="005E759C">
          <w:rPr>
            <w:rStyle w:val="Hyperlink"/>
            <w:noProof/>
          </w:rPr>
          <w:t>Scheduler Interfaces</w:t>
        </w:r>
        <w:r w:rsidR="0020209A">
          <w:rPr>
            <w:noProof/>
            <w:webHidden/>
          </w:rPr>
          <w:tab/>
        </w:r>
        <w:r>
          <w:rPr>
            <w:noProof/>
            <w:webHidden/>
          </w:rPr>
          <w:fldChar w:fldCharType="begin"/>
        </w:r>
        <w:r w:rsidR="0020209A">
          <w:rPr>
            <w:noProof/>
            <w:webHidden/>
          </w:rPr>
          <w:instrText xml:space="preserve"> PAGEREF _Toc230068070 \h </w:instrText>
        </w:r>
        <w:r>
          <w:rPr>
            <w:noProof/>
            <w:webHidden/>
          </w:rPr>
        </w:r>
        <w:r>
          <w:rPr>
            <w:noProof/>
            <w:webHidden/>
          </w:rPr>
          <w:fldChar w:fldCharType="separate"/>
        </w:r>
        <w:r w:rsidR="008D68D8">
          <w:rPr>
            <w:noProof/>
            <w:webHidden/>
          </w:rPr>
          <w:t>179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71" w:history="1">
        <w:r w:rsidR="0020209A" w:rsidRPr="005E759C">
          <w:rPr>
            <w:rStyle w:val="Hyperlink"/>
            <w:noProof/>
          </w:rPr>
          <w:t>18.5.1</w:t>
        </w:r>
        <w:r w:rsidR="0020209A">
          <w:rPr>
            <w:rFonts w:eastAsiaTheme="minorEastAsia" w:cstheme="minorBidi"/>
            <w:i w:val="0"/>
            <w:iCs w:val="0"/>
            <w:noProof/>
            <w:color w:val="auto"/>
            <w:sz w:val="22"/>
            <w:szCs w:val="22"/>
          </w:rPr>
          <w:tab/>
        </w:r>
        <w:r w:rsidR="0020209A" w:rsidRPr="005E759C">
          <w:rPr>
            <w:rStyle w:val="Hyperlink"/>
            <w:noProof/>
          </w:rPr>
          <w:t>HvNotifyLongSpinWait</w:t>
        </w:r>
        <w:r w:rsidR="0020209A">
          <w:rPr>
            <w:noProof/>
            <w:webHidden/>
          </w:rPr>
          <w:tab/>
        </w:r>
        <w:r>
          <w:rPr>
            <w:noProof/>
            <w:webHidden/>
          </w:rPr>
          <w:fldChar w:fldCharType="begin"/>
        </w:r>
        <w:r w:rsidR="0020209A">
          <w:rPr>
            <w:noProof/>
            <w:webHidden/>
          </w:rPr>
          <w:instrText xml:space="preserve"> PAGEREF _Toc230068071 \h </w:instrText>
        </w:r>
        <w:r>
          <w:rPr>
            <w:noProof/>
            <w:webHidden/>
          </w:rPr>
        </w:r>
        <w:r>
          <w:rPr>
            <w:noProof/>
            <w:webHidden/>
          </w:rPr>
          <w:fldChar w:fldCharType="separate"/>
        </w:r>
        <w:r w:rsidR="008D68D8">
          <w:rPr>
            <w:noProof/>
            <w:webHidden/>
          </w:rPr>
          <w:t>179</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072" w:history="1">
        <w:r w:rsidR="0020209A" w:rsidRPr="005E759C">
          <w:rPr>
            <w:rStyle w:val="Hyperlink"/>
            <w:noProof/>
          </w:rPr>
          <w:t>19</w:t>
        </w:r>
        <w:r w:rsidR="0020209A">
          <w:rPr>
            <w:rFonts w:eastAsiaTheme="minorEastAsia" w:cstheme="minorBidi"/>
            <w:b w:val="0"/>
            <w:bCs w:val="0"/>
            <w:caps w:val="0"/>
            <w:noProof/>
            <w:color w:val="auto"/>
            <w:sz w:val="22"/>
            <w:szCs w:val="22"/>
          </w:rPr>
          <w:tab/>
        </w:r>
        <w:r w:rsidR="0020209A" w:rsidRPr="005E759C">
          <w:rPr>
            <w:rStyle w:val="Hyperlink"/>
            <w:noProof/>
          </w:rPr>
          <w:t>Event Logging</w:t>
        </w:r>
        <w:r w:rsidR="0020209A">
          <w:rPr>
            <w:noProof/>
            <w:webHidden/>
          </w:rPr>
          <w:tab/>
        </w:r>
        <w:r>
          <w:rPr>
            <w:noProof/>
            <w:webHidden/>
          </w:rPr>
          <w:fldChar w:fldCharType="begin"/>
        </w:r>
        <w:r w:rsidR="0020209A">
          <w:rPr>
            <w:noProof/>
            <w:webHidden/>
          </w:rPr>
          <w:instrText xml:space="preserve"> PAGEREF _Toc230068072 \h </w:instrText>
        </w:r>
        <w:r>
          <w:rPr>
            <w:noProof/>
            <w:webHidden/>
          </w:rPr>
        </w:r>
        <w:r>
          <w:rPr>
            <w:noProof/>
            <w:webHidden/>
          </w:rPr>
          <w:fldChar w:fldCharType="separate"/>
        </w:r>
        <w:r w:rsidR="008D68D8">
          <w:rPr>
            <w:noProof/>
            <w:webHidden/>
          </w:rPr>
          <w:t>180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73" w:history="1">
        <w:r w:rsidR="0020209A" w:rsidRPr="005E759C">
          <w:rPr>
            <w:rStyle w:val="Hyperlink"/>
            <w:noProof/>
          </w:rPr>
          <w:t>19.1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_Toc230068073 \h </w:instrText>
        </w:r>
        <w:r>
          <w:rPr>
            <w:noProof/>
            <w:webHidden/>
          </w:rPr>
        </w:r>
        <w:r>
          <w:rPr>
            <w:noProof/>
            <w:webHidden/>
          </w:rPr>
          <w:fldChar w:fldCharType="separate"/>
        </w:r>
        <w:r w:rsidR="008D68D8">
          <w:rPr>
            <w:noProof/>
            <w:webHidden/>
          </w:rPr>
          <w:t>180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74" w:history="1">
        <w:r w:rsidR="0020209A" w:rsidRPr="005E759C">
          <w:rPr>
            <w:rStyle w:val="Hyperlink"/>
            <w:noProof/>
          </w:rPr>
          <w:t>19.1.1</w:t>
        </w:r>
        <w:r w:rsidR="0020209A">
          <w:rPr>
            <w:rFonts w:eastAsiaTheme="minorEastAsia" w:cstheme="minorBidi"/>
            <w:i w:val="0"/>
            <w:iCs w:val="0"/>
            <w:noProof/>
            <w:color w:val="auto"/>
            <w:sz w:val="22"/>
            <w:szCs w:val="22"/>
          </w:rPr>
          <w:tab/>
        </w:r>
        <w:r w:rsidR="0020209A" w:rsidRPr="005E759C">
          <w:rPr>
            <w:rStyle w:val="Hyperlink"/>
            <w:noProof/>
          </w:rPr>
          <w:t>Event Log Buffers</w:t>
        </w:r>
        <w:r w:rsidR="0020209A">
          <w:rPr>
            <w:noProof/>
            <w:webHidden/>
          </w:rPr>
          <w:tab/>
        </w:r>
        <w:r>
          <w:rPr>
            <w:noProof/>
            <w:webHidden/>
          </w:rPr>
          <w:fldChar w:fldCharType="begin"/>
        </w:r>
        <w:r w:rsidR="0020209A">
          <w:rPr>
            <w:noProof/>
            <w:webHidden/>
          </w:rPr>
          <w:instrText xml:space="preserve"> PAGEREF _Toc230068074 \h </w:instrText>
        </w:r>
        <w:r>
          <w:rPr>
            <w:noProof/>
            <w:webHidden/>
          </w:rPr>
        </w:r>
        <w:r>
          <w:rPr>
            <w:noProof/>
            <w:webHidden/>
          </w:rPr>
          <w:fldChar w:fldCharType="separate"/>
        </w:r>
        <w:r w:rsidR="008D68D8">
          <w:rPr>
            <w:noProof/>
            <w:webHidden/>
          </w:rPr>
          <w:t>180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75" w:history="1">
        <w:r w:rsidR="0020209A" w:rsidRPr="005E759C">
          <w:rPr>
            <w:rStyle w:val="Hyperlink"/>
            <w:noProof/>
          </w:rPr>
          <w:t>19.1.2</w:t>
        </w:r>
        <w:r w:rsidR="0020209A">
          <w:rPr>
            <w:rFonts w:eastAsiaTheme="minorEastAsia" w:cstheme="minorBidi"/>
            <w:i w:val="0"/>
            <w:iCs w:val="0"/>
            <w:noProof/>
            <w:color w:val="auto"/>
            <w:sz w:val="22"/>
            <w:szCs w:val="22"/>
          </w:rPr>
          <w:tab/>
        </w:r>
        <w:r w:rsidR="0020209A" w:rsidRPr="005E759C">
          <w:rPr>
            <w:rStyle w:val="Hyperlink"/>
            <w:noProof/>
          </w:rPr>
          <w:t>Event Log Buffer Groups</w:t>
        </w:r>
        <w:r w:rsidR="0020209A">
          <w:rPr>
            <w:noProof/>
            <w:webHidden/>
          </w:rPr>
          <w:tab/>
        </w:r>
        <w:r>
          <w:rPr>
            <w:noProof/>
            <w:webHidden/>
          </w:rPr>
          <w:fldChar w:fldCharType="begin"/>
        </w:r>
        <w:r w:rsidR="0020209A">
          <w:rPr>
            <w:noProof/>
            <w:webHidden/>
          </w:rPr>
          <w:instrText xml:space="preserve"> PAGEREF _Toc230068075 \h </w:instrText>
        </w:r>
        <w:r>
          <w:rPr>
            <w:noProof/>
            <w:webHidden/>
          </w:rPr>
        </w:r>
        <w:r>
          <w:rPr>
            <w:noProof/>
            <w:webHidden/>
          </w:rPr>
          <w:fldChar w:fldCharType="separate"/>
        </w:r>
        <w:r w:rsidR="008D68D8">
          <w:rPr>
            <w:noProof/>
            <w:webHidden/>
          </w:rPr>
          <w:t>180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76" w:history="1">
        <w:r w:rsidR="0020209A" w:rsidRPr="005E759C">
          <w:rPr>
            <w:rStyle w:val="Hyperlink"/>
            <w:noProof/>
          </w:rPr>
          <w:t>19.1.3</w:t>
        </w:r>
        <w:r w:rsidR="0020209A">
          <w:rPr>
            <w:rFonts w:eastAsiaTheme="minorEastAsia" w:cstheme="minorBidi"/>
            <w:i w:val="0"/>
            <w:iCs w:val="0"/>
            <w:noProof/>
            <w:color w:val="auto"/>
            <w:sz w:val="22"/>
            <w:szCs w:val="22"/>
          </w:rPr>
          <w:tab/>
        </w:r>
        <w:r w:rsidR="0020209A" w:rsidRPr="005E759C">
          <w:rPr>
            <w:rStyle w:val="Hyperlink"/>
            <w:noProof/>
          </w:rPr>
          <w:t>Local and Global Buffer Classes</w:t>
        </w:r>
        <w:r w:rsidR="0020209A">
          <w:rPr>
            <w:noProof/>
            <w:webHidden/>
          </w:rPr>
          <w:tab/>
        </w:r>
        <w:r>
          <w:rPr>
            <w:noProof/>
            <w:webHidden/>
          </w:rPr>
          <w:fldChar w:fldCharType="begin"/>
        </w:r>
        <w:r w:rsidR="0020209A">
          <w:rPr>
            <w:noProof/>
            <w:webHidden/>
          </w:rPr>
          <w:instrText xml:space="preserve"> PAGEREF _Toc230068076 \h </w:instrText>
        </w:r>
        <w:r>
          <w:rPr>
            <w:noProof/>
            <w:webHidden/>
          </w:rPr>
        </w:r>
        <w:r>
          <w:rPr>
            <w:noProof/>
            <w:webHidden/>
          </w:rPr>
          <w:fldChar w:fldCharType="separate"/>
        </w:r>
        <w:r w:rsidR="008D68D8">
          <w:rPr>
            <w:noProof/>
            <w:webHidden/>
          </w:rPr>
          <w:t>180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77" w:history="1">
        <w:r w:rsidR="0020209A" w:rsidRPr="005E759C">
          <w:rPr>
            <w:rStyle w:val="Hyperlink"/>
            <w:noProof/>
          </w:rPr>
          <w:t>19.1.4</w:t>
        </w:r>
        <w:r w:rsidR="0020209A">
          <w:rPr>
            <w:rFonts w:eastAsiaTheme="minorEastAsia" w:cstheme="minorBidi"/>
            <w:i w:val="0"/>
            <w:iCs w:val="0"/>
            <w:noProof/>
            <w:color w:val="auto"/>
            <w:sz w:val="22"/>
            <w:szCs w:val="22"/>
          </w:rPr>
          <w:tab/>
        </w:r>
        <w:r w:rsidR="0020209A" w:rsidRPr="005E759C">
          <w:rPr>
            <w:rStyle w:val="Hyperlink"/>
            <w:noProof/>
          </w:rPr>
          <w:t>Event Log Buffer Indices</w:t>
        </w:r>
        <w:r w:rsidR="0020209A">
          <w:rPr>
            <w:noProof/>
            <w:webHidden/>
          </w:rPr>
          <w:tab/>
        </w:r>
        <w:r>
          <w:rPr>
            <w:noProof/>
            <w:webHidden/>
          </w:rPr>
          <w:fldChar w:fldCharType="begin"/>
        </w:r>
        <w:r w:rsidR="0020209A">
          <w:rPr>
            <w:noProof/>
            <w:webHidden/>
          </w:rPr>
          <w:instrText xml:space="preserve"> PAGEREF _Toc230068077 \h </w:instrText>
        </w:r>
        <w:r>
          <w:rPr>
            <w:noProof/>
            <w:webHidden/>
          </w:rPr>
        </w:r>
        <w:r>
          <w:rPr>
            <w:noProof/>
            <w:webHidden/>
          </w:rPr>
          <w:fldChar w:fldCharType="separate"/>
        </w:r>
        <w:r w:rsidR="008D68D8">
          <w:rPr>
            <w:noProof/>
            <w:webHidden/>
          </w:rPr>
          <w:t>181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78" w:history="1">
        <w:r w:rsidR="0020209A" w:rsidRPr="005E759C">
          <w:rPr>
            <w:rStyle w:val="Hyperlink"/>
            <w:noProof/>
          </w:rPr>
          <w:t>19.1.5</w:t>
        </w:r>
        <w:r w:rsidR="0020209A">
          <w:rPr>
            <w:rFonts w:eastAsiaTheme="minorEastAsia" w:cstheme="minorBidi"/>
            <w:i w:val="0"/>
            <w:iCs w:val="0"/>
            <w:noProof/>
            <w:color w:val="auto"/>
            <w:sz w:val="22"/>
            <w:szCs w:val="22"/>
          </w:rPr>
          <w:tab/>
        </w:r>
        <w:r w:rsidR="0020209A" w:rsidRPr="005E759C">
          <w:rPr>
            <w:rStyle w:val="Hyperlink"/>
            <w:noProof/>
          </w:rPr>
          <w:t>Event Log Buffer States</w:t>
        </w:r>
        <w:r w:rsidR="0020209A">
          <w:rPr>
            <w:noProof/>
            <w:webHidden/>
          </w:rPr>
          <w:tab/>
        </w:r>
        <w:r>
          <w:rPr>
            <w:noProof/>
            <w:webHidden/>
          </w:rPr>
          <w:fldChar w:fldCharType="begin"/>
        </w:r>
        <w:r w:rsidR="0020209A">
          <w:rPr>
            <w:noProof/>
            <w:webHidden/>
          </w:rPr>
          <w:instrText xml:space="preserve"> PAGEREF _Toc230068078 \h </w:instrText>
        </w:r>
        <w:r>
          <w:rPr>
            <w:noProof/>
            <w:webHidden/>
          </w:rPr>
        </w:r>
        <w:r>
          <w:rPr>
            <w:noProof/>
            <w:webHidden/>
          </w:rPr>
          <w:fldChar w:fldCharType="separate"/>
        </w:r>
        <w:r w:rsidR="008D68D8">
          <w:rPr>
            <w:noProof/>
            <w:webHidden/>
          </w:rPr>
          <w:t>181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79" w:history="1">
        <w:r w:rsidR="0020209A" w:rsidRPr="005E759C">
          <w:rPr>
            <w:rStyle w:val="Hyperlink"/>
            <w:noProof/>
          </w:rPr>
          <w:t>19.1.6</w:t>
        </w:r>
        <w:r w:rsidR="0020209A">
          <w:rPr>
            <w:rFonts w:eastAsiaTheme="minorEastAsia" w:cstheme="minorBidi"/>
            <w:i w:val="0"/>
            <w:iCs w:val="0"/>
            <w:noProof/>
            <w:color w:val="auto"/>
            <w:sz w:val="22"/>
            <w:szCs w:val="22"/>
          </w:rPr>
          <w:tab/>
        </w:r>
        <w:r w:rsidR="0020209A" w:rsidRPr="005E759C">
          <w:rPr>
            <w:rStyle w:val="Hyperlink"/>
            <w:noProof/>
          </w:rPr>
          <w:t>Accessing Event Log Buffers</w:t>
        </w:r>
        <w:r w:rsidR="0020209A">
          <w:rPr>
            <w:noProof/>
            <w:webHidden/>
          </w:rPr>
          <w:tab/>
        </w:r>
        <w:r>
          <w:rPr>
            <w:noProof/>
            <w:webHidden/>
          </w:rPr>
          <w:fldChar w:fldCharType="begin"/>
        </w:r>
        <w:r w:rsidR="0020209A">
          <w:rPr>
            <w:noProof/>
            <w:webHidden/>
          </w:rPr>
          <w:instrText xml:space="preserve"> PAGEREF _Toc230068079 \h </w:instrText>
        </w:r>
        <w:r>
          <w:rPr>
            <w:noProof/>
            <w:webHidden/>
          </w:rPr>
        </w:r>
        <w:r>
          <w:rPr>
            <w:noProof/>
            <w:webHidden/>
          </w:rPr>
          <w:fldChar w:fldCharType="separate"/>
        </w:r>
        <w:r w:rsidR="008D68D8">
          <w:rPr>
            <w:noProof/>
            <w:webHidden/>
          </w:rPr>
          <w:t>183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0" w:history="1">
        <w:r w:rsidR="0020209A" w:rsidRPr="005E759C">
          <w:rPr>
            <w:rStyle w:val="Hyperlink"/>
            <w:noProof/>
          </w:rPr>
          <w:t>19.1.7</w:t>
        </w:r>
        <w:r w:rsidR="0020209A">
          <w:rPr>
            <w:rFonts w:eastAsiaTheme="minorEastAsia" w:cstheme="minorBidi"/>
            <w:i w:val="0"/>
            <w:iCs w:val="0"/>
            <w:noProof/>
            <w:color w:val="auto"/>
            <w:sz w:val="22"/>
            <w:szCs w:val="22"/>
          </w:rPr>
          <w:tab/>
        </w:r>
        <w:r w:rsidR="0020209A" w:rsidRPr="005E759C">
          <w:rPr>
            <w:rStyle w:val="Hyperlink"/>
            <w:noProof/>
          </w:rPr>
          <w:t>Preparing for Event Logging</w:t>
        </w:r>
        <w:r w:rsidR="0020209A">
          <w:rPr>
            <w:noProof/>
            <w:webHidden/>
          </w:rPr>
          <w:tab/>
        </w:r>
        <w:r>
          <w:rPr>
            <w:noProof/>
            <w:webHidden/>
          </w:rPr>
          <w:fldChar w:fldCharType="begin"/>
        </w:r>
        <w:r w:rsidR="0020209A">
          <w:rPr>
            <w:noProof/>
            <w:webHidden/>
          </w:rPr>
          <w:instrText xml:space="preserve"> PAGEREF _Toc230068080 \h </w:instrText>
        </w:r>
        <w:r>
          <w:rPr>
            <w:noProof/>
            <w:webHidden/>
          </w:rPr>
        </w:r>
        <w:r>
          <w:rPr>
            <w:noProof/>
            <w:webHidden/>
          </w:rPr>
          <w:fldChar w:fldCharType="separate"/>
        </w:r>
        <w:r w:rsidR="008D68D8">
          <w:rPr>
            <w:noProof/>
            <w:webHidden/>
          </w:rPr>
          <w:t>183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1" w:history="1">
        <w:r w:rsidR="0020209A" w:rsidRPr="005E759C">
          <w:rPr>
            <w:rStyle w:val="Hyperlink"/>
            <w:noProof/>
          </w:rPr>
          <w:t>19.1.8</w:t>
        </w:r>
        <w:r w:rsidR="0020209A">
          <w:rPr>
            <w:rFonts w:eastAsiaTheme="minorEastAsia" w:cstheme="minorBidi"/>
            <w:i w:val="0"/>
            <w:iCs w:val="0"/>
            <w:noProof/>
            <w:color w:val="auto"/>
            <w:sz w:val="22"/>
            <w:szCs w:val="22"/>
          </w:rPr>
          <w:tab/>
        </w:r>
        <w:r w:rsidR="0020209A" w:rsidRPr="005E759C">
          <w:rPr>
            <w:rStyle w:val="Hyperlink"/>
            <w:noProof/>
          </w:rPr>
          <w:t>Enabling and Disabling Event Logging</w:t>
        </w:r>
        <w:r w:rsidR="0020209A">
          <w:rPr>
            <w:noProof/>
            <w:webHidden/>
          </w:rPr>
          <w:tab/>
        </w:r>
        <w:r>
          <w:rPr>
            <w:noProof/>
            <w:webHidden/>
          </w:rPr>
          <w:fldChar w:fldCharType="begin"/>
        </w:r>
        <w:r w:rsidR="0020209A">
          <w:rPr>
            <w:noProof/>
            <w:webHidden/>
          </w:rPr>
          <w:instrText xml:space="preserve"> PAGEREF _Toc230068081 \h </w:instrText>
        </w:r>
        <w:r>
          <w:rPr>
            <w:noProof/>
            <w:webHidden/>
          </w:rPr>
        </w:r>
        <w:r>
          <w:rPr>
            <w:noProof/>
            <w:webHidden/>
          </w:rPr>
          <w:fldChar w:fldCharType="separate"/>
        </w:r>
        <w:r w:rsidR="008D68D8">
          <w:rPr>
            <w:noProof/>
            <w:webHidden/>
          </w:rPr>
          <w:t>184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2" w:history="1">
        <w:r w:rsidR="0020209A" w:rsidRPr="005E759C">
          <w:rPr>
            <w:rStyle w:val="Hyperlink"/>
            <w:noProof/>
          </w:rPr>
          <w:t>19.1.9</w:t>
        </w:r>
        <w:r w:rsidR="0020209A">
          <w:rPr>
            <w:rFonts w:eastAsiaTheme="minorEastAsia" w:cstheme="minorBidi"/>
            <w:i w:val="0"/>
            <w:iCs w:val="0"/>
            <w:noProof/>
            <w:color w:val="auto"/>
            <w:sz w:val="22"/>
            <w:szCs w:val="22"/>
          </w:rPr>
          <w:tab/>
        </w:r>
        <w:r w:rsidR="0020209A" w:rsidRPr="005E759C">
          <w:rPr>
            <w:rStyle w:val="Hyperlink"/>
            <w:noProof/>
          </w:rPr>
          <w:t>Logging Events into Buffers</w:t>
        </w:r>
        <w:r w:rsidR="0020209A">
          <w:rPr>
            <w:noProof/>
            <w:webHidden/>
          </w:rPr>
          <w:tab/>
        </w:r>
        <w:r>
          <w:rPr>
            <w:noProof/>
            <w:webHidden/>
          </w:rPr>
          <w:fldChar w:fldCharType="begin"/>
        </w:r>
        <w:r w:rsidR="0020209A">
          <w:rPr>
            <w:noProof/>
            <w:webHidden/>
          </w:rPr>
          <w:instrText xml:space="preserve"> PAGEREF _Toc230068082 \h </w:instrText>
        </w:r>
        <w:r>
          <w:rPr>
            <w:noProof/>
            <w:webHidden/>
          </w:rPr>
        </w:r>
        <w:r>
          <w:rPr>
            <w:noProof/>
            <w:webHidden/>
          </w:rPr>
          <w:fldChar w:fldCharType="separate"/>
        </w:r>
        <w:r w:rsidR="008D68D8">
          <w:rPr>
            <w:noProof/>
            <w:webHidden/>
          </w:rPr>
          <w:t>184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3" w:history="1">
        <w:r w:rsidR="0020209A" w:rsidRPr="005E759C">
          <w:rPr>
            <w:rStyle w:val="Hyperlink"/>
            <w:noProof/>
          </w:rPr>
          <w:t>19.1.10</w:t>
        </w:r>
        <w:r w:rsidR="0020209A">
          <w:rPr>
            <w:rFonts w:eastAsiaTheme="minorEastAsia" w:cstheme="minorBidi"/>
            <w:i w:val="0"/>
            <w:iCs w:val="0"/>
            <w:noProof/>
            <w:color w:val="auto"/>
            <w:sz w:val="22"/>
            <w:szCs w:val="22"/>
          </w:rPr>
          <w:tab/>
        </w:r>
        <w:r w:rsidR="0020209A" w:rsidRPr="005E759C">
          <w:rPr>
            <w:rStyle w:val="Hyperlink"/>
            <w:noProof/>
          </w:rPr>
          <w:t>Event Log Buffers Ready Notification</w:t>
        </w:r>
        <w:r w:rsidR="0020209A">
          <w:rPr>
            <w:noProof/>
            <w:webHidden/>
          </w:rPr>
          <w:tab/>
        </w:r>
        <w:r>
          <w:rPr>
            <w:noProof/>
            <w:webHidden/>
          </w:rPr>
          <w:fldChar w:fldCharType="begin"/>
        </w:r>
        <w:r w:rsidR="0020209A">
          <w:rPr>
            <w:noProof/>
            <w:webHidden/>
          </w:rPr>
          <w:instrText xml:space="preserve"> PAGEREF _Toc230068083 \h </w:instrText>
        </w:r>
        <w:r>
          <w:rPr>
            <w:noProof/>
            <w:webHidden/>
          </w:rPr>
        </w:r>
        <w:r>
          <w:rPr>
            <w:noProof/>
            <w:webHidden/>
          </w:rPr>
          <w:fldChar w:fldCharType="separate"/>
        </w:r>
        <w:r w:rsidR="008D68D8">
          <w:rPr>
            <w:noProof/>
            <w:webHidden/>
          </w:rPr>
          <w:t>184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4" w:history="1">
        <w:r w:rsidR="0020209A" w:rsidRPr="005E759C">
          <w:rPr>
            <w:rStyle w:val="Hyperlink"/>
            <w:noProof/>
          </w:rPr>
          <w:t>19.1.11</w:t>
        </w:r>
        <w:r w:rsidR="0020209A">
          <w:rPr>
            <w:rFonts w:eastAsiaTheme="minorEastAsia" w:cstheme="minorBidi"/>
            <w:i w:val="0"/>
            <w:iCs w:val="0"/>
            <w:noProof/>
            <w:color w:val="auto"/>
            <w:sz w:val="22"/>
            <w:szCs w:val="22"/>
          </w:rPr>
          <w:tab/>
        </w:r>
        <w:r w:rsidR="0020209A" w:rsidRPr="005E759C">
          <w:rPr>
            <w:rStyle w:val="Hyperlink"/>
            <w:noProof/>
          </w:rPr>
          <w:t>Completed Buffer Lists</w:t>
        </w:r>
        <w:r w:rsidR="0020209A">
          <w:rPr>
            <w:noProof/>
            <w:webHidden/>
          </w:rPr>
          <w:tab/>
        </w:r>
        <w:r>
          <w:rPr>
            <w:noProof/>
            <w:webHidden/>
          </w:rPr>
          <w:fldChar w:fldCharType="begin"/>
        </w:r>
        <w:r w:rsidR="0020209A">
          <w:rPr>
            <w:noProof/>
            <w:webHidden/>
          </w:rPr>
          <w:instrText xml:space="preserve"> PAGEREF _Toc230068084 \h </w:instrText>
        </w:r>
        <w:r>
          <w:rPr>
            <w:noProof/>
            <w:webHidden/>
          </w:rPr>
        </w:r>
        <w:r>
          <w:rPr>
            <w:noProof/>
            <w:webHidden/>
          </w:rPr>
          <w:fldChar w:fldCharType="separate"/>
        </w:r>
        <w:r w:rsidR="008D68D8">
          <w:rPr>
            <w:noProof/>
            <w:webHidden/>
          </w:rPr>
          <w:t>185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5" w:history="1">
        <w:r w:rsidR="0020209A" w:rsidRPr="005E759C">
          <w:rPr>
            <w:rStyle w:val="Hyperlink"/>
            <w:noProof/>
          </w:rPr>
          <w:t>19.1.12</w:t>
        </w:r>
        <w:r w:rsidR="0020209A">
          <w:rPr>
            <w:rFonts w:eastAsiaTheme="minorEastAsia" w:cstheme="minorBidi"/>
            <w:i w:val="0"/>
            <w:iCs w:val="0"/>
            <w:noProof/>
            <w:color w:val="auto"/>
            <w:sz w:val="22"/>
            <w:szCs w:val="22"/>
          </w:rPr>
          <w:tab/>
        </w:r>
        <w:r w:rsidR="0020209A" w:rsidRPr="005E759C">
          <w:rPr>
            <w:rStyle w:val="Hyperlink"/>
            <w:noProof/>
          </w:rPr>
          <w:t>Buffer Access Restrictions</w:t>
        </w:r>
        <w:r w:rsidR="0020209A">
          <w:rPr>
            <w:noProof/>
            <w:webHidden/>
          </w:rPr>
          <w:tab/>
        </w:r>
        <w:r>
          <w:rPr>
            <w:noProof/>
            <w:webHidden/>
          </w:rPr>
          <w:fldChar w:fldCharType="begin"/>
        </w:r>
        <w:r w:rsidR="0020209A">
          <w:rPr>
            <w:noProof/>
            <w:webHidden/>
          </w:rPr>
          <w:instrText xml:space="preserve"> PAGEREF _Toc230068085 \h </w:instrText>
        </w:r>
        <w:r>
          <w:rPr>
            <w:noProof/>
            <w:webHidden/>
          </w:rPr>
        </w:r>
        <w:r>
          <w:rPr>
            <w:noProof/>
            <w:webHidden/>
          </w:rPr>
          <w:fldChar w:fldCharType="separate"/>
        </w:r>
        <w:r w:rsidR="008D68D8">
          <w:rPr>
            <w:noProof/>
            <w:webHidden/>
          </w:rPr>
          <w:t>185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6" w:history="1">
        <w:r w:rsidR="0020209A" w:rsidRPr="005E759C">
          <w:rPr>
            <w:rStyle w:val="Hyperlink"/>
            <w:noProof/>
          </w:rPr>
          <w:t>19.1.13</w:t>
        </w:r>
        <w:r w:rsidR="0020209A">
          <w:rPr>
            <w:rFonts w:eastAsiaTheme="minorEastAsia" w:cstheme="minorBidi"/>
            <w:i w:val="0"/>
            <w:iCs w:val="0"/>
            <w:noProof/>
            <w:color w:val="auto"/>
            <w:sz w:val="22"/>
            <w:szCs w:val="22"/>
          </w:rPr>
          <w:tab/>
        </w:r>
        <w:r w:rsidR="0020209A" w:rsidRPr="005E759C">
          <w:rPr>
            <w:rStyle w:val="Hyperlink"/>
            <w:noProof/>
          </w:rPr>
          <w:t>Adding and Removing Buffers While Event Logging is Active</w:t>
        </w:r>
        <w:r w:rsidR="0020209A">
          <w:rPr>
            <w:noProof/>
            <w:webHidden/>
          </w:rPr>
          <w:tab/>
        </w:r>
        <w:r>
          <w:rPr>
            <w:noProof/>
            <w:webHidden/>
          </w:rPr>
          <w:fldChar w:fldCharType="begin"/>
        </w:r>
        <w:r w:rsidR="0020209A">
          <w:rPr>
            <w:noProof/>
            <w:webHidden/>
          </w:rPr>
          <w:instrText xml:space="preserve"> PAGEREF _Toc230068086 \h </w:instrText>
        </w:r>
        <w:r>
          <w:rPr>
            <w:noProof/>
            <w:webHidden/>
          </w:rPr>
        </w:r>
        <w:r>
          <w:rPr>
            <w:noProof/>
            <w:webHidden/>
          </w:rPr>
          <w:fldChar w:fldCharType="separate"/>
        </w:r>
        <w:r w:rsidR="008D68D8">
          <w:rPr>
            <w:noProof/>
            <w:webHidden/>
          </w:rPr>
          <w:t>186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7" w:history="1">
        <w:r w:rsidR="0020209A" w:rsidRPr="005E759C">
          <w:rPr>
            <w:rStyle w:val="Hyperlink"/>
            <w:noProof/>
          </w:rPr>
          <w:t>19.1.14</w:t>
        </w:r>
        <w:r w:rsidR="0020209A">
          <w:rPr>
            <w:rFonts w:eastAsiaTheme="minorEastAsia" w:cstheme="minorBidi"/>
            <w:i w:val="0"/>
            <w:iCs w:val="0"/>
            <w:noProof/>
            <w:color w:val="auto"/>
            <w:sz w:val="22"/>
            <w:szCs w:val="22"/>
          </w:rPr>
          <w:tab/>
        </w:r>
        <w:r w:rsidR="0020209A" w:rsidRPr="005E759C">
          <w:rPr>
            <w:rStyle w:val="Hyperlink"/>
            <w:noProof/>
          </w:rPr>
          <w:t>Concluding Event Logging</w:t>
        </w:r>
        <w:r w:rsidR="0020209A">
          <w:rPr>
            <w:noProof/>
            <w:webHidden/>
          </w:rPr>
          <w:tab/>
        </w:r>
        <w:r>
          <w:rPr>
            <w:noProof/>
            <w:webHidden/>
          </w:rPr>
          <w:fldChar w:fldCharType="begin"/>
        </w:r>
        <w:r w:rsidR="0020209A">
          <w:rPr>
            <w:noProof/>
            <w:webHidden/>
          </w:rPr>
          <w:instrText xml:space="preserve"> PAGEREF _Toc230068087 \h </w:instrText>
        </w:r>
        <w:r>
          <w:rPr>
            <w:noProof/>
            <w:webHidden/>
          </w:rPr>
        </w:r>
        <w:r>
          <w:rPr>
            <w:noProof/>
            <w:webHidden/>
          </w:rPr>
          <w:fldChar w:fldCharType="separate"/>
        </w:r>
        <w:r w:rsidR="008D68D8">
          <w:rPr>
            <w:noProof/>
            <w:webHidden/>
          </w:rPr>
          <w:t>186</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88" w:history="1">
        <w:r w:rsidR="0020209A" w:rsidRPr="005E759C">
          <w:rPr>
            <w:rStyle w:val="Hyperlink"/>
            <w:noProof/>
          </w:rPr>
          <w:t>19.2</w:t>
        </w:r>
        <w:r w:rsidR="0020209A">
          <w:rPr>
            <w:rFonts w:eastAsiaTheme="minorEastAsia" w:cstheme="minorBidi"/>
            <w:smallCaps w:val="0"/>
            <w:noProof/>
            <w:color w:val="auto"/>
            <w:sz w:val="22"/>
            <w:szCs w:val="22"/>
          </w:rPr>
          <w:tab/>
        </w:r>
        <w:r w:rsidR="0020209A" w:rsidRPr="005E759C">
          <w:rPr>
            <w:rStyle w:val="Hyperlink"/>
            <w:noProof/>
          </w:rPr>
          <w:t>Event Logging Data Types</w:t>
        </w:r>
        <w:r w:rsidR="0020209A">
          <w:rPr>
            <w:noProof/>
            <w:webHidden/>
          </w:rPr>
          <w:tab/>
        </w:r>
        <w:r>
          <w:rPr>
            <w:noProof/>
            <w:webHidden/>
          </w:rPr>
          <w:fldChar w:fldCharType="begin"/>
        </w:r>
        <w:r w:rsidR="0020209A">
          <w:rPr>
            <w:noProof/>
            <w:webHidden/>
          </w:rPr>
          <w:instrText xml:space="preserve"> PAGEREF _Toc230068088 \h </w:instrText>
        </w:r>
        <w:r>
          <w:rPr>
            <w:noProof/>
            <w:webHidden/>
          </w:rPr>
        </w:r>
        <w:r>
          <w:rPr>
            <w:noProof/>
            <w:webHidden/>
          </w:rPr>
          <w:fldChar w:fldCharType="separate"/>
        </w:r>
        <w:r w:rsidR="008D68D8">
          <w:rPr>
            <w:noProof/>
            <w:webHidden/>
          </w:rPr>
          <w:t>187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89" w:history="1">
        <w:r w:rsidR="0020209A" w:rsidRPr="005E759C">
          <w:rPr>
            <w:rStyle w:val="Hyperlink"/>
            <w:noProof/>
          </w:rPr>
          <w:t>19.2.1</w:t>
        </w:r>
        <w:r w:rsidR="0020209A">
          <w:rPr>
            <w:rFonts w:eastAsiaTheme="minorEastAsia" w:cstheme="minorBidi"/>
            <w:i w:val="0"/>
            <w:iCs w:val="0"/>
            <w:noProof/>
            <w:color w:val="auto"/>
            <w:sz w:val="22"/>
            <w:szCs w:val="22"/>
          </w:rPr>
          <w:tab/>
        </w:r>
        <w:r w:rsidR="0020209A" w:rsidRPr="005E759C">
          <w:rPr>
            <w:rStyle w:val="Hyperlink"/>
            <w:noProof/>
          </w:rPr>
          <w:t>Event Log Types</w:t>
        </w:r>
        <w:r w:rsidR="0020209A">
          <w:rPr>
            <w:noProof/>
            <w:webHidden/>
          </w:rPr>
          <w:tab/>
        </w:r>
        <w:r>
          <w:rPr>
            <w:noProof/>
            <w:webHidden/>
          </w:rPr>
          <w:fldChar w:fldCharType="begin"/>
        </w:r>
        <w:r w:rsidR="0020209A">
          <w:rPr>
            <w:noProof/>
            <w:webHidden/>
          </w:rPr>
          <w:instrText xml:space="preserve"> PAGEREF _Toc230068089 \h </w:instrText>
        </w:r>
        <w:r>
          <w:rPr>
            <w:noProof/>
            <w:webHidden/>
          </w:rPr>
        </w:r>
        <w:r>
          <w:rPr>
            <w:noProof/>
            <w:webHidden/>
          </w:rPr>
          <w:fldChar w:fldCharType="separate"/>
        </w:r>
        <w:r w:rsidR="008D68D8">
          <w:rPr>
            <w:noProof/>
            <w:webHidden/>
          </w:rPr>
          <w:t>187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0" w:history="1">
        <w:r w:rsidR="0020209A" w:rsidRPr="005E759C">
          <w:rPr>
            <w:rStyle w:val="Hyperlink"/>
            <w:noProof/>
          </w:rPr>
          <w:t>19.2.2</w:t>
        </w:r>
        <w:r w:rsidR="0020209A">
          <w:rPr>
            <w:rFonts w:eastAsiaTheme="minorEastAsia" w:cstheme="minorBidi"/>
            <w:i w:val="0"/>
            <w:iCs w:val="0"/>
            <w:noProof/>
            <w:color w:val="auto"/>
            <w:sz w:val="22"/>
            <w:szCs w:val="22"/>
          </w:rPr>
          <w:tab/>
        </w:r>
        <w:r w:rsidR="0020209A" w:rsidRPr="005E759C">
          <w:rPr>
            <w:rStyle w:val="Hyperlink"/>
            <w:noProof/>
          </w:rPr>
          <w:t>Event Enable Flags</w:t>
        </w:r>
        <w:r w:rsidR="0020209A">
          <w:rPr>
            <w:noProof/>
            <w:webHidden/>
          </w:rPr>
          <w:tab/>
        </w:r>
        <w:r>
          <w:rPr>
            <w:noProof/>
            <w:webHidden/>
          </w:rPr>
          <w:fldChar w:fldCharType="begin"/>
        </w:r>
        <w:r w:rsidR="0020209A">
          <w:rPr>
            <w:noProof/>
            <w:webHidden/>
          </w:rPr>
          <w:instrText xml:space="preserve"> PAGEREF _Toc230068090 \h </w:instrText>
        </w:r>
        <w:r>
          <w:rPr>
            <w:noProof/>
            <w:webHidden/>
          </w:rPr>
        </w:r>
        <w:r>
          <w:rPr>
            <w:noProof/>
            <w:webHidden/>
          </w:rPr>
          <w:fldChar w:fldCharType="separate"/>
        </w:r>
        <w:r w:rsidR="008D68D8">
          <w:rPr>
            <w:noProof/>
            <w:webHidden/>
          </w:rPr>
          <w:t>187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1" w:history="1">
        <w:r w:rsidR="0020209A" w:rsidRPr="005E759C">
          <w:rPr>
            <w:rStyle w:val="Hyperlink"/>
            <w:noProof/>
          </w:rPr>
          <w:t>19.2.3</w:t>
        </w:r>
        <w:r w:rsidR="0020209A">
          <w:rPr>
            <w:rFonts w:eastAsiaTheme="minorEastAsia" w:cstheme="minorBidi"/>
            <w:i w:val="0"/>
            <w:iCs w:val="0"/>
            <w:noProof/>
            <w:color w:val="auto"/>
            <w:sz w:val="22"/>
            <w:szCs w:val="22"/>
          </w:rPr>
          <w:tab/>
        </w:r>
        <w:r w:rsidR="0020209A" w:rsidRPr="005E759C">
          <w:rPr>
            <w:rStyle w:val="Hyperlink"/>
            <w:noProof/>
          </w:rPr>
          <w:t>Event Log Buffer State</w:t>
        </w:r>
        <w:r w:rsidR="0020209A">
          <w:rPr>
            <w:noProof/>
            <w:webHidden/>
          </w:rPr>
          <w:tab/>
        </w:r>
        <w:r>
          <w:rPr>
            <w:noProof/>
            <w:webHidden/>
          </w:rPr>
          <w:fldChar w:fldCharType="begin"/>
        </w:r>
        <w:r w:rsidR="0020209A">
          <w:rPr>
            <w:noProof/>
            <w:webHidden/>
          </w:rPr>
          <w:instrText xml:space="preserve"> PAGEREF _Toc230068091 \h </w:instrText>
        </w:r>
        <w:r>
          <w:rPr>
            <w:noProof/>
            <w:webHidden/>
          </w:rPr>
        </w:r>
        <w:r>
          <w:rPr>
            <w:noProof/>
            <w:webHidden/>
          </w:rPr>
          <w:fldChar w:fldCharType="separate"/>
        </w:r>
        <w:r w:rsidR="008D68D8">
          <w:rPr>
            <w:noProof/>
            <w:webHidden/>
          </w:rPr>
          <w:t>187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2" w:history="1">
        <w:r w:rsidR="0020209A" w:rsidRPr="005E759C">
          <w:rPr>
            <w:rStyle w:val="Hyperlink"/>
            <w:noProof/>
          </w:rPr>
          <w:t>19.2.4</w:t>
        </w:r>
        <w:r w:rsidR="0020209A">
          <w:rPr>
            <w:rFonts w:eastAsiaTheme="minorEastAsia" w:cstheme="minorBidi"/>
            <w:i w:val="0"/>
            <w:iCs w:val="0"/>
            <w:noProof/>
            <w:color w:val="auto"/>
            <w:sz w:val="22"/>
            <w:szCs w:val="22"/>
          </w:rPr>
          <w:tab/>
        </w:r>
        <w:r w:rsidR="0020209A" w:rsidRPr="005E759C">
          <w:rPr>
            <w:rStyle w:val="Hyperlink"/>
            <w:noProof/>
          </w:rPr>
          <w:t>Event Log Buffer Index</w:t>
        </w:r>
        <w:r w:rsidR="0020209A">
          <w:rPr>
            <w:noProof/>
            <w:webHidden/>
          </w:rPr>
          <w:tab/>
        </w:r>
        <w:r>
          <w:rPr>
            <w:noProof/>
            <w:webHidden/>
          </w:rPr>
          <w:fldChar w:fldCharType="begin"/>
        </w:r>
        <w:r w:rsidR="0020209A">
          <w:rPr>
            <w:noProof/>
            <w:webHidden/>
          </w:rPr>
          <w:instrText xml:space="preserve"> PAGEREF _Toc230068092 \h </w:instrText>
        </w:r>
        <w:r>
          <w:rPr>
            <w:noProof/>
            <w:webHidden/>
          </w:rPr>
        </w:r>
        <w:r>
          <w:rPr>
            <w:noProof/>
            <w:webHidden/>
          </w:rPr>
          <w:fldChar w:fldCharType="separate"/>
        </w:r>
        <w:r w:rsidR="008D68D8">
          <w:rPr>
            <w:noProof/>
            <w:webHidden/>
          </w:rPr>
          <w:t>188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3" w:history="1">
        <w:r w:rsidR="0020209A" w:rsidRPr="005E759C">
          <w:rPr>
            <w:rStyle w:val="Hyperlink"/>
            <w:noProof/>
          </w:rPr>
          <w:t>19.2.5</w:t>
        </w:r>
        <w:r w:rsidR="0020209A">
          <w:rPr>
            <w:rFonts w:eastAsiaTheme="minorEastAsia" w:cstheme="minorBidi"/>
            <w:i w:val="0"/>
            <w:iCs w:val="0"/>
            <w:noProof/>
            <w:color w:val="auto"/>
            <w:sz w:val="22"/>
            <w:szCs w:val="22"/>
          </w:rPr>
          <w:tab/>
        </w:r>
        <w:r w:rsidR="0020209A" w:rsidRPr="005E759C">
          <w:rPr>
            <w:rStyle w:val="Hyperlink"/>
            <w:noProof/>
          </w:rPr>
          <w:t>Event Log Buffer Header</w:t>
        </w:r>
        <w:r w:rsidR="0020209A">
          <w:rPr>
            <w:noProof/>
            <w:webHidden/>
          </w:rPr>
          <w:tab/>
        </w:r>
        <w:r>
          <w:rPr>
            <w:noProof/>
            <w:webHidden/>
          </w:rPr>
          <w:fldChar w:fldCharType="begin"/>
        </w:r>
        <w:r w:rsidR="0020209A">
          <w:rPr>
            <w:noProof/>
            <w:webHidden/>
          </w:rPr>
          <w:instrText xml:space="preserve"> PAGEREF _Toc230068093 \h </w:instrText>
        </w:r>
        <w:r>
          <w:rPr>
            <w:noProof/>
            <w:webHidden/>
          </w:rPr>
        </w:r>
        <w:r>
          <w:rPr>
            <w:noProof/>
            <w:webHidden/>
          </w:rPr>
          <w:fldChar w:fldCharType="separate"/>
        </w:r>
        <w:r w:rsidR="008D68D8">
          <w:rPr>
            <w:noProof/>
            <w:webHidden/>
          </w:rPr>
          <w:t>188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4" w:history="1">
        <w:r w:rsidR="0020209A" w:rsidRPr="005E759C">
          <w:rPr>
            <w:rStyle w:val="Hyperlink"/>
            <w:noProof/>
          </w:rPr>
          <w:t>19.2.6</w:t>
        </w:r>
        <w:r w:rsidR="0020209A">
          <w:rPr>
            <w:rFonts w:eastAsiaTheme="minorEastAsia" w:cstheme="minorBidi"/>
            <w:i w:val="0"/>
            <w:iCs w:val="0"/>
            <w:noProof/>
            <w:color w:val="auto"/>
            <w:sz w:val="22"/>
            <w:szCs w:val="22"/>
          </w:rPr>
          <w:tab/>
        </w:r>
        <w:r w:rsidR="0020209A" w:rsidRPr="005E759C">
          <w:rPr>
            <w:rStyle w:val="Hyperlink"/>
            <w:noProof/>
          </w:rPr>
          <w:t>Event Log Entry Header</w:t>
        </w:r>
        <w:r w:rsidR="0020209A">
          <w:rPr>
            <w:noProof/>
            <w:webHidden/>
          </w:rPr>
          <w:tab/>
        </w:r>
        <w:r>
          <w:rPr>
            <w:noProof/>
            <w:webHidden/>
          </w:rPr>
          <w:fldChar w:fldCharType="begin"/>
        </w:r>
        <w:r w:rsidR="0020209A">
          <w:rPr>
            <w:noProof/>
            <w:webHidden/>
          </w:rPr>
          <w:instrText xml:space="preserve"> PAGEREF _Toc230068094 \h </w:instrText>
        </w:r>
        <w:r>
          <w:rPr>
            <w:noProof/>
            <w:webHidden/>
          </w:rPr>
        </w:r>
        <w:r>
          <w:rPr>
            <w:noProof/>
            <w:webHidden/>
          </w:rPr>
          <w:fldChar w:fldCharType="separate"/>
        </w:r>
        <w:r w:rsidR="008D68D8">
          <w:rPr>
            <w:noProof/>
            <w:webHidden/>
          </w:rPr>
          <w:t>189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095" w:history="1">
        <w:r w:rsidR="0020209A" w:rsidRPr="005E759C">
          <w:rPr>
            <w:rStyle w:val="Hyperlink"/>
            <w:noProof/>
          </w:rPr>
          <w:t>19.3</w:t>
        </w:r>
        <w:r w:rsidR="0020209A">
          <w:rPr>
            <w:rFonts w:eastAsiaTheme="minorEastAsia" w:cstheme="minorBidi"/>
            <w:smallCaps w:val="0"/>
            <w:noProof/>
            <w:color w:val="auto"/>
            <w:sz w:val="22"/>
            <w:szCs w:val="22"/>
          </w:rPr>
          <w:tab/>
        </w:r>
        <w:r w:rsidR="0020209A" w:rsidRPr="005E759C">
          <w:rPr>
            <w:rStyle w:val="Hyperlink"/>
            <w:noProof/>
          </w:rPr>
          <w:t>Event Logging Interfaces</w:t>
        </w:r>
        <w:r w:rsidR="0020209A">
          <w:rPr>
            <w:noProof/>
            <w:webHidden/>
          </w:rPr>
          <w:tab/>
        </w:r>
        <w:r>
          <w:rPr>
            <w:noProof/>
            <w:webHidden/>
          </w:rPr>
          <w:fldChar w:fldCharType="begin"/>
        </w:r>
        <w:r w:rsidR="0020209A">
          <w:rPr>
            <w:noProof/>
            <w:webHidden/>
          </w:rPr>
          <w:instrText xml:space="preserve"> PAGEREF _Toc230068095 \h </w:instrText>
        </w:r>
        <w:r>
          <w:rPr>
            <w:noProof/>
            <w:webHidden/>
          </w:rPr>
        </w:r>
        <w:r>
          <w:rPr>
            <w:noProof/>
            <w:webHidden/>
          </w:rPr>
          <w:fldChar w:fldCharType="separate"/>
        </w:r>
        <w:r w:rsidR="008D68D8">
          <w:rPr>
            <w:noProof/>
            <w:webHidden/>
          </w:rPr>
          <w:t>190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6" w:history="1">
        <w:r w:rsidR="0020209A" w:rsidRPr="005E759C">
          <w:rPr>
            <w:rStyle w:val="Hyperlink"/>
            <w:noProof/>
          </w:rPr>
          <w:t>19.3.1</w:t>
        </w:r>
        <w:r w:rsidR="0020209A">
          <w:rPr>
            <w:rFonts w:eastAsiaTheme="minorEastAsia" w:cstheme="minorBidi"/>
            <w:i w:val="0"/>
            <w:iCs w:val="0"/>
            <w:noProof/>
            <w:color w:val="auto"/>
            <w:sz w:val="22"/>
            <w:szCs w:val="22"/>
          </w:rPr>
          <w:tab/>
        </w:r>
        <w:r w:rsidR="0020209A" w:rsidRPr="005E759C">
          <w:rPr>
            <w:rStyle w:val="Hyperlink"/>
            <w:noProof/>
          </w:rPr>
          <w:t>HvInitializeEventLogBufferGroup</w:t>
        </w:r>
        <w:r w:rsidR="0020209A">
          <w:rPr>
            <w:noProof/>
            <w:webHidden/>
          </w:rPr>
          <w:tab/>
        </w:r>
        <w:r>
          <w:rPr>
            <w:noProof/>
            <w:webHidden/>
          </w:rPr>
          <w:fldChar w:fldCharType="begin"/>
        </w:r>
        <w:r w:rsidR="0020209A">
          <w:rPr>
            <w:noProof/>
            <w:webHidden/>
          </w:rPr>
          <w:instrText xml:space="preserve"> PAGEREF _Toc230068096 \h </w:instrText>
        </w:r>
        <w:r>
          <w:rPr>
            <w:noProof/>
            <w:webHidden/>
          </w:rPr>
        </w:r>
        <w:r>
          <w:rPr>
            <w:noProof/>
            <w:webHidden/>
          </w:rPr>
          <w:fldChar w:fldCharType="separate"/>
        </w:r>
        <w:r w:rsidR="008D68D8">
          <w:rPr>
            <w:noProof/>
            <w:webHidden/>
          </w:rPr>
          <w:t>190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7" w:history="1">
        <w:r w:rsidR="0020209A" w:rsidRPr="005E759C">
          <w:rPr>
            <w:rStyle w:val="Hyperlink"/>
            <w:noProof/>
          </w:rPr>
          <w:t>19.3.2</w:t>
        </w:r>
        <w:r w:rsidR="0020209A">
          <w:rPr>
            <w:rFonts w:eastAsiaTheme="minorEastAsia" w:cstheme="minorBidi"/>
            <w:i w:val="0"/>
            <w:iCs w:val="0"/>
            <w:noProof/>
            <w:color w:val="auto"/>
            <w:sz w:val="22"/>
            <w:szCs w:val="22"/>
          </w:rPr>
          <w:tab/>
        </w:r>
        <w:r w:rsidR="0020209A" w:rsidRPr="005E759C">
          <w:rPr>
            <w:rStyle w:val="Hyperlink"/>
            <w:noProof/>
          </w:rPr>
          <w:t>HvFinalizeEventLogBufferGroup</w:t>
        </w:r>
        <w:r w:rsidR="0020209A">
          <w:rPr>
            <w:noProof/>
            <w:webHidden/>
          </w:rPr>
          <w:tab/>
        </w:r>
        <w:r>
          <w:rPr>
            <w:noProof/>
            <w:webHidden/>
          </w:rPr>
          <w:fldChar w:fldCharType="begin"/>
        </w:r>
        <w:r w:rsidR="0020209A">
          <w:rPr>
            <w:noProof/>
            <w:webHidden/>
          </w:rPr>
          <w:instrText xml:space="preserve"> PAGEREF _Toc230068097 \h </w:instrText>
        </w:r>
        <w:r>
          <w:rPr>
            <w:noProof/>
            <w:webHidden/>
          </w:rPr>
        </w:r>
        <w:r>
          <w:rPr>
            <w:noProof/>
            <w:webHidden/>
          </w:rPr>
          <w:fldChar w:fldCharType="separate"/>
        </w:r>
        <w:r w:rsidR="008D68D8">
          <w:rPr>
            <w:noProof/>
            <w:webHidden/>
          </w:rPr>
          <w:t>191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8" w:history="1">
        <w:r w:rsidR="0020209A" w:rsidRPr="005E759C">
          <w:rPr>
            <w:rStyle w:val="Hyperlink"/>
            <w:noProof/>
          </w:rPr>
          <w:t>19.3.3</w:t>
        </w:r>
        <w:r w:rsidR="0020209A">
          <w:rPr>
            <w:rFonts w:eastAsiaTheme="minorEastAsia" w:cstheme="minorBidi"/>
            <w:i w:val="0"/>
            <w:iCs w:val="0"/>
            <w:noProof/>
            <w:color w:val="auto"/>
            <w:sz w:val="22"/>
            <w:szCs w:val="22"/>
          </w:rPr>
          <w:tab/>
        </w:r>
        <w:r w:rsidR="0020209A" w:rsidRPr="005E759C">
          <w:rPr>
            <w:rStyle w:val="Hyperlink"/>
            <w:noProof/>
          </w:rPr>
          <w:t>HvCreateEventLogBuffer</w:t>
        </w:r>
        <w:r w:rsidR="0020209A">
          <w:rPr>
            <w:noProof/>
            <w:webHidden/>
          </w:rPr>
          <w:tab/>
        </w:r>
        <w:r>
          <w:rPr>
            <w:noProof/>
            <w:webHidden/>
          </w:rPr>
          <w:fldChar w:fldCharType="begin"/>
        </w:r>
        <w:r w:rsidR="0020209A">
          <w:rPr>
            <w:noProof/>
            <w:webHidden/>
          </w:rPr>
          <w:instrText xml:space="preserve"> PAGEREF _Toc230068098 \h </w:instrText>
        </w:r>
        <w:r>
          <w:rPr>
            <w:noProof/>
            <w:webHidden/>
          </w:rPr>
        </w:r>
        <w:r>
          <w:rPr>
            <w:noProof/>
            <w:webHidden/>
          </w:rPr>
          <w:fldChar w:fldCharType="separate"/>
        </w:r>
        <w:r w:rsidR="008D68D8">
          <w:rPr>
            <w:noProof/>
            <w:webHidden/>
          </w:rPr>
          <w:t>192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099" w:history="1">
        <w:r w:rsidR="0020209A" w:rsidRPr="005E759C">
          <w:rPr>
            <w:rStyle w:val="Hyperlink"/>
            <w:noProof/>
          </w:rPr>
          <w:t>19.3.4</w:t>
        </w:r>
        <w:r w:rsidR="0020209A">
          <w:rPr>
            <w:rFonts w:eastAsiaTheme="minorEastAsia" w:cstheme="minorBidi"/>
            <w:i w:val="0"/>
            <w:iCs w:val="0"/>
            <w:noProof/>
            <w:color w:val="auto"/>
            <w:sz w:val="22"/>
            <w:szCs w:val="22"/>
          </w:rPr>
          <w:tab/>
        </w:r>
        <w:r w:rsidR="0020209A" w:rsidRPr="005E759C">
          <w:rPr>
            <w:rStyle w:val="Hyperlink"/>
            <w:noProof/>
          </w:rPr>
          <w:t>HvDeleteEventLogBuffer</w:t>
        </w:r>
        <w:r w:rsidR="0020209A">
          <w:rPr>
            <w:noProof/>
            <w:webHidden/>
          </w:rPr>
          <w:tab/>
        </w:r>
        <w:r>
          <w:rPr>
            <w:noProof/>
            <w:webHidden/>
          </w:rPr>
          <w:fldChar w:fldCharType="begin"/>
        </w:r>
        <w:r w:rsidR="0020209A">
          <w:rPr>
            <w:noProof/>
            <w:webHidden/>
          </w:rPr>
          <w:instrText xml:space="preserve"> PAGEREF _Toc230068099 \h </w:instrText>
        </w:r>
        <w:r>
          <w:rPr>
            <w:noProof/>
            <w:webHidden/>
          </w:rPr>
        </w:r>
        <w:r>
          <w:rPr>
            <w:noProof/>
            <w:webHidden/>
          </w:rPr>
          <w:fldChar w:fldCharType="separate"/>
        </w:r>
        <w:r w:rsidR="008D68D8">
          <w:rPr>
            <w:noProof/>
            <w:webHidden/>
          </w:rPr>
          <w:t>193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0" w:history="1">
        <w:r w:rsidR="0020209A" w:rsidRPr="005E759C">
          <w:rPr>
            <w:rStyle w:val="Hyperlink"/>
            <w:noProof/>
          </w:rPr>
          <w:t>19.3.5</w:t>
        </w:r>
        <w:r w:rsidR="0020209A">
          <w:rPr>
            <w:rFonts w:eastAsiaTheme="minorEastAsia" w:cstheme="minorBidi"/>
            <w:i w:val="0"/>
            <w:iCs w:val="0"/>
            <w:noProof/>
            <w:color w:val="auto"/>
            <w:sz w:val="22"/>
            <w:szCs w:val="22"/>
          </w:rPr>
          <w:tab/>
        </w:r>
        <w:r w:rsidR="0020209A" w:rsidRPr="005E759C">
          <w:rPr>
            <w:rStyle w:val="Hyperlink"/>
            <w:noProof/>
          </w:rPr>
          <w:t>HvMapEventLogBuffer</w:t>
        </w:r>
        <w:r w:rsidR="0020209A">
          <w:rPr>
            <w:noProof/>
            <w:webHidden/>
          </w:rPr>
          <w:tab/>
        </w:r>
        <w:r>
          <w:rPr>
            <w:noProof/>
            <w:webHidden/>
          </w:rPr>
          <w:fldChar w:fldCharType="begin"/>
        </w:r>
        <w:r w:rsidR="0020209A">
          <w:rPr>
            <w:noProof/>
            <w:webHidden/>
          </w:rPr>
          <w:instrText xml:space="preserve"> PAGEREF _Toc230068100 \h </w:instrText>
        </w:r>
        <w:r>
          <w:rPr>
            <w:noProof/>
            <w:webHidden/>
          </w:rPr>
        </w:r>
        <w:r>
          <w:rPr>
            <w:noProof/>
            <w:webHidden/>
          </w:rPr>
          <w:fldChar w:fldCharType="separate"/>
        </w:r>
        <w:r w:rsidR="008D68D8">
          <w:rPr>
            <w:noProof/>
            <w:webHidden/>
          </w:rPr>
          <w:t>194</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1" w:history="1">
        <w:r w:rsidR="0020209A" w:rsidRPr="005E759C">
          <w:rPr>
            <w:rStyle w:val="Hyperlink"/>
            <w:noProof/>
          </w:rPr>
          <w:t>19.3.6</w:t>
        </w:r>
        <w:r w:rsidR="0020209A">
          <w:rPr>
            <w:rFonts w:eastAsiaTheme="minorEastAsia" w:cstheme="minorBidi"/>
            <w:i w:val="0"/>
            <w:iCs w:val="0"/>
            <w:noProof/>
            <w:color w:val="auto"/>
            <w:sz w:val="22"/>
            <w:szCs w:val="22"/>
          </w:rPr>
          <w:tab/>
        </w:r>
        <w:r w:rsidR="0020209A" w:rsidRPr="005E759C">
          <w:rPr>
            <w:rStyle w:val="Hyperlink"/>
            <w:noProof/>
          </w:rPr>
          <w:t>HvUnmapEventLogBuffer</w:t>
        </w:r>
        <w:r w:rsidR="0020209A">
          <w:rPr>
            <w:noProof/>
            <w:webHidden/>
          </w:rPr>
          <w:tab/>
        </w:r>
        <w:r>
          <w:rPr>
            <w:noProof/>
            <w:webHidden/>
          </w:rPr>
          <w:fldChar w:fldCharType="begin"/>
        </w:r>
        <w:r w:rsidR="0020209A">
          <w:rPr>
            <w:noProof/>
            <w:webHidden/>
          </w:rPr>
          <w:instrText xml:space="preserve"> PAGEREF _Toc230068101 \h </w:instrText>
        </w:r>
        <w:r>
          <w:rPr>
            <w:noProof/>
            <w:webHidden/>
          </w:rPr>
        </w:r>
        <w:r>
          <w:rPr>
            <w:noProof/>
            <w:webHidden/>
          </w:rPr>
          <w:fldChar w:fldCharType="separate"/>
        </w:r>
        <w:r w:rsidR="008D68D8">
          <w:rPr>
            <w:noProof/>
            <w:webHidden/>
          </w:rPr>
          <w:t>195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2" w:history="1">
        <w:r w:rsidR="0020209A" w:rsidRPr="005E759C">
          <w:rPr>
            <w:rStyle w:val="Hyperlink"/>
            <w:noProof/>
          </w:rPr>
          <w:t>19.3.7</w:t>
        </w:r>
        <w:r w:rsidR="0020209A">
          <w:rPr>
            <w:rFonts w:eastAsiaTheme="minorEastAsia" w:cstheme="minorBidi"/>
            <w:i w:val="0"/>
            <w:iCs w:val="0"/>
            <w:noProof/>
            <w:color w:val="auto"/>
            <w:sz w:val="22"/>
            <w:szCs w:val="22"/>
          </w:rPr>
          <w:tab/>
        </w:r>
        <w:r w:rsidR="0020209A" w:rsidRPr="005E759C">
          <w:rPr>
            <w:rStyle w:val="Hyperlink"/>
            <w:noProof/>
          </w:rPr>
          <w:t>HvSetEventLogGroupSources</w:t>
        </w:r>
        <w:r w:rsidR="0020209A">
          <w:rPr>
            <w:noProof/>
            <w:webHidden/>
          </w:rPr>
          <w:tab/>
        </w:r>
        <w:r>
          <w:rPr>
            <w:noProof/>
            <w:webHidden/>
          </w:rPr>
          <w:fldChar w:fldCharType="begin"/>
        </w:r>
        <w:r w:rsidR="0020209A">
          <w:rPr>
            <w:noProof/>
            <w:webHidden/>
          </w:rPr>
          <w:instrText xml:space="preserve"> PAGEREF _Toc230068102 \h </w:instrText>
        </w:r>
        <w:r>
          <w:rPr>
            <w:noProof/>
            <w:webHidden/>
          </w:rPr>
        </w:r>
        <w:r>
          <w:rPr>
            <w:noProof/>
            <w:webHidden/>
          </w:rPr>
          <w:fldChar w:fldCharType="separate"/>
        </w:r>
        <w:r w:rsidR="008D68D8">
          <w:rPr>
            <w:noProof/>
            <w:webHidden/>
          </w:rPr>
          <w:t>195</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3" w:history="1">
        <w:r w:rsidR="0020209A" w:rsidRPr="005E759C">
          <w:rPr>
            <w:rStyle w:val="Hyperlink"/>
            <w:noProof/>
          </w:rPr>
          <w:t>19.3.8</w:t>
        </w:r>
        <w:r w:rsidR="0020209A">
          <w:rPr>
            <w:rFonts w:eastAsiaTheme="minorEastAsia" w:cstheme="minorBidi"/>
            <w:i w:val="0"/>
            <w:iCs w:val="0"/>
            <w:noProof/>
            <w:color w:val="auto"/>
            <w:sz w:val="22"/>
            <w:szCs w:val="22"/>
          </w:rPr>
          <w:tab/>
        </w:r>
        <w:r w:rsidR="0020209A" w:rsidRPr="005E759C">
          <w:rPr>
            <w:rStyle w:val="Hyperlink"/>
            <w:noProof/>
          </w:rPr>
          <w:t>HvReleaseEventLogBuffer</w:t>
        </w:r>
        <w:r w:rsidR="0020209A">
          <w:rPr>
            <w:noProof/>
            <w:webHidden/>
          </w:rPr>
          <w:tab/>
        </w:r>
        <w:r>
          <w:rPr>
            <w:noProof/>
            <w:webHidden/>
          </w:rPr>
          <w:fldChar w:fldCharType="begin"/>
        </w:r>
        <w:r w:rsidR="0020209A">
          <w:rPr>
            <w:noProof/>
            <w:webHidden/>
          </w:rPr>
          <w:instrText xml:space="preserve"> PAGEREF _Toc230068103 \h </w:instrText>
        </w:r>
        <w:r>
          <w:rPr>
            <w:noProof/>
            <w:webHidden/>
          </w:rPr>
        </w:r>
        <w:r>
          <w:rPr>
            <w:noProof/>
            <w:webHidden/>
          </w:rPr>
          <w:fldChar w:fldCharType="separate"/>
        </w:r>
        <w:r w:rsidR="008D68D8">
          <w:rPr>
            <w:noProof/>
            <w:webHidden/>
          </w:rPr>
          <w:t>196</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4" w:history="1">
        <w:r w:rsidR="0020209A" w:rsidRPr="005E759C">
          <w:rPr>
            <w:rStyle w:val="Hyperlink"/>
            <w:noProof/>
          </w:rPr>
          <w:t>19.3.9</w:t>
        </w:r>
        <w:r w:rsidR="0020209A">
          <w:rPr>
            <w:rFonts w:eastAsiaTheme="minorEastAsia" w:cstheme="minorBidi"/>
            <w:i w:val="0"/>
            <w:iCs w:val="0"/>
            <w:noProof/>
            <w:color w:val="auto"/>
            <w:sz w:val="22"/>
            <w:szCs w:val="22"/>
          </w:rPr>
          <w:tab/>
        </w:r>
        <w:r w:rsidR="0020209A" w:rsidRPr="005E759C">
          <w:rPr>
            <w:rStyle w:val="Hyperlink"/>
            <w:noProof/>
          </w:rPr>
          <w:t>HvFlushEventLogBuffer</w:t>
        </w:r>
        <w:r w:rsidR="0020209A">
          <w:rPr>
            <w:noProof/>
            <w:webHidden/>
          </w:rPr>
          <w:tab/>
        </w:r>
        <w:r>
          <w:rPr>
            <w:noProof/>
            <w:webHidden/>
          </w:rPr>
          <w:fldChar w:fldCharType="begin"/>
        </w:r>
        <w:r w:rsidR="0020209A">
          <w:rPr>
            <w:noProof/>
            <w:webHidden/>
          </w:rPr>
          <w:instrText xml:space="preserve"> PAGEREF _Toc230068104 \h </w:instrText>
        </w:r>
        <w:r>
          <w:rPr>
            <w:noProof/>
            <w:webHidden/>
          </w:rPr>
        </w:r>
        <w:r>
          <w:rPr>
            <w:noProof/>
            <w:webHidden/>
          </w:rPr>
          <w:fldChar w:fldCharType="separate"/>
        </w:r>
        <w:r w:rsidR="008D68D8">
          <w:rPr>
            <w:noProof/>
            <w:webHidden/>
          </w:rPr>
          <w:t>197</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05" w:history="1">
        <w:r w:rsidR="0020209A" w:rsidRPr="005E759C">
          <w:rPr>
            <w:rStyle w:val="Hyperlink"/>
            <w:noProof/>
          </w:rPr>
          <w:t>20</w:t>
        </w:r>
        <w:r w:rsidR="0020209A">
          <w:rPr>
            <w:rFonts w:eastAsiaTheme="minorEastAsia" w:cstheme="minorBidi"/>
            <w:b w:val="0"/>
            <w:bCs w:val="0"/>
            <w:caps w:val="0"/>
            <w:noProof/>
            <w:color w:val="auto"/>
            <w:sz w:val="22"/>
            <w:szCs w:val="22"/>
          </w:rPr>
          <w:tab/>
        </w:r>
        <w:r w:rsidR="0020209A" w:rsidRPr="005E759C">
          <w:rPr>
            <w:rStyle w:val="Hyperlink"/>
            <w:noProof/>
          </w:rPr>
          <w:t>Guest Debugging Support</w:t>
        </w:r>
        <w:r w:rsidR="0020209A">
          <w:rPr>
            <w:noProof/>
            <w:webHidden/>
          </w:rPr>
          <w:tab/>
        </w:r>
        <w:r>
          <w:rPr>
            <w:noProof/>
            <w:webHidden/>
          </w:rPr>
          <w:fldChar w:fldCharType="begin"/>
        </w:r>
        <w:r w:rsidR="0020209A">
          <w:rPr>
            <w:noProof/>
            <w:webHidden/>
          </w:rPr>
          <w:instrText xml:space="preserve"> PAGEREF _Toc230068105 \h </w:instrText>
        </w:r>
        <w:r>
          <w:rPr>
            <w:noProof/>
            <w:webHidden/>
          </w:rPr>
        </w:r>
        <w:r>
          <w:rPr>
            <w:noProof/>
            <w:webHidden/>
          </w:rPr>
          <w:fldChar w:fldCharType="separate"/>
        </w:r>
        <w:r w:rsidR="008D68D8">
          <w:rPr>
            <w:noProof/>
            <w:webHidden/>
          </w:rPr>
          <w:t>199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06" w:history="1">
        <w:r w:rsidR="0020209A" w:rsidRPr="005E759C">
          <w:rPr>
            <w:rStyle w:val="Hyperlink"/>
            <w:noProof/>
          </w:rPr>
          <w:t>20.1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_Toc230068106 \h </w:instrText>
        </w:r>
        <w:r>
          <w:rPr>
            <w:noProof/>
            <w:webHidden/>
          </w:rPr>
        </w:r>
        <w:r>
          <w:rPr>
            <w:noProof/>
            <w:webHidden/>
          </w:rPr>
          <w:fldChar w:fldCharType="separate"/>
        </w:r>
        <w:r w:rsidR="008D68D8">
          <w:rPr>
            <w:noProof/>
            <w:webHidden/>
          </w:rPr>
          <w:t>199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7" w:history="1">
        <w:r w:rsidR="0020209A" w:rsidRPr="005E759C">
          <w:rPr>
            <w:rStyle w:val="Hyperlink"/>
            <w:noProof/>
          </w:rPr>
          <w:t>20.1.1</w:t>
        </w:r>
        <w:r w:rsidR="0020209A">
          <w:rPr>
            <w:rFonts w:eastAsiaTheme="minorEastAsia" w:cstheme="minorBidi"/>
            <w:i w:val="0"/>
            <w:iCs w:val="0"/>
            <w:noProof/>
            <w:color w:val="auto"/>
            <w:sz w:val="22"/>
            <w:szCs w:val="22"/>
          </w:rPr>
          <w:tab/>
        </w:r>
        <w:r w:rsidR="0020209A" w:rsidRPr="005E759C">
          <w:rPr>
            <w:rStyle w:val="Hyperlink"/>
            <w:noProof/>
          </w:rPr>
          <w:t>Debug Sessions</w:t>
        </w:r>
        <w:r w:rsidR="0020209A">
          <w:rPr>
            <w:noProof/>
            <w:webHidden/>
          </w:rPr>
          <w:tab/>
        </w:r>
        <w:r>
          <w:rPr>
            <w:noProof/>
            <w:webHidden/>
          </w:rPr>
          <w:fldChar w:fldCharType="begin"/>
        </w:r>
        <w:r w:rsidR="0020209A">
          <w:rPr>
            <w:noProof/>
            <w:webHidden/>
          </w:rPr>
          <w:instrText xml:space="preserve"> PAGEREF _Toc230068107 \h </w:instrText>
        </w:r>
        <w:r>
          <w:rPr>
            <w:noProof/>
            <w:webHidden/>
          </w:rPr>
        </w:r>
        <w:r>
          <w:rPr>
            <w:noProof/>
            <w:webHidden/>
          </w:rPr>
          <w:fldChar w:fldCharType="separate"/>
        </w:r>
        <w:r w:rsidR="008D68D8">
          <w:rPr>
            <w:noProof/>
            <w:webHidden/>
          </w:rPr>
          <w:t>199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8" w:history="1">
        <w:r w:rsidR="0020209A" w:rsidRPr="005E759C">
          <w:rPr>
            <w:rStyle w:val="Hyperlink"/>
            <w:noProof/>
          </w:rPr>
          <w:t>20.1.2</w:t>
        </w:r>
        <w:r w:rsidR="0020209A">
          <w:rPr>
            <w:rFonts w:eastAsiaTheme="minorEastAsia" w:cstheme="minorBidi"/>
            <w:i w:val="0"/>
            <w:iCs w:val="0"/>
            <w:noProof/>
            <w:color w:val="auto"/>
            <w:sz w:val="22"/>
            <w:szCs w:val="22"/>
          </w:rPr>
          <w:tab/>
        </w:r>
        <w:r w:rsidR="0020209A" w:rsidRPr="005E759C">
          <w:rPr>
            <w:rStyle w:val="Hyperlink"/>
            <w:noProof/>
          </w:rPr>
          <w:t>Transmitting Data on a Session</w:t>
        </w:r>
        <w:r w:rsidR="0020209A">
          <w:rPr>
            <w:noProof/>
            <w:webHidden/>
          </w:rPr>
          <w:tab/>
        </w:r>
        <w:r>
          <w:rPr>
            <w:noProof/>
            <w:webHidden/>
          </w:rPr>
          <w:fldChar w:fldCharType="begin"/>
        </w:r>
        <w:r w:rsidR="0020209A">
          <w:rPr>
            <w:noProof/>
            <w:webHidden/>
          </w:rPr>
          <w:instrText xml:space="preserve"> PAGEREF _Toc230068108 \h </w:instrText>
        </w:r>
        <w:r>
          <w:rPr>
            <w:noProof/>
            <w:webHidden/>
          </w:rPr>
        </w:r>
        <w:r>
          <w:rPr>
            <w:noProof/>
            <w:webHidden/>
          </w:rPr>
          <w:fldChar w:fldCharType="separate"/>
        </w:r>
        <w:r w:rsidR="008D68D8">
          <w:rPr>
            <w:noProof/>
            <w:webHidden/>
          </w:rPr>
          <w:t>200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09" w:history="1">
        <w:r w:rsidR="0020209A" w:rsidRPr="005E759C">
          <w:rPr>
            <w:rStyle w:val="Hyperlink"/>
            <w:noProof/>
          </w:rPr>
          <w:t>20.1.3</w:t>
        </w:r>
        <w:r w:rsidR="0020209A">
          <w:rPr>
            <w:rFonts w:eastAsiaTheme="minorEastAsia" w:cstheme="minorBidi"/>
            <w:i w:val="0"/>
            <w:iCs w:val="0"/>
            <w:noProof/>
            <w:color w:val="auto"/>
            <w:sz w:val="22"/>
            <w:szCs w:val="22"/>
          </w:rPr>
          <w:tab/>
        </w:r>
        <w:r w:rsidR="0020209A" w:rsidRPr="005E759C">
          <w:rPr>
            <w:rStyle w:val="Hyperlink"/>
            <w:noProof/>
          </w:rPr>
          <w:t>Retrieving Data from a Session</w:t>
        </w:r>
        <w:r w:rsidR="0020209A">
          <w:rPr>
            <w:noProof/>
            <w:webHidden/>
          </w:rPr>
          <w:tab/>
        </w:r>
        <w:r>
          <w:rPr>
            <w:noProof/>
            <w:webHidden/>
          </w:rPr>
          <w:fldChar w:fldCharType="begin"/>
        </w:r>
        <w:r w:rsidR="0020209A">
          <w:rPr>
            <w:noProof/>
            <w:webHidden/>
          </w:rPr>
          <w:instrText xml:space="preserve"> PAGEREF _Toc230068109 \h </w:instrText>
        </w:r>
        <w:r>
          <w:rPr>
            <w:noProof/>
            <w:webHidden/>
          </w:rPr>
        </w:r>
        <w:r>
          <w:rPr>
            <w:noProof/>
            <w:webHidden/>
          </w:rPr>
          <w:fldChar w:fldCharType="separate"/>
        </w:r>
        <w:r w:rsidR="008D68D8">
          <w:rPr>
            <w:noProof/>
            <w:webHidden/>
          </w:rPr>
          <w:t>200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10" w:history="1">
        <w:r w:rsidR="0020209A" w:rsidRPr="005E759C">
          <w:rPr>
            <w:rStyle w:val="Hyperlink"/>
            <w:noProof/>
          </w:rPr>
          <w:t>20.1.4</w:t>
        </w:r>
        <w:r w:rsidR="0020209A">
          <w:rPr>
            <w:rFonts w:eastAsiaTheme="minorEastAsia" w:cstheme="minorBidi"/>
            <w:i w:val="0"/>
            <w:iCs w:val="0"/>
            <w:noProof/>
            <w:color w:val="auto"/>
            <w:sz w:val="22"/>
            <w:szCs w:val="22"/>
          </w:rPr>
          <w:tab/>
        </w:r>
        <w:r w:rsidR="0020209A" w:rsidRPr="005E759C">
          <w:rPr>
            <w:rStyle w:val="Hyperlink"/>
            <w:noProof/>
          </w:rPr>
          <w:t>Purging Data from a Session</w:t>
        </w:r>
        <w:r w:rsidR="0020209A">
          <w:rPr>
            <w:noProof/>
            <w:webHidden/>
          </w:rPr>
          <w:tab/>
        </w:r>
        <w:r>
          <w:rPr>
            <w:noProof/>
            <w:webHidden/>
          </w:rPr>
          <w:fldChar w:fldCharType="begin"/>
        </w:r>
        <w:r w:rsidR="0020209A">
          <w:rPr>
            <w:noProof/>
            <w:webHidden/>
          </w:rPr>
          <w:instrText xml:space="preserve"> PAGEREF _Toc230068110 \h </w:instrText>
        </w:r>
        <w:r>
          <w:rPr>
            <w:noProof/>
            <w:webHidden/>
          </w:rPr>
        </w:r>
        <w:r>
          <w:rPr>
            <w:noProof/>
            <w:webHidden/>
          </w:rPr>
          <w:fldChar w:fldCharType="separate"/>
        </w:r>
        <w:r w:rsidR="008D68D8">
          <w:rPr>
            <w:noProof/>
            <w:webHidden/>
          </w:rPr>
          <w:t>200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11" w:history="1">
        <w:r w:rsidR="0020209A" w:rsidRPr="005E759C">
          <w:rPr>
            <w:rStyle w:val="Hyperlink"/>
            <w:noProof/>
          </w:rPr>
          <w:t>20.1.5</w:t>
        </w:r>
        <w:r w:rsidR="0020209A">
          <w:rPr>
            <w:rFonts w:eastAsiaTheme="minorEastAsia" w:cstheme="minorBidi"/>
            <w:i w:val="0"/>
            <w:iCs w:val="0"/>
            <w:noProof/>
            <w:color w:val="auto"/>
            <w:sz w:val="22"/>
            <w:szCs w:val="22"/>
          </w:rPr>
          <w:tab/>
        </w:r>
        <w:r w:rsidR="0020209A" w:rsidRPr="005E759C">
          <w:rPr>
            <w:rStyle w:val="Hyperlink"/>
            <w:noProof/>
          </w:rPr>
          <w:t>Sensing Activity on the Physical Connection</w:t>
        </w:r>
        <w:r w:rsidR="0020209A">
          <w:rPr>
            <w:noProof/>
            <w:webHidden/>
          </w:rPr>
          <w:tab/>
        </w:r>
        <w:r>
          <w:rPr>
            <w:noProof/>
            <w:webHidden/>
          </w:rPr>
          <w:fldChar w:fldCharType="begin"/>
        </w:r>
        <w:r w:rsidR="0020209A">
          <w:rPr>
            <w:noProof/>
            <w:webHidden/>
          </w:rPr>
          <w:instrText xml:space="preserve"> PAGEREF _Toc230068111 \h </w:instrText>
        </w:r>
        <w:r>
          <w:rPr>
            <w:noProof/>
            <w:webHidden/>
          </w:rPr>
        </w:r>
        <w:r>
          <w:rPr>
            <w:noProof/>
            <w:webHidden/>
          </w:rPr>
          <w:fldChar w:fldCharType="separate"/>
        </w:r>
        <w:r w:rsidR="008D68D8">
          <w:rPr>
            <w:noProof/>
            <w:webHidden/>
          </w:rPr>
          <w:t>200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12" w:history="1">
        <w:r w:rsidR="0020209A" w:rsidRPr="005E759C">
          <w:rPr>
            <w:rStyle w:val="Hyperlink"/>
            <w:noProof/>
          </w:rPr>
          <w:t>20.1.6</w:t>
        </w:r>
        <w:r w:rsidR="0020209A">
          <w:rPr>
            <w:rFonts w:eastAsiaTheme="minorEastAsia" w:cstheme="minorBidi"/>
            <w:i w:val="0"/>
            <w:iCs w:val="0"/>
            <w:noProof/>
            <w:color w:val="auto"/>
            <w:sz w:val="22"/>
            <w:szCs w:val="22"/>
          </w:rPr>
          <w:tab/>
        </w:r>
        <w:r w:rsidR="0020209A" w:rsidRPr="005E759C">
          <w:rPr>
            <w:rStyle w:val="Hyperlink"/>
            <w:noProof/>
          </w:rPr>
          <w:t>Hypercall Loops</w:t>
        </w:r>
        <w:r w:rsidR="0020209A">
          <w:rPr>
            <w:noProof/>
            <w:webHidden/>
          </w:rPr>
          <w:tab/>
        </w:r>
        <w:r>
          <w:rPr>
            <w:noProof/>
            <w:webHidden/>
          </w:rPr>
          <w:fldChar w:fldCharType="begin"/>
        </w:r>
        <w:r w:rsidR="0020209A">
          <w:rPr>
            <w:noProof/>
            <w:webHidden/>
          </w:rPr>
          <w:instrText xml:space="preserve"> PAGEREF _Toc230068112 \h </w:instrText>
        </w:r>
        <w:r>
          <w:rPr>
            <w:noProof/>
            <w:webHidden/>
          </w:rPr>
        </w:r>
        <w:r>
          <w:rPr>
            <w:noProof/>
            <w:webHidden/>
          </w:rPr>
          <w:fldChar w:fldCharType="separate"/>
        </w:r>
        <w:r w:rsidR="008D68D8">
          <w:rPr>
            <w:noProof/>
            <w:webHidden/>
          </w:rPr>
          <w:t>200</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13" w:history="1">
        <w:r w:rsidR="0020209A" w:rsidRPr="005E759C">
          <w:rPr>
            <w:rStyle w:val="Hyperlink"/>
            <w:noProof/>
          </w:rPr>
          <w:t>20.2</w:t>
        </w:r>
        <w:r w:rsidR="0020209A">
          <w:rPr>
            <w:rFonts w:eastAsiaTheme="minorEastAsia" w:cstheme="minorBidi"/>
            <w:smallCaps w:val="0"/>
            <w:noProof/>
            <w:color w:val="auto"/>
            <w:sz w:val="22"/>
            <w:szCs w:val="22"/>
          </w:rPr>
          <w:tab/>
        </w:r>
        <w:r w:rsidR="0020209A" w:rsidRPr="005E759C">
          <w:rPr>
            <w:rStyle w:val="Hyperlink"/>
            <w:noProof/>
          </w:rPr>
          <w:t>Debugging Data Types</w:t>
        </w:r>
        <w:r w:rsidR="0020209A">
          <w:rPr>
            <w:noProof/>
            <w:webHidden/>
          </w:rPr>
          <w:tab/>
        </w:r>
        <w:r>
          <w:rPr>
            <w:noProof/>
            <w:webHidden/>
          </w:rPr>
          <w:fldChar w:fldCharType="begin"/>
        </w:r>
        <w:r w:rsidR="0020209A">
          <w:rPr>
            <w:noProof/>
            <w:webHidden/>
          </w:rPr>
          <w:instrText xml:space="preserve"> PAGEREF _Toc230068113 \h </w:instrText>
        </w:r>
        <w:r>
          <w:rPr>
            <w:noProof/>
            <w:webHidden/>
          </w:rPr>
        </w:r>
        <w:r>
          <w:rPr>
            <w:noProof/>
            <w:webHidden/>
          </w:rPr>
          <w:fldChar w:fldCharType="separate"/>
        </w:r>
        <w:r w:rsidR="008D68D8">
          <w:rPr>
            <w:noProof/>
            <w:webHidden/>
          </w:rPr>
          <w:t>201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14" w:history="1">
        <w:r w:rsidR="0020209A" w:rsidRPr="005E759C">
          <w:rPr>
            <w:rStyle w:val="Hyperlink"/>
            <w:noProof/>
          </w:rPr>
          <w:t>20.2.1</w:t>
        </w:r>
        <w:r w:rsidR="0020209A">
          <w:rPr>
            <w:rFonts w:eastAsiaTheme="minorEastAsia" w:cstheme="minorBidi"/>
            <w:i w:val="0"/>
            <w:iCs w:val="0"/>
            <w:noProof/>
            <w:color w:val="auto"/>
            <w:sz w:val="22"/>
            <w:szCs w:val="22"/>
          </w:rPr>
          <w:tab/>
        </w:r>
        <w:r w:rsidR="0020209A" w:rsidRPr="005E759C">
          <w:rPr>
            <w:rStyle w:val="Hyperlink"/>
            <w:noProof/>
          </w:rPr>
          <w:t>Debug Types</w:t>
        </w:r>
        <w:r w:rsidR="0020209A">
          <w:rPr>
            <w:noProof/>
            <w:webHidden/>
          </w:rPr>
          <w:tab/>
        </w:r>
        <w:r>
          <w:rPr>
            <w:noProof/>
            <w:webHidden/>
          </w:rPr>
          <w:fldChar w:fldCharType="begin"/>
        </w:r>
        <w:r w:rsidR="0020209A">
          <w:rPr>
            <w:noProof/>
            <w:webHidden/>
          </w:rPr>
          <w:instrText xml:space="preserve"> PAGEREF _Toc230068114 \h </w:instrText>
        </w:r>
        <w:r>
          <w:rPr>
            <w:noProof/>
            <w:webHidden/>
          </w:rPr>
        </w:r>
        <w:r>
          <w:rPr>
            <w:noProof/>
            <w:webHidden/>
          </w:rPr>
          <w:fldChar w:fldCharType="separate"/>
        </w:r>
        <w:r w:rsidR="008D68D8">
          <w:rPr>
            <w:noProof/>
            <w:webHidden/>
          </w:rPr>
          <w:t>201</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15" w:history="1">
        <w:r w:rsidR="0020209A" w:rsidRPr="005E759C">
          <w:rPr>
            <w:rStyle w:val="Hyperlink"/>
            <w:noProof/>
          </w:rPr>
          <w:t>20.3</w:t>
        </w:r>
        <w:r w:rsidR="0020209A">
          <w:rPr>
            <w:rFonts w:eastAsiaTheme="minorEastAsia" w:cstheme="minorBidi"/>
            <w:smallCaps w:val="0"/>
            <w:noProof/>
            <w:color w:val="auto"/>
            <w:sz w:val="22"/>
            <w:szCs w:val="22"/>
          </w:rPr>
          <w:tab/>
        </w:r>
        <w:r w:rsidR="0020209A" w:rsidRPr="005E759C">
          <w:rPr>
            <w:rStyle w:val="Hyperlink"/>
            <w:noProof/>
          </w:rPr>
          <w:t>Debugging Interfaces</w:t>
        </w:r>
        <w:r w:rsidR="0020209A">
          <w:rPr>
            <w:noProof/>
            <w:webHidden/>
          </w:rPr>
          <w:tab/>
        </w:r>
        <w:r>
          <w:rPr>
            <w:noProof/>
            <w:webHidden/>
          </w:rPr>
          <w:fldChar w:fldCharType="begin"/>
        </w:r>
        <w:r w:rsidR="0020209A">
          <w:rPr>
            <w:noProof/>
            <w:webHidden/>
          </w:rPr>
          <w:instrText xml:space="preserve"> PAGEREF _Toc230068115 \h </w:instrText>
        </w:r>
        <w:r>
          <w:rPr>
            <w:noProof/>
            <w:webHidden/>
          </w:rPr>
        </w:r>
        <w:r>
          <w:rPr>
            <w:noProof/>
            <w:webHidden/>
          </w:rPr>
          <w:fldChar w:fldCharType="separate"/>
        </w:r>
        <w:r w:rsidR="008D68D8">
          <w:rPr>
            <w:noProof/>
            <w:webHidden/>
          </w:rPr>
          <w:t>201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16" w:history="1">
        <w:r w:rsidR="0020209A" w:rsidRPr="005E759C">
          <w:rPr>
            <w:rStyle w:val="Hyperlink"/>
            <w:noProof/>
          </w:rPr>
          <w:t>20.3.1</w:t>
        </w:r>
        <w:r w:rsidR="0020209A">
          <w:rPr>
            <w:rFonts w:eastAsiaTheme="minorEastAsia" w:cstheme="minorBidi"/>
            <w:i w:val="0"/>
            <w:iCs w:val="0"/>
            <w:noProof/>
            <w:color w:val="auto"/>
            <w:sz w:val="22"/>
            <w:szCs w:val="22"/>
          </w:rPr>
          <w:tab/>
        </w:r>
        <w:r w:rsidR="0020209A" w:rsidRPr="005E759C">
          <w:rPr>
            <w:rStyle w:val="Hyperlink"/>
            <w:noProof/>
          </w:rPr>
          <w:t>HvPostDebugData</w:t>
        </w:r>
        <w:r w:rsidR="0020209A">
          <w:rPr>
            <w:noProof/>
            <w:webHidden/>
          </w:rPr>
          <w:tab/>
        </w:r>
        <w:r>
          <w:rPr>
            <w:noProof/>
            <w:webHidden/>
          </w:rPr>
          <w:fldChar w:fldCharType="begin"/>
        </w:r>
        <w:r w:rsidR="0020209A">
          <w:rPr>
            <w:noProof/>
            <w:webHidden/>
          </w:rPr>
          <w:instrText xml:space="preserve"> PAGEREF _Toc230068116 \h </w:instrText>
        </w:r>
        <w:r>
          <w:rPr>
            <w:noProof/>
            <w:webHidden/>
          </w:rPr>
        </w:r>
        <w:r>
          <w:rPr>
            <w:noProof/>
            <w:webHidden/>
          </w:rPr>
          <w:fldChar w:fldCharType="separate"/>
        </w:r>
        <w:r w:rsidR="008D68D8">
          <w:rPr>
            <w:noProof/>
            <w:webHidden/>
          </w:rPr>
          <w:t>201</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17" w:history="1">
        <w:r w:rsidR="0020209A" w:rsidRPr="005E759C">
          <w:rPr>
            <w:rStyle w:val="Hyperlink"/>
            <w:noProof/>
          </w:rPr>
          <w:t>20.3.2</w:t>
        </w:r>
        <w:r w:rsidR="0020209A">
          <w:rPr>
            <w:rFonts w:eastAsiaTheme="minorEastAsia" w:cstheme="minorBidi"/>
            <w:i w:val="0"/>
            <w:iCs w:val="0"/>
            <w:noProof/>
            <w:color w:val="auto"/>
            <w:sz w:val="22"/>
            <w:szCs w:val="22"/>
          </w:rPr>
          <w:tab/>
        </w:r>
        <w:r w:rsidR="0020209A" w:rsidRPr="005E759C">
          <w:rPr>
            <w:rStyle w:val="Hyperlink"/>
            <w:noProof/>
          </w:rPr>
          <w:t>HvRetrieveDebugData</w:t>
        </w:r>
        <w:r w:rsidR="0020209A">
          <w:rPr>
            <w:noProof/>
            <w:webHidden/>
          </w:rPr>
          <w:tab/>
        </w:r>
        <w:r>
          <w:rPr>
            <w:noProof/>
            <w:webHidden/>
          </w:rPr>
          <w:fldChar w:fldCharType="begin"/>
        </w:r>
        <w:r w:rsidR="0020209A">
          <w:rPr>
            <w:noProof/>
            <w:webHidden/>
          </w:rPr>
          <w:instrText xml:space="preserve"> PAGEREF _Toc230068117 \h </w:instrText>
        </w:r>
        <w:r>
          <w:rPr>
            <w:noProof/>
            <w:webHidden/>
          </w:rPr>
        </w:r>
        <w:r>
          <w:rPr>
            <w:noProof/>
            <w:webHidden/>
          </w:rPr>
          <w:fldChar w:fldCharType="separate"/>
        </w:r>
        <w:r w:rsidR="008D68D8">
          <w:rPr>
            <w:noProof/>
            <w:webHidden/>
          </w:rPr>
          <w:t>203</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18" w:history="1">
        <w:r w:rsidR="0020209A" w:rsidRPr="005E759C">
          <w:rPr>
            <w:rStyle w:val="Hyperlink"/>
            <w:noProof/>
          </w:rPr>
          <w:t>20.3.3</w:t>
        </w:r>
        <w:r w:rsidR="0020209A">
          <w:rPr>
            <w:rFonts w:eastAsiaTheme="minorEastAsia" w:cstheme="minorBidi"/>
            <w:i w:val="0"/>
            <w:iCs w:val="0"/>
            <w:noProof/>
            <w:color w:val="auto"/>
            <w:sz w:val="22"/>
            <w:szCs w:val="22"/>
          </w:rPr>
          <w:tab/>
        </w:r>
        <w:r w:rsidR="0020209A" w:rsidRPr="005E759C">
          <w:rPr>
            <w:rStyle w:val="Hyperlink"/>
            <w:noProof/>
          </w:rPr>
          <w:t>HvResetDebugSession</w:t>
        </w:r>
        <w:r w:rsidR="0020209A">
          <w:rPr>
            <w:noProof/>
            <w:webHidden/>
          </w:rPr>
          <w:tab/>
        </w:r>
        <w:r>
          <w:rPr>
            <w:noProof/>
            <w:webHidden/>
          </w:rPr>
          <w:fldChar w:fldCharType="begin"/>
        </w:r>
        <w:r w:rsidR="0020209A">
          <w:rPr>
            <w:noProof/>
            <w:webHidden/>
          </w:rPr>
          <w:instrText xml:space="preserve"> PAGEREF _Toc230068118 \h </w:instrText>
        </w:r>
        <w:r>
          <w:rPr>
            <w:noProof/>
            <w:webHidden/>
          </w:rPr>
        </w:r>
        <w:r>
          <w:rPr>
            <w:noProof/>
            <w:webHidden/>
          </w:rPr>
          <w:fldChar w:fldCharType="separate"/>
        </w:r>
        <w:r w:rsidR="008D68D8">
          <w:rPr>
            <w:noProof/>
            <w:webHidden/>
          </w:rPr>
          <w:t>204</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19" w:history="1">
        <w:r w:rsidR="0020209A" w:rsidRPr="005E759C">
          <w:rPr>
            <w:rStyle w:val="Hyperlink"/>
            <w:noProof/>
          </w:rPr>
          <w:t>21</w:t>
        </w:r>
        <w:r w:rsidR="0020209A">
          <w:rPr>
            <w:rFonts w:eastAsiaTheme="minorEastAsia" w:cstheme="minorBidi"/>
            <w:b w:val="0"/>
            <w:bCs w:val="0"/>
            <w:caps w:val="0"/>
            <w:noProof/>
            <w:color w:val="auto"/>
            <w:sz w:val="22"/>
            <w:szCs w:val="22"/>
          </w:rPr>
          <w:tab/>
        </w:r>
        <w:r w:rsidR="0020209A" w:rsidRPr="005E759C">
          <w:rPr>
            <w:rStyle w:val="Hyperlink"/>
            <w:noProof/>
          </w:rPr>
          <w:t>Statistics</w:t>
        </w:r>
        <w:r w:rsidR="0020209A">
          <w:rPr>
            <w:noProof/>
            <w:webHidden/>
          </w:rPr>
          <w:tab/>
        </w:r>
        <w:r>
          <w:rPr>
            <w:noProof/>
            <w:webHidden/>
          </w:rPr>
          <w:fldChar w:fldCharType="begin"/>
        </w:r>
        <w:r w:rsidR="0020209A">
          <w:rPr>
            <w:noProof/>
            <w:webHidden/>
          </w:rPr>
          <w:instrText xml:space="preserve"> PAGEREF _Toc230068119 \h </w:instrText>
        </w:r>
        <w:r>
          <w:rPr>
            <w:noProof/>
            <w:webHidden/>
          </w:rPr>
        </w:r>
        <w:r>
          <w:rPr>
            <w:noProof/>
            <w:webHidden/>
          </w:rPr>
          <w:fldChar w:fldCharType="separate"/>
        </w:r>
        <w:r w:rsidR="008D68D8">
          <w:rPr>
            <w:noProof/>
            <w:webHidden/>
          </w:rPr>
          <w:t>207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20" w:history="1">
        <w:r w:rsidR="0020209A" w:rsidRPr="005E759C">
          <w:rPr>
            <w:rStyle w:val="Hyperlink"/>
            <w:noProof/>
          </w:rPr>
          <w:t>21.1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_Toc230068120 \h </w:instrText>
        </w:r>
        <w:r>
          <w:rPr>
            <w:noProof/>
            <w:webHidden/>
          </w:rPr>
        </w:r>
        <w:r>
          <w:rPr>
            <w:noProof/>
            <w:webHidden/>
          </w:rPr>
          <w:fldChar w:fldCharType="separate"/>
        </w:r>
        <w:r w:rsidR="008D68D8">
          <w:rPr>
            <w:noProof/>
            <w:webHidden/>
          </w:rPr>
          <w:t>207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21" w:history="1">
        <w:r w:rsidR="0020209A" w:rsidRPr="005E759C">
          <w:rPr>
            <w:rStyle w:val="Hyperlink"/>
            <w:noProof/>
          </w:rPr>
          <w:t>21.1.1</w:t>
        </w:r>
        <w:r w:rsidR="0020209A">
          <w:rPr>
            <w:rFonts w:eastAsiaTheme="minorEastAsia" w:cstheme="minorBidi"/>
            <w:i w:val="0"/>
            <w:iCs w:val="0"/>
            <w:noProof/>
            <w:color w:val="auto"/>
            <w:sz w:val="22"/>
            <w:szCs w:val="22"/>
          </w:rPr>
          <w:tab/>
        </w:r>
        <w:r w:rsidR="0020209A" w:rsidRPr="005E759C">
          <w:rPr>
            <w:rStyle w:val="Hyperlink"/>
            <w:noProof/>
          </w:rPr>
          <w:t>Global Versus Local Statistics</w:t>
        </w:r>
        <w:r w:rsidR="0020209A">
          <w:rPr>
            <w:noProof/>
            <w:webHidden/>
          </w:rPr>
          <w:tab/>
        </w:r>
        <w:r>
          <w:rPr>
            <w:noProof/>
            <w:webHidden/>
          </w:rPr>
          <w:fldChar w:fldCharType="begin"/>
        </w:r>
        <w:r w:rsidR="0020209A">
          <w:rPr>
            <w:noProof/>
            <w:webHidden/>
          </w:rPr>
          <w:instrText xml:space="preserve"> PAGEREF _Toc230068121 \h </w:instrText>
        </w:r>
        <w:r>
          <w:rPr>
            <w:noProof/>
            <w:webHidden/>
          </w:rPr>
        </w:r>
        <w:r>
          <w:rPr>
            <w:noProof/>
            <w:webHidden/>
          </w:rPr>
          <w:fldChar w:fldCharType="separate"/>
        </w:r>
        <w:r w:rsidR="008D68D8">
          <w:rPr>
            <w:noProof/>
            <w:webHidden/>
          </w:rPr>
          <w:t>207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22" w:history="1">
        <w:r w:rsidR="0020209A" w:rsidRPr="005E759C">
          <w:rPr>
            <w:rStyle w:val="Hyperlink"/>
            <w:noProof/>
          </w:rPr>
          <w:t>21.1.2</w:t>
        </w:r>
        <w:r w:rsidR="0020209A">
          <w:rPr>
            <w:rFonts w:eastAsiaTheme="minorEastAsia" w:cstheme="minorBidi"/>
            <w:i w:val="0"/>
            <w:iCs w:val="0"/>
            <w:noProof/>
            <w:color w:val="auto"/>
            <w:sz w:val="22"/>
            <w:szCs w:val="22"/>
          </w:rPr>
          <w:tab/>
        </w:r>
        <w:r w:rsidR="0020209A" w:rsidRPr="005E759C">
          <w:rPr>
            <w:rStyle w:val="Hyperlink"/>
            <w:noProof/>
          </w:rPr>
          <w:t>Statistics Page Mappings</w:t>
        </w:r>
        <w:r w:rsidR="0020209A">
          <w:rPr>
            <w:noProof/>
            <w:webHidden/>
          </w:rPr>
          <w:tab/>
        </w:r>
        <w:r>
          <w:rPr>
            <w:noProof/>
            <w:webHidden/>
          </w:rPr>
          <w:fldChar w:fldCharType="begin"/>
        </w:r>
        <w:r w:rsidR="0020209A">
          <w:rPr>
            <w:noProof/>
            <w:webHidden/>
          </w:rPr>
          <w:instrText xml:space="preserve"> PAGEREF _Toc230068122 \h </w:instrText>
        </w:r>
        <w:r>
          <w:rPr>
            <w:noProof/>
            <w:webHidden/>
          </w:rPr>
        </w:r>
        <w:r>
          <w:rPr>
            <w:noProof/>
            <w:webHidden/>
          </w:rPr>
          <w:fldChar w:fldCharType="separate"/>
        </w:r>
        <w:r w:rsidR="008D68D8">
          <w:rPr>
            <w:noProof/>
            <w:webHidden/>
          </w:rPr>
          <w:t>207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23" w:history="1">
        <w:r w:rsidR="0020209A" w:rsidRPr="005E759C">
          <w:rPr>
            <w:rStyle w:val="Hyperlink"/>
            <w:noProof/>
          </w:rPr>
          <w:t>21.1.3</w:t>
        </w:r>
        <w:r w:rsidR="0020209A">
          <w:rPr>
            <w:rFonts w:eastAsiaTheme="minorEastAsia" w:cstheme="minorBidi"/>
            <w:i w:val="0"/>
            <w:iCs w:val="0"/>
            <w:noProof/>
            <w:color w:val="auto"/>
            <w:sz w:val="22"/>
            <w:szCs w:val="22"/>
          </w:rPr>
          <w:tab/>
        </w:r>
        <w:r w:rsidR="0020209A" w:rsidRPr="005E759C">
          <w:rPr>
            <w:rStyle w:val="Hyperlink"/>
            <w:noProof/>
          </w:rPr>
          <w:t>Format of Statistics Pages</w:t>
        </w:r>
        <w:r w:rsidR="0020209A">
          <w:rPr>
            <w:noProof/>
            <w:webHidden/>
          </w:rPr>
          <w:tab/>
        </w:r>
        <w:r>
          <w:rPr>
            <w:noProof/>
            <w:webHidden/>
          </w:rPr>
          <w:fldChar w:fldCharType="begin"/>
        </w:r>
        <w:r w:rsidR="0020209A">
          <w:rPr>
            <w:noProof/>
            <w:webHidden/>
          </w:rPr>
          <w:instrText xml:space="preserve"> PAGEREF _Toc230068123 \h </w:instrText>
        </w:r>
        <w:r>
          <w:rPr>
            <w:noProof/>
            <w:webHidden/>
          </w:rPr>
        </w:r>
        <w:r>
          <w:rPr>
            <w:noProof/>
            <w:webHidden/>
          </w:rPr>
          <w:fldChar w:fldCharType="separate"/>
        </w:r>
        <w:r w:rsidR="008D68D8">
          <w:rPr>
            <w:noProof/>
            <w:webHidden/>
          </w:rPr>
          <w:t>207</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24" w:history="1">
        <w:r w:rsidR="0020209A" w:rsidRPr="005E759C">
          <w:rPr>
            <w:rStyle w:val="Hyperlink"/>
            <w:noProof/>
          </w:rPr>
          <w:t>21.1.4</w:t>
        </w:r>
        <w:r w:rsidR="0020209A">
          <w:rPr>
            <w:rFonts w:eastAsiaTheme="minorEastAsia" w:cstheme="minorBidi"/>
            <w:i w:val="0"/>
            <w:iCs w:val="0"/>
            <w:noProof/>
            <w:color w:val="auto"/>
            <w:sz w:val="22"/>
            <w:szCs w:val="22"/>
          </w:rPr>
          <w:tab/>
        </w:r>
        <w:r w:rsidR="0020209A" w:rsidRPr="005E759C">
          <w:rPr>
            <w:rStyle w:val="Hyperlink"/>
            <w:noProof/>
          </w:rPr>
          <w:t>Statistics Group Compatibility</w:t>
        </w:r>
        <w:r w:rsidR="0020209A">
          <w:rPr>
            <w:noProof/>
            <w:webHidden/>
          </w:rPr>
          <w:tab/>
        </w:r>
        <w:r>
          <w:rPr>
            <w:noProof/>
            <w:webHidden/>
          </w:rPr>
          <w:fldChar w:fldCharType="begin"/>
        </w:r>
        <w:r w:rsidR="0020209A">
          <w:rPr>
            <w:noProof/>
            <w:webHidden/>
          </w:rPr>
          <w:instrText xml:space="preserve"> PAGEREF _Toc230068124 \h </w:instrText>
        </w:r>
        <w:r>
          <w:rPr>
            <w:noProof/>
            <w:webHidden/>
          </w:rPr>
        </w:r>
        <w:r>
          <w:rPr>
            <w:noProof/>
            <w:webHidden/>
          </w:rPr>
          <w:fldChar w:fldCharType="separate"/>
        </w:r>
        <w:r w:rsidR="008D68D8">
          <w:rPr>
            <w:noProof/>
            <w:webHidden/>
          </w:rPr>
          <w:t>208</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25" w:history="1">
        <w:r w:rsidR="0020209A" w:rsidRPr="005E759C">
          <w:rPr>
            <w:rStyle w:val="Hyperlink"/>
            <w:noProof/>
          </w:rPr>
          <w:t>21.2</w:t>
        </w:r>
        <w:r w:rsidR="0020209A">
          <w:rPr>
            <w:rFonts w:eastAsiaTheme="minorEastAsia" w:cstheme="minorBidi"/>
            <w:smallCaps w:val="0"/>
            <w:noProof/>
            <w:color w:val="auto"/>
            <w:sz w:val="22"/>
            <w:szCs w:val="22"/>
          </w:rPr>
          <w:tab/>
        </w:r>
        <w:r w:rsidR="0020209A" w:rsidRPr="005E759C">
          <w:rPr>
            <w:rStyle w:val="Hyperlink"/>
            <w:noProof/>
          </w:rPr>
          <w:t>Statistics Data Types</w:t>
        </w:r>
        <w:r w:rsidR="0020209A">
          <w:rPr>
            <w:noProof/>
            <w:webHidden/>
          </w:rPr>
          <w:tab/>
        </w:r>
        <w:r>
          <w:rPr>
            <w:noProof/>
            <w:webHidden/>
          </w:rPr>
          <w:fldChar w:fldCharType="begin"/>
        </w:r>
        <w:r w:rsidR="0020209A">
          <w:rPr>
            <w:noProof/>
            <w:webHidden/>
          </w:rPr>
          <w:instrText xml:space="preserve"> PAGEREF _Toc230068125 \h </w:instrText>
        </w:r>
        <w:r>
          <w:rPr>
            <w:noProof/>
            <w:webHidden/>
          </w:rPr>
        </w:r>
        <w:r>
          <w:rPr>
            <w:noProof/>
            <w:webHidden/>
          </w:rPr>
          <w:fldChar w:fldCharType="separate"/>
        </w:r>
        <w:r w:rsidR="008D68D8">
          <w:rPr>
            <w:noProof/>
            <w:webHidden/>
          </w:rPr>
          <w:t>209</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26" w:history="1">
        <w:r w:rsidR="0020209A" w:rsidRPr="005E759C">
          <w:rPr>
            <w:rStyle w:val="Hyperlink"/>
            <w:noProof/>
          </w:rPr>
          <w:t>21.2.1</w:t>
        </w:r>
        <w:r w:rsidR="0020209A">
          <w:rPr>
            <w:rFonts w:eastAsiaTheme="minorEastAsia" w:cstheme="minorBidi"/>
            <w:i w:val="0"/>
            <w:iCs w:val="0"/>
            <w:noProof/>
            <w:color w:val="auto"/>
            <w:sz w:val="22"/>
            <w:szCs w:val="22"/>
          </w:rPr>
          <w:tab/>
        </w:r>
        <w:r w:rsidR="0020209A" w:rsidRPr="005E759C">
          <w:rPr>
            <w:rStyle w:val="Hyperlink"/>
            <w:noProof/>
          </w:rPr>
          <w:t>Specifying Statistics Objects</w:t>
        </w:r>
        <w:r w:rsidR="0020209A">
          <w:rPr>
            <w:noProof/>
            <w:webHidden/>
          </w:rPr>
          <w:tab/>
        </w:r>
        <w:r>
          <w:rPr>
            <w:noProof/>
            <w:webHidden/>
          </w:rPr>
          <w:fldChar w:fldCharType="begin"/>
        </w:r>
        <w:r w:rsidR="0020209A">
          <w:rPr>
            <w:noProof/>
            <w:webHidden/>
          </w:rPr>
          <w:instrText xml:space="preserve"> PAGEREF _Toc230068126 \h </w:instrText>
        </w:r>
        <w:r>
          <w:rPr>
            <w:noProof/>
            <w:webHidden/>
          </w:rPr>
        </w:r>
        <w:r>
          <w:rPr>
            <w:noProof/>
            <w:webHidden/>
          </w:rPr>
          <w:fldChar w:fldCharType="separate"/>
        </w:r>
        <w:r w:rsidR="008D68D8">
          <w:rPr>
            <w:noProof/>
            <w:webHidden/>
          </w:rPr>
          <w:t>209</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27" w:history="1">
        <w:r w:rsidR="0020209A" w:rsidRPr="005E759C">
          <w:rPr>
            <w:rStyle w:val="Hyperlink"/>
            <w:noProof/>
          </w:rPr>
          <w:t>21.3</w:t>
        </w:r>
        <w:r w:rsidR="0020209A">
          <w:rPr>
            <w:rFonts w:eastAsiaTheme="minorEastAsia" w:cstheme="minorBidi"/>
            <w:smallCaps w:val="0"/>
            <w:noProof/>
            <w:color w:val="auto"/>
            <w:sz w:val="22"/>
            <w:szCs w:val="22"/>
          </w:rPr>
          <w:tab/>
        </w:r>
        <w:r w:rsidR="0020209A" w:rsidRPr="005E759C">
          <w:rPr>
            <w:rStyle w:val="Hyperlink"/>
            <w:noProof/>
          </w:rPr>
          <w:t>Statistics Interfaces</w:t>
        </w:r>
        <w:r w:rsidR="0020209A">
          <w:rPr>
            <w:noProof/>
            <w:webHidden/>
          </w:rPr>
          <w:tab/>
        </w:r>
        <w:r>
          <w:rPr>
            <w:noProof/>
            <w:webHidden/>
          </w:rPr>
          <w:fldChar w:fldCharType="begin"/>
        </w:r>
        <w:r w:rsidR="0020209A">
          <w:rPr>
            <w:noProof/>
            <w:webHidden/>
          </w:rPr>
          <w:instrText xml:space="preserve"> PAGEREF _Toc230068127 \h </w:instrText>
        </w:r>
        <w:r>
          <w:rPr>
            <w:noProof/>
            <w:webHidden/>
          </w:rPr>
        </w:r>
        <w:r>
          <w:rPr>
            <w:noProof/>
            <w:webHidden/>
          </w:rPr>
          <w:fldChar w:fldCharType="separate"/>
        </w:r>
        <w:r w:rsidR="008D68D8">
          <w:rPr>
            <w:noProof/>
            <w:webHidden/>
          </w:rPr>
          <w:t>210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28" w:history="1">
        <w:r w:rsidR="0020209A" w:rsidRPr="005E759C">
          <w:rPr>
            <w:rStyle w:val="Hyperlink"/>
            <w:noProof/>
          </w:rPr>
          <w:t>21.3.1</w:t>
        </w:r>
        <w:r w:rsidR="0020209A">
          <w:rPr>
            <w:rFonts w:eastAsiaTheme="minorEastAsia" w:cstheme="minorBidi"/>
            <w:i w:val="0"/>
            <w:iCs w:val="0"/>
            <w:noProof/>
            <w:color w:val="auto"/>
            <w:sz w:val="22"/>
            <w:szCs w:val="22"/>
          </w:rPr>
          <w:tab/>
        </w:r>
        <w:r w:rsidR="0020209A" w:rsidRPr="005E759C">
          <w:rPr>
            <w:rStyle w:val="Hyperlink"/>
            <w:noProof/>
          </w:rPr>
          <w:t>HvMapStatsPage</w:t>
        </w:r>
        <w:r w:rsidR="0020209A">
          <w:rPr>
            <w:noProof/>
            <w:webHidden/>
          </w:rPr>
          <w:tab/>
        </w:r>
        <w:r>
          <w:rPr>
            <w:noProof/>
            <w:webHidden/>
          </w:rPr>
          <w:fldChar w:fldCharType="begin"/>
        </w:r>
        <w:r w:rsidR="0020209A">
          <w:rPr>
            <w:noProof/>
            <w:webHidden/>
          </w:rPr>
          <w:instrText xml:space="preserve"> PAGEREF _Toc230068128 \h </w:instrText>
        </w:r>
        <w:r>
          <w:rPr>
            <w:noProof/>
            <w:webHidden/>
          </w:rPr>
        </w:r>
        <w:r>
          <w:rPr>
            <w:noProof/>
            <w:webHidden/>
          </w:rPr>
          <w:fldChar w:fldCharType="separate"/>
        </w:r>
        <w:r w:rsidR="008D68D8">
          <w:rPr>
            <w:noProof/>
            <w:webHidden/>
          </w:rPr>
          <w:t>210</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29" w:history="1">
        <w:r w:rsidR="0020209A" w:rsidRPr="005E759C">
          <w:rPr>
            <w:rStyle w:val="Hyperlink"/>
            <w:noProof/>
          </w:rPr>
          <w:t>21.3.2</w:t>
        </w:r>
        <w:r w:rsidR="0020209A">
          <w:rPr>
            <w:rFonts w:eastAsiaTheme="minorEastAsia" w:cstheme="minorBidi"/>
            <w:i w:val="0"/>
            <w:iCs w:val="0"/>
            <w:noProof/>
            <w:color w:val="auto"/>
            <w:sz w:val="22"/>
            <w:szCs w:val="22"/>
          </w:rPr>
          <w:tab/>
        </w:r>
        <w:r w:rsidR="0020209A" w:rsidRPr="005E759C">
          <w:rPr>
            <w:rStyle w:val="Hyperlink"/>
            <w:noProof/>
          </w:rPr>
          <w:t>HvUnmapStatsPage</w:t>
        </w:r>
        <w:r w:rsidR="0020209A">
          <w:rPr>
            <w:noProof/>
            <w:webHidden/>
          </w:rPr>
          <w:tab/>
        </w:r>
        <w:r>
          <w:rPr>
            <w:noProof/>
            <w:webHidden/>
          </w:rPr>
          <w:fldChar w:fldCharType="begin"/>
        </w:r>
        <w:r w:rsidR="0020209A">
          <w:rPr>
            <w:noProof/>
            <w:webHidden/>
          </w:rPr>
          <w:instrText xml:space="preserve"> PAGEREF _Toc230068129 \h </w:instrText>
        </w:r>
        <w:r>
          <w:rPr>
            <w:noProof/>
            <w:webHidden/>
          </w:rPr>
        </w:r>
        <w:r>
          <w:rPr>
            <w:noProof/>
            <w:webHidden/>
          </w:rPr>
          <w:fldChar w:fldCharType="separate"/>
        </w:r>
        <w:r w:rsidR="008D68D8">
          <w:rPr>
            <w:noProof/>
            <w:webHidden/>
          </w:rPr>
          <w:t>212</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30" w:history="1">
        <w:r w:rsidR="0020209A" w:rsidRPr="005E759C">
          <w:rPr>
            <w:rStyle w:val="Hyperlink"/>
            <w:noProof/>
          </w:rPr>
          <w:t>21.3.3</w:t>
        </w:r>
        <w:r w:rsidR="0020209A">
          <w:rPr>
            <w:rFonts w:eastAsiaTheme="minorEastAsia" w:cstheme="minorBidi"/>
            <w:i w:val="0"/>
            <w:iCs w:val="0"/>
            <w:noProof/>
            <w:color w:val="auto"/>
            <w:sz w:val="22"/>
            <w:szCs w:val="22"/>
          </w:rPr>
          <w:tab/>
        </w:r>
        <w:r w:rsidR="0020209A" w:rsidRPr="005E759C">
          <w:rPr>
            <w:rStyle w:val="Hyperlink"/>
            <w:noProof/>
          </w:rPr>
          <w:t>Statistics Page Mapping MSRs</w:t>
        </w:r>
        <w:r w:rsidR="0020209A">
          <w:rPr>
            <w:noProof/>
            <w:webHidden/>
          </w:rPr>
          <w:tab/>
        </w:r>
        <w:r>
          <w:rPr>
            <w:noProof/>
            <w:webHidden/>
          </w:rPr>
          <w:fldChar w:fldCharType="begin"/>
        </w:r>
        <w:r w:rsidR="0020209A">
          <w:rPr>
            <w:noProof/>
            <w:webHidden/>
          </w:rPr>
          <w:instrText xml:space="preserve"> PAGEREF _Toc230068130 \h </w:instrText>
        </w:r>
        <w:r>
          <w:rPr>
            <w:noProof/>
            <w:webHidden/>
          </w:rPr>
        </w:r>
        <w:r>
          <w:rPr>
            <w:noProof/>
            <w:webHidden/>
          </w:rPr>
          <w:fldChar w:fldCharType="separate"/>
        </w:r>
        <w:r w:rsidR="008D68D8">
          <w:rPr>
            <w:noProof/>
            <w:webHidden/>
          </w:rPr>
          <w:t>213</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31" w:history="1">
        <w:r w:rsidR="0020209A" w:rsidRPr="005E759C">
          <w:rPr>
            <w:rStyle w:val="Hyperlink"/>
            <w:noProof/>
          </w:rPr>
          <w:t>22</w:t>
        </w:r>
        <w:r w:rsidR="0020209A">
          <w:rPr>
            <w:rFonts w:eastAsiaTheme="minorEastAsia" w:cstheme="minorBidi"/>
            <w:b w:val="0"/>
            <w:bCs w:val="0"/>
            <w:caps w:val="0"/>
            <w:noProof/>
            <w:color w:val="auto"/>
            <w:sz w:val="22"/>
            <w:szCs w:val="22"/>
          </w:rPr>
          <w:tab/>
        </w:r>
        <w:r w:rsidR="0020209A" w:rsidRPr="005E759C">
          <w:rPr>
            <w:rStyle w:val="Hyperlink"/>
            <w:noProof/>
          </w:rPr>
          <w:t>Booting</w:t>
        </w:r>
        <w:r w:rsidR="0020209A">
          <w:rPr>
            <w:noProof/>
            <w:webHidden/>
          </w:rPr>
          <w:tab/>
        </w:r>
        <w:r>
          <w:rPr>
            <w:noProof/>
            <w:webHidden/>
          </w:rPr>
          <w:fldChar w:fldCharType="begin"/>
        </w:r>
        <w:r w:rsidR="0020209A">
          <w:rPr>
            <w:noProof/>
            <w:webHidden/>
          </w:rPr>
          <w:instrText xml:space="preserve"> PAGEREF _Toc230068131 \h </w:instrText>
        </w:r>
        <w:r>
          <w:rPr>
            <w:noProof/>
            <w:webHidden/>
          </w:rPr>
        </w:r>
        <w:r>
          <w:rPr>
            <w:noProof/>
            <w:webHidden/>
          </w:rPr>
          <w:fldChar w:fldCharType="separate"/>
        </w:r>
        <w:r w:rsidR="008D68D8">
          <w:rPr>
            <w:noProof/>
            <w:webHidden/>
          </w:rPr>
          <w:t>215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32" w:history="1">
        <w:r w:rsidR="0020209A" w:rsidRPr="005E759C">
          <w:rPr>
            <w:rStyle w:val="Hyperlink"/>
            <w:noProof/>
          </w:rPr>
          <w:t>22.1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_Toc230068132 \h </w:instrText>
        </w:r>
        <w:r>
          <w:rPr>
            <w:noProof/>
            <w:webHidden/>
          </w:rPr>
        </w:r>
        <w:r>
          <w:rPr>
            <w:noProof/>
            <w:webHidden/>
          </w:rPr>
          <w:fldChar w:fldCharType="separate"/>
        </w:r>
        <w:r w:rsidR="008D68D8">
          <w:rPr>
            <w:noProof/>
            <w:webHidden/>
          </w:rPr>
          <w:t>215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33" w:history="1">
        <w:r w:rsidR="0020209A" w:rsidRPr="005E759C">
          <w:rPr>
            <w:rStyle w:val="Hyperlink"/>
            <w:noProof/>
          </w:rPr>
          <w:t>22.2</w:t>
        </w:r>
        <w:r w:rsidR="0020209A">
          <w:rPr>
            <w:rFonts w:eastAsiaTheme="minorEastAsia" w:cstheme="minorBidi"/>
            <w:smallCaps w:val="0"/>
            <w:noProof/>
            <w:color w:val="auto"/>
            <w:sz w:val="22"/>
            <w:szCs w:val="22"/>
          </w:rPr>
          <w:tab/>
        </w:r>
        <w:r w:rsidR="0020209A" w:rsidRPr="005E759C">
          <w:rPr>
            <w:rStyle w:val="Hyperlink"/>
            <w:noProof/>
          </w:rPr>
          <w:t>Pre-boot Requirements</w:t>
        </w:r>
        <w:r w:rsidR="0020209A">
          <w:rPr>
            <w:noProof/>
            <w:webHidden/>
          </w:rPr>
          <w:tab/>
        </w:r>
        <w:r>
          <w:rPr>
            <w:noProof/>
            <w:webHidden/>
          </w:rPr>
          <w:fldChar w:fldCharType="begin"/>
        </w:r>
        <w:r w:rsidR="0020209A">
          <w:rPr>
            <w:noProof/>
            <w:webHidden/>
          </w:rPr>
          <w:instrText xml:space="preserve"> PAGEREF _Toc230068133 \h </w:instrText>
        </w:r>
        <w:r>
          <w:rPr>
            <w:noProof/>
            <w:webHidden/>
          </w:rPr>
        </w:r>
        <w:r>
          <w:rPr>
            <w:noProof/>
            <w:webHidden/>
          </w:rPr>
          <w:fldChar w:fldCharType="separate"/>
        </w:r>
        <w:r w:rsidR="008D68D8">
          <w:rPr>
            <w:noProof/>
            <w:webHidden/>
          </w:rPr>
          <w:t>215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34" w:history="1">
        <w:r w:rsidR="0020209A" w:rsidRPr="005E759C">
          <w:rPr>
            <w:rStyle w:val="Hyperlink"/>
            <w:noProof/>
          </w:rPr>
          <w:t>22.3</w:t>
        </w:r>
        <w:r w:rsidR="0020209A">
          <w:rPr>
            <w:rFonts w:eastAsiaTheme="minorEastAsia" w:cstheme="minorBidi"/>
            <w:smallCaps w:val="0"/>
            <w:noProof/>
            <w:color w:val="auto"/>
            <w:sz w:val="22"/>
            <w:szCs w:val="22"/>
          </w:rPr>
          <w:tab/>
        </w:r>
        <w:r w:rsidR="0020209A" w:rsidRPr="005E759C">
          <w:rPr>
            <w:rStyle w:val="Hyperlink"/>
            <w:noProof/>
          </w:rPr>
          <w:t>Post-boot Conditions</w:t>
        </w:r>
        <w:r w:rsidR="0020209A">
          <w:rPr>
            <w:noProof/>
            <w:webHidden/>
          </w:rPr>
          <w:tab/>
        </w:r>
        <w:r>
          <w:rPr>
            <w:noProof/>
            <w:webHidden/>
          </w:rPr>
          <w:fldChar w:fldCharType="begin"/>
        </w:r>
        <w:r w:rsidR="0020209A">
          <w:rPr>
            <w:noProof/>
            <w:webHidden/>
          </w:rPr>
          <w:instrText xml:space="preserve"> PAGEREF _Toc230068134 \h </w:instrText>
        </w:r>
        <w:r>
          <w:rPr>
            <w:noProof/>
            <w:webHidden/>
          </w:rPr>
        </w:r>
        <w:r>
          <w:rPr>
            <w:noProof/>
            <w:webHidden/>
          </w:rPr>
          <w:fldChar w:fldCharType="separate"/>
        </w:r>
        <w:r w:rsidR="008D68D8">
          <w:rPr>
            <w:noProof/>
            <w:webHidden/>
          </w:rPr>
          <w:t>215</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35" w:history="1">
        <w:r w:rsidR="0020209A" w:rsidRPr="005E759C">
          <w:rPr>
            <w:rStyle w:val="Hyperlink"/>
            <w:noProof/>
          </w:rPr>
          <w:t>22.4</w:t>
        </w:r>
        <w:r w:rsidR="0020209A">
          <w:rPr>
            <w:rFonts w:eastAsiaTheme="minorEastAsia" w:cstheme="minorBidi"/>
            <w:smallCaps w:val="0"/>
            <w:noProof/>
            <w:color w:val="auto"/>
            <w:sz w:val="22"/>
            <w:szCs w:val="22"/>
          </w:rPr>
          <w:tab/>
        </w:r>
        <w:r w:rsidR="0020209A" w:rsidRPr="005E759C">
          <w:rPr>
            <w:rStyle w:val="Hyperlink"/>
            <w:noProof/>
          </w:rPr>
          <w:t>Root Partition</w:t>
        </w:r>
        <w:r w:rsidR="0020209A">
          <w:rPr>
            <w:noProof/>
            <w:webHidden/>
          </w:rPr>
          <w:tab/>
        </w:r>
        <w:r>
          <w:rPr>
            <w:noProof/>
            <w:webHidden/>
          </w:rPr>
          <w:fldChar w:fldCharType="begin"/>
        </w:r>
        <w:r w:rsidR="0020209A">
          <w:rPr>
            <w:noProof/>
            <w:webHidden/>
          </w:rPr>
          <w:instrText xml:space="preserve"> PAGEREF _Toc230068135 \h </w:instrText>
        </w:r>
        <w:r>
          <w:rPr>
            <w:noProof/>
            <w:webHidden/>
          </w:rPr>
        </w:r>
        <w:r>
          <w:rPr>
            <w:noProof/>
            <w:webHidden/>
          </w:rPr>
          <w:fldChar w:fldCharType="separate"/>
        </w:r>
        <w:r w:rsidR="008D68D8">
          <w:rPr>
            <w:noProof/>
            <w:webHidden/>
          </w:rPr>
          <w:t>216</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36" w:history="1">
        <w:r w:rsidR="0020209A" w:rsidRPr="005E759C">
          <w:rPr>
            <w:rStyle w:val="Hyperlink"/>
            <w:noProof/>
          </w:rPr>
          <w:t>23</w:t>
        </w:r>
        <w:r w:rsidR="0020209A">
          <w:rPr>
            <w:rFonts w:eastAsiaTheme="minorEastAsia" w:cstheme="minorBidi"/>
            <w:b w:val="0"/>
            <w:bCs w:val="0"/>
            <w:caps w:val="0"/>
            <w:noProof/>
            <w:color w:val="auto"/>
            <w:sz w:val="22"/>
            <w:szCs w:val="22"/>
          </w:rPr>
          <w:tab/>
        </w:r>
        <w:r w:rsidR="0020209A" w:rsidRPr="005E759C">
          <w:rPr>
            <w:rStyle w:val="Hyperlink"/>
            <w:noProof/>
          </w:rPr>
          <w:t>System Properties</w:t>
        </w:r>
        <w:r w:rsidR="0020209A">
          <w:rPr>
            <w:noProof/>
            <w:webHidden/>
          </w:rPr>
          <w:tab/>
        </w:r>
        <w:r>
          <w:rPr>
            <w:noProof/>
            <w:webHidden/>
          </w:rPr>
          <w:fldChar w:fldCharType="begin"/>
        </w:r>
        <w:r w:rsidR="0020209A">
          <w:rPr>
            <w:noProof/>
            <w:webHidden/>
          </w:rPr>
          <w:instrText xml:space="preserve"> PAGEREF _Toc230068136 \h </w:instrText>
        </w:r>
        <w:r>
          <w:rPr>
            <w:noProof/>
            <w:webHidden/>
          </w:rPr>
        </w:r>
        <w:r>
          <w:rPr>
            <w:noProof/>
            <w:webHidden/>
          </w:rPr>
          <w:fldChar w:fldCharType="separate"/>
        </w:r>
        <w:r w:rsidR="008D68D8">
          <w:rPr>
            <w:noProof/>
            <w:webHidden/>
          </w:rPr>
          <w:t>217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37" w:history="1">
        <w:r w:rsidR="0020209A" w:rsidRPr="005E759C">
          <w:rPr>
            <w:rStyle w:val="Hyperlink"/>
            <w:noProof/>
          </w:rPr>
          <w:t>23.1</w:t>
        </w:r>
        <w:r w:rsidR="0020209A">
          <w:rPr>
            <w:rFonts w:eastAsiaTheme="minorEastAsia" w:cstheme="minorBidi"/>
            <w:smallCaps w:val="0"/>
            <w:noProof/>
            <w:color w:val="auto"/>
            <w:sz w:val="22"/>
            <w:szCs w:val="22"/>
          </w:rPr>
          <w:tab/>
        </w:r>
        <w:r w:rsidR="0020209A" w:rsidRPr="005E759C">
          <w:rPr>
            <w:rStyle w:val="Hyperlink"/>
            <w:noProof/>
          </w:rPr>
          <w:t>Overview</w:t>
        </w:r>
        <w:r w:rsidR="0020209A">
          <w:rPr>
            <w:noProof/>
            <w:webHidden/>
          </w:rPr>
          <w:tab/>
        </w:r>
        <w:r>
          <w:rPr>
            <w:noProof/>
            <w:webHidden/>
          </w:rPr>
          <w:fldChar w:fldCharType="begin"/>
        </w:r>
        <w:r w:rsidR="0020209A">
          <w:rPr>
            <w:noProof/>
            <w:webHidden/>
          </w:rPr>
          <w:instrText xml:space="preserve"> PAGEREF _Toc230068137 \h </w:instrText>
        </w:r>
        <w:r>
          <w:rPr>
            <w:noProof/>
            <w:webHidden/>
          </w:rPr>
        </w:r>
        <w:r>
          <w:rPr>
            <w:noProof/>
            <w:webHidden/>
          </w:rPr>
          <w:fldChar w:fldCharType="separate"/>
        </w:r>
        <w:r w:rsidR="008D68D8">
          <w:rPr>
            <w:noProof/>
            <w:webHidden/>
          </w:rPr>
          <w:t>217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38" w:history="1">
        <w:r w:rsidR="0020209A" w:rsidRPr="005E759C">
          <w:rPr>
            <w:rStyle w:val="Hyperlink"/>
            <w:noProof/>
          </w:rPr>
          <w:t>23.2</w:t>
        </w:r>
        <w:r w:rsidR="0020209A">
          <w:rPr>
            <w:rFonts w:eastAsiaTheme="minorEastAsia" w:cstheme="minorBidi"/>
            <w:smallCaps w:val="0"/>
            <w:noProof/>
            <w:color w:val="auto"/>
            <w:sz w:val="22"/>
            <w:szCs w:val="22"/>
          </w:rPr>
          <w:tab/>
        </w:r>
        <w:r w:rsidR="0020209A" w:rsidRPr="005E759C">
          <w:rPr>
            <w:rStyle w:val="Hyperlink"/>
            <w:noProof/>
          </w:rPr>
          <w:t>System Property Data Types</w:t>
        </w:r>
        <w:r w:rsidR="0020209A">
          <w:rPr>
            <w:noProof/>
            <w:webHidden/>
          </w:rPr>
          <w:tab/>
        </w:r>
        <w:r>
          <w:rPr>
            <w:noProof/>
            <w:webHidden/>
          </w:rPr>
          <w:fldChar w:fldCharType="begin"/>
        </w:r>
        <w:r w:rsidR="0020209A">
          <w:rPr>
            <w:noProof/>
            <w:webHidden/>
          </w:rPr>
          <w:instrText xml:space="preserve"> PAGEREF _Toc230068138 \h </w:instrText>
        </w:r>
        <w:r>
          <w:rPr>
            <w:noProof/>
            <w:webHidden/>
          </w:rPr>
        </w:r>
        <w:r>
          <w:rPr>
            <w:noProof/>
            <w:webHidden/>
          </w:rPr>
          <w:fldChar w:fldCharType="separate"/>
        </w:r>
        <w:r w:rsidR="008D68D8">
          <w:rPr>
            <w:noProof/>
            <w:webHidden/>
          </w:rPr>
          <w:t>217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39" w:history="1">
        <w:r w:rsidR="0020209A" w:rsidRPr="005E759C">
          <w:rPr>
            <w:rStyle w:val="Hyperlink"/>
            <w:noProof/>
          </w:rPr>
          <w:t>23.3</w:t>
        </w:r>
        <w:r w:rsidR="0020209A">
          <w:rPr>
            <w:rFonts w:eastAsiaTheme="minorEastAsia" w:cstheme="minorBidi"/>
            <w:smallCaps w:val="0"/>
            <w:noProof/>
            <w:color w:val="auto"/>
            <w:sz w:val="22"/>
            <w:szCs w:val="22"/>
          </w:rPr>
          <w:tab/>
        </w:r>
        <w:r w:rsidR="0020209A" w:rsidRPr="005E759C">
          <w:rPr>
            <w:rStyle w:val="Hyperlink"/>
            <w:noProof/>
          </w:rPr>
          <w:t>Performance Counter Configuration</w:t>
        </w:r>
        <w:r w:rsidR="0020209A">
          <w:rPr>
            <w:noProof/>
            <w:webHidden/>
          </w:rPr>
          <w:tab/>
        </w:r>
        <w:r>
          <w:rPr>
            <w:noProof/>
            <w:webHidden/>
          </w:rPr>
          <w:fldChar w:fldCharType="begin"/>
        </w:r>
        <w:r w:rsidR="0020209A">
          <w:rPr>
            <w:noProof/>
            <w:webHidden/>
          </w:rPr>
          <w:instrText xml:space="preserve"> PAGEREF _Toc230068139 \h </w:instrText>
        </w:r>
        <w:r>
          <w:rPr>
            <w:noProof/>
            <w:webHidden/>
          </w:rPr>
        </w:r>
        <w:r>
          <w:rPr>
            <w:noProof/>
            <w:webHidden/>
          </w:rPr>
          <w:fldChar w:fldCharType="separate"/>
        </w:r>
        <w:r w:rsidR="008D68D8">
          <w:rPr>
            <w:noProof/>
            <w:webHidden/>
          </w:rPr>
          <w:t>217</w:t>
        </w:r>
        <w:r>
          <w:rPr>
            <w:noProof/>
            <w:webHidden/>
          </w:rPr>
          <w:fldChar w:fldCharType="end"/>
        </w:r>
      </w:hyperlink>
    </w:p>
    <w:p w:rsidR="0020209A" w:rsidRDefault="00EF2993">
      <w:pPr>
        <w:pStyle w:val="TOC2"/>
        <w:tabs>
          <w:tab w:val="left" w:pos="880"/>
          <w:tab w:val="right" w:leader="dot" w:pos="8630"/>
        </w:tabs>
        <w:rPr>
          <w:rFonts w:eastAsiaTheme="minorEastAsia" w:cstheme="minorBidi"/>
          <w:smallCaps w:val="0"/>
          <w:noProof/>
          <w:color w:val="auto"/>
          <w:sz w:val="22"/>
          <w:szCs w:val="22"/>
        </w:rPr>
      </w:pPr>
      <w:hyperlink w:anchor="_Toc230068140" w:history="1">
        <w:r w:rsidR="0020209A" w:rsidRPr="005E759C">
          <w:rPr>
            <w:rStyle w:val="Hyperlink"/>
            <w:noProof/>
          </w:rPr>
          <w:t>23.4</w:t>
        </w:r>
        <w:r w:rsidR="0020209A">
          <w:rPr>
            <w:rFonts w:eastAsiaTheme="minorEastAsia" w:cstheme="minorBidi"/>
            <w:smallCaps w:val="0"/>
            <w:noProof/>
            <w:color w:val="auto"/>
            <w:sz w:val="22"/>
            <w:szCs w:val="22"/>
          </w:rPr>
          <w:tab/>
        </w:r>
        <w:r w:rsidR="0020209A" w:rsidRPr="005E759C">
          <w:rPr>
            <w:rStyle w:val="Hyperlink"/>
            <w:noProof/>
          </w:rPr>
          <w:t>System Property Interfaces</w:t>
        </w:r>
        <w:r w:rsidR="0020209A">
          <w:rPr>
            <w:noProof/>
            <w:webHidden/>
          </w:rPr>
          <w:tab/>
        </w:r>
        <w:r>
          <w:rPr>
            <w:noProof/>
            <w:webHidden/>
          </w:rPr>
          <w:fldChar w:fldCharType="begin"/>
        </w:r>
        <w:r w:rsidR="0020209A">
          <w:rPr>
            <w:noProof/>
            <w:webHidden/>
          </w:rPr>
          <w:instrText xml:space="preserve"> PAGEREF _Toc230068140 \h </w:instrText>
        </w:r>
        <w:r>
          <w:rPr>
            <w:noProof/>
            <w:webHidden/>
          </w:rPr>
        </w:r>
        <w:r>
          <w:rPr>
            <w:noProof/>
            <w:webHidden/>
          </w:rPr>
          <w:fldChar w:fldCharType="separate"/>
        </w:r>
        <w:r w:rsidR="008D68D8">
          <w:rPr>
            <w:noProof/>
            <w:webHidden/>
          </w:rPr>
          <w:t>218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41" w:history="1">
        <w:r w:rsidR="0020209A" w:rsidRPr="005E759C">
          <w:rPr>
            <w:rStyle w:val="Hyperlink"/>
            <w:noProof/>
          </w:rPr>
          <w:t>23.4.1</w:t>
        </w:r>
        <w:r w:rsidR="0020209A">
          <w:rPr>
            <w:rFonts w:eastAsiaTheme="minorEastAsia" w:cstheme="minorBidi"/>
            <w:i w:val="0"/>
            <w:iCs w:val="0"/>
            <w:noProof/>
            <w:color w:val="auto"/>
            <w:sz w:val="22"/>
            <w:szCs w:val="22"/>
          </w:rPr>
          <w:tab/>
        </w:r>
        <w:r w:rsidR="0020209A" w:rsidRPr="005E759C">
          <w:rPr>
            <w:rStyle w:val="Hyperlink"/>
            <w:noProof/>
          </w:rPr>
          <w:t>HvSetSystemProperty</w:t>
        </w:r>
        <w:r w:rsidR="0020209A">
          <w:rPr>
            <w:noProof/>
            <w:webHidden/>
          </w:rPr>
          <w:tab/>
        </w:r>
        <w:r>
          <w:rPr>
            <w:noProof/>
            <w:webHidden/>
          </w:rPr>
          <w:fldChar w:fldCharType="begin"/>
        </w:r>
        <w:r w:rsidR="0020209A">
          <w:rPr>
            <w:noProof/>
            <w:webHidden/>
          </w:rPr>
          <w:instrText xml:space="preserve"> PAGEREF _Toc230068141 \h </w:instrText>
        </w:r>
        <w:r>
          <w:rPr>
            <w:noProof/>
            <w:webHidden/>
          </w:rPr>
        </w:r>
        <w:r>
          <w:rPr>
            <w:noProof/>
            <w:webHidden/>
          </w:rPr>
          <w:fldChar w:fldCharType="separate"/>
        </w:r>
        <w:r w:rsidR="008D68D8">
          <w:rPr>
            <w:noProof/>
            <w:webHidden/>
          </w:rPr>
          <w:t>218</w:t>
        </w:r>
        <w:r>
          <w:rPr>
            <w:noProof/>
            <w:webHidden/>
          </w:rPr>
          <w:fldChar w:fldCharType="end"/>
        </w:r>
      </w:hyperlink>
    </w:p>
    <w:p w:rsidR="0020209A" w:rsidRDefault="00EF2993">
      <w:pPr>
        <w:pStyle w:val="TOC3"/>
        <w:tabs>
          <w:tab w:val="left" w:pos="1320"/>
          <w:tab w:val="right" w:leader="dot" w:pos="8630"/>
        </w:tabs>
        <w:rPr>
          <w:rFonts w:eastAsiaTheme="minorEastAsia" w:cstheme="minorBidi"/>
          <w:i w:val="0"/>
          <w:iCs w:val="0"/>
          <w:noProof/>
          <w:color w:val="auto"/>
          <w:sz w:val="22"/>
          <w:szCs w:val="22"/>
        </w:rPr>
      </w:pPr>
      <w:hyperlink w:anchor="_Toc230068142" w:history="1">
        <w:r w:rsidR="0020209A" w:rsidRPr="005E759C">
          <w:rPr>
            <w:rStyle w:val="Hyperlink"/>
            <w:noProof/>
          </w:rPr>
          <w:t>23.4.2</w:t>
        </w:r>
        <w:r w:rsidR="0020209A">
          <w:rPr>
            <w:rFonts w:eastAsiaTheme="minorEastAsia" w:cstheme="minorBidi"/>
            <w:i w:val="0"/>
            <w:iCs w:val="0"/>
            <w:noProof/>
            <w:color w:val="auto"/>
            <w:sz w:val="22"/>
            <w:szCs w:val="22"/>
          </w:rPr>
          <w:tab/>
        </w:r>
        <w:r w:rsidR="0020209A" w:rsidRPr="005E759C">
          <w:rPr>
            <w:rStyle w:val="Hyperlink"/>
            <w:noProof/>
          </w:rPr>
          <w:t>HvGetSystemProperty</w:t>
        </w:r>
        <w:r w:rsidR="0020209A">
          <w:rPr>
            <w:noProof/>
            <w:webHidden/>
          </w:rPr>
          <w:tab/>
        </w:r>
        <w:r>
          <w:rPr>
            <w:noProof/>
            <w:webHidden/>
          </w:rPr>
          <w:fldChar w:fldCharType="begin"/>
        </w:r>
        <w:r w:rsidR="0020209A">
          <w:rPr>
            <w:noProof/>
            <w:webHidden/>
          </w:rPr>
          <w:instrText xml:space="preserve"> PAGEREF _Toc230068142 \h </w:instrText>
        </w:r>
        <w:r>
          <w:rPr>
            <w:noProof/>
            <w:webHidden/>
          </w:rPr>
        </w:r>
        <w:r>
          <w:rPr>
            <w:noProof/>
            <w:webHidden/>
          </w:rPr>
          <w:fldChar w:fldCharType="separate"/>
        </w:r>
        <w:r w:rsidR="008D68D8">
          <w:rPr>
            <w:noProof/>
            <w:webHidden/>
          </w:rPr>
          <w:t>218</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43" w:history="1">
        <w:r w:rsidR="0020209A" w:rsidRPr="005E759C">
          <w:rPr>
            <w:rStyle w:val="Hyperlink"/>
            <w:noProof/>
          </w:rPr>
          <w:t>24</w:t>
        </w:r>
        <w:r w:rsidR="0020209A">
          <w:rPr>
            <w:rFonts w:eastAsiaTheme="minorEastAsia" w:cstheme="minorBidi"/>
            <w:b w:val="0"/>
            <w:bCs w:val="0"/>
            <w:caps w:val="0"/>
            <w:noProof/>
            <w:color w:val="auto"/>
            <w:sz w:val="22"/>
            <w:szCs w:val="22"/>
          </w:rPr>
          <w:tab/>
        </w:r>
        <w:r w:rsidR="0020209A" w:rsidRPr="005E759C">
          <w:rPr>
            <w:rStyle w:val="Hyperlink"/>
            <w:noProof/>
          </w:rPr>
          <w:t>Appendix A: Interface Guidelines</w:t>
        </w:r>
        <w:r w:rsidR="0020209A">
          <w:rPr>
            <w:noProof/>
            <w:webHidden/>
          </w:rPr>
          <w:tab/>
        </w:r>
        <w:r>
          <w:rPr>
            <w:noProof/>
            <w:webHidden/>
          </w:rPr>
          <w:fldChar w:fldCharType="begin"/>
        </w:r>
        <w:r w:rsidR="0020209A">
          <w:rPr>
            <w:noProof/>
            <w:webHidden/>
          </w:rPr>
          <w:instrText xml:space="preserve"> PAGEREF _Toc230068143 \h </w:instrText>
        </w:r>
        <w:r>
          <w:rPr>
            <w:noProof/>
            <w:webHidden/>
          </w:rPr>
        </w:r>
        <w:r>
          <w:rPr>
            <w:noProof/>
            <w:webHidden/>
          </w:rPr>
          <w:fldChar w:fldCharType="separate"/>
        </w:r>
        <w:r w:rsidR="008D68D8">
          <w:rPr>
            <w:noProof/>
            <w:webHidden/>
          </w:rPr>
          <w:t>220</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44" w:history="1">
        <w:r w:rsidR="0020209A" w:rsidRPr="005E759C">
          <w:rPr>
            <w:rStyle w:val="Hyperlink"/>
            <w:noProof/>
          </w:rPr>
          <w:t>25</w:t>
        </w:r>
        <w:r w:rsidR="0020209A">
          <w:rPr>
            <w:rFonts w:eastAsiaTheme="minorEastAsia" w:cstheme="minorBidi"/>
            <w:b w:val="0"/>
            <w:bCs w:val="0"/>
            <w:caps w:val="0"/>
            <w:noProof/>
            <w:color w:val="auto"/>
            <w:sz w:val="22"/>
            <w:szCs w:val="22"/>
          </w:rPr>
          <w:tab/>
        </w:r>
        <w:r w:rsidR="0020209A" w:rsidRPr="005E759C">
          <w:rPr>
            <w:rStyle w:val="Hyperlink"/>
            <w:noProof/>
          </w:rPr>
          <w:t>Appendix B: Hypercall Code Reference</w:t>
        </w:r>
        <w:r w:rsidR="0020209A">
          <w:rPr>
            <w:noProof/>
            <w:webHidden/>
          </w:rPr>
          <w:tab/>
        </w:r>
        <w:r>
          <w:rPr>
            <w:noProof/>
            <w:webHidden/>
          </w:rPr>
          <w:fldChar w:fldCharType="begin"/>
        </w:r>
        <w:r w:rsidR="0020209A">
          <w:rPr>
            <w:noProof/>
            <w:webHidden/>
          </w:rPr>
          <w:instrText xml:space="preserve"> PAGEREF _Toc230068144 \h </w:instrText>
        </w:r>
        <w:r>
          <w:rPr>
            <w:noProof/>
            <w:webHidden/>
          </w:rPr>
        </w:r>
        <w:r>
          <w:rPr>
            <w:noProof/>
            <w:webHidden/>
          </w:rPr>
          <w:fldChar w:fldCharType="separate"/>
        </w:r>
        <w:r w:rsidR="008D68D8">
          <w:rPr>
            <w:noProof/>
            <w:webHidden/>
          </w:rPr>
          <w:t>221</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45" w:history="1">
        <w:r w:rsidR="0020209A" w:rsidRPr="005E759C">
          <w:rPr>
            <w:rStyle w:val="Hyperlink"/>
            <w:noProof/>
          </w:rPr>
          <w:t>26</w:t>
        </w:r>
        <w:r w:rsidR="0020209A">
          <w:rPr>
            <w:rFonts w:eastAsiaTheme="minorEastAsia" w:cstheme="minorBidi"/>
            <w:b w:val="0"/>
            <w:bCs w:val="0"/>
            <w:caps w:val="0"/>
            <w:noProof/>
            <w:color w:val="auto"/>
            <w:sz w:val="22"/>
            <w:szCs w:val="22"/>
          </w:rPr>
          <w:tab/>
        </w:r>
        <w:r w:rsidR="0020209A" w:rsidRPr="005E759C">
          <w:rPr>
            <w:rStyle w:val="Hyperlink"/>
            <w:noProof/>
          </w:rPr>
          <w:t>Appendix C: Hypercall Status Code Reference</w:t>
        </w:r>
        <w:r w:rsidR="0020209A">
          <w:rPr>
            <w:noProof/>
            <w:webHidden/>
          </w:rPr>
          <w:tab/>
        </w:r>
        <w:r>
          <w:rPr>
            <w:noProof/>
            <w:webHidden/>
          </w:rPr>
          <w:fldChar w:fldCharType="begin"/>
        </w:r>
        <w:r w:rsidR="0020209A">
          <w:rPr>
            <w:noProof/>
            <w:webHidden/>
          </w:rPr>
          <w:instrText xml:space="preserve"> PAGEREF _Toc230068145 \h </w:instrText>
        </w:r>
        <w:r>
          <w:rPr>
            <w:noProof/>
            <w:webHidden/>
          </w:rPr>
        </w:r>
        <w:r>
          <w:rPr>
            <w:noProof/>
            <w:webHidden/>
          </w:rPr>
          <w:fldChar w:fldCharType="separate"/>
        </w:r>
        <w:r w:rsidR="008D68D8">
          <w:rPr>
            <w:noProof/>
            <w:webHidden/>
          </w:rPr>
          <w:t>223</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46" w:history="1">
        <w:r w:rsidR="0020209A" w:rsidRPr="005E759C">
          <w:rPr>
            <w:rStyle w:val="Hyperlink"/>
            <w:noProof/>
          </w:rPr>
          <w:t>27</w:t>
        </w:r>
        <w:r w:rsidR="0020209A">
          <w:rPr>
            <w:rFonts w:eastAsiaTheme="minorEastAsia" w:cstheme="minorBidi"/>
            <w:b w:val="0"/>
            <w:bCs w:val="0"/>
            <w:caps w:val="0"/>
            <w:noProof/>
            <w:color w:val="auto"/>
            <w:sz w:val="22"/>
            <w:szCs w:val="22"/>
          </w:rPr>
          <w:tab/>
        </w:r>
        <w:r w:rsidR="0020209A" w:rsidRPr="005E759C">
          <w:rPr>
            <w:rStyle w:val="Hyperlink"/>
            <w:noProof/>
          </w:rPr>
          <w:t>Appendix D: Architectural CPUID</w:t>
        </w:r>
        <w:r w:rsidR="0020209A">
          <w:rPr>
            <w:noProof/>
            <w:webHidden/>
          </w:rPr>
          <w:tab/>
        </w:r>
        <w:r>
          <w:rPr>
            <w:noProof/>
            <w:webHidden/>
          </w:rPr>
          <w:fldChar w:fldCharType="begin"/>
        </w:r>
        <w:r w:rsidR="0020209A">
          <w:rPr>
            <w:noProof/>
            <w:webHidden/>
          </w:rPr>
          <w:instrText xml:space="preserve"> PAGEREF _Toc230068146 \h </w:instrText>
        </w:r>
        <w:r>
          <w:rPr>
            <w:noProof/>
            <w:webHidden/>
          </w:rPr>
        </w:r>
        <w:r>
          <w:rPr>
            <w:noProof/>
            <w:webHidden/>
          </w:rPr>
          <w:fldChar w:fldCharType="separate"/>
        </w:r>
        <w:r w:rsidR="008D68D8">
          <w:rPr>
            <w:noProof/>
            <w:webHidden/>
          </w:rPr>
          <w:t>227</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47" w:history="1">
        <w:r w:rsidR="0020209A" w:rsidRPr="005E759C">
          <w:rPr>
            <w:rStyle w:val="Hyperlink"/>
            <w:noProof/>
          </w:rPr>
          <w:t>28</w:t>
        </w:r>
        <w:r w:rsidR="0020209A">
          <w:rPr>
            <w:rFonts w:eastAsiaTheme="minorEastAsia" w:cstheme="minorBidi"/>
            <w:b w:val="0"/>
            <w:bCs w:val="0"/>
            <w:caps w:val="0"/>
            <w:noProof/>
            <w:color w:val="auto"/>
            <w:sz w:val="22"/>
            <w:szCs w:val="22"/>
          </w:rPr>
          <w:tab/>
        </w:r>
        <w:r w:rsidR="0020209A" w:rsidRPr="005E759C">
          <w:rPr>
            <w:rStyle w:val="Hyperlink"/>
            <w:noProof/>
          </w:rPr>
          <w:t>Appendix E: Boot-time CPUID Feature Requirements</w:t>
        </w:r>
        <w:r w:rsidR="0020209A">
          <w:rPr>
            <w:noProof/>
            <w:webHidden/>
          </w:rPr>
          <w:tab/>
        </w:r>
        <w:r>
          <w:rPr>
            <w:noProof/>
            <w:webHidden/>
          </w:rPr>
          <w:fldChar w:fldCharType="begin"/>
        </w:r>
        <w:r w:rsidR="0020209A">
          <w:rPr>
            <w:noProof/>
            <w:webHidden/>
          </w:rPr>
          <w:instrText xml:space="preserve"> PAGEREF _Toc230068147 \h </w:instrText>
        </w:r>
        <w:r>
          <w:rPr>
            <w:noProof/>
            <w:webHidden/>
          </w:rPr>
        </w:r>
        <w:r>
          <w:rPr>
            <w:noProof/>
            <w:webHidden/>
          </w:rPr>
          <w:fldChar w:fldCharType="separate"/>
        </w:r>
        <w:r w:rsidR="008D68D8">
          <w:rPr>
            <w:noProof/>
            <w:webHidden/>
          </w:rPr>
          <w:t>243</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48" w:history="1">
        <w:r w:rsidR="0020209A" w:rsidRPr="005E759C">
          <w:rPr>
            <w:rStyle w:val="Hyperlink"/>
            <w:noProof/>
          </w:rPr>
          <w:t>29</w:t>
        </w:r>
        <w:r w:rsidR="0020209A">
          <w:rPr>
            <w:rFonts w:eastAsiaTheme="minorEastAsia" w:cstheme="minorBidi"/>
            <w:b w:val="0"/>
            <w:bCs w:val="0"/>
            <w:caps w:val="0"/>
            <w:noProof/>
            <w:color w:val="auto"/>
            <w:sz w:val="22"/>
            <w:szCs w:val="22"/>
          </w:rPr>
          <w:tab/>
        </w:r>
        <w:r w:rsidR="0020209A" w:rsidRPr="005E759C">
          <w:rPr>
            <w:rStyle w:val="Hyperlink"/>
            <w:noProof/>
          </w:rPr>
          <w:t>Appendix F:  Architectural MSRs</w:t>
        </w:r>
        <w:r w:rsidR="0020209A">
          <w:rPr>
            <w:noProof/>
            <w:webHidden/>
          </w:rPr>
          <w:tab/>
        </w:r>
        <w:r>
          <w:rPr>
            <w:noProof/>
            <w:webHidden/>
          </w:rPr>
          <w:fldChar w:fldCharType="begin"/>
        </w:r>
        <w:r w:rsidR="0020209A">
          <w:rPr>
            <w:noProof/>
            <w:webHidden/>
          </w:rPr>
          <w:instrText xml:space="preserve"> PAGEREF _Toc230068148 \h </w:instrText>
        </w:r>
        <w:r>
          <w:rPr>
            <w:noProof/>
            <w:webHidden/>
          </w:rPr>
        </w:r>
        <w:r>
          <w:rPr>
            <w:noProof/>
            <w:webHidden/>
          </w:rPr>
          <w:fldChar w:fldCharType="separate"/>
        </w:r>
        <w:r w:rsidR="008D68D8">
          <w:rPr>
            <w:noProof/>
            <w:webHidden/>
          </w:rPr>
          <w:t>249</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49" w:history="1">
        <w:r w:rsidR="0020209A" w:rsidRPr="005E759C">
          <w:rPr>
            <w:rStyle w:val="Hyperlink"/>
            <w:noProof/>
          </w:rPr>
          <w:t>30</w:t>
        </w:r>
        <w:r w:rsidR="0020209A">
          <w:rPr>
            <w:rFonts w:eastAsiaTheme="minorEastAsia" w:cstheme="minorBidi"/>
            <w:b w:val="0"/>
            <w:bCs w:val="0"/>
            <w:caps w:val="0"/>
            <w:noProof/>
            <w:color w:val="auto"/>
            <w:sz w:val="22"/>
            <w:szCs w:val="22"/>
          </w:rPr>
          <w:tab/>
        </w:r>
        <w:r w:rsidR="0020209A" w:rsidRPr="005E759C">
          <w:rPr>
            <w:rStyle w:val="Hyperlink"/>
            <w:noProof/>
          </w:rPr>
          <w:t>Appendix G: Vendor-Specific MSRs</w:t>
        </w:r>
        <w:r w:rsidR="0020209A">
          <w:rPr>
            <w:noProof/>
            <w:webHidden/>
          </w:rPr>
          <w:tab/>
        </w:r>
        <w:r>
          <w:rPr>
            <w:noProof/>
            <w:webHidden/>
          </w:rPr>
          <w:fldChar w:fldCharType="begin"/>
        </w:r>
        <w:r w:rsidR="0020209A">
          <w:rPr>
            <w:noProof/>
            <w:webHidden/>
          </w:rPr>
          <w:instrText xml:space="preserve"> PAGEREF _Toc230068149 \h </w:instrText>
        </w:r>
        <w:r>
          <w:rPr>
            <w:noProof/>
            <w:webHidden/>
          </w:rPr>
        </w:r>
        <w:r>
          <w:rPr>
            <w:noProof/>
            <w:webHidden/>
          </w:rPr>
          <w:fldChar w:fldCharType="separate"/>
        </w:r>
        <w:r w:rsidR="008D68D8">
          <w:rPr>
            <w:noProof/>
            <w:webHidden/>
          </w:rPr>
          <w:t>251</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50" w:history="1">
        <w:r w:rsidR="0020209A" w:rsidRPr="005E759C">
          <w:rPr>
            <w:rStyle w:val="Hyperlink"/>
            <w:noProof/>
          </w:rPr>
          <w:t>31</w:t>
        </w:r>
        <w:r w:rsidR="0020209A">
          <w:rPr>
            <w:rFonts w:eastAsiaTheme="minorEastAsia" w:cstheme="minorBidi"/>
            <w:b w:val="0"/>
            <w:bCs w:val="0"/>
            <w:caps w:val="0"/>
            <w:noProof/>
            <w:color w:val="auto"/>
            <w:sz w:val="22"/>
            <w:szCs w:val="22"/>
          </w:rPr>
          <w:tab/>
        </w:r>
        <w:r w:rsidR="0020209A" w:rsidRPr="005E759C">
          <w:rPr>
            <w:rStyle w:val="Hyperlink"/>
            <w:noProof/>
          </w:rPr>
          <w:t>Appendix H: Hypervisor Synthetic MSRs</w:t>
        </w:r>
        <w:r w:rsidR="0020209A">
          <w:rPr>
            <w:noProof/>
            <w:webHidden/>
          </w:rPr>
          <w:tab/>
        </w:r>
        <w:r>
          <w:rPr>
            <w:noProof/>
            <w:webHidden/>
          </w:rPr>
          <w:fldChar w:fldCharType="begin"/>
        </w:r>
        <w:r w:rsidR="0020209A">
          <w:rPr>
            <w:noProof/>
            <w:webHidden/>
          </w:rPr>
          <w:instrText xml:space="preserve"> PAGEREF _Toc230068150 \h </w:instrText>
        </w:r>
        <w:r>
          <w:rPr>
            <w:noProof/>
            <w:webHidden/>
          </w:rPr>
        </w:r>
        <w:r>
          <w:rPr>
            <w:noProof/>
            <w:webHidden/>
          </w:rPr>
          <w:fldChar w:fldCharType="separate"/>
        </w:r>
        <w:r w:rsidR="008D68D8">
          <w:rPr>
            <w:noProof/>
            <w:webHidden/>
          </w:rPr>
          <w:t>252</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51" w:history="1">
        <w:r w:rsidR="0020209A" w:rsidRPr="005E759C">
          <w:rPr>
            <w:rStyle w:val="Hyperlink"/>
            <w:noProof/>
          </w:rPr>
          <w:t>32</w:t>
        </w:r>
        <w:r w:rsidR="0020209A">
          <w:rPr>
            <w:rFonts w:eastAsiaTheme="minorEastAsia" w:cstheme="minorBidi"/>
            <w:b w:val="0"/>
            <w:bCs w:val="0"/>
            <w:caps w:val="0"/>
            <w:noProof/>
            <w:color w:val="auto"/>
            <w:sz w:val="22"/>
            <w:szCs w:val="22"/>
          </w:rPr>
          <w:tab/>
        </w:r>
        <w:r w:rsidR="0020209A" w:rsidRPr="005E759C">
          <w:rPr>
            <w:rStyle w:val="Hyperlink"/>
            <w:noProof/>
          </w:rPr>
          <w:t>Appendix I: Event Log Entries</w:t>
        </w:r>
        <w:r w:rsidR="0020209A">
          <w:rPr>
            <w:noProof/>
            <w:webHidden/>
          </w:rPr>
          <w:tab/>
        </w:r>
        <w:r>
          <w:rPr>
            <w:noProof/>
            <w:webHidden/>
          </w:rPr>
          <w:fldChar w:fldCharType="begin"/>
        </w:r>
        <w:r w:rsidR="0020209A">
          <w:rPr>
            <w:noProof/>
            <w:webHidden/>
          </w:rPr>
          <w:instrText xml:space="preserve"> PAGEREF _Toc230068151 \h </w:instrText>
        </w:r>
        <w:r>
          <w:rPr>
            <w:noProof/>
            <w:webHidden/>
          </w:rPr>
        </w:r>
        <w:r>
          <w:rPr>
            <w:noProof/>
            <w:webHidden/>
          </w:rPr>
          <w:fldChar w:fldCharType="separate"/>
        </w:r>
        <w:r w:rsidR="008D68D8">
          <w:rPr>
            <w:noProof/>
            <w:webHidden/>
          </w:rPr>
          <w:t>257</w:t>
        </w:r>
        <w:r>
          <w:rPr>
            <w:noProof/>
            <w:webHidden/>
          </w:rPr>
          <w:fldChar w:fldCharType="end"/>
        </w:r>
      </w:hyperlink>
    </w:p>
    <w:p w:rsidR="0020209A" w:rsidRDefault="00EF2993">
      <w:pPr>
        <w:pStyle w:val="TOC1"/>
        <w:tabs>
          <w:tab w:val="left" w:pos="440"/>
          <w:tab w:val="right" w:leader="dot" w:pos="8630"/>
        </w:tabs>
        <w:rPr>
          <w:rFonts w:eastAsiaTheme="minorEastAsia" w:cstheme="minorBidi"/>
          <w:b w:val="0"/>
          <w:bCs w:val="0"/>
          <w:caps w:val="0"/>
          <w:noProof/>
          <w:color w:val="auto"/>
          <w:sz w:val="22"/>
          <w:szCs w:val="22"/>
        </w:rPr>
      </w:pPr>
      <w:hyperlink w:anchor="_Toc230068152" w:history="1">
        <w:r w:rsidR="0020209A" w:rsidRPr="005E759C">
          <w:rPr>
            <w:rStyle w:val="Hyperlink"/>
            <w:noProof/>
          </w:rPr>
          <w:t>33</w:t>
        </w:r>
        <w:r w:rsidR="0020209A">
          <w:rPr>
            <w:rFonts w:eastAsiaTheme="minorEastAsia" w:cstheme="minorBidi"/>
            <w:b w:val="0"/>
            <w:bCs w:val="0"/>
            <w:caps w:val="0"/>
            <w:noProof/>
            <w:color w:val="auto"/>
            <w:sz w:val="22"/>
            <w:szCs w:val="22"/>
          </w:rPr>
          <w:tab/>
        </w:r>
        <w:r w:rsidR="0020209A" w:rsidRPr="005E759C">
          <w:rPr>
            <w:rStyle w:val="Hyperlink"/>
            <w:noProof/>
          </w:rPr>
          <w:t>Appendix J: Statistics Counter Definitions</w:t>
        </w:r>
        <w:r w:rsidR="0020209A">
          <w:rPr>
            <w:noProof/>
            <w:webHidden/>
          </w:rPr>
          <w:tab/>
        </w:r>
        <w:r>
          <w:rPr>
            <w:noProof/>
            <w:webHidden/>
          </w:rPr>
          <w:fldChar w:fldCharType="begin"/>
        </w:r>
        <w:r w:rsidR="0020209A">
          <w:rPr>
            <w:noProof/>
            <w:webHidden/>
          </w:rPr>
          <w:instrText xml:space="preserve"> PAGEREF _Toc230068152 \h </w:instrText>
        </w:r>
        <w:r>
          <w:rPr>
            <w:noProof/>
            <w:webHidden/>
          </w:rPr>
        </w:r>
        <w:r>
          <w:rPr>
            <w:noProof/>
            <w:webHidden/>
          </w:rPr>
          <w:fldChar w:fldCharType="separate"/>
        </w:r>
        <w:r w:rsidR="008D68D8">
          <w:rPr>
            <w:noProof/>
            <w:webHidden/>
          </w:rPr>
          <w:t>261</w:t>
        </w:r>
        <w:r>
          <w:rPr>
            <w:noProof/>
            <w:webHidden/>
          </w:rPr>
          <w:fldChar w:fldCharType="end"/>
        </w:r>
      </w:hyperlink>
    </w:p>
    <w:p w:rsidR="00502773" w:rsidRDefault="00EF2993" w:rsidP="00694CA4">
      <w:pPr>
        <w:rPr>
          <w:lang w:eastAsia="ja-JP"/>
        </w:rPr>
        <w:sectPr w:rsidR="00502773" w:rsidSect="00502773">
          <w:headerReference w:type="default" r:id="rId10"/>
          <w:footerReference w:type="default" r:id="rId11"/>
          <w:pgSz w:w="12240" w:h="15840"/>
          <w:pgMar w:top="1440" w:right="1800" w:bottom="1440" w:left="1800" w:header="720" w:footer="720" w:gutter="0"/>
          <w:pgNumType w:fmt="lowerRoman" w:start="1"/>
          <w:cols w:space="720"/>
          <w:docGrid w:linePitch="360"/>
        </w:sectPr>
      </w:pPr>
      <w:r>
        <w:rPr>
          <w:lang w:eastAsia="ja-JP"/>
        </w:rPr>
        <w:fldChar w:fldCharType="end"/>
      </w:r>
    </w:p>
    <w:p w:rsidR="006E1B20" w:rsidRPr="00815308" w:rsidRDefault="009A2093" w:rsidP="00694CA4">
      <w:pPr>
        <w:pStyle w:val="Heading1"/>
      </w:pPr>
      <w:bookmarkStart w:id="58" w:name="_Toc222907141"/>
      <w:bookmarkStart w:id="59" w:name="_Toc230067740"/>
      <w:r w:rsidRPr="00815308">
        <w:lastRenderedPageBreak/>
        <w:t>Introduction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bookmarkEnd w:id="59"/>
    </w:p>
    <w:bookmarkEnd w:id="2"/>
    <w:bookmarkEnd w:id="3"/>
    <w:bookmarkEnd w:id="57"/>
    <w:p w:rsidR="006E1B20" w:rsidRDefault="00E4747E" w:rsidP="00694CA4">
      <w:pPr>
        <w:pStyle w:val="BodyText"/>
      </w:pPr>
      <w:r w:rsidRPr="00B150B1">
        <w:t>This document is the top-level functional specification (TLFS</w:t>
      </w:r>
      <w:r w:rsidR="00EF2993" w:rsidRPr="00B150B1">
        <w:fldChar w:fldCharType="begin"/>
      </w:r>
      <w:r w:rsidR="00F6228B" w:rsidRPr="00B150B1">
        <w:instrText xml:space="preserve"> XE "TLFS</w:instrText>
      </w:r>
      <w:r w:rsidR="00BA447B" w:rsidRPr="00B150B1">
        <w:instrText xml:space="preserve"> (Top Level Functional Specification)</w:instrText>
      </w:r>
      <w:r w:rsidR="00F6228B" w:rsidRPr="00B150B1">
        <w:instrText xml:space="preserve">" </w:instrText>
      </w:r>
      <w:r w:rsidR="00EF2993" w:rsidRPr="00B150B1">
        <w:fldChar w:fldCharType="end"/>
      </w:r>
      <w:r w:rsidRPr="00B150B1">
        <w:t xml:space="preserve">) of the </w:t>
      </w:r>
      <w:r w:rsidR="00C84C71">
        <w:t>second</w:t>
      </w:r>
      <w:r w:rsidRPr="00B150B1">
        <w:t>-generation Microsoft hypervisor. It specifies the externally-visible behavior. The document assumes familiarity with the goals of the project and the high-level hypervisor architecture.</w:t>
      </w:r>
    </w:p>
    <w:p w:rsidR="006E1B20" w:rsidRDefault="00E4747E" w:rsidP="00694CA4">
      <w:pPr>
        <w:pStyle w:val="BodyText"/>
      </w:pPr>
      <w:r w:rsidRPr="00B150B1">
        <w:t>This document is intended to be sufficiently complete and precise to allow a developer to implement a compatible hypervisor from scratch.</w:t>
      </w:r>
    </w:p>
    <w:p w:rsidR="006E1B20" w:rsidRDefault="00E4747E" w:rsidP="00694CA4">
      <w:pPr>
        <w:pStyle w:val="Heading2"/>
      </w:pPr>
      <w:bookmarkStart w:id="60" w:name="_Toc108167918"/>
      <w:bookmarkStart w:id="61" w:name="_Toc108167920"/>
      <w:bookmarkStart w:id="62" w:name="_Toc108167922"/>
      <w:bookmarkStart w:id="63" w:name="_Toc108167924"/>
      <w:bookmarkStart w:id="64" w:name="_Toc108167925"/>
      <w:bookmarkStart w:id="65" w:name="_Toc108167926"/>
      <w:bookmarkStart w:id="66" w:name="_Toc108167928"/>
      <w:bookmarkStart w:id="67" w:name="_Toc108167930"/>
      <w:bookmarkStart w:id="68" w:name="_Toc105831130"/>
      <w:bookmarkStart w:id="69" w:name="_Toc106181308"/>
      <w:bookmarkStart w:id="70" w:name="_Toc106422354"/>
      <w:bookmarkStart w:id="71" w:name="_Toc106525719"/>
      <w:bookmarkStart w:id="72" w:name="_Toc105831131"/>
      <w:bookmarkStart w:id="73" w:name="_Toc106181309"/>
      <w:bookmarkStart w:id="74" w:name="_Toc106422355"/>
      <w:bookmarkStart w:id="75" w:name="_Toc106525720"/>
      <w:bookmarkStart w:id="76" w:name="_Toc110172648"/>
      <w:bookmarkStart w:id="77" w:name="_Toc127596634"/>
      <w:bookmarkStart w:id="78" w:name="_Toc127786255"/>
      <w:bookmarkStart w:id="79" w:name="_Toc127786571"/>
      <w:bookmarkStart w:id="80" w:name="_Toc127786887"/>
      <w:bookmarkStart w:id="81" w:name="_Toc127877483"/>
      <w:bookmarkStart w:id="82" w:name="_Toc128289554"/>
      <w:bookmarkStart w:id="83" w:name="_Toc128289947"/>
      <w:bookmarkStart w:id="84" w:name="_Toc130189629"/>
      <w:bookmarkStart w:id="85" w:name="_Toc130200845"/>
      <w:bookmarkStart w:id="86" w:name="_Toc130201161"/>
      <w:bookmarkStart w:id="87" w:name="_Toc130201482"/>
      <w:bookmarkStart w:id="88" w:name="_Toc131936569"/>
      <w:bookmarkStart w:id="89" w:name="_Toc133901007"/>
      <w:bookmarkStart w:id="90" w:name="_Toc137460912"/>
      <w:bookmarkStart w:id="91" w:name="_Toc139096427"/>
      <w:bookmarkStart w:id="92" w:name="_Toc139188348"/>
      <w:bookmarkStart w:id="93" w:name="_Toc139191211"/>
      <w:bookmarkStart w:id="94" w:name="_Toc140490261"/>
      <w:bookmarkStart w:id="95" w:name="_Toc140571164"/>
      <w:bookmarkStart w:id="96" w:name="_Toc141257434"/>
      <w:bookmarkStart w:id="97" w:name="_Toc141257761"/>
      <w:bookmarkStart w:id="98" w:name="_Toc141267288"/>
      <w:bookmarkStart w:id="99" w:name="_Toc141522306"/>
      <w:bookmarkStart w:id="100" w:name="_Toc141529397"/>
      <w:bookmarkStart w:id="101" w:name="_Toc141529714"/>
      <w:bookmarkStart w:id="102" w:name="_Toc141851321"/>
      <w:bookmarkStart w:id="103" w:name="_Toc141852255"/>
      <w:bookmarkStart w:id="104" w:name="_Toc141887797"/>
      <w:bookmarkStart w:id="105" w:name="_Toc141889637"/>
      <w:bookmarkStart w:id="106" w:name="_Toc141893306"/>
      <w:bookmarkStart w:id="107" w:name="_Toc142113155"/>
      <w:bookmarkStart w:id="108" w:name="_Toc142114183"/>
      <w:bookmarkStart w:id="109" w:name="_Toc142729343"/>
      <w:bookmarkStart w:id="110" w:name="_Toc142730627"/>
      <w:bookmarkStart w:id="111" w:name="_Toc142731000"/>
      <w:bookmarkStart w:id="112" w:name="_Toc142998365"/>
      <w:bookmarkStart w:id="113" w:name="_Toc143063456"/>
      <w:bookmarkStart w:id="114" w:name="_Toc143509566"/>
      <w:bookmarkStart w:id="115" w:name="_Toc143510013"/>
      <w:bookmarkStart w:id="116" w:name="_Toc144026103"/>
      <w:bookmarkStart w:id="117" w:name="_Toc144026434"/>
      <w:bookmarkStart w:id="118" w:name="_Toc144276077"/>
      <w:bookmarkStart w:id="119" w:name="_Toc144276421"/>
      <w:bookmarkStart w:id="120" w:name="_Toc144280009"/>
      <w:bookmarkStart w:id="121" w:name="_Toc144280355"/>
      <w:bookmarkStart w:id="122" w:name="_Toc144540570"/>
      <w:bookmarkStart w:id="123" w:name="_Toc144554452"/>
      <w:bookmarkStart w:id="124" w:name="_Toc144722074"/>
      <w:bookmarkStart w:id="125" w:name="_Toc145503536"/>
      <w:bookmarkStart w:id="126" w:name="_Toc145511978"/>
      <w:bookmarkStart w:id="127" w:name="_Toc145513001"/>
      <w:bookmarkStart w:id="128" w:name="_Toc145513385"/>
      <w:bookmarkStart w:id="129" w:name="_Toc222907142"/>
      <w:bookmarkStart w:id="130" w:name="_Toc23006774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150B1">
        <w:t>Specification Style</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6E1B20" w:rsidRDefault="00E4747E" w:rsidP="00694CA4">
      <w:pPr>
        <w:pStyle w:val="BodyText"/>
      </w:pPr>
      <w:r w:rsidRPr="00B150B1">
        <w:t>This specification is informal; that is, the interfaces are not specified in a formal language. Nevertheless, it is a goal to be precise. It is also a goal to specify which behaviors are architectural and which are implementation-specific. Callers should not rely on behaviors that fall into the latter category because they may change in future implementations.</w:t>
      </w:r>
    </w:p>
    <w:p w:rsidR="006E1B20" w:rsidRDefault="00183508" w:rsidP="00694CA4">
      <w:pPr>
        <w:pStyle w:val="BodyText"/>
      </w:pPr>
      <w:r w:rsidRPr="00B150B1">
        <w:t>Segments of code and algorithms are presented with a grey background.</w:t>
      </w:r>
    </w:p>
    <w:p w:rsidR="006E1B20" w:rsidRDefault="00E4747E" w:rsidP="00694CA4">
      <w:pPr>
        <w:pStyle w:val="Heading2"/>
      </w:pPr>
      <w:bookmarkStart w:id="131" w:name="_Toc110172649"/>
      <w:bookmarkStart w:id="132" w:name="_Toc127596635"/>
      <w:bookmarkStart w:id="133" w:name="_Toc127786256"/>
      <w:bookmarkStart w:id="134" w:name="_Toc127786572"/>
      <w:bookmarkStart w:id="135" w:name="_Toc127786888"/>
      <w:bookmarkStart w:id="136" w:name="_Toc127877484"/>
      <w:bookmarkStart w:id="137" w:name="_Toc128289555"/>
      <w:bookmarkStart w:id="138" w:name="_Toc128289948"/>
      <w:bookmarkStart w:id="139" w:name="_Toc130189630"/>
      <w:bookmarkStart w:id="140" w:name="_Toc130200846"/>
      <w:bookmarkStart w:id="141" w:name="_Toc130201162"/>
      <w:bookmarkStart w:id="142" w:name="_Toc130201483"/>
      <w:bookmarkStart w:id="143" w:name="_Toc131936570"/>
      <w:bookmarkStart w:id="144" w:name="_Toc133901008"/>
      <w:bookmarkStart w:id="145" w:name="_Toc137460913"/>
      <w:bookmarkStart w:id="146" w:name="_Toc139096428"/>
      <w:bookmarkStart w:id="147" w:name="_Toc139188349"/>
      <w:bookmarkStart w:id="148" w:name="_Toc139191212"/>
      <w:bookmarkStart w:id="149" w:name="_Toc140490262"/>
      <w:bookmarkStart w:id="150" w:name="_Toc140571165"/>
      <w:bookmarkStart w:id="151" w:name="_Toc141257435"/>
      <w:bookmarkStart w:id="152" w:name="_Toc141257762"/>
      <w:bookmarkStart w:id="153" w:name="_Toc141267289"/>
      <w:bookmarkStart w:id="154" w:name="_Toc141522307"/>
      <w:bookmarkStart w:id="155" w:name="_Toc141529398"/>
      <w:bookmarkStart w:id="156" w:name="_Toc141529715"/>
      <w:bookmarkStart w:id="157" w:name="_Toc141851322"/>
      <w:bookmarkStart w:id="158" w:name="_Toc141852256"/>
      <w:bookmarkStart w:id="159" w:name="_Toc141887798"/>
      <w:bookmarkStart w:id="160" w:name="_Toc141889638"/>
      <w:bookmarkStart w:id="161" w:name="_Toc141893307"/>
      <w:bookmarkStart w:id="162" w:name="_Toc142113156"/>
      <w:bookmarkStart w:id="163" w:name="_Toc142114184"/>
      <w:bookmarkStart w:id="164" w:name="_Toc142729344"/>
      <w:bookmarkStart w:id="165" w:name="_Toc142730628"/>
      <w:bookmarkStart w:id="166" w:name="_Toc142731001"/>
      <w:bookmarkStart w:id="167" w:name="_Toc142998366"/>
      <w:bookmarkStart w:id="168" w:name="_Toc143063457"/>
      <w:bookmarkStart w:id="169" w:name="_Toc143509567"/>
      <w:bookmarkStart w:id="170" w:name="_Toc143510014"/>
      <w:bookmarkStart w:id="171" w:name="_Toc144026104"/>
      <w:bookmarkStart w:id="172" w:name="_Toc144026435"/>
      <w:bookmarkStart w:id="173" w:name="_Toc144276078"/>
      <w:bookmarkStart w:id="174" w:name="_Toc144276422"/>
      <w:bookmarkStart w:id="175" w:name="_Toc144280010"/>
      <w:bookmarkStart w:id="176" w:name="_Toc144280356"/>
      <w:bookmarkStart w:id="177" w:name="_Toc144540571"/>
      <w:bookmarkStart w:id="178" w:name="_Toc144554453"/>
      <w:bookmarkStart w:id="179" w:name="_Toc144722075"/>
      <w:bookmarkStart w:id="180" w:name="_Toc145503537"/>
      <w:bookmarkStart w:id="181" w:name="_Toc145511979"/>
      <w:bookmarkStart w:id="182" w:name="_Toc145513002"/>
      <w:bookmarkStart w:id="183" w:name="_Toc145513386"/>
      <w:bookmarkStart w:id="184" w:name="_Toc222907143"/>
      <w:bookmarkStart w:id="185" w:name="_Toc230067742"/>
      <w:r w:rsidRPr="00B150B1">
        <w:t>Interface Requirements and Goals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6E1B20" w:rsidRDefault="00E4747E" w:rsidP="00694CA4">
      <w:pPr>
        <w:pStyle w:val="BodyTextLink"/>
      </w:pPr>
      <w:r w:rsidRPr="00B150B1">
        <w:t>The hypervisor interfaces are designed with the following requirements and goals in mind:</w:t>
      </w:r>
    </w:p>
    <w:p w:rsidR="006E1B20" w:rsidRDefault="00E4747E" w:rsidP="00694CA4">
      <w:pPr>
        <w:pStyle w:val="BulletList"/>
      </w:pPr>
      <w:r w:rsidRPr="00B150B1">
        <w:t>The amount of time spent in the hypervisor in response to a hypercall should be bounded to 50</w:t>
      </w:r>
      <w:r w:rsidRPr="00B150B1">
        <w:sym w:font="Symbol" w:char="F06D"/>
      </w:r>
      <w:r w:rsidRPr="00B150B1">
        <w:t xml:space="preserve">s. This restriction requires that operations acting on large lists or ranges must be piece-wise interruptible. </w:t>
      </w:r>
    </w:p>
    <w:p w:rsidR="006E1B20" w:rsidRDefault="00E4747E" w:rsidP="00694CA4">
      <w:pPr>
        <w:pStyle w:val="BulletList"/>
      </w:pPr>
      <w:r w:rsidRPr="00B150B1">
        <w:t>To the extent possible, the interfaces should be independent of hardware architecture. Although the first-generation hypervisor will run only</w:t>
      </w:r>
      <w:r w:rsidR="00584998" w:rsidRPr="00B150B1">
        <w:t xml:space="preserve"> </w:t>
      </w:r>
      <w:r w:rsidRPr="00B150B1">
        <w:t>on x64 processors, it is highly likely that future versions will be ported to other architectures.</w:t>
      </w:r>
      <w:r w:rsidR="00842981">
        <w:t xml:space="preserve"> It may not be possible to implement certain aspects of </w:t>
      </w:r>
      <w:r w:rsidR="00582E6B">
        <w:t>an architecture</w:t>
      </w:r>
      <w:r w:rsidR="00842981">
        <w:t xml:space="preserve"> in a transparent manner. The x64 implementation exposes architecture-specifics with the handling of the CPUID instruction (the specifics are detailed in this specification).</w:t>
      </w:r>
    </w:p>
    <w:p w:rsidR="006E1B20" w:rsidRDefault="00E4747E" w:rsidP="00694CA4">
      <w:pPr>
        <w:pStyle w:val="BulletList"/>
      </w:pPr>
      <w:r w:rsidRPr="00B150B1">
        <w:t xml:space="preserve">The interfaces should provide significant </w:t>
      </w:r>
      <w:r w:rsidR="00BB49BE" w:rsidRPr="00B150B1">
        <w:t>“</w:t>
      </w:r>
      <w:r w:rsidRPr="00B150B1">
        <w:t>future proofing</w:t>
      </w:r>
      <w:r w:rsidR="00BB49BE" w:rsidRPr="00B150B1">
        <w:t>”</w:t>
      </w:r>
      <w:r w:rsidRPr="00B150B1">
        <w:t xml:space="preserve"> and therefore should not impose short-sighted restrictions on memory size, address space size, processor count, and so on.</w:t>
      </w:r>
    </w:p>
    <w:p w:rsidR="006E1B20" w:rsidRDefault="00E4747E" w:rsidP="00694CA4">
      <w:pPr>
        <w:pStyle w:val="BulletList"/>
      </w:pPr>
      <w:r w:rsidRPr="00B150B1">
        <w:t>The interfaces should allow a conforming hypervisor implementation to correctly virtualize all aspects of the underlying system architecture. In some cases, the architecture may allow implementations the freedom not to virtualize all aspects correctly, but it should not constrain an implementation in a way that it cannot virtualize all aspects correctly.</w:t>
      </w:r>
      <w:bookmarkStart w:id="186" w:name="_Toc110148863"/>
      <w:bookmarkStart w:id="187" w:name="_Toc110170456"/>
      <w:bookmarkStart w:id="188" w:name="_Toc110170824"/>
      <w:bookmarkStart w:id="189" w:name="_Toc110171085"/>
      <w:bookmarkStart w:id="190" w:name="_Toc110171346"/>
      <w:bookmarkStart w:id="191" w:name="_Toc110171607"/>
      <w:bookmarkStart w:id="192" w:name="_Toc110171868"/>
      <w:bookmarkStart w:id="193" w:name="_Toc110172389"/>
      <w:bookmarkStart w:id="194" w:name="_Toc110172650"/>
      <w:bookmarkStart w:id="195" w:name="_Toc106525724"/>
      <w:bookmarkStart w:id="196" w:name="_Toc110172651"/>
      <w:bookmarkEnd w:id="186"/>
      <w:bookmarkEnd w:id="187"/>
      <w:bookmarkEnd w:id="188"/>
      <w:bookmarkEnd w:id="189"/>
      <w:bookmarkEnd w:id="190"/>
      <w:bookmarkEnd w:id="191"/>
      <w:bookmarkEnd w:id="192"/>
      <w:bookmarkEnd w:id="193"/>
      <w:bookmarkEnd w:id="194"/>
      <w:bookmarkEnd w:id="195"/>
    </w:p>
    <w:p w:rsidR="006E1B20" w:rsidRDefault="00E4747E" w:rsidP="00694CA4">
      <w:pPr>
        <w:pStyle w:val="Heading2"/>
      </w:pPr>
      <w:bookmarkStart w:id="197" w:name="_Toc127596636"/>
      <w:bookmarkStart w:id="198" w:name="_Toc127786257"/>
      <w:bookmarkStart w:id="199" w:name="_Toc127786573"/>
      <w:bookmarkStart w:id="200" w:name="_Toc127786889"/>
      <w:bookmarkStart w:id="201" w:name="_Toc127877485"/>
      <w:bookmarkStart w:id="202" w:name="_Toc128289556"/>
      <w:bookmarkStart w:id="203" w:name="_Toc128289949"/>
      <w:bookmarkStart w:id="204" w:name="_Toc130189631"/>
      <w:bookmarkStart w:id="205" w:name="_Toc130200847"/>
      <w:bookmarkStart w:id="206" w:name="_Toc130201163"/>
      <w:bookmarkStart w:id="207" w:name="_Toc130201484"/>
      <w:bookmarkStart w:id="208" w:name="_Toc131936571"/>
      <w:bookmarkStart w:id="209" w:name="_Toc133901009"/>
      <w:bookmarkStart w:id="210" w:name="_Toc137460914"/>
      <w:bookmarkStart w:id="211" w:name="_Toc139096429"/>
      <w:bookmarkStart w:id="212" w:name="_Toc139188350"/>
      <w:bookmarkStart w:id="213" w:name="_Toc139191213"/>
      <w:bookmarkStart w:id="214" w:name="_Toc140490263"/>
      <w:bookmarkStart w:id="215" w:name="_Toc140571166"/>
      <w:bookmarkStart w:id="216" w:name="_Toc141257436"/>
      <w:bookmarkStart w:id="217" w:name="_Toc141257763"/>
      <w:bookmarkStart w:id="218" w:name="_Toc141267290"/>
      <w:bookmarkStart w:id="219" w:name="_Toc141522308"/>
      <w:bookmarkStart w:id="220" w:name="_Toc141529399"/>
      <w:bookmarkStart w:id="221" w:name="_Toc141529716"/>
      <w:bookmarkStart w:id="222" w:name="_Toc141851323"/>
      <w:bookmarkStart w:id="223" w:name="_Toc141852257"/>
      <w:bookmarkStart w:id="224" w:name="_Toc141887799"/>
      <w:bookmarkStart w:id="225" w:name="_Toc141889639"/>
      <w:bookmarkStart w:id="226" w:name="_Toc141893308"/>
      <w:bookmarkStart w:id="227" w:name="_Toc142113157"/>
      <w:bookmarkStart w:id="228" w:name="_Toc142114185"/>
      <w:bookmarkStart w:id="229" w:name="_Toc142729345"/>
      <w:bookmarkStart w:id="230" w:name="_Toc142730629"/>
      <w:bookmarkStart w:id="231" w:name="_Toc142731002"/>
      <w:bookmarkStart w:id="232" w:name="_Toc142998367"/>
      <w:bookmarkStart w:id="233" w:name="_Toc143063458"/>
      <w:bookmarkStart w:id="234" w:name="_Toc143509568"/>
      <w:bookmarkStart w:id="235" w:name="_Toc143510015"/>
      <w:bookmarkStart w:id="236" w:name="_Toc144026105"/>
      <w:bookmarkStart w:id="237" w:name="_Toc144026436"/>
      <w:bookmarkStart w:id="238" w:name="_Toc144276079"/>
      <w:bookmarkStart w:id="239" w:name="_Toc144276423"/>
      <w:bookmarkStart w:id="240" w:name="_Toc144280011"/>
      <w:bookmarkStart w:id="241" w:name="_Toc144280357"/>
      <w:bookmarkStart w:id="242" w:name="_Toc144540572"/>
      <w:bookmarkStart w:id="243" w:name="_Toc144554454"/>
      <w:bookmarkStart w:id="244" w:name="_Toc144722076"/>
      <w:bookmarkStart w:id="245" w:name="_Toc145503538"/>
      <w:bookmarkStart w:id="246" w:name="_Toc145511980"/>
      <w:bookmarkStart w:id="247" w:name="_Toc145513003"/>
      <w:bookmarkStart w:id="248" w:name="_Toc145513387"/>
      <w:bookmarkStart w:id="249" w:name="_Toc222907144"/>
      <w:bookmarkStart w:id="250" w:name="_Toc230067743"/>
      <w:r w:rsidRPr="00B150B1">
        <w:t>Reserved Values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6E1B20" w:rsidRDefault="00EF2993" w:rsidP="00694CA4">
      <w:pPr>
        <w:pStyle w:val="BodyTextLink"/>
      </w:pPr>
      <w:r w:rsidRPr="00B150B1">
        <w:fldChar w:fldCharType="begin"/>
      </w:r>
      <w:r w:rsidR="003106F2" w:rsidRPr="00B150B1">
        <w:instrText xml:space="preserve"> XE "</w:instrText>
      </w:r>
      <w:r w:rsidR="00105354" w:rsidRPr="00B150B1">
        <w:instrText>r</w:instrText>
      </w:r>
      <w:r w:rsidR="003106F2" w:rsidRPr="00B150B1">
        <w:instrText xml:space="preserve">eserved values" </w:instrText>
      </w:r>
      <w:r w:rsidRPr="00B150B1">
        <w:fldChar w:fldCharType="end"/>
      </w:r>
      <w:r w:rsidR="00E4747E" w:rsidRPr="00B150B1">
        <w:t xml:space="preserve">This specification documents some fields as </w:t>
      </w:r>
      <w:r w:rsidR="00BB49BE" w:rsidRPr="00B150B1">
        <w:rPr>
          <w:rFonts w:cs="Tahoma"/>
        </w:rPr>
        <w:t>“</w:t>
      </w:r>
      <w:r w:rsidR="00E4747E" w:rsidRPr="00B150B1">
        <w:t>reserved</w:t>
      </w:r>
      <w:r w:rsidR="00584998" w:rsidRPr="00B150B1">
        <w:t>.</w:t>
      </w:r>
      <w:r w:rsidR="00BB49BE" w:rsidRPr="00B150B1">
        <w:rPr>
          <w:rFonts w:cs="Tahoma"/>
        </w:rPr>
        <w:t>”</w:t>
      </w:r>
      <w:r w:rsidR="00E4747E" w:rsidRPr="00B150B1">
        <w:t xml:space="preserve"> These fields may be given specific meaning in future versions of the hypervisor architecture. For maximum forward compatibility, clients of the hypervisor interface should follow the guidance provided within this document. In general, two forms of guidance are provided.</w:t>
      </w:r>
    </w:p>
    <w:p w:rsidR="006E1B20" w:rsidRDefault="00E4747E" w:rsidP="00694CA4">
      <w:pPr>
        <w:pStyle w:val="BulletList"/>
      </w:pPr>
      <w:r w:rsidRPr="00B150B1">
        <w:t xml:space="preserve">Preserve value (documented as </w:t>
      </w:r>
      <w:r w:rsidRPr="00B150B1">
        <w:rPr>
          <w:i/>
        </w:rPr>
        <w:t>RsvdP</w:t>
      </w:r>
      <w:r w:rsidR="00183508" w:rsidRPr="00B150B1">
        <w:t xml:space="preserve"> in diagrams and</w:t>
      </w:r>
      <w:r w:rsidR="00183508" w:rsidRPr="00B150B1">
        <w:rPr>
          <w:rFonts w:ascii="Lucida Console" w:hAnsi="Lucida Console"/>
          <w:highlight w:val="lightGray"/>
        </w:rPr>
        <w:t xml:space="preserve"> ReservedP </w:t>
      </w:r>
      <w:r w:rsidR="00183508" w:rsidRPr="00B150B1">
        <w:t>in code segments</w:t>
      </w:r>
      <w:r w:rsidR="00EF2993" w:rsidRPr="00B150B1">
        <w:rPr>
          <w:i/>
        </w:rPr>
        <w:fldChar w:fldCharType="begin"/>
      </w:r>
      <w:r w:rsidR="00F6228B" w:rsidRPr="00B150B1">
        <w:instrText xml:space="preserve"> XE "RsvdP" </w:instrText>
      </w:r>
      <w:r w:rsidR="00EF2993" w:rsidRPr="00B150B1">
        <w:rPr>
          <w:i/>
        </w:rPr>
        <w:fldChar w:fldCharType="end"/>
      </w:r>
      <w:r w:rsidRPr="00B150B1">
        <w:t>): For maximum forward compatibility, clients should preserve the value within this field. This is typically done by reading the current value, modifying the values of the non-reserved fields, and writing the value back.</w:t>
      </w:r>
    </w:p>
    <w:p w:rsidR="006E1B20" w:rsidRDefault="00E4747E" w:rsidP="00694CA4">
      <w:pPr>
        <w:pStyle w:val="BulletList"/>
      </w:pPr>
      <w:r w:rsidRPr="00B150B1">
        <w:t xml:space="preserve">Zero value (documented as </w:t>
      </w:r>
      <w:r w:rsidRPr="00B150B1">
        <w:rPr>
          <w:i/>
        </w:rPr>
        <w:t>RsvdZ</w:t>
      </w:r>
      <w:r w:rsidR="00183508" w:rsidRPr="00B150B1">
        <w:rPr>
          <w:i/>
        </w:rPr>
        <w:t xml:space="preserve"> </w:t>
      </w:r>
      <w:r w:rsidR="00183508" w:rsidRPr="00B150B1">
        <w:t xml:space="preserve">in diagrams and </w:t>
      </w:r>
      <w:r w:rsidR="00183508" w:rsidRPr="00B150B1">
        <w:rPr>
          <w:highlight w:val="lightGray"/>
        </w:rPr>
        <w:t xml:space="preserve"> </w:t>
      </w:r>
      <w:r w:rsidR="00183508" w:rsidRPr="00FB64F8">
        <w:rPr>
          <w:rFonts w:ascii="Lucida Console" w:hAnsi="Lucida Console"/>
          <w:highlight w:val="lightGray"/>
        </w:rPr>
        <w:t>ReservedZ</w:t>
      </w:r>
      <w:r w:rsidR="00183508" w:rsidRPr="00B150B1">
        <w:rPr>
          <w:highlight w:val="lightGray"/>
        </w:rPr>
        <w:t xml:space="preserve"> </w:t>
      </w:r>
      <w:r w:rsidR="00183508" w:rsidRPr="00B150B1">
        <w:t>in code segments</w:t>
      </w:r>
      <w:r w:rsidR="00EF2993" w:rsidRPr="00B150B1">
        <w:rPr>
          <w:i/>
        </w:rPr>
        <w:fldChar w:fldCharType="begin"/>
      </w:r>
      <w:r w:rsidR="00F6228B" w:rsidRPr="00B150B1">
        <w:instrText xml:space="preserve"> XE "RsvdZ" </w:instrText>
      </w:r>
      <w:r w:rsidR="00EF2993" w:rsidRPr="00B150B1">
        <w:rPr>
          <w:i/>
        </w:rPr>
        <w:fldChar w:fldCharType="end"/>
      </w:r>
      <w:r w:rsidRPr="00B150B1">
        <w:t xml:space="preserve">): For maximum forward compatibility, clients should zero the value within this field. </w:t>
      </w:r>
    </w:p>
    <w:p w:rsidR="006E1B20" w:rsidRDefault="006E1B20">
      <w:pPr>
        <w:pStyle w:val="Le"/>
        <w:rPr>
          <w:sz w:val="14"/>
        </w:rPr>
      </w:pPr>
    </w:p>
    <w:p w:rsidR="006E1B20" w:rsidRDefault="00E4747E" w:rsidP="00694CA4">
      <w:pPr>
        <w:pStyle w:val="BodyText"/>
      </w:pPr>
      <w:r w:rsidRPr="00B150B1">
        <w:t xml:space="preserve">Reserved fields within read-only structures are simply documented as </w:t>
      </w:r>
      <w:r w:rsidRPr="00B150B1">
        <w:rPr>
          <w:i/>
        </w:rPr>
        <w:t>Rsvd</w:t>
      </w:r>
      <w:r w:rsidR="00183508" w:rsidRPr="00B150B1">
        <w:rPr>
          <w:i/>
        </w:rPr>
        <w:t xml:space="preserve"> </w:t>
      </w:r>
      <w:r w:rsidR="00183508" w:rsidRPr="00B150B1">
        <w:t xml:space="preserve">in diagrams and simply as </w:t>
      </w:r>
      <w:r w:rsidR="00183508" w:rsidRPr="00B150B1">
        <w:rPr>
          <w:highlight w:val="lightGray"/>
        </w:rPr>
        <w:t xml:space="preserve"> </w:t>
      </w:r>
      <w:r w:rsidR="00183508" w:rsidRPr="00FB64F8">
        <w:rPr>
          <w:rFonts w:ascii="Lucida Console" w:hAnsi="Lucida Console"/>
          <w:highlight w:val="lightGray"/>
        </w:rPr>
        <w:t>Reserved</w:t>
      </w:r>
      <w:r w:rsidR="00183508" w:rsidRPr="00B150B1">
        <w:rPr>
          <w:highlight w:val="lightGray"/>
        </w:rPr>
        <w:t xml:space="preserve"> </w:t>
      </w:r>
      <w:r w:rsidR="00183508" w:rsidRPr="00B150B1">
        <w:t>in code segments</w:t>
      </w:r>
      <w:r w:rsidR="00EF2993" w:rsidRPr="00B150B1">
        <w:rPr>
          <w:i/>
        </w:rPr>
        <w:fldChar w:fldCharType="begin"/>
      </w:r>
      <w:r w:rsidR="00F6228B" w:rsidRPr="00B150B1">
        <w:instrText xml:space="preserve"> XE "Rsvd" </w:instrText>
      </w:r>
      <w:r w:rsidR="00EF2993" w:rsidRPr="00B150B1">
        <w:rPr>
          <w:i/>
        </w:rPr>
        <w:fldChar w:fldCharType="end"/>
      </w:r>
      <w:r w:rsidRPr="00B150B1">
        <w:t>. For maximum forward compatibility, the values within these fields should be ignored. Clients should not assume these values will always be zero.</w:t>
      </w:r>
    </w:p>
    <w:p w:rsidR="006E1B20" w:rsidRDefault="006E1B20" w:rsidP="00694CA4">
      <w:bookmarkStart w:id="251" w:name="_Toc110172652"/>
      <w:bookmarkStart w:id="252" w:name="_Toc111176456"/>
      <w:bookmarkStart w:id="253" w:name="_Toc118467499"/>
    </w:p>
    <w:p w:rsidR="006E1B20" w:rsidRDefault="006E1B20" w:rsidP="00694CA4">
      <w:pPr>
        <w:sectPr w:rsidR="006E1B20" w:rsidSect="00DD20E6">
          <w:headerReference w:type="default" r:id="rId12"/>
          <w:pgSz w:w="12240" w:h="15840"/>
          <w:pgMar w:top="1440" w:right="1800" w:bottom="1440" w:left="1800" w:header="720" w:footer="720" w:gutter="0"/>
          <w:pgNumType w:start="1"/>
          <w:cols w:space="720"/>
          <w:docGrid w:linePitch="360"/>
        </w:sectPr>
      </w:pPr>
    </w:p>
    <w:p w:rsidR="006E1B20" w:rsidRDefault="00E4747E" w:rsidP="00694CA4">
      <w:pPr>
        <w:pStyle w:val="Heading1"/>
      </w:pPr>
      <w:bookmarkStart w:id="254" w:name="_Toc127596637"/>
      <w:bookmarkStart w:id="255" w:name="_Toc127786258"/>
      <w:bookmarkStart w:id="256" w:name="_Toc127786574"/>
      <w:bookmarkStart w:id="257" w:name="_Toc127786890"/>
      <w:bookmarkStart w:id="258" w:name="_Toc127877486"/>
      <w:bookmarkStart w:id="259" w:name="_Toc128289557"/>
      <w:bookmarkStart w:id="260" w:name="_Toc128289950"/>
      <w:bookmarkStart w:id="261" w:name="_Toc130189632"/>
      <w:bookmarkStart w:id="262" w:name="_Toc130200848"/>
      <w:bookmarkStart w:id="263" w:name="_Toc130201164"/>
      <w:bookmarkStart w:id="264" w:name="_Toc130201485"/>
      <w:bookmarkStart w:id="265" w:name="_Toc131936572"/>
      <w:bookmarkStart w:id="266" w:name="_Toc133901010"/>
      <w:bookmarkStart w:id="267" w:name="_Toc137460915"/>
      <w:bookmarkStart w:id="268" w:name="_Toc139096430"/>
      <w:bookmarkStart w:id="269" w:name="_Toc139188351"/>
      <w:bookmarkStart w:id="270" w:name="_Toc139191214"/>
      <w:bookmarkStart w:id="271" w:name="_Toc140490264"/>
      <w:bookmarkStart w:id="272" w:name="_Toc140571167"/>
      <w:bookmarkStart w:id="273" w:name="_Toc141257437"/>
      <w:bookmarkStart w:id="274" w:name="_Toc141257764"/>
      <w:bookmarkStart w:id="275" w:name="_Toc141267291"/>
      <w:bookmarkStart w:id="276" w:name="_Toc141522309"/>
      <w:bookmarkStart w:id="277" w:name="_Toc141529400"/>
      <w:bookmarkStart w:id="278" w:name="_Toc141529717"/>
      <w:bookmarkStart w:id="279" w:name="_Toc141851324"/>
      <w:bookmarkStart w:id="280" w:name="_Toc141852258"/>
      <w:bookmarkStart w:id="281" w:name="_Toc141887800"/>
      <w:bookmarkStart w:id="282" w:name="_Toc141889640"/>
      <w:bookmarkStart w:id="283" w:name="_Toc141893309"/>
      <w:bookmarkStart w:id="284" w:name="_Toc142113158"/>
      <w:bookmarkStart w:id="285" w:name="_Toc142114186"/>
      <w:bookmarkStart w:id="286" w:name="_Toc142729346"/>
      <w:bookmarkStart w:id="287" w:name="_Toc142730630"/>
      <w:bookmarkStart w:id="288" w:name="_Toc142731003"/>
      <w:bookmarkStart w:id="289" w:name="_Toc142998368"/>
      <w:bookmarkStart w:id="290" w:name="_Toc143063459"/>
      <w:bookmarkStart w:id="291" w:name="_Toc143509569"/>
      <w:bookmarkStart w:id="292" w:name="_Toc143510016"/>
      <w:bookmarkStart w:id="293" w:name="_Toc144026106"/>
      <w:bookmarkStart w:id="294" w:name="_Toc144026437"/>
      <w:bookmarkStart w:id="295" w:name="_Toc144276080"/>
      <w:bookmarkStart w:id="296" w:name="_Toc144276424"/>
      <w:bookmarkStart w:id="297" w:name="_Toc144280012"/>
      <w:bookmarkStart w:id="298" w:name="_Toc144280358"/>
      <w:bookmarkStart w:id="299" w:name="_Toc144540573"/>
      <w:bookmarkStart w:id="300" w:name="_Toc144554455"/>
      <w:bookmarkStart w:id="301" w:name="_Toc144722077"/>
      <w:bookmarkStart w:id="302" w:name="_Toc145503539"/>
      <w:bookmarkStart w:id="303" w:name="_Toc145511981"/>
      <w:bookmarkStart w:id="304" w:name="_Toc145513004"/>
      <w:bookmarkStart w:id="305" w:name="_Toc145513388"/>
      <w:bookmarkStart w:id="306" w:name="_Toc222907145"/>
      <w:bookmarkStart w:id="307" w:name="_Toc230067744"/>
      <w:r w:rsidRPr="00B150B1">
        <w:lastRenderedPageBreak/>
        <w:t>Basic Data Types</w:t>
      </w:r>
      <w:bookmarkEnd w:id="251"/>
      <w:r w:rsidRPr="00B150B1">
        <w:t>, Concepts and Notation</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6E1B20" w:rsidRDefault="00E4747E" w:rsidP="00694CA4">
      <w:pPr>
        <w:pStyle w:val="Heading2"/>
      </w:pPr>
      <w:bookmarkStart w:id="308" w:name="_Toc106525726"/>
      <w:bookmarkStart w:id="309" w:name="_Toc106525727"/>
      <w:bookmarkStart w:id="310" w:name="_Toc110172653"/>
      <w:bookmarkStart w:id="311" w:name="_Toc127596638"/>
      <w:bookmarkStart w:id="312" w:name="_Toc127786259"/>
      <w:bookmarkStart w:id="313" w:name="_Toc127786575"/>
      <w:bookmarkStart w:id="314" w:name="_Toc127786891"/>
      <w:bookmarkStart w:id="315" w:name="_Toc127877487"/>
      <w:bookmarkStart w:id="316" w:name="_Toc128289558"/>
      <w:bookmarkStart w:id="317" w:name="_Toc128289951"/>
      <w:bookmarkStart w:id="318" w:name="_Toc130189633"/>
      <w:bookmarkStart w:id="319" w:name="_Toc130200849"/>
      <w:bookmarkStart w:id="320" w:name="_Toc130201165"/>
      <w:bookmarkStart w:id="321" w:name="_Toc130201486"/>
      <w:bookmarkStart w:id="322" w:name="_Toc131936573"/>
      <w:bookmarkStart w:id="323" w:name="_Toc133901011"/>
      <w:bookmarkStart w:id="324" w:name="_Toc137460916"/>
      <w:bookmarkStart w:id="325" w:name="_Toc139096431"/>
      <w:bookmarkStart w:id="326" w:name="_Toc139188352"/>
      <w:bookmarkStart w:id="327" w:name="_Toc139191215"/>
      <w:bookmarkStart w:id="328" w:name="_Toc140490265"/>
      <w:bookmarkStart w:id="329" w:name="_Toc140571168"/>
      <w:bookmarkStart w:id="330" w:name="_Toc141257438"/>
      <w:bookmarkStart w:id="331" w:name="_Toc141257765"/>
      <w:bookmarkStart w:id="332" w:name="_Toc141267292"/>
      <w:bookmarkStart w:id="333" w:name="_Toc141522310"/>
      <w:bookmarkStart w:id="334" w:name="_Toc141529401"/>
      <w:bookmarkStart w:id="335" w:name="_Toc141529718"/>
      <w:bookmarkStart w:id="336" w:name="_Toc141851325"/>
      <w:bookmarkStart w:id="337" w:name="_Toc141852259"/>
      <w:bookmarkStart w:id="338" w:name="_Toc141887801"/>
      <w:bookmarkStart w:id="339" w:name="_Toc141889641"/>
      <w:bookmarkStart w:id="340" w:name="_Toc141893310"/>
      <w:bookmarkStart w:id="341" w:name="_Toc142113159"/>
      <w:bookmarkStart w:id="342" w:name="_Toc142114187"/>
      <w:bookmarkStart w:id="343" w:name="_Toc142729347"/>
      <w:bookmarkStart w:id="344" w:name="_Toc142730631"/>
      <w:bookmarkStart w:id="345" w:name="_Toc142731004"/>
      <w:bookmarkStart w:id="346" w:name="_Toc142998369"/>
      <w:bookmarkStart w:id="347" w:name="_Toc143063460"/>
      <w:bookmarkStart w:id="348" w:name="_Toc143509570"/>
      <w:bookmarkStart w:id="349" w:name="_Toc143510017"/>
      <w:bookmarkStart w:id="350" w:name="_Toc144026107"/>
      <w:bookmarkStart w:id="351" w:name="_Toc144026438"/>
      <w:bookmarkStart w:id="352" w:name="_Toc144276081"/>
      <w:bookmarkStart w:id="353" w:name="_Toc144276425"/>
      <w:bookmarkStart w:id="354" w:name="_Toc144280013"/>
      <w:bookmarkStart w:id="355" w:name="_Toc144280359"/>
      <w:bookmarkStart w:id="356" w:name="_Toc144540574"/>
      <w:bookmarkStart w:id="357" w:name="_Toc144554456"/>
      <w:bookmarkStart w:id="358" w:name="_Toc144722078"/>
      <w:bookmarkStart w:id="359" w:name="_Toc145503540"/>
      <w:bookmarkStart w:id="360" w:name="_Toc145511982"/>
      <w:bookmarkStart w:id="361" w:name="_Toc145513005"/>
      <w:bookmarkStart w:id="362" w:name="_Toc145513389"/>
      <w:bookmarkStart w:id="363" w:name="_Toc222907146"/>
      <w:bookmarkStart w:id="364" w:name="_Toc230067745"/>
      <w:bookmarkEnd w:id="308"/>
      <w:bookmarkEnd w:id="309"/>
      <w:r w:rsidRPr="00B150B1">
        <w:t>Simple Scalar Types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6E1B20" w:rsidRDefault="00E4747E" w:rsidP="00694CA4">
      <w:pPr>
        <w:pStyle w:val="BodyText"/>
      </w:pPr>
      <w:r w:rsidRPr="00B150B1">
        <w:t>Hypervisor data types are built up from simple scalar types UINT8, UINT16, UINT32, UINT64</w:t>
      </w:r>
      <w:r w:rsidR="009E30DA" w:rsidRPr="00B150B1">
        <w:t xml:space="preserve"> and UINT128</w:t>
      </w:r>
      <w:r w:rsidRPr="00B150B1">
        <w:t xml:space="preserve">. Each of these represents a simple unsigned integer scalar with the specified bit count. </w:t>
      </w:r>
      <w:r w:rsidR="008D0A54" w:rsidRPr="00B150B1">
        <w:t>Several</w:t>
      </w:r>
      <w:r w:rsidR="009E30DA" w:rsidRPr="00B150B1">
        <w:t xml:space="preserve"> c</w:t>
      </w:r>
      <w:r w:rsidRPr="00B150B1">
        <w:t>orresponding signed integer scalars are also defined: INT8, INT16, INT32, and INT64.</w:t>
      </w:r>
    </w:p>
    <w:p w:rsidR="006E1B20" w:rsidRDefault="003B1CD2" w:rsidP="00694CA4">
      <w:pPr>
        <w:pStyle w:val="BodyText"/>
      </w:pPr>
      <w:r>
        <w:t>The hypervisor uses neither floating point instructions nor floating point types.</w:t>
      </w:r>
    </w:p>
    <w:p w:rsidR="006E1B20" w:rsidRDefault="00E4747E" w:rsidP="00694CA4">
      <w:pPr>
        <w:pStyle w:val="Heading2"/>
      </w:pPr>
      <w:bookmarkStart w:id="365" w:name="_Toc110172654"/>
      <w:bookmarkStart w:id="366" w:name="_Toc127596639"/>
      <w:bookmarkStart w:id="367" w:name="_Toc127786260"/>
      <w:bookmarkStart w:id="368" w:name="_Toc127786576"/>
      <w:bookmarkStart w:id="369" w:name="_Toc127786892"/>
      <w:bookmarkStart w:id="370" w:name="_Toc127877488"/>
      <w:bookmarkStart w:id="371" w:name="_Toc128289559"/>
      <w:bookmarkStart w:id="372" w:name="_Toc128289952"/>
      <w:bookmarkStart w:id="373" w:name="_Toc130189634"/>
      <w:bookmarkStart w:id="374" w:name="_Toc130200850"/>
      <w:bookmarkStart w:id="375" w:name="_Toc130201166"/>
      <w:bookmarkStart w:id="376" w:name="_Toc130201487"/>
      <w:bookmarkStart w:id="377" w:name="_Toc131936574"/>
      <w:bookmarkStart w:id="378" w:name="_Toc133901012"/>
      <w:bookmarkStart w:id="379" w:name="_Toc137460917"/>
      <w:bookmarkStart w:id="380" w:name="_Toc139096432"/>
      <w:bookmarkStart w:id="381" w:name="_Toc139188353"/>
      <w:bookmarkStart w:id="382" w:name="_Toc139191216"/>
      <w:bookmarkStart w:id="383" w:name="_Toc140490266"/>
      <w:bookmarkStart w:id="384" w:name="_Toc140571169"/>
      <w:bookmarkStart w:id="385" w:name="_Toc141257439"/>
      <w:bookmarkStart w:id="386" w:name="_Toc141257766"/>
      <w:bookmarkStart w:id="387" w:name="_Toc141267293"/>
      <w:bookmarkStart w:id="388" w:name="_Toc141522311"/>
      <w:bookmarkStart w:id="389" w:name="_Toc141529402"/>
      <w:bookmarkStart w:id="390" w:name="_Toc141529719"/>
      <w:bookmarkStart w:id="391" w:name="_Toc141851326"/>
      <w:bookmarkStart w:id="392" w:name="_Toc141852260"/>
      <w:bookmarkStart w:id="393" w:name="_Toc141887802"/>
      <w:bookmarkStart w:id="394" w:name="_Toc141889642"/>
      <w:bookmarkStart w:id="395" w:name="_Toc141893311"/>
      <w:bookmarkStart w:id="396" w:name="_Toc142113160"/>
      <w:bookmarkStart w:id="397" w:name="_Toc142114188"/>
      <w:bookmarkStart w:id="398" w:name="_Toc142729348"/>
      <w:bookmarkStart w:id="399" w:name="_Toc142730632"/>
      <w:bookmarkStart w:id="400" w:name="_Toc142731005"/>
      <w:bookmarkStart w:id="401" w:name="_Toc142998370"/>
      <w:bookmarkStart w:id="402" w:name="_Toc143063461"/>
      <w:bookmarkStart w:id="403" w:name="_Toc143509571"/>
      <w:bookmarkStart w:id="404" w:name="_Toc143510018"/>
      <w:bookmarkStart w:id="405" w:name="_Toc144026108"/>
      <w:bookmarkStart w:id="406" w:name="_Toc144026439"/>
      <w:bookmarkStart w:id="407" w:name="_Toc144276082"/>
      <w:bookmarkStart w:id="408" w:name="_Toc144276426"/>
      <w:bookmarkStart w:id="409" w:name="_Toc144280014"/>
      <w:bookmarkStart w:id="410" w:name="_Toc144280360"/>
      <w:bookmarkStart w:id="411" w:name="_Toc144540575"/>
      <w:bookmarkStart w:id="412" w:name="_Toc144554457"/>
      <w:bookmarkStart w:id="413" w:name="_Toc144722079"/>
      <w:bookmarkStart w:id="414" w:name="_Toc145503541"/>
      <w:bookmarkStart w:id="415" w:name="_Toc145511983"/>
      <w:bookmarkStart w:id="416" w:name="_Toc145513006"/>
      <w:bookmarkStart w:id="417" w:name="_Toc145513390"/>
      <w:bookmarkStart w:id="418" w:name="_Toc222907147"/>
      <w:bookmarkStart w:id="419" w:name="_Toc230067746"/>
      <w:r w:rsidRPr="00B150B1">
        <w:t>Hypercall Status Code</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6E1B20" w:rsidRDefault="00E4747E" w:rsidP="00694CA4">
      <w:pPr>
        <w:pStyle w:val="BodyTextLink"/>
      </w:pPr>
      <w:r w:rsidRPr="00B150B1">
        <w:t>Every hypercall returns a 16-bit status code of type HV_STATUS</w:t>
      </w:r>
      <w:r w:rsidR="00EF2993" w:rsidRPr="00B150B1">
        <w:fldChar w:fldCharType="begin"/>
      </w:r>
      <w:r w:rsidR="00F91D5A" w:rsidRPr="00B150B1">
        <w:instrText xml:space="preserve"> XE "HV_STATUS" </w:instrText>
      </w:r>
      <w:r w:rsidR="00EF2993" w:rsidRPr="00B150B1">
        <w:fldChar w:fldCharType="end"/>
      </w:r>
      <w:r w:rsidRPr="00B150B1">
        <w:t>.</w:t>
      </w:r>
    </w:p>
    <w:p w:rsidR="006E1B20" w:rsidRDefault="006E1B20" w:rsidP="00694CA4">
      <w:pPr>
        <w:pStyle w:val="TargetCode"/>
      </w:pPr>
    </w:p>
    <w:p w:rsidR="006E1B20" w:rsidRDefault="00E4747E" w:rsidP="00694CA4">
      <w:pPr>
        <w:pStyle w:val="TargetCode"/>
      </w:pPr>
      <w:r w:rsidRPr="00B150B1">
        <w:t>typedef UINT16 HV_STATUS;</w:t>
      </w:r>
    </w:p>
    <w:p w:rsidR="006E1B20" w:rsidRDefault="006E1B20" w:rsidP="00694CA4">
      <w:pPr>
        <w:pStyle w:val="TargetCode"/>
      </w:pPr>
    </w:p>
    <w:p w:rsidR="006E1B20" w:rsidRDefault="00E4747E" w:rsidP="00694CA4">
      <w:pPr>
        <w:pStyle w:val="Heading2"/>
      </w:pPr>
      <w:bookmarkStart w:id="420" w:name="_Toc110172655"/>
      <w:bookmarkStart w:id="421" w:name="_Toc127596640"/>
      <w:bookmarkStart w:id="422" w:name="_Toc127786261"/>
      <w:bookmarkStart w:id="423" w:name="_Toc127786577"/>
      <w:bookmarkStart w:id="424" w:name="_Toc127786893"/>
      <w:bookmarkStart w:id="425" w:name="_Toc127877489"/>
      <w:bookmarkStart w:id="426" w:name="_Toc128289560"/>
      <w:bookmarkStart w:id="427" w:name="_Toc128289953"/>
      <w:bookmarkStart w:id="428" w:name="_Toc130189635"/>
      <w:bookmarkStart w:id="429" w:name="_Toc130200851"/>
      <w:bookmarkStart w:id="430" w:name="_Toc130201167"/>
      <w:bookmarkStart w:id="431" w:name="_Toc130201488"/>
      <w:bookmarkStart w:id="432" w:name="_Toc131936575"/>
      <w:bookmarkStart w:id="433" w:name="_Toc133901013"/>
      <w:bookmarkStart w:id="434" w:name="_Toc137460918"/>
      <w:bookmarkStart w:id="435" w:name="_Toc139096433"/>
      <w:bookmarkStart w:id="436" w:name="_Toc139188354"/>
      <w:bookmarkStart w:id="437" w:name="_Toc139191217"/>
      <w:bookmarkStart w:id="438" w:name="_Toc140490267"/>
      <w:bookmarkStart w:id="439" w:name="_Toc140571170"/>
      <w:bookmarkStart w:id="440" w:name="_Toc141257440"/>
      <w:bookmarkStart w:id="441" w:name="_Toc141257767"/>
      <w:bookmarkStart w:id="442" w:name="_Toc141267294"/>
      <w:bookmarkStart w:id="443" w:name="_Toc141522312"/>
      <w:bookmarkStart w:id="444" w:name="_Toc141529403"/>
      <w:bookmarkStart w:id="445" w:name="_Toc141529720"/>
      <w:bookmarkStart w:id="446" w:name="_Toc141851327"/>
      <w:bookmarkStart w:id="447" w:name="_Toc141852261"/>
      <w:bookmarkStart w:id="448" w:name="_Toc141887803"/>
      <w:bookmarkStart w:id="449" w:name="_Toc141889643"/>
      <w:bookmarkStart w:id="450" w:name="_Toc141893312"/>
      <w:bookmarkStart w:id="451" w:name="_Toc142113161"/>
      <w:bookmarkStart w:id="452" w:name="_Toc142114189"/>
      <w:bookmarkStart w:id="453" w:name="_Toc142729349"/>
      <w:bookmarkStart w:id="454" w:name="_Toc142730633"/>
      <w:bookmarkStart w:id="455" w:name="_Toc142731006"/>
      <w:bookmarkStart w:id="456" w:name="_Toc142998371"/>
      <w:bookmarkStart w:id="457" w:name="_Toc143063462"/>
      <w:bookmarkStart w:id="458" w:name="_Toc143509572"/>
      <w:bookmarkStart w:id="459" w:name="_Toc143510019"/>
      <w:bookmarkStart w:id="460" w:name="_Toc144026109"/>
      <w:bookmarkStart w:id="461" w:name="_Toc144026440"/>
      <w:bookmarkStart w:id="462" w:name="_Toc144276083"/>
      <w:bookmarkStart w:id="463" w:name="_Toc144276427"/>
      <w:bookmarkStart w:id="464" w:name="_Toc144280015"/>
      <w:bookmarkStart w:id="465" w:name="_Toc144280361"/>
      <w:bookmarkStart w:id="466" w:name="_Toc144540576"/>
      <w:bookmarkStart w:id="467" w:name="_Toc144554458"/>
      <w:bookmarkStart w:id="468" w:name="_Toc144722080"/>
      <w:bookmarkStart w:id="469" w:name="_Toc145503542"/>
      <w:bookmarkStart w:id="470" w:name="_Toc145511984"/>
      <w:bookmarkStart w:id="471" w:name="_Toc145513007"/>
      <w:bookmarkStart w:id="472" w:name="_Toc145513391"/>
      <w:bookmarkStart w:id="473" w:name="_Toc222907148"/>
      <w:bookmarkStart w:id="474" w:name="_Toc230067747"/>
      <w:r w:rsidRPr="00B150B1">
        <w:t>Memory Types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6E1B20" w:rsidRDefault="00E4747E" w:rsidP="00694CA4">
      <w:pPr>
        <w:pStyle w:val="BodyText"/>
        <w:rPr>
          <w:i/>
        </w:rPr>
      </w:pPr>
      <w:r w:rsidRPr="00B150B1">
        <w:t>The hypervisor architecture defines three independent address spaces:</w:t>
      </w:r>
    </w:p>
    <w:p w:rsidR="006E1B20" w:rsidRDefault="00E4747E" w:rsidP="00694CA4">
      <w:pPr>
        <w:pStyle w:val="BulletList"/>
        <w:rPr>
          <w:i/>
        </w:rPr>
      </w:pPr>
      <w:r w:rsidRPr="00B150B1">
        <w:rPr>
          <w:i/>
        </w:rPr>
        <w:t>System physical addresses</w:t>
      </w:r>
      <w:r w:rsidR="00EF2993" w:rsidRPr="00B150B1">
        <w:rPr>
          <w:i/>
        </w:rPr>
        <w:fldChar w:fldCharType="begin"/>
      </w:r>
      <w:r w:rsidR="00EE7043" w:rsidRPr="00B150B1">
        <w:instrText xml:space="preserve"> XE "</w:instrText>
      </w:r>
      <w:r w:rsidR="003E402D" w:rsidRPr="00B150B1">
        <w:instrText>s</w:instrText>
      </w:r>
      <w:r w:rsidR="00EE7043" w:rsidRPr="00B150B1">
        <w:instrText xml:space="preserve">ystem physical address" </w:instrText>
      </w:r>
      <w:r w:rsidR="00EF2993" w:rsidRPr="00B150B1">
        <w:rPr>
          <w:i/>
        </w:rPr>
        <w:fldChar w:fldCharType="end"/>
      </w:r>
      <w:r w:rsidRPr="00B150B1">
        <w:t xml:space="preserve"> (SPA</w:t>
      </w:r>
      <w:r w:rsidR="00EF2993" w:rsidRPr="00B150B1">
        <w:fldChar w:fldCharType="begin"/>
      </w:r>
      <w:r w:rsidR="00F331E2" w:rsidRPr="00B150B1">
        <w:instrText xml:space="preserve"> XE "SPA" \t "</w:instrText>
      </w:r>
      <w:r w:rsidR="00F331E2" w:rsidRPr="00B150B1">
        <w:rPr>
          <w:rFonts w:ascii="Times New Roman" w:hAnsi="Times New Roman"/>
          <w:i/>
        </w:rPr>
        <w:instrText>See</w:instrText>
      </w:r>
      <w:r w:rsidR="00F331E2" w:rsidRPr="00B150B1">
        <w:rPr>
          <w:rFonts w:ascii="Times New Roman" w:hAnsi="Times New Roman"/>
        </w:rPr>
        <w:instrText xml:space="preserve"> </w:instrText>
      </w:r>
      <w:r w:rsidR="00F91D5A" w:rsidRPr="00B150B1">
        <w:rPr>
          <w:rFonts w:ascii="Times New Roman" w:hAnsi="Times New Roman"/>
        </w:rPr>
        <w:instrText>s</w:instrText>
      </w:r>
      <w:r w:rsidR="00F331E2" w:rsidRPr="00B150B1">
        <w:rPr>
          <w:rFonts w:ascii="Times New Roman" w:hAnsi="Times New Roman"/>
        </w:rPr>
        <w:instrText>ystem physical address</w:instrText>
      </w:r>
      <w:r w:rsidR="00F331E2" w:rsidRPr="00B150B1">
        <w:instrText xml:space="preserve">" </w:instrText>
      </w:r>
      <w:r w:rsidR="00EF2993" w:rsidRPr="00B150B1">
        <w:fldChar w:fldCharType="end"/>
      </w:r>
      <w:r w:rsidRPr="00B150B1">
        <w:t>s) define the physical address space of the underlying hardware as seen by the CPUs. There is only one system physical address space for the entire machine.</w:t>
      </w:r>
    </w:p>
    <w:p w:rsidR="006E1B20" w:rsidRDefault="00E4747E" w:rsidP="00694CA4">
      <w:pPr>
        <w:pStyle w:val="BulletList"/>
      </w:pPr>
      <w:r w:rsidRPr="00B150B1">
        <w:rPr>
          <w:i/>
        </w:rPr>
        <w:t>Guest physical addresses</w:t>
      </w:r>
      <w:r w:rsidR="00EF2993" w:rsidRPr="00B150B1">
        <w:rPr>
          <w:i/>
        </w:rPr>
        <w:fldChar w:fldCharType="begin"/>
      </w:r>
      <w:r w:rsidR="00EE7043" w:rsidRPr="00B150B1">
        <w:instrText xml:space="preserve"> XE "</w:instrText>
      </w:r>
      <w:r w:rsidR="003E402D" w:rsidRPr="00B150B1">
        <w:instrText>g</w:instrText>
      </w:r>
      <w:r w:rsidR="00EE7043" w:rsidRPr="00B150B1">
        <w:instrText xml:space="preserve">uest physical address" </w:instrText>
      </w:r>
      <w:r w:rsidR="00EF2993" w:rsidRPr="00B150B1">
        <w:rPr>
          <w:i/>
        </w:rPr>
        <w:fldChar w:fldCharType="end"/>
      </w:r>
      <w:r w:rsidRPr="00B150B1">
        <w:t xml:space="preserve"> (GPA</w:t>
      </w:r>
      <w:r w:rsidR="00EF2993" w:rsidRPr="00B150B1">
        <w:fldChar w:fldCharType="begin"/>
      </w:r>
      <w:r w:rsidR="00823240" w:rsidRPr="00B150B1">
        <w:instrText xml:space="preserve"> XE "GPA" \t "</w:instrText>
      </w:r>
      <w:r w:rsidR="00823240" w:rsidRPr="00B150B1">
        <w:rPr>
          <w:rFonts w:ascii="Times New Roman" w:hAnsi="Times New Roman"/>
          <w:i/>
        </w:rPr>
        <w:instrText>See</w:instrText>
      </w:r>
      <w:r w:rsidR="00823240" w:rsidRPr="00B150B1">
        <w:rPr>
          <w:rFonts w:ascii="Times New Roman" w:hAnsi="Times New Roman"/>
        </w:rPr>
        <w:instrText xml:space="preserve"> </w:instrText>
      </w:r>
      <w:r w:rsidR="00F91D5A" w:rsidRPr="00B150B1">
        <w:rPr>
          <w:rFonts w:ascii="Times New Roman" w:hAnsi="Times New Roman"/>
        </w:rPr>
        <w:instrText>g</w:instrText>
      </w:r>
      <w:r w:rsidR="00823240" w:rsidRPr="00B150B1">
        <w:rPr>
          <w:rFonts w:ascii="Times New Roman" w:hAnsi="Times New Roman"/>
        </w:rPr>
        <w:instrText>uest physical address</w:instrText>
      </w:r>
      <w:r w:rsidR="00823240" w:rsidRPr="00B150B1">
        <w:instrText xml:space="preserve">" </w:instrText>
      </w:r>
      <w:r w:rsidR="00EF2993" w:rsidRPr="00B150B1">
        <w:fldChar w:fldCharType="end"/>
      </w:r>
      <w:r w:rsidRPr="00B150B1">
        <w:t>s) define the guest’s view of physical memory. GPAs can be mapped to underlying SPAs. There is one guest physical address space per partition.</w:t>
      </w:r>
    </w:p>
    <w:p w:rsidR="006E1B20" w:rsidRDefault="00E4747E" w:rsidP="00694CA4">
      <w:pPr>
        <w:pStyle w:val="BulletList"/>
      </w:pPr>
      <w:r w:rsidRPr="00B150B1">
        <w:rPr>
          <w:i/>
        </w:rPr>
        <w:t>Guest virtual addresses</w:t>
      </w:r>
      <w:r w:rsidR="00EF2993" w:rsidRPr="00B150B1">
        <w:rPr>
          <w:i/>
        </w:rPr>
        <w:fldChar w:fldCharType="begin"/>
      </w:r>
      <w:r w:rsidR="00EE7043" w:rsidRPr="00B150B1">
        <w:instrText xml:space="preserve"> XE "</w:instrText>
      </w:r>
      <w:r w:rsidR="003E402D" w:rsidRPr="00B150B1">
        <w:instrText>g</w:instrText>
      </w:r>
      <w:r w:rsidR="00EE7043" w:rsidRPr="00B150B1">
        <w:instrText xml:space="preserve">uest virtual address" </w:instrText>
      </w:r>
      <w:r w:rsidR="00EF2993" w:rsidRPr="00B150B1">
        <w:rPr>
          <w:i/>
        </w:rPr>
        <w:fldChar w:fldCharType="end"/>
      </w:r>
      <w:r w:rsidRPr="00B150B1">
        <w:t xml:space="preserve"> (GVA</w:t>
      </w:r>
      <w:r w:rsidR="00EF2993" w:rsidRPr="00B150B1">
        <w:fldChar w:fldCharType="begin"/>
      </w:r>
      <w:r w:rsidR="00823240" w:rsidRPr="00B150B1">
        <w:instrText xml:space="preserve"> XE "GVA" \t "</w:instrText>
      </w:r>
      <w:r w:rsidR="00823240" w:rsidRPr="00B150B1">
        <w:rPr>
          <w:rFonts w:ascii="Times New Roman" w:hAnsi="Times New Roman"/>
          <w:i/>
        </w:rPr>
        <w:instrText>See</w:instrText>
      </w:r>
      <w:r w:rsidR="00823240" w:rsidRPr="00B150B1">
        <w:rPr>
          <w:rFonts w:ascii="Times New Roman" w:hAnsi="Times New Roman"/>
        </w:rPr>
        <w:instrText xml:space="preserve"> </w:instrText>
      </w:r>
      <w:r w:rsidR="00F91D5A" w:rsidRPr="00B150B1">
        <w:rPr>
          <w:rFonts w:ascii="Times New Roman" w:hAnsi="Times New Roman"/>
        </w:rPr>
        <w:instrText>g</w:instrText>
      </w:r>
      <w:r w:rsidR="00823240" w:rsidRPr="00B150B1">
        <w:rPr>
          <w:rFonts w:ascii="Times New Roman" w:hAnsi="Times New Roman"/>
        </w:rPr>
        <w:instrText>uest virtual address</w:instrText>
      </w:r>
      <w:r w:rsidR="00823240" w:rsidRPr="00B150B1">
        <w:instrText xml:space="preserve">" </w:instrText>
      </w:r>
      <w:r w:rsidR="00EF2993" w:rsidRPr="00B150B1">
        <w:fldChar w:fldCharType="end"/>
      </w:r>
      <w:r w:rsidRPr="00B150B1">
        <w:t>s) are used within the guest when it enables address translation and provides a valid guest page table.</w:t>
      </w:r>
    </w:p>
    <w:p w:rsidR="006E1B20" w:rsidRDefault="006E1B20">
      <w:pPr>
        <w:pStyle w:val="Le"/>
        <w:rPr>
          <w:sz w:val="14"/>
        </w:rPr>
      </w:pPr>
    </w:p>
    <w:p w:rsidR="006E1B20" w:rsidRDefault="00E4747E" w:rsidP="00694CA4">
      <w:pPr>
        <w:pStyle w:val="BodyTextLink"/>
      </w:pPr>
      <w:r w:rsidRPr="00B150B1">
        <w:t>All three of these address spaces are up to 2</w:t>
      </w:r>
      <w:r w:rsidRPr="00B150B1">
        <w:rPr>
          <w:vertAlign w:val="superscript"/>
        </w:rPr>
        <w:t>64</w:t>
      </w:r>
      <w:r w:rsidRPr="00B150B1">
        <w:t xml:space="preserve"> bytes in size. The following types are thus defined:</w:t>
      </w:r>
    </w:p>
    <w:p w:rsidR="006E1B20" w:rsidRDefault="006E1B20" w:rsidP="00694CA4">
      <w:pPr>
        <w:pStyle w:val="TargetCode"/>
      </w:pPr>
    </w:p>
    <w:p w:rsidR="006E1B20" w:rsidRDefault="00E4747E" w:rsidP="00694CA4">
      <w:pPr>
        <w:pStyle w:val="TargetCode"/>
      </w:pPr>
      <w:r w:rsidRPr="00B150B1">
        <w:t>typedef UINT64 HV_SPA</w:t>
      </w:r>
      <w:r w:rsidR="00EF2993" w:rsidRPr="00B150B1">
        <w:fldChar w:fldCharType="begin"/>
      </w:r>
      <w:r w:rsidR="003E402D" w:rsidRPr="00B150B1">
        <w:instrText xml:space="preserve"> XE "</w:instrText>
      </w:r>
      <w:r w:rsidR="003E402D" w:rsidRPr="00B150B1">
        <w:rPr>
          <w:rFonts w:ascii="Arial" w:hAnsi="Arial" w:cs="Arial"/>
        </w:rPr>
        <w:instrText>HV_SPA</w:instrText>
      </w:r>
      <w:r w:rsidR="003E402D" w:rsidRPr="00B150B1">
        <w:instrText xml:space="preserve">" </w:instrText>
      </w:r>
      <w:r w:rsidR="00EF2993" w:rsidRPr="00B150B1">
        <w:fldChar w:fldCharType="end"/>
      </w:r>
      <w:r w:rsidRPr="00B150B1">
        <w:t>;</w:t>
      </w:r>
    </w:p>
    <w:p w:rsidR="006E1B20" w:rsidRDefault="00E4747E" w:rsidP="00694CA4">
      <w:pPr>
        <w:pStyle w:val="TargetCode"/>
      </w:pPr>
      <w:r w:rsidRPr="00B150B1">
        <w:t>typedef UINT64 HV_GPA</w:t>
      </w:r>
      <w:r w:rsidR="00EF2993" w:rsidRPr="00B150B1">
        <w:fldChar w:fldCharType="begin"/>
      </w:r>
      <w:r w:rsidR="003E402D" w:rsidRPr="00B150B1">
        <w:instrText xml:space="preserve"> XE "</w:instrText>
      </w:r>
      <w:r w:rsidR="003E402D" w:rsidRPr="00B150B1">
        <w:rPr>
          <w:rFonts w:ascii="Arial" w:hAnsi="Arial" w:cs="Arial"/>
        </w:rPr>
        <w:instrText>HV_GPA</w:instrText>
      </w:r>
      <w:r w:rsidR="003E402D" w:rsidRPr="00B150B1">
        <w:instrText xml:space="preserve">" </w:instrText>
      </w:r>
      <w:r w:rsidR="00EF2993" w:rsidRPr="00B150B1">
        <w:fldChar w:fldCharType="end"/>
      </w:r>
      <w:r w:rsidRPr="00B150B1">
        <w:t>;</w:t>
      </w:r>
    </w:p>
    <w:p w:rsidR="006E1B20" w:rsidRDefault="00E4747E" w:rsidP="00694CA4">
      <w:pPr>
        <w:pStyle w:val="TargetCode"/>
      </w:pPr>
      <w:r w:rsidRPr="00B150B1">
        <w:t>typedef UINT64 HV_GVA</w:t>
      </w:r>
      <w:r w:rsidR="00EF2993" w:rsidRPr="00B150B1">
        <w:fldChar w:fldCharType="begin"/>
      </w:r>
      <w:r w:rsidR="003E402D" w:rsidRPr="00B150B1">
        <w:instrText xml:space="preserve"> XE "</w:instrText>
      </w:r>
      <w:r w:rsidR="003E402D" w:rsidRPr="00B150B1">
        <w:rPr>
          <w:rFonts w:ascii="Arial" w:hAnsi="Arial" w:cs="Arial"/>
        </w:rPr>
        <w:instrText>HV_GVA</w:instrText>
      </w:r>
      <w:r w:rsidR="003E402D" w:rsidRPr="00B150B1">
        <w:instrText xml:space="preserve">" </w:instrText>
      </w:r>
      <w:r w:rsidR="00EF2993" w:rsidRPr="00B150B1">
        <w:fldChar w:fldCharType="end"/>
      </w:r>
      <w:r w:rsidRPr="00B150B1">
        <w:t>;</w:t>
      </w:r>
    </w:p>
    <w:p w:rsidR="006E1B20" w:rsidRDefault="006E1B20" w:rsidP="00694CA4">
      <w:pPr>
        <w:pStyle w:val="TargetCode"/>
      </w:pPr>
    </w:p>
    <w:p w:rsidR="006E1B20" w:rsidRDefault="006E1B20">
      <w:pPr>
        <w:pStyle w:val="Le"/>
        <w:rPr>
          <w:sz w:val="14"/>
        </w:rPr>
      </w:pPr>
    </w:p>
    <w:p w:rsidR="006E1B20" w:rsidRDefault="00E4747E" w:rsidP="00694CA4">
      <w:pPr>
        <w:pStyle w:val="BodyTextLink"/>
      </w:pPr>
      <w:r w:rsidRPr="00B150B1">
        <w:t xml:space="preserve">Many hypervisor interfaces act on </w:t>
      </w:r>
      <w:r w:rsidRPr="00B150B1">
        <w:rPr>
          <w:i/>
        </w:rPr>
        <w:t>pages</w:t>
      </w:r>
      <w:r w:rsidRPr="00B150B1">
        <w:t xml:space="preserve"> of memory rather than single bytes. The minimum page size is architecture-dependent. For x64, it is defined as 4 K.</w:t>
      </w:r>
    </w:p>
    <w:p w:rsidR="006E1B20" w:rsidRDefault="006E1B20" w:rsidP="00694CA4">
      <w:pPr>
        <w:pStyle w:val="TargetCode"/>
      </w:pPr>
    </w:p>
    <w:p w:rsidR="00A97C28" w:rsidRDefault="00A97C28" w:rsidP="00694CA4">
      <w:pPr>
        <w:pStyle w:val="TargetCode"/>
      </w:pPr>
      <w:r>
        <w:t>#define X64_PAGE_SIZE 0x1000</w:t>
      </w:r>
    </w:p>
    <w:p w:rsidR="00A97C28" w:rsidRDefault="00A97C28" w:rsidP="00694CA4">
      <w:pPr>
        <w:pStyle w:val="TargetCode"/>
      </w:pPr>
    </w:p>
    <w:p w:rsidR="00A97C28" w:rsidRDefault="00A97C28" w:rsidP="00694CA4">
      <w:pPr>
        <w:pStyle w:val="TargetCode"/>
      </w:pPr>
      <w:r>
        <w:t>#define HV_X64_MAX_PAGE_NUMBER (MAXUINT64/X64_PAGE_SIZE)</w:t>
      </w:r>
    </w:p>
    <w:p w:rsidR="00A97C28" w:rsidRDefault="00A97C28" w:rsidP="00694CA4">
      <w:pPr>
        <w:pStyle w:val="TargetCode"/>
      </w:pPr>
      <w:r>
        <w:t>#define HV_PAGE_SIZE X64_PAGE_SIZE</w:t>
      </w:r>
    </w:p>
    <w:p w:rsidR="00A97C28" w:rsidRDefault="00A97C28" w:rsidP="00694CA4">
      <w:pPr>
        <w:pStyle w:val="TargetCode"/>
      </w:pPr>
      <w:r>
        <w:t>#define HV_LARGE_PAGE_SIZE X64_LARGE_PAGE_SIZE</w:t>
      </w:r>
    </w:p>
    <w:p w:rsidR="00A97C28" w:rsidRDefault="00A97C28" w:rsidP="00694CA4">
      <w:pPr>
        <w:pStyle w:val="TargetCode"/>
      </w:pPr>
      <w:r>
        <w:t>#define HV_PAGE_MASK (HV_PAGE_SIZE - 1)</w:t>
      </w:r>
    </w:p>
    <w:p w:rsidR="006E1B20" w:rsidRDefault="006E1B20" w:rsidP="00694CA4">
      <w:pPr>
        <w:pStyle w:val="TargetCode"/>
      </w:pPr>
    </w:p>
    <w:p w:rsidR="006E1B20" w:rsidRDefault="00E4747E" w:rsidP="00694CA4">
      <w:pPr>
        <w:pStyle w:val="TargetCode"/>
      </w:pPr>
      <w:r w:rsidRPr="00B150B1">
        <w:t>typedef UINT64 HV_SPA_PAGE_NUMBER</w:t>
      </w:r>
      <w:r w:rsidR="00EF2993" w:rsidRPr="00B150B1">
        <w:fldChar w:fldCharType="begin"/>
      </w:r>
      <w:r w:rsidR="003E402D" w:rsidRPr="00B150B1">
        <w:instrText xml:space="preserve"> XE "HV_SPA_PAGE_NUMBER" </w:instrText>
      </w:r>
      <w:r w:rsidR="00EF2993" w:rsidRPr="00B150B1">
        <w:fldChar w:fldCharType="end"/>
      </w:r>
      <w:r w:rsidR="009E467C" w:rsidRPr="00B150B1">
        <w:t>;</w:t>
      </w:r>
    </w:p>
    <w:p w:rsidR="006E1B20" w:rsidRDefault="00E4747E" w:rsidP="00694CA4">
      <w:pPr>
        <w:pStyle w:val="TargetCode"/>
      </w:pPr>
      <w:r w:rsidRPr="00B150B1">
        <w:t>typedef UINT64 HV_GPA_PAGE_NUMBER</w:t>
      </w:r>
      <w:r w:rsidR="00EF2993" w:rsidRPr="00B150B1">
        <w:fldChar w:fldCharType="begin"/>
      </w:r>
      <w:r w:rsidR="003E402D" w:rsidRPr="00B150B1">
        <w:instrText xml:space="preserve"> XE "HV_GPA_PAGE_NUMBER" </w:instrText>
      </w:r>
      <w:r w:rsidR="00EF2993" w:rsidRPr="00B150B1">
        <w:fldChar w:fldCharType="end"/>
      </w:r>
      <w:r w:rsidR="009E467C" w:rsidRPr="00B150B1">
        <w:t>;</w:t>
      </w:r>
    </w:p>
    <w:p w:rsidR="006E1B20" w:rsidRDefault="00E4747E" w:rsidP="00694CA4">
      <w:pPr>
        <w:pStyle w:val="TargetCode"/>
      </w:pPr>
      <w:r w:rsidRPr="00B150B1">
        <w:t>typedef UINT64 HV_GVA_PAGE_NUMBER</w:t>
      </w:r>
      <w:r w:rsidR="00EF2993" w:rsidRPr="00B150B1">
        <w:fldChar w:fldCharType="begin"/>
      </w:r>
      <w:r w:rsidR="003E402D" w:rsidRPr="00B150B1">
        <w:instrText xml:space="preserve"> XE "HV_GVA_PAGE_NUMBER" </w:instrText>
      </w:r>
      <w:r w:rsidR="00EF2993" w:rsidRPr="00B150B1">
        <w:fldChar w:fldCharType="end"/>
      </w:r>
      <w:r w:rsidR="009E467C" w:rsidRPr="00B150B1">
        <w:t>;</w:t>
      </w:r>
    </w:p>
    <w:p w:rsidR="006E1B20" w:rsidRDefault="006E1B20" w:rsidP="00694CA4">
      <w:pPr>
        <w:pStyle w:val="TargetCode"/>
      </w:pPr>
    </w:p>
    <w:p w:rsidR="006E1B20" w:rsidRDefault="00180A9E" w:rsidP="00694CA4">
      <w:pPr>
        <w:pStyle w:val="TargetCode"/>
      </w:pPr>
      <w:r w:rsidRPr="00B150B1">
        <w:t>typedef HV_GPA_PAGE_NUMBER *PHV_GPA_PAGE_NUMBER</w:t>
      </w:r>
      <w:r w:rsidR="00EF2993" w:rsidRPr="00B150B1">
        <w:fldChar w:fldCharType="begin"/>
      </w:r>
      <w:r w:rsidR="003E402D" w:rsidRPr="00B150B1">
        <w:instrText xml:space="preserve"> XE "PHV_GPA_PAGE_NUMBER" </w:instrText>
      </w:r>
      <w:r w:rsidR="00EF2993" w:rsidRPr="00B150B1">
        <w:fldChar w:fldCharType="end"/>
      </w:r>
      <w:r w:rsidRPr="00B150B1">
        <w:t>;</w:t>
      </w:r>
    </w:p>
    <w:p w:rsidR="006E1B20" w:rsidRDefault="006E1B20" w:rsidP="00694CA4">
      <w:pPr>
        <w:pStyle w:val="TargetCode"/>
      </w:pPr>
    </w:p>
    <w:p w:rsidR="006E1B20" w:rsidRDefault="006E1B20">
      <w:pPr>
        <w:pStyle w:val="Le"/>
        <w:rPr>
          <w:sz w:val="14"/>
        </w:rPr>
      </w:pPr>
    </w:p>
    <w:p w:rsidR="006E1B20" w:rsidRDefault="00E4747E" w:rsidP="00694CA4">
      <w:pPr>
        <w:pStyle w:val="BodyText"/>
      </w:pPr>
      <w:r w:rsidRPr="00B150B1">
        <w:t>To convert an HV_SPA to an HV_SPA_PAGE_NUMBER, simply divide by HV_PAGE_SIZE.</w:t>
      </w:r>
      <w:bookmarkStart w:id="475" w:name="_Toc104355824"/>
      <w:bookmarkStart w:id="476" w:name="_Toc105831143"/>
      <w:bookmarkStart w:id="477" w:name="_Toc106181333"/>
      <w:bookmarkStart w:id="478" w:name="_Toc106422379"/>
      <w:bookmarkStart w:id="479" w:name="_Toc106525747"/>
      <w:bookmarkStart w:id="480" w:name="_Toc104355825"/>
      <w:bookmarkStart w:id="481" w:name="_Toc105831144"/>
      <w:bookmarkStart w:id="482" w:name="_Toc106181334"/>
      <w:bookmarkStart w:id="483" w:name="_Toc106422380"/>
      <w:bookmarkStart w:id="484" w:name="_Toc106525748"/>
      <w:bookmarkStart w:id="485" w:name="_Toc104355827"/>
      <w:bookmarkStart w:id="486" w:name="_Toc105831146"/>
      <w:bookmarkStart w:id="487" w:name="_Toc106181336"/>
      <w:bookmarkStart w:id="488" w:name="_Toc106422382"/>
      <w:bookmarkStart w:id="489" w:name="_Toc106525750"/>
      <w:bookmarkStart w:id="490" w:name="_Toc104355829"/>
      <w:bookmarkStart w:id="491" w:name="_Toc105831148"/>
      <w:bookmarkStart w:id="492" w:name="_Toc106181338"/>
      <w:bookmarkStart w:id="493" w:name="_Toc106422384"/>
      <w:bookmarkStart w:id="494" w:name="_Toc106525752"/>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6E1B20" w:rsidRDefault="00E4747E" w:rsidP="00694CA4">
      <w:pPr>
        <w:pStyle w:val="Heading2"/>
      </w:pPr>
      <w:bookmarkStart w:id="495" w:name="_Toc110172656"/>
      <w:bookmarkStart w:id="496" w:name="_Toc127596641"/>
      <w:bookmarkStart w:id="497" w:name="_Toc127786262"/>
      <w:bookmarkStart w:id="498" w:name="_Toc127786578"/>
      <w:bookmarkStart w:id="499" w:name="_Toc127786894"/>
      <w:bookmarkStart w:id="500" w:name="_Toc127877490"/>
      <w:bookmarkStart w:id="501" w:name="_Toc128289561"/>
      <w:bookmarkStart w:id="502" w:name="_Toc128289954"/>
      <w:bookmarkStart w:id="503" w:name="_Toc130189636"/>
      <w:bookmarkStart w:id="504" w:name="_Toc130200852"/>
      <w:bookmarkStart w:id="505" w:name="_Toc130201168"/>
      <w:bookmarkStart w:id="506" w:name="_Toc130201489"/>
      <w:bookmarkStart w:id="507" w:name="_Toc131936576"/>
      <w:bookmarkStart w:id="508" w:name="_Toc133901014"/>
      <w:bookmarkStart w:id="509" w:name="_Toc137460919"/>
      <w:bookmarkStart w:id="510" w:name="_Toc139096434"/>
      <w:bookmarkStart w:id="511" w:name="_Toc139188355"/>
      <w:bookmarkStart w:id="512" w:name="_Toc139191218"/>
      <w:bookmarkStart w:id="513" w:name="_Toc140490268"/>
      <w:bookmarkStart w:id="514" w:name="_Toc140571171"/>
      <w:bookmarkStart w:id="515" w:name="_Toc141257441"/>
      <w:bookmarkStart w:id="516" w:name="_Toc141257768"/>
      <w:bookmarkStart w:id="517" w:name="_Toc141267295"/>
      <w:bookmarkStart w:id="518" w:name="_Toc141522313"/>
      <w:bookmarkStart w:id="519" w:name="_Toc141529404"/>
      <w:bookmarkStart w:id="520" w:name="_Toc141529721"/>
      <w:bookmarkStart w:id="521" w:name="_Toc141851328"/>
      <w:bookmarkStart w:id="522" w:name="_Toc141852262"/>
      <w:bookmarkStart w:id="523" w:name="_Toc141887806"/>
      <w:bookmarkStart w:id="524" w:name="_Toc141889646"/>
      <w:bookmarkStart w:id="525" w:name="_Toc141893315"/>
      <w:bookmarkStart w:id="526" w:name="_Toc142113164"/>
      <w:bookmarkStart w:id="527" w:name="_Toc142114192"/>
      <w:bookmarkStart w:id="528" w:name="_Toc142729352"/>
      <w:bookmarkStart w:id="529" w:name="_Toc142730636"/>
      <w:bookmarkStart w:id="530" w:name="_Toc142731009"/>
      <w:bookmarkStart w:id="531" w:name="_Toc142998374"/>
      <w:bookmarkStart w:id="532" w:name="_Toc143063465"/>
      <w:bookmarkStart w:id="533" w:name="_Toc143509575"/>
      <w:bookmarkStart w:id="534" w:name="_Toc143510022"/>
      <w:bookmarkStart w:id="535" w:name="_Toc144026112"/>
      <w:bookmarkStart w:id="536" w:name="_Toc144026443"/>
      <w:bookmarkStart w:id="537" w:name="_Toc144276086"/>
      <w:bookmarkStart w:id="538" w:name="_Toc144276430"/>
      <w:bookmarkStart w:id="539" w:name="_Toc144280018"/>
      <w:bookmarkStart w:id="540" w:name="_Toc144280364"/>
      <w:bookmarkStart w:id="541" w:name="_Toc144540579"/>
      <w:bookmarkStart w:id="542" w:name="_Toc144554461"/>
      <w:bookmarkStart w:id="543" w:name="_Toc144722083"/>
      <w:bookmarkStart w:id="544" w:name="_Toc145503545"/>
      <w:bookmarkStart w:id="545" w:name="_Toc145511987"/>
      <w:bookmarkStart w:id="546" w:name="_Toc145513010"/>
      <w:bookmarkStart w:id="547" w:name="_Toc145513394"/>
      <w:bookmarkStart w:id="548" w:name="_Toc222907149"/>
      <w:bookmarkStart w:id="549" w:name="_Toc230067748"/>
      <w:r w:rsidRPr="00B150B1">
        <w:lastRenderedPageBreak/>
        <w:t>Structures, Enumerations and Bit Fields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6E1B20" w:rsidRDefault="00E4747E" w:rsidP="00694CA4">
      <w:pPr>
        <w:pStyle w:val="BodyTextLink"/>
      </w:pPr>
      <w:r w:rsidRPr="00B150B1">
        <w:t>Many data structures and constant values defined later in this specification are defined in terms of C-style enumerations and structures. The C language purposely avoids defining certain implementation details. However, this document assumes the following:</w:t>
      </w:r>
    </w:p>
    <w:p w:rsidR="006E1B20" w:rsidRDefault="00E4747E" w:rsidP="00694CA4">
      <w:pPr>
        <w:pStyle w:val="BulletList"/>
      </w:pPr>
      <w:r w:rsidRPr="00B150B1">
        <w:t xml:space="preserve">All enumerations declared with the </w:t>
      </w:r>
      <w:r w:rsidR="00BB49BE" w:rsidRPr="00B150B1">
        <w:rPr>
          <w:rFonts w:cs="Tahoma"/>
        </w:rPr>
        <w:t>“</w:t>
      </w:r>
      <w:r w:rsidRPr="00B150B1">
        <w:t>enum</w:t>
      </w:r>
      <w:r w:rsidR="00EF2993" w:rsidRPr="00B150B1">
        <w:fldChar w:fldCharType="begin"/>
      </w:r>
      <w:r w:rsidR="003E402D" w:rsidRPr="00B150B1">
        <w:instrText xml:space="preserve"> XE "enum" </w:instrText>
      </w:r>
      <w:r w:rsidR="00EF2993" w:rsidRPr="00B150B1">
        <w:fldChar w:fldCharType="end"/>
      </w:r>
      <w:r w:rsidR="00BB49BE" w:rsidRPr="00B150B1">
        <w:rPr>
          <w:rFonts w:cs="Tahoma"/>
        </w:rPr>
        <w:t>”</w:t>
      </w:r>
      <w:r w:rsidRPr="00B150B1">
        <w:t xml:space="preserve"> keyword define 32-bit </w:t>
      </w:r>
      <w:r w:rsidR="00A3564B">
        <w:t xml:space="preserve">signed </w:t>
      </w:r>
      <w:r w:rsidRPr="00B150B1">
        <w:t>integer values.</w:t>
      </w:r>
    </w:p>
    <w:p w:rsidR="006E1B20" w:rsidRDefault="00E4747E" w:rsidP="00694CA4">
      <w:pPr>
        <w:pStyle w:val="BulletList"/>
      </w:pPr>
      <w:r w:rsidRPr="00B150B1">
        <w:t>All structures are padded in such a way that fields are aligned naturally (that is, an 8-byte field is aligned to an offset of 8 bytes and so on).</w:t>
      </w:r>
    </w:p>
    <w:p w:rsidR="006E1B20" w:rsidRDefault="00E4747E" w:rsidP="00694CA4">
      <w:pPr>
        <w:pStyle w:val="BulletList"/>
      </w:pPr>
      <w:r w:rsidRPr="00B150B1">
        <w:t>All bit fields are packed from low-order to high-order bits with no padding.</w:t>
      </w:r>
    </w:p>
    <w:p w:rsidR="006E1B20" w:rsidRDefault="00E4747E" w:rsidP="00694CA4">
      <w:pPr>
        <w:pStyle w:val="Heading2"/>
      </w:pPr>
      <w:bookmarkStart w:id="550" w:name="_Toc110172657"/>
      <w:bookmarkStart w:id="551" w:name="_Toc127596642"/>
      <w:bookmarkStart w:id="552" w:name="_Toc127786263"/>
      <w:bookmarkStart w:id="553" w:name="_Toc127786579"/>
      <w:bookmarkStart w:id="554" w:name="_Toc127786895"/>
      <w:bookmarkStart w:id="555" w:name="_Toc127877491"/>
      <w:bookmarkStart w:id="556" w:name="_Toc128289562"/>
      <w:bookmarkStart w:id="557" w:name="_Toc128289955"/>
      <w:bookmarkStart w:id="558" w:name="_Toc130189637"/>
      <w:bookmarkStart w:id="559" w:name="_Toc130200853"/>
      <w:bookmarkStart w:id="560" w:name="_Toc130201169"/>
      <w:bookmarkStart w:id="561" w:name="_Toc130201490"/>
      <w:bookmarkStart w:id="562" w:name="_Toc131936577"/>
      <w:bookmarkStart w:id="563" w:name="_Toc133901015"/>
      <w:bookmarkStart w:id="564" w:name="_Toc137460920"/>
      <w:bookmarkStart w:id="565" w:name="_Toc139096435"/>
      <w:bookmarkStart w:id="566" w:name="_Toc139188356"/>
      <w:bookmarkStart w:id="567" w:name="_Toc139191219"/>
      <w:bookmarkStart w:id="568" w:name="_Toc140490269"/>
      <w:bookmarkStart w:id="569" w:name="_Toc140571172"/>
      <w:bookmarkStart w:id="570" w:name="_Toc141257442"/>
      <w:bookmarkStart w:id="571" w:name="_Toc141257769"/>
      <w:bookmarkStart w:id="572" w:name="_Toc141267296"/>
      <w:bookmarkStart w:id="573" w:name="_Toc141522314"/>
      <w:bookmarkStart w:id="574" w:name="_Toc141529405"/>
      <w:bookmarkStart w:id="575" w:name="_Toc141529722"/>
      <w:bookmarkStart w:id="576" w:name="_Toc141851329"/>
      <w:bookmarkStart w:id="577" w:name="_Toc141852263"/>
      <w:bookmarkStart w:id="578" w:name="_Toc141887807"/>
      <w:bookmarkStart w:id="579" w:name="_Toc141889647"/>
      <w:bookmarkStart w:id="580" w:name="_Toc141893316"/>
      <w:bookmarkStart w:id="581" w:name="_Toc142113165"/>
      <w:bookmarkStart w:id="582" w:name="_Toc142114193"/>
      <w:bookmarkStart w:id="583" w:name="_Toc142729353"/>
      <w:bookmarkStart w:id="584" w:name="_Toc142730637"/>
      <w:bookmarkStart w:id="585" w:name="_Toc142731010"/>
      <w:bookmarkStart w:id="586" w:name="_Toc142998375"/>
      <w:bookmarkStart w:id="587" w:name="_Toc143063466"/>
      <w:bookmarkStart w:id="588" w:name="_Toc143509576"/>
      <w:bookmarkStart w:id="589" w:name="_Toc143510023"/>
      <w:bookmarkStart w:id="590" w:name="_Toc144026113"/>
      <w:bookmarkStart w:id="591" w:name="_Toc144026444"/>
      <w:bookmarkStart w:id="592" w:name="_Toc144276087"/>
      <w:bookmarkStart w:id="593" w:name="_Toc144276431"/>
      <w:bookmarkStart w:id="594" w:name="_Toc144280019"/>
      <w:bookmarkStart w:id="595" w:name="_Toc144280365"/>
      <w:bookmarkStart w:id="596" w:name="_Toc144540580"/>
      <w:bookmarkStart w:id="597" w:name="_Toc144554462"/>
      <w:bookmarkStart w:id="598" w:name="_Toc144722084"/>
      <w:bookmarkStart w:id="599" w:name="_Toc145503546"/>
      <w:bookmarkStart w:id="600" w:name="_Toc145511988"/>
      <w:bookmarkStart w:id="601" w:name="_Toc145513011"/>
      <w:bookmarkStart w:id="602" w:name="_Toc145513395"/>
      <w:bookmarkStart w:id="603" w:name="_Toc222907150"/>
      <w:bookmarkStart w:id="604" w:name="_Toc230067749"/>
      <w:r w:rsidRPr="00B150B1">
        <w:t>Endianness</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6E1B20" w:rsidRDefault="00EF2993" w:rsidP="00694CA4">
      <w:pPr>
        <w:pStyle w:val="BodyText"/>
      </w:pPr>
      <w:r w:rsidRPr="00B150B1">
        <w:fldChar w:fldCharType="begin"/>
      </w:r>
      <w:r w:rsidR="00105354" w:rsidRPr="00B150B1">
        <w:instrText xml:space="preserve"> XE "Endianness" </w:instrText>
      </w:r>
      <w:r w:rsidRPr="00B150B1">
        <w:fldChar w:fldCharType="end"/>
      </w:r>
      <w:r w:rsidR="00E4747E" w:rsidRPr="00B150B1">
        <w:t>The hypervisor interface is designed to be endian-neutral (that is, it should be possible to port the hypervisor to a big-endian or little-endian system), but some of the data structures defined later in this specification assume little-endian layout. Such data structures will need to be amended if and when a big-endian port is attempted.</w:t>
      </w:r>
    </w:p>
    <w:p w:rsidR="006E1B20" w:rsidRDefault="00E4747E" w:rsidP="00694CA4">
      <w:pPr>
        <w:pStyle w:val="Heading2"/>
      </w:pPr>
      <w:bookmarkStart w:id="605" w:name="_Toc127596643"/>
      <w:bookmarkStart w:id="606" w:name="_Toc127786264"/>
      <w:bookmarkStart w:id="607" w:name="_Toc127786580"/>
      <w:bookmarkStart w:id="608" w:name="_Toc127786896"/>
      <w:bookmarkStart w:id="609" w:name="_Toc127877492"/>
      <w:bookmarkStart w:id="610" w:name="_Toc128289563"/>
      <w:bookmarkStart w:id="611" w:name="_Toc128289956"/>
      <w:bookmarkStart w:id="612" w:name="_Toc130189638"/>
      <w:bookmarkStart w:id="613" w:name="_Toc130200854"/>
      <w:bookmarkStart w:id="614" w:name="_Toc130201170"/>
      <w:bookmarkStart w:id="615" w:name="_Toc130201491"/>
      <w:bookmarkStart w:id="616" w:name="_Toc131936578"/>
      <w:bookmarkStart w:id="617" w:name="_Toc133901016"/>
      <w:bookmarkStart w:id="618" w:name="_Toc137460921"/>
      <w:bookmarkStart w:id="619" w:name="_Toc139096436"/>
      <w:bookmarkStart w:id="620" w:name="_Toc139188357"/>
      <w:bookmarkStart w:id="621" w:name="_Toc139191220"/>
      <w:bookmarkStart w:id="622" w:name="_Toc140490270"/>
      <w:bookmarkStart w:id="623" w:name="_Toc140571173"/>
      <w:bookmarkStart w:id="624" w:name="_Toc141257443"/>
      <w:bookmarkStart w:id="625" w:name="_Toc141257770"/>
      <w:bookmarkStart w:id="626" w:name="_Toc141267297"/>
      <w:bookmarkStart w:id="627" w:name="_Toc141522315"/>
      <w:bookmarkStart w:id="628" w:name="_Toc141529406"/>
      <w:bookmarkStart w:id="629" w:name="_Toc141529723"/>
      <w:bookmarkStart w:id="630" w:name="_Toc141851330"/>
      <w:bookmarkStart w:id="631" w:name="_Toc141852264"/>
      <w:bookmarkStart w:id="632" w:name="_Toc141887808"/>
      <w:bookmarkStart w:id="633" w:name="_Toc141889648"/>
      <w:bookmarkStart w:id="634" w:name="_Toc141893317"/>
      <w:bookmarkStart w:id="635" w:name="_Toc142113166"/>
      <w:bookmarkStart w:id="636" w:name="_Toc142114194"/>
      <w:bookmarkStart w:id="637" w:name="_Toc142729354"/>
      <w:bookmarkStart w:id="638" w:name="_Toc142730638"/>
      <w:bookmarkStart w:id="639" w:name="_Toc142731011"/>
      <w:bookmarkStart w:id="640" w:name="_Toc142998376"/>
      <w:bookmarkStart w:id="641" w:name="_Toc143063467"/>
      <w:bookmarkStart w:id="642" w:name="_Toc143509577"/>
      <w:bookmarkStart w:id="643" w:name="_Toc143510024"/>
      <w:bookmarkStart w:id="644" w:name="_Toc144026114"/>
      <w:bookmarkStart w:id="645" w:name="_Toc144026445"/>
      <w:bookmarkStart w:id="646" w:name="_Toc144276088"/>
      <w:bookmarkStart w:id="647" w:name="_Toc144276432"/>
      <w:bookmarkStart w:id="648" w:name="_Toc144280020"/>
      <w:bookmarkStart w:id="649" w:name="_Toc144280366"/>
      <w:bookmarkStart w:id="650" w:name="_Toc144540581"/>
      <w:bookmarkStart w:id="651" w:name="_Toc144554463"/>
      <w:bookmarkStart w:id="652" w:name="_Toc144722085"/>
      <w:bookmarkStart w:id="653" w:name="_Toc145503547"/>
      <w:bookmarkStart w:id="654" w:name="_Toc145511989"/>
      <w:bookmarkStart w:id="655" w:name="_Toc145513012"/>
      <w:bookmarkStart w:id="656" w:name="_Toc145513396"/>
      <w:bookmarkStart w:id="657" w:name="_Toc222907151"/>
      <w:bookmarkStart w:id="658" w:name="_Toc230067750"/>
      <w:r w:rsidRPr="00B150B1">
        <w:t>Pointer Naming Convention</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6E1B20" w:rsidRDefault="00EF2993" w:rsidP="00694CA4">
      <w:pPr>
        <w:pStyle w:val="BodyText"/>
      </w:pPr>
      <w:r w:rsidRPr="00B150B1">
        <w:fldChar w:fldCharType="begin"/>
      </w:r>
      <w:r w:rsidR="006F5566" w:rsidRPr="00B150B1">
        <w:instrText xml:space="preserve"> XE "pointers" </w:instrText>
      </w:r>
      <w:r w:rsidRPr="00B150B1">
        <w:fldChar w:fldCharType="end"/>
      </w:r>
      <w:r w:rsidR="00E4747E" w:rsidRPr="00B150B1">
        <w:t xml:space="preserve">The document uses a naming convention for pointer types. In particular, a </w:t>
      </w:r>
      <w:r w:rsidR="00BB49BE" w:rsidRPr="00B150B1">
        <w:rPr>
          <w:rFonts w:cs="Tahoma"/>
        </w:rPr>
        <w:t>“</w:t>
      </w:r>
      <w:r w:rsidR="00E4747E" w:rsidRPr="00B150B1">
        <w:t>P</w:t>
      </w:r>
      <w:r w:rsidR="00BB49BE" w:rsidRPr="00B150B1">
        <w:rPr>
          <w:rFonts w:cs="Tahoma"/>
        </w:rPr>
        <w:t>”</w:t>
      </w:r>
      <w:r w:rsidR="00E4747E" w:rsidRPr="00B150B1">
        <w:t xml:space="preserve"> prepended to a defined type indicates a pointer to that type. A </w:t>
      </w:r>
      <w:r w:rsidR="00BB49BE" w:rsidRPr="00B150B1">
        <w:rPr>
          <w:rFonts w:cs="Tahoma"/>
        </w:rPr>
        <w:t>“</w:t>
      </w:r>
      <w:r w:rsidR="00E4747E" w:rsidRPr="00B150B1">
        <w:t>PC</w:t>
      </w:r>
      <w:r w:rsidR="00BB49BE" w:rsidRPr="00B150B1">
        <w:rPr>
          <w:rFonts w:cs="Tahoma"/>
        </w:rPr>
        <w:t>”</w:t>
      </w:r>
      <w:r w:rsidR="00E4747E" w:rsidRPr="00B150B1">
        <w:t xml:space="preserve"> prepended to a defined type indicates a </w:t>
      </w:r>
      <w:r w:rsidR="00A3564B">
        <w:t xml:space="preserve">pointer to a </w:t>
      </w:r>
      <w:r w:rsidR="00E4747E" w:rsidRPr="00B150B1">
        <w:t>const</w:t>
      </w:r>
      <w:r w:rsidR="00A3564B">
        <w:t>ant value</w:t>
      </w:r>
      <w:r w:rsidR="00E4747E" w:rsidRPr="00B150B1">
        <w:t xml:space="preserve"> </w:t>
      </w:r>
      <w:r w:rsidR="00A3564B">
        <w:t>of</w:t>
      </w:r>
      <w:r w:rsidR="00E4747E" w:rsidRPr="00B150B1">
        <w:t xml:space="preserve"> that type.</w:t>
      </w:r>
    </w:p>
    <w:p w:rsidR="006E1B20" w:rsidRDefault="006E1B20" w:rsidP="00694CA4">
      <w:pPr>
        <w:pStyle w:val="BodyText"/>
      </w:pPr>
    </w:p>
    <w:p w:rsidR="006E1B20" w:rsidRDefault="006E1B20" w:rsidP="00694CA4">
      <w:pPr>
        <w:pStyle w:val="Heading1"/>
        <w:sectPr w:rsidR="006E1B20" w:rsidSect="00337CB9">
          <w:headerReference w:type="even" r:id="rId13"/>
          <w:headerReference w:type="first" r:id="rId14"/>
          <w:type w:val="oddPage"/>
          <w:pgSz w:w="12240" w:h="15840"/>
          <w:pgMar w:top="1440" w:right="1800" w:bottom="1440" w:left="1800" w:header="720" w:footer="720" w:gutter="0"/>
          <w:cols w:space="720"/>
          <w:docGrid w:linePitch="360"/>
        </w:sectPr>
      </w:pPr>
      <w:bookmarkStart w:id="659" w:name="_Toc110172658"/>
      <w:bookmarkStart w:id="660" w:name="_Toc111176457"/>
      <w:bookmarkStart w:id="661" w:name="_Toc118467500"/>
    </w:p>
    <w:p w:rsidR="006E1B20" w:rsidRDefault="00462E0F" w:rsidP="00694CA4">
      <w:pPr>
        <w:pStyle w:val="Heading1"/>
      </w:pPr>
      <w:bookmarkStart w:id="662" w:name="_Toc127596644"/>
      <w:bookmarkStart w:id="663" w:name="_Toc127786265"/>
      <w:bookmarkStart w:id="664" w:name="_Toc127786581"/>
      <w:bookmarkStart w:id="665" w:name="_Toc127786897"/>
      <w:bookmarkStart w:id="666" w:name="_Toc127877493"/>
      <w:bookmarkStart w:id="667" w:name="_Toc128289564"/>
      <w:bookmarkStart w:id="668" w:name="_Toc128289957"/>
      <w:bookmarkStart w:id="669" w:name="_Toc130189639"/>
      <w:bookmarkStart w:id="670" w:name="_Toc130200855"/>
      <w:bookmarkStart w:id="671" w:name="_Toc130201171"/>
      <w:bookmarkStart w:id="672" w:name="_Toc130201492"/>
      <w:bookmarkStart w:id="673" w:name="_Toc131936579"/>
      <w:bookmarkStart w:id="674" w:name="_Toc133901017"/>
      <w:bookmarkStart w:id="675" w:name="_Toc137460922"/>
      <w:bookmarkStart w:id="676" w:name="_Toc139096437"/>
      <w:bookmarkStart w:id="677" w:name="_Toc139188358"/>
      <w:bookmarkStart w:id="678" w:name="_Toc139191221"/>
      <w:bookmarkStart w:id="679" w:name="_Toc140490271"/>
      <w:bookmarkStart w:id="680" w:name="_Toc140571174"/>
      <w:bookmarkStart w:id="681" w:name="_Toc141257444"/>
      <w:bookmarkStart w:id="682" w:name="_Toc141257771"/>
      <w:bookmarkStart w:id="683" w:name="_Toc141267298"/>
      <w:bookmarkStart w:id="684" w:name="_Toc141522316"/>
      <w:bookmarkStart w:id="685" w:name="_Toc141529407"/>
      <w:bookmarkStart w:id="686" w:name="_Toc141529724"/>
      <w:bookmarkStart w:id="687" w:name="_Toc141851331"/>
      <w:bookmarkStart w:id="688" w:name="_Toc141852265"/>
      <w:bookmarkStart w:id="689" w:name="_Toc141887809"/>
      <w:bookmarkStart w:id="690" w:name="_Toc141889649"/>
      <w:bookmarkStart w:id="691" w:name="_Toc141893318"/>
      <w:bookmarkStart w:id="692" w:name="_Toc142113167"/>
      <w:bookmarkStart w:id="693" w:name="_Toc142114195"/>
      <w:bookmarkStart w:id="694" w:name="_Toc142729355"/>
      <w:bookmarkStart w:id="695" w:name="_Toc142730639"/>
      <w:bookmarkStart w:id="696" w:name="_Toc142731012"/>
      <w:bookmarkStart w:id="697" w:name="_Toc142998377"/>
      <w:bookmarkStart w:id="698" w:name="_Toc143063468"/>
      <w:bookmarkStart w:id="699" w:name="_Toc143509578"/>
      <w:bookmarkStart w:id="700" w:name="_Toc143510025"/>
      <w:bookmarkStart w:id="701" w:name="_Toc144026115"/>
      <w:bookmarkStart w:id="702" w:name="_Toc144026446"/>
      <w:bookmarkStart w:id="703" w:name="_Toc144276089"/>
      <w:bookmarkStart w:id="704" w:name="_Toc144276433"/>
      <w:bookmarkStart w:id="705" w:name="_Toc144280021"/>
      <w:bookmarkStart w:id="706" w:name="_Toc144280367"/>
      <w:bookmarkStart w:id="707" w:name="_Toc144540582"/>
      <w:bookmarkStart w:id="708" w:name="_Toc144554464"/>
      <w:bookmarkStart w:id="709" w:name="_Toc144722086"/>
      <w:bookmarkStart w:id="710" w:name="_Toc145503548"/>
      <w:bookmarkStart w:id="711" w:name="_Toc145511990"/>
      <w:bookmarkStart w:id="712" w:name="_Toc145513013"/>
      <w:bookmarkStart w:id="713" w:name="_Toc145513397"/>
      <w:bookmarkStart w:id="714" w:name="_Toc222907152"/>
      <w:bookmarkStart w:id="715" w:name="_Toc230067751"/>
      <w:r w:rsidRPr="00B150B1">
        <w:lastRenderedPageBreak/>
        <w:t>Feature and Interface Discovery</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6E1B20" w:rsidRDefault="00462E0F" w:rsidP="00694CA4">
      <w:pPr>
        <w:pStyle w:val="Heading2"/>
      </w:pPr>
      <w:bookmarkStart w:id="716" w:name="_Toc127596645"/>
      <w:bookmarkStart w:id="717" w:name="_Toc127786266"/>
      <w:bookmarkStart w:id="718" w:name="_Toc127786582"/>
      <w:bookmarkStart w:id="719" w:name="_Toc127786898"/>
      <w:bookmarkStart w:id="720" w:name="_Toc127877494"/>
      <w:bookmarkStart w:id="721" w:name="_Toc128289565"/>
      <w:bookmarkStart w:id="722" w:name="_Toc128289958"/>
      <w:bookmarkStart w:id="723" w:name="_Toc130189640"/>
      <w:bookmarkStart w:id="724" w:name="_Toc130200856"/>
      <w:bookmarkStart w:id="725" w:name="_Toc130201172"/>
      <w:bookmarkStart w:id="726" w:name="_Toc130201493"/>
      <w:bookmarkStart w:id="727" w:name="_Toc131936580"/>
      <w:bookmarkStart w:id="728" w:name="_Toc133901018"/>
      <w:bookmarkStart w:id="729" w:name="_Toc137460923"/>
      <w:bookmarkStart w:id="730" w:name="_Toc139096438"/>
      <w:bookmarkStart w:id="731" w:name="_Toc139188359"/>
      <w:bookmarkStart w:id="732" w:name="_Toc139191222"/>
      <w:bookmarkStart w:id="733" w:name="_Toc140490272"/>
      <w:bookmarkStart w:id="734" w:name="_Toc140571175"/>
      <w:bookmarkStart w:id="735" w:name="_Toc141257445"/>
      <w:bookmarkStart w:id="736" w:name="_Toc141257772"/>
      <w:bookmarkStart w:id="737" w:name="_Toc141267299"/>
      <w:bookmarkStart w:id="738" w:name="_Toc141522317"/>
      <w:bookmarkStart w:id="739" w:name="_Toc141529408"/>
      <w:bookmarkStart w:id="740" w:name="_Toc141529725"/>
      <w:bookmarkStart w:id="741" w:name="_Toc141851332"/>
      <w:bookmarkStart w:id="742" w:name="_Toc141852266"/>
      <w:bookmarkStart w:id="743" w:name="_Toc141887810"/>
      <w:bookmarkStart w:id="744" w:name="_Toc141889650"/>
      <w:bookmarkStart w:id="745" w:name="_Toc141893319"/>
      <w:bookmarkStart w:id="746" w:name="_Toc142113168"/>
      <w:bookmarkStart w:id="747" w:name="_Toc142114196"/>
      <w:bookmarkStart w:id="748" w:name="_Toc142729356"/>
      <w:bookmarkStart w:id="749" w:name="_Toc142730640"/>
      <w:bookmarkStart w:id="750" w:name="_Toc142731013"/>
      <w:bookmarkStart w:id="751" w:name="_Toc142998378"/>
      <w:bookmarkStart w:id="752" w:name="_Toc143063469"/>
      <w:bookmarkStart w:id="753" w:name="_Toc143509579"/>
      <w:bookmarkStart w:id="754" w:name="_Toc143510026"/>
      <w:bookmarkStart w:id="755" w:name="_Toc144026116"/>
      <w:bookmarkStart w:id="756" w:name="_Toc144026447"/>
      <w:bookmarkStart w:id="757" w:name="_Toc144276090"/>
      <w:bookmarkStart w:id="758" w:name="_Toc144276434"/>
      <w:bookmarkStart w:id="759" w:name="_Toc144280022"/>
      <w:bookmarkStart w:id="760" w:name="_Toc144280368"/>
      <w:bookmarkStart w:id="761" w:name="_Toc144540583"/>
      <w:bookmarkStart w:id="762" w:name="_Toc144554465"/>
      <w:bookmarkStart w:id="763" w:name="_Toc144722087"/>
      <w:bookmarkStart w:id="764" w:name="_Toc145503549"/>
      <w:bookmarkStart w:id="765" w:name="_Toc145511991"/>
      <w:bookmarkStart w:id="766" w:name="_Toc145513014"/>
      <w:bookmarkStart w:id="767" w:name="_Toc145513398"/>
      <w:bookmarkStart w:id="768" w:name="_Toc222907153"/>
      <w:bookmarkStart w:id="769" w:name="_Toc230067752"/>
      <w:r w:rsidRPr="00B150B1">
        <w:t>Interface Mechanisms</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6E1B20" w:rsidRDefault="00462E0F" w:rsidP="00694CA4">
      <w:pPr>
        <w:pStyle w:val="BodyText"/>
      </w:pPr>
      <w:r w:rsidRPr="00B150B1">
        <w:t>Guest software interacts with the hypervisor through a variety of mechanisms. Many of these mirror the traditional mechanisms used by software to interact with the underlying processor. As such, these mechanisms are architecture-specific. On the x64 architecture, the following mechanisms are used:</w:t>
      </w:r>
    </w:p>
    <w:p w:rsidR="006E1B20" w:rsidRDefault="00462E0F" w:rsidP="00694CA4">
      <w:pPr>
        <w:pStyle w:val="BulletList"/>
      </w:pPr>
      <w:r w:rsidRPr="00B150B1">
        <w:t>CPUID</w:t>
      </w:r>
      <w:r w:rsidR="00EF2993" w:rsidRPr="00B150B1">
        <w:fldChar w:fldCharType="begin"/>
      </w:r>
      <w:r w:rsidR="003E402D" w:rsidRPr="00B150B1">
        <w:instrText xml:space="preserve"> XE "CPUID</w:instrText>
      </w:r>
      <w:r w:rsidR="00A325A3" w:rsidRPr="00B150B1">
        <w:instrText>:Instruction</w:instrText>
      </w:r>
      <w:r w:rsidR="003E402D" w:rsidRPr="00B150B1">
        <w:instrText xml:space="preserve">" </w:instrText>
      </w:r>
      <w:r w:rsidR="00EF2993" w:rsidRPr="00B150B1">
        <w:fldChar w:fldCharType="end"/>
      </w:r>
      <w:r w:rsidRPr="00B150B1">
        <w:t xml:space="preserve"> instruction: Used for static feature and version information.</w:t>
      </w:r>
    </w:p>
    <w:p w:rsidR="006E1B20" w:rsidRDefault="00462E0F" w:rsidP="00694CA4">
      <w:pPr>
        <w:pStyle w:val="BulletList"/>
      </w:pPr>
      <w:r w:rsidRPr="00B150B1">
        <w:t>MSR</w:t>
      </w:r>
      <w:r w:rsidR="00EF2993" w:rsidRPr="00B150B1">
        <w:fldChar w:fldCharType="begin"/>
      </w:r>
      <w:r w:rsidR="003E402D" w:rsidRPr="00B150B1">
        <w:instrText xml:space="preserve"> XE "MSR" </w:instrText>
      </w:r>
      <w:r w:rsidR="00EF2993" w:rsidRPr="00B150B1">
        <w:fldChar w:fldCharType="end"/>
      </w:r>
      <w:r w:rsidRPr="00B150B1">
        <w:t>s (model-specific registers): Used for status and control values.</w:t>
      </w:r>
    </w:p>
    <w:p w:rsidR="006E1B20" w:rsidRDefault="00462E0F" w:rsidP="00694CA4">
      <w:pPr>
        <w:pStyle w:val="BulletList"/>
      </w:pPr>
      <w:r w:rsidRPr="00B150B1">
        <w:t>Memory-mapped registers</w:t>
      </w:r>
      <w:r w:rsidR="00EF2993" w:rsidRPr="00B150B1">
        <w:fldChar w:fldCharType="begin"/>
      </w:r>
      <w:r w:rsidR="003E402D" w:rsidRPr="00B150B1">
        <w:instrText xml:space="preserve"> XE "memory-mapped registers" </w:instrText>
      </w:r>
      <w:r w:rsidR="00EF2993" w:rsidRPr="00B150B1">
        <w:fldChar w:fldCharType="end"/>
      </w:r>
      <w:r w:rsidRPr="00B150B1">
        <w:t>: Used for status and control values.</w:t>
      </w:r>
    </w:p>
    <w:p w:rsidR="006E1B20" w:rsidRDefault="00462E0F" w:rsidP="00694CA4">
      <w:pPr>
        <w:pStyle w:val="BulletList"/>
      </w:pPr>
      <w:r w:rsidRPr="00B150B1">
        <w:t>Processor interrupts</w:t>
      </w:r>
      <w:r w:rsidR="00EF2993" w:rsidRPr="00B150B1">
        <w:fldChar w:fldCharType="begin"/>
      </w:r>
      <w:r w:rsidR="003E402D" w:rsidRPr="00B150B1">
        <w:instrText xml:space="preserve"> XE "processor interrupts" </w:instrText>
      </w:r>
      <w:r w:rsidR="00EF2993" w:rsidRPr="00B150B1">
        <w:fldChar w:fldCharType="end"/>
      </w:r>
      <w:r w:rsidRPr="00B150B1">
        <w:t>: Used for asynchronous events, notifications and messages.</w:t>
      </w:r>
    </w:p>
    <w:p w:rsidR="006E1B20" w:rsidRDefault="00462E0F" w:rsidP="00694CA4">
      <w:pPr>
        <w:pStyle w:val="BulletList"/>
      </w:pPr>
      <w:r w:rsidRPr="00B150B1">
        <w:t xml:space="preserve">In addition to these architecture-specific interfaces, the hypervisor provides a simple procedural interface implemented with </w:t>
      </w:r>
      <w:r w:rsidRPr="00B150B1">
        <w:rPr>
          <w:i/>
        </w:rPr>
        <w:t>hypercalls</w:t>
      </w:r>
      <w:r w:rsidRPr="00B150B1">
        <w:t>.</w:t>
      </w:r>
      <w:r w:rsidR="00EF2993" w:rsidRPr="00B150B1">
        <w:fldChar w:fldCharType="begin"/>
      </w:r>
      <w:r w:rsidR="00BA447B" w:rsidRPr="00B150B1">
        <w:instrText xml:space="preserve"> XE "hypercalls" </w:instrText>
      </w:r>
      <w:r w:rsidR="00EF2993" w:rsidRPr="00B150B1">
        <w:fldChar w:fldCharType="end"/>
      </w:r>
      <w:r w:rsidRPr="00B150B1">
        <w:t xml:space="preserve"> For information about the hypercall mechanism, see</w:t>
      </w:r>
      <w:r w:rsidR="00E36749" w:rsidRPr="00B150B1">
        <w:t xml:space="preserve"> chapter </w:t>
      </w:r>
      <w:fldSimple w:instr=" REF _Ref127608103 \r \h  \* MERGEFORMAT ">
        <w:r w:rsidR="00E71871">
          <w:t>4</w:t>
        </w:r>
      </w:fldSimple>
      <w:r w:rsidR="003E402D" w:rsidRPr="00B150B1">
        <w:t>.</w:t>
      </w:r>
    </w:p>
    <w:p w:rsidR="006E1B20" w:rsidRDefault="003F1BEE" w:rsidP="00694CA4">
      <w:pPr>
        <w:pStyle w:val="Heading2"/>
      </w:pPr>
      <w:bookmarkStart w:id="770" w:name="_Toc127596646"/>
      <w:bookmarkStart w:id="771" w:name="_Toc127786267"/>
      <w:bookmarkStart w:id="772" w:name="_Toc127786583"/>
      <w:bookmarkStart w:id="773" w:name="_Toc127786899"/>
      <w:bookmarkStart w:id="774" w:name="_Toc127877495"/>
      <w:bookmarkStart w:id="775" w:name="_Toc128289566"/>
      <w:bookmarkStart w:id="776" w:name="_Toc128289959"/>
      <w:bookmarkStart w:id="777" w:name="_Toc130189641"/>
      <w:bookmarkStart w:id="778" w:name="_Toc130200857"/>
      <w:bookmarkStart w:id="779" w:name="_Toc130201173"/>
      <w:bookmarkStart w:id="780" w:name="_Toc130201494"/>
      <w:bookmarkStart w:id="781" w:name="_Toc131936581"/>
      <w:bookmarkStart w:id="782" w:name="_Toc133901019"/>
      <w:bookmarkStart w:id="783" w:name="_Toc137460924"/>
      <w:bookmarkStart w:id="784" w:name="_Toc139096439"/>
      <w:bookmarkStart w:id="785" w:name="_Toc139188360"/>
      <w:bookmarkStart w:id="786" w:name="_Toc139191223"/>
      <w:bookmarkStart w:id="787" w:name="_Toc140490273"/>
      <w:bookmarkStart w:id="788" w:name="_Toc140571176"/>
      <w:bookmarkStart w:id="789" w:name="_Toc141257446"/>
      <w:bookmarkStart w:id="790" w:name="_Toc141257773"/>
      <w:bookmarkStart w:id="791" w:name="_Toc141267300"/>
      <w:bookmarkStart w:id="792" w:name="_Toc141522318"/>
      <w:bookmarkStart w:id="793" w:name="_Toc141529409"/>
      <w:bookmarkStart w:id="794" w:name="_Toc141529726"/>
      <w:bookmarkStart w:id="795" w:name="_Toc141851333"/>
      <w:bookmarkStart w:id="796" w:name="_Toc141852267"/>
      <w:bookmarkStart w:id="797" w:name="_Toc141887811"/>
      <w:bookmarkStart w:id="798" w:name="_Toc141889651"/>
      <w:bookmarkStart w:id="799" w:name="_Toc141893320"/>
      <w:bookmarkStart w:id="800" w:name="_Toc142113169"/>
      <w:bookmarkStart w:id="801" w:name="_Toc142114197"/>
      <w:bookmarkStart w:id="802" w:name="_Toc142729357"/>
      <w:bookmarkStart w:id="803" w:name="_Toc142730641"/>
      <w:bookmarkStart w:id="804" w:name="_Toc142731014"/>
      <w:bookmarkStart w:id="805" w:name="_Toc142998379"/>
      <w:bookmarkStart w:id="806" w:name="_Toc143063470"/>
      <w:bookmarkStart w:id="807" w:name="_Toc143509580"/>
      <w:bookmarkStart w:id="808" w:name="_Toc143510027"/>
      <w:bookmarkStart w:id="809" w:name="_Toc144026117"/>
      <w:bookmarkStart w:id="810" w:name="_Toc144026448"/>
      <w:bookmarkStart w:id="811" w:name="_Toc144276091"/>
      <w:bookmarkStart w:id="812" w:name="_Toc144276435"/>
      <w:bookmarkStart w:id="813" w:name="_Toc144280023"/>
      <w:bookmarkStart w:id="814" w:name="_Toc144280369"/>
      <w:bookmarkStart w:id="815" w:name="_Toc144540584"/>
      <w:bookmarkStart w:id="816" w:name="_Toc144554466"/>
      <w:bookmarkStart w:id="817" w:name="_Toc144722088"/>
      <w:bookmarkStart w:id="818" w:name="_Toc145503550"/>
      <w:bookmarkStart w:id="819" w:name="_Toc145511992"/>
      <w:bookmarkStart w:id="820" w:name="_Toc145513015"/>
      <w:bookmarkStart w:id="821" w:name="_Toc145513399"/>
      <w:bookmarkStart w:id="822" w:name="_Toc222907154"/>
      <w:bookmarkStart w:id="823" w:name="_Toc230067753"/>
      <w:r w:rsidRPr="00B150B1">
        <w:t>Hypervisor Discovery</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6E1B20" w:rsidRDefault="003F1BEE" w:rsidP="00694CA4">
      <w:pPr>
        <w:pStyle w:val="BodyText"/>
      </w:pPr>
      <w:r w:rsidRPr="00B150B1">
        <w:t>Before using any hypervisor interfaces, software should first determine whether it’s running within a virtualized environment. On x64 platforms</w:t>
      </w:r>
      <w:r w:rsidR="00A72E0B">
        <w:t xml:space="preserve"> that conform to this specification</w:t>
      </w:r>
      <w:r w:rsidRPr="00B150B1">
        <w:t xml:space="preserve">, this is done by executing the CPUID instruction with an input (EAX) value of 1. </w:t>
      </w:r>
      <w:r w:rsidR="00954A48" w:rsidRPr="00B150B1">
        <w:t xml:space="preserve">Upon execution, code should check </w:t>
      </w:r>
      <w:r w:rsidRPr="00B150B1">
        <w:t xml:space="preserve">bit </w:t>
      </w:r>
      <w:r w:rsidR="00A9550D" w:rsidRPr="00B150B1">
        <w:t xml:space="preserve">31 </w:t>
      </w:r>
      <w:r w:rsidRPr="00B150B1">
        <w:t xml:space="preserve">of </w:t>
      </w:r>
      <w:r w:rsidR="00954A48" w:rsidRPr="00B150B1">
        <w:t xml:space="preserve">register </w:t>
      </w:r>
      <w:r w:rsidRPr="00B150B1">
        <w:t xml:space="preserve">ECX </w:t>
      </w:r>
      <w:r w:rsidR="00954A48" w:rsidRPr="00B150B1">
        <w:t xml:space="preserve">(the “hypervisor present bit”). If this bit </w:t>
      </w:r>
      <w:r w:rsidRPr="00B150B1">
        <w:t>is set, a hypervisor is present. In a non-virtualized environment, the bit will be clear.</w:t>
      </w:r>
    </w:p>
    <w:p w:rsidR="006E1B20" w:rsidRDefault="003F1BEE" w:rsidP="00694CA4">
      <w:pPr>
        <w:pStyle w:val="BodyText"/>
      </w:pPr>
      <w:r w:rsidRPr="00B150B1">
        <w:t xml:space="preserve">If </w:t>
      </w:r>
      <w:r w:rsidR="00954A48" w:rsidRPr="00B150B1">
        <w:t>the “hypervisor present bit” is set</w:t>
      </w:r>
      <w:r w:rsidRPr="00B150B1">
        <w:t xml:space="preserve">, additional CPUID leafs can be queried for </w:t>
      </w:r>
      <w:r w:rsidR="00954A48" w:rsidRPr="00B150B1">
        <w:t>more</w:t>
      </w:r>
      <w:r w:rsidRPr="00B150B1">
        <w:t xml:space="preserve"> information about the </w:t>
      </w:r>
      <w:r w:rsidR="00A72E0B">
        <w:t xml:space="preserve">conformant </w:t>
      </w:r>
      <w:r w:rsidRPr="00B150B1">
        <w:t>hypervisor</w:t>
      </w:r>
      <w:r w:rsidR="003116CC" w:rsidRPr="00B150B1">
        <w:t xml:space="preserve"> </w:t>
      </w:r>
      <w:r w:rsidRPr="00B150B1">
        <w:t xml:space="preserve">and its capabilities. </w:t>
      </w:r>
      <w:r w:rsidR="00EF2328" w:rsidRPr="00B150B1">
        <w:t>Two such leafs are guaranteed to be available: 0x40000000 and 0x40000001. Subsequently-numbered leafs may also be available.</w:t>
      </w:r>
      <w:r w:rsidR="003116CC" w:rsidRPr="00B150B1">
        <w:t xml:space="preserve"> </w:t>
      </w:r>
    </w:p>
    <w:p w:rsidR="006E1B20" w:rsidRDefault="00954A48" w:rsidP="00694CA4">
      <w:pPr>
        <w:pStyle w:val="Heading2"/>
      </w:pPr>
      <w:bookmarkStart w:id="824" w:name="_Toc127596647"/>
      <w:bookmarkStart w:id="825" w:name="_Toc127786268"/>
      <w:bookmarkStart w:id="826" w:name="_Toc127786584"/>
      <w:bookmarkStart w:id="827" w:name="_Toc127786900"/>
      <w:bookmarkStart w:id="828" w:name="_Toc127877496"/>
      <w:bookmarkStart w:id="829" w:name="_Toc128289567"/>
      <w:bookmarkStart w:id="830" w:name="_Toc128289960"/>
      <w:bookmarkStart w:id="831" w:name="_Toc130189642"/>
      <w:bookmarkStart w:id="832" w:name="_Toc130200858"/>
      <w:bookmarkStart w:id="833" w:name="_Toc130201174"/>
      <w:bookmarkStart w:id="834" w:name="_Toc130201495"/>
      <w:bookmarkStart w:id="835" w:name="_Toc131936582"/>
      <w:bookmarkStart w:id="836" w:name="_Toc133901020"/>
      <w:bookmarkStart w:id="837" w:name="_Toc137460925"/>
      <w:bookmarkStart w:id="838" w:name="_Toc139096440"/>
      <w:bookmarkStart w:id="839" w:name="_Toc139188361"/>
      <w:bookmarkStart w:id="840" w:name="_Toc139191224"/>
      <w:bookmarkStart w:id="841" w:name="_Toc140490274"/>
      <w:bookmarkStart w:id="842" w:name="_Toc140571177"/>
      <w:bookmarkStart w:id="843" w:name="_Toc141257447"/>
      <w:bookmarkStart w:id="844" w:name="_Toc141257774"/>
      <w:bookmarkStart w:id="845" w:name="_Toc141267301"/>
      <w:bookmarkStart w:id="846" w:name="_Toc141522319"/>
      <w:bookmarkStart w:id="847" w:name="_Toc141529410"/>
      <w:bookmarkStart w:id="848" w:name="_Toc141529727"/>
      <w:bookmarkStart w:id="849" w:name="_Toc141851334"/>
      <w:bookmarkStart w:id="850" w:name="_Toc141852268"/>
      <w:bookmarkStart w:id="851" w:name="_Toc141887812"/>
      <w:bookmarkStart w:id="852" w:name="_Toc141889652"/>
      <w:bookmarkStart w:id="853" w:name="_Toc141893321"/>
      <w:bookmarkStart w:id="854" w:name="_Toc142113170"/>
      <w:bookmarkStart w:id="855" w:name="_Toc142114198"/>
      <w:bookmarkStart w:id="856" w:name="_Toc142729358"/>
      <w:bookmarkStart w:id="857" w:name="_Toc142730642"/>
      <w:bookmarkStart w:id="858" w:name="_Toc142731015"/>
      <w:bookmarkStart w:id="859" w:name="_Toc142998380"/>
      <w:bookmarkStart w:id="860" w:name="_Toc143063471"/>
      <w:bookmarkStart w:id="861" w:name="_Toc143509581"/>
      <w:bookmarkStart w:id="862" w:name="_Toc143510028"/>
      <w:bookmarkStart w:id="863" w:name="_Toc144026118"/>
      <w:bookmarkStart w:id="864" w:name="_Toc144026449"/>
      <w:bookmarkStart w:id="865" w:name="_Toc144276092"/>
      <w:bookmarkStart w:id="866" w:name="_Toc144276436"/>
      <w:bookmarkStart w:id="867" w:name="_Toc144280024"/>
      <w:bookmarkStart w:id="868" w:name="_Toc144280370"/>
      <w:bookmarkStart w:id="869" w:name="_Toc144540585"/>
      <w:bookmarkStart w:id="870" w:name="_Toc144554467"/>
      <w:bookmarkStart w:id="871" w:name="_Toc144722089"/>
      <w:bookmarkStart w:id="872" w:name="_Toc145503551"/>
      <w:bookmarkStart w:id="873" w:name="_Toc145511993"/>
      <w:bookmarkStart w:id="874" w:name="_Toc145513016"/>
      <w:bookmarkStart w:id="875" w:name="_Toc145513400"/>
      <w:bookmarkStart w:id="876" w:name="_Toc222907155"/>
      <w:bookmarkStart w:id="877" w:name="_Toc230067754"/>
      <w:bookmarkStart w:id="878" w:name="_Ref230086186"/>
      <w:r w:rsidRPr="00B150B1">
        <w:t xml:space="preserve">Standard </w:t>
      </w:r>
      <w:r w:rsidR="0085042F" w:rsidRPr="00B150B1">
        <w:t>H</w:t>
      </w:r>
      <w:r w:rsidR="003116CC" w:rsidRPr="00B150B1">
        <w:t>ypervisor CPUID Leafs</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rsidR="006E1B20" w:rsidRDefault="00EF2993" w:rsidP="00694CA4">
      <w:pPr>
        <w:pStyle w:val="BodyText"/>
      </w:pPr>
      <w:r w:rsidRPr="00B150B1">
        <w:fldChar w:fldCharType="begin"/>
      </w:r>
      <w:r w:rsidR="00105354" w:rsidRPr="00B150B1">
        <w:instrText xml:space="preserve"> XE "CPUID:</w:instrText>
      </w:r>
      <w:r w:rsidR="0000110A" w:rsidRPr="00B150B1">
        <w:instrText>s</w:instrText>
      </w:r>
      <w:r w:rsidR="00105354" w:rsidRPr="00B150B1">
        <w:instrText xml:space="preserve">tandard leafs" </w:instrText>
      </w:r>
      <w:r w:rsidRPr="00B150B1">
        <w:fldChar w:fldCharType="end"/>
      </w:r>
      <w:r w:rsidR="00954A48" w:rsidRPr="00B150B1">
        <w:t xml:space="preserve">When the leaf at 0x40000000 is queried, the hypervisor will </w:t>
      </w:r>
      <w:r w:rsidR="00EF2328" w:rsidRPr="00B150B1">
        <w:t>return information that provides the maximum hypervisor CPUID leaf number and a vendor ID signature.</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318"/>
        <w:gridCol w:w="1172"/>
        <w:gridCol w:w="5862"/>
      </w:tblGrid>
      <w:tr w:rsidR="00954A48" w:rsidRPr="00B150B1" w:rsidTr="00811C9C">
        <w:tc>
          <w:tcPr>
            <w:tcW w:w="0" w:type="auto"/>
            <w:tcBorders>
              <w:bottom w:val="single" w:sz="4" w:space="0" w:color="auto"/>
              <w:right w:val="nil"/>
            </w:tcBorders>
            <w:shd w:val="clear" w:color="auto" w:fill="D9D9D9"/>
          </w:tcPr>
          <w:p w:rsidR="006E1B20" w:rsidRDefault="00954A48" w:rsidP="00694CA4">
            <w:r w:rsidRPr="00B150B1">
              <w:t>Leaf</w:t>
            </w:r>
          </w:p>
        </w:tc>
        <w:tc>
          <w:tcPr>
            <w:tcW w:w="7322" w:type="dxa"/>
            <w:gridSpan w:val="2"/>
            <w:tcBorders>
              <w:left w:val="nil"/>
              <w:bottom w:val="single" w:sz="4" w:space="0" w:color="auto"/>
            </w:tcBorders>
            <w:shd w:val="clear" w:color="auto" w:fill="D9D9D9"/>
          </w:tcPr>
          <w:p w:rsidR="006E1B20" w:rsidRDefault="00954A48" w:rsidP="00694CA4">
            <w:r w:rsidRPr="00B150B1">
              <w:t>Information Provided</w:t>
            </w:r>
          </w:p>
        </w:tc>
      </w:tr>
      <w:tr w:rsidR="00954A48" w:rsidRPr="00B150B1" w:rsidTr="00925CFA">
        <w:tc>
          <w:tcPr>
            <w:tcW w:w="0" w:type="auto"/>
            <w:vMerge w:val="restart"/>
            <w:tcBorders>
              <w:top w:val="single" w:sz="4" w:space="0" w:color="auto"/>
            </w:tcBorders>
          </w:tcPr>
          <w:p w:rsidR="006E1B20" w:rsidRDefault="00954A48" w:rsidP="00694CA4">
            <w:r w:rsidRPr="00B150B1">
              <w:t>0x40000000</w:t>
            </w:r>
            <w:r w:rsidR="00EF2993" w:rsidRPr="00B150B1">
              <w:fldChar w:fldCharType="begin"/>
            </w:r>
            <w:r w:rsidR="0000110A" w:rsidRPr="00B150B1">
              <w:instrText xml:space="preserve"> XE "CPUID:standard leafs:0x40000000" </w:instrText>
            </w:r>
            <w:r w:rsidR="00EF2993" w:rsidRPr="00B150B1">
              <w:fldChar w:fldCharType="end"/>
            </w:r>
          </w:p>
        </w:tc>
        <w:tc>
          <w:tcPr>
            <w:tcW w:w="7322" w:type="dxa"/>
            <w:gridSpan w:val="2"/>
            <w:tcBorders>
              <w:top w:val="single" w:sz="4" w:space="0" w:color="auto"/>
            </w:tcBorders>
          </w:tcPr>
          <w:p w:rsidR="006E1B20" w:rsidRDefault="00954A48" w:rsidP="00694CA4">
            <w:r w:rsidRPr="00B150B1">
              <w:t>Hypervisor CPUID leaf range and</w:t>
            </w:r>
            <w:r w:rsidR="0024210E" w:rsidRPr="00B150B1">
              <w:t xml:space="preserve"> vendor ID signature</w:t>
            </w:r>
            <w:r w:rsidRPr="00B150B1">
              <w:t>.</w:t>
            </w:r>
          </w:p>
        </w:tc>
      </w:tr>
      <w:tr w:rsidR="00954A48" w:rsidRPr="00B150B1" w:rsidTr="00925CFA">
        <w:tc>
          <w:tcPr>
            <w:tcW w:w="0" w:type="auto"/>
            <w:vMerge/>
          </w:tcPr>
          <w:p w:rsidR="006E1B20" w:rsidRDefault="006E1B20" w:rsidP="00694CA4"/>
        </w:tc>
        <w:tc>
          <w:tcPr>
            <w:tcW w:w="1202" w:type="dxa"/>
          </w:tcPr>
          <w:p w:rsidR="006E1B20" w:rsidRDefault="00954A48" w:rsidP="00694CA4">
            <w:r w:rsidRPr="00B150B1">
              <w:t>EAX</w:t>
            </w:r>
          </w:p>
        </w:tc>
        <w:tc>
          <w:tcPr>
            <w:tcW w:w="6120" w:type="dxa"/>
          </w:tcPr>
          <w:p w:rsidR="006E1B20" w:rsidRDefault="00954A48" w:rsidP="00694CA4">
            <w:r w:rsidRPr="00B150B1">
              <w:t>The maximum input value for hypervisor CPUID information.</w:t>
            </w:r>
          </w:p>
        </w:tc>
      </w:tr>
      <w:tr w:rsidR="00084553" w:rsidRPr="00B150B1" w:rsidTr="00925CFA">
        <w:tc>
          <w:tcPr>
            <w:tcW w:w="0" w:type="auto"/>
            <w:vMerge/>
          </w:tcPr>
          <w:p w:rsidR="006E1B20" w:rsidRDefault="006E1B20" w:rsidP="00694CA4"/>
        </w:tc>
        <w:tc>
          <w:tcPr>
            <w:tcW w:w="1202" w:type="dxa"/>
          </w:tcPr>
          <w:p w:rsidR="006E1B20" w:rsidRDefault="00084553" w:rsidP="00694CA4">
            <w:r w:rsidRPr="00B150B1">
              <w:t>EBX</w:t>
            </w:r>
          </w:p>
        </w:tc>
        <w:tc>
          <w:tcPr>
            <w:tcW w:w="6120" w:type="dxa"/>
          </w:tcPr>
          <w:p w:rsidR="006E1B20" w:rsidRDefault="003C5FD2" w:rsidP="00694CA4">
            <w:r w:rsidRPr="00B150B1">
              <w:t xml:space="preserve">Hypervisor </w:t>
            </w:r>
            <w:r w:rsidR="00EF2328" w:rsidRPr="00B150B1">
              <w:t>Vendor ID Signature</w:t>
            </w:r>
          </w:p>
        </w:tc>
      </w:tr>
      <w:tr w:rsidR="00084553" w:rsidRPr="00B150B1" w:rsidTr="00925CFA">
        <w:tc>
          <w:tcPr>
            <w:tcW w:w="0" w:type="auto"/>
            <w:vMerge/>
          </w:tcPr>
          <w:p w:rsidR="006E1B20" w:rsidRDefault="006E1B20" w:rsidP="00694CA4"/>
        </w:tc>
        <w:tc>
          <w:tcPr>
            <w:tcW w:w="1202" w:type="dxa"/>
          </w:tcPr>
          <w:p w:rsidR="006E1B20" w:rsidRDefault="00084553" w:rsidP="00694CA4">
            <w:r w:rsidRPr="00B150B1">
              <w:t>ECX</w:t>
            </w:r>
          </w:p>
        </w:tc>
        <w:tc>
          <w:tcPr>
            <w:tcW w:w="6120" w:type="dxa"/>
          </w:tcPr>
          <w:p w:rsidR="006E1B20" w:rsidRDefault="003C5FD2" w:rsidP="00694CA4">
            <w:r w:rsidRPr="00B150B1">
              <w:t xml:space="preserve">Hypervisor </w:t>
            </w:r>
            <w:r w:rsidR="00EF2328" w:rsidRPr="00B150B1">
              <w:t>Vendor ID Signature</w:t>
            </w:r>
          </w:p>
        </w:tc>
      </w:tr>
      <w:tr w:rsidR="00084553" w:rsidRPr="00B150B1" w:rsidTr="00925CFA">
        <w:tc>
          <w:tcPr>
            <w:tcW w:w="0" w:type="auto"/>
            <w:vMerge/>
          </w:tcPr>
          <w:p w:rsidR="006E1B20" w:rsidRDefault="006E1B20" w:rsidP="00694CA4"/>
        </w:tc>
        <w:tc>
          <w:tcPr>
            <w:tcW w:w="1202" w:type="dxa"/>
          </w:tcPr>
          <w:p w:rsidR="006E1B20" w:rsidRDefault="00084553" w:rsidP="00694CA4">
            <w:r w:rsidRPr="00B150B1">
              <w:t>EDX</w:t>
            </w:r>
          </w:p>
        </w:tc>
        <w:tc>
          <w:tcPr>
            <w:tcW w:w="6120" w:type="dxa"/>
          </w:tcPr>
          <w:p w:rsidR="006E1B20" w:rsidRDefault="003C5FD2" w:rsidP="00694CA4">
            <w:r w:rsidRPr="00B150B1">
              <w:t xml:space="preserve">Hypervisor </w:t>
            </w:r>
            <w:r w:rsidR="00EF2328" w:rsidRPr="00B150B1">
              <w:t>Vendor ID Signature</w:t>
            </w:r>
          </w:p>
        </w:tc>
      </w:tr>
    </w:tbl>
    <w:p w:rsidR="006E1B20" w:rsidRDefault="006E1B20" w:rsidP="00694CA4"/>
    <w:p w:rsidR="006E1B20" w:rsidRDefault="00954A48" w:rsidP="00694CA4">
      <w:r w:rsidRPr="00B150B1">
        <w:t xml:space="preserve">If the leaf at 0x40000001 is </w:t>
      </w:r>
      <w:r w:rsidR="00EF2328" w:rsidRPr="00B150B1">
        <w:t>queried</w:t>
      </w:r>
      <w:r w:rsidRPr="00B150B1">
        <w:t xml:space="preserve">, it will </w:t>
      </w:r>
      <w:r w:rsidR="00EF2328" w:rsidRPr="00B150B1">
        <w:t>return a value that identifies the hypervisor interface</w:t>
      </w:r>
      <w:r w:rsidRPr="00B150B1">
        <w:t>.</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318"/>
        <w:gridCol w:w="1172"/>
        <w:gridCol w:w="5862"/>
      </w:tblGrid>
      <w:tr w:rsidR="00954A48" w:rsidRPr="00B150B1" w:rsidTr="00811C9C">
        <w:tc>
          <w:tcPr>
            <w:tcW w:w="0" w:type="auto"/>
            <w:tcBorders>
              <w:bottom w:val="single" w:sz="4" w:space="0" w:color="auto"/>
              <w:right w:val="nil"/>
            </w:tcBorders>
            <w:shd w:val="clear" w:color="auto" w:fill="D9D9D9"/>
          </w:tcPr>
          <w:p w:rsidR="006E1B20" w:rsidRDefault="00954A48" w:rsidP="00694CA4">
            <w:r w:rsidRPr="00B150B1">
              <w:t>Leaf</w:t>
            </w:r>
          </w:p>
        </w:tc>
        <w:tc>
          <w:tcPr>
            <w:tcW w:w="7322" w:type="dxa"/>
            <w:gridSpan w:val="2"/>
            <w:tcBorders>
              <w:left w:val="nil"/>
              <w:bottom w:val="single" w:sz="4" w:space="0" w:color="auto"/>
            </w:tcBorders>
            <w:shd w:val="clear" w:color="auto" w:fill="D9D9D9"/>
          </w:tcPr>
          <w:p w:rsidR="006E1B20" w:rsidRDefault="00954A48" w:rsidP="00694CA4">
            <w:r w:rsidRPr="00B150B1">
              <w:t>Information Provided</w:t>
            </w:r>
          </w:p>
        </w:tc>
      </w:tr>
      <w:tr w:rsidR="00954A48" w:rsidRPr="00B150B1" w:rsidTr="00925CFA">
        <w:tc>
          <w:tcPr>
            <w:tcW w:w="0" w:type="auto"/>
            <w:vMerge w:val="restart"/>
            <w:tcBorders>
              <w:top w:val="single" w:sz="4" w:space="0" w:color="auto"/>
            </w:tcBorders>
          </w:tcPr>
          <w:p w:rsidR="006E1B20" w:rsidRDefault="00954A48" w:rsidP="00694CA4">
            <w:r w:rsidRPr="00B150B1">
              <w:t>0x40000001</w:t>
            </w:r>
            <w:r w:rsidR="00EF2993" w:rsidRPr="00B150B1">
              <w:fldChar w:fldCharType="begin"/>
            </w:r>
            <w:r w:rsidR="000559E8" w:rsidRPr="00B150B1">
              <w:instrText xml:space="preserve"> XE </w:instrText>
            </w:r>
            <w:r w:rsidR="00080286" w:rsidRPr="00B150B1">
              <w:instrText>“</w:instrText>
            </w:r>
            <w:r w:rsidR="000559E8" w:rsidRPr="00B150B1">
              <w:instrText xml:space="preserve">CPUID:standard leafs:0x40000001" </w:instrText>
            </w:r>
            <w:r w:rsidR="00EF2993" w:rsidRPr="00B150B1">
              <w:fldChar w:fldCharType="end"/>
            </w:r>
          </w:p>
        </w:tc>
        <w:tc>
          <w:tcPr>
            <w:tcW w:w="7322" w:type="dxa"/>
            <w:gridSpan w:val="2"/>
            <w:tcBorders>
              <w:top w:val="single" w:sz="4" w:space="0" w:color="auto"/>
            </w:tcBorders>
          </w:tcPr>
          <w:p w:rsidR="006E1B20" w:rsidRDefault="00954A48" w:rsidP="00694CA4">
            <w:r w:rsidRPr="00B150B1">
              <w:t xml:space="preserve">Hypervisor </w:t>
            </w:r>
            <w:r w:rsidR="0024210E" w:rsidRPr="00B150B1">
              <w:t>vendor-neutral interface identification</w:t>
            </w:r>
            <w:r w:rsidRPr="00B150B1">
              <w:t>.</w:t>
            </w:r>
            <w:r w:rsidR="0024210E" w:rsidRPr="00B150B1">
              <w:t xml:space="preserve"> This determines the semantics of the leaves from 0x40000002 through 0x400000FF</w:t>
            </w:r>
          </w:p>
        </w:tc>
      </w:tr>
      <w:tr w:rsidR="00954A48" w:rsidRPr="00B150B1" w:rsidTr="00925CFA">
        <w:tc>
          <w:tcPr>
            <w:tcW w:w="0" w:type="auto"/>
            <w:vMerge/>
          </w:tcPr>
          <w:p w:rsidR="006E1B20" w:rsidRDefault="006E1B20" w:rsidP="00694CA4"/>
        </w:tc>
        <w:tc>
          <w:tcPr>
            <w:tcW w:w="1202" w:type="dxa"/>
          </w:tcPr>
          <w:p w:rsidR="006E1B20" w:rsidRDefault="00954A48" w:rsidP="00694CA4">
            <w:r w:rsidRPr="00B150B1">
              <w:t>EAX</w:t>
            </w:r>
          </w:p>
        </w:tc>
        <w:tc>
          <w:tcPr>
            <w:tcW w:w="6120" w:type="dxa"/>
          </w:tcPr>
          <w:p w:rsidR="006E1B20" w:rsidRDefault="003310FC" w:rsidP="00694CA4">
            <w:r w:rsidRPr="00B150B1">
              <w:t xml:space="preserve">Hypervisor </w:t>
            </w:r>
            <w:r w:rsidR="00EF2328" w:rsidRPr="00B150B1">
              <w:t>Interface Signature</w:t>
            </w:r>
          </w:p>
        </w:tc>
      </w:tr>
      <w:tr w:rsidR="00954A48" w:rsidRPr="00B150B1" w:rsidTr="00925CFA">
        <w:tc>
          <w:tcPr>
            <w:tcW w:w="0" w:type="auto"/>
            <w:vMerge/>
          </w:tcPr>
          <w:p w:rsidR="006E1B20" w:rsidRDefault="006E1B20" w:rsidP="00694CA4"/>
        </w:tc>
        <w:tc>
          <w:tcPr>
            <w:tcW w:w="1202" w:type="dxa"/>
          </w:tcPr>
          <w:p w:rsidR="006E1B20" w:rsidRDefault="00954A48" w:rsidP="00694CA4">
            <w:r w:rsidRPr="00B150B1">
              <w:t>EBX</w:t>
            </w:r>
          </w:p>
        </w:tc>
        <w:tc>
          <w:tcPr>
            <w:tcW w:w="6120" w:type="dxa"/>
          </w:tcPr>
          <w:p w:rsidR="006E1B20" w:rsidRDefault="00EF2328" w:rsidP="00694CA4">
            <w:r w:rsidRPr="00B150B1">
              <w:t>Reserved</w:t>
            </w:r>
          </w:p>
        </w:tc>
      </w:tr>
      <w:tr w:rsidR="00954A48" w:rsidRPr="00B150B1" w:rsidTr="00925CFA">
        <w:tc>
          <w:tcPr>
            <w:tcW w:w="0" w:type="auto"/>
            <w:vMerge/>
          </w:tcPr>
          <w:p w:rsidR="006E1B20" w:rsidRDefault="006E1B20" w:rsidP="00694CA4"/>
        </w:tc>
        <w:tc>
          <w:tcPr>
            <w:tcW w:w="1202" w:type="dxa"/>
          </w:tcPr>
          <w:p w:rsidR="006E1B20" w:rsidRDefault="00954A48" w:rsidP="00694CA4">
            <w:r w:rsidRPr="00B150B1">
              <w:t>ECX</w:t>
            </w:r>
          </w:p>
        </w:tc>
        <w:tc>
          <w:tcPr>
            <w:tcW w:w="6120" w:type="dxa"/>
          </w:tcPr>
          <w:p w:rsidR="006E1B20" w:rsidRDefault="00EF2328" w:rsidP="00694CA4">
            <w:r w:rsidRPr="00B150B1">
              <w:t>Reserved</w:t>
            </w:r>
          </w:p>
        </w:tc>
      </w:tr>
      <w:tr w:rsidR="00954A48" w:rsidRPr="00B150B1" w:rsidTr="00925CFA">
        <w:tc>
          <w:tcPr>
            <w:tcW w:w="0" w:type="auto"/>
            <w:vMerge/>
          </w:tcPr>
          <w:p w:rsidR="006E1B20" w:rsidRDefault="006E1B20" w:rsidP="00694CA4"/>
        </w:tc>
        <w:tc>
          <w:tcPr>
            <w:tcW w:w="1202" w:type="dxa"/>
          </w:tcPr>
          <w:p w:rsidR="006E1B20" w:rsidRDefault="00954A48" w:rsidP="00694CA4">
            <w:r w:rsidRPr="00B150B1">
              <w:t>EDX</w:t>
            </w:r>
          </w:p>
        </w:tc>
        <w:tc>
          <w:tcPr>
            <w:tcW w:w="6120" w:type="dxa"/>
          </w:tcPr>
          <w:p w:rsidR="006E1B20" w:rsidRDefault="00EF2328" w:rsidP="00694CA4">
            <w:r w:rsidRPr="00B150B1">
              <w:t>Reserved</w:t>
            </w:r>
          </w:p>
        </w:tc>
      </w:tr>
    </w:tbl>
    <w:p w:rsidR="006E1B20" w:rsidRDefault="006E1B20" w:rsidP="00694CA4"/>
    <w:p w:rsidR="006E1B20" w:rsidRDefault="0085042F" w:rsidP="00694CA4">
      <w:r w:rsidRPr="00B150B1">
        <w:t xml:space="preserve">These two leafs allow the guest to query the </w:t>
      </w:r>
      <w:r w:rsidR="007D1D82" w:rsidRPr="00B150B1">
        <w:t>hypervisor</w:t>
      </w:r>
      <w:r w:rsidRPr="00B150B1">
        <w:t xml:space="preserve"> </w:t>
      </w:r>
      <w:r w:rsidR="0096503B" w:rsidRPr="00B150B1">
        <w:t xml:space="preserve">vendor ID and </w:t>
      </w:r>
      <w:r w:rsidRPr="00B150B1">
        <w:t xml:space="preserve">interface independently. The vendor </w:t>
      </w:r>
      <w:r w:rsidR="007D1D82" w:rsidRPr="00B150B1">
        <w:t xml:space="preserve">ID </w:t>
      </w:r>
      <w:r w:rsidRPr="00B150B1">
        <w:t xml:space="preserve">is provided only for informational and diagnostic purposes. </w:t>
      </w:r>
      <w:r w:rsidR="00E25F12" w:rsidRPr="00B150B1">
        <w:t>It is recommended that s</w:t>
      </w:r>
      <w:r w:rsidRPr="00B150B1">
        <w:t xml:space="preserve">oftware </w:t>
      </w:r>
      <w:r w:rsidR="00E25F12" w:rsidRPr="00B150B1">
        <w:t xml:space="preserve">only </w:t>
      </w:r>
      <w:r w:rsidRPr="00B150B1">
        <w:t xml:space="preserve">base compatibility decisions on the interface </w:t>
      </w:r>
      <w:r w:rsidR="00E25F12" w:rsidRPr="00B150B1">
        <w:t xml:space="preserve">signature reported through leaf </w:t>
      </w:r>
      <w:r w:rsidR="0096503B" w:rsidRPr="00B150B1">
        <w:t>0x40000001</w:t>
      </w:r>
      <w:r w:rsidR="00E25F12" w:rsidRPr="00B150B1">
        <w:t>.</w:t>
      </w:r>
    </w:p>
    <w:p w:rsidR="006E1B20" w:rsidRDefault="00954A48" w:rsidP="00694CA4">
      <w:pPr>
        <w:pStyle w:val="Heading2"/>
      </w:pPr>
      <w:bookmarkStart w:id="879" w:name="_Ref121470372"/>
      <w:bookmarkStart w:id="880" w:name="_Toc127596648"/>
      <w:bookmarkStart w:id="881" w:name="_Toc127786269"/>
      <w:bookmarkStart w:id="882" w:name="_Toc127786585"/>
      <w:bookmarkStart w:id="883" w:name="_Toc127786901"/>
      <w:bookmarkStart w:id="884" w:name="_Toc127877497"/>
      <w:bookmarkStart w:id="885" w:name="_Toc128289568"/>
      <w:bookmarkStart w:id="886" w:name="_Toc128289961"/>
      <w:bookmarkStart w:id="887" w:name="_Toc130189643"/>
      <w:bookmarkStart w:id="888" w:name="_Toc130200859"/>
      <w:bookmarkStart w:id="889" w:name="_Toc130201175"/>
      <w:bookmarkStart w:id="890" w:name="_Toc130201496"/>
      <w:bookmarkStart w:id="891" w:name="_Toc131936583"/>
      <w:bookmarkStart w:id="892" w:name="_Toc133901021"/>
      <w:bookmarkStart w:id="893" w:name="_Toc137460926"/>
      <w:bookmarkStart w:id="894" w:name="_Toc139096441"/>
      <w:bookmarkStart w:id="895" w:name="_Toc139188362"/>
      <w:bookmarkStart w:id="896" w:name="_Toc139191225"/>
      <w:bookmarkStart w:id="897" w:name="_Toc140490275"/>
      <w:bookmarkStart w:id="898" w:name="_Toc140571178"/>
      <w:bookmarkStart w:id="899" w:name="_Toc141257448"/>
      <w:bookmarkStart w:id="900" w:name="_Toc141257775"/>
      <w:bookmarkStart w:id="901" w:name="_Toc141267302"/>
      <w:bookmarkStart w:id="902" w:name="_Toc141522320"/>
      <w:bookmarkStart w:id="903" w:name="_Toc141529411"/>
      <w:bookmarkStart w:id="904" w:name="_Toc141529728"/>
      <w:bookmarkStart w:id="905" w:name="_Toc141851335"/>
      <w:bookmarkStart w:id="906" w:name="_Toc141852269"/>
      <w:bookmarkStart w:id="907" w:name="_Toc141887813"/>
      <w:bookmarkStart w:id="908" w:name="_Toc141889653"/>
      <w:bookmarkStart w:id="909" w:name="_Toc141893322"/>
      <w:bookmarkStart w:id="910" w:name="_Toc142113171"/>
      <w:bookmarkStart w:id="911" w:name="_Toc142114199"/>
      <w:bookmarkStart w:id="912" w:name="_Toc142729359"/>
      <w:bookmarkStart w:id="913" w:name="_Toc142730643"/>
      <w:bookmarkStart w:id="914" w:name="_Toc142731016"/>
      <w:bookmarkStart w:id="915" w:name="_Toc142998381"/>
      <w:bookmarkStart w:id="916" w:name="_Toc143063472"/>
      <w:bookmarkStart w:id="917" w:name="_Toc143509582"/>
      <w:bookmarkStart w:id="918" w:name="_Toc143510029"/>
      <w:bookmarkStart w:id="919" w:name="_Toc144026119"/>
      <w:bookmarkStart w:id="920" w:name="_Toc144026450"/>
      <w:bookmarkStart w:id="921" w:name="_Toc144276093"/>
      <w:bookmarkStart w:id="922" w:name="_Toc144276437"/>
      <w:bookmarkStart w:id="923" w:name="_Toc144280025"/>
      <w:bookmarkStart w:id="924" w:name="_Toc144280371"/>
      <w:bookmarkStart w:id="925" w:name="_Toc144540586"/>
      <w:bookmarkStart w:id="926" w:name="_Toc144554468"/>
      <w:bookmarkStart w:id="927" w:name="_Toc144722090"/>
      <w:bookmarkStart w:id="928" w:name="_Toc145503552"/>
      <w:bookmarkStart w:id="929" w:name="_Toc145511994"/>
      <w:bookmarkStart w:id="930" w:name="_Toc145513017"/>
      <w:bookmarkStart w:id="931" w:name="_Toc145513401"/>
      <w:bookmarkStart w:id="932" w:name="_Toc222907156"/>
      <w:bookmarkStart w:id="933" w:name="_Toc230067755"/>
      <w:r w:rsidRPr="00B150B1">
        <w:lastRenderedPageBreak/>
        <w:t xml:space="preserve">Microsoft </w:t>
      </w:r>
      <w:r w:rsidR="0085042F" w:rsidRPr="00B150B1">
        <w:t>H</w:t>
      </w:r>
      <w:r w:rsidRPr="00B150B1">
        <w:t>ypervisor CPUID Leafs</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rsidR="006E1B20" w:rsidRDefault="00EF2993" w:rsidP="00694CA4">
      <w:r w:rsidRPr="00B150B1">
        <w:fldChar w:fldCharType="begin"/>
      </w:r>
      <w:r w:rsidR="00105354" w:rsidRPr="00B150B1">
        <w:instrText xml:space="preserve"> </w:instrText>
      </w:r>
      <w:r w:rsidR="00105354" w:rsidRPr="00B150B1">
        <w:rPr>
          <w:szCs w:val="20"/>
        </w:rPr>
        <w:instrText>XE</w:instrText>
      </w:r>
      <w:r w:rsidR="00105354" w:rsidRPr="00B150B1">
        <w:instrText xml:space="preserve"> "</w:instrText>
      </w:r>
      <w:r w:rsidR="00105354" w:rsidRPr="00B150B1">
        <w:rPr>
          <w:szCs w:val="20"/>
        </w:rPr>
        <w:instrText>CPUID</w:instrText>
      </w:r>
      <w:r w:rsidR="00105354" w:rsidRPr="00B150B1">
        <w:instrText>:</w:instrText>
      </w:r>
      <w:r w:rsidR="00105354" w:rsidRPr="00B150B1">
        <w:rPr>
          <w:szCs w:val="20"/>
        </w:rPr>
        <w:instrText>Microsoft leafs</w:instrText>
      </w:r>
      <w:r w:rsidR="00105354" w:rsidRPr="00B150B1">
        <w:instrText xml:space="preserve">" </w:instrText>
      </w:r>
      <w:r w:rsidRPr="00B150B1">
        <w:fldChar w:fldCharType="end"/>
      </w:r>
      <w:r w:rsidR="0085042F" w:rsidRPr="00B150B1">
        <w:t>On hypervisors conforming to the Microsoft hypervisor CPUID interface, the 0x40000000 and 0x40000001 leaf registers will have the following values: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396"/>
        <w:gridCol w:w="1109"/>
        <w:gridCol w:w="5847"/>
      </w:tblGrid>
      <w:tr w:rsidR="0085042F" w:rsidRPr="00B150B1" w:rsidTr="00B04CA8">
        <w:trPr>
          <w:cantSplit/>
          <w:tblHeader/>
        </w:trPr>
        <w:tc>
          <w:tcPr>
            <w:tcW w:w="1440" w:type="dxa"/>
            <w:tcBorders>
              <w:bottom w:val="single" w:sz="4" w:space="0" w:color="auto"/>
              <w:right w:val="nil"/>
            </w:tcBorders>
            <w:shd w:val="clear" w:color="auto" w:fill="D9D9D9"/>
          </w:tcPr>
          <w:p w:rsidR="006E1B20" w:rsidRDefault="0085042F" w:rsidP="00694CA4">
            <w:r w:rsidRPr="00B150B1">
              <w:t>Leaf</w:t>
            </w:r>
          </w:p>
        </w:tc>
        <w:tc>
          <w:tcPr>
            <w:tcW w:w="7200" w:type="dxa"/>
            <w:gridSpan w:val="2"/>
            <w:tcBorders>
              <w:left w:val="nil"/>
              <w:bottom w:val="single" w:sz="4" w:space="0" w:color="auto"/>
            </w:tcBorders>
            <w:shd w:val="clear" w:color="auto" w:fill="D9D9D9"/>
          </w:tcPr>
          <w:p w:rsidR="006E1B20" w:rsidRDefault="0085042F" w:rsidP="00694CA4">
            <w:r w:rsidRPr="00B150B1">
              <w:t>Information Provided</w:t>
            </w:r>
          </w:p>
        </w:tc>
      </w:tr>
      <w:tr w:rsidR="0085042F" w:rsidRPr="00B150B1" w:rsidTr="00B04CA8">
        <w:trPr>
          <w:cantSplit/>
        </w:trPr>
        <w:tc>
          <w:tcPr>
            <w:tcW w:w="1440" w:type="dxa"/>
            <w:vMerge w:val="restart"/>
            <w:tcBorders>
              <w:top w:val="single" w:sz="4" w:space="0" w:color="auto"/>
            </w:tcBorders>
          </w:tcPr>
          <w:p w:rsidR="006E1B20" w:rsidRDefault="0085042F" w:rsidP="00694CA4">
            <w:r w:rsidRPr="00B150B1">
              <w:t>0x40000000</w:t>
            </w:r>
            <w:r w:rsidR="00EF2993" w:rsidRPr="00B150B1">
              <w:fldChar w:fldCharType="begin"/>
            </w:r>
            <w:r w:rsidR="000559E8" w:rsidRPr="00B150B1">
              <w:instrText xml:space="preserve"> XE </w:instrText>
            </w:r>
            <w:r w:rsidR="004E0F58" w:rsidRPr="00B150B1">
              <w:instrText>“</w:instrText>
            </w:r>
            <w:r w:rsidR="000559E8" w:rsidRPr="00B150B1">
              <w:instrText xml:space="preserve">CPUID:Microsoft leafs:0x40000000" </w:instrText>
            </w:r>
            <w:r w:rsidR="00EF2993" w:rsidRPr="00B150B1">
              <w:fldChar w:fldCharType="end"/>
            </w:r>
          </w:p>
        </w:tc>
        <w:tc>
          <w:tcPr>
            <w:tcW w:w="7200" w:type="dxa"/>
            <w:gridSpan w:val="2"/>
            <w:tcBorders>
              <w:top w:val="single" w:sz="4" w:space="0" w:color="auto"/>
            </w:tcBorders>
          </w:tcPr>
          <w:p w:rsidR="006E1B20" w:rsidRDefault="0085042F" w:rsidP="00694CA4">
            <w:r w:rsidRPr="00B150B1">
              <w:t xml:space="preserve">Hypervisor CPUID leaf range and </w:t>
            </w:r>
            <w:r w:rsidR="0024210E" w:rsidRPr="00B150B1">
              <w:t>vendor ID signature</w:t>
            </w:r>
            <w:r w:rsidR="00212EE9" w:rsidRPr="00B150B1">
              <w:t>.</w:t>
            </w:r>
          </w:p>
        </w:tc>
      </w:tr>
      <w:tr w:rsidR="007D1D82" w:rsidRPr="00B150B1" w:rsidTr="00B04CA8">
        <w:trPr>
          <w:cantSplit/>
        </w:trPr>
        <w:tc>
          <w:tcPr>
            <w:tcW w:w="1440" w:type="dxa"/>
            <w:vMerge/>
          </w:tcPr>
          <w:p w:rsidR="006E1B20" w:rsidRDefault="006E1B20" w:rsidP="00694CA4"/>
        </w:tc>
        <w:tc>
          <w:tcPr>
            <w:tcW w:w="1142" w:type="dxa"/>
          </w:tcPr>
          <w:p w:rsidR="006E1B20" w:rsidRDefault="0085042F" w:rsidP="00694CA4">
            <w:r w:rsidRPr="00B150B1">
              <w:t>EAX</w:t>
            </w:r>
          </w:p>
        </w:tc>
        <w:tc>
          <w:tcPr>
            <w:tcW w:w="6058" w:type="dxa"/>
          </w:tcPr>
          <w:p w:rsidR="006E1B20" w:rsidRDefault="0085042F" w:rsidP="00694CA4">
            <w:r w:rsidRPr="00B150B1">
              <w:t>The maximum input value for hypervisor CPUID information. On Microsoft hypervisors, this will be at least 0x4000000</w:t>
            </w:r>
            <w:r w:rsidR="00931591" w:rsidRPr="00B150B1">
              <w:t>5</w:t>
            </w:r>
            <w:r w:rsidRPr="00B150B1">
              <w:t>.</w:t>
            </w:r>
            <w:r w:rsidR="0024210E" w:rsidRPr="00B150B1">
              <w:t xml:space="preserve"> The vendor ID signature should be used only for reporting and diagnostic purposes.</w:t>
            </w:r>
          </w:p>
        </w:tc>
      </w:tr>
      <w:tr w:rsidR="007D1D82" w:rsidRPr="00B150B1" w:rsidTr="00B04CA8">
        <w:trPr>
          <w:cantSplit/>
        </w:trPr>
        <w:tc>
          <w:tcPr>
            <w:tcW w:w="1440" w:type="dxa"/>
            <w:vMerge/>
          </w:tcPr>
          <w:p w:rsidR="006E1B20" w:rsidRDefault="006E1B20" w:rsidP="00694CA4"/>
        </w:tc>
        <w:tc>
          <w:tcPr>
            <w:tcW w:w="1142" w:type="dxa"/>
          </w:tcPr>
          <w:p w:rsidR="006E1B20" w:rsidRDefault="0085042F" w:rsidP="00694CA4">
            <w:r w:rsidRPr="00B150B1">
              <w:t>EBX</w:t>
            </w:r>
          </w:p>
        </w:tc>
        <w:tc>
          <w:tcPr>
            <w:tcW w:w="6058" w:type="dxa"/>
          </w:tcPr>
          <w:p w:rsidR="006E1B20" w:rsidRDefault="0096503B" w:rsidP="00694CA4">
            <w:r w:rsidRPr="00B150B1">
              <w:t>0x7263694D—“Micr”</w:t>
            </w:r>
          </w:p>
        </w:tc>
      </w:tr>
      <w:tr w:rsidR="007D1D82" w:rsidRPr="00B150B1" w:rsidTr="00B04CA8">
        <w:trPr>
          <w:cantSplit/>
        </w:trPr>
        <w:tc>
          <w:tcPr>
            <w:tcW w:w="1440" w:type="dxa"/>
            <w:vMerge/>
          </w:tcPr>
          <w:p w:rsidR="006E1B20" w:rsidRDefault="006E1B20" w:rsidP="00694CA4"/>
        </w:tc>
        <w:tc>
          <w:tcPr>
            <w:tcW w:w="1142" w:type="dxa"/>
          </w:tcPr>
          <w:p w:rsidR="006E1B20" w:rsidRDefault="0085042F" w:rsidP="00694CA4">
            <w:r w:rsidRPr="00B150B1">
              <w:t>ECX</w:t>
            </w:r>
          </w:p>
        </w:tc>
        <w:tc>
          <w:tcPr>
            <w:tcW w:w="6058" w:type="dxa"/>
          </w:tcPr>
          <w:p w:rsidR="006E1B20" w:rsidRDefault="0096503B" w:rsidP="00694CA4">
            <w:r w:rsidRPr="00B150B1">
              <w:t>0x666F736F—“osof”</w:t>
            </w:r>
          </w:p>
        </w:tc>
      </w:tr>
      <w:tr w:rsidR="007D1D82" w:rsidRPr="00B150B1" w:rsidTr="00B04CA8">
        <w:trPr>
          <w:cantSplit/>
        </w:trPr>
        <w:tc>
          <w:tcPr>
            <w:tcW w:w="1440" w:type="dxa"/>
            <w:vMerge/>
          </w:tcPr>
          <w:p w:rsidR="006E1B20" w:rsidRDefault="006E1B20" w:rsidP="00694CA4"/>
        </w:tc>
        <w:tc>
          <w:tcPr>
            <w:tcW w:w="1142" w:type="dxa"/>
          </w:tcPr>
          <w:p w:rsidR="006E1B20" w:rsidRDefault="0085042F" w:rsidP="00694CA4">
            <w:r w:rsidRPr="00B150B1">
              <w:t>EDX</w:t>
            </w:r>
          </w:p>
        </w:tc>
        <w:tc>
          <w:tcPr>
            <w:tcW w:w="6058" w:type="dxa"/>
          </w:tcPr>
          <w:p w:rsidR="006E1B20" w:rsidRDefault="0096503B" w:rsidP="00694CA4">
            <w:r w:rsidRPr="00B150B1">
              <w:t>0x76482074—“t Hv”</w:t>
            </w:r>
          </w:p>
        </w:tc>
      </w:tr>
      <w:tr w:rsidR="0085042F" w:rsidRPr="00B150B1" w:rsidTr="00B04CA8">
        <w:trPr>
          <w:cantSplit/>
        </w:trPr>
        <w:tc>
          <w:tcPr>
            <w:tcW w:w="1440" w:type="dxa"/>
            <w:vMerge w:val="restart"/>
          </w:tcPr>
          <w:p w:rsidR="006E1B20" w:rsidRDefault="0085042F" w:rsidP="00694CA4">
            <w:r w:rsidRPr="00B150B1">
              <w:t>0x40000001</w:t>
            </w:r>
            <w:r w:rsidR="00EF2993" w:rsidRPr="00B150B1">
              <w:fldChar w:fldCharType="begin"/>
            </w:r>
            <w:r w:rsidR="005A61AF" w:rsidRPr="00B150B1">
              <w:instrText xml:space="preserve"> XE </w:instrText>
            </w:r>
            <w:r w:rsidR="004E0F58" w:rsidRPr="00B150B1">
              <w:instrText>“</w:instrText>
            </w:r>
            <w:r w:rsidR="005A61AF" w:rsidRPr="00B150B1">
              <w:instrText xml:space="preserve">CPUID:Microsoft leafs:0x40000001" </w:instrText>
            </w:r>
            <w:r w:rsidR="00EF2993" w:rsidRPr="00B150B1">
              <w:fldChar w:fldCharType="end"/>
            </w:r>
          </w:p>
        </w:tc>
        <w:tc>
          <w:tcPr>
            <w:tcW w:w="7200" w:type="dxa"/>
            <w:gridSpan w:val="2"/>
          </w:tcPr>
          <w:p w:rsidR="006E1B20" w:rsidRDefault="00212EE9" w:rsidP="00694CA4">
            <w:pPr>
              <w:rPr>
                <w:rFonts w:cs="Arial"/>
                <w:szCs w:val="20"/>
              </w:rPr>
            </w:pPr>
            <w:r w:rsidRPr="00B150B1">
              <w:t xml:space="preserve">Hypervisor </w:t>
            </w:r>
            <w:r w:rsidR="0024210E" w:rsidRPr="00B150B1">
              <w:t>vendor-neutral interface identification. This determines the semantics of the leaves from 0x40000002 through 0x400000FF</w:t>
            </w:r>
            <w:r w:rsidR="007D1D82" w:rsidRPr="00B150B1">
              <w:t>.</w:t>
            </w:r>
          </w:p>
        </w:tc>
      </w:tr>
      <w:tr w:rsidR="007D1D82" w:rsidRPr="00B150B1" w:rsidTr="00B04CA8">
        <w:trPr>
          <w:cantSplit/>
        </w:trPr>
        <w:tc>
          <w:tcPr>
            <w:tcW w:w="1440" w:type="dxa"/>
            <w:vMerge/>
          </w:tcPr>
          <w:p w:rsidR="006E1B20" w:rsidRDefault="006E1B20" w:rsidP="00694CA4"/>
        </w:tc>
        <w:tc>
          <w:tcPr>
            <w:tcW w:w="1142" w:type="dxa"/>
          </w:tcPr>
          <w:p w:rsidR="006E1B20" w:rsidRDefault="0085042F" w:rsidP="00694CA4">
            <w:r w:rsidRPr="00B150B1">
              <w:t>EAX</w:t>
            </w:r>
          </w:p>
        </w:tc>
        <w:tc>
          <w:tcPr>
            <w:tcW w:w="6058" w:type="dxa"/>
          </w:tcPr>
          <w:p w:rsidR="006E1B20" w:rsidRDefault="0096503B" w:rsidP="00694CA4">
            <w:r w:rsidRPr="00B150B1">
              <w:t>0x</w:t>
            </w:r>
            <w:r w:rsidR="00504B43" w:rsidRPr="00B150B1">
              <w:t>3123</w:t>
            </w:r>
            <w:r w:rsidRPr="00B150B1">
              <w:t>7648—“H</w:t>
            </w:r>
            <w:r w:rsidR="002A28EA" w:rsidRPr="00B150B1">
              <w:t>v</w:t>
            </w:r>
            <w:r w:rsidR="00F12693" w:rsidRPr="00B150B1">
              <w:t>#</w:t>
            </w:r>
            <w:r w:rsidRPr="00B150B1">
              <w:t>1”</w:t>
            </w:r>
          </w:p>
        </w:tc>
      </w:tr>
      <w:tr w:rsidR="007D1D82" w:rsidRPr="00B150B1" w:rsidTr="00B04CA8">
        <w:trPr>
          <w:cantSplit/>
        </w:trPr>
        <w:tc>
          <w:tcPr>
            <w:tcW w:w="1440" w:type="dxa"/>
            <w:vMerge/>
          </w:tcPr>
          <w:p w:rsidR="006E1B20" w:rsidRDefault="006E1B20" w:rsidP="00694CA4"/>
        </w:tc>
        <w:tc>
          <w:tcPr>
            <w:tcW w:w="1142" w:type="dxa"/>
          </w:tcPr>
          <w:p w:rsidR="006E1B20" w:rsidRDefault="0085042F" w:rsidP="00694CA4">
            <w:r w:rsidRPr="00B150B1">
              <w:t>EBX</w:t>
            </w:r>
          </w:p>
        </w:tc>
        <w:tc>
          <w:tcPr>
            <w:tcW w:w="6058" w:type="dxa"/>
          </w:tcPr>
          <w:p w:rsidR="006E1B20" w:rsidRDefault="0096503B" w:rsidP="00694CA4">
            <w:r w:rsidRPr="00B150B1">
              <w:t>Reserved</w:t>
            </w:r>
            <w:r w:rsidRPr="00B150B1" w:rsidDel="0096503B">
              <w:t xml:space="preserve"> </w:t>
            </w:r>
          </w:p>
        </w:tc>
      </w:tr>
      <w:tr w:rsidR="007D1D82" w:rsidRPr="00B150B1" w:rsidTr="00B04CA8">
        <w:trPr>
          <w:cantSplit/>
        </w:trPr>
        <w:tc>
          <w:tcPr>
            <w:tcW w:w="1440" w:type="dxa"/>
            <w:vMerge/>
          </w:tcPr>
          <w:p w:rsidR="006E1B20" w:rsidRDefault="006E1B20" w:rsidP="00694CA4"/>
        </w:tc>
        <w:tc>
          <w:tcPr>
            <w:tcW w:w="1142" w:type="dxa"/>
          </w:tcPr>
          <w:p w:rsidR="006E1B20" w:rsidRDefault="00212EE9" w:rsidP="00694CA4">
            <w:r w:rsidRPr="00B150B1">
              <w:t>ECX</w:t>
            </w:r>
          </w:p>
        </w:tc>
        <w:tc>
          <w:tcPr>
            <w:tcW w:w="6058" w:type="dxa"/>
          </w:tcPr>
          <w:p w:rsidR="006E1B20" w:rsidRDefault="0096503B" w:rsidP="00694CA4">
            <w:r w:rsidRPr="00B150B1">
              <w:t>Reserved</w:t>
            </w:r>
            <w:r w:rsidRPr="00B150B1" w:rsidDel="0096503B">
              <w:t xml:space="preserve"> </w:t>
            </w:r>
          </w:p>
        </w:tc>
      </w:tr>
      <w:tr w:rsidR="007D1D82" w:rsidRPr="00B150B1" w:rsidTr="00B04CA8">
        <w:trPr>
          <w:cantSplit/>
        </w:trPr>
        <w:tc>
          <w:tcPr>
            <w:tcW w:w="1440" w:type="dxa"/>
            <w:vMerge/>
          </w:tcPr>
          <w:p w:rsidR="006E1B20" w:rsidRDefault="006E1B20" w:rsidP="00694CA4"/>
        </w:tc>
        <w:tc>
          <w:tcPr>
            <w:tcW w:w="1142" w:type="dxa"/>
          </w:tcPr>
          <w:p w:rsidR="006E1B20" w:rsidRDefault="00212EE9" w:rsidP="00694CA4">
            <w:r w:rsidRPr="00B150B1">
              <w:t>EDX</w:t>
            </w:r>
          </w:p>
        </w:tc>
        <w:tc>
          <w:tcPr>
            <w:tcW w:w="6058" w:type="dxa"/>
          </w:tcPr>
          <w:p w:rsidR="006E1B20" w:rsidRDefault="0096503B" w:rsidP="00694CA4">
            <w:r w:rsidRPr="00B150B1">
              <w:t>Reserved</w:t>
            </w:r>
            <w:r w:rsidRPr="00B150B1" w:rsidDel="0096503B">
              <w:t xml:space="preserve"> </w:t>
            </w:r>
          </w:p>
        </w:tc>
      </w:tr>
    </w:tbl>
    <w:p w:rsidR="006E1B20" w:rsidRDefault="006E1B20" w:rsidP="00694CA4"/>
    <w:p w:rsidR="006E1B20" w:rsidRDefault="007D1D82" w:rsidP="00694CA4">
      <w:r w:rsidRPr="00B150B1">
        <w:t>Hypervisors conforming to the “</w:t>
      </w:r>
      <w:r w:rsidR="003310FC" w:rsidRPr="00B150B1">
        <w:t>Hv#1</w:t>
      </w:r>
      <w:r w:rsidRPr="00B150B1">
        <w:t>” interface also provide</w:t>
      </w:r>
      <w:r w:rsidR="0085042F" w:rsidRPr="00B150B1">
        <w:t xml:space="preserve"> </w:t>
      </w:r>
      <w:r w:rsidR="003310FC" w:rsidRPr="00B150B1">
        <w:t xml:space="preserve">at least </w:t>
      </w:r>
      <w:r w:rsidR="0085042F" w:rsidRPr="00B150B1">
        <w:t>the following leaves: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397"/>
        <w:gridCol w:w="1049"/>
        <w:gridCol w:w="5906"/>
      </w:tblGrid>
      <w:tr w:rsidR="0085042F" w:rsidRPr="00B150B1" w:rsidTr="006F7FBC">
        <w:trPr>
          <w:cantSplit/>
          <w:tblHeader/>
        </w:trPr>
        <w:tc>
          <w:tcPr>
            <w:tcW w:w="1397" w:type="dxa"/>
            <w:tcBorders>
              <w:bottom w:val="single" w:sz="4" w:space="0" w:color="auto"/>
              <w:right w:val="nil"/>
            </w:tcBorders>
            <w:shd w:val="clear" w:color="auto" w:fill="D9D9D9"/>
          </w:tcPr>
          <w:p w:rsidR="006E1B20" w:rsidRDefault="0085042F" w:rsidP="00694CA4">
            <w:r w:rsidRPr="00B150B1">
              <w:t>Leaf</w:t>
            </w:r>
          </w:p>
        </w:tc>
        <w:tc>
          <w:tcPr>
            <w:tcW w:w="6955" w:type="dxa"/>
            <w:gridSpan w:val="2"/>
            <w:tcBorders>
              <w:left w:val="nil"/>
              <w:bottom w:val="single" w:sz="4" w:space="0" w:color="auto"/>
            </w:tcBorders>
            <w:shd w:val="clear" w:color="auto" w:fill="D9D9D9"/>
          </w:tcPr>
          <w:p w:rsidR="006E1B20" w:rsidRDefault="0085042F" w:rsidP="00694CA4">
            <w:r w:rsidRPr="00B150B1">
              <w:t>Information Provided</w:t>
            </w:r>
          </w:p>
        </w:tc>
      </w:tr>
      <w:tr w:rsidR="0085042F" w:rsidRPr="00B150B1" w:rsidTr="006F7FBC">
        <w:trPr>
          <w:cantSplit/>
        </w:trPr>
        <w:tc>
          <w:tcPr>
            <w:tcW w:w="1397" w:type="dxa"/>
            <w:vMerge w:val="restart"/>
            <w:tcBorders>
              <w:top w:val="single" w:sz="4" w:space="0" w:color="auto"/>
            </w:tcBorders>
          </w:tcPr>
          <w:p w:rsidR="006E1B20" w:rsidRDefault="0085042F" w:rsidP="00694CA4">
            <w:r w:rsidRPr="00B150B1">
              <w:t>0x40000002</w:t>
            </w:r>
            <w:r w:rsidR="00EF2993" w:rsidRPr="00B150B1">
              <w:fldChar w:fldCharType="begin"/>
            </w:r>
            <w:r w:rsidR="005A61AF" w:rsidRPr="00B150B1">
              <w:instrText xml:space="preserve"> XE </w:instrText>
            </w:r>
            <w:r w:rsidR="004E0F58" w:rsidRPr="00B150B1">
              <w:instrText>“</w:instrText>
            </w:r>
            <w:r w:rsidR="005A61AF" w:rsidRPr="00B150B1">
              <w:instrText xml:space="preserve">CPUID:Microsoft leafs:0x40000002" </w:instrText>
            </w:r>
            <w:r w:rsidR="00EF2993" w:rsidRPr="00B150B1">
              <w:fldChar w:fldCharType="end"/>
            </w:r>
          </w:p>
        </w:tc>
        <w:tc>
          <w:tcPr>
            <w:tcW w:w="6955" w:type="dxa"/>
            <w:gridSpan w:val="2"/>
            <w:tcBorders>
              <w:top w:val="single" w:sz="4" w:space="0" w:color="auto"/>
            </w:tcBorders>
          </w:tcPr>
          <w:p w:rsidR="006E1B20" w:rsidRDefault="000F10EB" w:rsidP="00694CA4">
            <w:r w:rsidRPr="00B150B1">
              <w:t xml:space="preserve">Hypervisor </w:t>
            </w:r>
            <w:r w:rsidR="00812D50" w:rsidRPr="00B150B1">
              <w:t xml:space="preserve">system identity. </w:t>
            </w:r>
            <w:r w:rsidR="00931591" w:rsidRPr="00B150B1">
              <w:t xml:space="preserve">This value </w:t>
            </w:r>
            <w:r w:rsidR="0085042F" w:rsidRPr="00B150B1">
              <w:t>will be zero until the OS identity MSR is set</w:t>
            </w:r>
            <w:r w:rsidR="00A10F9E" w:rsidRPr="00B150B1">
              <w:t xml:space="preserve"> (see section</w:t>
            </w:r>
            <w:r w:rsidR="00F804C4" w:rsidRPr="00B150B1">
              <w:t xml:space="preserve"> </w:t>
            </w:r>
            <w:fldSimple w:instr=" REF _Ref125170505 \r \h  \* MERGEFORMAT ">
              <w:r w:rsidR="00E71871" w:rsidRPr="00E71871">
                <w:t>3.6</w:t>
              </w:r>
            </w:fldSimple>
            <w:r w:rsidR="00A10F9E" w:rsidRPr="00B150B1">
              <w:t>)</w:t>
            </w:r>
            <w:r w:rsidR="0085042F" w:rsidRPr="00B150B1">
              <w:t>; after that, they have the following definitions:</w:t>
            </w:r>
          </w:p>
        </w:tc>
      </w:tr>
      <w:tr w:rsidR="00D96081" w:rsidRPr="00B150B1" w:rsidTr="006F7FBC">
        <w:trPr>
          <w:cantSplit/>
        </w:trPr>
        <w:tc>
          <w:tcPr>
            <w:tcW w:w="1397" w:type="dxa"/>
            <w:vMerge/>
          </w:tcPr>
          <w:p w:rsidR="006E1B20" w:rsidRDefault="006E1B20" w:rsidP="00694CA4"/>
        </w:tc>
        <w:tc>
          <w:tcPr>
            <w:tcW w:w="1049" w:type="dxa"/>
          </w:tcPr>
          <w:p w:rsidR="006E1B20" w:rsidRDefault="0085042F" w:rsidP="00694CA4">
            <w:r w:rsidRPr="00B150B1">
              <w:t>EAX</w:t>
            </w:r>
          </w:p>
        </w:tc>
        <w:tc>
          <w:tcPr>
            <w:tcW w:w="5906" w:type="dxa"/>
          </w:tcPr>
          <w:p w:rsidR="006E1B20" w:rsidRDefault="0085042F" w:rsidP="00694CA4">
            <w:r w:rsidRPr="00B150B1">
              <w:t>Build Number</w:t>
            </w:r>
          </w:p>
        </w:tc>
      </w:tr>
      <w:tr w:rsidR="00D96081" w:rsidRPr="00B150B1" w:rsidTr="006F7FBC">
        <w:trPr>
          <w:cantSplit/>
        </w:trPr>
        <w:tc>
          <w:tcPr>
            <w:tcW w:w="1397" w:type="dxa"/>
            <w:vMerge/>
          </w:tcPr>
          <w:p w:rsidR="006E1B20" w:rsidRDefault="006E1B20" w:rsidP="00694CA4"/>
        </w:tc>
        <w:tc>
          <w:tcPr>
            <w:tcW w:w="1049" w:type="dxa"/>
          </w:tcPr>
          <w:p w:rsidR="006E1B20" w:rsidRDefault="0085042F" w:rsidP="00694CA4">
            <w:r w:rsidRPr="00B150B1">
              <w:t>EBX</w:t>
            </w:r>
          </w:p>
        </w:tc>
        <w:tc>
          <w:tcPr>
            <w:tcW w:w="5906" w:type="dxa"/>
          </w:tcPr>
          <w:p w:rsidR="006E1B20" w:rsidRDefault="0085042F" w:rsidP="00694CA4">
            <w:r w:rsidRPr="00B150B1">
              <w:t xml:space="preserve">Bits </w:t>
            </w:r>
            <w:r w:rsidR="00812D50" w:rsidRPr="00B150B1">
              <w:t>31-16</w:t>
            </w:r>
            <w:r w:rsidRPr="00B150B1">
              <w:t xml:space="preserve">: </w:t>
            </w:r>
            <w:r w:rsidR="00A96379" w:rsidRPr="00B150B1">
              <w:t xml:space="preserve"> </w:t>
            </w:r>
            <w:r w:rsidRPr="00B150B1">
              <w:t>Major Version</w:t>
            </w:r>
          </w:p>
          <w:p w:rsidR="006E1B20" w:rsidRDefault="0085042F" w:rsidP="00694CA4">
            <w:r w:rsidRPr="00B150B1">
              <w:t xml:space="preserve">Bits </w:t>
            </w:r>
            <w:r w:rsidR="00A96379" w:rsidRPr="00B150B1">
              <w:t xml:space="preserve">  </w:t>
            </w:r>
            <w:r w:rsidRPr="00B150B1">
              <w:t xml:space="preserve">15-0: </w:t>
            </w:r>
            <w:r w:rsidR="00A96379" w:rsidRPr="00B150B1">
              <w:t xml:space="preserve"> </w:t>
            </w:r>
            <w:r w:rsidRPr="00B150B1">
              <w:t>Minor Version</w:t>
            </w:r>
          </w:p>
        </w:tc>
      </w:tr>
      <w:tr w:rsidR="00D96081" w:rsidRPr="00B150B1" w:rsidTr="006F7FBC">
        <w:trPr>
          <w:cantSplit/>
        </w:trPr>
        <w:tc>
          <w:tcPr>
            <w:tcW w:w="1397" w:type="dxa"/>
            <w:vMerge/>
          </w:tcPr>
          <w:p w:rsidR="006E1B20" w:rsidRDefault="006E1B20" w:rsidP="00694CA4"/>
        </w:tc>
        <w:tc>
          <w:tcPr>
            <w:tcW w:w="1049" w:type="dxa"/>
          </w:tcPr>
          <w:p w:rsidR="006E1B20" w:rsidRDefault="0085042F" w:rsidP="00694CA4">
            <w:r w:rsidRPr="00B150B1">
              <w:t>ECX</w:t>
            </w:r>
          </w:p>
        </w:tc>
        <w:tc>
          <w:tcPr>
            <w:tcW w:w="5906" w:type="dxa"/>
          </w:tcPr>
          <w:p w:rsidR="006E1B20" w:rsidRDefault="0085042F" w:rsidP="00694CA4">
            <w:r w:rsidRPr="00B150B1">
              <w:t>Service Pack</w:t>
            </w:r>
          </w:p>
        </w:tc>
      </w:tr>
      <w:tr w:rsidR="00D96081" w:rsidRPr="00B150B1" w:rsidTr="006F7FBC">
        <w:trPr>
          <w:cantSplit/>
        </w:trPr>
        <w:tc>
          <w:tcPr>
            <w:tcW w:w="1397" w:type="dxa"/>
            <w:vMerge/>
          </w:tcPr>
          <w:p w:rsidR="006E1B20" w:rsidRDefault="006E1B20" w:rsidP="00694CA4"/>
        </w:tc>
        <w:tc>
          <w:tcPr>
            <w:tcW w:w="1049" w:type="dxa"/>
          </w:tcPr>
          <w:p w:rsidR="006E1B20" w:rsidRDefault="0085042F" w:rsidP="00694CA4">
            <w:r w:rsidRPr="00B150B1">
              <w:t>EDX</w:t>
            </w:r>
          </w:p>
        </w:tc>
        <w:tc>
          <w:tcPr>
            <w:tcW w:w="5906" w:type="dxa"/>
          </w:tcPr>
          <w:p w:rsidR="006E1B20" w:rsidRDefault="0085042F" w:rsidP="00694CA4">
            <w:r w:rsidRPr="00B150B1">
              <w:t>Bits 31-</w:t>
            </w:r>
            <w:r w:rsidR="00EC3603" w:rsidRPr="00B150B1">
              <w:t>24</w:t>
            </w:r>
            <w:r w:rsidRPr="00B150B1">
              <w:t xml:space="preserve">: </w:t>
            </w:r>
            <w:r w:rsidR="00A96379" w:rsidRPr="00B150B1">
              <w:t xml:space="preserve"> </w:t>
            </w:r>
            <w:r w:rsidRPr="00B150B1">
              <w:t>Service Branch</w:t>
            </w:r>
          </w:p>
          <w:p w:rsidR="006E1B20" w:rsidRDefault="0085042F" w:rsidP="00694CA4">
            <w:r w:rsidRPr="00B150B1">
              <w:t xml:space="preserve">Bits </w:t>
            </w:r>
            <w:r w:rsidR="00A96379" w:rsidRPr="00B150B1">
              <w:t xml:space="preserve">  </w:t>
            </w:r>
            <w:r w:rsidR="00EC3603" w:rsidRPr="00B150B1">
              <w:t>23</w:t>
            </w:r>
            <w:r w:rsidRPr="00B150B1">
              <w:t xml:space="preserve">-0: </w:t>
            </w:r>
            <w:r w:rsidR="00A96379" w:rsidRPr="00B150B1">
              <w:t xml:space="preserve"> </w:t>
            </w:r>
            <w:r w:rsidRPr="00B150B1">
              <w:t>Service Number</w:t>
            </w:r>
          </w:p>
        </w:tc>
      </w:tr>
      <w:tr w:rsidR="0085042F" w:rsidRPr="00B150B1" w:rsidTr="006F7FBC">
        <w:trPr>
          <w:cantSplit/>
        </w:trPr>
        <w:tc>
          <w:tcPr>
            <w:tcW w:w="1397" w:type="dxa"/>
            <w:vMerge w:val="restart"/>
          </w:tcPr>
          <w:p w:rsidR="006E1B20" w:rsidRDefault="0085042F" w:rsidP="00694CA4">
            <w:r w:rsidRPr="00B150B1">
              <w:t>0x40000003</w:t>
            </w:r>
            <w:r w:rsidR="00EF2993" w:rsidRPr="00B150B1">
              <w:fldChar w:fldCharType="begin"/>
            </w:r>
            <w:r w:rsidR="004E0F58" w:rsidRPr="00B150B1">
              <w:instrText xml:space="preserve"> XE “CPUID:Microsoft leafs:0x40000003" </w:instrText>
            </w:r>
            <w:r w:rsidR="00EF2993" w:rsidRPr="00B150B1">
              <w:fldChar w:fldCharType="end"/>
            </w:r>
          </w:p>
        </w:tc>
        <w:tc>
          <w:tcPr>
            <w:tcW w:w="6955" w:type="dxa"/>
            <w:gridSpan w:val="2"/>
          </w:tcPr>
          <w:p w:rsidR="006E1B20" w:rsidRDefault="0085042F" w:rsidP="00694CA4">
            <w:r w:rsidRPr="00B150B1">
              <w:t>Feature identification.</w:t>
            </w:r>
            <w:r w:rsidR="003068EB">
              <w:t xml:space="preserve"> EAX</w:t>
            </w:r>
            <w:r w:rsidR="007D550F">
              <w:t xml:space="preserve"> </w:t>
            </w:r>
            <w:r w:rsidR="003068EB">
              <w:t>i</w:t>
            </w:r>
            <w:r w:rsidR="00931591" w:rsidRPr="00B150B1">
              <w:t>ndicates which features are available to the partition</w:t>
            </w:r>
            <w:r w:rsidR="00C42D0C" w:rsidRPr="00B150B1">
              <w:t xml:space="preserve"> based upon the current partition privileges</w:t>
            </w:r>
            <w:r w:rsidRPr="00B150B1">
              <w:t xml:space="preserve">. </w:t>
            </w:r>
          </w:p>
        </w:tc>
      </w:tr>
      <w:tr w:rsidR="00FD2A20" w:rsidRPr="00B150B1" w:rsidTr="006F7FBC">
        <w:trPr>
          <w:cantSplit/>
        </w:trPr>
        <w:tc>
          <w:tcPr>
            <w:tcW w:w="1397" w:type="dxa"/>
            <w:vMerge/>
          </w:tcPr>
          <w:p w:rsidR="006E1B20" w:rsidRDefault="006E1B20" w:rsidP="00694CA4"/>
        </w:tc>
        <w:tc>
          <w:tcPr>
            <w:tcW w:w="1049" w:type="dxa"/>
          </w:tcPr>
          <w:p w:rsidR="006E1B20" w:rsidRDefault="0085042F" w:rsidP="00694CA4">
            <w:r w:rsidRPr="00B150B1">
              <w:t>EAX</w:t>
            </w:r>
          </w:p>
        </w:tc>
        <w:tc>
          <w:tcPr>
            <w:tcW w:w="5906" w:type="dxa"/>
          </w:tcPr>
          <w:p w:rsidR="006E1B20" w:rsidRDefault="00184BED" w:rsidP="009D49B2">
            <w:pPr>
              <w:tabs>
                <w:tab w:val="left" w:pos="1136"/>
              </w:tabs>
              <w:ind w:left="416" w:hanging="416"/>
            </w:pPr>
            <w:r w:rsidRPr="00B150B1">
              <w:t xml:space="preserve">Bit </w:t>
            </w:r>
            <w:r w:rsidR="00B5743A" w:rsidRPr="00B150B1">
              <w:t>0</w:t>
            </w:r>
            <w:r w:rsidRPr="00B150B1">
              <w:t xml:space="preserve">:VP </w:t>
            </w:r>
            <w:r w:rsidR="009D6CE9" w:rsidRPr="00B150B1">
              <w:t xml:space="preserve">Runtime </w:t>
            </w:r>
            <w:r w:rsidRPr="00B150B1">
              <w:t>(</w:t>
            </w:r>
            <w:r w:rsidR="0092594C" w:rsidRPr="00B150B1">
              <w:t>HV_X64_MSR_VP_RUNTIME</w:t>
            </w:r>
            <w:r w:rsidR="00EF2993" w:rsidRPr="00B150B1">
              <w:fldChar w:fldCharType="begin"/>
            </w:r>
            <w:r w:rsidR="006F5566" w:rsidRPr="00B150B1">
              <w:instrText xml:space="preserve"> XE "MSR:HV_X64_MSR_VP_RUNTIME" </w:instrText>
            </w:r>
            <w:r w:rsidR="00EF2993" w:rsidRPr="00B150B1">
              <w:fldChar w:fldCharType="end"/>
            </w:r>
            <w:r w:rsidRPr="00B150B1">
              <w:t>) available</w:t>
            </w:r>
          </w:p>
          <w:p w:rsidR="006E1B20" w:rsidRDefault="000430E1" w:rsidP="009D49B2">
            <w:pPr>
              <w:tabs>
                <w:tab w:val="left" w:pos="1136"/>
              </w:tabs>
              <w:ind w:left="416" w:hanging="416"/>
            </w:pPr>
            <w:r w:rsidRPr="00B150B1">
              <w:t>Bit 1: Partition Reference Counter (HV_X64_MSR_</w:t>
            </w:r>
            <w:r w:rsidR="002A23CD" w:rsidRPr="00B150B1">
              <w:t>TIME</w:t>
            </w:r>
            <w:r w:rsidRPr="00B150B1">
              <w:t>_REF_COUNT</w:t>
            </w:r>
            <w:r w:rsidR="00EF2993" w:rsidRPr="00B150B1">
              <w:fldChar w:fldCharType="begin"/>
            </w:r>
            <w:r w:rsidR="006F5566" w:rsidRPr="00B150B1">
              <w:instrText xml:space="preserve"> XE "MSR:HV_X64_MSR_TIMER_REF_COUNT" </w:instrText>
            </w:r>
            <w:r w:rsidR="00EF2993" w:rsidRPr="00B150B1">
              <w:fldChar w:fldCharType="end"/>
            </w:r>
            <w:r w:rsidRPr="00B150B1">
              <w:t>) available</w:t>
            </w:r>
          </w:p>
          <w:p w:rsidR="006E1B20" w:rsidRDefault="00931591" w:rsidP="009D49B2">
            <w:pPr>
              <w:tabs>
                <w:tab w:val="left" w:pos="1136"/>
              </w:tabs>
              <w:ind w:left="416" w:hanging="416"/>
            </w:pPr>
            <w:r w:rsidRPr="00B150B1">
              <w:t xml:space="preserve">Bit </w:t>
            </w:r>
            <w:r w:rsidR="000430E1" w:rsidRPr="00B150B1">
              <w:t>2</w:t>
            </w:r>
            <w:r w:rsidRPr="00B150B1">
              <w:t xml:space="preserve">: </w:t>
            </w:r>
            <w:r w:rsidR="009D6CE9" w:rsidRPr="00B150B1">
              <w:t xml:space="preserve">Basic </w:t>
            </w:r>
            <w:r w:rsidRPr="00B150B1">
              <w:t xml:space="preserve">SynIC MSRs </w:t>
            </w:r>
            <w:r w:rsidR="00207EBC" w:rsidRPr="00B150B1">
              <w:t>(</w:t>
            </w:r>
            <w:r w:rsidR="0092594C" w:rsidRPr="00B150B1">
              <w:t>HV_X64_MSR_S</w:t>
            </w:r>
            <w:r w:rsidR="00A81D93" w:rsidRPr="00B150B1">
              <w:t>CONTROL</w:t>
            </w:r>
            <w:r w:rsidR="0092594C" w:rsidRPr="00B150B1">
              <w:t xml:space="preserve"> </w:t>
            </w:r>
            <w:r w:rsidR="000857DD" w:rsidRPr="00B150B1">
              <w:t xml:space="preserve">through </w:t>
            </w:r>
            <w:r w:rsidR="0092594C" w:rsidRPr="00B150B1">
              <w:t xml:space="preserve">HV_X64_MSR_EOM </w:t>
            </w:r>
            <w:r w:rsidR="000857DD" w:rsidRPr="00B150B1">
              <w:t xml:space="preserve">and </w:t>
            </w:r>
            <w:r w:rsidR="0092594C" w:rsidRPr="00B150B1">
              <w:t>HV_X64_MSR_SINT0 through HV_X64_MSR_SINT15</w:t>
            </w:r>
            <w:r w:rsidR="00207EBC" w:rsidRPr="00B150B1">
              <w:t xml:space="preserve">) </w:t>
            </w:r>
            <w:r w:rsidRPr="00B150B1">
              <w:t>available</w:t>
            </w:r>
          </w:p>
          <w:p w:rsidR="006E1B20" w:rsidRDefault="009D6CE9" w:rsidP="009D49B2">
            <w:pPr>
              <w:tabs>
                <w:tab w:val="left" w:pos="1136"/>
              </w:tabs>
              <w:ind w:left="416" w:hanging="416"/>
            </w:pPr>
            <w:r w:rsidRPr="00B150B1">
              <w:t xml:space="preserve">Bit </w:t>
            </w:r>
            <w:r w:rsidR="000430E1" w:rsidRPr="00B150B1">
              <w:t>3</w:t>
            </w:r>
            <w:r w:rsidRPr="00B150B1">
              <w:t>: Synthetic Timer MSRs (</w:t>
            </w:r>
            <w:r w:rsidR="0092594C" w:rsidRPr="00B150B1">
              <w:t xml:space="preserve">HV_X64_MSR_STIMER0_CONFIG </w:t>
            </w:r>
            <w:r w:rsidR="000857DD" w:rsidRPr="00B150B1">
              <w:t xml:space="preserve">through </w:t>
            </w:r>
            <w:r w:rsidR="0092594C" w:rsidRPr="00B150B1">
              <w:t>HV_X64_MSR_STIMER3_COUNT</w:t>
            </w:r>
            <w:r w:rsidR="000857DD" w:rsidRPr="00B150B1">
              <w:t>) available</w:t>
            </w:r>
          </w:p>
          <w:p w:rsidR="006E1B20" w:rsidRDefault="003C79BC" w:rsidP="009D49B2">
            <w:pPr>
              <w:tabs>
                <w:tab w:val="left" w:pos="1136"/>
              </w:tabs>
              <w:ind w:left="416" w:hanging="416"/>
            </w:pPr>
            <w:r w:rsidRPr="00B150B1">
              <w:t xml:space="preserve">Bit 4: APIC access MSRs (HV_X64_MSR_EOI, </w:t>
            </w:r>
            <w:r w:rsidR="006F5566" w:rsidRPr="00B150B1">
              <w:t>HV_X64_MSR_ICR</w:t>
            </w:r>
            <w:r w:rsidRPr="00B150B1">
              <w:t xml:space="preserve"> and </w:t>
            </w:r>
            <w:r w:rsidR="006F5566" w:rsidRPr="00B150B1">
              <w:t>HV_X64_MSR_</w:t>
            </w:r>
            <w:r w:rsidRPr="00B150B1">
              <w:t xml:space="preserve">TPR) </w:t>
            </w:r>
            <w:r w:rsidR="00A40EC8" w:rsidRPr="00B150B1">
              <w:t xml:space="preserve">are </w:t>
            </w:r>
            <w:r w:rsidRPr="00B150B1">
              <w:t>available</w:t>
            </w:r>
          </w:p>
          <w:p w:rsidR="006E1B20" w:rsidRDefault="00A72E0B" w:rsidP="009D49B2">
            <w:pPr>
              <w:tabs>
                <w:tab w:val="left" w:pos="1136"/>
              </w:tabs>
              <w:ind w:left="416" w:hanging="416"/>
            </w:pPr>
            <w:r>
              <w:t xml:space="preserve">Bit 5: </w:t>
            </w:r>
            <w:r w:rsidR="003068EB">
              <w:t>Hypercall MSRs (HV_X64_MSR_GUEST_OS_ID and HV_X64_MSR_HYPERCALL)</w:t>
            </w:r>
            <w:r w:rsidR="00343745">
              <w:t xml:space="preserve"> available</w:t>
            </w:r>
          </w:p>
          <w:p w:rsidR="00343745" w:rsidRDefault="003068EB" w:rsidP="009D49B2">
            <w:pPr>
              <w:tabs>
                <w:tab w:val="left" w:pos="1136"/>
              </w:tabs>
              <w:ind w:left="416" w:hanging="416"/>
            </w:pPr>
            <w:r>
              <w:t>Bit 6: Access virtual processor index MSR (HV_X64_MSR_VP_INDEX)</w:t>
            </w:r>
            <w:r w:rsidR="00343745">
              <w:t xml:space="preserve"> available</w:t>
            </w:r>
          </w:p>
          <w:p w:rsidR="00C43FAA" w:rsidRDefault="00C43FAA" w:rsidP="009D49B2">
            <w:pPr>
              <w:tabs>
                <w:tab w:val="left" w:pos="1136"/>
              </w:tabs>
              <w:ind w:left="416" w:hanging="416"/>
            </w:pPr>
            <w:r>
              <w:t xml:space="preserve">Bit 7: </w:t>
            </w:r>
            <w:r w:rsidR="00751338">
              <w:t>Virtual system reset MSR (HV_X64_MSR_</w:t>
            </w:r>
            <w:r>
              <w:t>RESET) is available.</w:t>
            </w:r>
          </w:p>
          <w:p w:rsidR="00D639D7" w:rsidRDefault="00D639D7" w:rsidP="009D49B2">
            <w:pPr>
              <w:tabs>
                <w:tab w:val="left" w:pos="1136"/>
              </w:tabs>
              <w:ind w:left="416" w:hanging="416"/>
            </w:pPr>
            <w:r>
              <w:t>Bit 8:Access statistics pages MSRs (HV_X64_MSR_STATS_PARTITION_RETAIL_PAGE, HV_X64_MSR_STATS_PARTITION_INTERNAL_PAGE, HV_X64_MSR_STATS_VP_RETAIL_PAGE, HV_X64_MSR_STATS_VP_INTERNAL_PAGE) available.</w:t>
            </w:r>
          </w:p>
          <w:p w:rsidR="006E1B20" w:rsidRDefault="00931591" w:rsidP="009D49B2">
            <w:pPr>
              <w:tabs>
                <w:tab w:val="left" w:pos="1136"/>
              </w:tabs>
              <w:ind w:left="416" w:hanging="416"/>
            </w:pPr>
            <w:r w:rsidRPr="00B150B1">
              <w:t xml:space="preserve">Bits </w:t>
            </w:r>
            <w:r w:rsidR="00D639D7">
              <w:t>9</w:t>
            </w:r>
            <w:r w:rsidRPr="00B150B1">
              <w:t>-31:</w:t>
            </w:r>
            <w:r w:rsidR="00004F56">
              <w:tab/>
            </w:r>
            <w:r w:rsidRPr="00B150B1">
              <w:t>Reserved</w:t>
            </w:r>
          </w:p>
        </w:tc>
      </w:tr>
      <w:tr w:rsidR="00524671" w:rsidRPr="00B150B1" w:rsidTr="001A24CC">
        <w:trPr>
          <w:cantSplit/>
        </w:trPr>
        <w:tc>
          <w:tcPr>
            <w:tcW w:w="1397" w:type="dxa"/>
            <w:vMerge/>
          </w:tcPr>
          <w:p w:rsidR="00524671" w:rsidRDefault="00524671" w:rsidP="00694CA4"/>
        </w:tc>
        <w:tc>
          <w:tcPr>
            <w:tcW w:w="6955" w:type="dxa"/>
            <w:gridSpan w:val="2"/>
          </w:tcPr>
          <w:p w:rsidR="00524671" w:rsidRPr="00B150B1" w:rsidRDefault="00524671" w:rsidP="00694CA4">
            <w:r>
              <w:t xml:space="preserve">Feature identification: EBX indicates which flags were specified at partition creation. The format is the </w:t>
            </w:r>
            <w:r w:rsidR="00582E6B">
              <w:t>same as</w:t>
            </w:r>
            <w:r>
              <w:t xml:space="preserve"> the partition creation flag structure defined in section </w:t>
            </w:r>
            <w:r w:rsidR="00EF2993">
              <w:fldChar w:fldCharType="begin"/>
            </w:r>
            <w:r w:rsidR="00F75107">
              <w:instrText xml:space="preserve"> REF _Ref141265986 \r \h </w:instrText>
            </w:r>
            <w:r w:rsidR="00EF2993">
              <w:fldChar w:fldCharType="separate"/>
            </w:r>
            <w:r w:rsidR="00E71871">
              <w:t>5.2.4</w:t>
            </w:r>
            <w:r w:rsidR="00EF2993">
              <w:fldChar w:fldCharType="end"/>
            </w:r>
            <w:r>
              <w:t>.</w:t>
            </w:r>
          </w:p>
        </w:tc>
      </w:tr>
      <w:tr w:rsidR="00FD2A20" w:rsidRPr="00B150B1" w:rsidTr="006F7FBC">
        <w:trPr>
          <w:cantSplit/>
        </w:trPr>
        <w:tc>
          <w:tcPr>
            <w:tcW w:w="1397" w:type="dxa"/>
            <w:vMerge/>
          </w:tcPr>
          <w:p w:rsidR="006E1B20" w:rsidRDefault="006E1B20" w:rsidP="00694CA4"/>
        </w:tc>
        <w:tc>
          <w:tcPr>
            <w:tcW w:w="1049" w:type="dxa"/>
          </w:tcPr>
          <w:p w:rsidR="006E1B20" w:rsidRDefault="0085042F" w:rsidP="00694CA4">
            <w:r w:rsidRPr="00B150B1">
              <w:t>EBX</w:t>
            </w:r>
          </w:p>
        </w:tc>
        <w:tc>
          <w:tcPr>
            <w:tcW w:w="5906" w:type="dxa"/>
          </w:tcPr>
          <w:p w:rsidR="006E1B20" w:rsidRDefault="00931591" w:rsidP="00694CA4">
            <w:pPr>
              <w:tabs>
                <w:tab w:val="left" w:pos="1136"/>
              </w:tabs>
            </w:pPr>
            <w:r w:rsidRPr="00B150B1">
              <w:t>Bit 0:</w:t>
            </w:r>
            <w:r w:rsidR="004B0FA3">
              <w:tab/>
            </w:r>
            <w:r w:rsidRPr="00B150B1">
              <w:t>CreatePartitions</w:t>
            </w:r>
            <w:r w:rsidR="00EF2993" w:rsidRPr="00B150B1">
              <w:fldChar w:fldCharType="begin"/>
            </w:r>
            <w:r w:rsidR="00EF12D9" w:rsidRPr="00B150B1">
              <w:instrText xml:space="preserve"> XE "CreatePartitions:in MSR" </w:instrText>
            </w:r>
            <w:r w:rsidR="00EF2993" w:rsidRPr="00B150B1">
              <w:fldChar w:fldCharType="end"/>
            </w:r>
          </w:p>
          <w:p w:rsidR="006E1B20" w:rsidRDefault="00931591" w:rsidP="00694CA4">
            <w:pPr>
              <w:tabs>
                <w:tab w:val="left" w:pos="1136"/>
              </w:tabs>
            </w:pPr>
            <w:r w:rsidRPr="00B150B1">
              <w:t>Bit 1:</w:t>
            </w:r>
            <w:r w:rsidR="004B0FA3">
              <w:tab/>
            </w:r>
            <w:r w:rsidRPr="00B150B1">
              <w:t>AccessPartitionId</w:t>
            </w:r>
            <w:r w:rsidR="00EF2993" w:rsidRPr="00B150B1">
              <w:fldChar w:fldCharType="begin"/>
            </w:r>
            <w:r w:rsidR="00EF12D9" w:rsidRPr="00B150B1">
              <w:instrText xml:space="preserve"> XE "AccessPartitionId:in MSR" </w:instrText>
            </w:r>
            <w:r w:rsidR="00EF2993" w:rsidRPr="00B150B1">
              <w:fldChar w:fldCharType="end"/>
            </w:r>
          </w:p>
          <w:p w:rsidR="006E1B20" w:rsidRDefault="00931591" w:rsidP="00694CA4">
            <w:pPr>
              <w:tabs>
                <w:tab w:val="left" w:pos="1136"/>
              </w:tabs>
            </w:pPr>
            <w:r w:rsidRPr="00B150B1">
              <w:t>Bit 2:</w:t>
            </w:r>
            <w:r w:rsidR="004B0FA3">
              <w:tab/>
            </w:r>
            <w:r w:rsidRPr="00B150B1">
              <w:t>AccessMemoryPool</w:t>
            </w:r>
          </w:p>
          <w:p w:rsidR="001C4811" w:rsidRDefault="001C4811" w:rsidP="00694CA4">
            <w:pPr>
              <w:tabs>
                <w:tab w:val="left" w:pos="1136"/>
              </w:tabs>
            </w:pPr>
            <w:r>
              <w:t>Bit 3:</w:t>
            </w:r>
            <w:r w:rsidR="004B0FA3">
              <w:tab/>
            </w:r>
            <w:r>
              <w:t>AdjustMessageBuffers</w:t>
            </w:r>
          </w:p>
          <w:p w:rsidR="006E1B20" w:rsidRDefault="00931591" w:rsidP="00694CA4">
            <w:pPr>
              <w:tabs>
                <w:tab w:val="left" w:pos="1136"/>
              </w:tabs>
            </w:pPr>
            <w:r w:rsidRPr="00B150B1">
              <w:t xml:space="preserve">Bit </w:t>
            </w:r>
            <w:r w:rsidR="001C4811">
              <w:t>4</w:t>
            </w:r>
            <w:r w:rsidRPr="00B150B1">
              <w:t>:</w:t>
            </w:r>
            <w:r w:rsidR="004B0FA3">
              <w:tab/>
            </w:r>
            <w:r w:rsidRPr="00B150B1">
              <w:t>PostMessages</w:t>
            </w:r>
          </w:p>
          <w:p w:rsidR="006E1B20" w:rsidRDefault="00931591" w:rsidP="00694CA4">
            <w:pPr>
              <w:tabs>
                <w:tab w:val="left" w:pos="1136"/>
              </w:tabs>
            </w:pPr>
            <w:r w:rsidRPr="00B150B1">
              <w:t xml:space="preserve">Bit </w:t>
            </w:r>
            <w:r w:rsidR="001C4811">
              <w:t>5</w:t>
            </w:r>
            <w:r w:rsidRPr="00B150B1">
              <w:t>:</w:t>
            </w:r>
            <w:r w:rsidR="004B0FA3">
              <w:tab/>
            </w:r>
            <w:r w:rsidRPr="00B150B1">
              <w:t>SignalEvents</w:t>
            </w:r>
          </w:p>
          <w:p w:rsidR="006E1B20" w:rsidRDefault="00931591" w:rsidP="00694CA4">
            <w:pPr>
              <w:tabs>
                <w:tab w:val="left" w:pos="1136"/>
              </w:tabs>
            </w:pPr>
            <w:r w:rsidRPr="00B150B1">
              <w:t xml:space="preserve">Bit </w:t>
            </w:r>
            <w:r w:rsidR="001C4811">
              <w:t>6</w:t>
            </w:r>
            <w:r w:rsidRPr="00B150B1">
              <w:t>:</w:t>
            </w:r>
            <w:r w:rsidR="004B0FA3">
              <w:tab/>
            </w:r>
            <w:r w:rsidRPr="00B150B1">
              <w:t>CreatePort</w:t>
            </w:r>
          </w:p>
          <w:p w:rsidR="006E1B20" w:rsidRDefault="00931591" w:rsidP="00694CA4">
            <w:pPr>
              <w:tabs>
                <w:tab w:val="left" w:pos="1136"/>
              </w:tabs>
            </w:pPr>
            <w:r w:rsidRPr="00B150B1">
              <w:t xml:space="preserve">Bit </w:t>
            </w:r>
            <w:r w:rsidR="001C4811">
              <w:t>7</w:t>
            </w:r>
            <w:r w:rsidRPr="00B150B1">
              <w:t>:</w:t>
            </w:r>
            <w:r w:rsidR="004B0FA3">
              <w:tab/>
            </w:r>
            <w:r w:rsidRPr="00B150B1">
              <w:t>ConnectPort</w:t>
            </w:r>
          </w:p>
          <w:p w:rsidR="006E1B20" w:rsidRDefault="00931591" w:rsidP="00694CA4">
            <w:pPr>
              <w:tabs>
                <w:tab w:val="left" w:pos="1136"/>
              </w:tabs>
            </w:pPr>
            <w:r w:rsidRPr="00B150B1">
              <w:t xml:space="preserve">Bit </w:t>
            </w:r>
            <w:r w:rsidR="001C4811">
              <w:t>8</w:t>
            </w:r>
            <w:r w:rsidRPr="00B150B1">
              <w:t>:</w:t>
            </w:r>
            <w:r w:rsidR="004B0FA3">
              <w:tab/>
            </w:r>
            <w:r w:rsidRPr="00B150B1">
              <w:t>AccessStats</w:t>
            </w:r>
          </w:p>
          <w:p w:rsidR="005D5F88" w:rsidRDefault="005D5F88" w:rsidP="00694CA4">
            <w:pPr>
              <w:tabs>
                <w:tab w:val="left" w:pos="1136"/>
              </w:tabs>
            </w:pPr>
            <w:r>
              <w:t>Bit 9</w:t>
            </w:r>
            <w:r w:rsidR="00B0238C">
              <w:t>-10</w:t>
            </w:r>
            <w:r>
              <w:t>:</w:t>
            </w:r>
            <w:r w:rsidR="004B0FA3">
              <w:tab/>
            </w:r>
            <w:r w:rsidR="00DE1336">
              <w:t>RsvdZ</w:t>
            </w:r>
          </w:p>
          <w:p w:rsidR="006E1B20" w:rsidRDefault="00D8586A" w:rsidP="00694CA4">
            <w:pPr>
              <w:tabs>
                <w:tab w:val="left" w:pos="1136"/>
              </w:tabs>
            </w:pPr>
            <w:r>
              <w:t xml:space="preserve">Bit </w:t>
            </w:r>
            <w:r w:rsidR="005D5F88">
              <w:t>11</w:t>
            </w:r>
            <w:r>
              <w:t>:</w:t>
            </w:r>
            <w:r w:rsidR="004B0FA3">
              <w:tab/>
            </w:r>
            <w:r>
              <w:t>Debugging</w:t>
            </w:r>
          </w:p>
          <w:p w:rsidR="006E1B20" w:rsidRDefault="00D8586A" w:rsidP="00694CA4">
            <w:pPr>
              <w:tabs>
                <w:tab w:val="left" w:pos="1136"/>
              </w:tabs>
            </w:pPr>
            <w:r>
              <w:t xml:space="preserve">Bit </w:t>
            </w:r>
            <w:r w:rsidR="001C4811">
              <w:t>1</w:t>
            </w:r>
            <w:r w:rsidR="005D5F88">
              <w:t>2</w:t>
            </w:r>
            <w:r>
              <w:t>:</w:t>
            </w:r>
            <w:r w:rsidR="004B0FA3">
              <w:tab/>
            </w:r>
            <w:r>
              <w:t>CpuPowerManagement</w:t>
            </w:r>
            <w:r w:rsidR="00F94B22">
              <w:t xml:space="preserve"> </w:t>
            </w:r>
          </w:p>
          <w:p w:rsidR="006A167E" w:rsidRDefault="00694CA4" w:rsidP="00694CA4">
            <w:pPr>
              <w:tabs>
                <w:tab w:val="left" w:pos="1136"/>
              </w:tabs>
            </w:pPr>
            <w:r>
              <w:t>Bit 13:</w:t>
            </w:r>
            <w:r>
              <w:tab/>
            </w:r>
            <w:r w:rsidR="006A167E">
              <w:t>ConfigureProfiler</w:t>
            </w:r>
          </w:p>
          <w:p w:rsidR="001C4811" w:rsidRDefault="001C4811" w:rsidP="00694CA4">
            <w:pPr>
              <w:tabs>
                <w:tab w:val="left" w:pos="1136"/>
              </w:tabs>
            </w:pPr>
            <w:r>
              <w:t>Bit 1</w:t>
            </w:r>
            <w:r w:rsidR="006A167E">
              <w:t>4</w:t>
            </w:r>
            <w:r>
              <w:t>-31:</w:t>
            </w:r>
            <w:r w:rsidR="00694CA4" w:rsidDel="00694CA4">
              <w:t xml:space="preserve"> </w:t>
            </w:r>
            <w:r w:rsidR="00694CA4">
              <w:tab/>
            </w:r>
            <w:r>
              <w:t>Reserved</w:t>
            </w:r>
          </w:p>
        </w:tc>
      </w:tr>
      <w:tr w:rsidR="00C42D0C" w:rsidRPr="00B150B1" w:rsidTr="006F7FBC">
        <w:trPr>
          <w:cantSplit/>
        </w:trPr>
        <w:tc>
          <w:tcPr>
            <w:tcW w:w="1397" w:type="dxa"/>
            <w:vMerge/>
          </w:tcPr>
          <w:p w:rsidR="006E1B20" w:rsidRDefault="006E1B20" w:rsidP="00694CA4"/>
        </w:tc>
        <w:tc>
          <w:tcPr>
            <w:tcW w:w="6955" w:type="dxa"/>
            <w:gridSpan w:val="2"/>
          </w:tcPr>
          <w:p w:rsidR="006E1B20" w:rsidRDefault="00C42D0C" w:rsidP="00694CA4">
            <w:r w:rsidRPr="00B150B1">
              <w:t xml:space="preserve">Feature identification. </w:t>
            </w:r>
            <w:r w:rsidR="004B0FA3">
              <w:tab/>
            </w:r>
            <w:r w:rsidR="00524671">
              <w:t>ECX contains power management related information.</w:t>
            </w:r>
          </w:p>
        </w:tc>
      </w:tr>
      <w:tr w:rsidR="00FD2A20" w:rsidRPr="00B150B1" w:rsidTr="006F7FBC">
        <w:trPr>
          <w:cantSplit/>
        </w:trPr>
        <w:tc>
          <w:tcPr>
            <w:tcW w:w="1397" w:type="dxa"/>
            <w:vMerge/>
          </w:tcPr>
          <w:p w:rsidR="006E1B20" w:rsidRDefault="006E1B20" w:rsidP="00694CA4"/>
        </w:tc>
        <w:tc>
          <w:tcPr>
            <w:tcW w:w="1049" w:type="dxa"/>
          </w:tcPr>
          <w:p w:rsidR="006E1B20" w:rsidRDefault="0085042F" w:rsidP="00694CA4">
            <w:r w:rsidRPr="00B150B1">
              <w:t>ECX</w:t>
            </w:r>
          </w:p>
        </w:tc>
        <w:tc>
          <w:tcPr>
            <w:tcW w:w="5906" w:type="dxa"/>
          </w:tcPr>
          <w:p w:rsidR="00524671" w:rsidRDefault="005D5F88" w:rsidP="00694CA4">
            <w:pPr>
              <w:tabs>
                <w:tab w:val="left" w:pos="1136"/>
              </w:tabs>
              <w:ind w:left="1136" w:hanging="1136"/>
            </w:pPr>
            <w:r>
              <w:t xml:space="preserve"> Bit 0-</w:t>
            </w:r>
            <w:r w:rsidR="002F0CDC">
              <w:t>3</w:t>
            </w:r>
            <w:r w:rsidR="004B0FA3">
              <w:t>:</w:t>
            </w:r>
            <w:r w:rsidR="004B0FA3">
              <w:tab/>
            </w:r>
            <w:r w:rsidR="00524671">
              <w:t xml:space="preserve">Maximum Processor Power State. </w:t>
            </w:r>
            <w:r w:rsidR="00A55EFA">
              <w:t xml:space="preserve">0 is C0, </w:t>
            </w:r>
            <w:r w:rsidR="00524671">
              <w:t>1 is C1, 2</w:t>
            </w:r>
            <w:r w:rsidR="00B0238C">
              <w:t xml:space="preserve"> </w:t>
            </w:r>
            <w:r w:rsidR="00524671">
              <w:t>is C2, 3 is C3</w:t>
            </w:r>
            <w:r w:rsidR="00A55EFA">
              <w:t>.</w:t>
            </w:r>
            <w:r w:rsidR="00524671">
              <w:t xml:space="preserve"> </w:t>
            </w:r>
          </w:p>
          <w:p w:rsidR="006E1B20" w:rsidRDefault="00524671" w:rsidP="00694CA4">
            <w:pPr>
              <w:tabs>
                <w:tab w:val="left" w:pos="1136"/>
              </w:tabs>
            </w:pPr>
            <w:r w:rsidRPr="00B150B1">
              <w:t xml:space="preserve">Bits </w:t>
            </w:r>
            <w:r w:rsidR="003308E4">
              <w:t>8</w:t>
            </w:r>
            <w:r w:rsidR="004B0FA3">
              <w:t>-31:</w:t>
            </w:r>
            <w:r w:rsidR="004B0FA3">
              <w:tab/>
            </w:r>
            <w:r w:rsidRPr="00B150B1">
              <w:t>Reserved</w:t>
            </w:r>
          </w:p>
        </w:tc>
      </w:tr>
      <w:tr w:rsidR="003068EB" w:rsidRPr="00B150B1" w:rsidTr="003068EB">
        <w:trPr>
          <w:cantSplit/>
        </w:trPr>
        <w:tc>
          <w:tcPr>
            <w:tcW w:w="1397" w:type="dxa"/>
            <w:vMerge/>
          </w:tcPr>
          <w:p w:rsidR="006E1B20" w:rsidRDefault="006E1B20" w:rsidP="00694CA4"/>
        </w:tc>
        <w:tc>
          <w:tcPr>
            <w:tcW w:w="6955" w:type="dxa"/>
            <w:gridSpan w:val="2"/>
          </w:tcPr>
          <w:p w:rsidR="006E1B20" w:rsidRDefault="003068EB" w:rsidP="00694CA4">
            <w:r>
              <w:t xml:space="preserve">Feature identification. </w:t>
            </w:r>
            <w:r w:rsidR="00524671">
              <w:t>EDX i</w:t>
            </w:r>
            <w:r w:rsidR="00D8586A">
              <w:t xml:space="preserve">ndicates which </w:t>
            </w:r>
            <w:r w:rsidR="00524671">
              <w:t xml:space="preserve">miscellaneous </w:t>
            </w:r>
            <w:r w:rsidR="00D8586A">
              <w:t>features are available to the partition.</w:t>
            </w:r>
          </w:p>
        </w:tc>
      </w:tr>
      <w:tr w:rsidR="00FD2A20" w:rsidRPr="00B150B1" w:rsidTr="006F7FBC">
        <w:trPr>
          <w:cantSplit/>
        </w:trPr>
        <w:tc>
          <w:tcPr>
            <w:tcW w:w="1397" w:type="dxa"/>
            <w:vMerge/>
          </w:tcPr>
          <w:p w:rsidR="006E1B20" w:rsidRDefault="006E1B20" w:rsidP="00694CA4"/>
        </w:tc>
        <w:tc>
          <w:tcPr>
            <w:tcW w:w="1049" w:type="dxa"/>
          </w:tcPr>
          <w:p w:rsidR="006E1B20" w:rsidRDefault="0085042F" w:rsidP="00694CA4">
            <w:r w:rsidRPr="00B150B1">
              <w:t>EDX</w:t>
            </w:r>
          </w:p>
        </w:tc>
        <w:tc>
          <w:tcPr>
            <w:tcW w:w="5906" w:type="dxa"/>
          </w:tcPr>
          <w:p w:rsidR="006E1B20" w:rsidRDefault="003068EB" w:rsidP="00694CA4">
            <w:r>
              <w:t>Bit 0:</w:t>
            </w:r>
            <w:r w:rsidR="004B0FA3">
              <w:tab/>
            </w:r>
            <w:r>
              <w:t>The MWAIT instruction is</w:t>
            </w:r>
            <w:r w:rsidR="0013780E">
              <w:t xml:space="preserve"> available (</w:t>
            </w:r>
            <w:r w:rsidR="00CA04AC">
              <w:t>per</w:t>
            </w:r>
            <w:r w:rsidR="0013780E">
              <w:t xml:space="preserve"> section </w:t>
            </w:r>
            <w:fldSimple w:instr=" REF _Ref148176765 \r \h  \* MERGEFORMAT ">
              <w:r w:rsidR="00E71871" w:rsidRPr="00E71871">
                <w:t>11.5</w:t>
              </w:r>
            </w:fldSimple>
            <w:r w:rsidR="0013780E">
              <w:t>)</w:t>
            </w:r>
          </w:p>
          <w:p w:rsidR="006E1B20" w:rsidRDefault="003068EB" w:rsidP="00694CA4">
            <w:r>
              <w:t>Bit 1:</w:t>
            </w:r>
            <w:r w:rsidR="004B0FA3">
              <w:tab/>
            </w:r>
            <w:r>
              <w:t>Guest debugging support is available</w:t>
            </w:r>
          </w:p>
          <w:p w:rsidR="00CF0D0A" w:rsidRDefault="00CF0D0A" w:rsidP="00694CA4">
            <w:r>
              <w:t>Bit 2:</w:t>
            </w:r>
            <w:r w:rsidR="004B0FA3">
              <w:tab/>
            </w:r>
            <w:r>
              <w:t>Performance Monitor support is available</w:t>
            </w:r>
          </w:p>
          <w:p w:rsidR="004837C3" w:rsidRDefault="004837C3" w:rsidP="00694CA4">
            <w:pPr>
              <w:ind w:left="686" w:hanging="686"/>
            </w:pPr>
            <w:r>
              <w:t>Bit 3:</w:t>
            </w:r>
            <w:r w:rsidR="004B0FA3">
              <w:tab/>
            </w:r>
            <w:r w:rsidR="002D4DB3">
              <w:t xml:space="preserve">Support for physical </w:t>
            </w:r>
            <w:r>
              <w:t xml:space="preserve">CPU </w:t>
            </w:r>
            <w:r w:rsidR="002D4DB3">
              <w:t>d</w:t>
            </w:r>
            <w:r>
              <w:t xml:space="preserve">ynamic </w:t>
            </w:r>
            <w:r w:rsidR="002D4DB3">
              <w:t>p</w:t>
            </w:r>
            <w:r>
              <w:t xml:space="preserve">artitioning </w:t>
            </w:r>
            <w:r w:rsidR="002D4DB3">
              <w:t xml:space="preserve">events </w:t>
            </w:r>
            <w:r>
              <w:t>is available</w:t>
            </w:r>
          </w:p>
          <w:p w:rsidR="004837C3" w:rsidRDefault="00190E79" w:rsidP="00694CA4">
            <w:pPr>
              <w:ind w:left="686" w:hanging="686"/>
            </w:pPr>
            <w:r>
              <w:t>Bit 4:</w:t>
            </w:r>
            <w:r w:rsidR="004B0FA3">
              <w:tab/>
            </w:r>
            <w:r w:rsidR="002D4DB3">
              <w:t>Support for passing hypercall input parameter block via XMM r</w:t>
            </w:r>
            <w:r w:rsidR="004837C3">
              <w:t>egisters is available</w:t>
            </w:r>
          </w:p>
          <w:p w:rsidR="006E1B20" w:rsidRDefault="004837C3" w:rsidP="00694CA4">
            <w:r>
              <w:t>Bit 5:</w:t>
            </w:r>
            <w:r w:rsidR="004B0FA3">
              <w:tab/>
            </w:r>
            <w:r w:rsidR="002D4DB3">
              <w:t>Support for a virtual g</w:t>
            </w:r>
            <w:r>
              <w:t>uest idle state is available</w:t>
            </w:r>
            <w:r w:rsidR="00270DE3">
              <w:br/>
            </w:r>
            <w:r w:rsidR="00C42D0C" w:rsidRPr="00B150B1">
              <w:t xml:space="preserve">Bits </w:t>
            </w:r>
            <w:r>
              <w:t>6</w:t>
            </w:r>
            <w:r w:rsidR="006B4B07" w:rsidRPr="00B150B1">
              <w:t>-31</w:t>
            </w:r>
            <w:r w:rsidR="004B0FA3">
              <w:t>:</w:t>
            </w:r>
            <w:r w:rsidR="004B0FA3">
              <w:tab/>
            </w:r>
            <w:r w:rsidR="0085042F" w:rsidRPr="00B150B1">
              <w:t>Reserved</w:t>
            </w:r>
          </w:p>
        </w:tc>
      </w:tr>
      <w:tr w:rsidR="0079612D" w:rsidRPr="00B150B1" w:rsidTr="006F7FBC">
        <w:trPr>
          <w:cantSplit/>
        </w:trPr>
        <w:tc>
          <w:tcPr>
            <w:tcW w:w="1397" w:type="dxa"/>
            <w:vMerge w:val="restart"/>
          </w:tcPr>
          <w:p w:rsidR="006E1B20" w:rsidRDefault="0079612D" w:rsidP="00694CA4">
            <w:r w:rsidRPr="00B150B1">
              <w:t>0x40000004</w:t>
            </w:r>
            <w:r w:rsidR="00EF2993" w:rsidRPr="00B150B1">
              <w:fldChar w:fldCharType="begin"/>
            </w:r>
            <w:r w:rsidRPr="00B150B1">
              <w:instrText xml:space="preserve"> XE "CPUID:Microsoft leafs:0x40000004" </w:instrText>
            </w:r>
            <w:r w:rsidR="00EF2993" w:rsidRPr="00B150B1">
              <w:fldChar w:fldCharType="end"/>
            </w:r>
          </w:p>
        </w:tc>
        <w:tc>
          <w:tcPr>
            <w:tcW w:w="6955" w:type="dxa"/>
            <w:gridSpan w:val="2"/>
          </w:tcPr>
          <w:p w:rsidR="006E1B20" w:rsidRDefault="0079612D" w:rsidP="00694CA4">
            <w:r w:rsidRPr="00B150B1">
              <w:t>Implementation recommendations. Indicates which behaviors the hypervisor recommends the OS implement for optimal performance.</w:t>
            </w:r>
          </w:p>
        </w:tc>
      </w:tr>
      <w:tr w:rsidR="0079612D" w:rsidRPr="00B150B1" w:rsidTr="006F7FBC">
        <w:trPr>
          <w:cantSplit/>
        </w:trPr>
        <w:tc>
          <w:tcPr>
            <w:tcW w:w="1397" w:type="dxa"/>
            <w:vMerge/>
          </w:tcPr>
          <w:p w:rsidR="006E1B20" w:rsidRDefault="006E1B20" w:rsidP="00694CA4"/>
        </w:tc>
        <w:tc>
          <w:tcPr>
            <w:tcW w:w="1049" w:type="dxa"/>
          </w:tcPr>
          <w:p w:rsidR="006E1B20" w:rsidRDefault="0079612D" w:rsidP="00694CA4">
            <w:r w:rsidRPr="00B150B1">
              <w:t>EAX</w:t>
            </w:r>
          </w:p>
        </w:tc>
        <w:tc>
          <w:tcPr>
            <w:tcW w:w="5906" w:type="dxa"/>
          </w:tcPr>
          <w:p w:rsidR="006E1B20" w:rsidRDefault="0079612D" w:rsidP="00694CA4">
            <w:r w:rsidRPr="00B150B1">
              <w:t>Bit 0: Recommend using hypercall for address space switches rather than MOV to CR3 instruction</w:t>
            </w:r>
          </w:p>
          <w:p w:rsidR="006E1B20" w:rsidRDefault="0079612D" w:rsidP="00694CA4">
            <w:r w:rsidRPr="00B150B1">
              <w:t>Bit 1: Recommend using hypercall for local TLB flushes rather than INVLPG or MOV to CR3 instructions</w:t>
            </w:r>
          </w:p>
          <w:p w:rsidR="006E1B20" w:rsidRDefault="0079612D" w:rsidP="00694CA4">
            <w:r w:rsidRPr="00B150B1">
              <w:t>Bit 2: Recommend using hypercall for remote TLB flushes rather than inter-processor interrupts</w:t>
            </w:r>
          </w:p>
          <w:p w:rsidR="00894466" w:rsidRDefault="0079612D" w:rsidP="00694CA4">
            <w:r w:rsidRPr="00B150B1">
              <w:t>Bit 3: Recommend using MSRs for accessing APIC registers EOI, ICR and TPR rather than their memory-mapped counterparts.</w:t>
            </w:r>
          </w:p>
          <w:p w:rsidR="00894466" w:rsidRDefault="00894466" w:rsidP="00694CA4">
            <w:r>
              <w:t xml:space="preserve">Bit 4: Recommend using the hypervisor-provided MSR to initiate a </w:t>
            </w:r>
            <w:r w:rsidR="00751338">
              <w:t xml:space="preserve">system </w:t>
            </w:r>
            <w:r>
              <w:t>RESET.</w:t>
            </w:r>
          </w:p>
          <w:p w:rsidR="00B0238C" w:rsidRDefault="00CF0D0A" w:rsidP="00694CA4">
            <w:r>
              <w:t>Bit 5: Recommend using</w:t>
            </w:r>
            <w:r w:rsidR="00524671">
              <w:t xml:space="preserve"> relaxed timing for this partition</w:t>
            </w:r>
            <w:r w:rsidR="004C43DA">
              <w:t>. If used, the VM should disable any watchdog timeouts that rely on the timely delivery of external interrupts</w:t>
            </w:r>
            <w:r w:rsidR="00524671">
              <w:t>.</w:t>
            </w:r>
          </w:p>
          <w:p w:rsidR="006E1B20" w:rsidRDefault="0079612D" w:rsidP="00694CA4">
            <w:r w:rsidRPr="00B150B1">
              <w:t xml:space="preserve">Bit </w:t>
            </w:r>
            <w:r w:rsidR="00CF0D0A">
              <w:t>6</w:t>
            </w:r>
            <w:r w:rsidRPr="00B150B1">
              <w:t>-31: Reserved</w:t>
            </w:r>
          </w:p>
        </w:tc>
      </w:tr>
      <w:tr w:rsidR="0079612D" w:rsidRPr="00B150B1" w:rsidTr="006F7FBC">
        <w:trPr>
          <w:cantSplit/>
        </w:trPr>
        <w:tc>
          <w:tcPr>
            <w:tcW w:w="1397" w:type="dxa"/>
            <w:vMerge/>
          </w:tcPr>
          <w:p w:rsidR="006E1B20" w:rsidRDefault="006E1B20" w:rsidP="00694CA4"/>
        </w:tc>
        <w:tc>
          <w:tcPr>
            <w:tcW w:w="1049" w:type="dxa"/>
          </w:tcPr>
          <w:p w:rsidR="006E1B20" w:rsidRDefault="0079612D" w:rsidP="00694CA4">
            <w:r w:rsidRPr="00B150B1">
              <w:t>EBX</w:t>
            </w:r>
          </w:p>
        </w:tc>
        <w:tc>
          <w:tcPr>
            <w:tcW w:w="5906" w:type="dxa"/>
          </w:tcPr>
          <w:p w:rsidR="006E1B20" w:rsidRDefault="00D70845" w:rsidP="00694CA4">
            <w:r>
              <w:t xml:space="preserve">Recommended number of attempts to retry a spinlock failure before notifying the hypervisor about the failures. </w:t>
            </w:r>
          </w:p>
          <w:p w:rsidR="00D70845" w:rsidRDefault="00D70845" w:rsidP="00694CA4">
            <w:r>
              <w:t>0xFFFFFFFF indicates never to retry.</w:t>
            </w:r>
          </w:p>
        </w:tc>
      </w:tr>
      <w:tr w:rsidR="0079612D" w:rsidRPr="00B150B1" w:rsidTr="006F7FBC">
        <w:trPr>
          <w:cantSplit/>
        </w:trPr>
        <w:tc>
          <w:tcPr>
            <w:tcW w:w="1397" w:type="dxa"/>
            <w:vMerge/>
          </w:tcPr>
          <w:p w:rsidR="006E1B20" w:rsidRDefault="006E1B20" w:rsidP="00694CA4"/>
        </w:tc>
        <w:tc>
          <w:tcPr>
            <w:tcW w:w="1049" w:type="dxa"/>
          </w:tcPr>
          <w:p w:rsidR="006E1B20" w:rsidRDefault="0079612D" w:rsidP="00694CA4">
            <w:r w:rsidRPr="00B150B1">
              <w:t>ECX</w:t>
            </w:r>
          </w:p>
        </w:tc>
        <w:tc>
          <w:tcPr>
            <w:tcW w:w="5906" w:type="dxa"/>
          </w:tcPr>
          <w:p w:rsidR="006E1B20" w:rsidRDefault="0079612D" w:rsidP="00694CA4">
            <w:r w:rsidRPr="00B150B1">
              <w:t>Reserved</w:t>
            </w:r>
          </w:p>
        </w:tc>
      </w:tr>
      <w:tr w:rsidR="0079612D" w:rsidRPr="00B150B1" w:rsidTr="006F7FBC">
        <w:trPr>
          <w:cantSplit/>
        </w:trPr>
        <w:tc>
          <w:tcPr>
            <w:tcW w:w="1397" w:type="dxa"/>
            <w:vMerge/>
          </w:tcPr>
          <w:p w:rsidR="006E1B20" w:rsidRDefault="006E1B20" w:rsidP="00694CA4"/>
        </w:tc>
        <w:tc>
          <w:tcPr>
            <w:tcW w:w="1049" w:type="dxa"/>
          </w:tcPr>
          <w:p w:rsidR="006E1B20" w:rsidRDefault="0079612D" w:rsidP="00694CA4">
            <w:r>
              <w:t>EDX</w:t>
            </w:r>
          </w:p>
        </w:tc>
        <w:tc>
          <w:tcPr>
            <w:tcW w:w="5906" w:type="dxa"/>
          </w:tcPr>
          <w:p w:rsidR="006E1B20" w:rsidRDefault="0079612D" w:rsidP="00694CA4">
            <w:r>
              <w:t>Reserved</w:t>
            </w:r>
          </w:p>
        </w:tc>
      </w:tr>
      <w:tr w:rsidR="00931591" w:rsidRPr="00B150B1" w:rsidTr="006F7FBC">
        <w:trPr>
          <w:cantSplit/>
        </w:trPr>
        <w:tc>
          <w:tcPr>
            <w:tcW w:w="1397" w:type="dxa"/>
            <w:vMerge w:val="restart"/>
          </w:tcPr>
          <w:p w:rsidR="006E1B20" w:rsidRDefault="00931591" w:rsidP="00694CA4">
            <w:r w:rsidRPr="00B150B1">
              <w:t>0x40000005</w:t>
            </w:r>
            <w:r w:rsidR="00EF2993" w:rsidRPr="00B150B1">
              <w:fldChar w:fldCharType="begin"/>
            </w:r>
            <w:r w:rsidR="004E0F58" w:rsidRPr="00B150B1">
              <w:instrText xml:space="preserve"> XE "CPUID:Microsoft leafs:0x40000005" </w:instrText>
            </w:r>
            <w:r w:rsidR="00EF2993" w:rsidRPr="00B150B1">
              <w:fldChar w:fldCharType="end"/>
            </w:r>
          </w:p>
        </w:tc>
        <w:tc>
          <w:tcPr>
            <w:tcW w:w="6955" w:type="dxa"/>
            <w:gridSpan w:val="2"/>
          </w:tcPr>
          <w:p w:rsidR="006E1B20" w:rsidRDefault="00931591" w:rsidP="00694CA4">
            <w:r w:rsidRPr="00B150B1">
              <w:t>Implementation limits. If any value is zero, the hypervisor does not expose the corresponding information; otherwise, they have these meanings:</w:t>
            </w:r>
          </w:p>
        </w:tc>
      </w:tr>
      <w:tr w:rsidR="00FD2A20" w:rsidRPr="00B150B1" w:rsidTr="006F7FBC">
        <w:trPr>
          <w:cantSplit/>
        </w:trPr>
        <w:tc>
          <w:tcPr>
            <w:tcW w:w="1397" w:type="dxa"/>
            <w:vMerge/>
          </w:tcPr>
          <w:p w:rsidR="006E1B20" w:rsidRDefault="006E1B20" w:rsidP="00694CA4"/>
        </w:tc>
        <w:tc>
          <w:tcPr>
            <w:tcW w:w="1049" w:type="dxa"/>
          </w:tcPr>
          <w:p w:rsidR="006E1B20" w:rsidRDefault="00931591" w:rsidP="00694CA4">
            <w:r w:rsidRPr="00B150B1">
              <w:t>EAX</w:t>
            </w:r>
          </w:p>
        </w:tc>
        <w:tc>
          <w:tcPr>
            <w:tcW w:w="5906" w:type="dxa"/>
          </w:tcPr>
          <w:p w:rsidR="006E1B20" w:rsidRDefault="00931591" w:rsidP="00694CA4">
            <w:r w:rsidRPr="00B150B1">
              <w:t>The maximum number of virtual processors supported.</w:t>
            </w:r>
          </w:p>
        </w:tc>
      </w:tr>
      <w:tr w:rsidR="00FD2A20" w:rsidRPr="00B150B1" w:rsidTr="006F7FBC">
        <w:trPr>
          <w:cantSplit/>
        </w:trPr>
        <w:tc>
          <w:tcPr>
            <w:tcW w:w="1397" w:type="dxa"/>
            <w:vMerge/>
          </w:tcPr>
          <w:p w:rsidR="006E1B20" w:rsidRDefault="006E1B20" w:rsidP="00694CA4"/>
        </w:tc>
        <w:tc>
          <w:tcPr>
            <w:tcW w:w="1049" w:type="dxa"/>
          </w:tcPr>
          <w:p w:rsidR="006E1B20" w:rsidRDefault="00931591" w:rsidP="00694CA4">
            <w:r w:rsidRPr="00B150B1">
              <w:t>EBX</w:t>
            </w:r>
          </w:p>
        </w:tc>
        <w:tc>
          <w:tcPr>
            <w:tcW w:w="5906" w:type="dxa"/>
          </w:tcPr>
          <w:p w:rsidR="006E1B20" w:rsidRDefault="00653816" w:rsidP="00694CA4">
            <w:r>
              <w:t>The maximum number of logical processors supported.</w:t>
            </w:r>
          </w:p>
        </w:tc>
      </w:tr>
      <w:tr w:rsidR="00FD2A20" w:rsidRPr="00B150B1" w:rsidTr="006F7FBC">
        <w:trPr>
          <w:cantSplit/>
        </w:trPr>
        <w:tc>
          <w:tcPr>
            <w:tcW w:w="1397" w:type="dxa"/>
            <w:vMerge/>
          </w:tcPr>
          <w:p w:rsidR="006E1B20" w:rsidRDefault="006E1B20" w:rsidP="00694CA4"/>
        </w:tc>
        <w:tc>
          <w:tcPr>
            <w:tcW w:w="1049" w:type="dxa"/>
          </w:tcPr>
          <w:p w:rsidR="006E1B20" w:rsidRDefault="00931591" w:rsidP="00694CA4">
            <w:r w:rsidRPr="00B150B1">
              <w:t>ECX</w:t>
            </w:r>
          </w:p>
        </w:tc>
        <w:tc>
          <w:tcPr>
            <w:tcW w:w="5906" w:type="dxa"/>
          </w:tcPr>
          <w:p w:rsidR="006E1B20" w:rsidRDefault="00AF3B62" w:rsidP="00694CA4">
            <w:r w:rsidRPr="00B150B1">
              <w:t>Reserved</w:t>
            </w:r>
          </w:p>
        </w:tc>
      </w:tr>
      <w:tr w:rsidR="00FD2A20" w:rsidRPr="00B150B1" w:rsidTr="006F7FBC">
        <w:trPr>
          <w:cantSplit/>
        </w:trPr>
        <w:tc>
          <w:tcPr>
            <w:tcW w:w="1397" w:type="dxa"/>
            <w:vMerge/>
          </w:tcPr>
          <w:p w:rsidR="006E1B20" w:rsidRDefault="006E1B20" w:rsidP="00694CA4"/>
        </w:tc>
        <w:tc>
          <w:tcPr>
            <w:tcW w:w="1049" w:type="dxa"/>
          </w:tcPr>
          <w:p w:rsidR="006E1B20" w:rsidRDefault="00931591" w:rsidP="00694CA4">
            <w:r w:rsidRPr="00B150B1">
              <w:t>EDX</w:t>
            </w:r>
          </w:p>
        </w:tc>
        <w:tc>
          <w:tcPr>
            <w:tcW w:w="5906" w:type="dxa"/>
          </w:tcPr>
          <w:p w:rsidR="006E1B20" w:rsidRDefault="00AF3B62" w:rsidP="00694CA4">
            <w:r w:rsidRPr="00B150B1">
              <w:t>Reserved</w:t>
            </w:r>
          </w:p>
        </w:tc>
      </w:tr>
      <w:tr w:rsidR="000C33B4" w:rsidRPr="00B150B1" w:rsidTr="003A7FB2">
        <w:trPr>
          <w:cantSplit/>
        </w:trPr>
        <w:tc>
          <w:tcPr>
            <w:tcW w:w="1397" w:type="dxa"/>
            <w:vMerge w:val="restart"/>
          </w:tcPr>
          <w:p w:rsidR="000C33B4" w:rsidRDefault="000C33B4" w:rsidP="00694CA4">
            <w:r>
              <w:t>0x40000006</w:t>
            </w:r>
          </w:p>
        </w:tc>
        <w:tc>
          <w:tcPr>
            <w:tcW w:w="6955" w:type="dxa"/>
            <w:gridSpan w:val="2"/>
          </w:tcPr>
          <w:p w:rsidR="000C33B4" w:rsidRPr="00B150B1" w:rsidRDefault="000C33B4" w:rsidP="00694CA4">
            <w:r>
              <w:t>Implementation hardware features. Indicates which hardware-specific features have been detected and are currently in use by the hypervisor.</w:t>
            </w:r>
          </w:p>
        </w:tc>
      </w:tr>
      <w:tr w:rsidR="000C33B4" w:rsidRPr="00B150B1" w:rsidTr="006F7FBC">
        <w:trPr>
          <w:cantSplit/>
        </w:trPr>
        <w:tc>
          <w:tcPr>
            <w:tcW w:w="1397" w:type="dxa"/>
            <w:vMerge/>
          </w:tcPr>
          <w:p w:rsidR="000C33B4" w:rsidRDefault="000C33B4" w:rsidP="00694CA4"/>
        </w:tc>
        <w:tc>
          <w:tcPr>
            <w:tcW w:w="1049" w:type="dxa"/>
          </w:tcPr>
          <w:p w:rsidR="000C33B4" w:rsidRPr="00B150B1" w:rsidRDefault="000C33B4" w:rsidP="00694CA4">
            <w:r>
              <w:t>EAX</w:t>
            </w:r>
          </w:p>
        </w:tc>
        <w:tc>
          <w:tcPr>
            <w:tcW w:w="5906" w:type="dxa"/>
          </w:tcPr>
          <w:p w:rsidR="000C33B4" w:rsidRDefault="000C33B4" w:rsidP="00694CA4">
            <w:r w:rsidRPr="00B150B1">
              <w:t>Bit 0:</w:t>
            </w:r>
            <w:r>
              <w:t xml:space="preserve"> Support for APIC overlay assist is detected and in use.</w:t>
            </w:r>
          </w:p>
          <w:p w:rsidR="000C33B4" w:rsidRDefault="000C33B4" w:rsidP="00694CA4">
            <w:r>
              <w:t>Bit 1: Support for MSR bitmaps is detected and in use.</w:t>
            </w:r>
          </w:p>
          <w:p w:rsidR="000C33B4" w:rsidRDefault="000C33B4" w:rsidP="00694CA4">
            <w:r>
              <w:t>Bit 2: Support for architectural performance counters is detected and in use.</w:t>
            </w:r>
          </w:p>
          <w:p w:rsidR="000C33B4" w:rsidRPr="00B150B1" w:rsidRDefault="000C33B4" w:rsidP="00694CA4">
            <w:r w:rsidRPr="00B150B1">
              <w:t>Bit</w:t>
            </w:r>
            <w:r>
              <w:t>s</w:t>
            </w:r>
            <w:r w:rsidRPr="00B150B1">
              <w:t xml:space="preserve"> </w:t>
            </w:r>
            <w:r>
              <w:t>3</w:t>
            </w:r>
            <w:r w:rsidRPr="00B150B1">
              <w:t>-31: Reserved</w:t>
            </w:r>
            <w:r>
              <w:t xml:space="preserve"> for future Intel-specific features.</w:t>
            </w:r>
          </w:p>
        </w:tc>
      </w:tr>
      <w:tr w:rsidR="000C33B4" w:rsidRPr="00B150B1" w:rsidTr="006F7FBC">
        <w:trPr>
          <w:cantSplit/>
        </w:trPr>
        <w:tc>
          <w:tcPr>
            <w:tcW w:w="1397" w:type="dxa"/>
            <w:vMerge/>
          </w:tcPr>
          <w:p w:rsidR="000C33B4" w:rsidRDefault="000C33B4" w:rsidP="00694CA4"/>
        </w:tc>
        <w:tc>
          <w:tcPr>
            <w:tcW w:w="1049" w:type="dxa"/>
          </w:tcPr>
          <w:p w:rsidR="000C33B4" w:rsidRPr="00B150B1" w:rsidRDefault="000C33B4" w:rsidP="00694CA4">
            <w:r>
              <w:t>EBX</w:t>
            </w:r>
          </w:p>
        </w:tc>
        <w:tc>
          <w:tcPr>
            <w:tcW w:w="5906" w:type="dxa"/>
          </w:tcPr>
          <w:p w:rsidR="000C33B4" w:rsidRPr="00B150B1" w:rsidRDefault="000C33B4" w:rsidP="00694CA4">
            <w:r>
              <w:t>Reserved</w:t>
            </w:r>
          </w:p>
        </w:tc>
      </w:tr>
      <w:tr w:rsidR="000C33B4" w:rsidRPr="00B150B1" w:rsidTr="006F7FBC">
        <w:trPr>
          <w:cantSplit/>
        </w:trPr>
        <w:tc>
          <w:tcPr>
            <w:tcW w:w="1397" w:type="dxa"/>
            <w:vMerge/>
          </w:tcPr>
          <w:p w:rsidR="000C33B4" w:rsidRDefault="000C33B4" w:rsidP="00694CA4"/>
        </w:tc>
        <w:tc>
          <w:tcPr>
            <w:tcW w:w="1049" w:type="dxa"/>
          </w:tcPr>
          <w:p w:rsidR="000C33B4" w:rsidRPr="00B150B1" w:rsidRDefault="000C33B4" w:rsidP="00694CA4">
            <w:r>
              <w:t>ECX</w:t>
            </w:r>
          </w:p>
        </w:tc>
        <w:tc>
          <w:tcPr>
            <w:tcW w:w="5906" w:type="dxa"/>
          </w:tcPr>
          <w:p w:rsidR="000C33B4" w:rsidRPr="00B150B1" w:rsidRDefault="000C33B4" w:rsidP="00694CA4">
            <w:r>
              <w:t>Reserved</w:t>
            </w:r>
          </w:p>
        </w:tc>
      </w:tr>
      <w:tr w:rsidR="000C33B4" w:rsidRPr="00B150B1" w:rsidTr="006F7FBC">
        <w:trPr>
          <w:cantSplit/>
        </w:trPr>
        <w:tc>
          <w:tcPr>
            <w:tcW w:w="1397" w:type="dxa"/>
            <w:vMerge/>
          </w:tcPr>
          <w:p w:rsidR="000C33B4" w:rsidRDefault="000C33B4" w:rsidP="00694CA4"/>
        </w:tc>
        <w:tc>
          <w:tcPr>
            <w:tcW w:w="1049" w:type="dxa"/>
          </w:tcPr>
          <w:p w:rsidR="000C33B4" w:rsidRPr="00B150B1" w:rsidRDefault="000C33B4" w:rsidP="00694CA4">
            <w:r>
              <w:t>EDX</w:t>
            </w:r>
          </w:p>
        </w:tc>
        <w:tc>
          <w:tcPr>
            <w:tcW w:w="5906" w:type="dxa"/>
          </w:tcPr>
          <w:p w:rsidR="000C33B4" w:rsidRPr="00B150B1" w:rsidRDefault="000C33B4" w:rsidP="00694CA4">
            <w:r>
              <w:t>Reserved for future AMD-specific features.</w:t>
            </w:r>
          </w:p>
        </w:tc>
      </w:tr>
    </w:tbl>
    <w:p w:rsidR="006E1B20" w:rsidRDefault="0090258B" w:rsidP="00694CA4">
      <w:pPr>
        <w:pStyle w:val="Heading2"/>
      </w:pPr>
      <w:bookmarkStart w:id="934" w:name="_Toc127596649"/>
      <w:bookmarkStart w:id="935" w:name="_Toc127786270"/>
      <w:bookmarkStart w:id="936" w:name="_Toc127786586"/>
      <w:bookmarkStart w:id="937" w:name="_Toc127786902"/>
      <w:bookmarkStart w:id="938" w:name="_Toc127877498"/>
      <w:bookmarkStart w:id="939" w:name="_Toc128289569"/>
      <w:bookmarkStart w:id="940" w:name="_Toc128289962"/>
      <w:bookmarkStart w:id="941" w:name="_Toc130189644"/>
      <w:bookmarkStart w:id="942" w:name="_Toc130200860"/>
      <w:bookmarkStart w:id="943" w:name="_Toc130201176"/>
      <w:bookmarkStart w:id="944" w:name="_Toc130201497"/>
      <w:bookmarkStart w:id="945" w:name="_Toc131936584"/>
      <w:bookmarkStart w:id="946" w:name="_Toc133901022"/>
      <w:bookmarkStart w:id="947" w:name="_Toc137460927"/>
      <w:bookmarkStart w:id="948" w:name="_Toc139096442"/>
      <w:bookmarkStart w:id="949" w:name="_Toc139188363"/>
      <w:bookmarkStart w:id="950" w:name="_Toc139191226"/>
      <w:bookmarkStart w:id="951" w:name="_Toc140490276"/>
      <w:bookmarkStart w:id="952" w:name="_Toc140571179"/>
      <w:bookmarkStart w:id="953" w:name="_Toc141257449"/>
      <w:bookmarkStart w:id="954" w:name="_Toc141257776"/>
      <w:bookmarkStart w:id="955" w:name="_Toc141267303"/>
      <w:bookmarkStart w:id="956" w:name="_Toc141522321"/>
      <w:bookmarkStart w:id="957" w:name="_Toc141529412"/>
      <w:bookmarkStart w:id="958" w:name="_Toc141529729"/>
      <w:bookmarkStart w:id="959" w:name="_Toc141851336"/>
      <w:bookmarkStart w:id="960" w:name="_Toc141852270"/>
      <w:bookmarkStart w:id="961" w:name="_Toc141887814"/>
      <w:bookmarkStart w:id="962" w:name="_Toc141889654"/>
      <w:bookmarkStart w:id="963" w:name="_Toc141893323"/>
      <w:bookmarkStart w:id="964" w:name="_Toc142113172"/>
      <w:bookmarkStart w:id="965" w:name="_Toc142114200"/>
      <w:bookmarkStart w:id="966" w:name="_Toc142729360"/>
      <w:bookmarkStart w:id="967" w:name="_Toc142730644"/>
      <w:bookmarkStart w:id="968" w:name="_Toc142731017"/>
      <w:bookmarkStart w:id="969" w:name="_Toc142998382"/>
      <w:bookmarkStart w:id="970" w:name="_Toc143063473"/>
      <w:bookmarkStart w:id="971" w:name="_Toc143509583"/>
      <w:bookmarkStart w:id="972" w:name="_Toc143510030"/>
      <w:bookmarkStart w:id="973" w:name="_Toc144026120"/>
      <w:bookmarkStart w:id="974" w:name="_Toc144026451"/>
      <w:bookmarkStart w:id="975" w:name="_Toc144276094"/>
      <w:bookmarkStart w:id="976" w:name="_Toc144276438"/>
      <w:bookmarkStart w:id="977" w:name="_Toc144280026"/>
      <w:bookmarkStart w:id="978" w:name="_Toc144280372"/>
      <w:bookmarkStart w:id="979" w:name="_Toc144540587"/>
      <w:bookmarkStart w:id="980" w:name="_Toc144554469"/>
      <w:bookmarkStart w:id="981" w:name="_Toc144722091"/>
      <w:bookmarkStart w:id="982" w:name="_Toc145503553"/>
      <w:bookmarkStart w:id="983" w:name="_Toc145511995"/>
      <w:bookmarkStart w:id="984" w:name="_Toc145513018"/>
      <w:bookmarkStart w:id="985" w:name="_Toc145513402"/>
      <w:bookmarkStart w:id="986" w:name="_Toc222907157"/>
      <w:bookmarkStart w:id="987" w:name="_Toc230067756"/>
      <w:r w:rsidRPr="00B150B1">
        <w:t>Versioning</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6E1B20" w:rsidRDefault="00EF2993" w:rsidP="00694CA4">
      <w:pPr>
        <w:pStyle w:val="BodyText"/>
      </w:pPr>
      <w:r w:rsidRPr="00B150B1">
        <w:fldChar w:fldCharType="begin"/>
      </w:r>
      <w:r w:rsidR="006F5566" w:rsidRPr="00B150B1">
        <w:instrText xml:space="preserve"> XE "versioning" </w:instrText>
      </w:r>
      <w:r w:rsidRPr="00B150B1">
        <w:fldChar w:fldCharType="end"/>
      </w:r>
      <w:r w:rsidR="0090258B" w:rsidRPr="00B150B1">
        <w:t xml:space="preserve">The hypervisor version information is encoded in leaf 0x40000002. Two version numbers are provided: the main version and the service version. </w:t>
      </w:r>
    </w:p>
    <w:p w:rsidR="006E1B20" w:rsidRDefault="0090258B" w:rsidP="00694CA4">
      <w:pPr>
        <w:pStyle w:val="BodyTextLink"/>
      </w:pPr>
      <w:r w:rsidRPr="00B150B1">
        <w:lastRenderedPageBreak/>
        <w:t>The main version includes a major and minor version number and a build number. These correspond to</w:t>
      </w:r>
      <w:r w:rsidR="00E57D6D">
        <w:t xml:space="preserve"> Microsoft</w:t>
      </w:r>
      <w:r w:rsidRPr="00B150B1">
        <w:t xml:space="preserve"> Windows</w:t>
      </w:r>
      <w:r w:rsidR="00D443B7" w:rsidRPr="00B150B1">
        <w:rPr>
          <w:sz w:val="16"/>
          <w:szCs w:val="18"/>
          <w:vertAlign w:val="superscript"/>
        </w:rPr>
        <w:t>®</w:t>
      </w:r>
      <w:r w:rsidRPr="00B150B1">
        <w:t xml:space="preserve"> release numbers.</w:t>
      </w:r>
      <w:r w:rsidR="00A77EC4">
        <w:t xml:space="preserve"> </w:t>
      </w:r>
      <w:r w:rsidRPr="00E57D6D">
        <w:t xml:space="preserve">The service version describes changes made to the main version. </w:t>
      </w:r>
    </w:p>
    <w:p w:rsidR="006E1B20" w:rsidRDefault="0090258B" w:rsidP="00694CA4">
      <w:pPr>
        <w:pStyle w:val="BodyTextLink"/>
      </w:pPr>
      <w:r w:rsidRPr="00B150B1">
        <w:t>For maximum forward compatibility, clients should use the hypervisor version information with extreme care. When checking main versions, clients should use greater-than-or-equal tests, not equality tests.</w:t>
      </w:r>
      <w:r w:rsidR="006705A3">
        <w:t xml:space="preserve"> The following pseudo-code demonstrates the method that should be employed </w:t>
      </w:r>
      <w:r w:rsidR="000776AD">
        <w:t>when comparing entire version numbers (</w:t>
      </w:r>
      <w:r w:rsidR="006705A3">
        <w:t xml:space="preserve">consisting of both the </w:t>
      </w:r>
      <w:r w:rsidR="000776AD">
        <w:t>main and service versions):</w:t>
      </w:r>
    </w:p>
    <w:p w:rsidR="006705A3" w:rsidRDefault="006705A3" w:rsidP="00694CA4">
      <w:pPr>
        <w:pStyle w:val="TargetCode"/>
      </w:pPr>
    </w:p>
    <w:p w:rsidR="006705A3" w:rsidRDefault="006705A3" w:rsidP="00694CA4">
      <w:pPr>
        <w:pStyle w:val="TargetCode"/>
      </w:pPr>
      <w:r>
        <w:t>if</w:t>
      </w:r>
      <w:r w:rsidR="000776AD">
        <w:t xml:space="preserve"> &lt;your-main-version&gt; greater </w:t>
      </w:r>
      <w:r>
        <w:t>than &lt;hypervisor-main-version&gt;</w:t>
      </w:r>
    </w:p>
    <w:p w:rsidR="006705A3" w:rsidRDefault="006705A3" w:rsidP="00694CA4">
      <w:pPr>
        <w:pStyle w:val="TargetCode"/>
      </w:pPr>
      <w:r>
        <w:t>{</w:t>
      </w:r>
    </w:p>
    <w:p w:rsidR="006705A3" w:rsidRDefault="000776AD" w:rsidP="00694CA4">
      <w:pPr>
        <w:pStyle w:val="TargetCode"/>
      </w:pPr>
      <w:r>
        <w:t xml:space="preserve">      your version is compatible</w:t>
      </w:r>
    </w:p>
    <w:p w:rsidR="000776AD" w:rsidRDefault="000776AD" w:rsidP="00694CA4">
      <w:pPr>
        <w:pStyle w:val="TargetCode"/>
      </w:pPr>
      <w:r>
        <w:t>}</w:t>
      </w:r>
    </w:p>
    <w:p w:rsidR="000776AD" w:rsidRDefault="000776AD" w:rsidP="00694CA4">
      <w:pPr>
        <w:pStyle w:val="TargetCode"/>
      </w:pPr>
      <w:r>
        <w:t>else if &lt;your-main-version&gt; equal to &lt;hypervisor-main-version&gt;</w:t>
      </w:r>
    </w:p>
    <w:p w:rsidR="000776AD" w:rsidRDefault="007712CD" w:rsidP="00694CA4">
      <w:pPr>
        <w:pStyle w:val="TargetCode"/>
      </w:pPr>
      <w:r>
        <w:tab/>
      </w:r>
      <w:r>
        <w:tab/>
      </w:r>
      <w:r>
        <w:tab/>
      </w:r>
      <w:r>
        <w:tab/>
      </w:r>
      <w:r>
        <w:tab/>
        <w:t>and</w:t>
      </w:r>
    </w:p>
    <w:p w:rsidR="000776AD" w:rsidRDefault="000776AD" w:rsidP="00694CA4">
      <w:pPr>
        <w:pStyle w:val="TargetCode"/>
      </w:pPr>
      <w:r>
        <w:t xml:space="preserve">        &lt;your-service-version&gt; greater than or equal to</w:t>
      </w:r>
    </w:p>
    <w:p w:rsidR="000776AD" w:rsidRDefault="000776AD" w:rsidP="00694CA4">
      <w:pPr>
        <w:pStyle w:val="TargetCode"/>
      </w:pPr>
      <w:r>
        <w:t xml:space="preserve">                                     &lt;hypervisor-service-version&gt;</w:t>
      </w:r>
    </w:p>
    <w:p w:rsidR="000776AD" w:rsidRDefault="000776AD" w:rsidP="00694CA4">
      <w:pPr>
        <w:pStyle w:val="TargetCode"/>
      </w:pPr>
      <w:r>
        <w:t>{</w:t>
      </w:r>
    </w:p>
    <w:p w:rsidR="000776AD" w:rsidRDefault="000776AD" w:rsidP="00694CA4">
      <w:pPr>
        <w:pStyle w:val="TargetCode"/>
      </w:pPr>
      <w:r>
        <w:t xml:space="preserve">      your version is compatible</w:t>
      </w:r>
    </w:p>
    <w:p w:rsidR="000776AD" w:rsidRDefault="000776AD" w:rsidP="00694CA4">
      <w:pPr>
        <w:pStyle w:val="TargetCode"/>
      </w:pPr>
      <w:r>
        <w:t>}</w:t>
      </w:r>
    </w:p>
    <w:p w:rsidR="000776AD" w:rsidRDefault="000776AD" w:rsidP="00694CA4">
      <w:pPr>
        <w:pStyle w:val="TargetCode"/>
      </w:pPr>
      <w:r>
        <w:t>else</w:t>
      </w:r>
    </w:p>
    <w:p w:rsidR="000776AD" w:rsidRDefault="000776AD" w:rsidP="00694CA4">
      <w:pPr>
        <w:pStyle w:val="TargetCode"/>
      </w:pPr>
      <w:r>
        <w:t>{</w:t>
      </w:r>
    </w:p>
    <w:p w:rsidR="000776AD" w:rsidRDefault="000776AD" w:rsidP="00694CA4">
      <w:pPr>
        <w:pStyle w:val="TargetCode"/>
      </w:pPr>
      <w:r>
        <w:t xml:space="preserve">      your version is NOT compatible</w:t>
      </w:r>
    </w:p>
    <w:p w:rsidR="000776AD" w:rsidRDefault="000776AD" w:rsidP="00694CA4">
      <w:pPr>
        <w:pStyle w:val="TargetCode"/>
      </w:pPr>
      <w:r>
        <w:t>}</w:t>
      </w:r>
    </w:p>
    <w:p w:rsidR="000776AD" w:rsidRPr="006705A3" w:rsidRDefault="000776AD" w:rsidP="00694CA4">
      <w:pPr>
        <w:pStyle w:val="TargetCode"/>
      </w:pPr>
    </w:p>
    <w:p w:rsidR="006E1B20" w:rsidRDefault="006E1B20">
      <w:pPr>
        <w:pStyle w:val="Le"/>
        <w:rPr>
          <w:sz w:val="14"/>
        </w:rPr>
      </w:pPr>
    </w:p>
    <w:p w:rsidR="006E1B20" w:rsidRDefault="0090258B" w:rsidP="00694CA4">
      <w:pPr>
        <w:pStyle w:val="BodyText"/>
      </w:pPr>
      <w:r w:rsidRPr="00B150B1">
        <w:t xml:space="preserve">Clients are strongly encouraged to check for hypervisor features by using CPUID </w:t>
      </w:r>
      <w:r w:rsidR="005D5842">
        <w:t>leaves 0x40000003 through 0x40000005</w:t>
      </w:r>
      <w:r w:rsidRPr="00B150B1">
        <w:t xml:space="preserve"> rather than by comparing against version ranges.</w:t>
      </w:r>
    </w:p>
    <w:p w:rsidR="006E1B20" w:rsidRDefault="00207EBC" w:rsidP="00694CA4">
      <w:pPr>
        <w:pStyle w:val="Heading2"/>
      </w:pPr>
      <w:bookmarkStart w:id="988" w:name="_Ref125170505"/>
      <w:bookmarkStart w:id="989" w:name="_Toc127596650"/>
      <w:bookmarkStart w:id="990" w:name="_Toc127786271"/>
      <w:bookmarkStart w:id="991" w:name="_Toc127786587"/>
      <w:bookmarkStart w:id="992" w:name="_Toc127786903"/>
      <w:bookmarkStart w:id="993" w:name="_Toc127877499"/>
      <w:bookmarkStart w:id="994" w:name="_Toc128289570"/>
      <w:bookmarkStart w:id="995" w:name="_Toc128289963"/>
      <w:bookmarkStart w:id="996" w:name="_Toc130189645"/>
      <w:bookmarkStart w:id="997" w:name="_Toc130200861"/>
      <w:bookmarkStart w:id="998" w:name="_Toc130201177"/>
      <w:bookmarkStart w:id="999" w:name="_Toc130201498"/>
      <w:bookmarkStart w:id="1000" w:name="_Toc131936585"/>
      <w:bookmarkStart w:id="1001" w:name="_Toc133901023"/>
      <w:bookmarkStart w:id="1002" w:name="_Toc137460928"/>
      <w:bookmarkStart w:id="1003" w:name="_Toc139096443"/>
      <w:bookmarkStart w:id="1004" w:name="_Toc139188364"/>
      <w:bookmarkStart w:id="1005" w:name="_Toc139191227"/>
      <w:bookmarkStart w:id="1006" w:name="_Toc140490277"/>
      <w:bookmarkStart w:id="1007" w:name="_Toc140571180"/>
      <w:bookmarkStart w:id="1008" w:name="_Toc141257450"/>
      <w:bookmarkStart w:id="1009" w:name="_Toc141257777"/>
      <w:bookmarkStart w:id="1010" w:name="_Toc141267304"/>
      <w:bookmarkStart w:id="1011" w:name="_Toc141522322"/>
      <w:bookmarkStart w:id="1012" w:name="_Toc141529413"/>
      <w:bookmarkStart w:id="1013" w:name="_Toc141529730"/>
      <w:bookmarkStart w:id="1014" w:name="_Toc141851337"/>
      <w:bookmarkStart w:id="1015" w:name="_Toc141852271"/>
      <w:bookmarkStart w:id="1016" w:name="_Toc141887815"/>
      <w:bookmarkStart w:id="1017" w:name="_Toc141889655"/>
      <w:bookmarkStart w:id="1018" w:name="_Toc141893324"/>
      <w:bookmarkStart w:id="1019" w:name="_Toc142113173"/>
      <w:bookmarkStart w:id="1020" w:name="_Toc142114201"/>
      <w:bookmarkStart w:id="1021" w:name="_Toc142729361"/>
      <w:bookmarkStart w:id="1022" w:name="_Toc142730645"/>
      <w:bookmarkStart w:id="1023" w:name="_Toc142731018"/>
      <w:bookmarkStart w:id="1024" w:name="_Toc142998383"/>
      <w:bookmarkStart w:id="1025" w:name="_Toc143063474"/>
      <w:bookmarkStart w:id="1026" w:name="_Toc143509584"/>
      <w:bookmarkStart w:id="1027" w:name="_Toc143510031"/>
      <w:bookmarkStart w:id="1028" w:name="_Toc144026121"/>
      <w:bookmarkStart w:id="1029" w:name="_Toc144026452"/>
      <w:bookmarkStart w:id="1030" w:name="_Toc144276095"/>
      <w:bookmarkStart w:id="1031" w:name="_Toc144276439"/>
      <w:bookmarkStart w:id="1032" w:name="_Toc144280027"/>
      <w:bookmarkStart w:id="1033" w:name="_Toc144280373"/>
      <w:bookmarkStart w:id="1034" w:name="_Toc144540588"/>
      <w:bookmarkStart w:id="1035" w:name="_Toc144554470"/>
      <w:bookmarkStart w:id="1036" w:name="_Toc144722092"/>
      <w:bookmarkStart w:id="1037" w:name="_Toc145503554"/>
      <w:bookmarkStart w:id="1038" w:name="_Toc145511996"/>
      <w:bookmarkStart w:id="1039" w:name="_Toc145513019"/>
      <w:bookmarkStart w:id="1040" w:name="_Toc145513403"/>
      <w:bookmarkStart w:id="1041" w:name="_Toc222907158"/>
      <w:bookmarkStart w:id="1042" w:name="_Toc230067757"/>
      <w:r w:rsidRPr="00B150B1">
        <w:t>Reporting the Guest OS Identity</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rsidR="006E1B20" w:rsidRDefault="00207EBC" w:rsidP="00694CA4">
      <w:pPr>
        <w:pStyle w:val="BodyText"/>
      </w:pPr>
      <w:r w:rsidRPr="00B150B1">
        <w:t>The guest OS running within the partition must identify itself to the hypervisor by writing its signature and version to an MSR (HV_X64_MSR_GUEST_OS_ID</w:t>
      </w:r>
      <w:r w:rsidR="00EF2993" w:rsidRPr="00B150B1">
        <w:fldChar w:fldCharType="begin"/>
      </w:r>
      <w:r w:rsidR="006F5566" w:rsidRPr="00B150B1">
        <w:instrText xml:space="preserve"> XE "</w:instrText>
      </w:r>
      <w:r w:rsidR="00BE5263" w:rsidRPr="00B150B1">
        <w:instrText>MSR:</w:instrText>
      </w:r>
      <w:r w:rsidR="006F5566" w:rsidRPr="00B150B1">
        <w:instrText xml:space="preserve">HV_X64_MSR_GUEST_OS_ID" </w:instrText>
      </w:r>
      <w:r w:rsidR="00EF2993" w:rsidRPr="00B150B1">
        <w:fldChar w:fldCharType="end"/>
      </w:r>
      <w:r w:rsidRPr="00B150B1">
        <w:t>). This MSR is partition-wide and is shared among all virtual processors</w:t>
      </w:r>
      <w:r w:rsidR="009254EE">
        <w:t xml:space="preserve"> (virtual processors are described in chapter</w:t>
      </w:r>
      <w:r w:rsidR="001915D1">
        <w:t xml:space="preserve"> </w:t>
      </w:r>
      <w:r w:rsidR="00EF2993">
        <w:fldChar w:fldCharType="begin"/>
      </w:r>
      <w:r w:rsidR="00F75107">
        <w:instrText xml:space="preserve"> REF _Ref221086229 \r \h </w:instrText>
      </w:r>
      <w:r w:rsidR="00EF2993">
        <w:fldChar w:fldCharType="separate"/>
      </w:r>
      <w:r w:rsidR="00E71871">
        <w:t>10</w:t>
      </w:r>
      <w:r w:rsidR="00EF2993">
        <w:fldChar w:fldCharType="end"/>
      </w:r>
      <w:r w:rsidR="009254EE">
        <w:t>)</w:t>
      </w:r>
      <w:r w:rsidRPr="00B150B1">
        <w:t>.</w:t>
      </w:r>
    </w:p>
    <w:p w:rsidR="006E1B20" w:rsidRDefault="00207EBC" w:rsidP="00694CA4">
      <w:pPr>
        <w:pStyle w:val="BodyText"/>
      </w:pPr>
      <w:r w:rsidRPr="00B150B1">
        <w:t xml:space="preserve">This register’s value is initially zero. A non-zero value must be written to it before the hypercall code page can be enabled (see section </w:t>
      </w:r>
      <w:fldSimple w:instr=" REF _Ref121470751 \r \h  \* MERGEFORMAT ">
        <w:r w:rsidR="00E71871">
          <w:t>4.12</w:t>
        </w:r>
      </w:fldSimple>
      <w:r w:rsidRPr="00B150B1">
        <w:t>). If this register is subsequently zeroed, the hypercall code page will be disabled.</w:t>
      </w:r>
    </w:p>
    <w:p w:rsidR="006E1B20" w:rsidRDefault="00207EBC" w:rsidP="00694CA4">
      <w:pPr>
        <w:pStyle w:val="BodyText"/>
      </w:pPr>
      <w:r w:rsidRPr="00B150B1">
        <w:t xml:space="preserve">The value written to this MSR is ignored by the hypervisor but may be used in future hypervisor implementations to maintain compatibility with existing guest </w:t>
      </w:r>
      <w:smartTag w:uri="urn:schemas-microsoft-com:office:smarttags" w:element="place">
        <w:smartTag w:uri="urn:schemas-microsoft-com:office:smarttags" w:element="City">
          <w:r w:rsidRPr="00B150B1">
            <w:t>OSs</w:t>
          </w:r>
        </w:smartTag>
      </w:smartTag>
      <w:r w:rsidRPr="00B150B1">
        <w:t>.</w:t>
      </w:r>
    </w:p>
    <w:p w:rsidR="006E1B20" w:rsidRDefault="006E1B20" w:rsidP="00694CA4">
      <w:pPr>
        <w:pStyle w:val="TargetCode"/>
      </w:pPr>
    </w:p>
    <w:p w:rsidR="006E1B20" w:rsidRDefault="00207EBC" w:rsidP="00694CA4">
      <w:pPr>
        <w:pStyle w:val="TargetCode"/>
      </w:pPr>
      <w:r w:rsidRPr="00B150B1">
        <w:t>#define HV_X64_MSR_GUEST_OS_ID 0x40000000</w:t>
      </w:r>
      <w:r w:rsidR="00EF2993" w:rsidRPr="00B150B1">
        <w:fldChar w:fldCharType="begin"/>
      </w:r>
      <w:r w:rsidR="00BA447B" w:rsidRPr="00B150B1">
        <w:instrText xml:space="preserve"> XE "MSR:values:0x40000000" </w:instrText>
      </w:r>
      <w:r w:rsidR="00EF2993" w:rsidRPr="00B150B1">
        <w:fldChar w:fldCharType="end"/>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207EBC" w:rsidP="00694CA4">
      <w:pPr>
        <w:pStyle w:val="BodyTextLink"/>
      </w:pPr>
      <w:r w:rsidRPr="00B150B1">
        <w:t xml:space="preserve">The following is the recommended encoding for this MSR. Some fields may not apply for some guest </w:t>
      </w:r>
      <w:smartTag w:uri="urn:schemas-microsoft-com:office:smarttags" w:element="place">
        <w:smartTag w:uri="urn:schemas-microsoft-com:office:smarttags" w:element="City">
          <w:r w:rsidRPr="00B150B1">
            <w:t>OSs</w:t>
          </w:r>
        </w:smartTag>
      </w:smartTag>
      <w:r w:rsidRPr="00B150B1">
        <w:t>.</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114"/>
        <w:gridCol w:w="928"/>
        <w:gridCol w:w="1485"/>
        <w:gridCol w:w="1485"/>
        <w:gridCol w:w="1670"/>
        <w:gridCol w:w="1670"/>
      </w:tblGrid>
      <w:tr w:rsidR="00207EBC" w:rsidRPr="00B150B1" w:rsidTr="00811C9C">
        <w:tc>
          <w:tcPr>
            <w:tcW w:w="1080" w:type="dxa"/>
            <w:tcBorders>
              <w:bottom w:val="single" w:sz="4" w:space="0" w:color="auto"/>
              <w:right w:val="nil"/>
            </w:tcBorders>
            <w:shd w:val="clear" w:color="auto" w:fill="D9D9D9"/>
          </w:tcPr>
          <w:p w:rsidR="006E1B20" w:rsidRDefault="00207EBC" w:rsidP="00694CA4">
            <w:r w:rsidRPr="00B150B1">
              <w:t>63:48</w:t>
            </w:r>
          </w:p>
        </w:tc>
        <w:tc>
          <w:tcPr>
            <w:tcW w:w="900" w:type="dxa"/>
            <w:tcBorders>
              <w:left w:val="nil"/>
              <w:bottom w:val="single" w:sz="4" w:space="0" w:color="auto"/>
              <w:right w:val="nil"/>
            </w:tcBorders>
            <w:shd w:val="clear" w:color="auto" w:fill="D9D9D9"/>
          </w:tcPr>
          <w:p w:rsidR="006E1B20" w:rsidRDefault="00207EBC" w:rsidP="00694CA4">
            <w:r w:rsidRPr="00B150B1">
              <w:t>47:40</w:t>
            </w:r>
          </w:p>
        </w:tc>
        <w:tc>
          <w:tcPr>
            <w:tcW w:w="1440" w:type="dxa"/>
            <w:tcBorders>
              <w:left w:val="nil"/>
              <w:bottom w:val="single" w:sz="4" w:space="0" w:color="auto"/>
              <w:right w:val="nil"/>
            </w:tcBorders>
            <w:shd w:val="clear" w:color="auto" w:fill="D9D9D9"/>
          </w:tcPr>
          <w:p w:rsidR="006E1B20" w:rsidRDefault="00207EBC" w:rsidP="00694CA4">
            <w:r w:rsidRPr="00B150B1">
              <w:t>39:32</w:t>
            </w:r>
          </w:p>
        </w:tc>
        <w:tc>
          <w:tcPr>
            <w:tcW w:w="1440" w:type="dxa"/>
            <w:tcBorders>
              <w:left w:val="nil"/>
              <w:bottom w:val="single" w:sz="4" w:space="0" w:color="auto"/>
              <w:right w:val="nil"/>
            </w:tcBorders>
            <w:shd w:val="clear" w:color="auto" w:fill="D9D9D9"/>
          </w:tcPr>
          <w:p w:rsidR="006E1B20" w:rsidRDefault="00207EBC" w:rsidP="00694CA4">
            <w:r w:rsidRPr="00B150B1">
              <w:t>31:24</w:t>
            </w:r>
          </w:p>
        </w:tc>
        <w:tc>
          <w:tcPr>
            <w:tcW w:w="1620" w:type="dxa"/>
            <w:tcBorders>
              <w:left w:val="nil"/>
              <w:bottom w:val="single" w:sz="4" w:space="0" w:color="auto"/>
              <w:right w:val="nil"/>
            </w:tcBorders>
            <w:shd w:val="clear" w:color="auto" w:fill="D9D9D9"/>
          </w:tcPr>
          <w:p w:rsidR="006E1B20" w:rsidRDefault="00207EBC" w:rsidP="00694CA4">
            <w:r w:rsidRPr="00B150B1">
              <w:t>23:16</w:t>
            </w:r>
          </w:p>
        </w:tc>
        <w:tc>
          <w:tcPr>
            <w:tcW w:w="1620" w:type="dxa"/>
            <w:tcBorders>
              <w:left w:val="nil"/>
              <w:bottom w:val="single" w:sz="4" w:space="0" w:color="auto"/>
            </w:tcBorders>
            <w:shd w:val="clear" w:color="auto" w:fill="D9D9D9"/>
          </w:tcPr>
          <w:p w:rsidR="006E1B20" w:rsidRDefault="00207EBC" w:rsidP="00694CA4">
            <w:r w:rsidRPr="00B150B1">
              <w:t>15:0</w:t>
            </w:r>
          </w:p>
        </w:tc>
      </w:tr>
      <w:tr w:rsidR="00207EBC" w:rsidRPr="00B150B1" w:rsidTr="001762F6">
        <w:tc>
          <w:tcPr>
            <w:tcW w:w="1080" w:type="dxa"/>
            <w:tcBorders>
              <w:top w:val="single" w:sz="4" w:space="0" w:color="auto"/>
            </w:tcBorders>
          </w:tcPr>
          <w:p w:rsidR="006E1B20" w:rsidRDefault="00207EBC" w:rsidP="00694CA4">
            <w:r w:rsidRPr="00B150B1">
              <w:t>Vendor ID</w:t>
            </w:r>
          </w:p>
        </w:tc>
        <w:tc>
          <w:tcPr>
            <w:tcW w:w="900" w:type="dxa"/>
            <w:tcBorders>
              <w:top w:val="single" w:sz="4" w:space="0" w:color="auto"/>
            </w:tcBorders>
          </w:tcPr>
          <w:p w:rsidR="006E1B20" w:rsidRDefault="00207EBC" w:rsidP="00694CA4">
            <w:r w:rsidRPr="00B150B1">
              <w:t>OS ID</w:t>
            </w:r>
          </w:p>
        </w:tc>
        <w:tc>
          <w:tcPr>
            <w:tcW w:w="1440" w:type="dxa"/>
            <w:tcBorders>
              <w:top w:val="single" w:sz="4" w:space="0" w:color="auto"/>
            </w:tcBorders>
          </w:tcPr>
          <w:p w:rsidR="006E1B20" w:rsidRDefault="00207EBC" w:rsidP="00694CA4">
            <w:r w:rsidRPr="00B150B1">
              <w:t>Major Version</w:t>
            </w:r>
          </w:p>
        </w:tc>
        <w:tc>
          <w:tcPr>
            <w:tcW w:w="1440" w:type="dxa"/>
            <w:tcBorders>
              <w:top w:val="single" w:sz="4" w:space="0" w:color="auto"/>
            </w:tcBorders>
          </w:tcPr>
          <w:p w:rsidR="006E1B20" w:rsidRDefault="00207EBC" w:rsidP="00694CA4">
            <w:r w:rsidRPr="00B150B1">
              <w:t>Minor Version</w:t>
            </w:r>
          </w:p>
        </w:tc>
        <w:tc>
          <w:tcPr>
            <w:tcW w:w="1620" w:type="dxa"/>
            <w:tcBorders>
              <w:top w:val="single" w:sz="4" w:space="0" w:color="auto"/>
            </w:tcBorders>
          </w:tcPr>
          <w:p w:rsidR="006E1B20" w:rsidRDefault="00207EBC" w:rsidP="00694CA4">
            <w:r w:rsidRPr="00B150B1">
              <w:t>Service Version</w:t>
            </w:r>
          </w:p>
        </w:tc>
        <w:tc>
          <w:tcPr>
            <w:tcW w:w="1620" w:type="dxa"/>
            <w:tcBorders>
              <w:top w:val="single" w:sz="4" w:space="0" w:color="auto"/>
            </w:tcBorders>
          </w:tcPr>
          <w:p w:rsidR="006E1B20" w:rsidRDefault="00207EBC" w:rsidP="00694CA4">
            <w:r w:rsidRPr="00B150B1">
              <w:t>Build Number</w:t>
            </w:r>
          </w:p>
        </w:tc>
      </w:tr>
    </w:tbl>
    <w:p w:rsidR="006E1B20" w:rsidRDefault="006E1B20">
      <w:pPr>
        <w:pStyle w:val="Le"/>
        <w:rPr>
          <w:sz w:val="14"/>
        </w:rPr>
      </w:pPr>
    </w:p>
    <w:p w:rsidR="006E1B20" w:rsidRDefault="006E1B20" w:rsidP="00694CA4">
      <w:pPr>
        <w:pStyle w:val="BodyText"/>
      </w:pPr>
    </w:p>
    <w:p w:rsidR="006E1B20" w:rsidRDefault="006E1B20">
      <w:pPr>
        <w:pStyle w:val="Le"/>
        <w:rPr>
          <w:sz w:val="14"/>
        </w:rPr>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28"/>
        <w:gridCol w:w="6125"/>
        <w:gridCol w:w="1299"/>
      </w:tblGrid>
      <w:tr w:rsidR="00207EBC" w:rsidRPr="00B150B1" w:rsidTr="00811C9C">
        <w:trPr>
          <w:cantSplit/>
          <w:tblHeader/>
        </w:trPr>
        <w:tc>
          <w:tcPr>
            <w:tcW w:w="900" w:type="dxa"/>
            <w:tcBorders>
              <w:bottom w:val="single" w:sz="4" w:space="0" w:color="auto"/>
              <w:right w:val="nil"/>
            </w:tcBorders>
            <w:shd w:val="clear" w:color="auto" w:fill="D9D9D9"/>
          </w:tcPr>
          <w:p w:rsidR="006E1B20" w:rsidRDefault="00207EBC" w:rsidP="00694CA4">
            <w:pPr>
              <w:keepNext/>
              <w:keepLines/>
            </w:pPr>
            <w:r w:rsidRPr="00B150B1">
              <w:lastRenderedPageBreak/>
              <w:t>Bits</w:t>
            </w:r>
          </w:p>
        </w:tc>
        <w:tc>
          <w:tcPr>
            <w:tcW w:w="5940" w:type="dxa"/>
            <w:tcBorders>
              <w:left w:val="nil"/>
              <w:bottom w:val="single" w:sz="4" w:space="0" w:color="auto"/>
              <w:right w:val="nil"/>
            </w:tcBorders>
            <w:shd w:val="clear" w:color="auto" w:fill="D9D9D9"/>
          </w:tcPr>
          <w:p w:rsidR="006E1B20" w:rsidRDefault="00207EBC" w:rsidP="00694CA4">
            <w:pPr>
              <w:keepNext/>
              <w:keepLines/>
            </w:pPr>
            <w:r w:rsidRPr="00B150B1">
              <w:t>Description</w:t>
            </w:r>
          </w:p>
        </w:tc>
        <w:tc>
          <w:tcPr>
            <w:tcW w:w="1260" w:type="dxa"/>
            <w:tcBorders>
              <w:left w:val="nil"/>
              <w:bottom w:val="single" w:sz="4" w:space="0" w:color="auto"/>
            </w:tcBorders>
            <w:shd w:val="clear" w:color="auto" w:fill="D9D9D9"/>
          </w:tcPr>
          <w:p w:rsidR="006E1B20" w:rsidRDefault="00207EBC" w:rsidP="00694CA4">
            <w:pPr>
              <w:keepNext/>
              <w:keepLines/>
            </w:pPr>
            <w:r w:rsidRPr="00B150B1">
              <w:t>Attributes</w:t>
            </w:r>
          </w:p>
        </w:tc>
      </w:tr>
      <w:tr w:rsidR="00207EBC" w:rsidRPr="00B150B1" w:rsidTr="001762F6">
        <w:trPr>
          <w:cantSplit/>
        </w:trPr>
        <w:tc>
          <w:tcPr>
            <w:tcW w:w="900" w:type="dxa"/>
            <w:tcBorders>
              <w:top w:val="single" w:sz="4" w:space="0" w:color="auto"/>
            </w:tcBorders>
          </w:tcPr>
          <w:p w:rsidR="006E1B20" w:rsidRDefault="00207EBC" w:rsidP="00694CA4">
            <w:pPr>
              <w:keepNext/>
              <w:keepLines/>
              <w:rPr>
                <w:rFonts w:cs="Arial"/>
                <w:szCs w:val="20"/>
              </w:rPr>
            </w:pPr>
            <w:r w:rsidRPr="00B150B1">
              <w:t>63:48</w:t>
            </w:r>
          </w:p>
        </w:tc>
        <w:tc>
          <w:tcPr>
            <w:tcW w:w="5940" w:type="dxa"/>
            <w:tcBorders>
              <w:top w:val="single" w:sz="4" w:space="0" w:color="auto"/>
            </w:tcBorders>
          </w:tcPr>
          <w:p w:rsidR="006E1B20" w:rsidRDefault="00207EBC" w:rsidP="00694CA4">
            <w:pPr>
              <w:keepNext/>
              <w:keepLines/>
            </w:pPr>
            <w:r w:rsidRPr="00B150B1">
              <w:t>Vendor ID</w:t>
            </w:r>
          </w:p>
          <w:p w:rsidR="006E1B20" w:rsidRDefault="00207EBC" w:rsidP="00694CA4">
            <w:pPr>
              <w:keepNext/>
              <w:keepLines/>
            </w:pPr>
            <w:r w:rsidRPr="00B150B1">
              <w:t>Indicates the</w:t>
            </w:r>
            <w:r w:rsidRPr="00B150B1">
              <w:rPr>
                <w:b/>
              </w:rPr>
              <w:t xml:space="preserve"> </w:t>
            </w:r>
            <w:r w:rsidRPr="00B150B1">
              <w:t>guest OS vendor. A value of 0 is reserved. A value of 1 indicates Microsoft.</w:t>
            </w:r>
          </w:p>
        </w:tc>
        <w:tc>
          <w:tcPr>
            <w:tcW w:w="1260" w:type="dxa"/>
            <w:tcBorders>
              <w:top w:val="single" w:sz="4" w:space="0" w:color="auto"/>
            </w:tcBorders>
          </w:tcPr>
          <w:p w:rsidR="006E1B20" w:rsidRDefault="00207EBC" w:rsidP="00694CA4">
            <w:pPr>
              <w:keepNext/>
              <w:keepLines/>
            </w:pPr>
            <w:r w:rsidRPr="00B150B1">
              <w:t>Read/write</w:t>
            </w:r>
          </w:p>
        </w:tc>
      </w:tr>
      <w:tr w:rsidR="00207EBC" w:rsidRPr="00B150B1" w:rsidTr="001762F6">
        <w:trPr>
          <w:cantSplit/>
        </w:trPr>
        <w:tc>
          <w:tcPr>
            <w:tcW w:w="900" w:type="dxa"/>
          </w:tcPr>
          <w:p w:rsidR="006E1B20" w:rsidRDefault="00207EBC" w:rsidP="00694CA4">
            <w:pPr>
              <w:keepNext/>
              <w:keepLines/>
              <w:rPr>
                <w:rFonts w:cs="Arial"/>
                <w:szCs w:val="20"/>
              </w:rPr>
            </w:pPr>
            <w:r w:rsidRPr="00B150B1">
              <w:t>47:40</w:t>
            </w:r>
          </w:p>
        </w:tc>
        <w:tc>
          <w:tcPr>
            <w:tcW w:w="5940" w:type="dxa"/>
          </w:tcPr>
          <w:p w:rsidR="006E1B20" w:rsidRDefault="00207EBC" w:rsidP="00694CA4">
            <w:pPr>
              <w:keepNext/>
              <w:keepLines/>
            </w:pPr>
            <w:r w:rsidRPr="00B150B1">
              <w:t>OS ID</w:t>
            </w:r>
          </w:p>
          <w:p w:rsidR="006E1B20" w:rsidRDefault="00207EBC" w:rsidP="00694CA4">
            <w:pPr>
              <w:keepNext/>
              <w:keepLines/>
            </w:pPr>
            <w:r w:rsidRPr="00B150B1">
              <w:t>Indicates the OS variant. Encoding is unique to the vendor. Microsoft operating systems are encoded as follows:</w:t>
            </w:r>
          </w:p>
          <w:p w:rsidR="006E1B20" w:rsidRDefault="00207EBC" w:rsidP="00694CA4">
            <w:pPr>
              <w:keepNext/>
              <w:keepLines/>
            </w:pPr>
            <w:r w:rsidRPr="00B150B1">
              <w:t>0=Undefined, 1=MS-DOS</w:t>
            </w:r>
            <w:r w:rsidR="00E22DDF" w:rsidRPr="00B150B1">
              <w:rPr>
                <w:sz w:val="16"/>
                <w:szCs w:val="18"/>
                <w:vertAlign w:val="superscript"/>
              </w:rPr>
              <w:t>®</w:t>
            </w:r>
            <w:r w:rsidRPr="00B150B1">
              <w:t>, 2=Windows</w:t>
            </w:r>
            <w:r w:rsidR="00D443B7" w:rsidRPr="00B150B1">
              <w:rPr>
                <w:sz w:val="16"/>
                <w:szCs w:val="18"/>
                <w:vertAlign w:val="superscript"/>
              </w:rPr>
              <w:t>®</w:t>
            </w:r>
            <w:r w:rsidRPr="00B150B1">
              <w:t xml:space="preserve"> 3.x, 3=Windows</w:t>
            </w:r>
            <w:r w:rsidR="00D443B7" w:rsidRPr="00B150B1">
              <w:rPr>
                <w:sz w:val="16"/>
                <w:szCs w:val="18"/>
                <w:vertAlign w:val="superscript"/>
              </w:rPr>
              <w:t>®</w:t>
            </w:r>
            <w:r w:rsidRPr="00B150B1">
              <w:t xml:space="preserve"> 9x, 4=Windows</w:t>
            </w:r>
            <w:r w:rsidR="00D443B7" w:rsidRPr="00B150B1">
              <w:rPr>
                <w:sz w:val="16"/>
                <w:szCs w:val="18"/>
                <w:vertAlign w:val="superscript"/>
              </w:rPr>
              <w:t>®</w:t>
            </w:r>
            <w:r w:rsidRPr="00B150B1">
              <w:t xml:space="preserve"> NT (and derivatives), 5=Windows</w:t>
            </w:r>
            <w:r w:rsidR="00D443B7" w:rsidRPr="00B150B1">
              <w:rPr>
                <w:sz w:val="16"/>
                <w:szCs w:val="18"/>
                <w:vertAlign w:val="superscript"/>
              </w:rPr>
              <w:t>®</w:t>
            </w:r>
            <w:r w:rsidRPr="00B150B1">
              <w:t xml:space="preserve"> CE.</w:t>
            </w:r>
          </w:p>
        </w:tc>
        <w:tc>
          <w:tcPr>
            <w:tcW w:w="1260" w:type="dxa"/>
          </w:tcPr>
          <w:p w:rsidR="006E1B20" w:rsidRDefault="00207EBC" w:rsidP="00694CA4">
            <w:pPr>
              <w:keepNext/>
              <w:keepLines/>
            </w:pPr>
            <w:r w:rsidRPr="00B150B1">
              <w:t>Read/write</w:t>
            </w:r>
          </w:p>
        </w:tc>
      </w:tr>
      <w:tr w:rsidR="00207EBC" w:rsidRPr="00B150B1" w:rsidTr="001762F6">
        <w:trPr>
          <w:cantSplit/>
        </w:trPr>
        <w:tc>
          <w:tcPr>
            <w:tcW w:w="900" w:type="dxa"/>
          </w:tcPr>
          <w:p w:rsidR="006E1B20" w:rsidRDefault="00207EBC" w:rsidP="00694CA4">
            <w:pPr>
              <w:keepNext/>
              <w:keepLines/>
              <w:rPr>
                <w:rFonts w:cs="Arial"/>
                <w:szCs w:val="20"/>
              </w:rPr>
            </w:pPr>
            <w:r w:rsidRPr="00B150B1">
              <w:t>39:32</w:t>
            </w:r>
          </w:p>
        </w:tc>
        <w:tc>
          <w:tcPr>
            <w:tcW w:w="5940" w:type="dxa"/>
          </w:tcPr>
          <w:p w:rsidR="006E1B20" w:rsidRDefault="00207EBC" w:rsidP="00694CA4">
            <w:pPr>
              <w:keepNext/>
              <w:keepLines/>
            </w:pPr>
            <w:r w:rsidRPr="00B150B1">
              <w:t>Major Version</w:t>
            </w:r>
          </w:p>
          <w:p w:rsidR="006E1B20" w:rsidRDefault="00207EBC" w:rsidP="00694CA4">
            <w:pPr>
              <w:keepNext/>
              <w:keepLines/>
            </w:pPr>
            <w:r w:rsidRPr="00B150B1">
              <w:t>Indicates the major version of the OS.</w:t>
            </w:r>
            <w:r w:rsidRPr="00B150B1">
              <w:rPr>
                <w:b/>
              </w:rPr>
              <w:t xml:space="preserve"> </w:t>
            </w:r>
          </w:p>
        </w:tc>
        <w:tc>
          <w:tcPr>
            <w:tcW w:w="1260" w:type="dxa"/>
          </w:tcPr>
          <w:p w:rsidR="006E1B20" w:rsidRDefault="00207EBC" w:rsidP="00694CA4">
            <w:pPr>
              <w:keepNext/>
              <w:keepLines/>
            </w:pPr>
            <w:r w:rsidRPr="00B150B1">
              <w:t>Read/write</w:t>
            </w:r>
          </w:p>
        </w:tc>
      </w:tr>
      <w:tr w:rsidR="00207EBC" w:rsidRPr="00B150B1" w:rsidTr="001762F6">
        <w:trPr>
          <w:cantSplit/>
        </w:trPr>
        <w:tc>
          <w:tcPr>
            <w:tcW w:w="900" w:type="dxa"/>
          </w:tcPr>
          <w:p w:rsidR="006E1B20" w:rsidRDefault="00207EBC" w:rsidP="00694CA4">
            <w:pPr>
              <w:keepNext/>
              <w:keepLines/>
              <w:rPr>
                <w:rFonts w:cs="Arial"/>
                <w:szCs w:val="20"/>
              </w:rPr>
            </w:pPr>
            <w:r w:rsidRPr="00B150B1">
              <w:t>31:24</w:t>
            </w:r>
          </w:p>
        </w:tc>
        <w:tc>
          <w:tcPr>
            <w:tcW w:w="5940" w:type="dxa"/>
          </w:tcPr>
          <w:p w:rsidR="006E1B20" w:rsidRDefault="00207EBC" w:rsidP="00694CA4">
            <w:pPr>
              <w:keepNext/>
              <w:keepLines/>
            </w:pPr>
            <w:r w:rsidRPr="00B150B1">
              <w:t>Minor Version</w:t>
            </w:r>
          </w:p>
          <w:p w:rsidR="006E1B20" w:rsidRDefault="00207EBC" w:rsidP="00694CA4">
            <w:pPr>
              <w:keepNext/>
              <w:keepLines/>
              <w:rPr>
                <w:b/>
              </w:rPr>
            </w:pPr>
            <w:r w:rsidRPr="00B150B1">
              <w:t>Indicates the minor version of the OS.</w:t>
            </w:r>
            <w:r w:rsidRPr="00B150B1">
              <w:rPr>
                <w:b/>
              </w:rPr>
              <w:t xml:space="preserve"> </w:t>
            </w:r>
          </w:p>
        </w:tc>
        <w:tc>
          <w:tcPr>
            <w:tcW w:w="1260" w:type="dxa"/>
          </w:tcPr>
          <w:p w:rsidR="006E1B20" w:rsidRDefault="00207EBC" w:rsidP="00694CA4">
            <w:pPr>
              <w:keepNext/>
              <w:keepLines/>
            </w:pPr>
            <w:r w:rsidRPr="00B150B1">
              <w:t>Read/write</w:t>
            </w:r>
          </w:p>
        </w:tc>
      </w:tr>
      <w:tr w:rsidR="00207EBC" w:rsidRPr="00B150B1" w:rsidTr="001762F6">
        <w:trPr>
          <w:cantSplit/>
        </w:trPr>
        <w:tc>
          <w:tcPr>
            <w:tcW w:w="900" w:type="dxa"/>
          </w:tcPr>
          <w:p w:rsidR="006E1B20" w:rsidRDefault="00207EBC" w:rsidP="00694CA4">
            <w:pPr>
              <w:keepNext/>
              <w:keepLines/>
            </w:pPr>
            <w:r w:rsidRPr="00B150B1">
              <w:t>23:16</w:t>
            </w:r>
          </w:p>
        </w:tc>
        <w:tc>
          <w:tcPr>
            <w:tcW w:w="5940" w:type="dxa"/>
          </w:tcPr>
          <w:p w:rsidR="006E1B20" w:rsidRDefault="00207EBC" w:rsidP="00694CA4">
            <w:pPr>
              <w:keepNext/>
              <w:keepLines/>
            </w:pPr>
            <w:r w:rsidRPr="00B150B1">
              <w:t>Service Version</w:t>
            </w:r>
          </w:p>
          <w:p w:rsidR="006E1B20" w:rsidRDefault="00207EBC" w:rsidP="00694CA4">
            <w:pPr>
              <w:keepNext/>
              <w:keepLines/>
            </w:pPr>
            <w:r w:rsidRPr="00B150B1">
              <w:t>Indicates the service version (for example, "service pack" number).</w:t>
            </w:r>
          </w:p>
        </w:tc>
        <w:tc>
          <w:tcPr>
            <w:tcW w:w="1260" w:type="dxa"/>
          </w:tcPr>
          <w:p w:rsidR="006E1B20" w:rsidRDefault="00207EBC" w:rsidP="00694CA4">
            <w:pPr>
              <w:keepNext/>
              <w:keepLines/>
            </w:pPr>
            <w:r w:rsidRPr="00B150B1">
              <w:t>Read/write</w:t>
            </w:r>
          </w:p>
        </w:tc>
      </w:tr>
      <w:tr w:rsidR="00207EBC" w:rsidRPr="00B150B1" w:rsidTr="001762F6">
        <w:trPr>
          <w:cantSplit/>
        </w:trPr>
        <w:tc>
          <w:tcPr>
            <w:tcW w:w="900" w:type="dxa"/>
          </w:tcPr>
          <w:p w:rsidR="006E1B20" w:rsidRDefault="00207EBC" w:rsidP="00694CA4">
            <w:pPr>
              <w:keepNext/>
              <w:keepLines/>
            </w:pPr>
            <w:r w:rsidRPr="00B150B1">
              <w:t>15:0</w:t>
            </w:r>
          </w:p>
        </w:tc>
        <w:tc>
          <w:tcPr>
            <w:tcW w:w="5940" w:type="dxa"/>
          </w:tcPr>
          <w:p w:rsidR="006E1B20" w:rsidRDefault="00207EBC" w:rsidP="00694CA4">
            <w:pPr>
              <w:keepNext/>
              <w:keepLines/>
            </w:pPr>
            <w:r w:rsidRPr="00B150B1">
              <w:t>Build Number</w:t>
            </w:r>
          </w:p>
          <w:p w:rsidR="006E1B20" w:rsidRDefault="00207EBC" w:rsidP="00694CA4">
            <w:pPr>
              <w:keepNext/>
              <w:keepLines/>
              <w:rPr>
                <w:b/>
              </w:rPr>
            </w:pPr>
            <w:r w:rsidRPr="00B150B1">
              <w:t>Indicates the build number of the OS.</w:t>
            </w:r>
            <w:r w:rsidRPr="00B150B1">
              <w:rPr>
                <w:b/>
              </w:rPr>
              <w:t xml:space="preserve"> </w:t>
            </w:r>
          </w:p>
        </w:tc>
        <w:tc>
          <w:tcPr>
            <w:tcW w:w="1260" w:type="dxa"/>
          </w:tcPr>
          <w:p w:rsidR="006E1B20" w:rsidRDefault="00207EBC" w:rsidP="00694CA4">
            <w:pPr>
              <w:keepNext/>
              <w:keepLines/>
            </w:pPr>
            <w:r w:rsidRPr="00B150B1">
              <w:t>Read/write</w:t>
            </w:r>
          </w:p>
        </w:tc>
      </w:tr>
    </w:tbl>
    <w:p w:rsidR="006E1B20" w:rsidRDefault="006E1B20" w:rsidP="00694CA4">
      <w:pPr>
        <w:pStyle w:val="Heading1"/>
        <w:sectPr w:rsidR="006E1B20" w:rsidSect="00337CB9">
          <w:headerReference w:type="even" r:id="rId15"/>
          <w:headerReference w:type="first" r:id="rId16"/>
          <w:type w:val="oddPage"/>
          <w:pgSz w:w="12240" w:h="15840"/>
          <w:pgMar w:top="1440" w:right="1800" w:bottom="1440" w:left="1800" w:header="720" w:footer="720" w:gutter="0"/>
          <w:cols w:space="720"/>
          <w:docGrid w:linePitch="360"/>
        </w:sectPr>
      </w:pPr>
      <w:bookmarkStart w:id="1043" w:name="_Ref121466346"/>
    </w:p>
    <w:p w:rsidR="006E1B20" w:rsidRDefault="00E4747E" w:rsidP="00694CA4">
      <w:pPr>
        <w:pStyle w:val="Heading1"/>
      </w:pPr>
      <w:bookmarkStart w:id="1044" w:name="_Toc127596651"/>
      <w:bookmarkStart w:id="1045" w:name="_Ref127608103"/>
      <w:bookmarkStart w:id="1046" w:name="_Toc127786272"/>
      <w:bookmarkStart w:id="1047" w:name="_Toc127786588"/>
      <w:bookmarkStart w:id="1048" w:name="_Toc127786904"/>
      <w:bookmarkStart w:id="1049" w:name="_Toc127877500"/>
      <w:bookmarkStart w:id="1050" w:name="_Toc128289571"/>
      <w:bookmarkStart w:id="1051" w:name="_Toc128289964"/>
      <w:bookmarkStart w:id="1052" w:name="_Toc130189646"/>
      <w:bookmarkStart w:id="1053" w:name="_Toc130200862"/>
      <w:bookmarkStart w:id="1054" w:name="_Toc130201178"/>
      <w:bookmarkStart w:id="1055" w:name="_Toc130201499"/>
      <w:bookmarkStart w:id="1056" w:name="_Toc131936586"/>
      <w:bookmarkStart w:id="1057" w:name="_Toc133901024"/>
      <w:bookmarkStart w:id="1058" w:name="_Toc137460929"/>
      <w:bookmarkStart w:id="1059" w:name="_Toc139096444"/>
      <w:bookmarkStart w:id="1060" w:name="_Toc139188365"/>
      <w:bookmarkStart w:id="1061" w:name="_Toc139191228"/>
      <w:bookmarkStart w:id="1062" w:name="_Toc140490278"/>
      <w:bookmarkStart w:id="1063" w:name="_Toc140571181"/>
      <w:bookmarkStart w:id="1064" w:name="_Toc141257451"/>
      <w:bookmarkStart w:id="1065" w:name="_Toc141257778"/>
      <w:bookmarkStart w:id="1066" w:name="_Toc141267305"/>
      <w:bookmarkStart w:id="1067" w:name="_Toc141522323"/>
      <w:bookmarkStart w:id="1068" w:name="_Toc141529414"/>
      <w:bookmarkStart w:id="1069" w:name="_Toc141529731"/>
      <w:bookmarkStart w:id="1070" w:name="_Toc141851338"/>
      <w:bookmarkStart w:id="1071" w:name="_Toc141852272"/>
      <w:bookmarkStart w:id="1072" w:name="_Toc141887816"/>
      <w:bookmarkStart w:id="1073" w:name="_Toc141889656"/>
      <w:bookmarkStart w:id="1074" w:name="_Toc141893325"/>
      <w:bookmarkStart w:id="1075" w:name="_Toc142113174"/>
      <w:bookmarkStart w:id="1076" w:name="_Toc142114202"/>
      <w:bookmarkStart w:id="1077" w:name="_Toc142729362"/>
      <w:bookmarkStart w:id="1078" w:name="_Toc142730646"/>
      <w:bookmarkStart w:id="1079" w:name="_Toc142731019"/>
      <w:bookmarkStart w:id="1080" w:name="_Toc142998384"/>
      <w:bookmarkStart w:id="1081" w:name="_Toc143063475"/>
      <w:bookmarkStart w:id="1082" w:name="_Toc143509585"/>
      <w:bookmarkStart w:id="1083" w:name="_Toc143510032"/>
      <w:bookmarkStart w:id="1084" w:name="_Toc144026122"/>
      <w:bookmarkStart w:id="1085" w:name="_Toc144026453"/>
      <w:bookmarkStart w:id="1086" w:name="_Toc144276096"/>
      <w:bookmarkStart w:id="1087" w:name="_Toc144276440"/>
      <w:bookmarkStart w:id="1088" w:name="_Toc144280028"/>
      <w:bookmarkStart w:id="1089" w:name="_Toc144280374"/>
      <w:bookmarkStart w:id="1090" w:name="_Toc144540589"/>
      <w:bookmarkStart w:id="1091" w:name="_Toc144554471"/>
      <w:bookmarkStart w:id="1092" w:name="_Toc144722093"/>
      <w:bookmarkStart w:id="1093" w:name="_Toc145503555"/>
      <w:bookmarkStart w:id="1094" w:name="_Toc145511997"/>
      <w:bookmarkStart w:id="1095" w:name="_Toc145513020"/>
      <w:bookmarkStart w:id="1096" w:name="_Toc145513404"/>
      <w:bookmarkStart w:id="1097" w:name="_Toc222907159"/>
      <w:bookmarkStart w:id="1098" w:name="_Toc230067758"/>
      <w:r w:rsidRPr="00B150B1">
        <w:lastRenderedPageBreak/>
        <w:t>Hypercall Interface</w:t>
      </w:r>
      <w:bookmarkEnd w:id="659"/>
      <w:bookmarkEnd w:id="660"/>
      <w:bookmarkEnd w:id="661"/>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rsidR="006E1B20" w:rsidRDefault="00BB49BE" w:rsidP="00694CA4">
      <w:pPr>
        <w:pStyle w:val="Heading2"/>
      </w:pPr>
      <w:bookmarkStart w:id="1099" w:name="_Toc110172660"/>
      <w:bookmarkStart w:id="1100" w:name="_Toc110172659"/>
      <w:bookmarkStart w:id="1101" w:name="_Toc127596652"/>
      <w:bookmarkStart w:id="1102" w:name="_Toc127786273"/>
      <w:bookmarkStart w:id="1103" w:name="_Toc127786589"/>
      <w:bookmarkStart w:id="1104" w:name="_Toc127786905"/>
      <w:bookmarkStart w:id="1105" w:name="_Toc127877501"/>
      <w:bookmarkStart w:id="1106" w:name="_Toc128289572"/>
      <w:bookmarkStart w:id="1107" w:name="_Toc128289965"/>
      <w:bookmarkStart w:id="1108" w:name="_Toc130189647"/>
      <w:bookmarkStart w:id="1109" w:name="_Toc130200863"/>
      <w:bookmarkStart w:id="1110" w:name="_Toc130201179"/>
      <w:bookmarkStart w:id="1111" w:name="_Toc130201500"/>
      <w:bookmarkStart w:id="1112" w:name="_Toc131936587"/>
      <w:bookmarkStart w:id="1113" w:name="_Toc133901025"/>
      <w:bookmarkStart w:id="1114" w:name="_Toc137460930"/>
      <w:bookmarkStart w:id="1115" w:name="_Toc139096445"/>
      <w:bookmarkStart w:id="1116" w:name="_Toc139188366"/>
      <w:bookmarkStart w:id="1117" w:name="_Toc139191229"/>
      <w:bookmarkStart w:id="1118" w:name="_Toc140490279"/>
      <w:bookmarkStart w:id="1119" w:name="_Toc140571182"/>
      <w:bookmarkStart w:id="1120" w:name="_Toc141257452"/>
      <w:bookmarkStart w:id="1121" w:name="_Toc141257779"/>
      <w:bookmarkStart w:id="1122" w:name="_Toc141267306"/>
      <w:bookmarkStart w:id="1123" w:name="_Toc141522324"/>
      <w:bookmarkStart w:id="1124" w:name="_Toc141529415"/>
      <w:bookmarkStart w:id="1125" w:name="_Toc141529732"/>
      <w:bookmarkStart w:id="1126" w:name="_Toc141851339"/>
      <w:bookmarkStart w:id="1127" w:name="_Toc141852273"/>
      <w:bookmarkStart w:id="1128" w:name="_Toc141887817"/>
      <w:bookmarkStart w:id="1129" w:name="_Toc141889657"/>
      <w:bookmarkStart w:id="1130" w:name="_Toc141893326"/>
      <w:bookmarkStart w:id="1131" w:name="_Toc142113175"/>
      <w:bookmarkStart w:id="1132" w:name="_Toc142114203"/>
      <w:bookmarkStart w:id="1133" w:name="_Toc142729363"/>
      <w:bookmarkStart w:id="1134" w:name="_Toc142730647"/>
      <w:bookmarkStart w:id="1135" w:name="_Toc142731020"/>
      <w:bookmarkStart w:id="1136" w:name="_Toc142998385"/>
      <w:bookmarkStart w:id="1137" w:name="_Toc143063476"/>
      <w:bookmarkStart w:id="1138" w:name="_Toc143509586"/>
      <w:bookmarkStart w:id="1139" w:name="_Toc143510033"/>
      <w:bookmarkStart w:id="1140" w:name="_Toc144026123"/>
      <w:bookmarkStart w:id="1141" w:name="_Toc144026454"/>
      <w:bookmarkStart w:id="1142" w:name="_Toc144276097"/>
      <w:bookmarkStart w:id="1143" w:name="_Toc144276441"/>
      <w:bookmarkStart w:id="1144" w:name="_Toc144280029"/>
      <w:bookmarkStart w:id="1145" w:name="_Toc144280375"/>
      <w:bookmarkStart w:id="1146" w:name="_Toc144540590"/>
      <w:bookmarkStart w:id="1147" w:name="_Toc144554472"/>
      <w:bookmarkStart w:id="1148" w:name="_Toc144722094"/>
      <w:bookmarkStart w:id="1149" w:name="_Toc145503556"/>
      <w:bookmarkStart w:id="1150" w:name="_Toc145511998"/>
      <w:bookmarkStart w:id="1151" w:name="_Toc145513021"/>
      <w:bookmarkStart w:id="1152" w:name="_Toc145513405"/>
      <w:bookmarkStart w:id="1153" w:name="_Toc222907160"/>
      <w:bookmarkStart w:id="1154" w:name="_Toc230067759"/>
      <w:r w:rsidRPr="00B150B1">
        <w:t>Hypercall Overview</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rsidR="00E506E9" w:rsidRDefault="00E4747E" w:rsidP="00694CA4">
      <w:pPr>
        <w:pStyle w:val="BodyText"/>
      </w:pPr>
      <w:r w:rsidRPr="00B150B1">
        <w:t xml:space="preserve">The hypervisor provides a calling mechanism for guests. Such calls are referred to as </w:t>
      </w:r>
      <w:r w:rsidRPr="00B150B1">
        <w:rPr>
          <w:i/>
        </w:rPr>
        <w:t>hypercalls</w:t>
      </w:r>
      <w:r w:rsidR="00EF2993" w:rsidRPr="00B150B1">
        <w:rPr>
          <w:i/>
        </w:rPr>
        <w:fldChar w:fldCharType="begin"/>
      </w:r>
      <w:r w:rsidR="00200541" w:rsidRPr="00B150B1">
        <w:instrText xml:space="preserve"> XE "hypercalls" </w:instrText>
      </w:r>
      <w:r w:rsidR="00EF2993" w:rsidRPr="00B150B1">
        <w:rPr>
          <w:i/>
        </w:rPr>
        <w:fldChar w:fldCharType="end"/>
      </w:r>
      <w:r w:rsidRPr="00B150B1">
        <w:t xml:space="preserve">. Each hypercall defines a set of input and/or output parameters. </w:t>
      </w:r>
      <w:r w:rsidR="00E506E9">
        <w:t>T</w:t>
      </w:r>
      <w:r w:rsidRPr="00B150B1">
        <w:t>hese parameters are specified in terms of a memory-based data structure. All elements of the input and output data structures are padded to natural boundaries up to 8 bytes (that is, two-byte elements must be on two-byte boundaries and so on).</w:t>
      </w:r>
      <w:r w:rsidR="00EC7738">
        <w:t xml:space="preserve"> </w:t>
      </w:r>
    </w:p>
    <w:p w:rsidR="00283647" w:rsidRDefault="00EC7738" w:rsidP="00694CA4">
      <w:pPr>
        <w:pStyle w:val="BodyText"/>
      </w:pPr>
      <w:r>
        <w:t xml:space="preserve">A second hypercall calling convention </w:t>
      </w:r>
      <w:r w:rsidR="00E506E9">
        <w:t>can optionally be</w:t>
      </w:r>
      <w:r>
        <w:t xml:space="preserve"> used for </w:t>
      </w:r>
      <w:r w:rsidR="00E506E9">
        <w:t>a subset of</w:t>
      </w:r>
      <w:r>
        <w:t xml:space="preserve"> hypercalls</w:t>
      </w:r>
      <w:r w:rsidR="00E506E9">
        <w:t xml:space="preserve"> – in particular, those that have two or fewer input parameters and no output parameters</w:t>
      </w:r>
      <w:r>
        <w:t>.</w:t>
      </w:r>
      <w:r w:rsidR="00E506E9">
        <w:t xml:space="preserve"> When using this calling convention, t</w:t>
      </w:r>
      <w:r>
        <w:t>he input parameters are passed in registers.</w:t>
      </w:r>
    </w:p>
    <w:p w:rsidR="006E1B20" w:rsidRDefault="00283647" w:rsidP="00694CA4">
      <w:pPr>
        <w:pStyle w:val="BodyText"/>
      </w:pPr>
      <w:r>
        <w:t xml:space="preserve">A third hypercall calling convention can optionally be used </w:t>
      </w:r>
      <w:r w:rsidR="003E7A1E">
        <w:t>for a subset of hypercalls where the input parameter block is up to 112 bytes</w:t>
      </w:r>
      <w:r w:rsidRPr="00B150B1">
        <w:t xml:space="preserve">. </w:t>
      </w:r>
      <w:r>
        <w:t>When using this calling convention, the input parameters are passed in registers</w:t>
      </w:r>
      <w:r w:rsidR="003E7A1E">
        <w:t>, including the volatile XMM registers</w:t>
      </w:r>
      <w:r>
        <w:t>.</w:t>
      </w:r>
    </w:p>
    <w:p w:rsidR="006E1B20" w:rsidRDefault="00E4747E" w:rsidP="00694CA4">
      <w:pPr>
        <w:pStyle w:val="BodyText"/>
      </w:pPr>
      <w:r w:rsidRPr="00B150B1">
        <w:t xml:space="preserve">Input and output data structures must </w:t>
      </w:r>
      <w:r w:rsidR="00036077" w:rsidRPr="00B150B1">
        <w:t xml:space="preserve">both </w:t>
      </w:r>
      <w:r w:rsidRPr="00B150B1">
        <w:t xml:space="preserve">be placed in memory on an 8-byte boundary and padded to a multiple of 8 bytes in size. The values within the padding regions are ignored by the hypervisor. </w:t>
      </w:r>
    </w:p>
    <w:p w:rsidR="006E1B20" w:rsidRDefault="00E4747E" w:rsidP="00694CA4">
      <w:pPr>
        <w:pStyle w:val="BodyText"/>
      </w:pPr>
      <w:r w:rsidRPr="00B150B1">
        <w:t>For output, the hypervisor is allowed to (but not guaranteed to) overwrite padding regions. If it overwrites padding regions, it will write zeros.</w:t>
      </w:r>
    </w:p>
    <w:p w:rsidR="006E1B20" w:rsidRDefault="00E4747E" w:rsidP="00694CA4">
      <w:pPr>
        <w:pStyle w:val="Heading2"/>
      </w:pPr>
      <w:bookmarkStart w:id="1155" w:name="_Toc110172661"/>
      <w:bookmarkStart w:id="1156" w:name="_Toc127596653"/>
      <w:bookmarkStart w:id="1157" w:name="_Toc127786274"/>
      <w:bookmarkStart w:id="1158" w:name="_Toc127786590"/>
      <w:bookmarkStart w:id="1159" w:name="_Toc127786906"/>
      <w:bookmarkStart w:id="1160" w:name="_Toc127877502"/>
      <w:bookmarkStart w:id="1161" w:name="_Toc128289573"/>
      <w:bookmarkStart w:id="1162" w:name="_Toc128289966"/>
      <w:bookmarkStart w:id="1163" w:name="_Toc130189648"/>
      <w:bookmarkStart w:id="1164" w:name="_Toc130200864"/>
      <w:bookmarkStart w:id="1165" w:name="_Toc130201180"/>
      <w:bookmarkStart w:id="1166" w:name="_Toc130201501"/>
      <w:bookmarkStart w:id="1167" w:name="_Toc131936588"/>
      <w:bookmarkStart w:id="1168" w:name="_Toc133901026"/>
      <w:bookmarkStart w:id="1169" w:name="_Toc137460931"/>
      <w:bookmarkStart w:id="1170" w:name="_Toc139096446"/>
      <w:bookmarkStart w:id="1171" w:name="_Toc139188367"/>
      <w:bookmarkStart w:id="1172" w:name="_Toc139191230"/>
      <w:bookmarkStart w:id="1173" w:name="_Toc140490280"/>
      <w:bookmarkStart w:id="1174" w:name="_Toc140571183"/>
      <w:bookmarkStart w:id="1175" w:name="_Toc141257453"/>
      <w:bookmarkStart w:id="1176" w:name="_Toc141257780"/>
      <w:bookmarkStart w:id="1177" w:name="_Toc141267307"/>
      <w:bookmarkStart w:id="1178" w:name="_Toc141522325"/>
      <w:bookmarkStart w:id="1179" w:name="_Toc141529416"/>
      <w:bookmarkStart w:id="1180" w:name="_Toc141529733"/>
      <w:bookmarkStart w:id="1181" w:name="_Toc141851340"/>
      <w:bookmarkStart w:id="1182" w:name="_Toc141852274"/>
      <w:bookmarkStart w:id="1183" w:name="_Toc141887818"/>
      <w:bookmarkStart w:id="1184" w:name="_Toc141889658"/>
      <w:bookmarkStart w:id="1185" w:name="_Toc141893327"/>
      <w:bookmarkStart w:id="1186" w:name="_Toc142113176"/>
      <w:bookmarkStart w:id="1187" w:name="_Toc142114204"/>
      <w:bookmarkStart w:id="1188" w:name="_Toc142729364"/>
      <w:bookmarkStart w:id="1189" w:name="_Toc142730648"/>
      <w:bookmarkStart w:id="1190" w:name="_Toc142731021"/>
      <w:bookmarkStart w:id="1191" w:name="_Toc142998386"/>
      <w:bookmarkStart w:id="1192" w:name="_Toc143063477"/>
      <w:bookmarkStart w:id="1193" w:name="_Toc143509587"/>
      <w:bookmarkStart w:id="1194" w:name="_Toc143510034"/>
      <w:bookmarkStart w:id="1195" w:name="_Toc144026124"/>
      <w:bookmarkStart w:id="1196" w:name="_Toc144026455"/>
      <w:bookmarkStart w:id="1197" w:name="_Toc144276098"/>
      <w:bookmarkStart w:id="1198" w:name="_Toc144276442"/>
      <w:bookmarkStart w:id="1199" w:name="_Toc144280030"/>
      <w:bookmarkStart w:id="1200" w:name="_Toc144280376"/>
      <w:bookmarkStart w:id="1201" w:name="_Toc144540591"/>
      <w:bookmarkStart w:id="1202" w:name="_Toc144554473"/>
      <w:bookmarkStart w:id="1203" w:name="_Toc144722095"/>
      <w:bookmarkStart w:id="1204" w:name="_Toc145503557"/>
      <w:bookmarkStart w:id="1205" w:name="_Toc145511999"/>
      <w:bookmarkStart w:id="1206" w:name="_Toc145513022"/>
      <w:bookmarkStart w:id="1207" w:name="_Toc145513406"/>
      <w:bookmarkStart w:id="1208" w:name="_Toc222907161"/>
      <w:bookmarkStart w:id="1209" w:name="_Toc230067760"/>
      <w:r w:rsidRPr="00B150B1">
        <w:t>Hypercall Classes</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rsidR="006E1B20" w:rsidRDefault="00E4747E" w:rsidP="00694CA4">
      <w:pPr>
        <w:pStyle w:val="BodyText"/>
      </w:pPr>
      <w:r w:rsidRPr="00B150B1">
        <w:t xml:space="preserve">There are two classes of hypercalls: </w:t>
      </w:r>
      <w:r w:rsidRPr="00B150B1">
        <w:rPr>
          <w:i/>
        </w:rPr>
        <w:t>simple</w:t>
      </w:r>
      <w:r w:rsidRPr="00B150B1">
        <w:t xml:space="preserve"> and </w:t>
      </w:r>
      <w:r w:rsidRPr="00B150B1">
        <w:rPr>
          <w:i/>
        </w:rPr>
        <w:t xml:space="preserve">rep </w:t>
      </w:r>
      <w:r w:rsidRPr="00B150B1">
        <w:t xml:space="preserve">(short for </w:t>
      </w:r>
      <w:r w:rsidR="00BB49BE" w:rsidRPr="00B150B1">
        <w:t>“</w:t>
      </w:r>
      <w:r w:rsidRPr="00B150B1">
        <w:t>repeat</w:t>
      </w:r>
      <w:r w:rsidR="00BB49BE" w:rsidRPr="00B150B1">
        <w:t>”).</w:t>
      </w:r>
      <w:r w:rsidRPr="00B150B1">
        <w:t xml:space="preserve"> A </w:t>
      </w:r>
      <w:r w:rsidRPr="00B150B1">
        <w:rPr>
          <w:i/>
        </w:rPr>
        <w:t>simple hypercall</w:t>
      </w:r>
      <w:r w:rsidR="00EF2993" w:rsidRPr="00B150B1">
        <w:rPr>
          <w:i/>
        </w:rPr>
        <w:fldChar w:fldCharType="begin"/>
      </w:r>
      <w:r w:rsidR="00200541" w:rsidRPr="00B150B1">
        <w:instrText xml:space="preserve"> XE "hypercalls:simple" </w:instrText>
      </w:r>
      <w:r w:rsidR="00EF2993" w:rsidRPr="00B150B1">
        <w:rPr>
          <w:i/>
        </w:rPr>
        <w:fldChar w:fldCharType="end"/>
      </w:r>
      <w:r w:rsidRPr="00B150B1">
        <w:t xml:space="preserve"> performs a single operation and has a fixed-size set of input and output parameters. A </w:t>
      </w:r>
      <w:r w:rsidRPr="00B150B1">
        <w:rPr>
          <w:i/>
        </w:rPr>
        <w:t>rep hypercall</w:t>
      </w:r>
      <w:r w:rsidR="00EF2993" w:rsidRPr="00B150B1">
        <w:rPr>
          <w:i/>
        </w:rPr>
        <w:fldChar w:fldCharType="begin"/>
      </w:r>
      <w:r w:rsidR="00200541" w:rsidRPr="00B150B1">
        <w:instrText xml:space="preserve"> XE "hypercalls:rep" </w:instrText>
      </w:r>
      <w:r w:rsidR="00EF2993" w:rsidRPr="00B150B1">
        <w:rPr>
          <w:i/>
        </w:rPr>
        <w:fldChar w:fldCharType="end"/>
      </w:r>
      <w:r w:rsidRPr="00B150B1">
        <w:t xml:space="preserve"> acts like a series of simple hypercalls. In addition to a fixed-size set of input and output parameters, rep hypercalls involve a list of fixed-size input and/or output elements. </w:t>
      </w:r>
    </w:p>
    <w:p w:rsidR="000D31F9" w:rsidRDefault="00E4747E" w:rsidP="00694CA4">
      <w:pPr>
        <w:pStyle w:val="BodyText"/>
      </w:pPr>
      <w:r w:rsidRPr="00B150B1">
        <w:t xml:space="preserve">When a caller </w:t>
      </w:r>
      <w:r w:rsidR="000D31F9">
        <w:t xml:space="preserve">initially </w:t>
      </w:r>
      <w:r w:rsidRPr="00B150B1">
        <w:t xml:space="preserve">invokes a rep hypercall, it specifies a </w:t>
      </w:r>
      <w:r w:rsidRPr="00B150B1">
        <w:rPr>
          <w:i/>
        </w:rPr>
        <w:t>rep count</w:t>
      </w:r>
      <w:r w:rsidR="00EF2993" w:rsidRPr="00B150B1">
        <w:rPr>
          <w:i/>
        </w:rPr>
        <w:fldChar w:fldCharType="begin"/>
      </w:r>
      <w:r w:rsidR="00200541" w:rsidRPr="00B150B1">
        <w:instrText xml:space="preserve"> XE "rep count" </w:instrText>
      </w:r>
      <w:r w:rsidR="00EF2993" w:rsidRPr="00B150B1">
        <w:rPr>
          <w:i/>
        </w:rPr>
        <w:fldChar w:fldCharType="end"/>
      </w:r>
      <w:r w:rsidRPr="00B150B1">
        <w:t xml:space="preserve"> </w:t>
      </w:r>
      <w:r w:rsidR="00CD22BC" w:rsidRPr="00B150B1">
        <w:t>that</w:t>
      </w:r>
      <w:r w:rsidRPr="00B150B1">
        <w:t xml:space="preserve"> indicates the number of elements in the input and/or output parameter list.</w:t>
      </w:r>
      <w:r w:rsidR="0023299D" w:rsidRPr="00B150B1">
        <w:t xml:space="preserve"> Callers also specify a </w:t>
      </w:r>
      <w:r w:rsidR="0023299D" w:rsidRPr="00B150B1">
        <w:rPr>
          <w:i/>
        </w:rPr>
        <w:t>rep start index</w:t>
      </w:r>
      <w:r w:rsidR="0023299D" w:rsidRPr="00B150B1">
        <w:t xml:space="preserve"> that indicates the next input and/or output element that should be consumed. </w:t>
      </w:r>
      <w:r w:rsidRPr="00B150B1">
        <w:t>The hypervisor processes rep parameters in list order</w:t>
      </w:r>
      <w:r w:rsidR="0023299D" w:rsidRPr="00B150B1">
        <w:t xml:space="preserve"> – that is, by increasing element index</w:t>
      </w:r>
      <w:r w:rsidRPr="00B150B1">
        <w:t>.</w:t>
      </w:r>
    </w:p>
    <w:p w:rsidR="000D31F9" w:rsidRDefault="000D31F9" w:rsidP="00694CA4">
      <w:pPr>
        <w:pStyle w:val="BodyText"/>
      </w:pPr>
      <w:r w:rsidRPr="00B150B1">
        <w:t xml:space="preserve">For </w:t>
      </w:r>
      <w:r>
        <w:t>subsequent invocations of the rep hypercall</w:t>
      </w:r>
      <w:r w:rsidRPr="00B150B1">
        <w:t xml:space="preserve">, the </w:t>
      </w:r>
      <w:r w:rsidRPr="00B150B1">
        <w:rPr>
          <w:i/>
        </w:rPr>
        <w:t>rep start index</w:t>
      </w:r>
      <w:r w:rsidRPr="00B150B1">
        <w:t xml:space="preserve"> indicates how many elements have been completed – and, in conjunction with the </w:t>
      </w:r>
      <w:r w:rsidRPr="00B150B1">
        <w:rPr>
          <w:i/>
        </w:rPr>
        <w:t>rep count</w:t>
      </w:r>
      <w:r w:rsidRPr="00B150B1">
        <w:t xml:space="preserve"> value – how many elements are left</w:t>
      </w:r>
      <w:r w:rsidR="00F333CC">
        <w:t>.</w:t>
      </w:r>
      <w:r w:rsidR="00F333CC" w:rsidRPr="00B150B1">
        <w:t xml:space="preserve"> </w:t>
      </w:r>
      <w:r w:rsidRPr="00B150B1">
        <w:t>For example, if a caller specifies a rep count of 25, and only 20 iterations are completed within the 50</w:t>
      </w:r>
      <w:r w:rsidRPr="00B150B1">
        <w:sym w:font="Symbol" w:char="F06D"/>
      </w:r>
      <w:r w:rsidRPr="00B150B1">
        <w:t>s window</w:t>
      </w:r>
      <w:r w:rsidR="00834D55">
        <w:t xml:space="preserve"> (described in section </w:t>
      </w:r>
      <w:r w:rsidR="00EF2993">
        <w:fldChar w:fldCharType="begin"/>
      </w:r>
      <w:r w:rsidR="00834D55">
        <w:instrText xml:space="preserve"> REF _Ref221086381 \r \h </w:instrText>
      </w:r>
      <w:r w:rsidR="00EF2993">
        <w:fldChar w:fldCharType="separate"/>
      </w:r>
      <w:r w:rsidR="00E71871">
        <w:t>4.3</w:t>
      </w:r>
      <w:r w:rsidR="00EF2993">
        <w:fldChar w:fldCharType="end"/>
      </w:r>
      <w:r w:rsidR="00834D55">
        <w:t>)</w:t>
      </w:r>
      <w:r w:rsidRPr="00B150B1">
        <w:t xml:space="preserve">, the hypercall returns control back to the calling virtual processor after updating the </w:t>
      </w:r>
      <w:r w:rsidRPr="00B150B1">
        <w:rPr>
          <w:i/>
        </w:rPr>
        <w:t>rep start index</w:t>
      </w:r>
      <w:r w:rsidRPr="00B150B1">
        <w:t xml:space="preserve"> to 20. (See section </w:t>
      </w:r>
      <w:r w:rsidR="00EF2993">
        <w:fldChar w:fldCharType="begin"/>
      </w:r>
      <w:r w:rsidR="003E7A1E">
        <w:instrText xml:space="preserve"> REF _Ref221524051 \r \h </w:instrText>
      </w:r>
      <w:r w:rsidR="00EF2993">
        <w:fldChar w:fldCharType="separate"/>
      </w:r>
      <w:r w:rsidR="00E71871">
        <w:t>4.7</w:t>
      </w:r>
      <w:r w:rsidR="00EF2993">
        <w:fldChar w:fldCharType="end"/>
      </w:r>
      <w:r w:rsidR="003E7A1E">
        <w:t xml:space="preserve"> </w:t>
      </w:r>
      <w:r w:rsidRPr="00B150B1">
        <w:t xml:space="preserve">for more information about the </w:t>
      </w:r>
      <w:r w:rsidRPr="00B150B1">
        <w:rPr>
          <w:i/>
        </w:rPr>
        <w:t>rep start index</w:t>
      </w:r>
      <w:r w:rsidRPr="00B150B1">
        <w:t>.) When the hypercall is re-executed, the hypervisor will resume at element 20 and complete the remaining 5 elements.</w:t>
      </w:r>
    </w:p>
    <w:p w:rsidR="006E1B20" w:rsidRDefault="00E4747E" w:rsidP="00694CA4">
      <w:pPr>
        <w:pStyle w:val="BodyText"/>
      </w:pPr>
      <w:r w:rsidRPr="00B150B1">
        <w:t xml:space="preserve">If an error is encountered when processing an element, an appropriate status code is provided along with a </w:t>
      </w:r>
      <w:r w:rsidRPr="00B150B1">
        <w:rPr>
          <w:i/>
        </w:rPr>
        <w:t>reps completed count</w:t>
      </w:r>
      <w:r w:rsidR="00EF2993" w:rsidRPr="00B150B1">
        <w:rPr>
          <w:i/>
        </w:rPr>
        <w:fldChar w:fldCharType="begin"/>
      </w:r>
      <w:r w:rsidR="00200541" w:rsidRPr="00B150B1">
        <w:instrText xml:space="preserve"> XE "reps completed count" </w:instrText>
      </w:r>
      <w:r w:rsidR="00EF2993" w:rsidRPr="00B150B1">
        <w:rPr>
          <w:i/>
        </w:rPr>
        <w:fldChar w:fldCharType="end"/>
      </w:r>
      <w:r w:rsidRPr="00B150B1">
        <w:t xml:space="preserve">, indicating the number of elements that were successfully processed before the error was encountered. Assuming the specified hypercall control word is valid (see </w:t>
      </w:r>
      <w:r w:rsidR="00CD22BC" w:rsidRPr="00B150B1">
        <w:t>the following</w:t>
      </w:r>
      <w:r w:rsidRPr="00B150B1">
        <w:t>) and the input</w:t>
      </w:r>
      <w:r w:rsidR="00BB49BE" w:rsidRPr="00B150B1">
        <w:t xml:space="preserve"> / </w:t>
      </w:r>
      <w:r w:rsidRPr="00B150B1">
        <w:t xml:space="preserve">output parameter lists are accessible, the hypervisor is guaranteed to attempt at least one rep, but it is not required to process the entire list before returning control back to the caller. </w:t>
      </w:r>
    </w:p>
    <w:p w:rsidR="006E1B20" w:rsidRDefault="0023299D" w:rsidP="00694CA4">
      <w:pPr>
        <w:pStyle w:val="Heading2"/>
      </w:pPr>
      <w:bookmarkStart w:id="1210" w:name="_Toc133901027"/>
      <w:bookmarkStart w:id="1211" w:name="_Toc137460932"/>
      <w:bookmarkStart w:id="1212" w:name="_Toc139096447"/>
      <w:bookmarkStart w:id="1213" w:name="_Toc139188368"/>
      <w:bookmarkStart w:id="1214" w:name="_Toc139191231"/>
      <w:bookmarkStart w:id="1215" w:name="_Toc140490281"/>
      <w:bookmarkStart w:id="1216" w:name="_Toc140571184"/>
      <w:bookmarkStart w:id="1217" w:name="_Toc141257454"/>
      <w:bookmarkStart w:id="1218" w:name="_Toc141257781"/>
      <w:bookmarkStart w:id="1219" w:name="_Toc141267308"/>
      <w:bookmarkStart w:id="1220" w:name="_Toc141522326"/>
      <w:bookmarkStart w:id="1221" w:name="_Toc141529417"/>
      <w:bookmarkStart w:id="1222" w:name="_Toc141529734"/>
      <w:bookmarkStart w:id="1223" w:name="_Toc141851341"/>
      <w:bookmarkStart w:id="1224" w:name="_Toc141852275"/>
      <w:bookmarkStart w:id="1225" w:name="_Toc141887819"/>
      <w:bookmarkStart w:id="1226" w:name="_Toc141889659"/>
      <w:bookmarkStart w:id="1227" w:name="_Toc141893328"/>
      <w:bookmarkStart w:id="1228" w:name="_Toc142113177"/>
      <w:bookmarkStart w:id="1229" w:name="_Toc142114205"/>
      <w:bookmarkStart w:id="1230" w:name="_Toc142729365"/>
      <w:bookmarkStart w:id="1231" w:name="_Toc142730649"/>
      <w:bookmarkStart w:id="1232" w:name="_Toc142731022"/>
      <w:bookmarkStart w:id="1233" w:name="_Toc142998387"/>
      <w:bookmarkStart w:id="1234" w:name="_Toc143063478"/>
      <w:bookmarkStart w:id="1235" w:name="_Toc143509588"/>
      <w:bookmarkStart w:id="1236" w:name="_Toc143510035"/>
      <w:bookmarkStart w:id="1237" w:name="_Toc144026125"/>
      <w:bookmarkStart w:id="1238" w:name="_Toc144026456"/>
      <w:bookmarkStart w:id="1239" w:name="_Toc144276099"/>
      <w:bookmarkStart w:id="1240" w:name="_Toc144276443"/>
      <w:bookmarkStart w:id="1241" w:name="_Toc144280031"/>
      <w:bookmarkStart w:id="1242" w:name="_Toc144280377"/>
      <w:bookmarkStart w:id="1243" w:name="_Toc144540592"/>
      <w:bookmarkStart w:id="1244" w:name="_Toc144554474"/>
      <w:bookmarkStart w:id="1245" w:name="_Toc144722096"/>
      <w:bookmarkStart w:id="1246" w:name="_Toc145503558"/>
      <w:bookmarkStart w:id="1247" w:name="_Toc145512000"/>
      <w:bookmarkStart w:id="1248" w:name="_Toc145513023"/>
      <w:bookmarkStart w:id="1249" w:name="_Toc145513407"/>
      <w:bookmarkStart w:id="1250" w:name="_Ref221086381"/>
      <w:bookmarkStart w:id="1251" w:name="_Toc222907162"/>
      <w:bookmarkStart w:id="1252" w:name="_Toc230067761"/>
      <w:bookmarkStart w:id="1253" w:name="_Toc110172662"/>
      <w:bookmarkStart w:id="1254" w:name="_Toc127596654"/>
      <w:bookmarkStart w:id="1255" w:name="_Toc127786275"/>
      <w:bookmarkStart w:id="1256" w:name="_Toc127786591"/>
      <w:bookmarkStart w:id="1257" w:name="_Toc127786907"/>
      <w:bookmarkStart w:id="1258" w:name="_Toc127877503"/>
      <w:bookmarkStart w:id="1259" w:name="_Toc128289574"/>
      <w:bookmarkStart w:id="1260" w:name="_Toc128289967"/>
      <w:bookmarkStart w:id="1261" w:name="_Toc130189649"/>
      <w:bookmarkStart w:id="1262" w:name="_Toc130200865"/>
      <w:bookmarkStart w:id="1263" w:name="_Toc130201181"/>
      <w:bookmarkStart w:id="1264" w:name="_Toc130201502"/>
      <w:bookmarkStart w:id="1265" w:name="_Toc131936589"/>
      <w:r w:rsidRPr="00B150B1">
        <w:t>Hypercall Continuation</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rsidR="006E1B20" w:rsidRDefault="0023299D" w:rsidP="00694CA4">
      <w:pPr>
        <w:pStyle w:val="BodyText"/>
      </w:pPr>
      <w:r w:rsidRPr="00B150B1">
        <w:t>A hypercall can be thought of as a complex instruction that takes many cycles. The hypervisor attempts to limit hypercall execution to 50</w:t>
      </w:r>
      <w:r w:rsidRPr="00B150B1">
        <w:sym w:font="Symbol" w:char="F06D"/>
      </w:r>
      <w:r w:rsidRPr="00B150B1">
        <w:t xml:space="preserve">s or less before returning control to </w:t>
      </w:r>
      <w:r w:rsidR="00E57D6D">
        <w:t xml:space="preserve">the </w:t>
      </w:r>
      <w:r w:rsidRPr="00B150B1">
        <w:t xml:space="preserve">virtual processor that invoked the hypercall. Some hypercall operations are sufficiently complex that a </w:t>
      </w:r>
      <w:r w:rsidRPr="00B150B1">
        <w:lastRenderedPageBreak/>
        <w:t>50</w:t>
      </w:r>
      <w:r w:rsidRPr="00B150B1">
        <w:sym w:font="Symbol" w:char="F06D"/>
      </w:r>
      <w:r w:rsidRPr="00B150B1">
        <w:t xml:space="preserve">s guarantee is difficult to make. The hypervisor therefore relies on a </w:t>
      </w:r>
      <w:r w:rsidRPr="00B150B1">
        <w:rPr>
          <w:i/>
        </w:rPr>
        <w:t>hypercall</w:t>
      </w:r>
      <w:r w:rsidRPr="00B150B1">
        <w:t xml:space="preserve"> </w:t>
      </w:r>
      <w:r w:rsidRPr="00B150B1">
        <w:rPr>
          <w:i/>
        </w:rPr>
        <w:t>continuation</w:t>
      </w:r>
      <w:r w:rsidRPr="00B150B1">
        <w:t xml:space="preserve"> mechanism for some hypercalls – including all rep hypercall forms. </w:t>
      </w:r>
    </w:p>
    <w:p w:rsidR="006E1B20" w:rsidRDefault="0023299D" w:rsidP="00694CA4">
      <w:pPr>
        <w:pStyle w:val="BodyText"/>
      </w:pPr>
      <w:r w:rsidRPr="00B150B1">
        <w:t>The hypercall continuation mechanism is mostly transparent to the caller. If a hypercall is not able to complete within the prescribed time limit, control is returned back to the caller, but the instruction pointer is not advanced past the instruction that invoked the hypercall. This allows pending interrupts to be handled and other virtual processors to be scheduled. When the original call</w:t>
      </w:r>
      <w:r w:rsidR="009254EE">
        <w:t>ing thread</w:t>
      </w:r>
      <w:r w:rsidRPr="00B150B1">
        <w:t xml:space="preserve"> resumes execution, it will re-execute the hypercall instruction and make forward progress toward completing the operation.</w:t>
      </w:r>
    </w:p>
    <w:p w:rsidR="006E1B20" w:rsidRDefault="0023299D" w:rsidP="00694CA4">
      <w:pPr>
        <w:pStyle w:val="BodyText"/>
      </w:pPr>
      <w:r w:rsidRPr="00B150B1">
        <w:t>Most simple hypercalls are guaranteed to complete within the prescribed time limit. However, a small number of simple hypercalls might require more time. These hypercalls use hypercall continuation in a similar manner to rep hypercalls. In such cases, the operation involves two or more internal states. The first invocation places the object (for example, the partition or virtual processor) into one state, and after repeated invocations, the state finally transitions to a terminal state. For each hypercall that follows this pattern, the visible side effects of intermediate internal states is described.</w:t>
      </w:r>
    </w:p>
    <w:p w:rsidR="006E1B20" w:rsidRDefault="00E4747E" w:rsidP="00694CA4">
      <w:pPr>
        <w:pStyle w:val="Heading2"/>
      </w:pPr>
      <w:bookmarkStart w:id="1266" w:name="_Toc133901028"/>
      <w:bookmarkStart w:id="1267" w:name="_Toc137460933"/>
      <w:bookmarkStart w:id="1268" w:name="_Toc139096448"/>
      <w:bookmarkStart w:id="1269" w:name="_Toc139188369"/>
      <w:bookmarkStart w:id="1270" w:name="_Toc139191232"/>
      <w:bookmarkStart w:id="1271" w:name="_Toc140490282"/>
      <w:bookmarkStart w:id="1272" w:name="_Toc140571185"/>
      <w:bookmarkStart w:id="1273" w:name="_Toc141257455"/>
      <w:bookmarkStart w:id="1274" w:name="_Toc141257782"/>
      <w:bookmarkStart w:id="1275" w:name="_Toc141267309"/>
      <w:bookmarkStart w:id="1276" w:name="_Toc141522327"/>
      <w:bookmarkStart w:id="1277" w:name="_Toc141529418"/>
      <w:bookmarkStart w:id="1278" w:name="_Toc141529735"/>
      <w:bookmarkStart w:id="1279" w:name="_Toc141851342"/>
      <w:bookmarkStart w:id="1280" w:name="_Toc141852276"/>
      <w:bookmarkStart w:id="1281" w:name="_Toc141887820"/>
      <w:bookmarkStart w:id="1282" w:name="_Toc141889660"/>
      <w:bookmarkStart w:id="1283" w:name="_Toc141893329"/>
      <w:bookmarkStart w:id="1284" w:name="_Toc142113178"/>
      <w:bookmarkStart w:id="1285" w:name="_Toc142114206"/>
      <w:bookmarkStart w:id="1286" w:name="_Toc142729366"/>
      <w:bookmarkStart w:id="1287" w:name="_Toc142730650"/>
      <w:bookmarkStart w:id="1288" w:name="_Toc142731023"/>
      <w:bookmarkStart w:id="1289" w:name="_Toc142998388"/>
      <w:bookmarkStart w:id="1290" w:name="_Toc143063479"/>
      <w:bookmarkStart w:id="1291" w:name="_Toc143509589"/>
      <w:bookmarkStart w:id="1292" w:name="_Toc143510036"/>
      <w:bookmarkStart w:id="1293" w:name="_Toc144026126"/>
      <w:bookmarkStart w:id="1294" w:name="_Toc144026457"/>
      <w:bookmarkStart w:id="1295" w:name="_Toc144276100"/>
      <w:bookmarkStart w:id="1296" w:name="_Toc144276444"/>
      <w:bookmarkStart w:id="1297" w:name="_Toc144280032"/>
      <w:bookmarkStart w:id="1298" w:name="_Toc144280378"/>
      <w:bookmarkStart w:id="1299" w:name="_Toc144540593"/>
      <w:bookmarkStart w:id="1300" w:name="_Toc144554475"/>
      <w:bookmarkStart w:id="1301" w:name="_Toc144722097"/>
      <w:bookmarkStart w:id="1302" w:name="_Toc145503559"/>
      <w:bookmarkStart w:id="1303" w:name="_Toc145512001"/>
      <w:bookmarkStart w:id="1304" w:name="_Toc145513024"/>
      <w:bookmarkStart w:id="1305" w:name="_Toc145513408"/>
      <w:bookmarkStart w:id="1306" w:name="_Toc222907163"/>
      <w:bookmarkStart w:id="1307" w:name="_Toc230067762"/>
      <w:r w:rsidRPr="00B150B1">
        <w:t xml:space="preserve">Hypercall Atomicity </w:t>
      </w:r>
      <w:r w:rsidR="00CD22BC" w:rsidRPr="00B150B1">
        <w:t>and</w:t>
      </w:r>
      <w:r w:rsidRPr="00B150B1">
        <w:t xml:space="preserve"> Ordering</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rsidR="006E1B20" w:rsidRDefault="00E4747E" w:rsidP="00694CA4">
      <w:pPr>
        <w:pStyle w:val="BodyText"/>
      </w:pPr>
      <w:r w:rsidRPr="00B150B1">
        <w:t xml:space="preserve">Except where noted, the action performed by a hypercall is atomic </w:t>
      </w:r>
      <w:r w:rsidR="00B80F45" w:rsidRPr="00B150B1">
        <w:t xml:space="preserve">both </w:t>
      </w:r>
      <w:r w:rsidRPr="00B150B1">
        <w:t>with respect to all other guest operations (for example, instructions executed within a guest) and all other hypercalls being executed on the system. A simple hypercall performs a single atomic action; a rep hypercall performs multiple, independent atomic actions.</w:t>
      </w:r>
      <w:r w:rsidR="0023299D" w:rsidRPr="00B150B1">
        <w:t xml:space="preserve"> </w:t>
      </w:r>
    </w:p>
    <w:p w:rsidR="006E1B20" w:rsidRDefault="0023299D" w:rsidP="00694CA4">
      <w:pPr>
        <w:pStyle w:val="BodyText"/>
      </w:pPr>
      <w:r w:rsidRPr="00B150B1">
        <w:t>Simple hypercalls that use hypercall continuation may involve multiple internal states that are externally visible. Such calls comprise multiple atomic operations.</w:t>
      </w:r>
    </w:p>
    <w:p w:rsidR="006E1B20" w:rsidRDefault="00E4747E" w:rsidP="00694CA4">
      <w:pPr>
        <w:pStyle w:val="BodyText"/>
      </w:pPr>
      <w:r w:rsidRPr="00B150B1">
        <w:t>Each hypercall action may read input parameters and/or write results. The inputs to each action can be read at any granularity and at any time after the hypercall is made and before the action is executed. The results (that is, the output parameters) associated with each action may be written at any granularity and at any time after the action is executed and before the hypercall returns.</w:t>
      </w:r>
    </w:p>
    <w:p w:rsidR="006E1B20" w:rsidRDefault="009532C0" w:rsidP="00694CA4">
      <w:pPr>
        <w:pStyle w:val="BodyText"/>
      </w:pPr>
      <w:r w:rsidRPr="00B150B1">
        <w:t xml:space="preserve">The </w:t>
      </w:r>
      <w:r w:rsidR="00BF2C1B" w:rsidRPr="00B150B1">
        <w:t xml:space="preserve">guest </w:t>
      </w:r>
      <w:r w:rsidRPr="00B150B1">
        <w:t>must</w:t>
      </w:r>
      <w:r w:rsidR="00B80F45" w:rsidRPr="00B150B1">
        <w:t xml:space="preserve"> avoid the examination and/or manipulation of </w:t>
      </w:r>
      <w:r w:rsidRPr="00B150B1">
        <w:t>any</w:t>
      </w:r>
      <w:r w:rsidR="00BF2C1B" w:rsidRPr="00B150B1">
        <w:t xml:space="preserve"> </w:t>
      </w:r>
      <w:r w:rsidRPr="00B150B1">
        <w:t>input or</w:t>
      </w:r>
      <w:r w:rsidR="00BF2C1B" w:rsidRPr="00B150B1">
        <w:t xml:space="preserve"> output parameters </w:t>
      </w:r>
      <w:r w:rsidRPr="00B150B1">
        <w:t xml:space="preserve">related to an executing </w:t>
      </w:r>
      <w:r w:rsidR="00BF2C1B" w:rsidRPr="00B150B1">
        <w:t>hypercall</w:t>
      </w:r>
      <w:r w:rsidR="005D3B4C" w:rsidRPr="00B150B1">
        <w:t>. While a virtual processor executing a hypercall will be incapable of doing so (as its guest execution is suspended until the hypercall returns), there i</w:t>
      </w:r>
      <w:r w:rsidR="00CB59CA" w:rsidRPr="00B150B1">
        <w:t>s nothing</w:t>
      </w:r>
      <w:r w:rsidR="005D3B4C" w:rsidRPr="00B150B1">
        <w:t xml:space="preserve"> </w:t>
      </w:r>
      <w:r w:rsidR="002D24BB">
        <w:t xml:space="preserve">to </w:t>
      </w:r>
      <w:r w:rsidR="005D3B4C" w:rsidRPr="00B150B1">
        <w:t>prevent other</w:t>
      </w:r>
      <w:r w:rsidR="00BF2C1B" w:rsidRPr="00B150B1">
        <w:t xml:space="preserve"> virtual processor</w:t>
      </w:r>
      <w:r w:rsidR="005D3B4C" w:rsidRPr="00B150B1">
        <w:t>s from doing so.</w:t>
      </w:r>
      <w:r w:rsidR="002D24BB">
        <w:t xml:space="preserve"> Guests behaving in this manner may crash or cause corruption within their partition.</w:t>
      </w:r>
    </w:p>
    <w:p w:rsidR="006E1B20" w:rsidRDefault="00E4747E" w:rsidP="00694CA4">
      <w:pPr>
        <w:pStyle w:val="Heading2"/>
      </w:pPr>
      <w:bookmarkStart w:id="1308" w:name="_Toc110172663"/>
      <w:bookmarkStart w:id="1309" w:name="_Toc127596655"/>
      <w:bookmarkStart w:id="1310" w:name="_Toc127786276"/>
      <w:bookmarkStart w:id="1311" w:name="_Toc127786592"/>
      <w:bookmarkStart w:id="1312" w:name="_Toc127786908"/>
      <w:bookmarkStart w:id="1313" w:name="_Toc127877504"/>
      <w:bookmarkStart w:id="1314" w:name="_Toc128289575"/>
      <w:bookmarkStart w:id="1315" w:name="_Toc128289968"/>
      <w:bookmarkStart w:id="1316" w:name="_Toc130189650"/>
      <w:bookmarkStart w:id="1317" w:name="_Toc130200866"/>
      <w:bookmarkStart w:id="1318" w:name="_Toc130201182"/>
      <w:bookmarkStart w:id="1319" w:name="_Toc130201503"/>
      <w:bookmarkStart w:id="1320" w:name="_Toc131936590"/>
      <w:bookmarkStart w:id="1321" w:name="_Toc133901029"/>
      <w:bookmarkStart w:id="1322" w:name="_Toc137460934"/>
      <w:bookmarkStart w:id="1323" w:name="_Toc139096449"/>
      <w:bookmarkStart w:id="1324" w:name="_Toc139188370"/>
      <w:bookmarkStart w:id="1325" w:name="_Toc139191233"/>
      <w:bookmarkStart w:id="1326" w:name="_Toc140490283"/>
      <w:bookmarkStart w:id="1327" w:name="_Toc140571186"/>
      <w:bookmarkStart w:id="1328" w:name="_Toc141257456"/>
      <w:bookmarkStart w:id="1329" w:name="_Toc141257783"/>
      <w:bookmarkStart w:id="1330" w:name="_Toc141267310"/>
      <w:bookmarkStart w:id="1331" w:name="_Toc141522328"/>
      <w:bookmarkStart w:id="1332" w:name="_Toc141529419"/>
      <w:bookmarkStart w:id="1333" w:name="_Toc141529736"/>
      <w:bookmarkStart w:id="1334" w:name="_Toc141851343"/>
      <w:bookmarkStart w:id="1335" w:name="_Toc141852277"/>
      <w:bookmarkStart w:id="1336" w:name="_Toc141887821"/>
      <w:bookmarkStart w:id="1337" w:name="_Toc141889661"/>
      <w:bookmarkStart w:id="1338" w:name="_Toc141893330"/>
      <w:bookmarkStart w:id="1339" w:name="_Toc142113179"/>
      <w:bookmarkStart w:id="1340" w:name="_Toc142114207"/>
      <w:bookmarkStart w:id="1341" w:name="_Toc142729367"/>
      <w:bookmarkStart w:id="1342" w:name="_Toc142730651"/>
      <w:bookmarkStart w:id="1343" w:name="_Toc142731024"/>
      <w:bookmarkStart w:id="1344" w:name="_Toc142998389"/>
      <w:bookmarkStart w:id="1345" w:name="_Toc143063480"/>
      <w:bookmarkStart w:id="1346" w:name="_Toc143509590"/>
      <w:bookmarkStart w:id="1347" w:name="_Toc143510037"/>
      <w:bookmarkStart w:id="1348" w:name="_Toc144026127"/>
      <w:bookmarkStart w:id="1349" w:name="_Toc144026458"/>
      <w:bookmarkStart w:id="1350" w:name="_Toc144276101"/>
      <w:bookmarkStart w:id="1351" w:name="_Toc144276445"/>
      <w:bookmarkStart w:id="1352" w:name="_Toc144280033"/>
      <w:bookmarkStart w:id="1353" w:name="_Toc144280379"/>
      <w:bookmarkStart w:id="1354" w:name="_Toc144540594"/>
      <w:bookmarkStart w:id="1355" w:name="_Toc144554476"/>
      <w:bookmarkStart w:id="1356" w:name="_Toc144722098"/>
      <w:bookmarkStart w:id="1357" w:name="_Toc145503560"/>
      <w:bookmarkStart w:id="1358" w:name="_Toc145512002"/>
      <w:bookmarkStart w:id="1359" w:name="_Toc145513025"/>
      <w:bookmarkStart w:id="1360" w:name="_Toc145513409"/>
      <w:bookmarkStart w:id="1361" w:name="_Toc222907164"/>
      <w:bookmarkStart w:id="1362" w:name="_Toc230067763"/>
      <w:r w:rsidRPr="00B150B1">
        <w:t>Legal Hypercall Environments</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rsidR="006E1B20" w:rsidRDefault="00E4747E" w:rsidP="00694CA4">
      <w:pPr>
        <w:pStyle w:val="BodyText"/>
      </w:pPr>
      <w:r w:rsidRPr="00B150B1">
        <w:t xml:space="preserve">Hypercalls can be invoked only from the most privileged guest processor mode. In the case of x64, this means protected mode with a </w:t>
      </w:r>
      <w:r w:rsidR="004422C7" w:rsidRPr="00B150B1">
        <w:t>current privilege level (CPL)</w:t>
      </w:r>
      <w:r w:rsidRPr="00B150B1">
        <w:t xml:space="preserve"> of zero. Although real-mode code runs with an effective CPL of zero, hypercalls are </w:t>
      </w:r>
      <w:r w:rsidRPr="00B150B1">
        <w:rPr>
          <w:i/>
        </w:rPr>
        <w:t>not</w:t>
      </w:r>
      <w:r w:rsidRPr="00B150B1">
        <w:t xml:space="preserve"> allowed in real mode. An attempt to invoke a hypercall within an illegal processor mode will generate a </w:t>
      </w:r>
      <w:r w:rsidR="00047094" w:rsidRPr="00B150B1">
        <w:t>#UD</w:t>
      </w:r>
      <w:r w:rsidR="00EF2993" w:rsidRPr="00B150B1">
        <w:fldChar w:fldCharType="begin"/>
      </w:r>
      <w:r w:rsidR="00200541" w:rsidRPr="00B150B1">
        <w:instrText xml:space="preserve"> XE "Exceptions:</w:instrText>
      </w:r>
      <w:r w:rsidR="00047094" w:rsidRPr="00B150B1">
        <w:instrText>#UD</w:instrText>
      </w:r>
      <w:r w:rsidR="00200541" w:rsidRPr="00B150B1">
        <w:instrText>:hypercall</w:instrText>
      </w:r>
      <w:r w:rsidR="000D2A0A" w:rsidRPr="00B150B1">
        <w:instrText xml:space="preserve"> environment</w:instrText>
      </w:r>
      <w:r w:rsidR="00200541" w:rsidRPr="00B150B1">
        <w:instrText xml:space="preserve">" </w:instrText>
      </w:r>
      <w:r w:rsidR="00EF2993" w:rsidRPr="00B150B1">
        <w:fldChar w:fldCharType="end"/>
      </w:r>
      <w:r w:rsidRPr="00B150B1">
        <w:t xml:space="preserve"> (undefined operation) exception. </w:t>
      </w:r>
    </w:p>
    <w:p w:rsidR="006E1B20" w:rsidRDefault="00E4747E" w:rsidP="00694CA4">
      <w:pPr>
        <w:pStyle w:val="BodyText"/>
      </w:pPr>
      <w:r w:rsidRPr="00B150B1">
        <w:t xml:space="preserve">All hypercalls should be invoked through the architecturally-defined hypercall interface. (See the following </w:t>
      </w:r>
      <w:r w:rsidR="004422C7" w:rsidRPr="00B150B1">
        <w:t xml:space="preserve">sections </w:t>
      </w:r>
      <w:r w:rsidRPr="00B150B1">
        <w:t xml:space="preserve">for instructions </w:t>
      </w:r>
      <w:r w:rsidR="00CD22BC" w:rsidRPr="00B150B1">
        <w:t>on</w:t>
      </w:r>
      <w:r w:rsidRPr="00B150B1">
        <w:t xml:space="preserve"> discovering and establishing this interface.) An attempt to invoke a hypercall by any other means (for example, copying the code from the hypercall code page to an alternate location and executing it from there) </w:t>
      </w:r>
      <w:r w:rsidRPr="00B150B1">
        <w:rPr>
          <w:i/>
        </w:rPr>
        <w:t>might</w:t>
      </w:r>
      <w:r w:rsidRPr="00B150B1">
        <w:t xml:space="preserve"> result in a</w:t>
      </w:r>
      <w:r w:rsidR="001941A7" w:rsidRPr="00B150B1">
        <w:t>n</w:t>
      </w:r>
      <w:r w:rsidRPr="00B150B1">
        <w:t xml:space="preserve"> </w:t>
      </w:r>
      <w:r w:rsidR="004422C7" w:rsidRPr="00B150B1">
        <w:t>undefined operation (#UD)</w:t>
      </w:r>
      <w:r w:rsidRPr="00B150B1">
        <w:t xml:space="preserve"> exception. The hypervisor is not guaranteed to deliver this exception.</w:t>
      </w:r>
    </w:p>
    <w:p w:rsidR="006E1B20" w:rsidRDefault="00E4747E" w:rsidP="00694CA4">
      <w:pPr>
        <w:pStyle w:val="Heading2"/>
      </w:pPr>
      <w:bookmarkStart w:id="1363" w:name="_Toc110172664"/>
      <w:bookmarkStart w:id="1364" w:name="_Toc127596656"/>
      <w:bookmarkStart w:id="1365" w:name="_Toc127786277"/>
      <w:bookmarkStart w:id="1366" w:name="_Toc127786593"/>
      <w:bookmarkStart w:id="1367" w:name="_Toc127786909"/>
      <w:bookmarkStart w:id="1368" w:name="_Toc127877505"/>
      <w:bookmarkStart w:id="1369" w:name="_Toc128289576"/>
      <w:bookmarkStart w:id="1370" w:name="_Toc128289969"/>
      <w:bookmarkStart w:id="1371" w:name="_Toc130189651"/>
      <w:bookmarkStart w:id="1372" w:name="_Toc130200867"/>
      <w:bookmarkStart w:id="1373" w:name="_Toc130201183"/>
      <w:bookmarkStart w:id="1374" w:name="_Toc130201504"/>
      <w:bookmarkStart w:id="1375" w:name="_Toc131936591"/>
      <w:bookmarkStart w:id="1376" w:name="_Toc133901030"/>
      <w:bookmarkStart w:id="1377" w:name="_Toc137460935"/>
      <w:bookmarkStart w:id="1378" w:name="_Toc139096450"/>
      <w:bookmarkStart w:id="1379" w:name="_Toc139188371"/>
      <w:bookmarkStart w:id="1380" w:name="_Toc139191234"/>
      <w:bookmarkStart w:id="1381" w:name="_Toc140490284"/>
      <w:bookmarkStart w:id="1382" w:name="_Toc140571187"/>
      <w:bookmarkStart w:id="1383" w:name="_Toc141257457"/>
      <w:bookmarkStart w:id="1384" w:name="_Toc141257784"/>
      <w:bookmarkStart w:id="1385" w:name="_Toc141267311"/>
      <w:bookmarkStart w:id="1386" w:name="_Toc141522329"/>
      <w:bookmarkStart w:id="1387" w:name="_Toc141529420"/>
      <w:bookmarkStart w:id="1388" w:name="_Toc141529737"/>
      <w:bookmarkStart w:id="1389" w:name="_Toc141851344"/>
      <w:bookmarkStart w:id="1390" w:name="_Toc141852278"/>
      <w:bookmarkStart w:id="1391" w:name="_Toc141887822"/>
      <w:bookmarkStart w:id="1392" w:name="_Toc141889662"/>
      <w:bookmarkStart w:id="1393" w:name="_Toc141893331"/>
      <w:bookmarkStart w:id="1394" w:name="_Toc142113180"/>
      <w:bookmarkStart w:id="1395" w:name="_Toc142114208"/>
      <w:bookmarkStart w:id="1396" w:name="_Toc142729368"/>
      <w:bookmarkStart w:id="1397" w:name="_Toc142730652"/>
      <w:bookmarkStart w:id="1398" w:name="_Toc142731025"/>
      <w:bookmarkStart w:id="1399" w:name="_Toc142998390"/>
      <w:bookmarkStart w:id="1400" w:name="_Toc143063481"/>
      <w:bookmarkStart w:id="1401" w:name="_Toc143509591"/>
      <w:bookmarkStart w:id="1402" w:name="_Toc143510038"/>
      <w:bookmarkStart w:id="1403" w:name="_Toc144026128"/>
      <w:bookmarkStart w:id="1404" w:name="_Toc144026459"/>
      <w:bookmarkStart w:id="1405" w:name="_Toc144276102"/>
      <w:bookmarkStart w:id="1406" w:name="_Toc144276446"/>
      <w:bookmarkStart w:id="1407" w:name="_Toc144280034"/>
      <w:bookmarkStart w:id="1408" w:name="_Toc144280380"/>
      <w:bookmarkStart w:id="1409" w:name="_Toc144540595"/>
      <w:bookmarkStart w:id="1410" w:name="_Toc144554477"/>
      <w:bookmarkStart w:id="1411" w:name="_Toc144722099"/>
      <w:bookmarkStart w:id="1412" w:name="_Toc145503561"/>
      <w:bookmarkStart w:id="1413" w:name="_Toc145512003"/>
      <w:bookmarkStart w:id="1414" w:name="_Toc145513026"/>
      <w:bookmarkStart w:id="1415" w:name="_Toc145513410"/>
      <w:bookmarkStart w:id="1416" w:name="_Toc222907165"/>
      <w:bookmarkStart w:id="1417" w:name="_Toc230067764"/>
      <w:r w:rsidRPr="00B150B1">
        <w:t>Alignment Requirements</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rsidR="006E1B20" w:rsidRDefault="00E4747E" w:rsidP="00694CA4">
      <w:pPr>
        <w:pStyle w:val="BodyText"/>
      </w:pPr>
      <w:r w:rsidRPr="00B150B1">
        <w:t xml:space="preserve">Callers must specify the 64-bit </w:t>
      </w:r>
      <w:r w:rsidR="004422C7" w:rsidRPr="00B150B1">
        <w:t>guest physical address (GPA)</w:t>
      </w:r>
      <w:r w:rsidRPr="00B150B1">
        <w:t xml:space="preserve"> of the input and/or output parameters. If the hypercall involves no input or output parameters, the hypervisor ignores the corresponding GPA pointer.</w:t>
      </w:r>
    </w:p>
    <w:p w:rsidR="006E1B20" w:rsidRDefault="002D24BB" w:rsidP="00694CA4">
      <w:pPr>
        <w:pStyle w:val="BodyText"/>
      </w:pPr>
      <w:r>
        <w:lastRenderedPageBreak/>
        <w:t xml:space="preserve"> The input and output parameter lists cannot overlap or cross page boundaries.</w:t>
      </w:r>
      <w:r w:rsidR="00A77EC4">
        <w:t xml:space="preserve"> </w:t>
      </w:r>
      <w:r w:rsidR="00E4747E" w:rsidRPr="00B150B1">
        <w:t xml:space="preserve">Hypercall input and output pages are expected to be GPA pages and not </w:t>
      </w:r>
      <w:r w:rsidR="008342A2" w:rsidRPr="00B150B1">
        <w:t>“</w:t>
      </w:r>
      <w:r w:rsidR="00E4747E" w:rsidRPr="00B150B1">
        <w:t>overlay</w:t>
      </w:r>
      <w:r w:rsidR="00EF2993" w:rsidRPr="00B150B1">
        <w:fldChar w:fldCharType="begin"/>
      </w:r>
      <w:r w:rsidR="00D443B7" w:rsidRPr="00B150B1">
        <w:instrText xml:space="preserve"> XE "overlay pages:restrictions" </w:instrText>
      </w:r>
      <w:r w:rsidR="00EF2993" w:rsidRPr="00B150B1">
        <w:fldChar w:fldCharType="end"/>
      </w:r>
      <w:r w:rsidR="008342A2" w:rsidRPr="00B150B1">
        <w:t>”</w:t>
      </w:r>
      <w:r w:rsidR="00E4747E" w:rsidRPr="00B150B1">
        <w:t xml:space="preserve"> pages (for a discussion of overlay pages</w:t>
      </w:r>
      <w:r w:rsidR="00CD22BC" w:rsidRPr="00B150B1">
        <w:t xml:space="preserve">, see section </w:t>
      </w:r>
      <w:fldSimple w:instr=" REF _Ref119463930 \r \h  \* MERGEFORMAT ">
        <w:r w:rsidR="00E71871">
          <w:t>8.1.3</w:t>
        </w:r>
      </w:fldSimple>
      <w:r w:rsidR="00E4747E" w:rsidRPr="00B150B1">
        <w:t xml:space="preserve">). If the virtual processor writes the input parameters to an overlay page and specifies a GPA within this page, </w:t>
      </w:r>
      <w:r>
        <w:t>hypervisor access to the input parameter list is undefined.</w:t>
      </w:r>
    </w:p>
    <w:p w:rsidR="006E1B20" w:rsidRDefault="00E4747E" w:rsidP="00694CA4">
      <w:pPr>
        <w:pStyle w:val="BodyText"/>
      </w:pPr>
      <w:r w:rsidRPr="00B150B1">
        <w:t xml:space="preserve">The hypervisor will validate that </w:t>
      </w:r>
      <w:r w:rsidR="002D24BB">
        <w:t>the calling partition</w:t>
      </w:r>
      <w:r w:rsidR="002D24BB" w:rsidRPr="00B150B1">
        <w:t xml:space="preserve"> </w:t>
      </w:r>
      <w:r w:rsidRPr="00B150B1">
        <w:t>can read from the input page before executing the requested hypercall. This validation consists of two checks: the specified GPA is mapped and</w:t>
      </w:r>
      <w:r w:rsidR="008342A2" w:rsidRPr="00B150B1">
        <w:t xml:space="preserve"> </w:t>
      </w:r>
      <w:r w:rsidRPr="00B150B1">
        <w:t xml:space="preserve">the GPA is marked </w:t>
      </w:r>
      <w:r w:rsidRPr="00B150B1">
        <w:rPr>
          <w:i/>
        </w:rPr>
        <w:t>readable</w:t>
      </w:r>
      <w:r w:rsidRPr="00B150B1">
        <w:t>. If either of these tests fails, the hypervisor generate</w:t>
      </w:r>
      <w:r w:rsidR="00C12226" w:rsidRPr="00B150B1">
        <w:t>s</w:t>
      </w:r>
      <w:r w:rsidRPr="00B150B1">
        <w:t xml:space="preserve"> a memory intercept message. For more information on memory intercepts</w:t>
      </w:r>
      <w:r w:rsidR="00CD22BC" w:rsidRPr="00B150B1">
        <w:t xml:space="preserve">, see section </w:t>
      </w:r>
      <w:fldSimple w:instr=" REF _Ref110089804 \r \h  \* MERGEFORMAT ">
        <w:r w:rsidR="00E71871">
          <w:t>11.6</w:t>
        </w:r>
      </w:fldSimple>
      <w:r w:rsidRPr="00B150B1">
        <w:t xml:space="preserve">. </w:t>
      </w:r>
    </w:p>
    <w:p w:rsidR="006E1B20" w:rsidRDefault="00E4747E" w:rsidP="00694CA4">
      <w:pPr>
        <w:pStyle w:val="BodyText"/>
      </w:pPr>
      <w:r w:rsidRPr="00B150B1">
        <w:t xml:space="preserve">For hypercalls that have output parameters, the hypervisor will validate that the </w:t>
      </w:r>
      <w:r w:rsidR="002D24BB">
        <w:t>partition</w:t>
      </w:r>
      <w:r w:rsidRPr="00B150B1">
        <w:t xml:space="preserve"> can be writ</w:t>
      </w:r>
      <w:r w:rsidR="002D24BB">
        <w:t>e to the output page</w:t>
      </w:r>
      <w:r w:rsidRPr="00B150B1">
        <w:t>. This validation consists of two checks: the specified GPA is mapped and</w:t>
      </w:r>
      <w:r w:rsidR="008342A2" w:rsidRPr="00B150B1">
        <w:t xml:space="preserve"> </w:t>
      </w:r>
      <w:r w:rsidRPr="00B150B1">
        <w:t xml:space="preserve">the GPA is marked </w:t>
      </w:r>
      <w:r w:rsidRPr="00B150B1">
        <w:rPr>
          <w:i/>
        </w:rPr>
        <w:t>writable</w:t>
      </w:r>
      <w:r w:rsidRPr="00B150B1">
        <w:t>. If either of these tests fail</w:t>
      </w:r>
      <w:r w:rsidR="00176834">
        <w:t>s</w:t>
      </w:r>
      <w:r w:rsidRPr="00B150B1">
        <w:t xml:space="preserve">, the hypervisor attempts to generate a memory intercept message. If the validation succeeds, the hypervisor </w:t>
      </w:r>
      <w:r w:rsidR="00BB49BE" w:rsidRPr="00B150B1">
        <w:t>“</w:t>
      </w:r>
      <w:r w:rsidRPr="00B150B1">
        <w:t>locks</w:t>
      </w:r>
      <w:r w:rsidR="00BB49BE" w:rsidRPr="00B150B1">
        <w:t>”</w:t>
      </w:r>
      <w:r w:rsidRPr="00B150B1">
        <w:t xml:space="preserve"> the output GPA for the duration of the </w:t>
      </w:r>
      <w:r w:rsidR="00C12226" w:rsidRPr="00B150B1">
        <w:t>operation</w:t>
      </w:r>
      <w:r w:rsidRPr="00B150B1">
        <w:t>. Any attempt to remap or unmap this GPA will be deferred until after the hypercall is complete.</w:t>
      </w:r>
    </w:p>
    <w:p w:rsidR="006E1B20" w:rsidRDefault="00AC77D8" w:rsidP="00694CA4">
      <w:pPr>
        <w:pStyle w:val="Heading2"/>
      </w:pPr>
      <w:bookmarkStart w:id="1418" w:name="_Toc127596657"/>
      <w:bookmarkStart w:id="1419" w:name="_Toc127786278"/>
      <w:bookmarkStart w:id="1420" w:name="_Toc127786594"/>
      <w:bookmarkStart w:id="1421" w:name="_Toc127786910"/>
      <w:bookmarkStart w:id="1422" w:name="_Toc127877506"/>
      <w:bookmarkStart w:id="1423" w:name="_Toc128289577"/>
      <w:bookmarkStart w:id="1424" w:name="_Toc128289970"/>
      <w:bookmarkStart w:id="1425" w:name="_Ref128802961"/>
      <w:bookmarkStart w:id="1426" w:name="_Toc130189652"/>
      <w:bookmarkStart w:id="1427" w:name="_Toc130200868"/>
      <w:bookmarkStart w:id="1428" w:name="_Toc130201184"/>
      <w:bookmarkStart w:id="1429" w:name="_Toc130201505"/>
      <w:bookmarkStart w:id="1430" w:name="_Toc131936592"/>
      <w:bookmarkStart w:id="1431" w:name="_Toc133901031"/>
      <w:bookmarkStart w:id="1432" w:name="_Ref134249959"/>
      <w:bookmarkStart w:id="1433" w:name="_Toc137460936"/>
      <w:bookmarkStart w:id="1434" w:name="_Toc139096451"/>
      <w:bookmarkStart w:id="1435" w:name="_Toc139188372"/>
      <w:bookmarkStart w:id="1436" w:name="_Toc139191235"/>
      <w:bookmarkStart w:id="1437" w:name="_Toc140490285"/>
      <w:bookmarkStart w:id="1438" w:name="_Toc140571188"/>
      <w:bookmarkStart w:id="1439" w:name="_Ref141187459"/>
      <w:bookmarkStart w:id="1440" w:name="_Toc141257458"/>
      <w:bookmarkStart w:id="1441" w:name="_Toc141257785"/>
      <w:bookmarkStart w:id="1442" w:name="_Toc141267312"/>
      <w:bookmarkStart w:id="1443" w:name="_Toc141522330"/>
      <w:bookmarkStart w:id="1444" w:name="_Toc141529421"/>
      <w:bookmarkStart w:id="1445" w:name="_Toc141529738"/>
      <w:bookmarkStart w:id="1446" w:name="_Toc141851345"/>
      <w:bookmarkStart w:id="1447" w:name="_Toc141852279"/>
      <w:bookmarkStart w:id="1448" w:name="_Toc141887823"/>
      <w:bookmarkStart w:id="1449" w:name="_Toc141889663"/>
      <w:bookmarkStart w:id="1450" w:name="_Toc141893332"/>
      <w:bookmarkStart w:id="1451" w:name="_Toc142113181"/>
      <w:bookmarkStart w:id="1452" w:name="_Toc142114209"/>
      <w:bookmarkStart w:id="1453" w:name="_Toc142729369"/>
      <w:bookmarkStart w:id="1454" w:name="_Toc142730653"/>
      <w:bookmarkStart w:id="1455" w:name="_Toc142731026"/>
      <w:bookmarkStart w:id="1456" w:name="_Toc142998391"/>
      <w:bookmarkStart w:id="1457" w:name="_Toc143063482"/>
      <w:bookmarkStart w:id="1458" w:name="_Toc143509592"/>
      <w:bookmarkStart w:id="1459" w:name="_Toc143510039"/>
      <w:bookmarkStart w:id="1460" w:name="_Toc144026129"/>
      <w:bookmarkStart w:id="1461" w:name="_Toc144026460"/>
      <w:bookmarkStart w:id="1462" w:name="_Toc144276103"/>
      <w:bookmarkStart w:id="1463" w:name="_Toc144276447"/>
      <w:bookmarkStart w:id="1464" w:name="_Toc144280035"/>
      <w:bookmarkStart w:id="1465" w:name="_Toc144280381"/>
      <w:bookmarkStart w:id="1466" w:name="_Toc144540596"/>
      <w:bookmarkStart w:id="1467" w:name="_Toc144554478"/>
      <w:bookmarkStart w:id="1468" w:name="_Toc144722100"/>
      <w:bookmarkStart w:id="1469" w:name="_Toc145503562"/>
      <w:bookmarkStart w:id="1470" w:name="_Toc145512004"/>
      <w:bookmarkStart w:id="1471" w:name="_Toc145513027"/>
      <w:bookmarkStart w:id="1472" w:name="_Toc145513411"/>
      <w:bookmarkStart w:id="1473" w:name="_Ref147203872"/>
      <w:bookmarkStart w:id="1474" w:name="_Ref221524051"/>
      <w:bookmarkStart w:id="1475" w:name="_Toc222907166"/>
      <w:bookmarkStart w:id="1476" w:name="_Toc230067765"/>
      <w:bookmarkStart w:id="1477" w:name="_Toc110172665"/>
      <w:r w:rsidRPr="00B150B1">
        <w:t>Hypercall Inputs</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rsidR="006E1B20" w:rsidRDefault="00AC77D8" w:rsidP="00694CA4">
      <w:pPr>
        <w:pStyle w:val="BodyTextLink"/>
      </w:pPr>
      <w:r w:rsidRPr="00B150B1">
        <w:t xml:space="preserve">Callers specify a hypercall by a 64-bit value called a </w:t>
      </w:r>
      <w:r w:rsidRPr="00B150B1">
        <w:rPr>
          <w:i/>
        </w:rPr>
        <w:t xml:space="preserve">hypercall </w:t>
      </w:r>
      <w:r w:rsidR="005D5842">
        <w:rPr>
          <w:i/>
        </w:rPr>
        <w:t>input</w:t>
      </w:r>
      <w:r w:rsidR="005D5842" w:rsidRPr="00B150B1">
        <w:rPr>
          <w:i/>
        </w:rPr>
        <w:t xml:space="preserve"> </w:t>
      </w:r>
      <w:r w:rsidRPr="00B150B1">
        <w:rPr>
          <w:i/>
        </w:rPr>
        <w:t>value</w:t>
      </w:r>
      <w:r w:rsidR="00EF2993" w:rsidRPr="00B150B1">
        <w:rPr>
          <w:i/>
        </w:rPr>
        <w:fldChar w:fldCharType="begin"/>
      </w:r>
      <w:r w:rsidR="00FD6002" w:rsidRPr="00B150B1">
        <w:instrText xml:space="preserve"> XE "</w:instrText>
      </w:r>
      <w:r w:rsidR="00D443B7" w:rsidRPr="00B150B1">
        <w:instrText>h</w:instrText>
      </w:r>
      <w:r w:rsidR="00FD6002" w:rsidRPr="00B150B1">
        <w:instrText xml:space="preserve">ypercall </w:instrText>
      </w:r>
      <w:r w:rsidR="005D5842">
        <w:instrText>input</w:instrText>
      </w:r>
      <w:r w:rsidR="00FD6002" w:rsidRPr="00B150B1">
        <w:rPr>
          <w:i/>
        </w:rPr>
        <w:instrText xml:space="preserve"> </w:instrText>
      </w:r>
      <w:r w:rsidR="00FD6002" w:rsidRPr="00B150B1">
        <w:instrText xml:space="preserve">value" </w:instrText>
      </w:r>
      <w:r w:rsidR="00EF2993" w:rsidRPr="00B150B1">
        <w:rPr>
          <w:i/>
        </w:rPr>
        <w:fldChar w:fldCharType="end"/>
      </w:r>
      <w:r w:rsidRPr="00B150B1">
        <w:t>. It is formatted as follows:</w:t>
      </w:r>
    </w:p>
    <w:p w:rsidR="006E1B20" w:rsidRDefault="00AC77D8" w:rsidP="00694CA4">
      <w:pPr>
        <w:pStyle w:val="BodyTextIndent"/>
      </w:pPr>
      <w:r w:rsidRPr="00B150B1">
        <w:t xml:space="preserve">Hypercall </w:t>
      </w:r>
      <w:r w:rsidR="005D5842">
        <w:t>input</w:t>
      </w:r>
      <w:r w:rsidR="005D5842" w:rsidRPr="00B150B1">
        <w:t xml:space="preserve"> </w:t>
      </w:r>
      <w:r w:rsidRPr="00B150B1">
        <w:t>value</w:t>
      </w:r>
      <w:r w:rsidR="00B11E50" w:rsidRPr="00B150B1">
        <w:t xml:space="preserve">: </w:t>
      </w:r>
      <w:r w:rsidRPr="00B150B1">
        <w:rPr>
          <w:u w:val="single"/>
        </w:rPr>
        <w:br/>
      </w:r>
    </w:p>
    <w:tbl>
      <w:tblPr>
        <w:tblW w:w="0" w:type="auto"/>
        <w:tblInd w:w="360" w:type="dxa"/>
        <w:tblLook w:val="04A0"/>
      </w:tblPr>
      <w:tblGrid>
        <w:gridCol w:w="1818"/>
        <w:gridCol w:w="1080"/>
        <w:gridCol w:w="5598"/>
      </w:tblGrid>
      <w:tr w:rsidR="00D43EAD" w:rsidTr="00D43EAD">
        <w:tc>
          <w:tcPr>
            <w:tcW w:w="1818" w:type="dxa"/>
          </w:tcPr>
          <w:p w:rsidR="00D43EAD" w:rsidRDefault="00D43EAD" w:rsidP="00694CA4">
            <w:pPr>
              <w:pStyle w:val="BodyTextIndent"/>
            </w:pPr>
            <w:r>
              <w:t>Call code</w:t>
            </w:r>
          </w:p>
        </w:tc>
        <w:tc>
          <w:tcPr>
            <w:tcW w:w="1080" w:type="dxa"/>
          </w:tcPr>
          <w:p w:rsidR="00D43EAD" w:rsidRDefault="00D43EAD" w:rsidP="00694CA4">
            <w:pPr>
              <w:pStyle w:val="BodyTextIndent"/>
            </w:pPr>
            <w:r>
              <w:t>16 bits</w:t>
            </w:r>
          </w:p>
        </w:tc>
        <w:tc>
          <w:tcPr>
            <w:tcW w:w="5598" w:type="dxa"/>
          </w:tcPr>
          <w:p w:rsidR="00D43EAD" w:rsidRDefault="00D43EAD" w:rsidP="00694CA4">
            <w:pPr>
              <w:pStyle w:val="BodyTextIndent"/>
            </w:pPr>
            <w:r>
              <w:t>Specifies which hypercall is requested</w:t>
            </w:r>
          </w:p>
        </w:tc>
      </w:tr>
      <w:tr w:rsidR="00D43EAD" w:rsidTr="00D43EAD">
        <w:tc>
          <w:tcPr>
            <w:tcW w:w="1818" w:type="dxa"/>
          </w:tcPr>
          <w:p w:rsidR="00D43EAD" w:rsidRDefault="00D43EAD" w:rsidP="00694CA4">
            <w:pPr>
              <w:pStyle w:val="BodyTextIndent"/>
            </w:pPr>
            <w:r>
              <w:t>Fast</w:t>
            </w:r>
          </w:p>
        </w:tc>
        <w:tc>
          <w:tcPr>
            <w:tcW w:w="1080" w:type="dxa"/>
          </w:tcPr>
          <w:p w:rsidR="00D43EAD" w:rsidRDefault="00D43EAD" w:rsidP="00694CA4">
            <w:pPr>
              <w:pStyle w:val="BodyTextIndent"/>
            </w:pPr>
            <w:r>
              <w:t>1 bit</w:t>
            </w:r>
          </w:p>
        </w:tc>
        <w:tc>
          <w:tcPr>
            <w:tcW w:w="5598" w:type="dxa"/>
          </w:tcPr>
          <w:p w:rsidR="00D43EAD" w:rsidRDefault="00D43EAD" w:rsidP="00694CA4">
            <w:pPr>
              <w:pStyle w:val="BodyTextIndent"/>
            </w:pPr>
            <w:r>
              <w:t xml:space="preserve">Specifies whether the hypercall uses the </w:t>
            </w:r>
            <w:r w:rsidR="00582E6B">
              <w:t>register</w:t>
            </w:r>
            <w:r>
              <w:t>-based calling convention.</w:t>
            </w:r>
          </w:p>
          <w:p w:rsidR="00D43EAD" w:rsidRDefault="00D43EAD" w:rsidP="00694CA4">
            <w:pPr>
              <w:pStyle w:val="BodyTextIndent"/>
            </w:pPr>
            <w:r>
              <w:t>0: Use the memory-based calling convention</w:t>
            </w:r>
          </w:p>
          <w:p w:rsidR="00D43EAD" w:rsidRDefault="00D43EAD" w:rsidP="00694CA4">
            <w:pPr>
              <w:pStyle w:val="BodyTextIndent"/>
            </w:pPr>
            <w:r>
              <w:t>1: Use the register-based calling convention</w:t>
            </w:r>
          </w:p>
          <w:p w:rsidR="00D43EAD" w:rsidRDefault="00D43EAD" w:rsidP="00694CA4">
            <w:pPr>
              <w:pStyle w:val="BodyTextIndent"/>
            </w:pPr>
            <w:r>
              <w:t>If this calling convention is used, the Rep fields must be zero.</w:t>
            </w:r>
          </w:p>
        </w:tc>
      </w:tr>
      <w:tr w:rsidR="00D43EAD" w:rsidTr="00D43EAD">
        <w:tc>
          <w:tcPr>
            <w:tcW w:w="1818" w:type="dxa"/>
          </w:tcPr>
          <w:p w:rsidR="00D43EAD" w:rsidRDefault="00D43EAD" w:rsidP="00694CA4">
            <w:pPr>
              <w:pStyle w:val="BodyTextIndent"/>
            </w:pPr>
            <w:r>
              <w:t>RsvdZ</w:t>
            </w:r>
          </w:p>
        </w:tc>
        <w:tc>
          <w:tcPr>
            <w:tcW w:w="1080" w:type="dxa"/>
          </w:tcPr>
          <w:p w:rsidR="00D43EAD" w:rsidRDefault="00D43EAD" w:rsidP="00694CA4">
            <w:pPr>
              <w:pStyle w:val="BodyTextIndent"/>
            </w:pPr>
            <w:r>
              <w:t>15 bits</w:t>
            </w:r>
          </w:p>
        </w:tc>
        <w:tc>
          <w:tcPr>
            <w:tcW w:w="5598" w:type="dxa"/>
          </w:tcPr>
          <w:p w:rsidR="00D43EAD" w:rsidRDefault="00D43EAD" w:rsidP="00694CA4">
            <w:pPr>
              <w:pStyle w:val="BodyTextIndent"/>
            </w:pPr>
            <w:r>
              <w:t>Must be zero</w:t>
            </w:r>
          </w:p>
        </w:tc>
      </w:tr>
      <w:tr w:rsidR="00D43EAD" w:rsidTr="00D43EAD">
        <w:tc>
          <w:tcPr>
            <w:tcW w:w="1818" w:type="dxa"/>
          </w:tcPr>
          <w:p w:rsidR="00D43EAD" w:rsidRDefault="00D43EAD" w:rsidP="00694CA4">
            <w:pPr>
              <w:pStyle w:val="BodyTextIndent"/>
            </w:pPr>
            <w:r>
              <w:t>Rep Count</w:t>
            </w:r>
          </w:p>
        </w:tc>
        <w:tc>
          <w:tcPr>
            <w:tcW w:w="1080" w:type="dxa"/>
          </w:tcPr>
          <w:p w:rsidR="00D43EAD" w:rsidRDefault="00D43EAD" w:rsidP="00694CA4">
            <w:pPr>
              <w:pStyle w:val="BodyTextIndent"/>
            </w:pPr>
            <w:r>
              <w:t>12 bits</w:t>
            </w:r>
          </w:p>
        </w:tc>
        <w:tc>
          <w:tcPr>
            <w:tcW w:w="5598" w:type="dxa"/>
          </w:tcPr>
          <w:p w:rsidR="00D43EAD" w:rsidRDefault="00D43EAD" w:rsidP="00694CA4">
            <w:pPr>
              <w:pStyle w:val="BodyTextIndent"/>
            </w:pPr>
            <w:r>
              <w:t>Total number of reps (for rep call, must be zero otherwise)</w:t>
            </w:r>
          </w:p>
        </w:tc>
      </w:tr>
      <w:tr w:rsidR="00D43EAD" w:rsidTr="00D43EAD">
        <w:tc>
          <w:tcPr>
            <w:tcW w:w="1818" w:type="dxa"/>
          </w:tcPr>
          <w:p w:rsidR="00D43EAD" w:rsidRDefault="00D43EAD" w:rsidP="00694CA4">
            <w:pPr>
              <w:pStyle w:val="BodyTextIndent"/>
            </w:pPr>
            <w:r>
              <w:t>RsvdZ</w:t>
            </w:r>
          </w:p>
        </w:tc>
        <w:tc>
          <w:tcPr>
            <w:tcW w:w="1080" w:type="dxa"/>
          </w:tcPr>
          <w:p w:rsidR="00D43EAD" w:rsidRDefault="00D43EAD" w:rsidP="00694CA4">
            <w:pPr>
              <w:pStyle w:val="BodyTextIndent"/>
            </w:pPr>
            <w:r>
              <w:t>4 bits</w:t>
            </w:r>
          </w:p>
        </w:tc>
        <w:tc>
          <w:tcPr>
            <w:tcW w:w="5598" w:type="dxa"/>
          </w:tcPr>
          <w:p w:rsidR="00D43EAD" w:rsidRDefault="00D43EAD" w:rsidP="00694CA4">
            <w:pPr>
              <w:pStyle w:val="BodyTextIndent"/>
            </w:pPr>
            <w:r>
              <w:t>Must be zero</w:t>
            </w:r>
          </w:p>
        </w:tc>
      </w:tr>
      <w:tr w:rsidR="00D43EAD" w:rsidTr="00D43EAD">
        <w:tc>
          <w:tcPr>
            <w:tcW w:w="1818" w:type="dxa"/>
          </w:tcPr>
          <w:p w:rsidR="00D43EAD" w:rsidRDefault="00D43EAD" w:rsidP="00694CA4">
            <w:pPr>
              <w:pStyle w:val="BodyTextIndent"/>
            </w:pPr>
            <w:r>
              <w:t>Rep Start Index</w:t>
            </w:r>
          </w:p>
        </w:tc>
        <w:tc>
          <w:tcPr>
            <w:tcW w:w="1080" w:type="dxa"/>
          </w:tcPr>
          <w:p w:rsidR="00D43EAD" w:rsidRDefault="00D43EAD" w:rsidP="00694CA4">
            <w:pPr>
              <w:pStyle w:val="BodyTextIndent"/>
            </w:pPr>
            <w:r>
              <w:t>12 bits</w:t>
            </w:r>
          </w:p>
        </w:tc>
        <w:tc>
          <w:tcPr>
            <w:tcW w:w="5598" w:type="dxa"/>
          </w:tcPr>
          <w:p w:rsidR="00D43EAD" w:rsidRDefault="00D43EAD" w:rsidP="00694CA4">
            <w:pPr>
              <w:pStyle w:val="BodyTextIndent"/>
            </w:pPr>
            <w:r>
              <w:t>Starting index (for rep call, must be zero otherwise)</w:t>
            </w:r>
          </w:p>
        </w:tc>
      </w:tr>
      <w:tr w:rsidR="00D43EAD" w:rsidTr="00D43EAD">
        <w:tc>
          <w:tcPr>
            <w:tcW w:w="1818" w:type="dxa"/>
          </w:tcPr>
          <w:p w:rsidR="00D43EAD" w:rsidRDefault="00D43EAD" w:rsidP="00694CA4">
            <w:pPr>
              <w:pStyle w:val="BodyTextIndent"/>
            </w:pPr>
            <w:r>
              <w:t>RsvdZ</w:t>
            </w:r>
          </w:p>
        </w:tc>
        <w:tc>
          <w:tcPr>
            <w:tcW w:w="1080" w:type="dxa"/>
          </w:tcPr>
          <w:p w:rsidR="00D43EAD" w:rsidRDefault="00D43EAD" w:rsidP="00694CA4">
            <w:pPr>
              <w:pStyle w:val="BodyTextIndent"/>
            </w:pPr>
            <w:r>
              <w:t>4 bits</w:t>
            </w:r>
          </w:p>
        </w:tc>
        <w:tc>
          <w:tcPr>
            <w:tcW w:w="5598" w:type="dxa"/>
          </w:tcPr>
          <w:p w:rsidR="00D43EAD" w:rsidRDefault="00D43EAD" w:rsidP="00694CA4">
            <w:pPr>
              <w:pStyle w:val="BodyTextIndent"/>
            </w:pPr>
            <w:r>
              <w:t>Must be zero</w:t>
            </w:r>
          </w:p>
        </w:tc>
      </w:tr>
    </w:tbl>
    <w:p w:rsidR="00D43EAD" w:rsidRDefault="00D43EAD" w:rsidP="00694CA4">
      <w:pPr>
        <w:pStyle w:val="BodyTextIndent"/>
      </w:pPr>
    </w:p>
    <w:p w:rsidR="006E1B20" w:rsidRDefault="006E1B20" w:rsidP="00694CA4">
      <w:pPr>
        <w:pStyle w:val="BodyTextIndent"/>
      </w:pPr>
    </w:p>
    <w:p w:rsidR="006E1B20" w:rsidRDefault="006E1B20">
      <w:pPr>
        <w:pStyle w:val="Le"/>
        <w:keepNext/>
        <w:keepLines/>
        <w:widowControl w:val="0"/>
        <w:rPr>
          <w:sz w:val="14"/>
        </w:rPr>
      </w:pPr>
    </w:p>
    <w:tbl>
      <w:tblPr>
        <w:tblW w:w="8550"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936"/>
        <w:gridCol w:w="1620"/>
        <w:gridCol w:w="900"/>
        <w:gridCol w:w="1260"/>
        <w:gridCol w:w="1494"/>
        <w:gridCol w:w="900"/>
        <w:gridCol w:w="1440"/>
      </w:tblGrid>
      <w:tr w:rsidR="00C46729" w:rsidRPr="00B150B1" w:rsidTr="00C46729">
        <w:tc>
          <w:tcPr>
            <w:tcW w:w="936" w:type="dxa"/>
            <w:tcBorders>
              <w:bottom w:val="single" w:sz="4" w:space="0" w:color="auto"/>
              <w:right w:val="nil"/>
            </w:tcBorders>
            <w:shd w:val="clear" w:color="auto" w:fill="D9D9D9"/>
          </w:tcPr>
          <w:p w:rsidR="00C46729" w:rsidRDefault="00C46729" w:rsidP="00694CA4">
            <w:r w:rsidRPr="00E00B3F">
              <w:t>63:60</w:t>
            </w:r>
          </w:p>
        </w:tc>
        <w:tc>
          <w:tcPr>
            <w:tcW w:w="1620" w:type="dxa"/>
            <w:tcBorders>
              <w:left w:val="nil"/>
              <w:bottom w:val="single" w:sz="4" w:space="0" w:color="auto"/>
              <w:right w:val="nil"/>
            </w:tcBorders>
            <w:shd w:val="clear" w:color="auto" w:fill="D9D9D9"/>
          </w:tcPr>
          <w:p w:rsidR="00C46729" w:rsidRDefault="00C46729" w:rsidP="00694CA4">
            <w:r w:rsidRPr="00E00B3F">
              <w:t>59:48</w:t>
            </w:r>
          </w:p>
        </w:tc>
        <w:tc>
          <w:tcPr>
            <w:tcW w:w="900" w:type="dxa"/>
            <w:tcBorders>
              <w:left w:val="nil"/>
              <w:bottom w:val="single" w:sz="4" w:space="0" w:color="auto"/>
              <w:right w:val="nil"/>
            </w:tcBorders>
            <w:shd w:val="clear" w:color="auto" w:fill="D9D9D9"/>
          </w:tcPr>
          <w:p w:rsidR="00C46729" w:rsidRDefault="00C46729" w:rsidP="00694CA4">
            <w:r w:rsidRPr="00E00B3F">
              <w:t>47:44</w:t>
            </w:r>
          </w:p>
        </w:tc>
        <w:tc>
          <w:tcPr>
            <w:tcW w:w="1260" w:type="dxa"/>
            <w:tcBorders>
              <w:left w:val="nil"/>
              <w:bottom w:val="single" w:sz="4" w:space="0" w:color="auto"/>
              <w:right w:val="nil"/>
            </w:tcBorders>
            <w:shd w:val="clear" w:color="auto" w:fill="D9D9D9"/>
          </w:tcPr>
          <w:p w:rsidR="00C46729" w:rsidRDefault="00C46729" w:rsidP="00694CA4">
            <w:r w:rsidRPr="00E00B3F">
              <w:t>43:32</w:t>
            </w:r>
          </w:p>
        </w:tc>
        <w:tc>
          <w:tcPr>
            <w:tcW w:w="1494" w:type="dxa"/>
            <w:tcBorders>
              <w:left w:val="nil"/>
              <w:bottom w:val="single" w:sz="4" w:space="0" w:color="auto"/>
              <w:right w:val="nil"/>
            </w:tcBorders>
            <w:shd w:val="clear" w:color="auto" w:fill="D9D9D9"/>
          </w:tcPr>
          <w:p w:rsidR="00C46729" w:rsidRDefault="00C46729" w:rsidP="00694CA4">
            <w:r w:rsidRPr="00E00B3F">
              <w:t>31:1</w:t>
            </w:r>
            <w:r>
              <w:t>7</w:t>
            </w:r>
          </w:p>
        </w:tc>
        <w:tc>
          <w:tcPr>
            <w:tcW w:w="900" w:type="dxa"/>
            <w:tcBorders>
              <w:left w:val="nil"/>
              <w:bottom w:val="single" w:sz="4" w:space="0" w:color="auto"/>
              <w:right w:val="nil"/>
            </w:tcBorders>
            <w:shd w:val="clear" w:color="auto" w:fill="D9D9D9"/>
          </w:tcPr>
          <w:p w:rsidR="00C46729" w:rsidRPr="00E00B3F" w:rsidRDefault="00C46729" w:rsidP="00694CA4">
            <w:r>
              <w:t>16</w:t>
            </w:r>
          </w:p>
        </w:tc>
        <w:tc>
          <w:tcPr>
            <w:tcW w:w="1440" w:type="dxa"/>
            <w:tcBorders>
              <w:left w:val="nil"/>
              <w:bottom w:val="single" w:sz="4" w:space="0" w:color="auto"/>
            </w:tcBorders>
            <w:shd w:val="clear" w:color="auto" w:fill="D9D9D9"/>
          </w:tcPr>
          <w:p w:rsidR="00C46729" w:rsidRDefault="00C46729" w:rsidP="00694CA4">
            <w:r w:rsidRPr="00E00B3F">
              <w:t>15:0</w:t>
            </w:r>
          </w:p>
        </w:tc>
      </w:tr>
      <w:tr w:rsidR="00C46729" w:rsidRPr="00B150B1" w:rsidTr="00C46729">
        <w:tc>
          <w:tcPr>
            <w:tcW w:w="936" w:type="dxa"/>
            <w:tcBorders>
              <w:top w:val="single" w:sz="4" w:space="0" w:color="auto"/>
            </w:tcBorders>
            <w:shd w:val="clear" w:color="auto" w:fill="E6E6E6"/>
          </w:tcPr>
          <w:p w:rsidR="00C46729" w:rsidRDefault="00C46729" w:rsidP="00694CA4">
            <w:r w:rsidRPr="00B150B1">
              <w:t>RsvdZ</w:t>
            </w:r>
          </w:p>
          <w:p w:rsidR="00C46729" w:rsidRDefault="00C46729" w:rsidP="00694CA4">
            <w:r w:rsidRPr="00B150B1">
              <w:t>(4 bits)</w:t>
            </w:r>
          </w:p>
        </w:tc>
        <w:tc>
          <w:tcPr>
            <w:tcW w:w="1620" w:type="dxa"/>
            <w:tcBorders>
              <w:top w:val="single" w:sz="4" w:space="0" w:color="auto"/>
            </w:tcBorders>
          </w:tcPr>
          <w:p w:rsidR="00C46729" w:rsidRDefault="00C46729" w:rsidP="00694CA4">
            <w:r w:rsidRPr="00B150B1">
              <w:t>Rep start index</w:t>
            </w:r>
          </w:p>
          <w:p w:rsidR="00C46729" w:rsidRDefault="00C46729" w:rsidP="00694CA4">
            <w:r w:rsidRPr="00B150B1">
              <w:t>(12 bits)</w:t>
            </w:r>
          </w:p>
        </w:tc>
        <w:tc>
          <w:tcPr>
            <w:tcW w:w="900" w:type="dxa"/>
            <w:tcBorders>
              <w:top w:val="single" w:sz="4" w:space="0" w:color="auto"/>
            </w:tcBorders>
            <w:shd w:val="clear" w:color="auto" w:fill="E6E6E6"/>
          </w:tcPr>
          <w:p w:rsidR="00C46729" w:rsidRDefault="00C46729" w:rsidP="00694CA4">
            <w:r w:rsidRPr="00B150B1">
              <w:t>RsvdZ</w:t>
            </w:r>
          </w:p>
          <w:p w:rsidR="00C46729" w:rsidRDefault="00C46729" w:rsidP="00694CA4">
            <w:r w:rsidRPr="00B150B1">
              <w:t>(4 bits)</w:t>
            </w:r>
          </w:p>
        </w:tc>
        <w:tc>
          <w:tcPr>
            <w:tcW w:w="1260" w:type="dxa"/>
            <w:tcBorders>
              <w:top w:val="single" w:sz="4" w:space="0" w:color="auto"/>
            </w:tcBorders>
          </w:tcPr>
          <w:p w:rsidR="00C46729" w:rsidRDefault="00C46729" w:rsidP="00694CA4">
            <w:r w:rsidRPr="00B150B1">
              <w:t>Rep count</w:t>
            </w:r>
          </w:p>
          <w:p w:rsidR="00C46729" w:rsidRDefault="00C46729" w:rsidP="00694CA4">
            <w:r w:rsidRPr="00B150B1">
              <w:t>(12 bits)</w:t>
            </w:r>
          </w:p>
        </w:tc>
        <w:tc>
          <w:tcPr>
            <w:tcW w:w="1494" w:type="dxa"/>
            <w:tcBorders>
              <w:top w:val="single" w:sz="4" w:space="0" w:color="auto"/>
            </w:tcBorders>
            <w:shd w:val="clear" w:color="auto" w:fill="E6E6E6"/>
          </w:tcPr>
          <w:p w:rsidR="00C46729" w:rsidRDefault="00C46729" w:rsidP="00694CA4">
            <w:r w:rsidRPr="00B150B1">
              <w:t>RsvdZ</w:t>
            </w:r>
          </w:p>
          <w:p w:rsidR="00C46729" w:rsidRDefault="00C46729" w:rsidP="00694CA4">
            <w:r w:rsidRPr="00B150B1">
              <w:t>(1</w:t>
            </w:r>
            <w:r>
              <w:t>5</w:t>
            </w:r>
            <w:r w:rsidRPr="00B150B1">
              <w:t xml:space="preserve"> bits)</w:t>
            </w:r>
          </w:p>
        </w:tc>
        <w:tc>
          <w:tcPr>
            <w:tcW w:w="900" w:type="dxa"/>
            <w:tcBorders>
              <w:top w:val="single" w:sz="4" w:space="0" w:color="auto"/>
            </w:tcBorders>
          </w:tcPr>
          <w:p w:rsidR="00C46729" w:rsidRDefault="00C46729" w:rsidP="00694CA4">
            <w:r>
              <w:t>Fast</w:t>
            </w:r>
          </w:p>
          <w:p w:rsidR="00C46729" w:rsidRPr="00B150B1" w:rsidRDefault="00C46729" w:rsidP="00694CA4">
            <w:r>
              <w:t>(1 bit)</w:t>
            </w:r>
          </w:p>
        </w:tc>
        <w:tc>
          <w:tcPr>
            <w:tcW w:w="1440" w:type="dxa"/>
            <w:tcBorders>
              <w:top w:val="single" w:sz="4" w:space="0" w:color="auto"/>
            </w:tcBorders>
            <w:shd w:val="clear" w:color="auto" w:fill="D9D9D9" w:themeFill="background1" w:themeFillShade="D9"/>
          </w:tcPr>
          <w:p w:rsidR="00C46729" w:rsidRDefault="00C46729" w:rsidP="00694CA4">
            <w:r w:rsidRPr="00B150B1">
              <w:t>Call Code</w:t>
            </w:r>
          </w:p>
          <w:p w:rsidR="00C46729" w:rsidRDefault="00C46729" w:rsidP="00694CA4">
            <w:r w:rsidRPr="00B150B1">
              <w:t>(16 bits)</w:t>
            </w:r>
          </w:p>
        </w:tc>
      </w:tr>
      <w:bookmarkEnd w:id="1477"/>
    </w:tbl>
    <w:p w:rsidR="00C46729" w:rsidRDefault="00C46729" w:rsidP="00694CA4">
      <w:pPr>
        <w:pStyle w:val="BodyText"/>
      </w:pPr>
    </w:p>
    <w:p w:rsidR="006E1B20" w:rsidRDefault="003A1D3D" w:rsidP="00694CA4">
      <w:pPr>
        <w:pStyle w:val="BodyText"/>
      </w:pPr>
      <w:r w:rsidRPr="00B150B1">
        <w:t xml:space="preserve">For rep hypercalls, the </w:t>
      </w:r>
      <w:r w:rsidRPr="00B150B1">
        <w:rPr>
          <w:i/>
        </w:rPr>
        <w:t xml:space="preserve">rep count </w:t>
      </w:r>
      <w:r w:rsidRPr="00B150B1">
        <w:t>field indicates the total number of reps</w:t>
      </w:r>
      <w:r w:rsidR="000D31F9">
        <w:t xml:space="preserve">. The </w:t>
      </w:r>
      <w:r w:rsidR="000D31F9" w:rsidRPr="000D31F9">
        <w:rPr>
          <w:i/>
        </w:rPr>
        <w:t>rep start index</w:t>
      </w:r>
      <w:r w:rsidR="000D31F9">
        <w:t xml:space="preserve"> indicates the particular repetition relative to the start of the list (zero indicates that the first element in the list is to be processed). </w:t>
      </w:r>
      <w:r w:rsidRPr="00B150B1">
        <w:t xml:space="preserve"> Therefore, the </w:t>
      </w:r>
      <w:r w:rsidRPr="00B150B1">
        <w:rPr>
          <w:i/>
        </w:rPr>
        <w:t xml:space="preserve">rep </w:t>
      </w:r>
      <w:r w:rsidRPr="008024E4">
        <w:rPr>
          <w:i/>
        </w:rPr>
        <w:t>count</w:t>
      </w:r>
      <w:r w:rsidRPr="00B150B1">
        <w:t xml:space="preserve"> value must always be greater than the </w:t>
      </w:r>
      <w:r w:rsidRPr="000D31F9">
        <w:rPr>
          <w:i/>
        </w:rPr>
        <w:t>rep</w:t>
      </w:r>
      <w:r w:rsidRPr="00B150B1">
        <w:rPr>
          <w:i/>
        </w:rPr>
        <w:t xml:space="preserve"> start index</w:t>
      </w:r>
      <w:r w:rsidRPr="00B150B1">
        <w:t>.</w:t>
      </w:r>
    </w:p>
    <w:p w:rsidR="006E1B20" w:rsidRDefault="005173DF" w:rsidP="00694CA4">
      <w:pPr>
        <w:pStyle w:val="BodyTextLink"/>
      </w:pPr>
      <w:r w:rsidRPr="005173DF">
        <w:lastRenderedPageBreak/>
        <w:t>Register</w:t>
      </w:r>
      <w:r w:rsidR="00E4747E" w:rsidRPr="005173DF">
        <w:t xml:space="preserve"> mapping for hypercall inputs</w:t>
      </w:r>
      <w:r w:rsidR="00C46729" w:rsidRPr="005173DF">
        <w:t xml:space="preserve"> when </w:t>
      </w:r>
      <w:r w:rsidR="00E506E9">
        <w:t xml:space="preserve">the </w:t>
      </w:r>
      <w:r w:rsidR="00C46729" w:rsidRPr="005173DF">
        <w:t>Fast</w:t>
      </w:r>
      <w:r w:rsidR="00E506E9">
        <w:t xml:space="preserve"> flag</w:t>
      </w:r>
      <w:r w:rsidR="00C46729" w:rsidRPr="005173DF">
        <w:t xml:space="preserve"> is </w:t>
      </w:r>
      <w:r w:rsidR="00E506E9">
        <w:t>zero</w:t>
      </w:r>
      <w:r w:rsidR="00E4747E" w:rsidRPr="005173DF">
        <w:t>:</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886"/>
        <w:gridCol w:w="1711"/>
        <w:gridCol w:w="4755"/>
      </w:tblGrid>
      <w:tr w:rsidR="00E4747E" w:rsidRPr="00B150B1" w:rsidTr="00811C9C">
        <w:tc>
          <w:tcPr>
            <w:tcW w:w="1260" w:type="dxa"/>
            <w:tcBorders>
              <w:bottom w:val="single" w:sz="4" w:space="0" w:color="auto"/>
              <w:right w:val="nil"/>
            </w:tcBorders>
            <w:shd w:val="clear" w:color="auto" w:fill="D9D9D9"/>
          </w:tcPr>
          <w:p w:rsidR="006E1B20" w:rsidRDefault="00E4747E" w:rsidP="00694CA4">
            <w:r w:rsidRPr="00B150B1">
              <w:t>x64</w:t>
            </w:r>
          </w:p>
        </w:tc>
        <w:tc>
          <w:tcPr>
            <w:tcW w:w="1143" w:type="dxa"/>
            <w:tcBorders>
              <w:left w:val="nil"/>
              <w:bottom w:val="single" w:sz="4" w:space="0" w:color="auto"/>
              <w:right w:val="nil"/>
            </w:tcBorders>
            <w:shd w:val="clear" w:color="auto" w:fill="D9D9D9"/>
          </w:tcPr>
          <w:p w:rsidR="006E1B20" w:rsidRDefault="00E4747E" w:rsidP="00694CA4">
            <w:r w:rsidRPr="00B150B1">
              <w:t>x86</w:t>
            </w:r>
          </w:p>
        </w:tc>
        <w:tc>
          <w:tcPr>
            <w:tcW w:w="3177" w:type="dxa"/>
            <w:tcBorders>
              <w:left w:val="nil"/>
              <w:bottom w:val="single" w:sz="4" w:space="0" w:color="auto"/>
            </w:tcBorders>
            <w:shd w:val="clear" w:color="auto" w:fill="D9D9D9"/>
          </w:tcPr>
          <w:p w:rsidR="006E1B20" w:rsidRDefault="00E4747E" w:rsidP="00694CA4">
            <w:r w:rsidRPr="00B150B1">
              <w:t>Contents</w:t>
            </w:r>
          </w:p>
        </w:tc>
      </w:tr>
      <w:tr w:rsidR="00E4747E" w:rsidRPr="00B150B1" w:rsidTr="001762F6">
        <w:tc>
          <w:tcPr>
            <w:tcW w:w="1260" w:type="dxa"/>
            <w:tcBorders>
              <w:top w:val="single" w:sz="4" w:space="0" w:color="auto"/>
            </w:tcBorders>
          </w:tcPr>
          <w:p w:rsidR="006E1B20" w:rsidRDefault="00E4747E" w:rsidP="00694CA4">
            <w:r w:rsidRPr="00B150B1">
              <w:t>RCX</w:t>
            </w:r>
          </w:p>
        </w:tc>
        <w:tc>
          <w:tcPr>
            <w:tcW w:w="1143" w:type="dxa"/>
            <w:tcBorders>
              <w:top w:val="single" w:sz="4" w:space="0" w:color="auto"/>
            </w:tcBorders>
          </w:tcPr>
          <w:p w:rsidR="006E1B20" w:rsidRDefault="00E4747E" w:rsidP="00694CA4">
            <w:r w:rsidRPr="00B150B1">
              <w:t>EDX:EAX</w:t>
            </w:r>
          </w:p>
        </w:tc>
        <w:tc>
          <w:tcPr>
            <w:tcW w:w="3177" w:type="dxa"/>
            <w:tcBorders>
              <w:top w:val="single" w:sz="4" w:space="0" w:color="auto"/>
            </w:tcBorders>
          </w:tcPr>
          <w:p w:rsidR="006E1B20" w:rsidRDefault="00E4747E" w:rsidP="00694CA4">
            <w:r w:rsidRPr="00B150B1">
              <w:t xml:space="preserve">Hypercall </w:t>
            </w:r>
            <w:r w:rsidR="005D5842">
              <w:t>Input</w:t>
            </w:r>
            <w:r w:rsidR="005D5842" w:rsidRPr="00B150B1">
              <w:t xml:space="preserve"> </w:t>
            </w:r>
            <w:r w:rsidRPr="00B150B1">
              <w:t>Value</w:t>
            </w:r>
          </w:p>
        </w:tc>
      </w:tr>
      <w:tr w:rsidR="00E4747E" w:rsidRPr="00B150B1" w:rsidTr="001762F6">
        <w:tc>
          <w:tcPr>
            <w:tcW w:w="1260" w:type="dxa"/>
          </w:tcPr>
          <w:p w:rsidR="006E1B20" w:rsidRDefault="00E4747E" w:rsidP="00694CA4">
            <w:r w:rsidRPr="00B150B1">
              <w:t>RDX</w:t>
            </w:r>
          </w:p>
        </w:tc>
        <w:tc>
          <w:tcPr>
            <w:tcW w:w="1143" w:type="dxa"/>
          </w:tcPr>
          <w:p w:rsidR="006E1B20" w:rsidRDefault="00E4747E" w:rsidP="00694CA4">
            <w:r w:rsidRPr="00B150B1">
              <w:t>EBX:ECX</w:t>
            </w:r>
          </w:p>
        </w:tc>
        <w:tc>
          <w:tcPr>
            <w:tcW w:w="3177" w:type="dxa"/>
          </w:tcPr>
          <w:p w:rsidR="006E1B20" w:rsidRDefault="00E4747E" w:rsidP="00694CA4">
            <w:r w:rsidRPr="00B150B1">
              <w:t>Input Parameters GPA</w:t>
            </w:r>
          </w:p>
        </w:tc>
      </w:tr>
      <w:tr w:rsidR="00E4747E" w:rsidRPr="00B150B1" w:rsidTr="001762F6">
        <w:tc>
          <w:tcPr>
            <w:tcW w:w="1260" w:type="dxa"/>
          </w:tcPr>
          <w:p w:rsidR="006E1B20" w:rsidRDefault="00E4747E" w:rsidP="00694CA4">
            <w:r w:rsidRPr="00B150B1">
              <w:t>R8</w:t>
            </w:r>
          </w:p>
        </w:tc>
        <w:tc>
          <w:tcPr>
            <w:tcW w:w="1143" w:type="dxa"/>
          </w:tcPr>
          <w:p w:rsidR="006E1B20" w:rsidRDefault="00E4747E" w:rsidP="00694CA4">
            <w:r w:rsidRPr="00B150B1">
              <w:t>EDI:ESI</w:t>
            </w:r>
          </w:p>
        </w:tc>
        <w:tc>
          <w:tcPr>
            <w:tcW w:w="3177" w:type="dxa"/>
          </w:tcPr>
          <w:p w:rsidR="006E1B20" w:rsidRDefault="00E4747E" w:rsidP="00694CA4">
            <w:r w:rsidRPr="00B150B1">
              <w:t>Output Parameters GPA</w:t>
            </w:r>
          </w:p>
        </w:tc>
      </w:tr>
    </w:tbl>
    <w:p w:rsidR="006E1B20" w:rsidRDefault="006E1B20">
      <w:pPr>
        <w:pStyle w:val="Le"/>
        <w:keepNext/>
        <w:keepLines/>
        <w:widowControl w:val="0"/>
        <w:rPr>
          <w:sz w:val="14"/>
        </w:rPr>
      </w:pPr>
    </w:p>
    <w:p w:rsidR="005173DF" w:rsidRDefault="005173DF" w:rsidP="00694CA4">
      <w:pPr>
        <w:pStyle w:val="BodyText"/>
      </w:pPr>
    </w:p>
    <w:p w:rsidR="005173DF" w:rsidRDefault="005173DF" w:rsidP="00694CA4">
      <w:pPr>
        <w:pStyle w:val="BodyText"/>
      </w:pPr>
      <w:r w:rsidRPr="00B150B1">
        <w:t xml:space="preserve">The hypercall </w:t>
      </w:r>
      <w:r>
        <w:t>input</w:t>
      </w:r>
      <w:r w:rsidRPr="00B150B1">
        <w:t xml:space="preserve"> value is passed in registers along with a GPA that points to the input and output parameters. The register mappings depend on whether the caller is running in 32-bit (x86) or 64-bit (x64) mode. The hypervisor determines the caller’s mode based on the value of EFER.LMA and CS.L. If both of these flags are set, the caller is assumed to be a 64-bit caller.</w:t>
      </w:r>
    </w:p>
    <w:p w:rsidR="006E1B20" w:rsidRDefault="00EC105A" w:rsidP="00694CA4">
      <w:pPr>
        <w:pStyle w:val="BodyText"/>
      </w:pPr>
      <w:r w:rsidRPr="00B150B1">
        <w:t xml:space="preserve">Some register values are considered volatile and can be modified by a hypercall. This list includes the condition code registers SF, ZF, OF, CF, AF, and PF. It also includes EAX, ECX, and EDX for x86 callers and RCX, RDX, R8, R9, R10, R11, and XMM0 through XMM5 for x64 callers. </w:t>
      </w:r>
    </w:p>
    <w:p w:rsidR="006E1B20" w:rsidRDefault="00E4747E" w:rsidP="00694CA4">
      <w:pPr>
        <w:pStyle w:val="BodyText"/>
      </w:pPr>
      <w:r w:rsidRPr="00B150B1">
        <w:t>RAX (on x64) and EDX:EAX (on x86)</w:t>
      </w:r>
      <w:r w:rsidR="00EC105A" w:rsidRPr="00B150B1">
        <w:t xml:space="preserve"> </w:t>
      </w:r>
      <w:r w:rsidRPr="00B150B1">
        <w:t xml:space="preserve">are </w:t>
      </w:r>
      <w:r w:rsidR="00EC105A" w:rsidRPr="00B150B1">
        <w:t xml:space="preserve">always </w:t>
      </w:r>
      <w:r w:rsidRPr="00B150B1">
        <w:t xml:space="preserve">overwritten with the hypercall </w:t>
      </w:r>
      <w:r w:rsidR="004817AB">
        <w:t>result</w:t>
      </w:r>
      <w:r w:rsidR="004817AB" w:rsidRPr="00B150B1">
        <w:t xml:space="preserve"> </w:t>
      </w:r>
      <w:r w:rsidRPr="00B150B1">
        <w:t>value</w:t>
      </w:r>
      <w:r w:rsidR="004817AB">
        <w:t xml:space="preserve"> (discussed in section</w:t>
      </w:r>
      <w:r w:rsidR="00642724">
        <w:t xml:space="preserve"> </w:t>
      </w:r>
      <w:r w:rsidR="00EF2993">
        <w:fldChar w:fldCharType="begin"/>
      </w:r>
      <w:r w:rsidR="00642724">
        <w:instrText xml:space="preserve"> REF _Ref221936255 \r \h </w:instrText>
      </w:r>
      <w:r w:rsidR="00EF2993">
        <w:fldChar w:fldCharType="separate"/>
      </w:r>
      <w:r w:rsidR="00E71871">
        <w:t>4.8</w:t>
      </w:r>
      <w:r w:rsidR="00EF2993">
        <w:fldChar w:fldCharType="end"/>
      </w:r>
      <w:r w:rsidR="004817AB">
        <w:t>)</w:t>
      </w:r>
      <w:r w:rsidRPr="00B150B1">
        <w:t xml:space="preserve">. </w:t>
      </w:r>
    </w:p>
    <w:p w:rsidR="005173DF" w:rsidRPr="005173DF" w:rsidRDefault="005173DF" w:rsidP="00694CA4">
      <w:pPr>
        <w:pStyle w:val="BodyTextLink"/>
      </w:pPr>
      <w:r w:rsidRPr="005173DF">
        <w:t xml:space="preserve">Register mapping for hypercall inputs when </w:t>
      </w:r>
      <w:r w:rsidR="00E506E9">
        <w:t xml:space="preserve">the </w:t>
      </w:r>
      <w:r w:rsidRPr="005173DF">
        <w:t>Fast</w:t>
      </w:r>
      <w:r w:rsidR="00E506E9">
        <w:t xml:space="preserve"> flag</w:t>
      </w:r>
      <w:r w:rsidRPr="005173DF">
        <w:t xml:space="preserve"> is on</w:t>
      </w:r>
      <w:r w:rsidR="00E506E9">
        <w:t>e</w:t>
      </w:r>
      <w:r w:rsidRPr="005173DF">
        <w:t>:</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811"/>
        <w:gridCol w:w="1972"/>
        <w:gridCol w:w="4569"/>
      </w:tblGrid>
      <w:tr w:rsidR="005173DF" w:rsidRPr="00B150B1" w:rsidTr="00E3595E">
        <w:tc>
          <w:tcPr>
            <w:tcW w:w="1811" w:type="dxa"/>
            <w:tcBorders>
              <w:bottom w:val="single" w:sz="4" w:space="0" w:color="auto"/>
              <w:right w:val="nil"/>
            </w:tcBorders>
            <w:shd w:val="clear" w:color="auto" w:fill="D9D9D9"/>
          </w:tcPr>
          <w:p w:rsidR="005173DF" w:rsidRDefault="005173DF" w:rsidP="00694CA4">
            <w:r w:rsidRPr="00B150B1">
              <w:t>x64</w:t>
            </w:r>
          </w:p>
        </w:tc>
        <w:tc>
          <w:tcPr>
            <w:tcW w:w="1972" w:type="dxa"/>
            <w:tcBorders>
              <w:left w:val="nil"/>
              <w:bottom w:val="single" w:sz="4" w:space="0" w:color="auto"/>
              <w:right w:val="nil"/>
            </w:tcBorders>
            <w:shd w:val="clear" w:color="auto" w:fill="D9D9D9"/>
          </w:tcPr>
          <w:p w:rsidR="005173DF" w:rsidRDefault="005173DF" w:rsidP="00694CA4">
            <w:r w:rsidRPr="00B150B1">
              <w:t>x86</w:t>
            </w:r>
          </w:p>
        </w:tc>
        <w:tc>
          <w:tcPr>
            <w:tcW w:w="4569" w:type="dxa"/>
            <w:tcBorders>
              <w:left w:val="nil"/>
              <w:bottom w:val="single" w:sz="4" w:space="0" w:color="auto"/>
            </w:tcBorders>
            <w:shd w:val="clear" w:color="auto" w:fill="D9D9D9"/>
          </w:tcPr>
          <w:p w:rsidR="005173DF" w:rsidRDefault="005173DF" w:rsidP="00694CA4">
            <w:r w:rsidRPr="00B150B1">
              <w:t>Contents</w:t>
            </w:r>
          </w:p>
        </w:tc>
      </w:tr>
      <w:tr w:rsidR="005173DF" w:rsidRPr="00B150B1" w:rsidTr="00E3595E">
        <w:tc>
          <w:tcPr>
            <w:tcW w:w="1811" w:type="dxa"/>
            <w:tcBorders>
              <w:top w:val="single" w:sz="4" w:space="0" w:color="auto"/>
            </w:tcBorders>
          </w:tcPr>
          <w:p w:rsidR="005173DF" w:rsidRDefault="005173DF" w:rsidP="00694CA4">
            <w:r w:rsidRPr="00B150B1">
              <w:t>RCX</w:t>
            </w:r>
          </w:p>
        </w:tc>
        <w:tc>
          <w:tcPr>
            <w:tcW w:w="1972" w:type="dxa"/>
            <w:tcBorders>
              <w:top w:val="single" w:sz="4" w:space="0" w:color="auto"/>
            </w:tcBorders>
          </w:tcPr>
          <w:p w:rsidR="005173DF" w:rsidRDefault="005173DF" w:rsidP="00694CA4">
            <w:r w:rsidRPr="00B150B1">
              <w:t>EDX:EAX</w:t>
            </w:r>
          </w:p>
        </w:tc>
        <w:tc>
          <w:tcPr>
            <w:tcW w:w="4569" w:type="dxa"/>
            <w:tcBorders>
              <w:top w:val="single" w:sz="4" w:space="0" w:color="auto"/>
            </w:tcBorders>
          </w:tcPr>
          <w:p w:rsidR="005173DF" w:rsidRDefault="005173DF" w:rsidP="00694CA4">
            <w:r w:rsidRPr="00B150B1">
              <w:t xml:space="preserve">Hypercall </w:t>
            </w:r>
            <w:r>
              <w:t>Input</w:t>
            </w:r>
            <w:r w:rsidRPr="00B150B1">
              <w:t xml:space="preserve"> Value</w:t>
            </w:r>
          </w:p>
        </w:tc>
      </w:tr>
      <w:tr w:rsidR="00E3595E" w:rsidRPr="00B150B1" w:rsidTr="00E3595E">
        <w:tc>
          <w:tcPr>
            <w:tcW w:w="1811" w:type="dxa"/>
          </w:tcPr>
          <w:p w:rsidR="00E3595E" w:rsidRDefault="00E3595E" w:rsidP="00694CA4">
            <w:r w:rsidRPr="00B150B1">
              <w:t>RDX</w:t>
            </w:r>
          </w:p>
        </w:tc>
        <w:tc>
          <w:tcPr>
            <w:tcW w:w="1972" w:type="dxa"/>
          </w:tcPr>
          <w:p w:rsidR="00E3595E" w:rsidRDefault="00E3595E" w:rsidP="00694CA4">
            <w:r w:rsidRPr="00B150B1">
              <w:t>EBX:ECX</w:t>
            </w:r>
          </w:p>
        </w:tc>
        <w:tc>
          <w:tcPr>
            <w:tcW w:w="4569" w:type="dxa"/>
          </w:tcPr>
          <w:p w:rsidR="00E3595E" w:rsidRDefault="00E3595E" w:rsidP="00694CA4">
            <w:r w:rsidRPr="00B150B1">
              <w:t xml:space="preserve">Input </w:t>
            </w:r>
            <w:r>
              <w:t>Parameter</w:t>
            </w:r>
          </w:p>
        </w:tc>
      </w:tr>
      <w:tr w:rsidR="005173DF" w:rsidRPr="00B150B1" w:rsidTr="00E3595E">
        <w:tc>
          <w:tcPr>
            <w:tcW w:w="1811" w:type="dxa"/>
          </w:tcPr>
          <w:p w:rsidR="005173DF" w:rsidRDefault="005173DF" w:rsidP="00694CA4">
            <w:r w:rsidRPr="00B150B1">
              <w:t>R8</w:t>
            </w:r>
          </w:p>
        </w:tc>
        <w:tc>
          <w:tcPr>
            <w:tcW w:w="1972" w:type="dxa"/>
          </w:tcPr>
          <w:p w:rsidR="005173DF" w:rsidRDefault="005173DF" w:rsidP="00694CA4">
            <w:r w:rsidRPr="00B150B1">
              <w:t>EDI:ESI</w:t>
            </w:r>
          </w:p>
        </w:tc>
        <w:tc>
          <w:tcPr>
            <w:tcW w:w="4569" w:type="dxa"/>
          </w:tcPr>
          <w:p w:rsidR="005173DF" w:rsidRDefault="005173DF" w:rsidP="00694CA4">
            <w:r>
              <w:t xml:space="preserve">Input </w:t>
            </w:r>
            <w:r w:rsidR="00E74789">
              <w:t>Parameter</w:t>
            </w:r>
          </w:p>
        </w:tc>
      </w:tr>
    </w:tbl>
    <w:p w:rsidR="005173DF" w:rsidRDefault="005173DF" w:rsidP="005173DF">
      <w:pPr>
        <w:pStyle w:val="Le"/>
        <w:keepNext/>
        <w:keepLines/>
        <w:widowControl w:val="0"/>
        <w:rPr>
          <w:sz w:val="14"/>
        </w:rPr>
      </w:pPr>
    </w:p>
    <w:p w:rsidR="005173DF" w:rsidRDefault="005173DF" w:rsidP="00694CA4">
      <w:pPr>
        <w:pStyle w:val="BodyText"/>
      </w:pPr>
      <w:r w:rsidRPr="00B150B1">
        <w:t xml:space="preserve">The hypercall </w:t>
      </w:r>
      <w:r>
        <w:t>input</w:t>
      </w:r>
      <w:r w:rsidRPr="00B150B1">
        <w:t xml:space="preserve"> value is passed in registers along with </w:t>
      </w:r>
      <w:r>
        <w:t xml:space="preserve">the input </w:t>
      </w:r>
      <w:r w:rsidR="00E74789">
        <w:t>parameters</w:t>
      </w:r>
      <w:r>
        <w:t xml:space="preserve">. </w:t>
      </w:r>
      <w:r w:rsidRPr="00B150B1">
        <w:t xml:space="preserve"> The register mappings depend on whether the caller is running in 32-bit (x86) or 64-bit (x64) mode. The hypervisor determines the caller’s mode based on the value of EFER.LMA and CS.L. If both of these flags are set, the caller is assumed to be a 64-bit caller.</w:t>
      </w:r>
    </w:p>
    <w:p w:rsidR="005173DF" w:rsidRDefault="005173DF" w:rsidP="00694CA4">
      <w:pPr>
        <w:pStyle w:val="BodyText"/>
      </w:pPr>
      <w:r w:rsidRPr="00B150B1">
        <w:t>Some register values are considered volatile and can be modified by a hypercall. This list includes the condition code registers SF, ZF, OF, CF, AF, and PF.</w:t>
      </w:r>
      <w:r>
        <w:t xml:space="preserve"> It also includes EAX, ECX, </w:t>
      </w:r>
      <w:r w:rsidRPr="00B150B1">
        <w:t>EDX</w:t>
      </w:r>
      <w:r>
        <w:t>, EDI and ESI</w:t>
      </w:r>
      <w:r w:rsidRPr="00B150B1">
        <w:t xml:space="preserve"> for x86 callers and RCX, RDX, R8, R9, R10, R11, and XMM0 through XMM5 for x64 callers. </w:t>
      </w:r>
    </w:p>
    <w:p w:rsidR="005173DF" w:rsidRDefault="005173DF" w:rsidP="00694CA4">
      <w:pPr>
        <w:pStyle w:val="BodyText"/>
      </w:pPr>
      <w:r w:rsidRPr="00B150B1">
        <w:t>RAX</w:t>
      </w:r>
      <w:r>
        <w:t>, RDX and R8</w:t>
      </w:r>
      <w:r w:rsidRPr="00B150B1">
        <w:t xml:space="preserve"> (on x64) and EDX:EAX</w:t>
      </w:r>
      <w:r>
        <w:t>, EBX:ECX and EDI:ESI</w:t>
      </w:r>
      <w:r w:rsidRPr="00B150B1">
        <w:t xml:space="preserve"> (on x86) are always overwritten with the hypercall </w:t>
      </w:r>
      <w:r>
        <w:t>result</w:t>
      </w:r>
      <w:r w:rsidRPr="00B150B1">
        <w:t xml:space="preserve"> value</w:t>
      </w:r>
      <w:r>
        <w:t xml:space="preserve"> and the output parameters</w:t>
      </w:r>
      <w:r w:rsidR="00323DA6">
        <w:t>, if any</w:t>
      </w:r>
      <w:r>
        <w:t xml:space="preserve"> (discussed in section</w:t>
      </w:r>
      <w:r w:rsidR="00642724">
        <w:t xml:space="preserve"> </w:t>
      </w:r>
      <w:r w:rsidR="00EF2993">
        <w:fldChar w:fldCharType="begin"/>
      </w:r>
      <w:r w:rsidR="00642724">
        <w:instrText xml:space="preserve"> REF _Ref221936236 \r \h </w:instrText>
      </w:r>
      <w:r w:rsidR="00EF2993">
        <w:fldChar w:fldCharType="separate"/>
      </w:r>
      <w:r w:rsidR="00E71871">
        <w:t>4.8</w:t>
      </w:r>
      <w:r w:rsidR="00EF2993">
        <w:fldChar w:fldCharType="end"/>
      </w:r>
      <w:r>
        <w:t>).</w:t>
      </w:r>
    </w:p>
    <w:p w:rsidR="002D4DB3" w:rsidRDefault="002D4DB3" w:rsidP="00694CA4">
      <w:pPr>
        <w:pStyle w:val="Heading3"/>
      </w:pPr>
      <w:bookmarkStart w:id="1478" w:name="_Toc222907167"/>
      <w:bookmarkStart w:id="1479" w:name="_Toc230067766"/>
      <w:bookmarkStart w:id="1480" w:name="_Toc110172666"/>
      <w:bookmarkStart w:id="1481" w:name="_Toc127596658"/>
      <w:bookmarkStart w:id="1482" w:name="_Toc127786279"/>
      <w:bookmarkStart w:id="1483" w:name="_Toc127786595"/>
      <w:bookmarkStart w:id="1484" w:name="_Toc127786911"/>
      <w:bookmarkStart w:id="1485" w:name="_Toc127877507"/>
      <w:bookmarkStart w:id="1486" w:name="_Toc128289578"/>
      <w:bookmarkStart w:id="1487" w:name="_Toc128289971"/>
      <w:bookmarkStart w:id="1488" w:name="_Toc130189653"/>
      <w:bookmarkStart w:id="1489" w:name="_Toc130200869"/>
      <w:bookmarkStart w:id="1490" w:name="_Toc130201185"/>
      <w:bookmarkStart w:id="1491" w:name="_Toc130201506"/>
      <w:bookmarkStart w:id="1492" w:name="_Toc131936593"/>
      <w:bookmarkStart w:id="1493" w:name="_Toc133901032"/>
      <w:bookmarkStart w:id="1494" w:name="_Toc137460937"/>
      <w:bookmarkStart w:id="1495" w:name="_Toc139096452"/>
      <w:bookmarkStart w:id="1496" w:name="_Ref139185836"/>
      <w:bookmarkStart w:id="1497" w:name="_Toc139188373"/>
      <w:bookmarkStart w:id="1498" w:name="_Toc139191236"/>
      <w:bookmarkStart w:id="1499" w:name="_Toc140490286"/>
      <w:bookmarkStart w:id="1500" w:name="_Toc140571189"/>
      <w:bookmarkStart w:id="1501" w:name="_Toc141257459"/>
      <w:bookmarkStart w:id="1502" w:name="_Toc141257786"/>
      <w:bookmarkStart w:id="1503" w:name="_Toc141267313"/>
      <w:bookmarkStart w:id="1504" w:name="_Toc141522331"/>
      <w:bookmarkStart w:id="1505" w:name="_Toc141529422"/>
      <w:bookmarkStart w:id="1506" w:name="_Toc141529739"/>
      <w:bookmarkStart w:id="1507" w:name="_Toc141851346"/>
      <w:bookmarkStart w:id="1508" w:name="_Toc141852280"/>
      <w:bookmarkStart w:id="1509" w:name="_Toc141887824"/>
      <w:bookmarkStart w:id="1510" w:name="_Toc141889664"/>
      <w:bookmarkStart w:id="1511" w:name="_Toc141893333"/>
      <w:bookmarkStart w:id="1512" w:name="_Toc142113182"/>
      <w:bookmarkStart w:id="1513" w:name="_Toc142114210"/>
      <w:bookmarkStart w:id="1514" w:name="_Ref142232032"/>
      <w:bookmarkStart w:id="1515" w:name="_Toc142729370"/>
      <w:bookmarkStart w:id="1516" w:name="_Toc142730654"/>
      <w:bookmarkStart w:id="1517" w:name="_Toc142731027"/>
      <w:bookmarkStart w:id="1518" w:name="_Toc142998392"/>
      <w:bookmarkStart w:id="1519" w:name="_Toc143063483"/>
      <w:bookmarkStart w:id="1520" w:name="_Toc143509593"/>
      <w:bookmarkStart w:id="1521" w:name="_Toc143510040"/>
      <w:bookmarkStart w:id="1522" w:name="_Toc144026130"/>
      <w:bookmarkStart w:id="1523" w:name="_Toc144026461"/>
      <w:bookmarkStart w:id="1524" w:name="_Toc144276104"/>
      <w:bookmarkStart w:id="1525" w:name="_Toc144276448"/>
      <w:bookmarkStart w:id="1526" w:name="_Toc144280036"/>
      <w:bookmarkStart w:id="1527" w:name="_Toc144280382"/>
      <w:bookmarkStart w:id="1528" w:name="_Toc144540597"/>
      <w:bookmarkStart w:id="1529" w:name="_Toc144554479"/>
      <w:bookmarkStart w:id="1530" w:name="_Toc144722101"/>
      <w:bookmarkStart w:id="1531" w:name="_Toc145503563"/>
      <w:bookmarkStart w:id="1532" w:name="_Toc145512005"/>
      <w:bookmarkStart w:id="1533" w:name="_Toc145513028"/>
      <w:bookmarkStart w:id="1534" w:name="_Toc145513412"/>
      <w:r>
        <w:t>Extended Fast Hypercalls</w:t>
      </w:r>
      <w:bookmarkEnd w:id="1478"/>
      <w:bookmarkEnd w:id="1479"/>
    </w:p>
    <w:p w:rsidR="00F7428D" w:rsidRDefault="00F7428D" w:rsidP="00694CA4">
      <w:pPr>
        <w:pStyle w:val="BodyText"/>
      </w:pPr>
      <w:r>
        <w:t>The hypervisor supports the use</w:t>
      </w:r>
      <w:r w:rsidR="00642724">
        <w:t xml:space="preserve"> of</w:t>
      </w:r>
      <w:r>
        <w:t xml:space="preserve"> </w:t>
      </w:r>
      <w:r>
        <w:rPr>
          <w:i/>
        </w:rPr>
        <w:t>extended fast hypercalls</w:t>
      </w:r>
      <w:r>
        <w:t>, which allows some hypercalls to take advantage of the improved performance of the fast hypercall interface even though they</w:t>
      </w:r>
      <w:r w:rsidR="00837072">
        <w:t xml:space="preserve"> require more than two input parameters</w:t>
      </w:r>
      <w:r>
        <w:t xml:space="preserve">. </w:t>
      </w:r>
      <w:r w:rsidR="004C57B6">
        <w:t xml:space="preserve">The extended fast hypercall interface uses six volatile XMM registers to allow the caller to pass an input parameter block up to 112 bytes in size.  </w:t>
      </w:r>
      <w:r>
        <w:t xml:space="preserve">Availability </w:t>
      </w:r>
      <w:r w:rsidR="00837072">
        <w:t xml:space="preserve">of the extended fast hypercall interface </w:t>
      </w:r>
      <w:r>
        <w:t xml:space="preserve">is indicated by the presence of a flag returned by the CPUID instruction for a </w:t>
      </w:r>
      <w:r w:rsidRPr="00137807">
        <w:t xml:space="preserve">hypervisor leaf (see section </w:t>
      </w:r>
      <w:r w:rsidR="00EF2993">
        <w:fldChar w:fldCharType="begin"/>
      </w:r>
      <w:r>
        <w:instrText xml:space="preserve"> REF _Ref121470372 \r \h </w:instrText>
      </w:r>
      <w:r w:rsidR="00EF2993">
        <w:fldChar w:fldCharType="separate"/>
      </w:r>
      <w:r w:rsidR="00E71871">
        <w:t>3.4</w:t>
      </w:r>
      <w:r w:rsidR="00EF2993">
        <w:fldChar w:fldCharType="end"/>
      </w:r>
      <w:r w:rsidRPr="00137807">
        <w:t xml:space="preserve">). Any attempt to use </w:t>
      </w:r>
      <w:r w:rsidR="00372D47" w:rsidRPr="00137807">
        <w:t>th</w:t>
      </w:r>
      <w:r w:rsidR="00372D47">
        <w:t>i</w:t>
      </w:r>
      <w:r w:rsidR="00372D47" w:rsidRPr="00137807">
        <w:t>s</w:t>
      </w:r>
      <w:r w:rsidR="00372D47">
        <w:t xml:space="preserve"> interface </w:t>
      </w:r>
      <w:r>
        <w:t xml:space="preserve">when the hypervisor does not indicate availability will result in a </w:t>
      </w:r>
      <w:r w:rsidR="00EF2993" w:rsidRPr="00B150B1">
        <w:fldChar w:fldCharType="begin"/>
      </w:r>
      <w:r w:rsidRPr="00B150B1">
        <w:instrText xml:space="preserve"> XE "Exceptions:#UD:MONITOR instruction" </w:instrText>
      </w:r>
      <w:r w:rsidR="00EF2993" w:rsidRPr="00B150B1">
        <w:fldChar w:fldCharType="end"/>
      </w:r>
      <w:r w:rsidR="00EF2993" w:rsidRPr="00B150B1">
        <w:fldChar w:fldCharType="begin"/>
      </w:r>
      <w:r w:rsidRPr="00B150B1">
        <w:instrText xml:space="preserve"> XE "Exceptions:#UD:MWAIT instruction" </w:instrText>
      </w:r>
      <w:r w:rsidR="00EF2993" w:rsidRPr="00B150B1">
        <w:fldChar w:fldCharType="end"/>
      </w:r>
      <w:r>
        <w:t>#UD fault.</w:t>
      </w:r>
    </w:p>
    <w:p w:rsidR="000321D5" w:rsidRPr="005173DF" w:rsidRDefault="000321D5" w:rsidP="00694CA4">
      <w:pPr>
        <w:pStyle w:val="BodyTextLink"/>
      </w:pPr>
      <w:r w:rsidRPr="005173DF">
        <w:t xml:space="preserve">Register mapping for </w:t>
      </w:r>
      <w:r w:rsidR="002D4DB3">
        <w:t xml:space="preserve">extended fast </w:t>
      </w:r>
      <w:r w:rsidRPr="005173DF">
        <w:t xml:space="preserve">hypercall inputs when </w:t>
      </w:r>
      <w:r>
        <w:t xml:space="preserve">the </w:t>
      </w:r>
      <w:r w:rsidRPr="005173DF">
        <w:t>Fast</w:t>
      </w:r>
      <w:r>
        <w:t xml:space="preserve"> flag</w:t>
      </w:r>
      <w:r w:rsidRPr="005173DF">
        <w:t xml:space="preserve"> is on</w:t>
      </w:r>
      <w:r>
        <w:t>e</w:t>
      </w:r>
      <w:r w:rsidRPr="005173DF">
        <w:t>:</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811"/>
        <w:gridCol w:w="1972"/>
        <w:gridCol w:w="4569"/>
      </w:tblGrid>
      <w:tr w:rsidR="00022A40" w:rsidRPr="00B150B1" w:rsidTr="00321198">
        <w:tc>
          <w:tcPr>
            <w:tcW w:w="1811" w:type="dxa"/>
            <w:tcBorders>
              <w:bottom w:val="single" w:sz="4" w:space="0" w:color="auto"/>
              <w:right w:val="nil"/>
            </w:tcBorders>
            <w:shd w:val="clear" w:color="auto" w:fill="D9D9D9"/>
          </w:tcPr>
          <w:p w:rsidR="00022A40" w:rsidRDefault="00022A40" w:rsidP="00694CA4">
            <w:r w:rsidRPr="00B150B1">
              <w:t>x64</w:t>
            </w:r>
          </w:p>
        </w:tc>
        <w:tc>
          <w:tcPr>
            <w:tcW w:w="1972" w:type="dxa"/>
            <w:tcBorders>
              <w:left w:val="nil"/>
              <w:bottom w:val="single" w:sz="4" w:space="0" w:color="auto"/>
              <w:right w:val="nil"/>
            </w:tcBorders>
            <w:shd w:val="clear" w:color="auto" w:fill="D9D9D9"/>
          </w:tcPr>
          <w:p w:rsidR="00022A40" w:rsidRDefault="00022A40" w:rsidP="00694CA4">
            <w:r w:rsidRPr="00B150B1">
              <w:t>x86</w:t>
            </w:r>
          </w:p>
        </w:tc>
        <w:tc>
          <w:tcPr>
            <w:tcW w:w="4569" w:type="dxa"/>
            <w:tcBorders>
              <w:left w:val="nil"/>
              <w:bottom w:val="single" w:sz="4" w:space="0" w:color="auto"/>
            </w:tcBorders>
            <w:shd w:val="clear" w:color="auto" w:fill="D9D9D9"/>
          </w:tcPr>
          <w:p w:rsidR="00022A40" w:rsidRDefault="00022A40" w:rsidP="00694CA4">
            <w:r w:rsidRPr="00B150B1">
              <w:t>Contents</w:t>
            </w:r>
          </w:p>
        </w:tc>
      </w:tr>
      <w:tr w:rsidR="00022A40" w:rsidRPr="00B150B1" w:rsidTr="00321198">
        <w:tc>
          <w:tcPr>
            <w:tcW w:w="1811" w:type="dxa"/>
            <w:tcBorders>
              <w:top w:val="single" w:sz="4" w:space="0" w:color="auto"/>
            </w:tcBorders>
          </w:tcPr>
          <w:p w:rsidR="00022A40" w:rsidRDefault="00022A40" w:rsidP="00694CA4">
            <w:r w:rsidRPr="00B150B1">
              <w:t>RCX</w:t>
            </w:r>
          </w:p>
        </w:tc>
        <w:tc>
          <w:tcPr>
            <w:tcW w:w="1972" w:type="dxa"/>
            <w:tcBorders>
              <w:top w:val="single" w:sz="4" w:space="0" w:color="auto"/>
            </w:tcBorders>
          </w:tcPr>
          <w:p w:rsidR="00022A40" w:rsidRDefault="00022A40" w:rsidP="00694CA4">
            <w:r w:rsidRPr="00B150B1">
              <w:t>EDX:EAX</w:t>
            </w:r>
          </w:p>
        </w:tc>
        <w:tc>
          <w:tcPr>
            <w:tcW w:w="4569" w:type="dxa"/>
            <w:tcBorders>
              <w:top w:val="single" w:sz="4" w:space="0" w:color="auto"/>
            </w:tcBorders>
          </w:tcPr>
          <w:p w:rsidR="00022A40" w:rsidRDefault="00022A40" w:rsidP="00694CA4">
            <w:r w:rsidRPr="00B150B1">
              <w:t xml:space="preserve">Hypercall </w:t>
            </w:r>
            <w:r>
              <w:t>Input</w:t>
            </w:r>
            <w:r w:rsidRPr="00B150B1">
              <w:t xml:space="preserve"> Value</w:t>
            </w:r>
          </w:p>
        </w:tc>
      </w:tr>
      <w:tr w:rsidR="00022A40" w:rsidRPr="00B150B1" w:rsidTr="00321198">
        <w:tc>
          <w:tcPr>
            <w:tcW w:w="1811" w:type="dxa"/>
          </w:tcPr>
          <w:p w:rsidR="00022A40" w:rsidRDefault="00022A40" w:rsidP="00694CA4">
            <w:r w:rsidRPr="00B150B1">
              <w:t>RDX</w:t>
            </w:r>
          </w:p>
        </w:tc>
        <w:tc>
          <w:tcPr>
            <w:tcW w:w="1972" w:type="dxa"/>
          </w:tcPr>
          <w:p w:rsidR="00022A40" w:rsidRDefault="00022A40" w:rsidP="00694CA4">
            <w:r w:rsidRPr="00B150B1">
              <w:t>EBX:ECX</w:t>
            </w:r>
          </w:p>
        </w:tc>
        <w:tc>
          <w:tcPr>
            <w:tcW w:w="4569" w:type="dxa"/>
          </w:tcPr>
          <w:p w:rsidR="00022A40" w:rsidRDefault="00022A40" w:rsidP="00694CA4">
            <w:r w:rsidRPr="00022A40">
              <w:t>Input Parameter Block (Byte 0-7)</w:t>
            </w:r>
          </w:p>
        </w:tc>
      </w:tr>
      <w:tr w:rsidR="00022A40" w:rsidRPr="00B150B1" w:rsidTr="00321198">
        <w:tc>
          <w:tcPr>
            <w:tcW w:w="1811" w:type="dxa"/>
          </w:tcPr>
          <w:p w:rsidR="00022A40" w:rsidRDefault="00022A40" w:rsidP="00694CA4">
            <w:r w:rsidRPr="00B150B1">
              <w:t>R8</w:t>
            </w:r>
          </w:p>
        </w:tc>
        <w:tc>
          <w:tcPr>
            <w:tcW w:w="1972" w:type="dxa"/>
          </w:tcPr>
          <w:p w:rsidR="00022A40" w:rsidRDefault="00022A40" w:rsidP="00694CA4">
            <w:r w:rsidRPr="00B150B1">
              <w:t>EDI:ESI</w:t>
            </w:r>
          </w:p>
        </w:tc>
        <w:tc>
          <w:tcPr>
            <w:tcW w:w="4569" w:type="dxa"/>
          </w:tcPr>
          <w:p w:rsidR="00022A40" w:rsidRDefault="00022A40" w:rsidP="00694CA4">
            <w:r w:rsidRPr="00022A40">
              <w:t>Input Parameter Block (Byte 8-15)</w:t>
            </w:r>
          </w:p>
        </w:tc>
      </w:tr>
      <w:tr w:rsidR="00022A40" w:rsidRPr="00B150B1" w:rsidTr="00321198">
        <w:tc>
          <w:tcPr>
            <w:tcW w:w="1811" w:type="dxa"/>
          </w:tcPr>
          <w:p w:rsidR="00022A40" w:rsidRPr="00B150B1" w:rsidRDefault="00022A40" w:rsidP="00694CA4">
            <w:r w:rsidRPr="00022A40">
              <w:t>XMM0</w:t>
            </w:r>
          </w:p>
        </w:tc>
        <w:tc>
          <w:tcPr>
            <w:tcW w:w="1972" w:type="dxa"/>
          </w:tcPr>
          <w:p w:rsidR="00022A40" w:rsidRPr="00B150B1" w:rsidRDefault="00022A40" w:rsidP="00694CA4">
            <w:r w:rsidRPr="00022A40">
              <w:t>XMM0</w:t>
            </w:r>
          </w:p>
        </w:tc>
        <w:tc>
          <w:tcPr>
            <w:tcW w:w="4569" w:type="dxa"/>
          </w:tcPr>
          <w:p w:rsidR="00022A40" w:rsidRPr="00022A40" w:rsidRDefault="00022A40" w:rsidP="00694CA4">
            <w:r w:rsidRPr="00022A40">
              <w:t>Input Parameter Block (Byte 16-31)</w:t>
            </w:r>
          </w:p>
        </w:tc>
      </w:tr>
      <w:tr w:rsidR="00022A40" w:rsidRPr="00B150B1" w:rsidTr="00321198">
        <w:tc>
          <w:tcPr>
            <w:tcW w:w="1811" w:type="dxa"/>
          </w:tcPr>
          <w:p w:rsidR="00022A40" w:rsidRPr="00022A40" w:rsidRDefault="00022A40" w:rsidP="00694CA4">
            <w:r w:rsidRPr="00022A40">
              <w:t>XMM1</w:t>
            </w:r>
          </w:p>
        </w:tc>
        <w:tc>
          <w:tcPr>
            <w:tcW w:w="1972" w:type="dxa"/>
          </w:tcPr>
          <w:p w:rsidR="00022A40" w:rsidRPr="00022A40" w:rsidRDefault="00022A40" w:rsidP="00694CA4">
            <w:r w:rsidRPr="00022A40">
              <w:t>XMM1</w:t>
            </w:r>
          </w:p>
        </w:tc>
        <w:tc>
          <w:tcPr>
            <w:tcW w:w="4569" w:type="dxa"/>
          </w:tcPr>
          <w:p w:rsidR="00022A40" w:rsidRPr="00022A40" w:rsidRDefault="00022A40" w:rsidP="00694CA4">
            <w:r w:rsidRPr="00022A40">
              <w:t>Input Parameter Block (Byte 32-47)</w:t>
            </w:r>
          </w:p>
        </w:tc>
      </w:tr>
      <w:tr w:rsidR="00022A40" w:rsidRPr="00B150B1" w:rsidTr="00321198">
        <w:tc>
          <w:tcPr>
            <w:tcW w:w="1811" w:type="dxa"/>
          </w:tcPr>
          <w:p w:rsidR="00022A40" w:rsidRPr="00022A40" w:rsidRDefault="00022A40" w:rsidP="00694CA4">
            <w:r w:rsidRPr="00022A40">
              <w:lastRenderedPageBreak/>
              <w:t>XMM2</w:t>
            </w:r>
          </w:p>
        </w:tc>
        <w:tc>
          <w:tcPr>
            <w:tcW w:w="1972" w:type="dxa"/>
          </w:tcPr>
          <w:p w:rsidR="00022A40" w:rsidRPr="00022A40" w:rsidRDefault="00022A40" w:rsidP="00694CA4">
            <w:r w:rsidRPr="00022A40">
              <w:t>XMM2</w:t>
            </w:r>
          </w:p>
        </w:tc>
        <w:tc>
          <w:tcPr>
            <w:tcW w:w="4569" w:type="dxa"/>
          </w:tcPr>
          <w:p w:rsidR="00022A40" w:rsidRPr="00022A40" w:rsidRDefault="00022A40" w:rsidP="00694CA4">
            <w:r w:rsidRPr="00022A40">
              <w:t>Input Parameter Block (Byte 48-63)</w:t>
            </w:r>
          </w:p>
        </w:tc>
      </w:tr>
      <w:tr w:rsidR="00022A40" w:rsidRPr="00B150B1" w:rsidTr="00321198">
        <w:tc>
          <w:tcPr>
            <w:tcW w:w="1811" w:type="dxa"/>
          </w:tcPr>
          <w:p w:rsidR="00022A40" w:rsidRPr="00022A40" w:rsidRDefault="00022A40" w:rsidP="00694CA4">
            <w:r w:rsidRPr="00022A40">
              <w:t>XMM3</w:t>
            </w:r>
          </w:p>
        </w:tc>
        <w:tc>
          <w:tcPr>
            <w:tcW w:w="1972" w:type="dxa"/>
          </w:tcPr>
          <w:p w:rsidR="00022A40" w:rsidRPr="00022A40" w:rsidRDefault="00022A40" w:rsidP="00694CA4">
            <w:r w:rsidRPr="00022A40">
              <w:t>XMM3</w:t>
            </w:r>
          </w:p>
        </w:tc>
        <w:tc>
          <w:tcPr>
            <w:tcW w:w="4569" w:type="dxa"/>
          </w:tcPr>
          <w:p w:rsidR="00022A40" w:rsidRPr="00022A40" w:rsidRDefault="00022A40" w:rsidP="00694CA4">
            <w:r w:rsidRPr="00022A40">
              <w:t>Input Parameter Block (Byte 64-79)</w:t>
            </w:r>
          </w:p>
        </w:tc>
      </w:tr>
      <w:tr w:rsidR="00022A40" w:rsidRPr="00B150B1" w:rsidTr="00321198">
        <w:tc>
          <w:tcPr>
            <w:tcW w:w="1811" w:type="dxa"/>
          </w:tcPr>
          <w:p w:rsidR="00022A40" w:rsidRPr="00022A40" w:rsidRDefault="00022A40" w:rsidP="00694CA4">
            <w:r w:rsidRPr="00022A40">
              <w:t>XMM4</w:t>
            </w:r>
          </w:p>
        </w:tc>
        <w:tc>
          <w:tcPr>
            <w:tcW w:w="1972" w:type="dxa"/>
          </w:tcPr>
          <w:p w:rsidR="00022A40" w:rsidRPr="00022A40" w:rsidRDefault="00022A40" w:rsidP="00694CA4">
            <w:r w:rsidRPr="00022A40">
              <w:t>XMM4</w:t>
            </w:r>
          </w:p>
        </w:tc>
        <w:tc>
          <w:tcPr>
            <w:tcW w:w="4569" w:type="dxa"/>
          </w:tcPr>
          <w:p w:rsidR="00022A40" w:rsidRPr="00022A40" w:rsidRDefault="00022A40" w:rsidP="00694CA4">
            <w:r w:rsidRPr="00022A40">
              <w:t>Input Parameter Block (Byte 80-95)</w:t>
            </w:r>
          </w:p>
        </w:tc>
      </w:tr>
      <w:tr w:rsidR="00022A40" w:rsidRPr="00B150B1" w:rsidTr="00321198">
        <w:tc>
          <w:tcPr>
            <w:tcW w:w="1811" w:type="dxa"/>
          </w:tcPr>
          <w:p w:rsidR="00022A40" w:rsidRPr="00022A40" w:rsidRDefault="00022A40" w:rsidP="00694CA4">
            <w:r w:rsidRPr="00022A40">
              <w:t>XMM5</w:t>
            </w:r>
          </w:p>
        </w:tc>
        <w:tc>
          <w:tcPr>
            <w:tcW w:w="1972" w:type="dxa"/>
          </w:tcPr>
          <w:p w:rsidR="00022A40" w:rsidRPr="00022A40" w:rsidRDefault="00022A40" w:rsidP="00694CA4">
            <w:r w:rsidRPr="00022A40">
              <w:t>XMM5</w:t>
            </w:r>
          </w:p>
        </w:tc>
        <w:tc>
          <w:tcPr>
            <w:tcW w:w="4569" w:type="dxa"/>
          </w:tcPr>
          <w:p w:rsidR="00022A40" w:rsidRPr="00022A40" w:rsidRDefault="00022A40" w:rsidP="00694CA4">
            <w:r w:rsidRPr="00022A40">
              <w:t>Input Parameter Block (Byte 96-111)</w:t>
            </w:r>
          </w:p>
        </w:tc>
      </w:tr>
    </w:tbl>
    <w:p w:rsidR="000321D5" w:rsidRDefault="000321D5" w:rsidP="000321D5">
      <w:pPr>
        <w:pStyle w:val="Le"/>
        <w:keepNext/>
        <w:keepLines/>
        <w:widowControl w:val="0"/>
        <w:rPr>
          <w:sz w:val="14"/>
        </w:rPr>
      </w:pPr>
    </w:p>
    <w:p w:rsidR="000321D5" w:rsidRDefault="000321D5" w:rsidP="00694CA4">
      <w:pPr>
        <w:pStyle w:val="BodyText"/>
      </w:pPr>
      <w:r w:rsidRPr="00B150B1">
        <w:t xml:space="preserve">The hypercall </w:t>
      </w:r>
      <w:r>
        <w:t>input</w:t>
      </w:r>
      <w:r w:rsidRPr="00B150B1">
        <w:t xml:space="preserve"> value is passed in registers along with </w:t>
      </w:r>
      <w:r>
        <w:t xml:space="preserve">the input parameters. </w:t>
      </w:r>
      <w:r w:rsidRPr="00B150B1">
        <w:t xml:space="preserve"> The register mappings depend on whether the caller is running in 32-bit (x86) or 64-bit (x64) mode. The hypervisor determines the caller’s mode based on the value of EFER.LMA and CS.L. If both of these flags are set, the caller is assumed to be a 64-bit caller.</w:t>
      </w:r>
      <w:r w:rsidR="00FB50F3">
        <w:t xml:space="preserve">  If the input parameter block is smaller than 112 bytes, any extra bytes in the registers are ignored.</w:t>
      </w:r>
    </w:p>
    <w:p w:rsidR="000321D5" w:rsidRDefault="000321D5" w:rsidP="00694CA4">
      <w:pPr>
        <w:pStyle w:val="BodyText"/>
      </w:pPr>
      <w:r w:rsidRPr="00B150B1">
        <w:t>Some register values are considered volatile and can be modified by a hypercall. This list includes the condition code registers SF, ZF, OF, CF, AF, and PF.</w:t>
      </w:r>
      <w:r>
        <w:t xml:space="preserve"> It also includes EAX, ECX, </w:t>
      </w:r>
      <w:r w:rsidRPr="00B150B1">
        <w:t>EDX</w:t>
      </w:r>
      <w:r>
        <w:t>, EDI and ESI</w:t>
      </w:r>
      <w:r w:rsidRPr="00B150B1">
        <w:t xml:space="preserve"> for x86 callers and RCX, RDX, R8, R9, R10, R11, and XMM0 through XMM5 for x64 callers. </w:t>
      </w:r>
    </w:p>
    <w:p w:rsidR="000321D5" w:rsidRDefault="000321D5" w:rsidP="00694CA4">
      <w:pPr>
        <w:pStyle w:val="BodyText"/>
      </w:pPr>
      <w:r w:rsidRPr="00B150B1">
        <w:t>RAX</w:t>
      </w:r>
      <w:r>
        <w:t>, RDX and R8</w:t>
      </w:r>
      <w:r w:rsidRPr="00B150B1">
        <w:t xml:space="preserve"> (on x64) and EDX:EAX</w:t>
      </w:r>
      <w:r>
        <w:t>, EBX:ECX and EDI:ESI</w:t>
      </w:r>
      <w:r w:rsidRPr="00B150B1">
        <w:t xml:space="preserve"> (on x86) are always overwritten with the hypercall </w:t>
      </w:r>
      <w:r>
        <w:t>result</w:t>
      </w:r>
      <w:r w:rsidRPr="00B150B1">
        <w:t xml:space="preserve"> value</w:t>
      </w:r>
      <w:r>
        <w:t xml:space="preserve"> and the output parameters, if any (discussed in section</w:t>
      </w:r>
      <w:r w:rsidR="00642724">
        <w:t xml:space="preserve"> </w:t>
      </w:r>
      <w:r w:rsidR="00EF2993">
        <w:fldChar w:fldCharType="begin"/>
      </w:r>
      <w:r w:rsidR="00642724">
        <w:instrText xml:space="preserve"> REF _Ref221936275 \r \h </w:instrText>
      </w:r>
      <w:r w:rsidR="00EF2993">
        <w:fldChar w:fldCharType="separate"/>
      </w:r>
      <w:r w:rsidR="00E71871">
        <w:t>4.8</w:t>
      </w:r>
      <w:r w:rsidR="00EF2993">
        <w:fldChar w:fldCharType="end"/>
      </w:r>
      <w:r>
        <w:t>).</w:t>
      </w:r>
    </w:p>
    <w:p w:rsidR="006E1B20" w:rsidRDefault="00E4747E" w:rsidP="00694CA4">
      <w:pPr>
        <w:pStyle w:val="Heading2"/>
      </w:pPr>
      <w:bookmarkStart w:id="1535" w:name="_Ref221936236"/>
      <w:bookmarkStart w:id="1536" w:name="_Ref221936255"/>
      <w:bookmarkStart w:id="1537" w:name="_Ref221936275"/>
      <w:bookmarkStart w:id="1538" w:name="_Toc222907168"/>
      <w:bookmarkStart w:id="1539" w:name="_Toc230067767"/>
      <w:r w:rsidRPr="00B150B1">
        <w:t>Hypercall Outputs</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rsidR="006E1B20" w:rsidRDefault="00E4747E" w:rsidP="00694CA4">
      <w:pPr>
        <w:pStyle w:val="BodyTextLink"/>
      </w:pPr>
      <w:r w:rsidRPr="00B150B1">
        <w:t xml:space="preserve">All hypercalls return a 64-bit value called a </w:t>
      </w:r>
      <w:r w:rsidRPr="00B150B1">
        <w:rPr>
          <w:i/>
        </w:rPr>
        <w:t xml:space="preserve">hypercall </w:t>
      </w:r>
      <w:r w:rsidR="004817AB">
        <w:rPr>
          <w:i/>
        </w:rPr>
        <w:t>result</w:t>
      </w:r>
      <w:r w:rsidR="004817AB" w:rsidRPr="00B150B1">
        <w:rPr>
          <w:i/>
        </w:rPr>
        <w:t xml:space="preserve"> </w:t>
      </w:r>
      <w:r w:rsidRPr="00B150B1">
        <w:rPr>
          <w:i/>
        </w:rPr>
        <w:t>value</w:t>
      </w:r>
      <w:r w:rsidR="00EF2993" w:rsidRPr="00B150B1">
        <w:rPr>
          <w:i/>
        </w:rPr>
        <w:fldChar w:fldCharType="begin"/>
      </w:r>
      <w:r w:rsidR="00FD6002" w:rsidRPr="00B150B1">
        <w:instrText xml:space="preserve"> XE "</w:instrText>
      </w:r>
      <w:r w:rsidR="00A325A3" w:rsidRPr="00B150B1">
        <w:instrText>h</w:instrText>
      </w:r>
      <w:r w:rsidR="00FD6002" w:rsidRPr="00B150B1">
        <w:instrText xml:space="preserve">ypercall </w:instrText>
      </w:r>
      <w:r w:rsidR="005D5842">
        <w:instrText>output</w:instrText>
      </w:r>
      <w:r w:rsidR="00FD6002" w:rsidRPr="00B150B1">
        <w:instrText xml:space="preserve"> value" </w:instrText>
      </w:r>
      <w:r w:rsidR="00EF2993" w:rsidRPr="00B150B1">
        <w:rPr>
          <w:i/>
        </w:rPr>
        <w:fldChar w:fldCharType="end"/>
      </w:r>
      <w:r w:rsidRPr="00B150B1">
        <w:t>. It is formatted as follows:</w:t>
      </w:r>
    </w:p>
    <w:p w:rsidR="006E1B20" w:rsidRDefault="00E4747E" w:rsidP="00694CA4">
      <w:pPr>
        <w:pStyle w:val="BodyTextIndent"/>
      </w:pPr>
      <w:r w:rsidRPr="00B150B1">
        <w:rPr>
          <w:b/>
        </w:rPr>
        <w:t xml:space="preserve">Hypercall </w:t>
      </w:r>
      <w:r w:rsidR="005D5842">
        <w:rPr>
          <w:b/>
        </w:rPr>
        <w:t>output</w:t>
      </w:r>
      <w:r w:rsidR="004817AB" w:rsidRPr="00B150B1">
        <w:rPr>
          <w:b/>
        </w:rPr>
        <w:t xml:space="preserve"> </w:t>
      </w:r>
      <w:r w:rsidRPr="00B150B1">
        <w:rPr>
          <w:b/>
        </w:rPr>
        <w:t>value</w:t>
      </w:r>
      <w:r w:rsidR="00B11E50" w:rsidRPr="00B150B1">
        <w:rPr>
          <w:b/>
        </w:rPr>
        <w:t xml:space="preserve">: </w:t>
      </w:r>
      <w:r w:rsidRPr="00B150B1">
        <w:rPr>
          <w:u w:val="single"/>
        </w:rPr>
        <w:br/>
      </w:r>
      <w:r w:rsidRPr="00B150B1">
        <w:t>Result:</w:t>
      </w:r>
      <w:r w:rsidR="00CE7093" w:rsidRPr="00B150B1">
        <w:tab/>
      </w:r>
      <w:r w:rsidR="00CE7093" w:rsidRPr="00B150B1">
        <w:tab/>
      </w:r>
      <w:r w:rsidRPr="00B150B1">
        <w:t>16 bits</w:t>
      </w:r>
      <w:r w:rsidRPr="00B150B1">
        <w:tab/>
        <w:t>HV_STATUS code indicating success or failure</w:t>
      </w:r>
      <w:r w:rsidRPr="00B150B1">
        <w:br/>
        <w:t>Rsvd:</w:t>
      </w:r>
      <w:r w:rsidR="00CE7093" w:rsidRPr="00B150B1">
        <w:tab/>
      </w:r>
      <w:r w:rsidR="00CE7093" w:rsidRPr="00B150B1">
        <w:tab/>
      </w:r>
      <w:r w:rsidRPr="00B150B1">
        <w:t>16 bits</w:t>
      </w:r>
      <w:r w:rsidRPr="00B150B1">
        <w:tab/>
        <w:t>Callers should ignore the value in these bits</w:t>
      </w:r>
      <w:r w:rsidRPr="00B150B1">
        <w:br/>
        <w:t>Reps completed:</w:t>
      </w:r>
      <w:r w:rsidR="00CE7093" w:rsidRPr="00B150B1">
        <w:tab/>
      </w:r>
      <w:r w:rsidRPr="00B150B1">
        <w:t>12 bits</w:t>
      </w:r>
      <w:r w:rsidRPr="00B150B1">
        <w:tab/>
        <w:t>Number of reps successfully completed</w:t>
      </w:r>
      <w:r w:rsidRPr="00B150B1">
        <w:br/>
        <w:t>Rsvd:</w:t>
      </w:r>
      <w:r w:rsidR="00CE7093" w:rsidRPr="00B150B1">
        <w:tab/>
      </w:r>
      <w:r w:rsidR="00CE7093" w:rsidRPr="00B150B1">
        <w:tab/>
      </w:r>
      <w:r w:rsidRPr="00B150B1">
        <w:t>20 bits</w:t>
      </w:r>
      <w:r w:rsidRPr="00B150B1">
        <w:tab/>
        <w:t>Callers should ignore the value in these bits</w:t>
      </w:r>
    </w:p>
    <w:p w:rsidR="006E1B20" w:rsidRDefault="006E1B20">
      <w:pPr>
        <w:pStyle w:val="Le"/>
        <w:keepNext/>
        <w:keepLines/>
        <w:widowControl w:val="0"/>
        <w:rPr>
          <w:sz w:val="14"/>
        </w:rPr>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642"/>
        <w:gridCol w:w="1534"/>
        <w:gridCol w:w="2088"/>
        <w:gridCol w:w="2088"/>
      </w:tblGrid>
      <w:tr w:rsidR="00E4747E" w:rsidRPr="00B150B1" w:rsidTr="00811C9C">
        <w:tc>
          <w:tcPr>
            <w:tcW w:w="2736" w:type="dxa"/>
            <w:tcBorders>
              <w:bottom w:val="single" w:sz="4" w:space="0" w:color="auto"/>
              <w:right w:val="nil"/>
            </w:tcBorders>
            <w:shd w:val="clear" w:color="auto" w:fill="D9D9D9"/>
          </w:tcPr>
          <w:p w:rsidR="006E1B20" w:rsidRDefault="00E4747E" w:rsidP="00694CA4">
            <w:r w:rsidRPr="00811C9C">
              <w:t>63:40</w:t>
            </w:r>
          </w:p>
        </w:tc>
        <w:tc>
          <w:tcPr>
            <w:tcW w:w="1584" w:type="dxa"/>
            <w:tcBorders>
              <w:left w:val="nil"/>
              <w:bottom w:val="single" w:sz="4" w:space="0" w:color="auto"/>
              <w:right w:val="nil"/>
            </w:tcBorders>
            <w:shd w:val="clear" w:color="auto" w:fill="D9D9D9"/>
          </w:tcPr>
          <w:p w:rsidR="006E1B20" w:rsidRDefault="00E4747E" w:rsidP="00694CA4">
            <w:r w:rsidRPr="00811C9C">
              <w:t>43:32</w:t>
            </w:r>
          </w:p>
        </w:tc>
        <w:tc>
          <w:tcPr>
            <w:tcW w:w="2160" w:type="dxa"/>
            <w:tcBorders>
              <w:left w:val="nil"/>
              <w:bottom w:val="single" w:sz="4" w:space="0" w:color="auto"/>
              <w:right w:val="nil"/>
            </w:tcBorders>
            <w:shd w:val="clear" w:color="auto" w:fill="D9D9D9"/>
          </w:tcPr>
          <w:p w:rsidR="006E1B20" w:rsidRDefault="00E4747E" w:rsidP="00694CA4">
            <w:r w:rsidRPr="00811C9C">
              <w:t>31:16</w:t>
            </w:r>
          </w:p>
        </w:tc>
        <w:tc>
          <w:tcPr>
            <w:tcW w:w="2160" w:type="dxa"/>
            <w:tcBorders>
              <w:left w:val="nil"/>
              <w:bottom w:val="single" w:sz="4" w:space="0" w:color="auto"/>
            </w:tcBorders>
            <w:shd w:val="clear" w:color="auto" w:fill="D9D9D9"/>
          </w:tcPr>
          <w:p w:rsidR="006E1B20" w:rsidRDefault="00E4747E" w:rsidP="00694CA4">
            <w:r w:rsidRPr="00811C9C">
              <w:t>15:0</w:t>
            </w:r>
          </w:p>
        </w:tc>
      </w:tr>
      <w:tr w:rsidR="00E4747E" w:rsidRPr="00B150B1" w:rsidTr="001762F6">
        <w:tc>
          <w:tcPr>
            <w:tcW w:w="2736" w:type="dxa"/>
            <w:tcBorders>
              <w:top w:val="single" w:sz="4" w:space="0" w:color="auto"/>
            </w:tcBorders>
            <w:shd w:val="clear" w:color="auto" w:fill="E6E6E6"/>
          </w:tcPr>
          <w:p w:rsidR="006E1B20" w:rsidRDefault="00E4747E" w:rsidP="00694CA4">
            <w:r w:rsidRPr="00B150B1">
              <w:t>Rsvd</w:t>
            </w:r>
          </w:p>
          <w:p w:rsidR="006E1B20" w:rsidRDefault="00E4747E" w:rsidP="00694CA4">
            <w:r w:rsidRPr="00B150B1">
              <w:t>(20 bits)</w:t>
            </w:r>
          </w:p>
        </w:tc>
        <w:tc>
          <w:tcPr>
            <w:tcW w:w="1584" w:type="dxa"/>
            <w:tcBorders>
              <w:top w:val="single" w:sz="4" w:space="0" w:color="auto"/>
            </w:tcBorders>
          </w:tcPr>
          <w:p w:rsidR="006E1B20" w:rsidRDefault="00E4747E" w:rsidP="00694CA4">
            <w:r w:rsidRPr="00B150B1">
              <w:t>Reps complete</w:t>
            </w:r>
          </w:p>
          <w:p w:rsidR="006E1B20" w:rsidRDefault="00E4747E" w:rsidP="00694CA4">
            <w:r w:rsidRPr="00B150B1">
              <w:t>(12 bits)</w:t>
            </w:r>
          </w:p>
        </w:tc>
        <w:tc>
          <w:tcPr>
            <w:tcW w:w="2160" w:type="dxa"/>
            <w:tcBorders>
              <w:top w:val="single" w:sz="4" w:space="0" w:color="auto"/>
            </w:tcBorders>
            <w:shd w:val="clear" w:color="auto" w:fill="E6E6E6"/>
          </w:tcPr>
          <w:p w:rsidR="006E1B20" w:rsidRDefault="00E4747E" w:rsidP="00694CA4">
            <w:r w:rsidRPr="00B150B1">
              <w:t>Rsvd</w:t>
            </w:r>
          </w:p>
          <w:p w:rsidR="006E1B20" w:rsidRDefault="00E4747E" w:rsidP="00694CA4">
            <w:r w:rsidRPr="00B150B1">
              <w:t>(16 bits)</w:t>
            </w:r>
          </w:p>
        </w:tc>
        <w:tc>
          <w:tcPr>
            <w:tcW w:w="2160" w:type="dxa"/>
            <w:tcBorders>
              <w:top w:val="single" w:sz="4" w:space="0" w:color="auto"/>
            </w:tcBorders>
            <w:shd w:val="clear" w:color="auto" w:fill="auto"/>
          </w:tcPr>
          <w:p w:rsidR="006E1B20" w:rsidRDefault="00E4747E" w:rsidP="00694CA4">
            <w:r w:rsidRPr="00B150B1">
              <w:t>Result</w:t>
            </w:r>
          </w:p>
          <w:p w:rsidR="006E1B20" w:rsidRDefault="00E4747E" w:rsidP="00694CA4">
            <w:r w:rsidRPr="00B150B1">
              <w:t>(16 bits)</w:t>
            </w:r>
          </w:p>
        </w:tc>
      </w:tr>
    </w:tbl>
    <w:p w:rsidR="006E1B20" w:rsidRDefault="006E1B20">
      <w:pPr>
        <w:pStyle w:val="Le"/>
        <w:rPr>
          <w:sz w:val="14"/>
        </w:rPr>
      </w:pPr>
    </w:p>
    <w:p w:rsidR="006E1B20" w:rsidRDefault="003B40A7" w:rsidP="00694CA4">
      <w:pPr>
        <w:pStyle w:val="BodyText"/>
      </w:pPr>
      <w:r w:rsidRPr="00B150B1">
        <w:br w:type="textWrapping" w:clear="all"/>
      </w:r>
      <w:r w:rsidR="003A1D3D" w:rsidRPr="00B150B1">
        <w:t xml:space="preserve">For rep hypercalls, the </w:t>
      </w:r>
      <w:r w:rsidR="003A1D3D" w:rsidRPr="00B150B1">
        <w:rPr>
          <w:i/>
        </w:rPr>
        <w:t xml:space="preserve">reps complete </w:t>
      </w:r>
      <w:r w:rsidR="003A1D3D" w:rsidRPr="00B150B1">
        <w:t xml:space="preserve">field is </w:t>
      </w:r>
      <w:r w:rsidR="00A95C2C">
        <w:t xml:space="preserve">the total number of reps complete and not </w:t>
      </w:r>
      <w:r w:rsidR="003A1D3D" w:rsidRPr="00B150B1">
        <w:t xml:space="preserve">relative to the </w:t>
      </w:r>
      <w:r w:rsidR="003A1D3D" w:rsidRPr="00B150B1">
        <w:rPr>
          <w:i/>
        </w:rPr>
        <w:t>rep start index</w:t>
      </w:r>
      <w:r w:rsidR="003A1D3D" w:rsidRPr="00B150B1">
        <w:t xml:space="preserve">. For example, if the caller specified a </w:t>
      </w:r>
      <w:r w:rsidR="003A1D3D" w:rsidRPr="00B150B1">
        <w:rPr>
          <w:i/>
        </w:rPr>
        <w:t>rep start index</w:t>
      </w:r>
      <w:r w:rsidR="003A1D3D" w:rsidRPr="00B150B1">
        <w:t xml:space="preserve"> of 5, and a </w:t>
      </w:r>
      <w:r w:rsidR="003A1D3D" w:rsidRPr="00B150B1">
        <w:rPr>
          <w:i/>
        </w:rPr>
        <w:t>rep count</w:t>
      </w:r>
      <w:r w:rsidR="003A1D3D" w:rsidRPr="00B150B1">
        <w:t xml:space="preserve"> of 10, the </w:t>
      </w:r>
      <w:r w:rsidR="003A1D3D" w:rsidRPr="00B150B1">
        <w:rPr>
          <w:i/>
        </w:rPr>
        <w:t xml:space="preserve">reps complete </w:t>
      </w:r>
      <w:r w:rsidR="003A1D3D" w:rsidRPr="00B150B1">
        <w:t>field would indicate 10 upon successful completion.</w:t>
      </w:r>
    </w:p>
    <w:p w:rsidR="006E1B20" w:rsidRDefault="00E4747E" w:rsidP="00694CA4">
      <w:pPr>
        <w:pStyle w:val="BodyText"/>
      </w:pPr>
      <w:r w:rsidRPr="00B150B1">
        <w:t xml:space="preserve">The hypercall </w:t>
      </w:r>
      <w:r w:rsidR="004817AB">
        <w:t>result</w:t>
      </w:r>
      <w:r w:rsidR="004817AB" w:rsidRPr="00B150B1">
        <w:t xml:space="preserve"> </w:t>
      </w:r>
      <w:r w:rsidRPr="00B150B1">
        <w:t>value is passed back in registers. The register mapping depends on whether the caller is running in 32-bit (x86) or 64-bit (x64) mode (see above).</w:t>
      </w:r>
    </w:p>
    <w:p w:rsidR="006E1B20" w:rsidRDefault="00167333" w:rsidP="00694CA4">
      <w:pPr>
        <w:pStyle w:val="BodyTextLink"/>
      </w:pPr>
      <w:r w:rsidRPr="00B150B1">
        <w:t>The</w:t>
      </w:r>
      <w:r w:rsidR="00E4747E" w:rsidRPr="00B150B1">
        <w:t xml:space="preserve"> register mapping for hypercall outputs</w:t>
      </w:r>
      <w:r w:rsidRPr="00B150B1">
        <w:t xml:space="preserve"> is as follows</w:t>
      </w:r>
      <w:r w:rsidR="00E4747E" w:rsidRPr="00B150B1">
        <w:t>:</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974"/>
        <w:gridCol w:w="1798"/>
        <w:gridCol w:w="4580"/>
      </w:tblGrid>
      <w:tr w:rsidR="00E4747E" w:rsidRPr="00B150B1" w:rsidTr="00811C9C">
        <w:tc>
          <w:tcPr>
            <w:tcW w:w="1319" w:type="dxa"/>
            <w:tcBorders>
              <w:bottom w:val="single" w:sz="4" w:space="0" w:color="auto"/>
              <w:right w:val="nil"/>
            </w:tcBorders>
            <w:shd w:val="clear" w:color="auto" w:fill="D9D9D9"/>
          </w:tcPr>
          <w:p w:rsidR="006E1B20" w:rsidRDefault="00E4747E" w:rsidP="00694CA4">
            <w:r w:rsidRPr="00B150B1">
              <w:t>x64</w:t>
            </w:r>
          </w:p>
        </w:tc>
        <w:tc>
          <w:tcPr>
            <w:tcW w:w="1201" w:type="dxa"/>
            <w:tcBorders>
              <w:left w:val="nil"/>
              <w:bottom w:val="single" w:sz="4" w:space="0" w:color="auto"/>
              <w:right w:val="nil"/>
            </w:tcBorders>
            <w:shd w:val="clear" w:color="auto" w:fill="D9D9D9"/>
          </w:tcPr>
          <w:p w:rsidR="006E1B20" w:rsidRDefault="00E4747E" w:rsidP="00694CA4">
            <w:r w:rsidRPr="00B150B1">
              <w:t>x86</w:t>
            </w:r>
          </w:p>
        </w:tc>
        <w:tc>
          <w:tcPr>
            <w:tcW w:w="3060" w:type="dxa"/>
            <w:tcBorders>
              <w:left w:val="nil"/>
              <w:bottom w:val="single" w:sz="4" w:space="0" w:color="auto"/>
            </w:tcBorders>
            <w:shd w:val="clear" w:color="auto" w:fill="D9D9D9"/>
          </w:tcPr>
          <w:p w:rsidR="006E1B20" w:rsidRDefault="00E4747E" w:rsidP="00694CA4">
            <w:r w:rsidRPr="00B150B1">
              <w:t>Content</w:t>
            </w:r>
          </w:p>
        </w:tc>
      </w:tr>
      <w:tr w:rsidR="00E4747E" w:rsidRPr="00B150B1" w:rsidTr="001762F6">
        <w:tc>
          <w:tcPr>
            <w:tcW w:w="1319" w:type="dxa"/>
            <w:tcBorders>
              <w:top w:val="single" w:sz="4" w:space="0" w:color="auto"/>
            </w:tcBorders>
          </w:tcPr>
          <w:p w:rsidR="006E1B20" w:rsidRDefault="00E4747E" w:rsidP="00694CA4">
            <w:r w:rsidRPr="00B150B1">
              <w:t>RAX</w:t>
            </w:r>
          </w:p>
        </w:tc>
        <w:tc>
          <w:tcPr>
            <w:tcW w:w="1201" w:type="dxa"/>
            <w:tcBorders>
              <w:top w:val="single" w:sz="4" w:space="0" w:color="auto"/>
            </w:tcBorders>
          </w:tcPr>
          <w:p w:rsidR="006E1B20" w:rsidRDefault="00E4747E" w:rsidP="00694CA4">
            <w:r w:rsidRPr="00B150B1">
              <w:t>EDX:EAX</w:t>
            </w:r>
          </w:p>
        </w:tc>
        <w:tc>
          <w:tcPr>
            <w:tcW w:w="3060" w:type="dxa"/>
            <w:tcBorders>
              <w:top w:val="single" w:sz="4" w:space="0" w:color="auto"/>
            </w:tcBorders>
          </w:tcPr>
          <w:p w:rsidR="006E1B20" w:rsidRDefault="00E4747E" w:rsidP="00694CA4">
            <w:r w:rsidRPr="00B150B1">
              <w:t xml:space="preserve">Hypercall </w:t>
            </w:r>
            <w:r w:rsidR="004817AB">
              <w:t>Result</w:t>
            </w:r>
            <w:r w:rsidR="004817AB" w:rsidRPr="00B150B1">
              <w:t xml:space="preserve"> </w:t>
            </w:r>
            <w:r w:rsidRPr="00B150B1">
              <w:t>Value</w:t>
            </w:r>
          </w:p>
        </w:tc>
      </w:tr>
    </w:tbl>
    <w:p w:rsidR="006E1B20" w:rsidRDefault="00E4747E" w:rsidP="00694CA4">
      <w:pPr>
        <w:pStyle w:val="Heading2"/>
      </w:pPr>
      <w:bookmarkStart w:id="1540" w:name="_Toc110172667"/>
      <w:bookmarkStart w:id="1541" w:name="_Toc127596659"/>
      <w:bookmarkStart w:id="1542" w:name="_Toc127786280"/>
      <w:bookmarkStart w:id="1543" w:name="_Toc127786596"/>
      <w:bookmarkStart w:id="1544" w:name="_Toc127786912"/>
      <w:bookmarkStart w:id="1545" w:name="_Toc127877508"/>
      <w:bookmarkStart w:id="1546" w:name="_Toc128289579"/>
      <w:bookmarkStart w:id="1547" w:name="_Toc128289972"/>
      <w:bookmarkStart w:id="1548" w:name="_Toc130189654"/>
      <w:bookmarkStart w:id="1549" w:name="_Toc130200870"/>
      <w:bookmarkStart w:id="1550" w:name="_Toc130201186"/>
      <w:bookmarkStart w:id="1551" w:name="_Toc130201507"/>
      <w:bookmarkStart w:id="1552" w:name="_Toc131936594"/>
      <w:bookmarkStart w:id="1553" w:name="_Toc133901033"/>
      <w:bookmarkStart w:id="1554" w:name="_Toc137460938"/>
      <w:bookmarkStart w:id="1555" w:name="_Toc139096453"/>
      <w:bookmarkStart w:id="1556" w:name="_Toc139188374"/>
      <w:bookmarkStart w:id="1557" w:name="_Toc139191237"/>
      <w:bookmarkStart w:id="1558" w:name="_Toc140490287"/>
      <w:bookmarkStart w:id="1559" w:name="_Toc140571190"/>
      <w:bookmarkStart w:id="1560" w:name="_Toc141257460"/>
      <w:bookmarkStart w:id="1561" w:name="_Toc141257787"/>
      <w:bookmarkStart w:id="1562" w:name="_Toc141267314"/>
      <w:bookmarkStart w:id="1563" w:name="_Toc141522332"/>
      <w:bookmarkStart w:id="1564" w:name="_Toc141529423"/>
      <w:bookmarkStart w:id="1565" w:name="_Toc141529740"/>
      <w:bookmarkStart w:id="1566" w:name="_Toc141851347"/>
      <w:bookmarkStart w:id="1567" w:name="_Toc141852281"/>
      <w:bookmarkStart w:id="1568" w:name="_Toc141887825"/>
      <w:bookmarkStart w:id="1569" w:name="_Toc141889665"/>
      <w:bookmarkStart w:id="1570" w:name="_Toc141893334"/>
      <w:bookmarkStart w:id="1571" w:name="_Toc142113183"/>
      <w:bookmarkStart w:id="1572" w:name="_Toc142114211"/>
      <w:bookmarkStart w:id="1573" w:name="_Toc142729371"/>
      <w:bookmarkStart w:id="1574" w:name="_Toc142730655"/>
      <w:bookmarkStart w:id="1575" w:name="_Toc142731028"/>
      <w:bookmarkStart w:id="1576" w:name="_Toc142998393"/>
      <w:bookmarkStart w:id="1577" w:name="_Toc143063484"/>
      <w:bookmarkStart w:id="1578" w:name="_Toc143509594"/>
      <w:bookmarkStart w:id="1579" w:name="_Toc143510041"/>
      <w:bookmarkStart w:id="1580" w:name="_Toc144026131"/>
      <w:bookmarkStart w:id="1581" w:name="_Toc144026462"/>
      <w:bookmarkStart w:id="1582" w:name="_Toc144276105"/>
      <w:bookmarkStart w:id="1583" w:name="_Toc144276449"/>
      <w:bookmarkStart w:id="1584" w:name="_Toc144280037"/>
      <w:bookmarkStart w:id="1585" w:name="_Toc144280383"/>
      <w:bookmarkStart w:id="1586" w:name="_Toc144540598"/>
      <w:bookmarkStart w:id="1587" w:name="_Toc144554480"/>
      <w:bookmarkStart w:id="1588" w:name="_Toc144722102"/>
      <w:bookmarkStart w:id="1589" w:name="_Toc145503564"/>
      <w:bookmarkStart w:id="1590" w:name="_Toc145512006"/>
      <w:bookmarkStart w:id="1591" w:name="_Toc145513029"/>
      <w:bookmarkStart w:id="1592" w:name="_Toc145513413"/>
      <w:bookmarkStart w:id="1593" w:name="_Toc222907169"/>
      <w:bookmarkStart w:id="1594" w:name="_Toc230067768"/>
      <w:r w:rsidRPr="00B150B1">
        <w:t xml:space="preserve">Hypercall </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rsidR="00CC466A" w:rsidRPr="00B150B1">
        <w:t>Details</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p>
    <w:p w:rsidR="006E1B20" w:rsidRDefault="00E4747E" w:rsidP="00694CA4">
      <w:pPr>
        <w:pStyle w:val="BodyText"/>
      </w:pPr>
      <w:r w:rsidRPr="00B150B1">
        <w:t xml:space="preserve">Each hypercall in this document is </w:t>
      </w:r>
      <w:r w:rsidR="009C3CDB" w:rsidRPr="00B150B1">
        <w:t xml:space="preserve">described </w:t>
      </w:r>
      <w:r w:rsidRPr="00B150B1">
        <w:t xml:space="preserve">in two ways: a </w:t>
      </w:r>
      <w:r w:rsidRPr="00B150B1">
        <w:rPr>
          <w:i/>
        </w:rPr>
        <w:t>wrapper interface</w:t>
      </w:r>
      <w:r w:rsidR="00EF2993" w:rsidRPr="00B150B1">
        <w:fldChar w:fldCharType="begin"/>
      </w:r>
      <w:r w:rsidR="00D443B7" w:rsidRPr="00B150B1">
        <w:instrText xml:space="preserve"> XE "wrapper interface" </w:instrText>
      </w:r>
      <w:r w:rsidR="00EF2993" w:rsidRPr="00B150B1">
        <w:fldChar w:fldCharType="end"/>
      </w:r>
      <w:r w:rsidRPr="00B150B1">
        <w:t xml:space="preserve"> and a </w:t>
      </w:r>
      <w:r w:rsidRPr="00B150B1">
        <w:rPr>
          <w:i/>
        </w:rPr>
        <w:t>native interface</w:t>
      </w:r>
      <w:r w:rsidR="00EF2993" w:rsidRPr="00B150B1">
        <w:rPr>
          <w:i/>
        </w:rPr>
        <w:fldChar w:fldCharType="begin"/>
      </w:r>
      <w:r w:rsidR="00D443B7" w:rsidRPr="00B150B1">
        <w:instrText xml:space="preserve"> XE "native interface" </w:instrText>
      </w:r>
      <w:r w:rsidR="00EF2993" w:rsidRPr="00B150B1">
        <w:rPr>
          <w:i/>
        </w:rPr>
        <w:fldChar w:fldCharType="end"/>
      </w:r>
      <w:r w:rsidRPr="00B150B1">
        <w:t xml:space="preserve">. The wrapper interface is the recommended high-level (C-style) calling convention typically provided by a </w:t>
      </w:r>
      <w:r w:rsidR="00BB49BE" w:rsidRPr="00B150B1">
        <w:t>“</w:t>
      </w:r>
      <w:r w:rsidRPr="00B150B1">
        <w:t>wrapper library</w:t>
      </w:r>
      <w:r w:rsidR="00BB49BE" w:rsidRPr="00B150B1">
        <w:t>”</w:t>
      </w:r>
      <w:r w:rsidRPr="00B150B1">
        <w:t xml:space="preserve"> that runs within the guest (</w:t>
      </w:r>
      <w:r w:rsidR="00CD22BC" w:rsidRPr="00B150B1">
        <w:t>for example,</w:t>
      </w:r>
      <w:r w:rsidRPr="00B150B1">
        <w:t xml:space="preserve"> WinHv.sys</w:t>
      </w:r>
      <w:r w:rsidR="00EF2993" w:rsidRPr="00B150B1">
        <w:fldChar w:fldCharType="begin"/>
      </w:r>
      <w:r w:rsidR="00D443B7" w:rsidRPr="00B150B1">
        <w:instrText xml:space="preserve"> XE "WinHv.sys" </w:instrText>
      </w:r>
      <w:r w:rsidR="00EF2993" w:rsidRPr="00B150B1">
        <w:fldChar w:fldCharType="end"/>
      </w:r>
      <w:r w:rsidRPr="00B150B1">
        <w:t xml:space="preserve"> on</w:t>
      </w:r>
      <w:r w:rsidR="00E57D6D">
        <w:t xml:space="preserve"> Microsoft</w:t>
      </w:r>
      <w:r w:rsidRPr="00B150B1">
        <w:t xml:space="preserve"> Windows</w:t>
      </w:r>
      <w:r w:rsidRPr="00B150B1">
        <w:rPr>
          <w:sz w:val="16"/>
          <w:vertAlign w:val="superscript"/>
        </w:rPr>
        <w:t>®</w:t>
      </w:r>
      <w:r w:rsidRPr="00B150B1">
        <w:t>). The native interface is the one actually provided by the hypervisor.</w:t>
      </w:r>
    </w:p>
    <w:p w:rsidR="006E1B20" w:rsidRDefault="00E4747E" w:rsidP="00694CA4">
      <w:pPr>
        <w:pStyle w:val="BodyTextLink"/>
      </w:pPr>
      <w:r w:rsidRPr="00B150B1">
        <w:lastRenderedPageBreak/>
        <w:t xml:space="preserve">The recommended wrapper interface is described using standard C-style notation. </w:t>
      </w:r>
      <w:r w:rsidR="00D45CA5">
        <w:t>The following</w:t>
      </w:r>
      <w:r w:rsidR="00D45CA5" w:rsidRPr="00B150B1">
        <w:t xml:space="preserve"> </w:t>
      </w:r>
      <w:r w:rsidRPr="00B150B1">
        <w:t>is an example</w:t>
      </w:r>
      <w:r w:rsidR="00D45CA5">
        <w:t xml:space="preserve"> of a wrapper interface for the hypothetical HvAssignWidgets hypercall</w:t>
      </w:r>
      <w:r w:rsidRPr="00B150B1">
        <w:t>:</w:t>
      </w:r>
    </w:p>
    <w:p w:rsidR="006E1B20" w:rsidRDefault="006E1B20" w:rsidP="004076A0">
      <w:pPr>
        <w:pStyle w:val="TargetCode"/>
        <w:keepNext/>
        <w:keepLines/>
      </w:pPr>
    </w:p>
    <w:p w:rsidR="006E1B20" w:rsidRDefault="00E4747E" w:rsidP="004076A0">
      <w:pPr>
        <w:pStyle w:val="TargetCode"/>
        <w:keepNext/>
        <w:keepLines/>
      </w:pPr>
      <w:r w:rsidRPr="00B150B1">
        <w:t>HV_STATUS</w:t>
      </w:r>
    </w:p>
    <w:p w:rsidR="006E1B20" w:rsidRDefault="00E4747E" w:rsidP="004076A0">
      <w:pPr>
        <w:pStyle w:val="TargetCode"/>
        <w:keepNext/>
        <w:keepLines/>
      </w:pPr>
      <w:r w:rsidRPr="00B150B1">
        <w:t>HvAssignWidgets(</w:t>
      </w:r>
    </w:p>
    <w:p w:rsidR="006E1B20" w:rsidRDefault="00E4747E" w:rsidP="004076A0">
      <w:pPr>
        <w:pStyle w:val="TargetCode"/>
        <w:keepNext/>
        <w:keepLines/>
      </w:pPr>
      <w:r w:rsidRPr="00B150B1">
        <w:tab/>
        <w:t xml:space="preserve">__in </w:t>
      </w:r>
      <w:r w:rsidR="003F4906" w:rsidRPr="00B150B1">
        <w:t xml:space="preserve">   </w:t>
      </w:r>
      <w:r w:rsidRPr="00B150B1">
        <w:t>HV_PARTITION_ID PartitionId,</w:t>
      </w:r>
    </w:p>
    <w:p w:rsidR="006E1B20" w:rsidRDefault="00E4747E" w:rsidP="004076A0">
      <w:pPr>
        <w:pStyle w:val="TargetCode"/>
        <w:keepNext/>
        <w:keepLines/>
      </w:pPr>
      <w:r w:rsidRPr="00B150B1">
        <w:tab/>
        <w:t xml:space="preserve">__in </w:t>
      </w:r>
      <w:r w:rsidR="003F4906" w:rsidRPr="00B150B1">
        <w:t xml:space="preserve">   </w:t>
      </w:r>
      <w:r w:rsidRPr="00B150B1">
        <w:t xml:space="preserve">UINT64 </w:t>
      </w:r>
      <w:r w:rsidRPr="00B150B1">
        <w:tab/>
        <w:t>Flags,</w:t>
      </w:r>
    </w:p>
    <w:p w:rsidR="006E1B20" w:rsidRDefault="00E4747E" w:rsidP="004076A0">
      <w:pPr>
        <w:pStyle w:val="TargetCode"/>
        <w:keepNext/>
        <w:keepLines/>
      </w:pPr>
      <w:r w:rsidRPr="00B150B1">
        <w:tab/>
        <w:t xml:space="preserve">__inout PUINT32 </w:t>
      </w:r>
      <w:r w:rsidRPr="00B150B1">
        <w:tab/>
        <w:t>RepCount,</w:t>
      </w:r>
    </w:p>
    <w:p w:rsidR="006E1B20" w:rsidRDefault="00E4747E" w:rsidP="004076A0">
      <w:pPr>
        <w:pStyle w:val="TargetCode"/>
        <w:keepNext/>
        <w:keepLines/>
      </w:pPr>
      <w:r w:rsidRPr="00B150B1">
        <w:t>__</w:t>
      </w:r>
      <w:r w:rsidR="00075770" w:rsidRPr="00B150B1">
        <w:t xml:space="preserve">in </w:t>
      </w:r>
      <w:r w:rsidR="003F4906" w:rsidRPr="00B150B1">
        <w:t xml:space="preserve">   </w:t>
      </w:r>
      <w:r w:rsidRPr="00B150B1">
        <w:t xml:space="preserve">PCHV_WIDGET </w:t>
      </w:r>
      <w:r w:rsidRPr="00B150B1">
        <w:tab/>
        <w:t>WidgetList</w:t>
      </w:r>
    </w:p>
    <w:p w:rsidR="006E1B20" w:rsidRDefault="00E4747E" w:rsidP="004076A0">
      <w:pPr>
        <w:pStyle w:val="TargetCode"/>
        <w:keepNext/>
        <w:keepLines/>
      </w:pPr>
      <w:r w:rsidRPr="00B150B1">
        <w:t>);</w:t>
      </w:r>
    </w:p>
    <w:p w:rsidR="006E1B20" w:rsidRDefault="006E1B20" w:rsidP="004076A0">
      <w:pPr>
        <w:pStyle w:val="TargetCode"/>
        <w:keepNext/>
        <w:keepLines/>
      </w:pPr>
    </w:p>
    <w:p w:rsidR="006E1B20" w:rsidRDefault="006E1B20" w:rsidP="004076A0">
      <w:pPr>
        <w:pStyle w:val="Le"/>
        <w:keepNext/>
        <w:keepLines/>
        <w:widowControl w:val="0"/>
        <w:rPr>
          <w:sz w:val="14"/>
        </w:rPr>
      </w:pPr>
    </w:p>
    <w:p w:rsidR="006E1B20" w:rsidRDefault="00E4747E" w:rsidP="00694CA4">
      <w:pPr>
        <w:pStyle w:val="BodyTextLink"/>
      </w:pPr>
      <w:r w:rsidRPr="00B150B1">
        <w:t>The native interface is defined in terms of memory-based data structures. Up to four data structures may be defined:</w:t>
      </w:r>
    </w:p>
    <w:p w:rsidR="006E1B20" w:rsidRDefault="00E4747E" w:rsidP="00694CA4">
      <w:pPr>
        <w:pStyle w:val="BulletList"/>
      </w:pPr>
      <w:r w:rsidRPr="00B150B1">
        <w:t>Input parameter header</w:t>
      </w:r>
    </w:p>
    <w:p w:rsidR="006E1B20" w:rsidRDefault="00E4747E" w:rsidP="00694CA4">
      <w:pPr>
        <w:pStyle w:val="BulletList"/>
      </w:pPr>
      <w:r w:rsidRPr="00B150B1">
        <w:t>Input list element (for rep hypercalls)</w:t>
      </w:r>
    </w:p>
    <w:p w:rsidR="006E1B20" w:rsidRDefault="00E4747E" w:rsidP="00694CA4">
      <w:pPr>
        <w:pStyle w:val="BulletList"/>
      </w:pPr>
      <w:r w:rsidRPr="00B150B1">
        <w:t>Output parameter header</w:t>
      </w:r>
    </w:p>
    <w:p w:rsidR="006E1B20" w:rsidRDefault="00E4747E" w:rsidP="00694CA4">
      <w:pPr>
        <w:pStyle w:val="BulletList"/>
      </w:pPr>
      <w:r w:rsidRPr="00B150B1">
        <w:t xml:space="preserve">Output list element (for rep hypercalls) </w:t>
      </w:r>
    </w:p>
    <w:p w:rsidR="006E1B20" w:rsidRDefault="006E1B20">
      <w:pPr>
        <w:pStyle w:val="Le"/>
        <w:rPr>
          <w:sz w:val="14"/>
        </w:rPr>
      </w:pPr>
    </w:p>
    <w:p w:rsidR="006E1B20" w:rsidRDefault="00B16845" w:rsidP="00694CA4">
      <w:pPr>
        <w:pStyle w:val="BodyTextLink"/>
      </w:pPr>
      <w:r w:rsidRPr="00B150B1">
        <w:t>The following</w:t>
      </w:r>
      <w:r w:rsidR="00E4747E" w:rsidRPr="00B150B1">
        <w:t xml:space="preserve"> is an example of the native interface documentation</w:t>
      </w:r>
      <w:r w:rsidR="00D45CA5">
        <w:t xml:space="preserve"> for the hypothetical HvAssignWidgets hypercall</w:t>
      </w:r>
      <w:r w:rsidR="00E4747E" w:rsidRPr="00B150B1">
        <w:t>:</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B150B1" w:rsidTr="00976B6E">
        <w:tc>
          <w:tcPr>
            <w:tcW w:w="7488" w:type="dxa"/>
            <w:gridSpan w:val="3"/>
            <w:shd w:val="clear" w:color="auto" w:fill="000000"/>
          </w:tcPr>
          <w:p w:rsidR="006E1B20" w:rsidRDefault="00E4747E" w:rsidP="00694CA4">
            <w:r w:rsidRPr="00D54303">
              <w:rPr>
                <w:color w:val="FFFFFF" w:themeColor="background1"/>
              </w:rPr>
              <w:t>HvAssignWidgets</w:t>
            </w:r>
            <w:r w:rsidRPr="00B150B1">
              <w:t xml:space="preserve"> [rep]</w:t>
            </w:r>
          </w:p>
        </w:tc>
      </w:tr>
      <w:tr w:rsidR="00E4747E" w:rsidRPr="00B150B1" w:rsidTr="00976B6E">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Call Code = 0x</w:t>
            </w:r>
            <w:r w:rsidR="00952DD5">
              <w:t>BADD</w:t>
            </w:r>
          </w:p>
        </w:tc>
      </w:tr>
      <w:tr w:rsidR="00E4747E" w:rsidRPr="00B150B1" w:rsidTr="00976B6E">
        <w:tc>
          <w:tcPr>
            <w:tcW w:w="7488" w:type="dxa"/>
            <w:gridSpan w:val="3"/>
            <w:shd w:val="clear" w:color="auto" w:fill="000000"/>
          </w:tcPr>
          <w:p w:rsidR="006E1B20" w:rsidRPr="00D54303" w:rsidRDefault="00E4747E" w:rsidP="00D54303">
            <w:pPr>
              <w:rPr>
                <w:color w:val="FFFFFF" w:themeColor="background1"/>
              </w:rPr>
            </w:pPr>
            <w:r w:rsidRPr="00D54303">
              <w:rPr>
                <w:color w:val="FFFFFF" w:themeColor="background1"/>
              </w:rPr>
              <w:sym w:font="Wingdings 3" w:char="F0C6"/>
            </w:r>
            <w:r w:rsidRPr="00D54303">
              <w:rPr>
                <w:color w:val="FFFFFF" w:themeColor="background1"/>
              </w:rPr>
              <w:t xml:space="preserve"> InputParameter Header</w:t>
            </w:r>
          </w:p>
        </w:tc>
      </w:tr>
      <w:tr w:rsidR="0024724F" w:rsidRPr="00B150B1" w:rsidTr="00976B6E">
        <w:tc>
          <w:tcPr>
            <w:tcW w:w="496" w:type="dxa"/>
            <w:shd w:val="clear" w:color="auto" w:fill="FFFFFF"/>
          </w:tcPr>
          <w:p w:rsidR="006E1B20" w:rsidRDefault="0024724F" w:rsidP="00694CA4">
            <w:r w:rsidRPr="00B150B1">
              <w:t>0</w:t>
            </w:r>
          </w:p>
        </w:tc>
        <w:tc>
          <w:tcPr>
            <w:tcW w:w="6992" w:type="dxa"/>
            <w:gridSpan w:val="2"/>
            <w:shd w:val="clear" w:color="auto" w:fill="FFFFFF"/>
          </w:tcPr>
          <w:p w:rsidR="006E1B20" w:rsidRDefault="0024724F" w:rsidP="00694CA4">
            <w:pPr>
              <w:rPr>
                <w:color w:val="auto"/>
              </w:rPr>
            </w:pPr>
            <w:r w:rsidRPr="00B150B1">
              <w:t>PartitionId (8 bytes)</w:t>
            </w:r>
          </w:p>
        </w:tc>
      </w:tr>
      <w:tr w:rsidR="00E4747E" w:rsidRPr="00B150B1" w:rsidTr="00976B6E">
        <w:tc>
          <w:tcPr>
            <w:tcW w:w="496" w:type="dxa"/>
            <w:shd w:val="clear" w:color="auto" w:fill="FFFFFF"/>
          </w:tcPr>
          <w:p w:rsidR="006E1B20" w:rsidRDefault="00E4747E" w:rsidP="00694CA4">
            <w:r w:rsidRPr="00B150B1">
              <w:t>8</w:t>
            </w:r>
          </w:p>
        </w:tc>
        <w:tc>
          <w:tcPr>
            <w:tcW w:w="6992" w:type="dxa"/>
            <w:gridSpan w:val="2"/>
            <w:shd w:val="clear" w:color="auto" w:fill="FFFFFF"/>
          </w:tcPr>
          <w:p w:rsidR="006E1B20" w:rsidRDefault="00E4747E" w:rsidP="00694CA4">
            <w:r w:rsidRPr="00B150B1">
              <w:t>Flags (8 bytes)</w:t>
            </w:r>
          </w:p>
        </w:tc>
      </w:tr>
      <w:tr w:rsidR="00E4747E" w:rsidRPr="00B150B1" w:rsidTr="00976B6E">
        <w:tc>
          <w:tcPr>
            <w:tcW w:w="7488" w:type="dxa"/>
            <w:gridSpan w:val="3"/>
            <w:shd w:val="clear" w:color="auto" w:fill="000000"/>
          </w:tcPr>
          <w:p w:rsidR="006E1B20" w:rsidRPr="00D54303" w:rsidRDefault="00E4747E" w:rsidP="00D54303">
            <w:pPr>
              <w:rPr>
                <w:color w:val="FFFFFF" w:themeColor="background1"/>
              </w:rPr>
            </w:pPr>
            <w:r w:rsidRPr="00D54303">
              <w:rPr>
                <w:color w:val="FFFFFF" w:themeColor="background1"/>
              </w:rPr>
              <w:sym w:font="Wingdings 3" w:char="F0C6"/>
            </w:r>
            <w:r w:rsidRPr="00D54303">
              <w:rPr>
                <w:color w:val="FFFFFF" w:themeColor="background1"/>
              </w:rPr>
              <w:t xml:space="preserve"> Input List Element</w:t>
            </w:r>
          </w:p>
        </w:tc>
      </w:tr>
      <w:tr w:rsidR="00E4747E" w:rsidRPr="00B150B1" w:rsidTr="00976B6E">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WidgetId (8 bytes)</w:t>
            </w:r>
          </w:p>
        </w:tc>
      </w:tr>
      <w:tr w:rsidR="00E4747E" w:rsidRPr="00B150B1" w:rsidTr="00976B6E">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WidgetType (4 bytes)</w:t>
            </w:r>
          </w:p>
        </w:tc>
        <w:tc>
          <w:tcPr>
            <w:tcW w:w="3496" w:type="dxa"/>
            <w:shd w:val="clear" w:color="auto" w:fill="E6E6E6"/>
          </w:tcPr>
          <w:p w:rsidR="006E1B20" w:rsidRDefault="00E4747E" w:rsidP="00694CA4">
            <w:r w:rsidRPr="00B150B1">
              <w:t>Pad</w:t>
            </w:r>
            <w:r w:rsidR="006C26ED" w:rsidRPr="00B150B1">
              <w:t>ding</w:t>
            </w:r>
            <w:r w:rsidRPr="00B150B1">
              <w:t xml:space="preserve"> (4 bytes)</w:t>
            </w:r>
          </w:p>
        </w:tc>
      </w:tr>
    </w:tbl>
    <w:p w:rsidR="006E1B20" w:rsidRDefault="006E1B20" w:rsidP="00694CA4">
      <w:pPr>
        <w:pStyle w:val="BodyText"/>
      </w:pPr>
      <w:bookmarkStart w:id="1595" w:name="_Toc110172668"/>
      <w:bookmarkStart w:id="1596" w:name="_Toc127596660"/>
      <w:bookmarkStart w:id="1597" w:name="_Toc127786281"/>
      <w:bookmarkStart w:id="1598" w:name="_Toc127786597"/>
      <w:bookmarkStart w:id="1599" w:name="_Toc127786913"/>
      <w:bookmarkStart w:id="1600" w:name="_Toc127877509"/>
      <w:bookmarkStart w:id="1601" w:name="_Toc128289580"/>
      <w:bookmarkStart w:id="1602" w:name="_Toc128289973"/>
    </w:p>
    <w:p w:rsidR="006E1B20" w:rsidRDefault="00DB3F19" w:rsidP="00694CA4">
      <w:pPr>
        <w:pStyle w:val="BodyText"/>
      </w:pPr>
      <w:r w:rsidRPr="00B150B1">
        <w:t>The above is an example of a rep (repeating) hypercall. As input, it has two fixed parameters and an input list consisting of one or more elements.</w:t>
      </w:r>
      <w:r w:rsidR="00FE3D8E" w:rsidRPr="00B150B1">
        <w:t xml:space="preserve"> The first list element can be found at offset 16. T</w:t>
      </w:r>
      <w:r w:rsidR="00FE4D3C" w:rsidRPr="00B150B1">
        <w:t>he list element is described</w:t>
      </w:r>
      <w:r w:rsidR="00FE3D8E" w:rsidRPr="00B150B1">
        <w:t xml:space="preserve"> using offsets within the el</w:t>
      </w:r>
      <w:r w:rsidR="00FE4D3C" w:rsidRPr="00B150B1">
        <w:t>ement itself, starting with</w:t>
      </w:r>
      <w:r w:rsidR="00FE3D8E" w:rsidRPr="00B150B1">
        <w:t xml:space="preserve"> 0.</w:t>
      </w:r>
    </w:p>
    <w:p w:rsidR="006E1B20" w:rsidRDefault="00CC466A" w:rsidP="00694CA4">
      <w:pPr>
        <w:pStyle w:val="Heading2"/>
      </w:pPr>
      <w:bookmarkStart w:id="1603" w:name="_Toc140490288"/>
      <w:bookmarkStart w:id="1604" w:name="_Toc140571191"/>
      <w:bookmarkStart w:id="1605" w:name="_Toc141257461"/>
      <w:bookmarkStart w:id="1606" w:name="_Toc141257788"/>
      <w:bookmarkStart w:id="1607" w:name="_Toc141267315"/>
      <w:bookmarkStart w:id="1608" w:name="_Toc141522333"/>
      <w:bookmarkStart w:id="1609" w:name="_Toc141529424"/>
      <w:bookmarkStart w:id="1610" w:name="_Toc141529741"/>
      <w:bookmarkStart w:id="1611" w:name="_Toc141851348"/>
      <w:bookmarkStart w:id="1612" w:name="_Toc141852282"/>
      <w:bookmarkStart w:id="1613" w:name="_Toc141887826"/>
      <w:bookmarkStart w:id="1614" w:name="_Toc141889666"/>
      <w:bookmarkStart w:id="1615" w:name="_Toc141893335"/>
      <w:bookmarkStart w:id="1616" w:name="_Toc142113184"/>
      <w:bookmarkStart w:id="1617" w:name="_Toc142114212"/>
      <w:bookmarkStart w:id="1618" w:name="_Toc142729372"/>
      <w:bookmarkStart w:id="1619" w:name="_Toc142730656"/>
      <w:bookmarkStart w:id="1620" w:name="_Toc142731029"/>
      <w:bookmarkStart w:id="1621" w:name="_Toc142998394"/>
      <w:bookmarkStart w:id="1622" w:name="_Toc143063485"/>
      <w:bookmarkStart w:id="1623" w:name="_Toc143509595"/>
      <w:bookmarkStart w:id="1624" w:name="_Toc143510042"/>
      <w:bookmarkStart w:id="1625" w:name="_Toc144026132"/>
      <w:bookmarkStart w:id="1626" w:name="_Toc144026463"/>
      <w:bookmarkStart w:id="1627" w:name="_Toc144276106"/>
      <w:bookmarkStart w:id="1628" w:name="_Toc144276450"/>
      <w:bookmarkStart w:id="1629" w:name="_Toc144280038"/>
      <w:bookmarkStart w:id="1630" w:name="_Toc144280384"/>
      <w:bookmarkStart w:id="1631" w:name="_Toc144540599"/>
      <w:bookmarkStart w:id="1632" w:name="_Toc144554481"/>
      <w:bookmarkStart w:id="1633" w:name="_Toc144722103"/>
      <w:bookmarkStart w:id="1634" w:name="_Toc145503565"/>
      <w:bookmarkStart w:id="1635" w:name="_Toc145512007"/>
      <w:bookmarkStart w:id="1636" w:name="_Toc145513030"/>
      <w:bookmarkStart w:id="1637" w:name="_Toc145513414"/>
      <w:bookmarkStart w:id="1638" w:name="_Toc222907170"/>
      <w:bookmarkStart w:id="1639" w:name="_Toc230067769"/>
      <w:bookmarkStart w:id="1640" w:name="_Toc139188375"/>
      <w:bookmarkStart w:id="1641" w:name="_Toc139191238"/>
      <w:bookmarkStart w:id="1642" w:name="_Toc130189655"/>
      <w:bookmarkStart w:id="1643" w:name="_Toc130200871"/>
      <w:bookmarkStart w:id="1644" w:name="_Toc130201187"/>
      <w:bookmarkStart w:id="1645" w:name="_Toc130201508"/>
      <w:bookmarkStart w:id="1646" w:name="_Toc131936595"/>
      <w:bookmarkStart w:id="1647" w:name="_Toc133901034"/>
      <w:bookmarkStart w:id="1648" w:name="_Toc137460939"/>
      <w:bookmarkStart w:id="1649" w:name="_Toc139096454"/>
      <w:r w:rsidRPr="00B150B1">
        <w:t>Hypercall Restrictions</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rsidR="006E1B20" w:rsidRDefault="00CC466A" w:rsidP="00694CA4">
      <w:pPr>
        <w:pStyle w:val="BodyText"/>
      </w:pPr>
      <w:r w:rsidRPr="00B150B1">
        <w:t>Hypercalls may ha</w:t>
      </w:r>
      <w:r w:rsidR="00926499" w:rsidRPr="00B150B1">
        <w:t>ve restrictions</w:t>
      </w:r>
      <w:r w:rsidRPr="00B150B1">
        <w:t xml:space="preserve"> associated with them in order for them to perform their intended function.</w:t>
      </w:r>
      <w:r w:rsidR="00926499" w:rsidRPr="00B150B1">
        <w:t xml:space="preserve"> If all restrictions are not met, the hypercall will terminate with an appropriate error. The following restrictions will be listed, if any apply: </w:t>
      </w:r>
    </w:p>
    <w:p w:rsidR="006E1B20" w:rsidRDefault="0097663A" w:rsidP="0052537A">
      <w:pPr>
        <w:pStyle w:val="BulletList"/>
        <w:numPr>
          <w:ilvl w:val="0"/>
          <w:numId w:val="18"/>
        </w:numPr>
      </w:pPr>
      <w:r>
        <w:t>T</w:t>
      </w:r>
      <w:r w:rsidRPr="00B150B1">
        <w:t xml:space="preserve">he </w:t>
      </w:r>
      <w:r w:rsidR="00926499" w:rsidRPr="00B150B1">
        <w:t xml:space="preserve">calling partition must possess a particular privilege (see </w:t>
      </w:r>
      <w:r w:rsidR="00EF2993">
        <w:fldChar w:fldCharType="begin"/>
      </w:r>
      <w:r>
        <w:instrText xml:space="preserve"> REF _Ref148364989 \r \h </w:instrText>
      </w:r>
      <w:r w:rsidR="00EF2993">
        <w:fldChar w:fldCharType="separate"/>
      </w:r>
      <w:r w:rsidR="00E71871">
        <w:t>5.2.3</w:t>
      </w:r>
      <w:r w:rsidR="00EF2993">
        <w:fldChar w:fldCharType="end"/>
      </w:r>
      <w:r>
        <w:t xml:space="preserve"> </w:t>
      </w:r>
      <w:r w:rsidR="00926499" w:rsidRPr="00B150B1">
        <w:t>for information regarding privilege flags)</w:t>
      </w:r>
    </w:p>
    <w:p w:rsidR="006E1B20" w:rsidRDefault="0097663A" w:rsidP="0052537A">
      <w:pPr>
        <w:pStyle w:val="BulletList"/>
        <w:numPr>
          <w:ilvl w:val="0"/>
          <w:numId w:val="18"/>
        </w:numPr>
      </w:pPr>
      <w:r>
        <w:t>T</w:t>
      </w:r>
      <w:r w:rsidRPr="00B150B1">
        <w:t xml:space="preserve">he </w:t>
      </w:r>
      <w:r w:rsidR="00C42D0C" w:rsidRPr="00B150B1">
        <w:t xml:space="preserve">calling partition must have been created with a particular creation flag (see section </w:t>
      </w:r>
      <w:r w:rsidR="00EF2993">
        <w:fldChar w:fldCharType="begin"/>
      </w:r>
      <w:r>
        <w:instrText xml:space="preserve"> REF _Ref141265986 \r \h </w:instrText>
      </w:r>
      <w:r w:rsidR="00EF2993">
        <w:fldChar w:fldCharType="separate"/>
      </w:r>
      <w:r w:rsidR="00E71871">
        <w:t>5.2.4</w:t>
      </w:r>
      <w:r w:rsidR="00EF2993">
        <w:fldChar w:fldCharType="end"/>
      </w:r>
      <w:r>
        <w:t xml:space="preserve"> </w:t>
      </w:r>
      <w:r w:rsidR="00C42D0C" w:rsidRPr="00B150B1">
        <w:t>for information regarding creation flags)</w:t>
      </w:r>
    </w:p>
    <w:p w:rsidR="006E1B20" w:rsidRDefault="0097663A" w:rsidP="0052537A">
      <w:pPr>
        <w:pStyle w:val="BulletList"/>
        <w:numPr>
          <w:ilvl w:val="0"/>
          <w:numId w:val="18"/>
        </w:numPr>
      </w:pPr>
      <w:r>
        <w:t>T</w:t>
      </w:r>
      <w:r w:rsidRPr="00B150B1">
        <w:t xml:space="preserve">he </w:t>
      </w:r>
      <w:r w:rsidR="00926499" w:rsidRPr="00B150B1">
        <w:t>partition being acted upon must be in a particular state (</w:t>
      </w:r>
      <w:r w:rsidR="009203D0" w:rsidRPr="00B150B1">
        <w:t xml:space="preserve">see section </w:t>
      </w:r>
      <w:r w:rsidR="00EF2993">
        <w:fldChar w:fldCharType="begin"/>
      </w:r>
      <w:r>
        <w:instrText xml:space="preserve"> REF _Ref221077900 \r \h </w:instrText>
      </w:r>
      <w:r w:rsidR="00EF2993">
        <w:fldChar w:fldCharType="separate"/>
      </w:r>
      <w:r w:rsidR="00E71871">
        <w:t>5.2.5</w:t>
      </w:r>
      <w:r w:rsidR="00EF2993">
        <w:fldChar w:fldCharType="end"/>
      </w:r>
      <w:r>
        <w:t xml:space="preserve"> </w:t>
      </w:r>
      <w:r w:rsidR="00926499" w:rsidRPr="00B150B1">
        <w:t>for information regarding partition states)</w:t>
      </w:r>
    </w:p>
    <w:p w:rsidR="000A04BF" w:rsidRDefault="0097663A" w:rsidP="0052537A">
      <w:pPr>
        <w:pStyle w:val="BulletList"/>
        <w:numPr>
          <w:ilvl w:val="0"/>
          <w:numId w:val="18"/>
        </w:numPr>
      </w:pPr>
      <w:r>
        <w:t xml:space="preserve">The </w:t>
      </w:r>
      <w:r w:rsidR="000A04BF">
        <w:t>partition must be the root</w:t>
      </w:r>
    </w:p>
    <w:p w:rsidR="000A04BF" w:rsidRDefault="0097663A" w:rsidP="0052537A">
      <w:pPr>
        <w:pStyle w:val="BulletList"/>
        <w:numPr>
          <w:ilvl w:val="0"/>
          <w:numId w:val="18"/>
        </w:numPr>
      </w:pPr>
      <w:r>
        <w:t xml:space="preserve">The </w:t>
      </w:r>
      <w:r w:rsidR="000A04BF">
        <w:t>partition must be either a parent or child</w:t>
      </w:r>
    </w:p>
    <w:p w:rsidR="006E1B20" w:rsidRDefault="0097663A" w:rsidP="0052537A">
      <w:pPr>
        <w:pStyle w:val="BulletList"/>
        <w:numPr>
          <w:ilvl w:val="0"/>
          <w:numId w:val="18"/>
        </w:numPr>
      </w:pPr>
      <w:r>
        <w:t>T</w:t>
      </w:r>
      <w:r w:rsidRPr="00B150B1">
        <w:t xml:space="preserve">he </w:t>
      </w:r>
      <w:r w:rsidR="009203D0" w:rsidRPr="00B150B1">
        <w:t xml:space="preserve">virtual processor must be in a particular state (see section </w:t>
      </w:r>
      <w:r w:rsidR="00EF2993">
        <w:fldChar w:fldCharType="begin"/>
      </w:r>
      <w:r>
        <w:instrText xml:space="preserve"> REF _Ref221077921 \r \h </w:instrText>
      </w:r>
      <w:r w:rsidR="00EF2993">
        <w:fldChar w:fldCharType="separate"/>
      </w:r>
      <w:r w:rsidR="00E71871">
        <w:t>10.1.3</w:t>
      </w:r>
      <w:r w:rsidR="00EF2993">
        <w:fldChar w:fldCharType="end"/>
      </w:r>
      <w:r>
        <w:t xml:space="preserve"> </w:t>
      </w:r>
      <w:r w:rsidR="009203D0" w:rsidRPr="00B150B1">
        <w:t>for information regarding virtual processor states)</w:t>
      </w:r>
      <w:r w:rsidR="00C42D0C" w:rsidRPr="00B150B1">
        <w:t>.</w:t>
      </w:r>
    </w:p>
    <w:p w:rsidR="006E1B20" w:rsidRDefault="003B40A7" w:rsidP="00694CA4">
      <w:pPr>
        <w:pStyle w:val="Heading2"/>
      </w:pPr>
      <w:bookmarkStart w:id="1650" w:name="_Toc140490289"/>
      <w:bookmarkStart w:id="1651" w:name="_Toc140571192"/>
      <w:bookmarkStart w:id="1652" w:name="_Toc141257462"/>
      <w:bookmarkStart w:id="1653" w:name="_Toc141257789"/>
      <w:bookmarkStart w:id="1654" w:name="_Toc141267316"/>
      <w:bookmarkStart w:id="1655" w:name="_Toc141522334"/>
      <w:bookmarkStart w:id="1656" w:name="_Toc141529425"/>
      <w:bookmarkStart w:id="1657" w:name="_Toc141529742"/>
      <w:bookmarkStart w:id="1658" w:name="_Toc141851349"/>
      <w:bookmarkStart w:id="1659" w:name="_Toc141852283"/>
      <w:bookmarkStart w:id="1660" w:name="_Toc141887827"/>
      <w:bookmarkStart w:id="1661" w:name="_Toc141889667"/>
      <w:bookmarkStart w:id="1662" w:name="_Toc141893336"/>
      <w:bookmarkStart w:id="1663" w:name="_Toc142113185"/>
      <w:bookmarkStart w:id="1664" w:name="_Toc142114213"/>
      <w:bookmarkStart w:id="1665" w:name="_Toc142729373"/>
      <w:bookmarkStart w:id="1666" w:name="_Toc142730657"/>
      <w:bookmarkStart w:id="1667" w:name="_Toc142731030"/>
      <w:bookmarkStart w:id="1668" w:name="_Toc142998395"/>
      <w:bookmarkStart w:id="1669" w:name="_Toc143063486"/>
      <w:bookmarkStart w:id="1670" w:name="_Toc143509596"/>
      <w:bookmarkStart w:id="1671" w:name="_Toc143510043"/>
      <w:bookmarkStart w:id="1672" w:name="_Toc144026133"/>
      <w:bookmarkStart w:id="1673" w:name="_Toc144026464"/>
      <w:bookmarkStart w:id="1674" w:name="_Toc144276107"/>
      <w:bookmarkStart w:id="1675" w:name="_Toc144276451"/>
      <w:bookmarkStart w:id="1676" w:name="_Toc144280039"/>
      <w:bookmarkStart w:id="1677" w:name="_Toc144280385"/>
      <w:bookmarkStart w:id="1678" w:name="_Toc144540600"/>
      <w:bookmarkStart w:id="1679" w:name="_Toc144554482"/>
      <w:bookmarkStart w:id="1680" w:name="_Toc144722104"/>
      <w:bookmarkStart w:id="1681" w:name="_Toc145503566"/>
      <w:bookmarkStart w:id="1682" w:name="_Toc145512008"/>
      <w:bookmarkStart w:id="1683" w:name="_Toc145513031"/>
      <w:bookmarkStart w:id="1684" w:name="_Toc145513415"/>
      <w:bookmarkStart w:id="1685" w:name="_Ref150588152"/>
      <w:bookmarkStart w:id="1686" w:name="_Toc222907171"/>
      <w:bookmarkStart w:id="1687" w:name="_Toc230067770"/>
      <w:r w:rsidRPr="00B150B1">
        <w:t xml:space="preserve">Hypercall </w:t>
      </w:r>
      <w:r w:rsidR="005D5842">
        <w:t>Status</w:t>
      </w:r>
      <w:r w:rsidR="005D5842" w:rsidRPr="00B150B1">
        <w:t xml:space="preserve"> </w:t>
      </w:r>
      <w:r w:rsidRPr="00B150B1">
        <w:t>Codes</w:t>
      </w:r>
      <w:bookmarkEnd w:id="1640"/>
      <w:bookmarkEnd w:id="1641"/>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rsidR="006E1B20" w:rsidRDefault="003B40A7" w:rsidP="00694CA4">
      <w:pPr>
        <w:pStyle w:val="BodyText"/>
      </w:pPr>
      <w:r w:rsidRPr="00B150B1">
        <w:t>Each hypercall is documented as returning a</w:t>
      </w:r>
      <w:r w:rsidR="00472785">
        <w:t>n</w:t>
      </w:r>
      <w:r w:rsidRPr="00B150B1">
        <w:t xml:space="preserve"> </w:t>
      </w:r>
      <w:r w:rsidR="005D5842">
        <w:t>output</w:t>
      </w:r>
      <w:r w:rsidR="004817AB">
        <w:t xml:space="preserve"> value that contains several fields. A </w:t>
      </w:r>
      <w:r w:rsidRPr="00B150B1">
        <w:t xml:space="preserve">status value </w:t>
      </w:r>
      <w:r w:rsidR="004817AB">
        <w:t xml:space="preserve">field </w:t>
      </w:r>
      <w:r w:rsidRPr="00B150B1">
        <w:t xml:space="preserve">(of type HV_STATUS) </w:t>
      </w:r>
      <w:r w:rsidR="004817AB">
        <w:t xml:space="preserve">is used </w:t>
      </w:r>
      <w:r w:rsidRPr="00B150B1">
        <w:t xml:space="preserve">to indicate whether the call succeeded or failed. The hypercall status value </w:t>
      </w:r>
      <w:r w:rsidR="004817AB">
        <w:t xml:space="preserve">field </w:t>
      </w:r>
      <w:r w:rsidRPr="00B150B1">
        <w:t xml:space="preserve">is discussed in section </w:t>
      </w:r>
      <w:fldSimple w:instr=" REF _Ref139185836 \r \h  \* MERGEFORMAT ">
        <w:r w:rsidR="00E71871">
          <w:t>4.7.1</w:t>
        </w:r>
      </w:fldSimple>
      <w:r w:rsidRPr="00B150B1">
        <w:t>.</w:t>
      </w:r>
    </w:p>
    <w:p w:rsidR="006A417D" w:rsidRDefault="006A417D" w:rsidP="00694CA4">
      <w:pPr>
        <w:pStyle w:val="Heading3"/>
      </w:pPr>
      <w:bookmarkStart w:id="1688" w:name="_Ref150587937"/>
      <w:bookmarkStart w:id="1689" w:name="_Toc222907172"/>
      <w:bookmarkStart w:id="1690" w:name="_Toc230067771"/>
      <w:bookmarkStart w:id="1691" w:name="_Toc139188376"/>
      <w:bookmarkStart w:id="1692" w:name="_Toc139191239"/>
      <w:bookmarkStart w:id="1693" w:name="_Toc140490290"/>
      <w:bookmarkStart w:id="1694" w:name="_Toc140571193"/>
      <w:bookmarkStart w:id="1695" w:name="_Toc141257463"/>
      <w:bookmarkStart w:id="1696" w:name="_Toc141257790"/>
      <w:bookmarkStart w:id="1697" w:name="_Toc141267317"/>
      <w:bookmarkStart w:id="1698" w:name="_Toc141522335"/>
      <w:bookmarkStart w:id="1699" w:name="_Toc141529426"/>
      <w:bookmarkStart w:id="1700" w:name="_Toc141529743"/>
      <w:bookmarkStart w:id="1701" w:name="_Toc141851350"/>
      <w:bookmarkStart w:id="1702" w:name="_Toc141852284"/>
      <w:bookmarkStart w:id="1703" w:name="_Toc141887828"/>
      <w:bookmarkStart w:id="1704" w:name="_Toc141889668"/>
      <w:bookmarkStart w:id="1705" w:name="_Toc141893337"/>
      <w:bookmarkStart w:id="1706" w:name="_Toc142113186"/>
      <w:bookmarkStart w:id="1707" w:name="_Toc142114214"/>
      <w:bookmarkStart w:id="1708" w:name="_Toc142729374"/>
      <w:bookmarkStart w:id="1709" w:name="_Toc142730658"/>
      <w:bookmarkStart w:id="1710" w:name="_Toc142731031"/>
      <w:bookmarkStart w:id="1711" w:name="_Toc142998396"/>
      <w:bookmarkStart w:id="1712" w:name="_Toc143063487"/>
      <w:bookmarkStart w:id="1713" w:name="_Toc143509597"/>
      <w:bookmarkStart w:id="1714" w:name="_Toc143510044"/>
      <w:bookmarkStart w:id="1715" w:name="_Toc144026134"/>
      <w:bookmarkStart w:id="1716" w:name="_Toc144026465"/>
      <w:bookmarkStart w:id="1717" w:name="_Toc144276108"/>
      <w:bookmarkStart w:id="1718" w:name="_Toc144276452"/>
      <w:bookmarkStart w:id="1719" w:name="_Toc144280040"/>
      <w:bookmarkStart w:id="1720" w:name="_Toc144280386"/>
      <w:bookmarkStart w:id="1721" w:name="_Toc144540601"/>
      <w:bookmarkStart w:id="1722" w:name="_Toc144554483"/>
      <w:bookmarkStart w:id="1723" w:name="_Toc144722105"/>
      <w:bookmarkStart w:id="1724" w:name="_Toc145503567"/>
      <w:bookmarkStart w:id="1725" w:name="_Toc145512009"/>
      <w:bookmarkStart w:id="1726" w:name="_Toc145513032"/>
      <w:bookmarkStart w:id="1727" w:name="_Toc145513416"/>
      <w:r>
        <w:lastRenderedPageBreak/>
        <w:t xml:space="preserve">Output </w:t>
      </w:r>
      <w:r w:rsidR="00A77EC4">
        <w:t>Parameter Validity</w:t>
      </w:r>
      <w:r>
        <w:t xml:space="preserve"> on Failed Hypercalls</w:t>
      </w:r>
      <w:bookmarkEnd w:id="1688"/>
      <w:bookmarkEnd w:id="1689"/>
      <w:bookmarkEnd w:id="1690"/>
    </w:p>
    <w:p w:rsidR="006A417D" w:rsidRPr="006A417D" w:rsidRDefault="006A417D" w:rsidP="00694CA4">
      <w:pPr>
        <w:pStyle w:val="BodyText"/>
      </w:pPr>
      <w:r>
        <w:t>When a hypercall fails (that is, the result field of the hypercall result value contains a value other than HV_STATUS_SUCCESS), the content of all output parameters are indeterminate and should not be examined by the caller. Only when the hypercall succeeds, will all appropriate output parameters contain valid, expected results.</w:t>
      </w:r>
    </w:p>
    <w:p w:rsidR="006E1B20" w:rsidRDefault="003B40A7" w:rsidP="00694CA4">
      <w:pPr>
        <w:pStyle w:val="Heading3"/>
      </w:pPr>
      <w:bookmarkStart w:id="1728" w:name="_Toc222907173"/>
      <w:bookmarkStart w:id="1729" w:name="_Toc230067772"/>
      <w:r w:rsidRPr="00B150B1">
        <w:t>Ordering of Error Conditions</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rsidR="006E1B20" w:rsidRDefault="00720539" w:rsidP="00694CA4">
      <w:pPr>
        <w:pStyle w:val="BodyText"/>
      </w:pPr>
      <w:r w:rsidRPr="00B150B1">
        <w:t xml:space="preserve">Error conditions are not presented in this document in any particular </w:t>
      </w:r>
      <w:r w:rsidR="005F7796" w:rsidRPr="00B150B1">
        <w:t>sequence</w:t>
      </w:r>
      <w:r w:rsidRPr="00B150B1">
        <w:t xml:space="preserve">. </w:t>
      </w:r>
      <w:r w:rsidR="003B40A7" w:rsidRPr="00B150B1">
        <w:t xml:space="preserve">The </w:t>
      </w:r>
      <w:r w:rsidR="005F7796" w:rsidRPr="00B150B1">
        <w:t>order</w:t>
      </w:r>
      <w:r w:rsidR="003B40A7" w:rsidRPr="00B150B1">
        <w:t xml:space="preserve"> in which error conditions are detected and reported </w:t>
      </w:r>
      <w:r w:rsidRPr="00B150B1">
        <w:t xml:space="preserve">by the hypervisor </w:t>
      </w:r>
      <w:r w:rsidR="003B40A7" w:rsidRPr="00B150B1">
        <w:t xml:space="preserve">is undefined. In other words, if multiple errors exist, the hypervisor </w:t>
      </w:r>
      <w:r w:rsidRPr="00B150B1">
        <w:t>must</w:t>
      </w:r>
      <w:r w:rsidR="003B40A7" w:rsidRPr="00B150B1">
        <w:t xml:space="preserve"> choose which error condition to report. </w:t>
      </w:r>
      <w:r w:rsidR="006367A7" w:rsidRPr="00B150B1">
        <w:t>P</w:t>
      </w:r>
      <w:r w:rsidR="003B40A7" w:rsidRPr="00B150B1">
        <w:t xml:space="preserve">riority </w:t>
      </w:r>
      <w:r w:rsidR="006367A7" w:rsidRPr="00B150B1">
        <w:t xml:space="preserve">should </w:t>
      </w:r>
      <w:r w:rsidR="003B40A7" w:rsidRPr="00B150B1">
        <w:t xml:space="preserve">be given to those error codes </w:t>
      </w:r>
      <w:r w:rsidRPr="00B150B1">
        <w:t xml:space="preserve">offering </w:t>
      </w:r>
      <w:r w:rsidR="006367A7" w:rsidRPr="00B150B1">
        <w:t>greater security, the intent being to prevent the hypervisor from revealing information to callers lacking sufficient privilege.</w:t>
      </w:r>
      <w:r w:rsidR="003B40A7" w:rsidRPr="00B150B1">
        <w:t xml:space="preserve"> F</w:t>
      </w:r>
      <w:r w:rsidR="00634805" w:rsidRPr="00B150B1">
        <w:t xml:space="preserve">or example, the status code HV_STATUS_ACCESS_DENIED is </w:t>
      </w:r>
      <w:r w:rsidRPr="00B150B1">
        <w:t xml:space="preserve">the </w:t>
      </w:r>
      <w:r w:rsidR="00634805" w:rsidRPr="00B150B1">
        <w:t xml:space="preserve">preferred </w:t>
      </w:r>
      <w:r w:rsidRPr="00B150B1">
        <w:t xml:space="preserve">status code </w:t>
      </w:r>
      <w:r w:rsidR="00634805" w:rsidRPr="00B150B1">
        <w:t xml:space="preserve">over </w:t>
      </w:r>
      <w:r w:rsidRPr="00B150B1">
        <w:t>on</w:t>
      </w:r>
      <w:r w:rsidR="00634805" w:rsidRPr="00B150B1">
        <w:t xml:space="preserve">e that </w:t>
      </w:r>
      <w:r w:rsidR="006367A7" w:rsidRPr="00B150B1">
        <w:t>w</w:t>
      </w:r>
      <w:r w:rsidR="00634805" w:rsidRPr="00B150B1">
        <w:t>ould reveal some context or state information</w:t>
      </w:r>
      <w:r w:rsidR="006367A7" w:rsidRPr="00B150B1">
        <w:t xml:space="preserve"> purely based upon privilege</w:t>
      </w:r>
      <w:r w:rsidR="00634805" w:rsidRPr="00B150B1">
        <w:t>.</w:t>
      </w:r>
    </w:p>
    <w:p w:rsidR="006E1B20" w:rsidRDefault="00E4747E" w:rsidP="00694CA4">
      <w:pPr>
        <w:pStyle w:val="Heading3"/>
      </w:pPr>
      <w:bookmarkStart w:id="1730" w:name="_Toc139188377"/>
      <w:bookmarkStart w:id="1731" w:name="_Toc139191240"/>
      <w:bookmarkStart w:id="1732" w:name="_Toc140490291"/>
      <w:bookmarkStart w:id="1733" w:name="_Toc140571194"/>
      <w:bookmarkStart w:id="1734" w:name="_Toc141257464"/>
      <w:bookmarkStart w:id="1735" w:name="_Toc141257791"/>
      <w:bookmarkStart w:id="1736" w:name="_Toc141267318"/>
      <w:bookmarkStart w:id="1737" w:name="_Toc141522336"/>
      <w:bookmarkStart w:id="1738" w:name="_Toc141529427"/>
      <w:bookmarkStart w:id="1739" w:name="_Toc141529744"/>
      <w:bookmarkStart w:id="1740" w:name="_Toc141851351"/>
      <w:bookmarkStart w:id="1741" w:name="_Toc141852285"/>
      <w:bookmarkStart w:id="1742" w:name="_Toc141887829"/>
      <w:bookmarkStart w:id="1743" w:name="_Toc141889669"/>
      <w:bookmarkStart w:id="1744" w:name="_Toc141893338"/>
      <w:bookmarkStart w:id="1745" w:name="_Toc142113187"/>
      <w:bookmarkStart w:id="1746" w:name="_Toc142114215"/>
      <w:bookmarkStart w:id="1747" w:name="_Toc142729375"/>
      <w:bookmarkStart w:id="1748" w:name="_Toc142730659"/>
      <w:bookmarkStart w:id="1749" w:name="_Toc142731032"/>
      <w:bookmarkStart w:id="1750" w:name="_Toc142998397"/>
      <w:bookmarkStart w:id="1751" w:name="_Toc143063488"/>
      <w:bookmarkStart w:id="1752" w:name="_Toc143509598"/>
      <w:bookmarkStart w:id="1753" w:name="_Toc143510045"/>
      <w:bookmarkStart w:id="1754" w:name="_Toc144026135"/>
      <w:bookmarkStart w:id="1755" w:name="_Toc144026466"/>
      <w:bookmarkStart w:id="1756" w:name="_Toc144276109"/>
      <w:bookmarkStart w:id="1757" w:name="_Toc144276453"/>
      <w:bookmarkStart w:id="1758" w:name="_Toc144280041"/>
      <w:bookmarkStart w:id="1759" w:name="_Toc144280387"/>
      <w:bookmarkStart w:id="1760" w:name="_Toc144540602"/>
      <w:bookmarkStart w:id="1761" w:name="_Toc144554484"/>
      <w:bookmarkStart w:id="1762" w:name="_Toc144722106"/>
      <w:bookmarkStart w:id="1763" w:name="_Toc145503568"/>
      <w:bookmarkStart w:id="1764" w:name="_Toc145512010"/>
      <w:bookmarkStart w:id="1765" w:name="_Toc145513033"/>
      <w:bookmarkStart w:id="1766" w:name="_Toc145513417"/>
      <w:bookmarkStart w:id="1767" w:name="_Toc222907174"/>
      <w:bookmarkStart w:id="1768" w:name="_Toc230067773"/>
      <w:r w:rsidRPr="00B150B1">
        <w:t xml:space="preserve">Common Hypercall </w:t>
      </w:r>
      <w:r w:rsidR="005D5842">
        <w:t>Status</w:t>
      </w:r>
      <w:r w:rsidR="005D5842" w:rsidRPr="00B150B1">
        <w:t xml:space="preserve"> </w:t>
      </w:r>
      <w:r w:rsidRPr="00B150B1">
        <w:t>Codes</w:t>
      </w:r>
      <w:bookmarkEnd w:id="1595"/>
      <w:bookmarkEnd w:id="1596"/>
      <w:bookmarkEnd w:id="1597"/>
      <w:bookmarkEnd w:id="1598"/>
      <w:bookmarkEnd w:id="1599"/>
      <w:bookmarkEnd w:id="1600"/>
      <w:bookmarkEnd w:id="1601"/>
      <w:bookmarkEnd w:id="1602"/>
      <w:bookmarkEnd w:id="1642"/>
      <w:bookmarkEnd w:id="1643"/>
      <w:bookmarkEnd w:id="1644"/>
      <w:bookmarkEnd w:id="1645"/>
      <w:bookmarkEnd w:id="1646"/>
      <w:bookmarkEnd w:id="1647"/>
      <w:bookmarkEnd w:id="1648"/>
      <w:bookmarkEnd w:id="164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rsidR="006E1B20" w:rsidRDefault="00E4747E" w:rsidP="00694CA4">
      <w:pPr>
        <w:pStyle w:val="BodyTextLink"/>
      </w:pPr>
      <w:r w:rsidRPr="00B150B1">
        <w:t>Several result codes are common to all hypercalls and are therefore not documented for each hypercall individually. These include the following:</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320"/>
        <w:gridCol w:w="4032"/>
      </w:tblGrid>
      <w:tr w:rsidR="00E4747E" w:rsidRPr="00B150B1" w:rsidTr="00811C9C">
        <w:trPr>
          <w:tblHeader/>
        </w:trPr>
        <w:tc>
          <w:tcPr>
            <w:tcW w:w="4320" w:type="dxa"/>
            <w:tcBorders>
              <w:bottom w:val="single" w:sz="4" w:space="0" w:color="auto"/>
              <w:right w:val="nil"/>
            </w:tcBorders>
            <w:shd w:val="clear" w:color="auto" w:fill="D9D9D9"/>
          </w:tcPr>
          <w:p w:rsidR="006E1B20" w:rsidRDefault="00E4747E" w:rsidP="00694CA4">
            <w:r w:rsidRPr="00B150B1">
              <w:t>Status code</w:t>
            </w:r>
          </w:p>
        </w:tc>
        <w:tc>
          <w:tcPr>
            <w:tcW w:w="4032"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1762F6">
        <w:tc>
          <w:tcPr>
            <w:tcW w:w="4320" w:type="dxa"/>
            <w:tcBorders>
              <w:top w:val="single" w:sz="4" w:space="0" w:color="auto"/>
            </w:tcBorders>
          </w:tcPr>
          <w:p w:rsidR="006E1B20" w:rsidRDefault="00E4747E" w:rsidP="00694CA4">
            <w:r w:rsidRPr="00B150B1">
              <w:t>HV_STATUS_SUCCESS</w:t>
            </w:r>
            <w:r w:rsidR="00EF2993" w:rsidRPr="00B150B1">
              <w:fldChar w:fldCharType="begin"/>
            </w:r>
            <w:r w:rsidR="00E7336F" w:rsidRPr="00B150B1">
              <w:instrText xml:space="preserve"> XE "</w:instrText>
            </w:r>
            <w:r w:rsidR="00661794" w:rsidRPr="00B150B1">
              <w:instrText>status:</w:instrText>
            </w:r>
            <w:r w:rsidR="00E7336F" w:rsidRPr="00B150B1">
              <w:instrText xml:space="preserve">HV_STATUS_SUCCESS" </w:instrText>
            </w:r>
            <w:r w:rsidR="00EF2993" w:rsidRPr="00B150B1">
              <w:fldChar w:fldCharType="end"/>
            </w:r>
          </w:p>
        </w:tc>
        <w:tc>
          <w:tcPr>
            <w:tcW w:w="4032" w:type="dxa"/>
            <w:tcBorders>
              <w:top w:val="single" w:sz="4" w:space="0" w:color="auto"/>
            </w:tcBorders>
          </w:tcPr>
          <w:p w:rsidR="006E1B20" w:rsidRDefault="00E4747E" w:rsidP="00694CA4">
            <w:r w:rsidRPr="00B150B1">
              <w:t>The call succeeded.</w:t>
            </w:r>
          </w:p>
        </w:tc>
      </w:tr>
      <w:tr w:rsidR="00E4747E" w:rsidRPr="00B150B1" w:rsidTr="001762F6">
        <w:tc>
          <w:tcPr>
            <w:tcW w:w="4320" w:type="dxa"/>
          </w:tcPr>
          <w:p w:rsidR="006E1B20" w:rsidRDefault="00E4747E" w:rsidP="00694CA4">
            <w:r w:rsidRPr="00B150B1">
              <w:t>HV_STATUS_INVALID_HYPERCALL_CODE</w:t>
            </w:r>
            <w:r w:rsidR="00EF2993" w:rsidRPr="00B150B1">
              <w:fldChar w:fldCharType="begin"/>
            </w:r>
            <w:r w:rsidR="00E7336F" w:rsidRPr="00B150B1">
              <w:instrText xml:space="preserve"> XE "</w:instrText>
            </w:r>
            <w:r w:rsidR="00661794" w:rsidRPr="00B150B1">
              <w:instrText>status:</w:instrText>
            </w:r>
            <w:r w:rsidR="00E7336F" w:rsidRPr="00B150B1">
              <w:instrText xml:space="preserve">HV_STATUS_INVALID_HYPERCALL_CODE" </w:instrText>
            </w:r>
            <w:r w:rsidR="00EF2993" w:rsidRPr="00B150B1">
              <w:fldChar w:fldCharType="end"/>
            </w:r>
          </w:p>
        </w:tc>
        <w:tc>
          <w:tcPr>
            <w:tcW w:w="4032" w:type="dxa"/>
          </w:tcPr>
          <w:p w:rsidR="006E1B20" w:rsidRDefault="00E4747E" w:rsidP="00694CA4">
            <w:r w:rsidRPr="00B150B1">
              <w:t>The hypercall code is not recognized.</w:t>
            </w:r>
          </w:p>
        </w:tc>
      </w:tr>
      <w:tr w:rsidR="00E4747E" w:rsidRPr="00B150B1" w:rsidTr="001762F6">
        <w:tc>
          <w:tcPr>
            <w:tcW w:w="4320" w:type="dxa"/>
            <w:vMerge w:val="restart"/>
          </w:tcPr>
          <w:p w:rsidR="006E1B20" w:rsidRDefault="00E4747E" w:rsidP="00694CA4">
            <w:r w:rsidRPr="00B150B1">
              <w:t>HV_STATUS_INVALID_HYPERCALL_INPUT</w:t>
            </w:r>
            <w:r w:rsidR="00EF2993" w:rsidRPr="00B150B1">
              <w:fldChar w:fldCharType="begin"/>
            </w:r>
            <w:r w:rsidR="00E7336F" w:rsidRPr="00B150B1">
              <w:instrText xml:space="preserve"> XE "</w:instrText>
            </w:r>
            <w:r w:rsidR="00661794" w:rsidRPr="00B150B1">
              <w:instrText>status:</w:instrText>
            </w:r>
            <w:r w:rsidR="00E7336F" w:rsidRPr="00B150B1">
              <w:instrText xml:space="preserve">HV_STATUS_INVALID_HYPERCALL_INPUT" </w:instrText>
            </w:r>
            <w:r w:rsidR="00EF2993" w:rsidRPr="00B150B1">
              <w:fldChar w:fldCharType="end"/>
            </w:r>
          </w:p>
        </w:tc>
        <w:tc>
          <w:tcPr>
            <w:tcW w:w="4032" w:type="dxa"/>
          </w:tcPr>
          <w:p w:rsidR="006E1B20" w:rsidRDefault="00E4747E" w:rsidP="00694CA4">
            <w:r w:rsidRPr="00B150B1">
              <w:t>The rep count is incorrect (for example, a non-zero rep count is passed to a non-rep call or a zero rep count is passed to a rep call).</w:t>
            </w:r>
          </w:p>
        </w:tc>
      </w:tr>
      <w:tr w:rsidR="00D95D1E" w:rsidRPr="00B150B1" w:rsidTr="001762F6">
        <w:tc>
          <w:tcPr>
            <w:tcW w:w="4320" w:type="dxa"/>
            <w:vMerge/>
          </w:tcPr>
          <w:p w:rsidR="006E1B20" w:rsidRDefault="006E1B20" w:rsidP="00694CA4"/>
        </w:tc>
        <w:tc>
          <w:tcPr>
            <w:tcW w:w="4032" w:type="dxa"/>
          </w:tcPr>
          <w:p w:rsidR="006E1B20" w:rsidRDefault="00D95D1E" w:rsidP="00694CA4">
            <w:r w:rsidRPr="00B150B1">
              <w:t>The rep start index is not less than the rep count.</w:t>
            </w:r>
          </w:p>
        </w:tc>
      </w:tr>
      <w:tr w:rsidR="00E4747E" w:rsidRPr="00B150B1" w:rsidTr="001762F6">
        <w:tc>
          <w:tcPr>
            <w:tcW w:w="4320" w:type="dxa"/>
            <w:vMerge/>
          </w:tcPr>
          <w:p w:rsidR="006E1B20" w:rsidRDefault="006E1B20" w:rsidP="00694CA4"/>
        </w:tc>
        <w:tc>
          <w:tcPr>
            <w:tcW w:w="4032" w:type="dxa"/>
          </w:tcPr>
          <w:p w:rsidR="006E1B20" w:rsidRDefault="00E4747E" w:rsidP="00694CA4">
            <w:r w:rsidRPr="00B150B1">
              <w:t xml:space="preserve">A reserved bit in the specified hypercall </w:t>
            </w:r>
            <w:r w:rsidR="005D5842">
              <w:t>input</w:t>
            </w:r>
            <w:r w:rsidR="005D5842" w:rsidRPr="00B150B1">
              <w:t xml:space="preserve"> </w:t>
            </w:r>
            <w:r w:rsidRPr="00B150B1">
              <w:t>value is non-zero.</w:t>
            </w:r>
          </w:p>
        </w:tc>
      </w:tr>
      <w:tr w:rsidR="00E4747E" w:rsidRPr="00B150B1" w:rsidTr="001762F6">
        <w:tc>
          <w:tcPr>
            <w:tcW w:w="4320" w:type="dxa"/>
            <w:vMerge w:val="restart"/>
          </w:tcPr>
          <w:p w:rsidR="006E1B20" w:rsidRDefault="00E4747E" w:rsidP="00694CA4">
            <w:r w:rsidRPr="00B150B1">
              <w:t>HV_STATUS_INVALID_ALIGNMENT</w:t>
            </w:r>
            <w:r w:rsidR="00EF2993" w:rsidRPr="00B150B1">
              <w:fldChar w:fldCharType="begin"/>
            </w:r>
            <w:r w:rsidR="00661794" w:rsidRPr="00B150B1">
              <w:instrText xml:space="preserve"> XE "status:</w:instrText>
            </w:r>
            <w:r w:rsidR="00E7336F" w:rsidRPr="00B150B1">
              <w:instrText xml:space="preserve">HV_STATUS_INVALID_ALIGNMENT" </w:instrText>
            </w:r>
            <w:r w:rsidR="00EF2993" w:rsidRPr="00B150B1">
              <w:fldChar w:fldCharType="end"/>
            </w:r>
          </w:p>
          <w:p w:rsidR="006E1B20" w:rsidRDefault="006E1B20" w:rsidP="00694CA4"/>
        </w:tc>
        <w:tc>
          <w:tcPr>
            <w:tcW w:w="4032" w:type="dxa"/>
          </w:tcPr>
          <w:p w:rsidR="006E1B20" w:rsidRDefault="00E4747E" w:rsidP="00694CA4">
            <w:r w:rsidRPr="00B150B1">
              <w:t>The specified input or output GPA pointer is not aligned to 8 bytes.</w:t>
            </w:r>
          </w:p>
        </w:tc>
      </w:tr>
      <w:tr w:rsidR="00E4747E" w:rsidRPr="00B150B1" w:rsidTr="001762F6">
        <w:tc>
          <w:tcPr>
            <w:tcW w:w="4320" w:type="dxa"/>
            <w:vMerge/>
          </w:tcPr>
          <w:p w:rsidR="006E1B20" w:rsidRDefault="006E1B20" w:rsidP="00694CA4"/>
        </w:tc>
        <w:tc>
          <w:tcPr>
            <w:tcW w:w="4032" w:type="dxa"/>
          </w:tcPr>
          <w:p w:rsidR="006E1B20" w:rsidRDefault="00E4747E" w:rsidP="00694CA4">
            <w:r w:rsidRPr="00B150B1">
              <w:t>The specified input or output parameter lists spans pages.</w:t>
            </w:r>
          </w:p>
        </w:tc>
      </w:tr>
      <w:tr w:rsidR="00E4747E" w:rsidRPr="00B150B1" w:rsidTr="001762F6">
        <w:tc>
          <w:tcPr>
            <w:tcW w:w="4320" w:type="dxa"/>
            <w:vMerge/>
          </w:tcPr>
          <w:p w:rsidR="006E1B20" w:rsidRDefault="006E1B20" w:rsidP="00694CA4"/>
        </w:tc>
        <w:tc>
          <w:tcPr>
            <w:tcW w:w="4032" w:type="dxa"/>
          </w:tcPr>
          <w:p w:rsidR="006E1B20" w:rsidRDefault="00E4747E" w:rsidP="00694CA4">
            <w:r w:rsidRPr="00B150B1">
              <w:t>The input or output GPA pointer is not within the bounds of the GPA space.</w:t>
            </w:r>
          </w:p>
        </w:tc>
      </w:tr>
    </w:tbl>
    <w:p w:rsidR="006E1B20" w:rsidRDefault="006E1B20">
      <w:pPr>
        <w:pStyle w:val="Le"/>
        <w:rPr>
          <w:sz w:val="14"/>
        </w:rPr>
      </w:pPr>
    </w:p>
    <w:p w:rsidR="006E1B20" w:rsidRDefault="00634805" w:rsidP="00694CA4">
      <w:pPr>
        <w:pStyle w:val="BodyText"/>
      </w:pPr>
      <w:r w:rsidRPr="00B150B1">
        <w:br w:type="textWrapping" w:clear="all"/>
      </w:r>
      <w:r w:rsidR="00E4747E" w:rsidRPr="00B150B1">
        <w:t xml:space="preserve">The return code </w:t>
      </w:r>
      <w:r w:rsidR="00E4747E" w:rsidRPr="00B150B1">
        <w:rPr>
          <w:rFonts w:ascii="Lucida Console" w:hAnsi="Lucida Console"/>
        </w:rPr>
        <w:t>HV_STATUS_SUCCESS</w:t>
      </w:r>
      <w:r w:rsidR="00E4747E" w:rsidRPr="00B150B1">
        <w:t xml:space="preserve"> indicate</w:t>
      </w:r>
      <w:r w:rsidR="00D87461" w:rsidRPr="00B150B1">
        <w:t>s</w:t>
      </w:r>
      <w:r w:rsidR="00E4747E" w:rsidRPr="00B150B1">
        <w:t xml:space="preserve"> that no error condition was detected.</w:t>
      </w:r>
    </w:p>
    <w:p w:rsidR="006E1B20" w:rsidRDefault="00E4747E" w:rsidP="00694CA4">
      <w:pPr>
        <w:pStyle w:val="Heading2"/>
      </w:pPr>
      <w:bookmarkStart w:id="1769" w:name="_Toc110172670"/>
      <w:bookmarkStart w:id="1770" w:name="_Ref121468236"/>
      <w:bookmarkStart w:id="1771" w:name="_Ref121470751"/>
      <w:bookmarkStart w:id="1772" w:name="_Ref125170458"/>
      <w:bookmarkStart w:id="1773" w:name="_Toc127596661"/>
      <w:bookmarkStart w:id="1774" w:name="_Toc127786282"/>
      <w:bookmarkStart w:id="1775" w:name="_Toc127786598"/>
      <w:bookmarkStart w:id="1776" w:name="_Toc127786914"/>
      <w:bookmarkStart w:id="1777" w:name="_Toc127877510"/>
      <w:bookmarkStart w:id="1778" w:name="_Toc128289581"/>
      <w:bookmarkStart w:id="1779" w:name="_Toc128289974"/>
      <w:bookmarkStart w:id="1780" w:name="_Toc130189656"/>
      <w:bookmarkStart w:id="1781" w:name="_Toc130200872"/>
      <w:bookmarkStart w:id="1782" w:name="_Toc130201188"/>
      <w:bookmarkStart w:id="1783" w:name="_Toc130201509"/>
      <w:bookmarkStart w:id="1784" w:name="_Toc131936596"/>
      <w:bookmarkStart w:id="1785" w:name="_Toc133901035"/>
      <w:bookmarkStart w:id="1786" w:name="_Toc137460940"/>
      <w:bookmarkStart w:id="1787" w:name="_Toc139096455"/>
      <w:bookmarkStart w:id="1788" w:name="_Toc139188378"/>
      <w:bookmarkStart w:id="1789" w:name="_Toc139191241"/>
      <w:bookmarkStart w:id="1790" w:name="_Toc140490292"/>
      <w:bookmarkStart w:id="1791" w:name="_Toc140571195"/>
      <w:bookmarkStart w:id="1792" w:name="_Toc141257465"/>
      <w:bookmarkStart w:id="1793" w:name="_Toc141257792"/>
      <w:bookmarkStart w:id="1794" w:name="_Toc141267319"/>
      <w:bookmarkStart w:id="1795" w:name="_Toc141522337"/>
      <w:bookmarkStart w:id="1796" w:name="_Toc141529428"/>
      <w:bookmarkStart w:id="1797" w:name="_Toc141529745"/>
      <w:bookmarkStart w:id="1798" w:name="_Toc141851352"/>
      <w:bookmarkStart w:id="1799" w:name="_Toc141852286"/>
      <w:bookmarkStart w:id="1800" w:name="_Toc141887830"/>
      <w:bookmarkStart w:id="1801" w:name="_Toc141889670"/>
      <w:bookmarkStart w:id="1802" w:name="_Toc141893339"/>
      <w:bookmarkStart w:id="1803" w:name="_Toc142113188"/>
      <w:bookmarkStart w:id="1804" w:name="_Toc142114216"/>
      <w:bookmarkStart w:id="1805" w:name="_Toc142729376"/>
      <w:bookmarkStart w:id="1806" w:name="_Toc142730660"/>
      <w:bookmarkStart w:id="1807" w:name="_Toc142731033"/>
      <w:bookmarkStart w:id="1808" w:name="_Toc142998398"/>
      <w:bookmarkStart w:id="1809" w:name="_Toc143063489"/>
      <w:bookmarkStart w:id="1810" w:name="_Toc143509599"/>
      <w:bookmarkStart w:id="1811" w:name="_Toc143510046"/>
      <w:bookmarkStart w:id="1812" w:name="_Toc144026136"/>
      <w:bookmarkStart w:id="1813" w:name="_Toc144026467"/>
      <w:bookmarkStart w:id="1814" w:name="_Toc144276110"/>
      <w:bookmarkStart w:id="1815" w:name="_Toc144276454"/>
      <w:bookmarkStart w:id="1816" w:name="_Toc144280042"/>
      <w:bookmarkStart w:id="1817" w:name="_Toc144280388"/>
      <w:bookmarkStart w:id="1818" w:name="_Toc144540603"/>
      <w:bookmarkStart w:id="1819" w:name="_Toc144554485"/>
      <w:bookmarkStart w:id="1820" w:name="_Toc144722107"/>
      <w:bookmarkStart w:id="1821" w:name="_Toc145503569"/>
      <w:bookmarkStart w:id="1822" w:name="_Toc145512011"/>
      <w:bookmarkStart w:id="1823" w:name="_Toc145513034"/>
      <w:bookmarkStart w:id="1824" w:name="_Toc145513418"/>
      <w:bookmarkStart w:id="1825" w:name="_Ref159055953"/>
      <w:bookmarkStart w:id="1826" w:name="_Toc222907175"/>
      <w:bookmarkStart w:id="1827" w:name="_Toc230067774"/>
      <w:r w:rsidRPr="00B150B1">
        <w:t>Establishing the Hypercall Interface</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rsidR="006E1B20" w:rsidRDefault="00E4747E" w:rsidP="00694CA4">
      <w:pPr>
        <w:pStyle w:val="BodyText"/>
      </w:pPr>
      <w:r w:rsidRPr="00B150B1">
        <w:t xml:space="preserve">Hypercalls are invoked </w:t>
      </w:r>
      <w:r w:rsidR="00CD22BC" w:rsidRPr="00B150B1">
        <w:t>by using</w:t>
      </w:r>
      <w:r w:rsidRPr="00B150B1">
        <w:t xml:space="preserve"> a special opcode. Because this opcode differs </w:t>
      </w:r>
      <w:r w:rsidR="00CD22BC" w:rsidRPr="00B150B1">
        <w:t>among</w:t>
      </w:r>
      <w:r w:rsidRPr="00B150B1">
        <w:t xml:space="preserve"> virtualization implementations, it is necessary for the hypervisor to abstract this difference. This is done through a special </w:t>
      </w:r>
      <w:r w:rsidRPr="00B150B1">
        <w:rPr>
          <w:i/>
        </w:rPr>
        <w:t>hypercall page</w:t>
      </w:r>
      <w:r w:rsidR="00EF2993" w:rsidRPr="00B150B1">
        <w:rPr>
          <w:i/>
        </w:rPr>
        <w:fldChar w:fldCharType="begin"/>
      </w:r>
      <w:r w:rsidR="00FD6002" w:rsidRPr="00B150B1">
        <w:instrText xml:space="preserve"> XE "</w:instrText>
      </w:r>
      <w:r w:rsidR="008D0A54" w:rsidRPr="00B150B1">
        <w:instrText>h</w:instrText>
      </w:r>
      <w:r w:rsidR="00FD6002" w:rsidRPr="00B150B1">
        <w:instrText xml:space="preserve">ypercall page" </w:instrText>
      </w:r>
      <w:r w:rsidR="00EF2993" w:rsidRPr="00B150B1">
        <w:rPr>
          <w:i/>
        </w:rPr>
        <w:fldChar w:fldCharType="end"/>
      </w:r>
      <w:r w:rsidRPr="00B150B1">
        <w:t>. This page is provided by the hypervisor and appears within the guest’s GPA space. The guest is required to specify the location of the page by programming a</w:t>
      </w:r>
      <w:r w:rsidR="00D45CA5">
        <w:t>n</w:t>
      </w:r>
      <w:r w:rsidRPr="00B150B1">
        <w:t xml:space="preserve"> MSR.</w:t>
      </w:r>
    </w:p>
    <w:p w:rsidR="006E1B20" w:rsidRDefault="006E1B20" w:rsidP="00694CA4">
      <w:pPr>
        <w:pStyle w:val="TargetCode"/>
      </w:pPr>
    </w:p>
    <w:p w:rsidR="006E1B20" w:rsidRDefault="00E4747E" w:rsidP="00694CA4">
      <w:pPr>
        <w:pStyle w:val="TargetCode"/>
      </w:pPr>
      <w:r w:rsidRPr="00B150B1">
        <w:t>#define HV_X64_MSR_HYPERCALL</w:t>
      </w:r>
      <w:r w:rsidR="00EF2993" w:rsidRPr="00B150B1">
        <w:fldChar w:fldCharType="begin"/>
      </w:r>
      <w:r w:rsidR="00E7336F" w:rsidRPr="00B150B1">
        <w:instrText xml:space="preserve"> XE "MSR:HV_X64_MSR_HYPERCALL" </w:instrText>
      </w:r>
      <w:r w:rsidR="00EF2993" w:rsidRPr="00B150B1">
        <w:fldChar w:fldCharType="end"/>
      </w:r>
      <w:r w:rsidRPr="00B150B1">
        <w:t xml:space="preserve"> 0x40000001</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6E1B20" w:rsidP="00694CA4">
      <w:pPr>
        <w:pStyle w:val="BodyText"/>
      </w:pPr>
    </w:p>
    <w:tbl>
      <w:tblPr>
        <w:tblW w:w="8370"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6300"/>
        <w:gridCol w:w="1170"/>
        <w:gridCol w:w="900"/>
      </w:tblGrid>
      <w:tr w:rsidR="001E43F0" w:rsidRPr="00B150B1" w:rsidTr="001E43F0">
        <w:tc>
          <w:tcPr>
            <w:tcW w:w="6300" w:type="dxa"/>
            <w:tcBorders>
              <w:bottom w:val="single" w:sz="4" w:space="0" w:color="auto"/>
              <w:right w:val="nil"/>
            </w:tcBorders>
            <w:shd w:val="clear" w:color="auto" w:fill="D9D9D9"/>
          </w:tcPr>
          <w:p w:rsidR="001E43F0" w:rsidRDefault="001E43F0" w:rsidP="00694CA4">
            <w:r w:rsidRPr="00B150B1">
              <w:t>63:12</w:t>
            </w:r>
          </w:p>
        </w:tc>
        <w:tc>
          <w:tcPr>
            <w:tcW w:w="1170" w:type="dxa"/>
            <w:tcBorders>
              <w:left w:val="nil"/>
              <w:bottom w:val="single" w:sz="4" w:space="0" w:color="auto"/>
              <w:right w:val="nil"/>
            </w:tcBorders>
            <w:shd w:val="clear" w:color="auto" w:fill="D9D9D9"/>
          </w:tcPr>
          <w:p w:rsidR="001E43F0" w:rsidRDefault="001E43F0" w:rsidP="00694CA4">
            <w:r w:rsidRPr="00B150B1">
              <w:t>11:1</w:t>
            </w:r>
          </w:p>
        </w:tc>
        <w:tc>
          <w:tcPr>
            <w:tcW w:w="900" w:type="dxa"/>
            <w:tcBorders>
              <w:left w:val="nil"/>
              <w:bottom w:val="single" w:sz="4" w:space="0" w:color="auto"/>
            </w:tcBorders>
            <w:shd w:val="clear" w:color="auto" w:fill="D9D9D9"/>
          </w:tcPr>
          <w:p w:rsidR="001E43F0" w:rsidRDefault="001E43F0" w:rsidP="00694CA4">
            <w:r w:rsidRPr="00B150B1">
              <w:t>0</w:t>
            </w:r>
          </w:p>
        </w:tc>
      </w:tr>
      <w:tr w:rsidR="001E43F0" w:rsidRPr="00B150B1" w:rsidTr="001E43F0">
        <w:tc>
          <w:tcPr>
            <w:tcW w:w="6300" w:type="dxa"/>
            <w:tcBorders>
              <w:top w:val="single" w:sz="4" w:space="0" w:color="auto"/>
            </w:tcBorders>
          </w:tcPr>
          <w:p w:rsidR="001E43F0" w:rsidRDefault="001E43F0" w:rsidP="00694CA4">
            <w:r w:rsidRPr="00B150B1">
              <w:t>G</w:t>
            </w:r>
            <w:r>
              <w:t>uest Physical Page Number</w:t>
            </w:r>
            <w:r w:rsidRPr="00B150B1">
              <w:t xml:space="preserve"> of Hypercall Page</w:t>
            </w:r>
          </w:p>
        </w:tc>
        <w:tc>
          <w:tcPr>
            <w:tcW w:w="1170" w:type="dxa"/>
            <w:tcBorders>
              <w:top w:val="single" w:sz="4" w:space="0" w:color="auto"/>
            </w:tcBorders>
            <w:shd w:val="clear" w:color="auto" w:fill="E6E6E6"/>
          </w:tcPr>
          <w:p w:rsidR="001E43F0" w:rsidRDefault="001E43F0" w:rsidP="00694CA4">
            <w:r w:rsidRPr="00B150B1">
              <w:t>RsvdP</w:t>
            </w:r>
          </w:p>
        </w:tc>
        <w:tc>
          <w:tcPr>
            <w:tcW w:w="900" w:type="dxa"/>
            <w:tcBorders>
              <w:top w:val="single" w:sz="4" w:space="0" w:color="auto"/>
            </w:tcBorders>
            <w:shd w:val="clear" w:color="auto" w:fill="auto"/>
          </w:tcPr>
          <w:p w:rsidR="001E43F0" w:rsidRDefault="001E43F0" w:rsidP="00694CA4">
            <w:r w:rsidRPr="00B150B1">
              <w:t>Enable</w:t>
            </w:r>
          </w:p>
        </w:tc>
      </w:tr>
    </w:tbl>
    <w:p w:rsidR="006E1B20" w:rsidRDefault="006E1B20">
      <w:pPr>
        <w:pStyle w:val="Le"/>
        <w:rPr>
          <w:sz w:val="14"/>
        </w:rPr>
      </w:pPr>
    </w:p>
    <w:p w:rsidR="006E1B20" w:rsidRDefault="006E1B20">
      <w:pPr>
        <w:pStyle w:val="Le"/>
        <w:rPr>
          <w:sz w:val="14"/>
        </w:rPr>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28"/>
        <w:gridCol w:w="5754"/>
        <w:gridCol w:w="1670"/>
      </w:tblGrid>
      <w:tr w:rsidR="00E4747E" w:rsidRPr="00B150B1" w:rsidTr="00811C9C">
        <w:trPr>
          <w:trHeight w:val="197"/>
          <w:tblHeader/>
        </w:trPr>
        <w:tc>
          <w:tcPr>
            <w:tcW w:w="900" w:type="dxa"/>
            <w:tcBorders>
              <w:bottom w:val="single" w:sz="4" w:space="0" w:color="auto"/>
              <w:right w:val="nil"/>
            </w:tcBorders>
            <w:shd w:val="clear" w:color="auto" w:fill="D9D9D9"/>
            <w:vAlign w:val="center"/>
          </w:tcPr>
          <w:p w:rsidR="006E1B20" w:rsidRDefault="00E4747E" w:rsidP="00694CA4">
            <w:pPr>
              <w:pStyle w:val="BodyText"/>
            </w:pPr>
            <w:r w:rsidRPr="00B150B1">
              <w:t>Bits</w:t>
            </w:r>
          </w:p>
        </w:tc>
        <w:tc>
          <w:tcPr>
            <w:tcW w:w="5580" w:type="dxa"/>
            <w:tcBorders>
              <w:left w:val="nil"/>
              <w:bottom w:val="single" w:sz="4" w:space="0" w:color="auto"/>
              <w:right w:val="nil"/>
            </w:tcBorders>
            <w:shd w:val="clear" w:color="auto" w:fill="D9D9D9"/>
            <w:vAlign w:val="center"/>
          </w:tcPr>
          <w:p w:rsidR="006E1B20" w:rsidRDefault="00E4747E" w:rsidP="00694CA4">
            <w:pPr>
              <w:pStyle w:val="BodyText"/>
            </w:pPr>
            <w:r w:rsidRPr="00B150B1">
              <w:t>Description</w:t>
            </w:r>
          </w:p>
        </w:tc>
        <w:tc>
          <w:tcPr>
            <w:tcW w:w="1620" w:type="dxa"/>
            <w:tcBorders>
              <w:left w:val="nil"/>
              <w:bottom w:val="single" w:sz="4" w:space="0" w:color="auto"/>
            </w:tcBorders>
            <w:shd w:val="clear" w:color="auto" w:fill="D9D9D9"/>
            <w:vAlign w:val="center"/>
          </w:tcPr>
          <w:p w:rsidR="006E1B20" w:rsidRDefault="00E4747E" w:rsidP="00694CA4">
            <w:pPr>
              <w:pStyle w:val="BodyText"/>
            </w:pPr>
            <w:r w:rsidRPr="00B150B1">
              <w:t>Attributes</w:t>
            </w:r>
          </w:p>
        </w:tc>
      </w:tr>
      <w:tr w:rsidR="00E4747E" w:rsidRPr="00B150B1" w:rsidTr="001762F6">
        <w:tc>
          <w:tcPr>
            <w:tcW w:w="900" w:type="dxa"/>
            <w:tcBorders>
              <w:top w:val="single" w:sz="4" w:space="0" w:color="auto"/>
            </w:tcBorders>
          </w:tcPr>
          <w:p w:rsidR="006E1B20" w:rsidRDefault="00E4747E" w:rsidP="00694CA4">
            <w:r w:rsidRPr="00B150B1">
              <w:t>63:12</w:t>
            </w:r>
          </w:p>
        </w:tc>
        <w:tc>
          <w:tcPr>
            <w:tcW w:w="5580" w:type="dxa"/>
            <w:tcBorders>
              <w:top w:val="single" w:sz="4" w:space="0" w:color="auto"/>
            </w:tcBorders>
          </w:tcPr>
          <w:p w:rsidR="006E1B20" w:rsidRDefault="00E4747E" w:rsidP="00694CA4">
            <w:r w:rsidRPr="00B150B1">
              <w:t>Hypercall GP</w:t>
            </w:r>
            <w:r w:rsidR="001E43F0">
              <w:t>FN</w:t>
            </w:r>
          </w:p>
          <w:p w:rsidR="006E1B20" w:rsidRDefault="00E4747E" w:rsidP="00694CA4">
            <w:pPr>
              <w:rPr>
                <w:b/>
              </w:rPr>
            </w:pPr>
            <w:r w:rsidRPr="00B150B1">
              <w:t>Indicates the</w:t>
            </w:r>
            <w:r w:rsidRPr="00B150B1">
              <w:rPr>
                <w:b/>
              </w:rPr>
              <w:t xml:space="preserve"> </w:t>
            </w:r>
            <w:r w:rsidR="001E43F0">
              <w:rPr>
                <w:b/>
              </w:rPr>
              <w:t>Guest Physical Page Number</w:t>
            </w:r>
            <w:r w:rsidRPr="00B150B1">
              <w:t xml:space="preserve"> of the hypercall page</w:t>
            </w:r>
          </w:p>
        </w:tc>
        <w:tc>
          <w:tcPr>
            <w:tcW w:w="1620" w:type="dxa"/>
            <w:tcBorders>
              <w:top w:val="single" w:sz="4" w:space="0" w:color="auto"/>
            </w:tcBorders>
          </w:tcPr>
          <w:p w:rsidR="006E1B20" w:rsidRDefault="00E4747E" w:rsidP="00694CA4">
            <w:r w:rsidRPr="00B150B1">
              <w:t>Read/write</w:t>
            </w:r>
          </w:p>
        </w:tc>
      </w:tr>
      <w:tr w:rsidR="00E4747E" w:rsidRPr="00B150B1" w:rsidTr="001762F6">
        <w:tc>
          <w:tcPr>
            <w:tcW w:w="900" w:type="dxa"/>
          </w:tcPr>
          <w:p w:rsidR="006E1B20" w:rsidRDefault="00E4747E" w:rsidP="00694CA4">
            <w:r w:rsidRPr="00B150B1">
              <w:t>11:1</w:t>
            </w:r>
          </w:p>
        </w:tc>
        <w:tc>
          <w:tcPr>
            <w:tcW w:w="5580" w:type="dxa"/>
          </w:tcPr>
          <w:p w:rsidR="006E1B20" w:rsidRDefault="00E4747E" w:rsidP="00694CA4">
            <w:r w:rsidRPr="00B150B1">
              <w:t>RsvdP</w:t>
            </w:r>
          </w:p>
          <w:p w:rsidR="006E1B20" w:rsidRDefault="00E4747E" w:rsidP="00694CA4">
            <w:r w:rsidRPr="00B150B1">
              <w:t>Guest should ignore on reads and preserve on writes</w:t>
            </w:r>
          </w:p>
        </w:tc>
        <w:tc>
          <w:tcPr>
            <w:tcW w:w="1620" w:type="dxa"/>
          </w:tcPr>
          <w:p w:rsidR="006E1B20" w:rsidRDefault="00E4747E" w:rsidP="00694CA4">
            <w:r w:rsidRPr="00B150B1">
              <w:t>Reserved</w:t>
            </w:r>
          </w:p>
        </w:tc>
      </w:tr>
      <w:tr w:rsidR="00E4747E" w:rsidRPr="00B150B1" w:rsidTr="001762F6">
        <w:tc>
          <w:tcPr>
            <w:tcW w:w="900" w:type="dxa"/>
          </w:tcPr>
          <w:p w:rsidR="006E1B20" w:rsidRDefault="00E4747E" w:rsidP="00694CA4">
            <w:r w:rsidRPr="00B150B1">
              <w:t>0</w:t>
            </w:r>
          </w:p>
        </w:tc>
        <w:tc>
          <w:tcPr>
            <w:tcW w:w="5580" w:type="dxa"/>
          </w:tcPr>
          <w:p w:rsidR="006E1B20" w:rsidRDefault="00E4747E" w:rsidP="00694CA4">
            <w:r w:rsidRPr="00B150B1">
              <w:t>Enable Hypercall Page</w:t>
            </w:r>
          </w:p>
          <w:p w:rsidR="006E1B20" w:rsidRDefault="00E4747E" w:rsidP="00694CA4">
            <w:r w:rsidRPr="00B150B1">
              <w:t xml:space="preserve">Enables </w:t>
            </w:r>
            <w:r w:rsidR="00D95D1E" w:rsidRPr="00B150B1">
              <w:t xml:space="preserve">the </w:t>
            </w:r>
            <w:r w:rsidRPr="00B150B1">
              <w:t>hypercall page</w:t>
            </w:r>
            <w:r w:rsidRPr="00B150B1">
              <w:rPr>
                <w:b/>
              </w:rPr>
              <w:t xml:space="preserve"> </w:t>
            </w:r>
          </w:p>
        </w:tc>
        <w:tc>
          <w:tcPr>
            <w:tcW w:w="1620" w:type="dxa"/>
          </w:tcPr>
          <w:p w:rsidR="006E1B20" w:rsidRDefault="00E4747E" w:rsidP="00694CA4">
            <w:r w:rsidRPr="00B150B1">
              <w:t>Read/write</w:t>
            </w:r>
          </w:p>
        </w:tc>
      </w:tr>
    </w:tbl>
    <w:p w:rsidR="006E1B20" w:rsidRDefault="006E1B20" w:rsidP="00694CA4">
      <w:pPr>
        <w:pStyle w:val="BodyText"/>
      </w:pPr>
    </w:p>
    <w:p w:rsidR="006E1B20" w:rsidRDefault="00E4747E" w:rsidP="00694CA4">
      <w:pPr>
        <w:pStyle w:val="BodyText"/>
      </w:pPr>
      <w:r w:rsidRPr="00B150B1">
        <w:t>The hypercall page can be placed anywhere within the guest’s GPA space</w:t>
      </w:r>
      <w:r w:rsidR="00D71C3C">
        <w:t>, but must be page-aligned</w:t>
      </w:r>
      <w:r w:rsidRPr="00B150B1">
        <w:t>. If the guest attempts to move the hypercall page beyond the bounds of the GPA space, a #GP</w:t>
      </w:r>
      <w:r w:rsidR="00EF2993" w:rsidRPr="00B150B1">
        <w:fldChar w:fldCharType="begin"/>
      </w:r>
      <w:r w:rsidR="001029ED" w:rsidRPr="00B150B1">
        <w:instrText xml:space="preserve"> XE "Exceptions:#GP</w:instrText>
      </w:r>
      <w:r w:rsidR="000D2A0A" w:rsidRPr="00B150B1">
        <w:instrText>:</w:instrText>
      </w:r>
      <w:r w:rsidR="001029ED" w:rsidRPr="00B150B1">
        <w:instrText xml:space="preserve">hypercall interface" </w:instrText>
      </w:r>
      <w:r w:rsidR="00EF2993" w:rsidRPr="00B150B1">
        <w:fldChar w:fldCharType="end"/>
      </w:r>
      <w:r w:rsidRPr="00B150B1">
        <w:t xml:space="preserve"> fault will result when the MSR is written.</w:t>
      </w:r>
    </w:p>
    <w:p w:rsidR="006E1B20" w:rsidRDefault="00E4747E" w:rsidP="00694CA4">
      <w:pPr>
        <w:pStyle w:val="BodyText"/>
      </w:pPr>
      <w:r w:rsidRPr="00B150B1">
        <w:t>This MSR is a partition-wide MSR. In other words, it is shared by all virtual processors in the partition. If one virtual processor successfully writes to the MSR, another virtual processor will read the same value.</w:t>
      </w:r>
    </w:p>
    <w:p w:rsidR="006E1B20" w:rsidRDefault="00E4747E" w:rsidP="00694CA4">
      <w:pPr>
        <w:pStyle w:val="BodyText"/>
      </w:pPr>
      <w:r w:rsidRPr="00B150B1">
        <w:t>Before the hypercall page is enabled, the guest OS must report its identity by writing its version signature to a separate MSR (HV_X64_MSR_GUEST_OS_ID</w:t>
      </w:r>
      <w:r w:rsidR="00EF2993" w:rsidRPr="00B150B1">
        <w:fldChar w:fldCharType="begin"/>
      </w:r>
      <w:r w:rsidR="00E7336F" w:rsidRPr="00B150B1">
        <w:instrText xml:space="preserve"> XE "MSR:HV_X64_MSR_GUEST_OS_ID" </w:instrText>
      </w:r>
      <w:r w:rsidR="00EF2993" w:rsidRPr="00B150B1">
        <w:fldChar w:fldCharType="end"/>
      </w:r>
      <w:r w:rsidRPr="00B150B1">
        <w:t>). If no guest OS identity has been specified, attempts to enable the hypercall will fail. The enable bit will remain zero even if a one is written to it. Furthermore, if the guest OS identity is cleared to zero after the hypercall page has been enabled, it will become disabled.</w:t>
      </w:r>
    </w:p>
    <w:p w:rsidR="006E1B20" w:rsidRDefault="00E4747E" w:rsidP="00694CA4">
      <w:pPr>
        <w:pStyle w:val="BodyText"/>
      </w:pPr>
      <w:r w:rsidRPr="00B150B1">
        <w:t xml:space="preserve">The hypercall page appears as an </w:t>
      </w:r>
      <w:r w:rsidR="00BB49BE" w:rsidRPr="00B150B1">
        <w:t>“</w:t>
      </w:r>
      <w:r w:rsidRPr="00B150B1">
        <w:t>overlay</w:t>
      </w:r>
      <w:r w:rsidR="00BB49BE" w:rsidRPr="00B150B1">
        <w:t>”</w:t>
      </w:r>
      <w:r w:rsidRPr="00B150B1">
        <w:t xml:space="preserve"> to the GPA space</w:t>
      </w:r>
      <w:r w:rsidR="00CD22BC" w:rsidRPr="00B150B1">
        <w:t>;</w:t>
      </w:r>
      <w:r w:rsidRPr="00B150B1">
        <w:t xml:space="preserve"> that is, it covers whatever else is mapped to the GPA range. Its contents are readable and executable by the guest. Attempts to write to the hypercall page will result in a </w:t>
      </w:r>
      <w:r w:rsidR="00615FFB">
        <w:t>protection</w:t>
      </w:r>
      <w:r w:rsidR="004422C7" w:rsidRPr="00B150B1">
        <w:t xml:space="preserve"> (#</w:t>
      </w:r>
      <w:r w:rsidR="00615FFB">
        <w:t>GP</w:t>
      </w:r>
      <w:r w:rsidR="004422C7" w:rsidRPr="00B150B1">
        <w:t>)</w:t>
      </w:r>
      <w:r w:rsidRPr="00B150B1">
        <w:t xml:space="preserve"> exception.</w:t>
      </w:r>
    </w:p>
    <w:p w:rsidR="006E1B20" w:rsidRDefault="00CD22BC" w:rsidP="00694CA4">
      <w:pPr>
        <w:pStyle w:val="BodyText"/>
      </w:pPr>
      <w:r w:rsidRPr="00B150B1">
        <w:t>After</w:t>
      </w:r>
      <w:r w:rsidR="00E4747E" w:rsidRPr="00B150B1">
        <w:t xml:space="preserve"> the hypercall page has been enabled, invoking a hypercall simply involves a </w:t>
      </w:r>
      <w:r w:rsidR="003D6056">
        <w:t>call</w:t>
      </w:r>
      <w:r w:rsidR="003D6056" w:rsidRPr="00B150B1">
        <w:t xml:space="preserve"> </w:t>
      </w:r>
      <w:r w:rsidR="00E4747E" w:rsidRPr="00B150B1">
        <w:t xml:space="preserve">to the start of the page. </w:t>
      </w:r>
    </w:p>
    <w:p w:rsidR="006E1B20" w:rsidRDefault="00E4747E" w:rsidP="00694CA4">
      <w:pPr>
        <w:pStyle w:val="BodyTextLink"/>
      </w:pPr>
      <w:r w:rsidRPr="00B150B1">
        <w:t>The following is a detailed list of the steps involved in establishing the hypercall page:</w:t>
      </w:r>
    </w:p>
    <w:p w:rsidR="006E1B20" w:rsidRDefault="00BE78AC" w:rsidP="00694CA4">
      <w:pPr>
        <w:pStyle w:val="ListNumber"/>
      </w:pPr>
      <w:r w:rsidRPr="00B150B1">
        <w:t xml:space="preserve">The guest reads CPUID leaf 1 and determines whether a hypervisor is present by checking bit </w:t>
      </w:r>
      <w:r w:rsidR="00A9550D" w:rsidRPr="00B150B1">
        <w:t xml:space="preserve">31 </w:t>
      </w:r>
      <w:r w:rsidRPr="00B150B1">
        <w:t>of register ECX</w:t>
      </w:r>
      <w:r w:rsidR="00E4747E" w:rsidRPr="00B150B1">
        <w:t>.</w:t>
      </w:r>
    </w:p>
    <w:p w:rsidR="006E1B20" w:rsidRDefault="00BE78AC" w:rsidP="00694CA4">
      <w:pPr>
        <w:pStyle w:val="ListNumber"/>
      </w:pPr>
      <w:r w:rsidRPr="00B150B1">
        <w:t xml:space="preserve">The guest reads CPUID leaf 0x40000000 to determine the </w:t>
      </w:r>
      <w:r w:rsidR="007D1D82" w:rsidRPr="00B150B1">
        <w:t xml:space="preserve">maximum </w:t>
      </w:r>
      <w:r w:rsidRPr="00B150B1">
        <w:t>hypervisor CPUID leaf (returned in register EAX)</w:t>
      </w:r>
      <w:r w:rsidR="007D1D82" w:rsidRPr="00B150B1">
        <w:t xml:space="preserve"> and </w:t>
      </w:r>
      <w:r w:rsidR="003310FC" w:rsidRPr="00B150B1">
        <w:t xml:space="preserve">CPUID leaf 0x40000001 to determine </w:t>
      </w:r>
      <w:r w:rsidR="007D1D82" w:rsidRPr="00B150B1">
        <w:t xml:space="preserve">the interface signature (returned in register </w:t>
      </w:r>
      <w:r w:rsidR="003310FC" w:rsidRPr="00B150B1">
        <w:t>EAX</w:t>
      </w:r>
      <w:r w:rsidR="007D1D82" w:rsidRPr="00B150B1">
        <w:t>)</w:t>
      </w:r>
      <w:r w:rsidRPr="00B150B1">
        <w:t xml:space="preserve">. It verifies that </w:t>
      </w:r>
      <w:r w:rsidR="007D1D82" w:rsidRPr="00B150B1">
        <w:t xml:space="preserve">the maximum leaf value is at least </w:t>
      </w:r>
      <w:r w:rsidRPr="00B150B1">
        <w:t>0x40000005</w:t>
      </w:r>
      <w:r w:rsidR="007D1D82" w:rsidRPr="00B150B1">
        <w:t xml:space="preserve"> and that the interface signature is equal to “</w:t>
      </w:r>
      <w:r w:rsidR="003310FC" w:rsidRPr="00B150B1">
        <w:t>Hv#1</w:t>
      </w:r>
      <w:r w:rsidR="007D1D82" w:rsidRPr="00B150B1">
        <w:t>”</w:t>
      </w:r>
      <w:r w:rsidRPr="00B150B1">
        <w:t>.</w:t>
      </w:r>
      <w:r w:rsidR="00F946AC" w:rsidRPr="00B150B1">
        <w:t xml:space="preserve"> This signature implies that HV_X64_MSR_GUEST_OS_ID</w:t>
      </w:r>
      <w:r w:rsidR="004C0283" w:rsidRPr="00B150B1">
        <w:t xml:space="preserve">, </w:t>
      </w:r>
      <w:r w:rsidR="00F946AC" w:rsidRPr="00B150B1">
        <w:t>HV_X64_MSR_HYPERCALL</w:t>
      </w:r>
      <w:r w:rsidR="004C0283" w:rsidRPr="00B150B1">
        <w:t xml:space="preserve"> and HV_X64_MSR_VP_INDEX</w:t>
      </w:r>
      <w:r w:rsidR="00F946AC" w:rsidRPr="00B150B1">
        <w:t xml:space="preserve"> are implemented.</w:t>
      </w:r>
    </w:p>
    <w:p w:rsidR="006E1B20" w:rsidRDefault="00E4747E" w:rsidP="00694CA4">
      <w:pPr>
        <w:pStyle w:val="ListNumber"/>
      </w:pPr>
      <w:r w:rsidRPr="00B150B1">
        <w:t>The guest writes its OS identity into the MSR HV_X64_MSR_GUEST_OS_ID if th</w:t>
      </w:r>
      <w:r w:rsidR="00C67522">
        <w:t>at</w:t>
      </w:r>
      <w:r w:rsidRPr="00B150B1">
        <w:t xml:space="preserve"> register is zero.</w:t>
      </w:r>
    </w:p>
    <w:p w:rsidR="006E1B20" w:rsidRDefault="00E4747E" w:rsidP="00694CA4">
      <w:pPr>
        <w:pStyle w:val="ListNumber"/>
      </w:pPr>
      <w:r w:rsidRPr="00B150B1">
        <w:t>The guest reads the Hypercall MSR (HV_X64_MSR_HYPERCALL).</w:t>
      </w:r>
    </w:p>
    <w:p w:rsidR="006E1B20" w:rsidRDefault="00E4747E" w:rsidP="00694CA4">
      <w:pPr>
        <w:pStyle w:val="ListNumber"/>
      </w:pPr>
      <w:r w:rsidRPr="00B150B1">
        <w:t>The guest checks the Enable Hypercall Page bit. If it is set, the interface is already active</w:t>
      </w:r>
      <w:r w:rsidR="00BB49BE" w:rsidRPr="00B150B1">
        <w:rPr>
          <w:rFonts w:cs="Arial"/>
        </w:rPr>
        <w:t>,</w:t>
      </w:r>
      <w:r w:rsidRPr="00B150B1">
        <w:t xml:space="preserve"> and steps </w:t>
      </w:r>
      <w:r w:rsidR="00F83885" w:rsidRPr="00B150B1">
        <w:t>6</w:t>
      </w:r>
      <w:r w:rsidRPr="00B150B1">
        <w:t xml:space="preserve"> and </w:t>
      </w:r>
      <w:r w:rsidR="00F83885" w:rsidRPr="00B150B1">
        <w:t>7</w:t>
      </w:r>
      <w:r w:rsidRPr="00B150B1">
        <w:t xml:space="preserve"> should be omitted.</w:t>
      </w:r>
    </w:p>
    <w:p w:rsidR="006E1B20" w:rsidRDefault="00E4747E" w:rsidP="00694CA4">
      <w:pPr>
        <w:pStyle w:val="ListNumber"/>
      </w:pPr>
      <w:r w:rsidRPr="00B150B1">
        <w:t xml:space="preserve">The guest finds a page within its GPA space, preferably one that is not occupied by RAM, MMIO, and so on. </w:t>
      </w:r>
      <w:r w:rsidR="003D6056">
        <w:t>If the page is occupied, the guest should avoid using the underlying page for other purposes.</w:t>
      </w:r>
    </w:p>
    <w:p w:rsidR="006E1B20" w:rsidRDefault="00E4747E" w:rsidP="00694CA4">
      <w:pPr>
        <w:pStyle w:val="ListNumber"/>
      </w:pPr>
      <w:r w:rsidRPr="00B150B1">
        <w:t xml:space="preserve">The guest writes a new value to the Hypercall MSR (HV_X64_MSR_HYPERCALL) that includes the GPA from step </w:t>
      </w:r>
      <w:r w:rsidR="00C67522">
        <w:t>6</w:t>
      </w:r>
      <w:r w:rsidRPr="00B150B1">
        <w:t xml:space="preserve"> and sets the Enable Hypercall Page bit to enable the interface.</w:t>
      </w:r>
    </w:p>
    <w:p w:rsidR="006E1B20" w:rsidRDefault="00E4747E" w:rsidP="00694CA4">
      <w:pPr>
        <w:pStyle w:val="ListNumber"/>
      </w:pPr>
      <w:r w:rsidRPr="00B150B1">
        <w:t>The guest creates an executable VA mapping to the hypercall page GPA.</w:t>
      </w:r>
    </w:p>
    <w:p w:rsidR="006E1B20" w:rsidRDefault="000E2312" w:rsidP="00694CA4">
      <w:pPr>
        <w:pStyle w:val="ListNumber"/>
      </w:pPr>
      <w:r w:rsidRPr="00B150B1">
        <w:t>The guest consults CPUID leaf 0x40000003 to determine which hypervisor facilities are available to it.</w:t>
      </w:r>
    </w:p>
    <w:p w:rsidR="006E1B20" w:rsidRDefault="006E1B20">
      <w:pPr>
        <w:pStyle w:val="Le"/>
        <w:rPr>
          <w:sz w:val="14"/>
        </w:rPr>
      </w:pPr>
    </w:p>
    <w:p w:rsidR="006E1B20" w:rsidRDefault="00E4747E" w:rsidP="00694CA4">
      <w:pPr>
        <w:pStyle w:val="BodyText"/>
      </w:pPr>
      <w:r w:rsidRPr="00B150B1">
        <w:lastRenderedPageBreak/>
        <w:t>After the interface has been established, the guest can initiate a hypercall. To do so, it populates the registers per the hypercall protocol and issues a CALL to the beginning of the hypercall page. The guest should assume the hypercall page performs the equivalent of a near ret (0xC3) to return to the caller. As such, the hypercall must be invoked with a valid stack.</w:t>
      </w:r>
    </w:p>
    <w:p w:rsidR="006E1B20" w:rsidRDefault="006E1B20" w:rsidP="00694CA4">
      <w:pPr>
        <w:pStyle w:val="Heading1"/>
        <w:sectPr w:rsidR="006E1B20" w:rsidSect="00337CB9">
          <w:headerReference w:type="even" r:id="rId17"/>
          <w:headerReference w:type="first" r:id="rId18"/>
          <w:type w:val="oddPage"/>
          <w:pgSz w:w="12240" w:h="15840"/>
          <w:pgMar w:top="1440" w:right="1800" w:bottom="1440" w:left="1800" w:header="720" w:footer="720" w:gutter="0"/>
          <w:cols w:space="720"/>
          <w:docGrid w:linePitch="360"/>
        </w:sectPr>
      </w:pPr>
      <w:bookmarkStart w:id="1828" w:name="_Toc110172678"/>
      <w:bookmarkStart w:id="1829" w:name="_Toc111176459"/>
      <w:bookmarkStart w:id="1830" w:name="_Toc118467502"/>
    </w:p>
    <w:p w:rsidR="006E1B20" w:rsidRDefault="00E4747E" w:rsidP="00694CA4">
      <w:pPr>
        <w:pStyle w:val="Heading1"/>
      </w:pPr>
      <w:bookmarkStart w:id="1831" w:name="_Toc127596662"/>
      <w:bookmarkStart w:id="1832" w:name="_Toc127786283"/>
      <w:bookmarkStart w:id="1833" w:name="_Toc127786599"/>
      <w:bookmarkStart w:id="1834" w:name="_Toc127786915"/>
      <w:bookmarkStart w:id="1835" w:name="_Toc127877511"/>
      <w:bookmarkStart w:id="1836" w:name="_Toc128289582"/>
      <w:bookmarkStart w:id="1837" w:name="_Toc128289975"/>
      <w:bookmarkStart w:id="1838" w:name="_Toc130189657"/>
      <w:bookmarkStart w:id="1839" w:name="_Toc130200873"/>
      <w:bookmarkStart w:id="1840" w:name="_Toc130201189"/>
      <w:bookmarkStart w:id="1841" w:name="_Toc130201510"/>
      <w:bookmarkStart w:id="1842" w:name="_Toc131936597"/>
      <w:bookmarkStart w:id="1843" w:name="_Toc133901036"/>
      <w:bookmarkStart w:id="1844" w:name="_Toc137460941"/>
      <w:bookmarkStart w:id="1845" w:name="_Toc139096456"/>
      <w:bookmarkStart w:id="1846" w:name="_Toc139188379"/>
      <w:bookmarkStart w:id="1847" w:name="_Toc139191242"/>
      <w:bookmarkStart w:id="1848" w:name="_Toc140490293"/>
      <w:bookmarkStart w:id="1849" w:name="_Toc140571196"/>
      <w:bookmarkStart w:id="1850" w:name="_Toc141257466"/>
      <w:bookmarkStart w:id="1851" w:name="_Toc141257793"/>
      <w:bookmarkStart w:id="1852" w:name="_Toc141267320"/>
      <w:bookmarkStart w:id="1853" w:name="_Toc141522338"/>
      <w:bookmarkStart w:id="1854" w:name="_Toc141529429"/>
      <w:bookmarkStart w:id="1855" w:name="_Toc141529746"/>
      <w:bookmarkStart w:id="1856" w:name="_Toc141851353"/>
      <w:bookmarkStart w:id="1857" w:name="_Toc141852287"/>
      <w:bookmarkStart w:id="1858" w:name="_Toc141887831"/>
      <w:bookmarkStart w:id="1859" w:name="_Toc141889671"/>
      <w:bookmarkStart w:id="1860" w:name="_Toc141893340"/>
      <w:bookmarkStart w:id="1861" w:name="_Toc142113189"/>
      <w:bookmarkStart w:id="1862" w:name="_Toc142114217"/>
      <w:bookmarkStart w:id="1863" w:name="_Toc142729377"/>
      <w:bookmarkStart w:id="1864" w:name="_Toc142730661"/>
      <w:bookmarkStart w:id="1865" w:name="_Toc142731034"/>
      <w:bookmarkStart w:id="1866" w:name="_Toc142998399"/>
      <w:bookmarkStart w:id="1867" w:name="_Toc143063490"/>
      <w:bookmarkStart w:id="1868" w:name="_Toc143509600"/>
      <w:bookmarkStart w:id="1869" w:name="_Toc143510047"/>
      <w:bookmarkStart w:id="1870" w:name="_Toc144026137"/>
      <w:bookmarkStart w:id="1871" w:name="_Toc144026468"/>
      <w:bookmarkStart w:id="1872" w:name="_Toc144276111"/>
      <w:bookmarkStart w:id="1873" w:name="_Toc144276455"/>
      <w:bookmarkStart w:id="1874" w:name="_Toc144280043"/>
      <w:bookmarkStart w:id="1875" w:name="_Toc144280389"/>
      <w:bookmarkStart w:id="1876" w:name="_Toc144540604"/>
      <w:bookmarkStart w:id="1877" w:name="_Toc144554486"/>
      <w:bookmarkStart w:id="1878" w:name="_Toc144722108"/>
      <w:bookmarkStart w:id="1879" w:name="_Toc145503570"/>
      <w:bookmarkStart w:id="1880" w:name="_Toc145512012"/>
      <w:bookmarkStart w:id="1881" w:name="_Toc145513035"/>
      <w:bookmarkStart w:id="1882" w:name="_Toc145513419"/>
      <w:bookmarkStart w:id="1883" w:name="_Toc222907176"/>
      <w:bookmarkStart w:id="1884" w:name="_Toc230067775"/>
      <w:r w:rsidRPr="00B150B1">
        <w:lastRenderedPageBreak/>
        <w:t>Partition Management</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p>
    <w:p w:rsidR="006E1B20" w:rsidRDefault="00E4747E" w:rsidP="00694CA4">
      <w:pPr>
        <w:pStyle w:val="Heading2"/>
      </w:pPr>
      <w:bookmarkStart w:id="1885" w:name="_Toc110172679"/>
      <w:bookmarkStart w:id="1886" w:name="_Toc127596663"/>
      <w:bookmarkStart w:id="1887" w:name="_Toc127786284"/>
      <w:bookmarkStart w:id="1888" w:name="_Toc127786600"/>
      <w:bookmarkStart w:id="1889" w:name="_Toc127786916"/>
      <w:bookmarkStart w:id="1890" w:name="_Toc127877512"/>
      <w:bookmarkStart w:id="1891" w:name="_Toc128289583"/>
      <w:bookmarkStart w:id="1892" w:name="_Toc128289976"/>
      <w:bookmarkStart w:id="1893" w:name="_Toc130189658"/>
      <w:bookmarkStart w:id="1894" w:name="_Toc130200874"/>
      <w:bookmarkStart w:id="1895" w:name="_Toc130201190"/>
      <w:bookmarkStart w:id="1896" w:name="_Toc130201511"/>
      <w:bookmarkStart w:id="1897" w:name="_Toc131936598"/>
      <w:bookmarkStart w:id="1898" w:name="_Toc133901037"/>
      <w:bookmarkStart w:id="1899" w:name="_Toc137460942"/>
      <w:bookmarkStart w:id="1900" w:name="_Toc139096457"/>
      <w:bookmarkStart w:id="1901" w:name="_Toc139188380"/>
      <w:bookmarkStart w:id="1902" w:name="_Toc139191243"/>
      <w:bookmarkStart w:id="1903" w:name="_Toc140490294"/>
      <w:bookmarkStart w:id="1904" w:name="_Toc140571197"/>
      <w:bookmarkStart w:id="1905" w:name="_Toc141257467"/>
      <w:bookmarkStart w:id="1906" w:name="_Toc141257794"/>
      <w:bookmarkStart w:id="1907" w:name="_Toc141267321"/>
      <w:bookmarkStart w:id="1908" w:name="_Toc141522339"/>
      <w:bookmarkStart w:id="1909" w:name="_Toc141529430"/>
      <w:bookmarkStart w:id="1910" w:name="_Toc141529747"/>
      <w:bookmarkStart w:id="1911" w:name="_Toc141851354"/>
      <w:bookmarkStart w:id="1912" w:name="_Toc141852288"/>
      <w:bookmarkStart w:id="1913" w:name="_Toc141887832"/>
      <w:bookmarkStart w:id="1914" w:name="_Toc141889672"/>
      <w:bookmarkStart w:id="1915" w:name="_Toc141893341"/>
      <w:bookmarkStart w:id="1916" w:name="_Toc142113190"/>
      <w:bookmarkStart w:id="1917" w:name="_Toc142114218"/>
      <w:bookmarkStart w:id="1918" w:name="_Toc142729378"/>
      <w:bookmarkStart w:id="1919" w:name="_Toc142730662"/>
      <w:bookmarkStart w:id="1920" w:name="_Toc142731035"/>
      <w:bookmarkStart w:id="1921" w:name="_Toc142998400"/>
      <w:bookmarkStart w:id="1922" w:name="_Toc143063491"/>
      <w:bookmarkStart w:id="1923" w:name="_Toc143509601"/>
      <w:bookmarkStart w:id="1924" w:name="_Toc143510048"/>
      <w:bookmarkStart w:id="1925" w:name="_Toc144026138"/>
      <w:bookmarkStart w:id="1926" w:name="_Toc144026469"/>
      <w:bookmarkStart w:id="1927" w:name="_Toc144276112"/>
      <w:bookmarkStart w:id="1928" w:name="_Toc144276456"/>
      <w:bookmarkStart w:id="1929" w:name="_Toc144280044"/>
      <w:bookmarkStart w:id="1930" w:name="_Toc144280390"/>
      <w:bookmarkStart w:id="1931" w:name="_Toc144540605"/>
      <w:bookmarkStart w:id="1932" w:name="_Toc144554487"/>
      <w:bookmarkStart w:id="1933" w:name="_Toc144722109"/>
      <w:bookmarkStart w:id="1934" w:name="_Toc145503571"/>
      <w:bookmarkStart w:id="1935" w:name="_Toc145512013"/>
      <w:bookmarkStart w:id="1936" w:name="_Toc145513036"/>
      <w:bookmarkStart w:id="1937" w:name="_Toc145513420"/>
      <w:bookmarkStart w:id="1938" w:name="_Toc222907177"/>
      <w:bookmarkStart w:id="1939" w:name="_Toc230067776"/>
      <w:r w:rsidRPr="00B150B1">
        <w:t>Overview</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rsidR="006E1B20" w:rsidRDefault="00E4747E" w:rsidP="00694CA4">
      <w:pPr>
        <w:pStyle w:val="BodyText"/>
      </w:pPr>
      <w:r w:rsidRPr="00B150B1">
        <w:t>This section defines interfaces that allow guests to create and delete partitions</w:t>
      </w:r>
      <w:r w:rsidR="00A13F37">
        <w:t>, to enumerate existing partitions</w:t>
      </w:r>
      <w:r w:rsidRPr="00B150B1">
        <w:t xml:space="preserve"> and to manipulate their state.</w:t>
      </w:r>
    </w:p>
    <w:p w:rsidR="006E1B20" w:rsidRDefault="004422C7" w:rsidP="00694CA4">
      <w:pPr>
        <w:pStyle w:val="Heading2"/>
      </w:pPr>
      <w:bookmarkStart w:id="1940" w:name="_Toc110172680"/>
      <w:bookmarkStart w:id="1941" w:name="_Toc127596664"/>
      <w:bookmarkStart w:id="1942" w:name="_Toc127786285"/>
      <w:bookmarkStart w:id="1943" w:name="_Toc127786601"/>
      <w:bookmarkStart w:id="1944" w:name="_Toc127786917"/>
      <w:bookmarkStart w:id="1945" w:name="_Toc127877513"/>
      <w:bookmarkStart w:id="1946" w:name="_Toc128289584"/>
      <w:bookmarkStart w:id="1947" w:name="_Toc128289977"/>
      <w:bookmarkStart w:id="1948" w:name="_Toc130189659"/>
      <w:bookmarkStart w:id="1949" w:name="_Toc130200875"/>
      <w:bookmarkStart w:id="1950" w:name="_Toc130201191"/>
      <w:bookmarkStart w:id="1951" w:name="_Toc130201512"/>
      <w:bookmarkStart w:id="1952" w:name="_Toc131936599"/>
      <w:bookmarkStart w:id="1953" w:name="_Toc133901038"/>
      <w:bookmarkStart w:id="1954" w:name="_Toc137460943"/>
      <w:bookmarkStart w:id="1955" w:name="_Toc139096458"/>
      <w:bookmarkStart w:id="1956" w:name="_Toc139188381"/>
      <w:bookmarkStart w:id="1957" w:name="_Toc139191244"/>
      <w:bookmarkStart w:id="1958" w:name="_Toc140490295"/>
      <w:bookmarkStart w:id="1959" w:name="_Toc140571198"/>
      <w:bookmarkStart w:id="1960" w:name="_Toc141257468"/>
      <w:bookmarkStart w:id="1961" w:name="_Toc141257795"/>
      <w:bookmarkStart w:id="1962" w:name="_Toc141267322"/>
      <w:bookmarkStart w:id="1963" w:name="_Toc141522340"/>
      <w:bookmarkStart w:id="1964" w:name="_Toc141529431"/>
      <w:bookmarkStart w:id="1965" w:name="_Toc141529748"/>
      <w:bookmarkStart w:id="1966" w:name="_Toc141851355"/>
      <w:bookmarkStart w:id="1967" w:name="_Toc141852289"/>
      <w:bookmarkStart w:id="1968" w:name="_Toc141887833"/>
      <w:bookmarkStart w:id="1969" w:name="_Toc141889673"/>
      <w:bookmarkStart w:id="1970" w:name="_Toc141893342"/>
      <w:bookmarkStart w:id="1971" w:name="_Toc142113191"/>
      <w:bookmarkStart w:id="1972" w:name="_Toc142114219"/>
      <w:bookmarkStart w:id="1973" w:name="_Toc142729379"/>
      <w:bookmarkStart w:id="1974" w:name="_Toc142730663"/>
      <w:bookmarkStart w:id="1975" w:name="_Toc142731036"/>
      <w:bookmarkStart w:id="1976" w:name="_Toc142998401"/>
      <w:bookmarkStart w:id="1977" w:name="_Toc143063492"/>
      <w:bookmarkStart w:id="1978" w:name="_Toc143509602"/>
      <w:bookmarkStart w:id="1979" w:name="_Toc143510049"/>
      <w:bookmarkStart w:id="1980" w:name="_Toc144026139"/>
      <w:bookmarkStart w:id="1981" w:name="_Toc144026470"/>
      <w:bookmarkStart w:id="1982" w:name="_Toc144276113"/>
      <w:bookmarkStart w:id="1983" w:name="_Toc144276457"/>
      <w:bookmarkStart w:id="1984" w:name="_Toc144280045"/>
      <w:bookmarkStart w:id="1985" w:name="_Toc144280391"/>
      <w:bookmarkStart w:id="1986" w:name="_Toc144540606"/>
      <w:bookmarkStart w:id="1987" w:name="_Toc144554488"/>
      <w:bookmarkStart w:id="1988" w:name="_Toc144722110"/>
      <w:bookmarkStart w:id="1989" w:name="_Toc145503572"/>
      <w:bookmarkStart w:id="1990" w:name="_Toc145512014"/>
      <w:bookmarkStart w:id="1991" w:name="_Toc145513037"/>
      <w:bookmarkStart w:id="1992" w:name="_Toc145513421"/>
      <w:bookmarkStart w:id="1993" w:name="_Toc222907178"/>
      <w:bookmarkStart w:id="1994" w:name="_Toc230067777"/>
      <w:r w:rsidRPr="00B150B1">
        <w:t xml:space="preserve">Partition Management </w:t>
      </w:r>
      <w:r w:rsidR="00E4747E" w:rsidRPr="00B150B1">
        <w:t>Data Types</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rsidR="006E1B20" w:rsidRDefault="00E4747E" w:rsidP="00694CA4">
      <w:pPr>
        <w:pStyle w:val="Heading3"/>
      </w:pPr>
      <w:bookmarkStart w:id="1995" w:name="_Toc110172681"/>
      <w:bookmarkStart w:id="1996" w:name="_Toc127596665"/>
      <w:bookmarkStart w:id="1997" w:name="_Toc127786286"/>
      <w:bookmarkStart w:id="1998" w:name="_Toc127786602"/>
      <w:bookmarkStart w:id="1999" w:name="_Toc127786918"/>
      <w:bookmarkStart w:id="2000" w:name="_Toc127877514"/>
      <w:bookmarkStart w:id="2001" w:name="_Toc128289585"/>
      <w:bookmarkStart w:id="2002" w:name="_Toc128289978"/>
      <w:bookmarkStart w:id="2003" w:name="_Toc130189660"/>
      <w:bookmarkStart w:id="2004" w:name="_Toc130200876"/>
      <w:bookmarkStart w:id="2005" w:name="_Toc130201192"/>
      <w:bookmarkStart w:id="2006" w:name="_Toc130201513"/>
      <w:bookmarkStart w:id="2007" w:name="_Toc131936600"/>
      <w:bookmarkStart w:id="2008" w:name="_Toc133901039"/>
      <w:bookmarkStart w:id="2009" w:name="_Toc137460944"/>
      <w:bookmarkStart w:id="2010" w:name="_Toc139096459"/>
      <w:bookmarkStart w:id="2011" w:name="_Toc139188382"/>
      <w:bookmarkStart w:id="2012" w:name="_Toc139191245"/>
      <w:bookmarkStart w:id="2013" w:name="_Toc140490296"/>
      <w:bookmarkStart w:id="2014" w:name="_Toc140571199"/>
      <w:bookmarkStart w:id="2015" w:name="_Toc141257469"/>
      <w:bookmarkStart w:id="2016" w:name="_Toc141257796"/>
      <w:bookmarkStart w:id="2017" w:name="_Toc141267323"/>
      <w:bookmarkStart w:id="2018" w:name="_Toc141522341"/>
      <w:bookmarkStart w:id="2019" w:name="_Toc141529432"/>
      <w:bookmarkStart w:id="2020" w:name="_Toc141529749"/>
      <w:bookmarkStart w:id="2021" w:name="_Toc141851356"/>
      <w:bookmarkStart w:id="2022" w:name="_Toc141852290"/>
      <w:bookmarkStart w:id="2023" w:name="_Toc141887834"/>
      <w:bookmarkStart w:id="2024" w:name="_Toc141889674"/>
      <w:bookmarkStart w:id="2025" w:name="_Toc141893343"/>
      <w:bookmarkStart w:id="2026" w:name="_Toc142113192"/>
      <w:bookmarkStart w:id="2027" w:name="_Toc142114220"/>
      <w:bookmarkStart w:id="2028" w:name="_Toc142729380"/>
      <w:bookmarkStart w:id="2029" w:name="_Toc142730664"/>
      <w:bookmarkStart w:id="2030" w:name="_Toc142731037"/>
      <w:bookmarkStart w:id="2031" w:name="_Toc142998402"/>
      <w:bookmarkStart w:id="2032" w:name="_Toc143063493"/>
      <w:bookmarkStart w:id="2033" w:name="_Toc143509603"/>
      <w:bookmarkStart w:id="2034" w:name="_Toc143510050"/>
      <w:bookmarkStart w:id="2035" w:name="_Toc144026140"/>
      <w:bookmarkStart w:id="2036" w:name="_Toc144026471"/>
      <w:bookmarkStart w:id="2037" w:name="_Toc144276114"/>
      <w:bookmarkStart w:id="2038" w:name="_Toc144276458"/>
      <w:bookmarkStart w:id="2039" w:name="_Toc144280046"/>
      <w:bookmarkStart w:id="2040" w:name="_Toc144280392"/>
      <w:bookmarkStart w:id="2041" w:name="_Toc144540607"/>
      <w:bookmarkStart w:id="2042" w:name="_Toc144554489"/>
      <w:bookmarkStart w:id="2043" w:name="_Toc144722111"/>
      <w:bookmarkStart w:id="2044" w:name="_Toc145503573"/>
      <w:bookmarkStart w:id="2045" w:name="_Toc145512015"/>
      <w:bookmarkStart w:id="2046" w:name="_Toc145513038"/>
      <w:bookmarkStart w:id="2047" w:name="_Toc145513422"/>
      <w:bookmarkStart w:id="2048" w:name="_Toc222907179"/>
      <w:bookmarkStart w:id="2049" w:name="_Toc230067778"/>
      <w:r w:rsidRPr="00B150B1">
        <w:t>Partition IDs</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 w:rsidR="006E1B20" w:rsidRDefault="00E4747E" w:rsidP="00694CA4">
      <w:pPr>
        <w:pStyle w:val="BodyTextLink"/>
      </w:pPr>
      <w:r w:rsidRPr="00B150B1">
        <w:t xml:space="preserve">Partitions are identified by using a partition ID. This 64-bit number is allocated by the hypervisor. All partitions are guaranteed by the hypervisor to have unique IDs. Note that these are not </w:t>
      </w:r>
      <w:r w:rsidR="00BB49BE" w:rsidRPr="00B150B1">
        <w:t>“</w:t>
      </w:r>
      <w:r w:rsidRPr="00B150B1">
        <w:t>globally unique</w:t>
      </w:r>
      <w:r w:rsidR="00BB49BE" w:rsidRPr="00B150B1">
        <w:t>”</w:t>
      </w:r>
      <w:r w:rsidRPr="00B150B1">
        <w:t xml:space="preserve"> in that the same ID may be generated across a power cycle (that is, a reboot of the hypervisor). However, the hypervisor guarantees that IDs created within a single power cycle are unique. </w:t>
      </w:r>
    </w:p>
    <w:p w:rsidR="006E1B20" w:rsidRDefault="006E1B20" w:rsidP="00694CA4"/>
    <w:p w:rsidR="006E1B20" w:rsidRDefault="006E1B20" w:rsidP="00694CA4">
      <w:pPr>
        <w:pStyle w:val="TargetCode"/>
      </w:pPr>
    </w:p>
    <w:p w:rsidR="006E1B20" w:rsidRDefault="00E4747E" w:rsidP="00694CA4">
      <w:pPr>
        <w:pStyle w:val="TargetCode"/>
      </w:pPr>
      <w:r w:rsidRPr="00B150B1">
        <w:t>typedef UINT64 HV_PARTITION_ID</w:t>
      </w:r>
      <w:r w:rsidR="00EF2993" w:rsidRPr="00B150B1">
        <w:fldChar w:fldCharType="begin"/>
      </w:r>
      <w:r w:rsidR="00FD6002" w:rsidRPr="00B150B1">
        <w:instrText xml:space="preserve"> XE "HV_PARTITION_ID" </w:instrText>
      </w:r>
      <w:r w:rsidR="00EF2993" w:rsidRPr="00B150B1">
        <w:fldChar w:fldCharType="end"/>
      </w:r>
      <w:r w:rsidRPr="00B150B1">
        <w:t>;</w:t>
      </w:r>
    </w:p>
    <w:p w:rsidR="006E1B20" w:rsidRDefault="008729BF" w:rsidP="00694CA4">
      <w:pPr>
        <w:pStyle w:val="TargetCode"/>
      </w:pPr>
      <w:r w:rsidRPr="00B150B1">
        <w:t>typedef HV_PARTITION_ID *PHV_PARTITION_ID;</w:t>
      </w:r>
    </w:p>
    <w:p w:rsidR="006E1B20" w:rsidRDefault="006E1B20" w:rsidP="00694CA4">
      <w:pPr>
        <w:pStyle w:val="TargetCode"/>
      </w:pPr>
    </w:p>
    <w:p w:rsidR="006E1B20" w:rsidRDefault="006E1B20" w:rsidP="00694CA4">
      <w:bookmarkStart w:id="2050" w:name="_Ref108576137"/>
      <w:bookmarkStart w:id="2051" w:name="_Toc110172682"/>
    </w:p>
    <w:p w:rsidR="006E1B20" w:rsidRDefault="004A419E" w:rsidP="00694CA4">
      <w:r w:rsidRPr="00B150B1">
        <w:t>The guest should not ascribe any meaning to the value of a partition ID. The “invalid” partition ID is used in several interfaces to indicate an invalid partition.</w:t>
      </w:r>
    </w:p>
    <w:p w:rsidR="006E1B20" w:rsidRDefault="00A13F37" w:rsidP="00694CA4">
      <w:r>
        <w:tab/>
      </w:r>
    </w:p>
    <w:p w:rsidR="006E1B20" w:rsidRDefault="006E1B20" w:rsidP="00694CA4">
      <w:pPr>
        <w:pStyle w:val="TargetCode"/>
      </w:pPr>
    </w:p>
    <w:p w:rsidR="006E1B20" w:rsidRDefault="004A419E" w:rsidP="00694CA4">
      <w:pPr>
        <w:pStyle w:val="TargetCode"/>
      </w:pPr>
      <w:r w:rsidRPr="00B150B1">
        <w:t>#define HV_PARTITION_ID_INVALID</w:t>
      </w:r>
      <w:r w:rsidR="00EF2993" w:rsidRPr="00B150B1">
        <w:fldChar w:fldCharType="begin"/>
      </w:r>
      <w:r w:rsidR="00FD6002" w:rsidRPr="00B150B1">
        <w:instrText xml:space="preserve"> XE "HV_PARTITION_ID_INVALID" </w:instrText>
      </w:r>
      <w:r w:rsidR="00EF2993" w:rsidRPr="00B150B1">
        <w:fldChar w:fldCharType="end"/>
      </w:r>
      <w:r w:rsidRPr="00B150B1">
        <w:tab/>
        <w:t>0x0000000000000000UI64</w:t>
      </w:r>
    </w:p>
    <w:p w:rsidR="006E1B20" w:rsidRDefault="006E1B20" w:rsidP="00694CA4">
      <w:pPr>
        <w:pStyle w:val="TargetCode"/>
      </w:pPr>
      <w:bookmarkStart w:id="2052" w:name="_Toc127596666"/>
      <w:bookmarkStart w:id="2053" w:name="_Toc127786287"/>
      <w:bookmarkStart w:id="2054" w:name="_Toc127786603"/>
      <w:bookmarkStart w:id="2055" w:name="_Toc127786919"/>
      <w:bookmarkStart w:id="2056" w:name="_Toc127877515"/>
      <w:bookmarkStart w:id="2057" w:name="_Toc128289586"/>
      <w:bookmarkStart w:id="2058" w:name="_Toc128289979"/>
    </w:p>
    <w:p w:rsidR="006E1B20" w:rsidRDefault="00E4747E" w:rsidP="00694CA4">
      <w:pPr>
        <w:pStyle w:val="Heading3"/>
      </w:pPr>
      <w:bookmarkStart w:id="2059" w:name="_Toc130189661"/>
      <w:bookmarkStart w:id="2060" w:name="_Toc130200877"/>
      <w:bookmarkStart w:id="2061" w:name="_Toc130201193"/>
      <w:bookmarkStart w:id="2062" w:name="_Toc130201514"/>
      <w:bookmarkStart w:id="2063" w:name="_Toc131936601"/>
      <w:bookmarkStart w:id="2064" w:name="_Toc133901040"/>
      <w:bookmarkStart w:id="2065" w:name="_Toc137460945"/>
      <w:bookmarkStart w:id="2066" w:name="_Toc139096460"/>
      <w:bookmarkStart w:id="2067" w:name="_Toc139188383"/>
      <w:bookmarkStart w:id="2068" w:name="_Toc139191246"/>
      <w:bookmarkStart w:id="2069" w:name="_Toc140490297"/>
      <w:bookmarkStart w:id="2070" w:name="_Toc140571200"/>
      <w:bookmarkStart w:id="2071" w:name="_Toc141257470"/>
      <w:bookmarkStart w:id="2072" w:name="_Toc141257797"/>
      <w:bookmarkStart w:id="2073" w:name="_Toc141267324"/>
      <w:bookmarkStart w:id="2074" w:name="_Toc141522342"/>
      <w:bookmarkStart w:id="2075" w:name="_Toc141529433"/>
      <w:bookmarkStart w:id="2076" w:name="_Toc141529750"/>
      <w:bookmarkStart w:id="2077" w:name="_Toc141851357"/>
      <w:bookmarkStart w:id="2078" w:name="_Toc141852291"/>
      <w:bookmarkStart w:id="2079" w:name="_Toc141887835"/>
      <w:bookmarkStart w:id="2080" w:name="_Toc141889675"/>
      <w:bookmarkStart w:id="2081" w:name="_Toc141893344"/>
      <w:bookmarkStart w:id="2082" w:name="_Toc142113193"/>
      <w:bookmarkStart w:id="2083" w:name="_Toc142114221"/>
      <w:bookmarkStart w:id="2084" w:name="_Toc142729381"/>
      <w:bookmarkStart w:id="2085" w:name="_Toc142730665"/>
      <w:bookmarkStart w:id="2086" w:name="_Toc142731038"/>
      <w:bookmarkStart w:id="2087" w:name="_Toc142998403"/>
      <w:bookmarkStart w:id="2088" w:name="_Toc143063494"/>
      <w:bookmarkStart w:id="2089" w:name="_Toc143509604"/>
      <w:bookmarkStart w:id="2090" w:name="_Toc143510051"/>
      <w:bookmarkStart w:id="2091" w:name="_Toc144026141"/>
      <w:bookmarkStart w:id="2092" w:name="_Toc144026472"/>
      <w:bookmarkStart w:id="2093" w:name="_Ref144028621"/>
      <w:bookmarkStart w:id="2094" w:name="_Toc144276115"/>
      <w:bookmarkStart w:id="2095" w:name="_Toc144276459"/>
      <w:bookmarkStart w:id="2096" w:name="_Toc144280047"/>
      <w:bookmarkStart w:id="2097" w:name="_Toc144280393"/>
      <w:bookmarkStart w:id="2098" w:name="_Toc144540608"/>
      <w:bookmarkStart w:id="2099" w:name="_Toc144554490"/>
      <w:bookmarkStart w:id="2100" w:name="_Toc144722112"/>
      <w:bookmarkStart w:id="2101" w:name="_Toc145503574"/>
      <w:bookmarkStart w:id="2102" w:name="_Toc145512016"/>
      <w:bookmarkStart w:id="2103" w:name="_Toc145513039"/>
      <w:bookmarkStart w:id="2104" w:name="_Toc145513423"/>
      <w:bookmarkStart w:id="2105" w:name="_Toc222907180"/>
      <w:bookmarkStart w:id="2106" w:name="_Toc230067779"/>
      <w:r w:rsidRPr="00B150B1">
        <w:t>Partition Properties</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rsidR="006E1B20" w:rsidRDefault="00E4747E" w:rsidP="00694CA4">
      <w:pPr>
        <w:pStyle w:val="BodyTextLink"/>
      </w:pPr>
      <w:r w:rsidRPr="00B150B1">
        <w:t>Partition properties provide a generic way for a parent partition to control aspects of its child partitions. After a partition property is set, its value is constant unless and until it is again modified by a caller</w:t>
      </w:r>
      <w:r w:rsidR="00137477">
        <w:t xml:space="preserve"> possessing sufficient privilege</w:t>
      </w:r>
      <w:r w:rsidRPr="00B150B1">
        <w:t>. Properties are identified by a 32-bit code. Property values are each 64 bits in size.</w:t>
      </w:r>
    </w:p>
    <w:p w:rsidR="006E1B20" w:rsidRDefault="006E1B20" w:rsidP="00694CA4"/>
    <w:p w:rsidR="006E1B20" w:rsidRDefault="006E1B20" w:rsidP="00694CA4">
      <w:pPr>
        <w:pStyle w:val="TargetCode"/>
      </w:pPr>
    </w:p>
    <w:p w:rsidR="006E1B20" w:rsidRDefault="00E4747E" w:rsidP="00694CA4">
      <w:pPr>
        <w:pStyle w:val="TargetCode"/>
      </w:pPr>
      <w:r w:rsidRPr="00B150B1">
        <w:t>typedef UINT64 HV_PARTITION_PROPERTY</w:t>
      </w:r>
      <w:r w:rsidR="00EF2993" w:rsidRPr="00B150B1">
        <w:fldChar w:fldCharType="begin"/>
      </w:r>
      <w:r w:rsidR="00FD6002" w:rsidRPr="00B150B1">
        <w:instrText xml:space="preserve"> XE "HV_PARTITION_PROPERTY" </w:instrText>
      </w:r>
      <w:r w:rsidR="00EF2993" w:rsidRPr="00B150B1">
        <w:fldChar w:fldCharType="end"/>
      </w:r>
      <w:r w:rsidRPr="00B150B1">
        <w:t>;</w:t>
      </w:r>
    </w:p>
    <w:p w:rsidR="006E1B20" w:rsidRDefault="008729BF" w:rsidP="00694CA4">
      <w:pPr>
        <w:pStyle w:val="TargetCode"/>
      </w:pPr>
      <w:r w:rsidRPr="00B150B1">
        <w:t>typedef HV_PARTITION_PROPERTY *PHV_PARTITION_PROPERTY;</w:t>
      </w:r>
    </w:p>
    <w:p w:rsidR="006E1B20" w:rsidRDefault="006E1B20" w:rsidP="00694CA4">
      <w:pPr>
        <w:pStyle w:val="TargetCode"/>
      </w:pPr>
    </w:p>
    <w:p w:rsidR="006E1B20" w:rsidRDefault="00E4747E" w:rsidP="00694CA4">
      <w:pPr>
        <w:pStyle w:val="TargetCode"/>
      </w:pPr>
      <w:r w:rsidRPr="00B150B1">
        <w:t>typedef enum</w:t>
      </w:r>
    </w:p>
    <w:p w:rsidR="006E1B20" w:rsidRDefault="00E4747E" w:rsidP="00694CA4">
      <w:pPr>
        <w:pStyle w:val="TargetCode"/>
      </w:pPr>
      <w:r w:rsidRPr="00B150B1">
        <w:t>{</w:t>
      </w:r>
    </w:p>
    <w:p w:rsidR="006E1B20" w:rsidRDefault="00E4747E" w:rsidP="00694CA4">
      <w:pPr>
        <w:pStyle w:val="TargetCode"/>
      </w:pPr>
      <w:r w:rsidRPr="00B150B1">
        <w:t>// Privilege properties</w:t>
      </w:r>
    </w:p>
    <w:p w:rsidR="006E1B20" w:rsidRDefault="00E4747E" w:rsidP="00694CA4">
      <w:pPr>
        <w:pStyle w:val="TargetCode"/>
      </w:pPr>
      <w:r w:rsidRPr="00B150B1">
        <w:t>HvPartitionPropertyPrivilegeFlags</w:t>
      </w:r>
      <w:r w:rsidRPr="00B150B1">
        <w:tab/>
        <w:t>= 0x00010000,</w:t>
      </w:r>
    </w:p>
    <w:p w:rsidR="006E1B20" w:rsidRDefault="006E1B20" w:rsidP="00694CA4">
      <w:pPr>
        <w:pStyle w:val="TargetCode"/>
      </w:pPr>
    </w:p>
    <w:p w:rsidR="006E1B20" w:rsidRDefault="00E4747E" w:rsidP="00694CA4">
      <w:pPr>
        <w:pStyle w:val="TargetCode"/>
      </w:pPr>
      <w:r w:rsidRPr="00B150B1">
        <w:t>// Scheduling properties</w:t>
      </w:r>
    </w:p>
    <w:p w:rsidR="006E1B20" w:rsidRDefault="00E4747E" w:rsidP="00694CA4">
      <w:pPr>
        <w:pStyle w:val="TargetCode"/>
      </w:pPr>
      <w:r w:rsidRPr="00B150B1">
        <w:t>HvPartitionPropertyCpuReserve</w:t>
      </w:r>
      <w:r w:rsidRPr="00B150B1">
        <w:tab/>
        <w:t>= 0x00020001,</w:t>
      </w:r>
    </w:p>
    <w:p w:rsidR="006E1B20" w:rsidRDefault="00E4747E" w:rsidP="00694CA4">
      <w:pPr>
        <w:pStyle w:val="TargetCode"/>
      </w:pPr>
      <w:r w:rsidRPr="00B150B1">
        <w:t>HvPartitionPropertyCpuCap</w:t>
      </w:r>
      <w:r w:rsidRPr="00B150B1">
        <w:tab/>
        <w:t>= 0x00020002,</w:t>
      </w:r>
    </w:p>
    <w:p w:rsidR="006E1B20" w:rsidRDefault="00E4747E" w:rsidP="00694CA4">
      <w:pPr>
        <w:pStyle w:val="TargetCode"/>
      </w:pPr>
      <w:r w:rsidRPr="00B150B1">
        <w:t>HvPartitionPropertyCpuWeight</w:t>
      </w:r>
      <w:r w:rsidRPr="00B150B1">
        <w:tab/>
        <w:t>= 0x00020003</w:t>
      </w:r>
      <w:r w:rsidR="002A44DA" w:rsidRPr="00B150B1">
        <w:t>,</w:t>
      </w:r>
    </w:p>
    <w:p w:rsidR="006E1B20" w:rsidRDefault="006E1B20" w:rsidP="00694CA4">
      <w:pPr>
        <w:pStyle w:val="TargetCode"/>
      </w:pPr>
    </w:p>
    <w:p w:rsidR="006E1B20" w:rsidRDefault="002A44DA" w:rsidP="00694CA4">
      <w:pPr>
        <w:pStyle w:val="TargetCode"/>
      </w:pPr>
      <w:r w:rsidRPr="00B150B1">
        <w:t>// Timer assist properties</w:t>
      </w:r>
    </w:p>
    <w:p w:rsidR="006E1B20" w:rsidRDefault="002A44DA" w:rsidP="00694CA4">
      <w:pPr>
        <w:pStyle w:val="TargetCode"/>
      </w:pPr>
      <w:r w:rsidRPr="00B150B1">
        <w:t>HvPartitionPropertyEmulatedTimerPeriod</w:t>
      </w:r>
      <w:r w:rsidRPr="00B150B1">
        <w:tab/>
        <w:t>= 0x00030000,</w:t>
      </w:r>
    </w:p>
    <w:p w:rsidR="006E1B20" w:rsidRDefault="002A44DA" w:rsidP="00694CA4">
      <w:pPr>
        <w:pStyle w:val="TargetCode"/>
      </w:pPr>
      <w:r w:rsidRPr="00B150B1">
        <w:t>HvPartitionPropertyEmulatedTimerControl</w:t>
      </w:r>
      <w:r w:rsidRPr="00B150B1">
        <w:tab/>
        <w:t>= 0x00030001,</w:t>
      </w:r>
    </w:p>
    <w:p w:rsidR="006E1B20" w:rsidRDefault="002A44DA" w:rsidP="00694CA4">
      <w:pPr>
        <w:pStyle w:val="TargetCode"/>
      </w:pPr>
      <w:r w:rsidRPr="00B150B1">
        <w:t>HvPartitionPropertyPmTimerAssist</w:t>
      </w:r>
      <w:r w:rsidRPr="00B150B1">
        <w:tab/>
        <w:t>= 0x00030002</w:t>
      </w:r>
      <w:r w:rsidR="000C6EAA" w:rsidRPr="00B150B1">
        <w:t>,</w:t>
      </w:r>
    </w:p>
    <w:p w:rsidR="006E1B20" w:rsidRDefault="006E1B20" w:rsidP="00694CA4">
      <w:pPr>
        <w:pStyle w:val="TargetCode"/>
      </w:pPr>
    </w:p>
    <w:p w:rsidR="006E1B20" w:rsidRDefault="000C6EAA" w:rsidP="00694CA4">
      <w:pPr>
        <w:pStyle w:val="TargetCode"/>
      </w:pPr>
      <w:r w:rsidRPr="00B150B1">
        <w:t xml:space="preserve">// </w:t>
      </w:r>
      <w:r w:rsidR="00E66D22" w:rsidRPr="00B150B1">
        <w:t>Debugging properties</w:t>
      </w:r>
    </w:p>
    <w:p w:rsidR="006E1B20" w:rsidRDefault="00E66D22" w:rsidP="00694CA4">
      <w:pPr>
        <w:pStyle w:val="TargetCode"/>
      </w:pPr>
      <w:r w:rsidRPr="00B150B1">
        <w:t>HvPartitionPropertyDebugChannelId</w:t>
      </w:r>
      <w:r w:rsidRPr="00B150B1">
        <w:tab/>
        <w:t>= 0x00040000</w:t>
      </w:r>
      <w:r w:rsidR="00970BD3">
        <w:t>,</w:t>
      </w:r>
    </w:p>
    <w:p w:rsidR="006E1B20" w:rsidRDefault="006E1B20" w:rsidP="00694CA4">
      <w:pPr>
        <w:pStyle w:val="TargetCode"/>
      </w:pPr>
    </w:p>
    <w:p w:rsidR="006E1B20" w:rsidRDefault="00970BD3" w:rsidP="00694CA4">
      <w:pPr>
        <w:pStyle w:val="TargetCode"/>
      </w:pPr>
      <w:r>
        <w:t>// Resource properties</w:t>
      </w:r>
    </w:p>
    <w:p w:rsidR="006E1B20" w:rsidRDefault="00970BD3" w:rsidP="00694CA4">
      <w:pPr>
        <w:pStyle w:val="TargetCode"/>
      </w:pPr>
      <w:r>
        <w:lastRenderedPageBreak/>
        <w:t>HvPartitionPropertyVirtualTlbPageCount</w:t>
      </w:r>
      <w:r>
        <w:tab/>
        <w:t>= 0x00050000</w:t>
      </w:r>
      <w:r w:rsidR="000C332C">
        <w:t>,</w:t>
      </w:r>
    </w:p>
    <w:p w:rsidR="000C332C" w:rsidRDefault="000C332C" w:rsidP="00694CA4">
      <w:pPr>
        <w:pStyle w:val="TargetCode"/>
      </w:pPr>
    </w:p>
    <w:p w:rsidR="000C332C" w:rsidRDefault="000C332C" w:rsidP="00694CA4">
      <w:pPr>
        <w:pStyle w:val="TargetCode"/>
      </w:pPr>
      <w:r>
        <w:t xml:space="preserve">// Compatibility properties                                 </w:t>
      </w:r>
    </w:p>
    <w:p w:rsidR="000C332C" w:rsidRDefault="000C332C" w:rsidP="00694CA4">
      <w:pPr>
        <w:pStyle w:val="TargetCode"/>
      </w:pPr>
      <w:r>
        <w:t>HvPartitionPropertyProcessorVendor          = 0x00060000,</w:t>
      </w:r>
    </w:p>
    <w:p w:rsidR="000C332C" w:rsidRDefault="000C332C" w:rsidP="00694CA4">
      <w:pPr>
        <w:pStyle w:val="TargetCode"/>
      </w:pPr>
      <w:r>
        <w:t>HvPartitionPropertyProcessorFeatures        = 0x00060001,</w:t>
      </w:r>
    </w:p>
    <w:p w:rsidR="000C332C" w:rsidRDefault="000C332C" w:rsidP="00694CA4">
      <w:pPr>
        <w:pStyle w:val="TargetCode"/>
      </w:pPr>
      <w:r>
        <w:t>HvPartitionPropertyProcessorXsaveFeatures   = 0x00060002,</w:t>
      </w:r>
    </w:p>
    <w:p w:rsidR="000C332C" w:rsidRDefault="000C332C" w:rsidP="00694CA4">
      <w:pPr>
        <w:pStyle w:val="TargetCode"/>
      </w:pPr>
      <w:r>
        <w:t>HvPartitionPropertyProcessorCLFlushSize     = 0x00060003</w:t>
      </w:r>
    </w:p>
    <w:p w:rsidR="006E1B20" w:rsidRDefault="00E4747E" w:rsidP="00694CA4">
      <w:pPr>
        <w:pStyle w:val="TargetCode"/>
      </w:pPr>
      <w:r w:rsidRPr="00B150B1">
        <w:t>} HV_PARTITION_PROPERTY_CODE;</w:t>
      </w:r>
    </w:p>
    <w:p w:rsidR="006E1B20" w:rsidRDefault="006E1B20" w:rsidP="00694CA4">
      <w:pPr>
        <w:pStyle w:val="TargetCode"/>
      </w:pPr>
    </w:p>
    <w:p w:rsidR="006E1B20" w:rsidRDefault="006E1B20">
      <w:pPr>
        <w:pStyle w:val="Le"/>
        <w:rPr>
          <w:sz w:val="14"/>
        </w:rPr>
      </w:pPr>
    </w:p>
    <w:p w:rsidR="006E1B20" w:rsidRDefault="006E1B20" w:rsidP="00694CA4">
      <w:pPr>
        <w:pStyle w:val="BodyTextLink"/>
      </w:pPr>
    </w:p>
    <w:p w:rsidR="006E1B20" w:rsidRDefault="00E4747E" w:rsidP="00694CA4">
      <w:pPr>
        <w:pStyle w:val="BodyTextLink"/>
      </w:pPr>
      <w:r w:rsidRPr="00B150B1">
        <w:t>The following table explains the meaning of each property. The table also lists the default values.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420"/>
        <w:gridCol w:w="90"/>
        <w:gridCol w:w="2970"/>
        <w:gridCol w:w="1872"/>
      </w:tblGrid>
      <w:tr w:rsidR="001D40DD" w:rsidRPr="00B150B1" w:rsidTr="002022BE">
        <w:trPr>
          <w:cantSplit/>
          <w:tblHeader/>
        </w:trPr>
        <w:tc>
          <w:tcPr>
            <w:tcW w:w="3420" w:type="dxa"/>
            <w:tcBorders>
              <w:bottom w:val="single" w:sz="4" w:space="0" w:color="auto"/>
              <w:right w:val="nil"/>
            </w:tcBorders>
            <w:shd w:val="clear" w:color="auto" w:fill="D9D9D9"/>
            <w:vAlign w:val="center"/>
          </w:tcPr>
          <w:p w:rsidR="006E1B20" w:rsidRDefault="001D40DD" w:rsidP="00694CA4">
            <w:r w:rsidRPr="00B150B1">
              <w:t>Partition property</w:t>
            </w:r>
          </w:p>
        </w:tc>
        <w:tc>
          <w:tcPr>
            <w:tcW w:w="3060" w:type="dxa"/>
            <w:gridSpan w:val="2"/>
            <w:tcBorders>
              <w:left w:val="nil"/>
              <w:bottom w:val="single" w:sz="4" w:space="0" w:color="auto"/>
              <w:right w:val="nil"/>
            </w:tcBorders>
            <w:shd w:val="clear" w:color="auto" w:fill="D9D9D9"/>
            <w:vAlign w:val="center"/>
          </w:tcPr>
          <w:p w:rsidR="006E1B20" w:rsidRDefault="001D40DD" w:rsidP="00694CA4">
            <w:r w:rsidRPr="00B150B1">
              <w:t>Meaning</w:t>
            </w:r>
          </w:p>
        </w:tc>
        <w:tc>
          <w:tcPr>
            <w:tcW w:w="1872" w:type="dxa"/>
            <w:tcBorders>
              <w:left w:val="nil"/>
              <w:bottom w:val="single" w:sz="4" w:space="0" w:color="auto"/>
              <w:right w:val="nil"/>
            </w:tcBorders>
            <w:shd w:val="clear" w:color="auto" w:fill="D9D9D9"/>
            <w:vAlign w:val="center"/>
          </w:tcPr>
          <w:p w:rsidR="006E1B20" w:rsidRDefault="001D40DD" w:rsidP="00694CA4">
            <w:r w:rsidRPr="00B150B1">
              <w:t>Default value</w:t>
            </w:r>
          </w:p>
        </w:tc>
      </w:tr>
      <w:tr w:rsidR="001D40DD" w:rsidRPr="00B150B1" w:rsidTr="001D40DD">
        <w:trPr>
          <w:cantSplit/>
        </w:trPr>
        <w:tc>
          <w:tcPr>
            <w:tcW w:w="3420" w:type="dxa"/>
            <w:tcBorders>
              <w:top w:val="single" w:sz="4" w:space="0" w:color="auto"/>
            </w:tcBorders>
          </w:tcPr>
          <w:p w:rsidR="006E1B20" w:rsidRDefault="001D40DD" w:rsidP="00694CA4">
            <w:r w:rsidRPr="001D40DD">
              <w:t>HvPartitionPropertyPrivilegeFlags</w:t>
            </w:r>
          </w:p>
        </w:tc>
        <w:tc>
          <w:tcPr>
            <w:tcW w:w="4932" w:type="dxa"/>
            <w:gridSpan w:val="3"/>
            <w:tcBorders>
              <w:top w:val="single" w:sz="4" w:space="0" w:color="auto"/>
            </w:tcBorders>
          </w:tcPr>
          <w:p w:rsidR="006E1B20" w:rsidRDefault="001D40DD" w:rsidP="00694CA4">
            <w:r w:rsidRPr="00B150B1">
              <w:t>For details about the privilege flags, see section</w:t>
            </w:r>
            <w:r w:rsidR="00931D5D">
              <w:t xml:space="preserve"> </w:t>
            </w:r>
            <w:r w:rsidR="00EF2993">
              <w:fldChar w:fldCharType="begin"/>
            </w:r>
            <w:r w:rsidR="00F75107">
              <w:instrText xml:space="preserve"> REF _Ref148364989 \r \h </w:instrText>
            </w:r>
            <w:r w:rsidR="00EF2993">
              <w:fldChar w:fldCharType="separate"/>
            </w:r>
            <w:r w:rsidR="00E71871">
              <w:t>5.2.3</w:t>
            </w:r>
            <w:r w:rsidR="00EF2993">
              <w:fldChar w:fldCharType="end"/>
            </w:r>
            <w:r w:rsidRPr="00B150B1">
              <w:t>.</w:t>
            </w:r>
          </w:p>
        </w:tc>
      </w:tr>
      <w:tr w:rsidR="001D40DD" w:rsidRPr="00B150B1" w:rsidTr="001D40DD">
        <w:trPr>
          <w:cantSplit/>
        </w:trPr>
        <w:tc>
          <w:tcPr>
            <w:tcW w:w="3420" w:type="dxa"/>
          </w:tcPr>
          <w:p w:rsidR="006E1B20" w:rsidRDefault="006E1B20" w:rsidP="00694CA4"/>
        </w:tc>
        <w:tc>
          <w:tcPr>
            <w:tcW w:w="4932" w:type="dxa"/>
            <w:gridSpan w:val="3"/>
          </w:tcPr>
          <w:p w:rsidR="006E1B20" w:rsidRDefault="006E1B20" w:rsidP="00694CA4"/>
        </w:tc>
      </w:tr>
      <w:tr w:rsidR="001D40DD" w:rsidRPr="00B150B1" w:rsidTr="001D40DD">
        <w:trPr>
          <w:cantSplit/>
        </w:trPr>
        <w:tc>
          <w:tcPr>
            <w:tcW w:w="3420" w:type="dxa"/>
          </w:tcPr>
          <w:p w:rsidR="006E1B20" w:rsidRDefault="001D40DD" w:rsidP="00694CA4">
            <w:r w:rsidRPr="001D40DD">
              <w:t>HvPartitionPropertyCpuReserve</w:t>
            </w:r>
          </w:p>
        </w:tc>
        <w:tc>
          <w:tcPr>
            <w:tcW w:w="3060" w:type="dxa"/>
            <w:gridSpan w:val="2"/>
          </w:tcPr>
          <w:p w:rsidR="006E1B20" w:rsidRDefault="001D40DD" w:rsidP="00694CA4">
            <w:r w:rsidRPr="00B150B1">
              <w:t xml:space="preserve">The amount of </w:t>
            </w:r>
            <w:r>
              <w:t xml:space="preserve">per-VP </w:t>
            </w:r>
            <w:r w:rsidRPr="00B150B1">
              <w:t xml:space="preserve">CPU time reserved for this partition. For details, see section </w:t>
            </w:r>
            <w:fldSimple w:instr=" REF _Ref112428142 \r \h  \* MERGEFORMAT ">
              <w:r w:rsidR="00E71871" w:rsidRPr="00E71871">
                <w:t>18.2.1</w:t>
              </w:r>
            </w:fldSimple>
            <w:r w:rsidRPr="00B150B1">
              <w:t>.</w:t>
            </w:r>
          </w:p>
        </w:tc>
        <w:tc>
          <w:tcPr>
            <w:tcW w:w="1872" w:type="dxa"/>
          </w:tcPr>
          <w:p w:rsidR="006E1B20" w:rsidRDefault="001D40DD" w:rsidP="00694CA4">
            <w:r w:rsidRPr="00B150B1">
              <w:t>0x0000000000000000</w:t>
            </w:r>
          </w:p>
        </w:tc>
      </w:tr>
      <w:tr w:rsidR="001D40DD" w:rsidRPr="00B150B1" w:rsidTr="001D40DD">
        <w:trPr>
          <w:cantSplit/>
        </w:trPr>
        <w:tc>
          <w:tcPr>
            <w:tcW w:w="3420" w:type="dxa"/>
          </w:tcPr>
          <w:p w:rsidR="006E1B20" w:rsidRDefault="001D40DD" w:rsidP="00694CA4">
            <w:r w:rsidRPr="001D40DD">
              <w:t>HvPartitionPropertyCpuCap</w:t>
            </w:r>
          </w:p>
        </w:tc>
        <w:tc>
          <w:tcPr>
            <w:tcW w:w="3060" w:type="dxa"/>
            <w:gridSpan w:val="2"/>
          </w:tcPr>
          <w:p w:rsidR="006E1B20" w:rsidRDefault="001D40DD" w:rsidP="00694CA4">
            <w:r w:rsidRPr="00B150B1">
              <w:t xml:space="preserve">The maximum amount of </w:t>
            </w:r>
            <w:r>
              <w:t xml:space="preserve">per-VP </w:t>
            </w:r>
            <w:r w:rsidRPr="00B150B1">
              <w:t xml:space="preserve">CPU time the partition is allowed to use. For details, see section </w:t>
            </w:r>
            <w:fldSimple w:instr=" REF _Ref112428225 \r \h  \* MERGEFORMAT ">
              <w:r w:rsidR="00E71871" w:rsidRPr="00E71871">
                <w:t>18.2.2</w:t>
              </w:r>
            </w:fldSimple>
            <w:r w:rsidRPr="00B150B1">
              <w:t>.</w:t>
            </w:r>
          </w:p>
        </w:tc>
        <w:tc>
          <w:tcPr>
            <w:tcW w:w="1872" w:type="dxa"/>
          </w:tcPr>
          <w:p w:rsidR="006E1B20" w:rsidRDefault="001D40DD" w:rsidP="00694CA4">
            <w:r w:rsidRPr="00B150B1">
              <w:t>0x</w:t>
            </w:r>
            <w:r>
              <w:t>0000000000010000</w:t>
            </w:r>
          </w:p>
        </w:tc>
      </w:tr>
      <w:tr w:rsidR="001D40DD" w:rsidRPr="00B150B1" w:rsidTr="001D40DD">
        <w:trPr>
          <w:cantSplit/>
        </w:trPr>
        <w:tc>
          <w:tcPr>
            <w:tcW w:w="3420" w:type="dxa"/>
          </w:tcPr>
          <w:p w:rsidR="006E1B20" w:rsidRDefault="001D40DD" w:rsidP="00694CA4">
            <w:r w:rsidRPr="001D40DD">
              <w:t>HvPartitionPropertyCpuWeight</w:t>
            </w:r>
          </w:p>
        </w:tc>
        <w:tc>
          <w:tcPr>
            <w:tcW w:w="3060" w:type="dxa"/>
            <w:gridSpan w:val="2"/>
          </w:tcPr>
          <w:p w:rsidR="006E1B20" w:rsidRDefault="001D40DD" w:rsidP="00694CA4">
            <w:r w:rsidRPr="00B150B1">
              <w:t xml:space="preserve">The relative weight for the virtual processors in the partition. For details, see section </w:t>
            </w:r>
            <w:fldSimple w:instr=" REF _Ref112428297 \r \h  \* MERGEFORMAT ">
              <w:r w:rsidR="00E71871" w:rsidRPr="00E71871">
                <w:t>18.2.3</w:t>
              </w:r>
            </w:fldSimple>
            <w:r w:rsidRPr="00B150B1">
              <w:t>.</w:t>
            </w:r>
          </w:p>
        </w:tc>
        <w:tc>
          <w:tcPr>
            <w:tcW w:w="1872" w:type="dxa"/>
          </w:tcPr>
          <w:p w:rsidR="006E1B20" w:rsidRDefault="001D40DD" w:rsidP="00694CA4">
            <w:r w:rsidRPr="00B150B1">
              <w:t>0x0000000000000064</w:t>
            </w:r>
          </w:p>
        </w:tc>
      </w:tr>
      <w:tr w:rsidR="001D40DD" w:rsidRPr="00B150B1" w:rsidTr="001D40DD">
        <w:trPr>
          <w:cantSplit/>
        </w:trPr>
        <w:tc>
          <w:tcPr>
            <w:tcW w:w="3420" w:type="dxa"/>
          </w:tcPr>
          <w:p w:rsidR="006E1B20" w:rsidRDefault="001D40DD" w:rsidP="00694CA4">
            <w:pPr>
              <w:rPr>
                <w:rFonts w:ascii="Arial Narrow" w:hAnsi="Arial Narrow"/>
                <w:szCs w:val="20"/>
              </w:rPr>
            </w:pPr>
            <w:r w:rsidRPr="00C700B8">
              <w:t>HvPartitionPropertyEmulatedTimerPeriod</w:t>
            </w:r>
          </w:p>
        </w:tc>
        <w:tc>
          <w:tcPr>
            <w:tcW w:w="3060" w:type="dxa"/>
            <w:gridSpan w:val="2"/>
          </w:tcPr>
          <w:p w:rsidR="006E1B20" w:rsidRDefault="001D40DD" w:rsidP="00694CA4">
            <w:r w:rsidRPr="00B150B1">
              <w:t xml:space="preserve">The periodic timer assist period. For details, see section </w:t>
            </w:r>
            <w:fldSimple w:instr=" REF _Ref141883874 \r \h  \* MERGEFORMAT ">
              <w:r w:rsidR="00E71871" w:rsidRPr="00E71871">
                <w:t>15.1.5</w:t>
              </w:r>
            </w:fldSimple>
            <w:r w:rsidRPr="00B150B1">
              <w:t>.</w:t>
            </w:r>
          </w:p>
        </w:tc>
        <w:tc>
          <w:tcPr>
            <w:tcW w:w="1872" w:type="dxa"/>
          </w:tcPr>
          <w:p w:rsidR="006E1B20" w:rsidRDefault="001D40DD" w:rsidP="00694CA4">
            <w:r w:rsidRPr="00B150B1">
              <w:t>0x0000000000000000</w:t>
            </w:r>
          </w:p>
        </w:tc>
      </w:tr>
      <w:tr w:rsidR="001D40DD" w:rsidRPr="00B150B1" w:rsidTr="001D40DD">
        <w:trPr>
          <w:cantSplit/>
        </w:trPr>
        <w:tc>
          <w:tcPr>
            <w:tcW w:w="3420" w:type="dxa"/>
          </w:tcPr>
          <w:p w:rsidR="006E1B20" w:rsidRDefault="001D40DD" w:rsidP="00694CA4">
            <w:pPr>
              <w:rPr>
                <w:rFonts w:ascii="Arial Narrow" w:hAnsi="Arial Narrow"/>
                <w:szCs w:val="20"/>
              </w:rPr>
            </w:pPr>
            <w:r w:rsidRPr="00C700B8">
              <w:t>HvPartitionPropertyEmulatedTimerControl</w:t>
            </w:r>
          </w:p>
        </w:tc>
        <w:tc>
          <w:tcPr>
            <w:tcW w:w="3060" w:type="dxa"/>
            <w:gridSpan w:val="2"/>
          </w:tcPr>
          <w:p w:rsidR="006E1B20" w:rsidRDefault="001D40DD" w:rsidP="00694CA4">
            <w:r w:rsidRPr="00B150B1">
              <w:t xml:space="preserve">The periodic timer assist control. For details, see section </w:t>
            </w:r>
            <w:fldSimple w:instr=" REF _Ref141883911 \r \h  \* MERGEFORMAT ">
              <w:r w:rsidR="00E71871" w:rsidRPr="00E71871">
                <w:t>15.1.5</w:t>
              </w:r>
            </w:fldSimple>
            <w:r w:rsidRPr="00B150B1">
              <w:t>.</w:t>
            </w:r>
          </w:p>
        </w:tc>
        <w:tc>
          <w:tcPr>
            <w:tcW w:w="1872" w:type="dxa"/>
          </w:tcPr>
          <w:p w:rsidR="006E1B20" w:rsidRDefault="001D40DD" w:rsidP="00694CA4">
            <w:r w:rsidRPr="00B150B1">
              <w:t>0x0000000000000000</w:t>
            </w:r>
          </w:p>
        </w:tc>
      </w:tr>
      <w:tr w:rsidR="001D40DD" w:rsidRPr="00B150B1" w:rsidTr="001D40DD">
        <w:trPr>
          <w:cantSplit/>
        </w:trPr>
        <w:tc>
          <w:tcPr>
            <w:tcW w:w="3420" w:type="dxa"/>
          </w:tcPr>
          <w:p w:rsidR="006E1B20" w:rsidRDefault="001D40DD" w:rsidP="00694CA4">
            <w:r w:rsidRPr="001D40DD">
              <w:t>HvPartitionPropertyPmTimerAssist</w:t>
            </w:r>
          </w:p>
        </w:tc>
        <w:tc>
          <w:tcPr>
            <w:tcW w:w="3060" w:type="dxa"/>
            <w:gridSpan w:val="2"/>
          </w:tcPr>
          <w:p w:rsidR="006E1B20" w:rsidRDefault="001D40DD" w:rsidP="00694CA4">
            <w:r w:rsidRPr="00B150B1">
              <w:t xml:space="preserve">The PM timer assist definition. For details, see section </w:t>
            </w:r>
            <w:fldSimple w:instr=" REF _Ref141884001 \r \h  \* MERGEFORMAT ">
              <w:r w:rsidR="00E71871" w:rsidRPr="00E71871">
                <w:t>15.1.6</w:t>
              </w:r>
            </w:fldSimple>
            <w:r w:rsidRPr="00B150B1">
              <w:t>.</w:t>
            </w:r>
          </w:p>
        </w:tc>
        <w:tc>
          <w:tcPr>
            <w:tcW w:w="1872" w:type="dxa"/>
          </w:tcPr>
          <w:p w:rsidR="006E1B20" w:rsidRDefault="001D40DD" w:rsidP="00694CA4">
            <w:r w:rsidRPr="00B150B1">
              <w:t>0x0000000000000000</w:t>
            </w:r>
          </w:p>
        </w:tc>
      </w:tr>
      <w:tr w:rsidR="001D40DD" w:rsidRPr="00B150B1" w:rsidTr="001D40DD">
        <w:trPr>
          <w:cantSplit/>
        </w:trPr>
        <w:tc>
          <w:tcPr>
            <w:tcW w:w="3420" w:type="dxa"/>
          </w:tcPr>
          <w:p w:rsidR="006E1B20" w:rsidRDefault="001D40DD" w:rsidP="00694CA4">
            <w:pPr>
              <w:rPr>
                <w:rFonts w:ascii="Arial Narrow" w:hAnsi="Arial Narrow"/>
              </w:rPr>
            </w:pPr>
            <w:r w:rsidRPr="00C700B8">
              <w:t>HvPartitionPropertyDebugChannelId</w:t>
            </w:r>
          </w:p>
        </w:tc>
        <w:tc>
          <w:tcPr>
            <w:tcW w:w="3060" w:type="dxa"/>
            <w:gridSpan w:val="2"/>
          </w:tcPr>
          <w:p w:rsidR="006E1B20" w:rsidRDefault="001D40DD" w:rsidP="00694CA4">
            <w:r w:rsidRPr="00B150B1">
              <w:t xml:space="preserve">The debug session channel identifier. For </w:t>
            </w:r>
            <w:r>
              <w:t>details</w:t>
            </w:r>
            <w:r w:rsidRPr="00B150B1">
              <w:t xml:space="preserve">, see section </w:t>
            </w:r>
            <w:fldSimple w:instr=" REF _Ref144028142 \r \h  \* MERGEFORMAT ">
              <w:r w:rsidR="00E71871" w:rsidRPr="00E71871">
                <w:t>20.1.1</w:t>
              </w:r>
            </w:fldSimple>
            <w:r w:rsidRPr="00B150B1">
              <w:t>.</w:t>
            </w:r>
          </w:p>
        </w:tc>
        <w:tc>
          <w:tcPr>
            <w:tcW w:w="1872" w:type="dxa"/>
          </w:tcPr>
          <w:p w:rsidR="006E1B20" w:rsidRDefault="001D40DD" w:rsidP="00694CA4">
            <w:r w:rsidRPr="00B150B1">
              <w:t>0x0000000000000000</w:t>
            </w:r>
          </w:p>
        </w:tc>
      </w:tr>
      <w:tr w:rsidR="007034F5" w:rsidRPr="00B150B1" w:rsidTr="00861BF8">
        <w:trPr>
          <w:cantSplit/>
        </w:trPr>
        <w:tc>
          <w:tcPr>
            <w:tcW w:w="3420" w:type="dxa"/>
          </w:tcPr>
          <w:p w:rsidR="007034F5" w:rsidRDefault="007034F5" w:rsidP="00694CA4">
            <w:pPr>
              <w:rPr>
                <w:rFonts w:ascii="Arial Narrow" w:hAnsi="Arial Narrow"/>
              </w:rPr>
            </w:pPr>
            <w:r w:rsidRPr="00C700B8">
              <w:t>HvPartitionPropertyVirtualTlbPageCount</w:t>
            </w:r>
          </w:p>
        </w:tc>
        <w:tc>
          <w:tcPr>
            <w:tcW w:w="4932" w:type="dxa"/>
            <w:gridSpan w:val="3"/>
          </w:tcPr>
          <w:p w:rsidR="007034F5" w:rsidRPr="00A77EC4" w:rsidRDefault="007034F5" w:rsidP="00694CA4">
            <w:pPr>
              <w:rPr>
                <w:rFonts w:cs="Arial"/>
              </w:rPr>
            </w:pPr>
            <w:r>
              <w:t xml:space="preserve">The number of pool pages </w:t>
            </w:r>
            <w:r w:rsidR="009E0AE2">
              <w:t xml:space="preserve">reserved </w:t>
            </w:r>
            <w:r w:rsidR="00751338">
              <w:t>for</w:t>
            </w:r>
            <w:r>
              <w:t xml:space="preserve"> the virtual TLB. For details, see section </w:t>
            </w:r>
            <w:r w:rsidR="00EF2993">
              <w:fldChar w:fldCharType="begin"/>
            </w:r>
            <w:r w:rsidR="00F75107">
              <w:instrText xml:space="preserve"> REF _Ref158800076 \r \h </w:instrText>
            </w:r>
            <w:r w:rsidR="00EF2993">
              <w:fldChar w:fldCharType="separate"/>
            </w:r>
            <w:r w:rsidR="00E71871">
              <w:t>5.2.6</w:t>
            </w:r>
            <w:r w:rsidR="00EF2993">
              <w:fldChar w:fldCharType="end"/>
            </w:r>
            <w:r>
              <w:t>.</w:t>
            </w:r>
          </w:p>
        </w:tc>
      </w:tr>
      <w:tr w:rsidR="00A43DB6" w:rsidTr="00BB1492">
        <w:trPr>
          <w:cantSplit/>
        </w:trPr>
        <w:tc>
          <w:tcPr>
            <w:tcW w:w="3510" w:type="dxa"/>
            <w:gridSpan w:val="2"/>
          </w:tcPr>
          <w:p w:rsidR="00A43DB6" w:rsidRPr="001D40DD" w:rsidRDefault="00A43DB6" w:rsidP="00694CA4">
            <w:pPr>
              <w:rPr>
                <w:rFonts w:ascii="Arial Narrow" w:hAnsi="Arial Narrow"/>
              </w:rPr>
            </w:pPr>
            <w:r w:rsidRPr="00C700B8">
              <w:t>HvPartitionPropertyProcessorVendor</w:t>
            </w:r>
          </w:p>
        </w:tc>
        <w:tc>
          <w:tcPr>
            <w:tcW w:w="2970" w:type="dxa"/>
          </w:tcPr>
          <w:p w:rsidR="00A43DB6" w:rsidRDefault="00A43DB6" w:rsidP="00694CA4">
            <w:r>
              <w:t xml:space="preserve">The processor vendor. For details, see section </w:t>
            </w:r>
            <w:r w:rsidR="00EF2993">
              <w:fldChar w:fldCharType="begin"/>
            </w:r>
            <w:r>
              <w:instrText xml:space="preserve"> REF _Ref210182012 \r \h </w:instrText>
            </w:r>
            <w:r w:rsidR="00EF2993">
              <w:fldChar w:fldCharType="separate"/>
            </w:r>
            <w:r w:rsidR="00E71871">
              <w:t>5.2.7</w:t>
            </w:r>
            <w:r w:rsidR="00EF2993">
              <w:fldChar w:fldCharType="end"/>
            </w:r>
            <w:r>
              <w:t xml:space="preserve">. Read-only. </w:t>
            </w:r>
          </w:p>
        </w:tc>
        <w:tc>
          <w:tcPr>
            <w:tcW w:w="1872" w:type="dxa"/>
          </w:tcPr>
          <w:p w:rsidR="00A43DB6" w:rsidRDefault="00A43DB6" w:rsidP="00694CA4">
            <w:r>
              <w:t xml:space="preserve">The vendor of the </w:t>
            </w:r>
            <w:r w:rsidRPr="00342168">
              <w:rPr>
                <w:rFonts w:cs="Arial"/>
              </w:rPr>
              <w:t>platform’s</w:t>
            </w:r>
            <w:r>
              <w:t xml:space="preserve"> processors.</w:t>
            </w:r>
          </w:p>
        </w:tc>
      </w:tr>
      <w:tr w:rsidR="00A43DB6" w:rsidTr="00BB1492">
        <w:trPr>
          <w:cantSplit/>
        </w:trPr>
        <w:tc>
          <w:tcPr>
            <w:tcW w:w="3510" w:type="dxa"/>
            <w:gridSpan w:val="2"/>
          </w:tcPr>
          <w:p w:rsidR="00A43DB6" w:rsidRDefault="00A43DB6" w:rsidP="00694CA4">
            <w:pPr>
              <w:rPr>
                <w:rFonts w:ascii="Arial Narrow" w:hAnsi="Arial Narrow"/>
              </w:rPr>
            </w:pPr>
            <w:r w:rsidRPr="00C700B8">
              <w:t>HvPartitionPropertyProcessorFeatures</w:t>
            </w:r>
          </w:p>
        </w:tc>
        <w:tc>
          <w:tcPr>
            <w:tcW w:w="2970" w:type="dxa"/>
          </w:tcPr>
          <w:p w:rsidR="00A43DB6" w:rsidRDefault="00A43DB6" w:rsidP="00694CA4">
            <w:r>
              <w:t xml:space="preserve">The bitmask representing supported processor features. For details, see  section </w:t>
            </w:r>
            <w:r w:rsidR="00EF2993">
              <w:fldChar w:fldCharType="begin"/>
            </w:r>
            <w:r>
              <w:instrText xml:space="preserve"> REF _Ref219795491 \n \h </w:instrText>
            </w:r>
            <w:r w:rsidR="00EF2993">
              <w:fldChar w:fldCharType="separate"/>
            </w:r>
            <w:r w:rsidR="00E71871">
              <w:t>5.2.8</w:t>
            </w:r>
            <w:r w:rsidR="00EF2993">
              <w:fldChar w:fldCharType="end"/>
            </w:r>
            <w:r>
              <w:t>. Default value is the value for the root partition. Read-only for the root partition.</w:t>
            </w:r>
          </w:p>
        </w:tc>
        <w:tc>
          <w:tcPr>
            <w:tcW w:w="1872" w:type="dxa"/>
          </w:tcPr>
          <w:p w:rsidR="00A43DB6" w:rsidRDefault="00A43DB6" w:rsidP="00694CA4">
            <w:pPr>
              <w:rPr>
                <w:rFonts w:ascii="Arial Narrow" w:hAnsi="Arial Narrow"/>
              </w:rPr>
            </w:pPr>
            <w:r w:rsidRPr="00342168">
              <w:t>The guest visible features supported and enabled by the platform</w:t>
            </w:r>
            <w:r>
              <w:rPr>
                <w:rFonts w:ascii="Arial Narrow" w:hAnsi="Arial Narrow"/>
              </w:rPr>
              <w:t>.</w:t>
            </w:r>
          </w:p>
        </w:tc>
      </w:tr>
      <w:tr w:rsidR="00A43DB6" w:rsidTr="00BB1492">
        <w:trPr>
          <w:cantSplit/>
        </w:trPr>
        <w:tc>
          <w:tcPr>
            <w:tcW w:w="3510" w:type="dxa"/>
            <w:gridSpan w:val="2"/>
          </w:tcPr>
          <w:p w:rsidR="00A43DB6" w:rsidRPr="001D40DD" w:rsidRDefault="00A43DB6" w:rsidP="00694CA4">
            <w:pPr>
              <w:rPr>
                <w:rFonts w:ascii="Arial Narrow" w:hAnsi="Arial Narrow"/>
              </w:rPr>
            </w:pPr>
            <w:r w:rsidRPr="00C700B8">
              <w:t>HvPartitionPropertyProcessorXsaveFeatures</w:t>
            </w:r>
          </w:p>
        </w:tc>
        <w:tc>
          <w:tcPr>
            <w:tcW w:w="2970" w:type="dxa"/>
          </w:tcPr>
          <w:p w:rsidR="00A43DB6" w:rsidRDefault="00A43DB6" w:rsidP="00694CA4">
            <w:r>
              <w:t xml:space="preserve">The bitmask representing supported processor XSAVE related features. For details, see section </w:t>
            </w:r>
            <w:fldSimple w:instr=" REF _Ref210181178 \n \h  \* MERGEFORMAT ">
              <w:r w:rsidR="00E71871">
                <w:t>5.2.9</w:t>
              </w:r>
            </w:fldSimple>
            <w:r>
              <w:t>. Default value is the value for the root partition. Read-only for the root partition.</w:t>
            </w:r>
          </w:p>
        </w:tc>
        <w:tc>
          <w:tcPr>
            <w:tcW w:w="1872" w:type="dxa"/>
          </w:tcPr>
          <w:p w:rsidR="00A43DB6" w:rsidRPr="00342168" w:rsidRDefault="00A43DB6" w:rsidP="00694CA4">
            <w:r w:rsidRPr="00342168">
              <w:t>The guest visible XSAVE features supported and enabled by the platform.</w:t>
            </w:r>
          </w:p>
        </w:tc>
      </w:tr>
      <w:tr w:rsidR="00A43DB6" w:rsidTr="00BB1492">
        <w:trPr>
          <w:cantSplit/>
        </w:trPr>
        <w:tc>
          <w:tcPr>
            <w:tcW w:w="3510" w:type="dxa"/>
            <w:gridSpan w:val="2"/>
          </w:tcPr>
          <w:p w:rsidR="00A43DB6" w:rsidRDefault="00A43DB6" w:rsidP="00694CA4">
            <w:pPr>
              <w:rPr>
                <w:rFonts w:ascii="Arial Narrow" w:hAnsi="Arial Narrow"/>
              </w:rPr>
            </w:pPr>
            <w:r w:rsidRPr="00C700B8">
              <w:lastRenderedPageBreak/>
              <w:t>HvPartitionPropertyProcessorCLFlushSize</w:t>
            </w:r>
          </w:p>
        </w:tc>
        <w:tc>
          <w:tcPr>
            <w:tcW w:w="2970" w:type="dxa"/>
          </w:tcPr>
          <w:p w:rsidR="00A43DB6" w:rsidRDefault="00A43DB6" w:rsidP="00694CA4">
            <w:r>
              <w:t xml:space="preserve">The size of the processor cache line flush size. For details, see section </w:t>
            </w:r>
            <w:fldSimple w:instr=" REF _Ref219795548 \n \h  \* MERGEFORMAT ">
              <w:r w:rsidR="00E71871">
                <w:t>5.2.10</w:t>
              </w:r>
            </w:fldSimple>
            <w:fldSimple w:instr=" REF _Ref219795548 \n \h  \* MERGEFORMAT ">
              <w:r w:rsidR="00E71871">
                <w:t>5.2.10</w:t>
              </w:r>
            </w:fldSimple>
            <w:r>
              <w:t>. Default value is the value for the root partition. Read-only for the root partition.</w:t>
            </w:r>
          </w:p>
        </w:tc>
        <w:tc>
          <w:tcPr>
            <w:tcW w:w="1872" w:type="dxa"/>
          </w:tcPr>
          <w:p w:rsidR="00A43DB6" w:rsidRPr="00342168" w:rsidRDefault="00A43DB6" w:rsidP="00694CA4">
            <w:r w:rsidRPr="00342168">
              <w:t>The minimum cache line flush size of all processors on the platform.</w:t>
            </w:r>
          </w:p>
        </w:tc>
      </w:tr>
    </w:tbl>
    <w:p w:rsidR="006E1B20" w:rsidRDefault="006E1B20" w:rsidP="00694CA4">
      <w:pPr>
        <w:pStyle w:val="BodyText"/>
      </w:pPr>
      <w:bookmarkStart w:id="2107" w:name="_Ref112427848"/>
      <w:bookmarkStart w:id="2108" w:name="_Toc127596667"/>
      <w:bookmarkStart w:id="2109" w:name="_Toc127786288"/>
      <w:bookmarkStart w:id="2110" w:name="_Toc127786604"/>
      <w:bookmarkStart w:id="2111" w:name="_Toc127786920"/>
      <w:bookmarkStart w:id="2112" w:name="_Toc127877516"/>
      <w:bookmarkStart w:id="2113" w:name="_Toc128289587"/>
      <w:bookmarkStart w:id="2114" w:name="_Toc128289980"/>
      <w:bookmarkStart w:id="2115" w:name="_Toc130189662"/>
      <w:bookmarkStart w:id="2116" w:name="_Toc130200878"/>
      <w:bookmarkStart w:id="2117" w:name="_Toc130201194"/>
      <w:bookmarkStart w:id="2118" w:name="_Toc130201515"/>
      <w:bookmarkStart w:id="2119" w:name="_Toc131936602"/>
      <w:bookmarkStart w:id="2120" w:name="_Toc133901041"/>
      <w:bookmarkStart w:id="2121" w:name="_Toc137460946"/>
      <w:bookmarkStart w:id="2122" w:name="_Toc139096461"/>
      <w:bookmarkStart w:id="2123" w:name="_Toc139188384"/>
      <w:bookmarkStart w:id="2124" w:name="_Toc139191247"/>
      <w:bookmarkStart w:id="2125" w:name="_Toc140490298"/>
      <w:bookmarkStart w:id="2126" w:name="_Toc140571201"/>
      <w:bookmarkStart w:id="2127" w:name="_Toc141257471"/>
      <w:bookmarkStart w:id="2128" w:name="_Toc141257798"/>
      <w:bookmarkStart w:id="2129" w:name="_Toc141267325"/>
      <w:bookmarkStart w:id="2130" w:name="_Toc141522343"/>
      <w:bookmarkStart w:id="2131" w:name="_Toc141529434"/>
      <w:bookmarkStart w:id="2132" w:name="_Toc141529751"/>
      <w:bookmarkStart w:id="2133" w:name="_Toc141851358"/>
      <w:bookmarkStart w:id="2134" w:name="_Toc141852292"/>
      <w:bookmarkStart w:id="2135" w:name="_Toc141887836"/>
      <w:bookmarkStart w:id="2136" w:name="_Toc141889676"/>
      <w:bookmarkStart w:id="2137" w:name="_Toc141893345"/>
      <w:bookmarkStart w:id="2138" w:name="_Toc142113194"/>
      <w:bookmarkStart w:id="2139" w:name="_Toc142114222"/>
      <w:bookmarkStart w:id="2140" w:name="_Toc142729382"/>
      <w:bookmarkStart w:id="2141" w:name="_Toc142730666"/>
      <w:bookmarkStart w:id="2142" w:name="_Toc142731039"/>
      <w:bookmarkStart w:id="2143" w:name="_Toc142998404"/>
      <w:bookmarkStart w:id="2144" w:name="_Toc143063495"/>
      <w:bookmarkStart w:id="2145" w:name="_Toc143509605"/>
      <w:bookmarkStart w:id="2146" w:name="_Toc143510052"/>
      <w:bookmarkStart w:id="2147" w:name="_Toc144026142"/>
      <w:bookmarkStart w:id="2148" w:name="_Toc144026473"/>
      <w:bookmarkStart w:id="2149" w:name="_Toc144276116"/>
      <w:bookmarkStart w:id="2150" w:name="_Toc144276460"/>
      <w:bookmarkStart w:id="2151" w:name="_Toc144280048"/>
      <w:bookmarkStart w:id="2152" w:name="_Toc144280394"/>
      <w:bookmarkStart w:id="2153" w:name="_Toc144540609"/>
      <w:bookmarkStart w:id="2154" w:name="_Toc144554491"/>
      <w:bookmarkStart w:id="2155" w:name="_Toc144722113"/>
      <w:bookmarkStart w:id="2156" w:name="_Toc145503575"/>
      <w:bookmarkStart w:id="2157" w:name="_Toc145512017"/>
      <w:bookmarkStart w:id="2158" w:name="_Toc145513040"/>
      <w:bookmarkStart w:id="2159" w:name="_Toc145513424"/>
    </w:p>
    <w:p w:rsidR="006E1B20" w:rsidRDefault="00E4747E" w:rsidP="00694CA4">
      <w:pPr>
        <w:pStyle w:val="Heading3"/>
      </w:pPr>
      <w:bookmarkStart w:id="2160" w:name="_Ref148364989"/>
      <w:bookmarkStart w:id="2161" w:name="_Ref148365012"/>
      <w:bookmarkStart w:id="2162" w:name="_Ref148365022"/>
      <w:bookmarkStart w:id="2163" w:name="_Ref148365112"/>
      <w:bookmarkStart w:id="2164" w:name="_Ref148365257"/>
      <w:bookmarkStart w:id="2165" w:name="_Ref148365348"/>
      <w:bookmarkStart w:id="2166" w:name="_Ref148365452"/>
      <w:bookmarkStart w:id="2167" w:name="_Ref148365677"/>
      <w:bookmarkStart w:id="2168" w:name="_Toc222907181"/>
      <w:bookmarkStart w:id="2169" w:name="_Toc230067780"/>
      <w:r w:rsidRPr="00B150B1">
        <w:t>Partition Privilege Flags</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rsidR="006E1B20" w:rsidRDefault="00E4747E" w:rsidP="00694CA4">
      <w:pPr>
        <w:pStyle w:val="BodyText"/>
      </w:pPr>
      <w:r w:rsidRPr="00B150B1">
        <w:t>One of the partition properties (HvPartitionPropertyPrivilegeFlags) defines the hypervisor facilities that the partition is allowed to access. This enables the parent to control which synthetic MSRs and hypercalls a child partition can access.</w:t>
      </w:r>
    </w:p>
    <w:p w:rsidR="006E1B20" w:rsidRDefault="004422C7" w:rsidP="00694CA4">
      <w:pPr>
        <w:pStyle w:val="BodyTextLink"/>
      </w:pPr>
      <w:r w:rsidRPr="00B150B1">
        <w:t xml:space="preserve">The property </w:t>
      </w:r>
      <w:r w:rsidR="00E4747E" w:rsidRPr="00B150B1">
        <w:t>is defined with the following structure:</w:t>
      </w:r>
    </w:p>
    <w:p w:rsidR="006E1B20" w:rsidRDefault="006E1B20" w:rsidP="00694CA4"/>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 xml:space="preserve">// Access to </w:t>
      </w:r>
      <w:r w:rsidR="000018A5">
        <w:t>virtual</w:t>
      </w:r>
      <w:r w:rsidR="000018A5" w:rsidRPr="00B150B1">
        <w:t xml:space="preserve"> </w:t>
      </w:r>
      <w:r w:rsidRPr="00B150B1">
        <w:t>MSRs</w:t>
      </w:r>
    </w:p>
    <w:p w:rsidR="006E1B20" w:rsidRDefault="0093178C" w:rsidP="00694CA4">
      <w:pPr>
        <w:pStyle w:val="TargetCode"/>
      </w:pPr>
      <w:r w:rsidRPr="00B150B1">
        <w:t>UINT64</w:t>
      </w:r>
      <w:r w:rsidRPr="00B150B1">
        <w:tab/>
      </w:r>
      <w:r w:rsidR="0092594C" w:rsidRPr="00B150B1">
        <w:t>AccessVpRun</w:t>
      </w:r>
      <w:r w:rsidR="000018A5">
        <w:t>T</w:t>
      </w:r>
      <w:r w:rsidR="0092594C" w:rsidRPr="00B150B1">
        <w:t>ime</w:t>
      </w:r>
      <w:r w:rsidR="000018A5">
        <w:t>Msr</w:t>
      </w:r>
      <w:r w:rsidRPr="00B150B1">
        <w:t>:1;</w:t>
      </w:r>
    </w:p>
    <w:p w:rsidR="006E1B20" w:rsidRDefault="000430E1" w:rsidP="00694CA4">
      <w:pPr>
        <w:pStyle w:val="TargetCode"/>
      </w:pPr>
      <w:r w:rsidRPr="00B150B1">
        <w:t>UINT64</w:t>
      </w:r>
      <w:r w:rsidRPr="00B150B1">
        <w:tab/>
        <w:t>Access</w:t>
      </w:r>
      <w:r w:rsidR="000018A5">
        <w:t>PartitionReferenceCounter</w:t>
      </w:r>
      <w:r w:rsidRPr="00B150B1">
        <w:t>:1;</w:t>
      </w:r>
    </w:p>
    <w:p w:rsidR="006E1B20" w:rsidRDefault="00E4747E" w:rsidP="00694CA4">
      <w:pPr>
        <w:pStyle w:val="TargetCode"/>
      </w:pPr>
      <w:r w:rsidRPr="00B150B1">
        <w:t>UINT64</w:t>
      </w:r>
      <w:r w:rsidRPr="00B150B1">
        <w:tab/>
        <w:t>AccessSynicMsrs:1;</w:t>
      </w:r>
    </w:p>
    <w:p w:rsidR="006E1B20" w:rsidRDefault="0092594C" w:rsidP="00694CA4">
      <w:pPr>
        <w:pStyle w:val="TargetCode"/>
      </w:pPr>
      <w:r w:rsidRPr="00B150B1">
        <w:t>UINT64</w:t>
      </w:r>
      <w:r w:rsidRPr="00B150B1">
        <w:tab/>
        <w:t>AccessSyntheticTimer</w:t>
      </w:r>
      <w:r w:rsidR="000018A5">
        <w:t>Msr</w:t>
      </w:r>
      <w:r w:rsidRPr="00B150B1">
        <w:t>s:1;</w:t>
      </w:r>
    </w:p>
    <w:p w:rsidR="006E1B20" w:rsidRDefault="00A40EC8" w:rsidP="00694CA4">
      <w:pPr>
        <w:pStyle w:val="TargetCode"/>
      </w:pPr>
      <w:r w:rsidRPr="00B150B1">
        <w:t>UINT64</w:t>
      </w:r>
      <w:r w:rsidRPr="00B150B1">
        <w:tab/>
        <w:t>AccessApicMsrs:1;</w:t>
      </w:r>
    </w:p>
    <w:p w:rsidR="006E1B20" w:rsidRDefault="00465448" w:rsidP="00694CA4">
      <w:pPr>
        <w:pStyle w:val="TargetCode"/>
      </w:pPr>
      <w:r>
        <w:t>UINT64</w:t>
      </w:r>
      <w:r>
        <w:tab/>
        <w:t>AccessHypercallMsrs:1;</w:t>
      </w:r>
    </w:p>
    <w:p w:rsidR="006E1B20" w:rsidRDefault="003311FB" w:rsidP="00694CA4">
      <w:pPr>
        <w:pStyle w:val="TargetCode"/>
      </w:pPr>
      <w:r>
        <w:t>UINT64</w:t>
      </w:r>
      <w:r>
        <w:tab/>
        <w:t>AccessVpIndex:1;</w:t>
      </w:r>
    </w:p>
    <w:p w:rsidR="00CC50C9" w:rsidRDefault="00CC50C9" w:rsidP="00694CA4">
      <w:pPr>
        <w:pStyle w:val="TargetCode"/>
      </w:pPr>
      <w:r>
        <w:t>UINT64</w:t>
      </w:r>
      <w:r>
        <w:tab/>
        <w:t>AccessResetMs</w:t>
      </w:r>
      <w:r w:rsidR="004C5F90">
        <w:t>r</w:t>
      </w:r>
      <w:r>
        <w:t>:1;</w:t>
      </w:r>
    </w:p>
    <w:p w:rsidR="004C5F90" w:rsidRDefault="004C5F90" w:rsidP="00694CA4">
      <w:pPr>
        <w:pStyle w:val="TargetCode"/>
      </w:pPr>
      <w:r>
        <w:t>UINT64</w:t>
      </w:r>
      <w:r>
        <w:tab/>
        <w:t>AccessStatsMsr:1;</w:t>
      </w:r>
    </w:p>
    <w:p w:rsidR="00B90BD4" w:rsidRDefault="00B90BD4" w:rsidP="00694CA4">
      <w:pPr>
        <w:pStyle w:val="TargetCode"/>
      </w:pPr>
      <w:r>
        <w:t>UINT64</w:t>
      </w:r>
      <w:r>
        <w:tab/>
        <w:t>AccessPartitionReferenceTsc:1;</w:t>
      </w:r>
    </w:p>
    <w:p w:rsidR="001E432B" w:rsidRDefault="001E432B" w:rsidP="00694CA4">
      <w:pPr>
        <w:pStyle w:val="TargetCode"/>
      </w:pPr>
      <w:r>
        <w:t>UINT64</w:t>
      </w:r>
      <w:r>
        <w:tab/>
        <w:t>AccessGuestIdleMsr:1;</w:t>
      </w:r>
    </w:p>
    <w:p w:rsidR="006E1B20" w:rsidRDefault="00E4747E" w:rsidP="00694CA4">
      <w:pPr>
        <w:pStyle w:val="TargetCode"/>
      </w:pPr>
      <w:r w:rsidRPr="00B150B1">
        <w:t>UINT64</w:t>
      </w:r>
      <w:r w:rsidRPr="00B150B1">
        <w:tab/>
        <w:t>Reserved1:</w:t>
      </w:r>
      <w:r w:rsidR="00042BF8">
        <w:t>`</w:t>
      </w:r>
      <w:r w:rsidR="00B90BD4">
        <w:t>2</w:t>
      </w:r>
      <w:r w:rsidR="001E432B">
        <w:t>1</w:t>
      </w:r>
      <w:r w:rsidRPr="00B150B1">
        <w:t>;</w:t>
      </w:r>
    </w:p>
    <w:p w:rsidR="006E1B20" w:rsidRDefault="006E1B20" w:rsidP="00694CA4">
      <w:pPr>
        <w:pStyle w:val="TargetCode"/>
      </w:pPr>
    </w:p>
    <w:p w:rsidR="006E1B20" w:rsidRDefault="00E4747E" w:rsidP="00694CA4">
      <w:pPr>
        <w:pStyle w:val="TargetCode"/>
      </w:pPr>
      <w:r w:rsidRPr="00B150B1">
        <w:t>// Access to hypercalls</w:t>
      </w:r>
    </w:p>
    <w:p w:rsidR="006E1B20" w:rsidRDefault="00E4747E" w:rsidP="00694CA4">
      <w:pPr>
        <w:pStyle w:val="TargetCode"/>
      </w:pPr>
      <w:r w:rsidRPr="00B150B1">
        <w:t>UINT64</w:t>
      </w:r>
      <w:r w:rsidRPr="00B150B1">
        <w:tab/>
        <w:t>CreatePartitions:1;</w:t>
      </w:r>
    </w:p>
    <w:p w:rsidR="006E1B20" w:rsidRDefault="00E4747E" w:rsidP="00694CA4">
      <w:pPr>
        <w:pStyle w:val="TargetCode"/>
      </w:pPr>
      <w:r w:rsidRPr="00B150B1">
        <w:t>UINT64</w:t>
      </w:r>
      <w:r w:rsidRPr="00B150B1">
        <w:tab/>
        <w:t>AccessPartitionId:1;</w:t>
      </w:r>
    </w:p>
    <w:p w:rsidR="006E1B20" w:rsidRDefault="00E4747E" w:rsidP="00694CA4">
      <w:pPr>
        <w:pStyle w:val="TargetCode"/>
      </w:pPr>
      <w:r w:rsidRPr="00B150B1">
        <w:t>UINT64</w:t>
      </w:r>
      <w:r w:rsidRPr="00B150B1">
        <w:tab/>
        <w:t>AccessMemoryPool:1;</w:t>
      </w:r>
    </w:p>
    <w:p w:rsidR="000018A5" w:rsidRDefault="000018A5" w:rsidP="00694CA4">
      <w:pPr>
        <w:pStyle w:val="TargetCode"/>
      </w:pPr>
      <w:r>
        <w:t>UINT64</w:t>
      </w:r>
      <w:r>
        <w:tab/>
        <w:t>AdjustMessageBuffers:1;</w:t>
      </w:r>
    </w:p>
    <w:p w:rsidR="006E1B20" w:rsidRDefault="00E4747E" w:rsidP="00694CA4">
      <w:pPr>
        <w:pStyle w:val="TargetCode"/>
      </w:pPr>
      <w:r w:rsidRPr="00B150B1">
        <w:t>UINT64</w:t>
      </w:r>
      <w:r w:rsidRPr="00B150B1">
        <w:tab/>
      </w:r>
      <w:r w:rsidR="00FA39EB" w:rsidRPr="00B150B1">
        <w:t>PostMessages</w:t>
      </w:r>
      <w:r w:rsidRPr="00B150B1">
        <w:t>:1;</w:t>
      </w:r>
    </w:p>
    <w:p w:rsidR="006E1B20" w:rsidRDefault="00E4747E" w:rsidP="00694CA4">
      <w:pPr>
        <w:pStyle w:val="TargetCode"/>
      </w:pPr>
      <w:r w:rsidRPr="00B150B1">
        <w:t>UINT64</w:t>
      </w:r>
      <w:r w:rsidRPr="00B150B1">
        <w:tab/>
        <w:t>SignalEvents:1;</w:t>
      </w:r>
    </w:p>
    <w:p w:rsidR="006E1B20" w:rsidRDefault="00E4747E" w:rsidP="00694CA4">
      <w:pPr>
        <w:pStyle w:val="TargetCode"/>
      </w:pPr>
      <w:r w:rsidRPr="00B150B1">
        <w:t>UINT64</w:t>
      </w:r>
      <w:r w:rsidRPr="00B150B1">
        <w:tab/>
        <w:t>CreatePort:1;</w:t>
      </w:r>
    </w:p>
    <w:p w:rsidR="006E1B20" w:rsidRDefault="00E4747E" w:rsidP="00694CA4">
      <w:pPr>
        <w:pStyle w:val="TargetCode"/>
      </w:pPr>
      <w:r w:rsidRPr="00B150B1">
        <w:t>UINT64</w:t>
      </w:r>
      <w:r w:rsidRPr="00B150B1">
        <w:tab/>
        <w:t>ConnectPort:1;</w:t>
      </w:r>
    </w:p>
    <w:p w:rsidR="006E1B20" w:rsidRDefault="00E4747E" w:rsidP="00694CA4">
      <w:pPr>
        <w:pStyle w:val="TargetCode"/>
      </w:pPr>
      <w:r w:rsidRPr="00B150B1">
        <w:t>UINT64</w:t>
      </w:r>
      <w:r w:rsidRPr="00B150B1">
        <w:tab/>
        <w:t>AccessStats:1;</w:t>
      </w:r>
    </w:p>
    <w:p w:rsidR="006E1B20" w:rsidRDefault="000018A5" w:rsidP="00694CA4">
      <w:pPr>
        <w:pStyle w:val="TargetCode"/>
      </w:pPr>
      <w:r>
        <w:t>UINT64</w:t>
      </w:r>
      <w:r>
        <w:tab/>
      </w:r>
      <w:r w:rsidR="00510F4B">
        <w:t>Reserved2</w:t>
      </w:r>
      <w:r>
        <w:t>:</w:t>
      </w:r>
      <w:r w:rsidR="00510F4B">
        <w:t>2</w:t>
      </w:r>
      <w:r>
        <w:t>;</w:t>
      </w:r>
    </w:p>
    <w:p w:rsidR="006E1B20" w:rsidRDefault="00D96034" w:rsidP="00694CA4">
      <w:pPr>
        <w:pStyle w:val="TargetCode"/>
      </w:pPr>
      <w:r>
        <w:t>UINT64</w:t>
      </w:r>
      <w:r>
        <w:tab/>
        <w:t>Debugging:1;</w:t>
      </w:r>
    </w:p>
    <w:p w:rsidR="006E1B20" w:rsidRDefault="00D96034" w:rsidP="00694CA4">
      <w:pPr>
        <w:pStyle w:val="TargetCode"/>
      </w:pPr>
      <w:r>
        <w:t>UINT64</w:t>
      </w:r>
      <w:r>
        <w:tab/>
        <w:t>CpuManagement:1;</w:t>
      </w:r>
    </w:p>
    <w:p w:rsidR="00735C65" w:rsidRDefault="00735C65" w:rsidP="00694CA4">
      <w:pPr>
        <w:pStyle w:val="TargetCode"/>
      </w:pPr>
    </w:p>
    <w:p w:rsidR="00735C65" w:rsidRDefault="00735C65" w:rsidP="00694CA4">
      <w:pPr>
        <w:pStyle w:val="TargetCode"/>
      </w:pPr>
      <w:r>
        <w:t>UINT64</w:t>
      </w:r>
      <w:r>
        <w:tab/>
        <w:t>ConfigureProfiler:1;</w:t>
      </w:r>
    </w:p>
    <w:p w:rsidR="00735C65" w:rsidRDefault="00735C65" w:rsidP="00694CA4">
      <w:pPr>
        <w:pStyle w:val="TargetCode"/>
      </w:pPr>
      <w:r>
        <w:t>UINT64</w:t>
      </w:r>
      <w:r>
        <w:tab/>
        <w:t>Reserved3:18;</w:t>
      </w:r>
    </w:p>
    <w:p w:rsidR="006E1B20" w:rsidRDefault="006E1B20" w:rsidP="00694CA4">
      <w:pPr>
        <w:pStyle w:val="TargetCode"/>
      </w:pPr>
    </w:p>
    <w:p w:rsidR="006E1B20" w:rsidRDefault="00E4747E" w:rsidP="00694CA4">
      <w:pPr>
        <w:pStyle w:val="TargetCode"/>
      </w:pPr>
      <w:r w:rsidRPr="00B150B1">
        <w:t>} HV_PARTITION_PRIVILEGE_MASK</w:t>
      </w:r>
      <w:r w:rsidR="00EF2993" w:rsidRPr="00B150B1">
        <w:fldChar w:fldCharType="begin"/>
      </w:r>
      <w:r w:rsidR="00FD6002" w:rsidRPr="00B150B1">
        <w:instrText xml:space="preserve"> XE "HV_PARTITION_PRIVILEGE_MASK" </w:instrText>
      </w:r>
      <w:r w:rsidR="00EF2993" w:rsidRPr="00B150B1">
        <w:fldChar w:fldCharType="end"/>
      </w:r>
      <w:r w:rsidRPr="00B150B1">
        <w:t>;</w:t>
      </w:r>
    </w:p>
    <w:p w:rsidR="006E1B20" w:rsidRDefault="006E1B20" w:rsidP="00694CA4">
      <w:pPr>
        <w:pStyle w:val="TargetCode"/>
      </w:pPr>
    </w:p>
    <w:p w:rsidR="006E1B20" w:rsidRDefault="006E1B20">
      <w:pPr>
        <w:pStyle w:val="Le"/>
        <w:rPr>
          <w:sz w:val="14"/>
        </w:rPr>
      </w:pPr>
    </w:p>
    <w:p w:rsidR="006E1B20" w:rsidRDefault="006E1B20" w:rsidP="00694CA4">
      <w:pPr>
        <w:pStyle w:val="BodyTextLink"/>
      </w:pPr>
    </w:p>
    <w:p w:rsidR="006E1B20" w:rsidRDefault="00E4747E" w:rsidP="00694CA4">
      <w:pPr>
        <w:pStyle w:val="BodyTextLink"/>
      </w:pPr>
      <w:r w:rsidRPr="00B150B1">
        <w:t>The following table</w:t>
      </w:r>
      <w:r w:rsidR="0009556C" w:rsidRPr="00B150B1">
        <w:t xml:space="preserve"> </w:t>
      </w:r>
      <w:r w:rsidRPr="00B150B1">
        <w:t>explains what each of these flags controls. The table also lists the default value for non-root partitions. The root partition has access to all capabilities.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330"/>
        <w:gridCol w:w="4050"/>
        <w:gridCol w:w="972"/>
      </w:tblGrid>
      <w:tr w:rsidR="00E4747E" w:rsidRPr="00B150B1" w:rsidTr="000018A5">
        <w:trPr>
          <w:cantSplit/>
          <w:tblHeader/>
        </w:trPr>
        <w:tc>
          <w:tcPr>
            <w:tcW w:w="3330" w:type="dxa"/>
            <w:tcBorders>
              <w:bottom w:val="single" w:sz="4" w:space="0" w:color="auto"/>
              <w:right w:val="nil"/>
            </w:tcBorders>
            <w:shd w:val="clear" w:color="auto" w:fill="D9D9D9"/>
            <w:vAlign w:val="center"/>
          </w:tcPr>
          <w:p w:rsidR="006E1B20" w:rsidRDefault="00E4747E" w:rsidP="00B109C8">
            <w:pPr>
              <w:keepNext/>
              <w:keepLines/>
            </w:pPr>
            <w:r w:rsidRPr="00B150B1">
              <w:lastRenderedPageBreak/>
              <w:t>Privilege Flag</w:t>
            </w:r>
          </w:p>
        </w:tc>
        <w:tc>
          <w:tcPr>
            <w:tcW w:w="4050" w:type="dxa"/>
            <w:tcBorders>
              <w:left w:val="nil"/>
              <w:bottom w:val="single" w:sz="4" w:space="0" w:color="auto"/>
              <w:right w:val="nil"/>
            </w:tcBorders>
            <w:shd w:val="clear" w:color="auto" w:fill="D9D9D9"/>
            <w:vAlign w:val="center"/>
          </w:tcPr>
          <w:p w:rsidR="006E1B20" w:rsidRDefault="00E4747E" w:rsidP="00B109C8">
            <w:pPr>
              <w:keepNext/>
              <w:keepLines/>
            </w:pPr>
            <w:r w:rsidRPr="00B150B1">
              <w:t>Meaning</w:t>
            </w:r>
          </w:p>
        </w:tc>
        <w:tc>
          <w:tcPr>
            <w:tcW w:w="972" w:type="dxa"/>
            <w:tcBorders>
              <w:left w:val="nil"/>
              <w:bottom w:val="single" w:sz="4" w:space="0" w:color="auto"/>
            </w:tcBorders>
            <w:shd w:val="clear" w:color="auto" w:fill="D9D9D9"/>
            <w:vAlign w:val="center"/>
          </w:tcPr>
          <w:p w:rsidR="006E1B20" w:rsidRDefault="00E4747E" w:rsidP="00B109C8">
            <w:pPr>
              <w:keepNext/>
              <w:keepLines/>
            </w:pPr>
            <w:r w:rsidRPr="00B150B1">
              <w:t xml:space="preserve">Default </w:t>
            </w:r>
            <w:r w:rsidR="007E351D" w:rsidRPr="00B150B1">
              <w:t>V</w:t>
            </w:r>
            <w:r w:rsidRPr="00B150B1">
              <w:t>alue</w:t>
            </w:r>
          </w:p>
        </w:tc>
      </w:tr>
      <w:tr w:rsidR="0093178C" w:rsidRPr="00B150B1" w:rsidTr="000018A5">
        <w:trPr>
          <w:cantSplit/>
        </w:trPr>
        <w:tc>
          <w:tcPr>
            <w:tcW w:w="3330" w:type="dxa"/>
            <w:tcBorders>
              <w:top w:val="single" w:sz="4" w:space="0" w:color="C0C0C0"/>
            </w:tcBorders>
          </w:tcPr>
          <w:p w:rsidR="006E1B20" w:rsidRDefault="0092594C" w:rsidP="00B109C8">
            <w:pPr>
              <w:keepNext/>
              <w:keepLines/>
            </w:pPr>
            <w:r w:rsidRPr="00B150B1">
              <w:t>AccessVpRun</w:t>
            </w:r>
            <w:r w:rsidR="000018A5">
              <w:t>T</w:t>
            </w:r>
            <w:r w:rsidRPr="00B150B1">
              <w:t>ime</w:t>
            </w:r>
            <w:r w:rsidR="000018A5">
              <w:t>Msr</w:t>
            </w:r>
          </w:p>
        </w:tc>
        <w:tc>
          <w:tcPr>
            <w:tcW w:w="4050" w:type="dxa"/>
            <w:tcBorders>
              <w:top w:val="single" w:sz="4" w:space="0" w:color="C0C0C0"/>
            </w:tcBorders>
          </w:tcPr>
          <w:p w:rsidR="006E1B20" w:rsidRDefault="0093178C" w:rsidP="00B109C8">
            <w:pPr>
              <w:keepNext/>
              <w:keepLines/>
            </w:pPr>
            <w:r w:rsidRPr="00B150B1">
              <w:t xml:space="preserve">The partition has access to </w:t>
            </w:r>
            <w:r w:rsidR="0092594C" w:rsidRPr="00B150B1">
              <w:t xml:space="preserve">the </w:t>
            </w:r>
            <w:r w:rsidRPr="00B150B1">
              <w:t xml:space="preserve">synthetic MSR </w:t>
            </w:r>
            <w:r w:rsidR="0092594C" w:rsidRPr="00B150B1">
              <w:t>HV_X64_MSR_VP_RUNTIME.</w:t>
            </w:r>
            <w:r w:rsidRPr="00B150B1">
              <w:t xml:space="preserve"> If this flag is cleared, accesses to </w:t>
            </w:r>
            <w:r w:rsidR="000430E1" w:rsidRPr="00B150B1">
              <w:t xml:space="preserve">this </w:t>
            </w:r>
            <w:r w:rsidRPr="00B150B1">
              <w:t>MSR result</w:t>
            </w:r>
            <w:r w:rsidR="000430E1" w:rsidRPr="00B150B1">
              <w:t>s</w:t>
            </w:r>
            <w:r w:rsidRPr="00B150B1">
              <w:t xml:space="preserve"> in a #GP</w:t>
            </w:r>
            <w:r w:rsidR="00EF2993" w:rsidRPr="00B150B1">
              <w:fldChar w:fldCharType="begin"/>
            </w:r>
            <w:r w:rsidR="000871A0" w:rsidRPr="00B150B1">
              <w:instrText xml:space="preserve"> XE "Exceptions:#GP:AccessVpRuntime privilege" </w:instrText>
            </w:r>
            <w:r w:rsidR="00EF2993" w:rsidRPr="00B150B1">
              <w:fldChar w:fldCharType="end"/>
            </w:r>
            <w:r w:rsidR="000F1CC1">
              <w:t xml:space="preserve"> </w:t>
            </w:r>
            <w:r w:rsidR="003311FB">
              <w:t xml:space="preserve">fault </w:t>
            </w:r>
            <w:r w:rsidR="000F1CC1">
              <w:t>if the MSR intercept is not installed.</w:t>
            </w:r>
          </w:p>
        </w:tc>
        <w:tc>
          <w:tcPr>
            <w:tcW w:w="972" w:type="dxa"/>
            <w:tcBorders>
              <w:top w:val="single" w:sz="4" w:space="0" w:color="C0C0C0"/>
            </w:tcBorders>
          </w:tcPr>
          <w:p w:rsidR="006E1B20" w:rsidRDefault="0093178C" w:rsidP="00B109C8">
            <w:pPr>
              <w:keepNext/>
              <w:keepLines/>
            </w:pPr>
            <w:r w:rsidRPr="00B150B1">
              <w:t>1</w:t>
            </w:r>
          </w:p>
        </w:tc>
      </w:tr>
      <w:tr w:rsidR="000430E1" w:rsidRPr="00B150B1" w:rsidTr="000018A5">
        <w:trPr>
          <w:cantSplit/>
        </w:trPr>
        <w:tc>
          <w:tcPr>
            <w:tcW w:w="3330" w:type="dxa"/>
            <w:tcBorders>
              <w:top w:val="single" w:sz="4" w:space="0" w:color="C0C0C0"/>
            </w:tcBorders>
          </w:tcPr>
          <w:p w:rsidR="006E1B20" w:rsidRDefault="000430E1" w:rsidP="00B109C8">
            <w:pPr>
              <w:keepNext/>
              <w:keepLines/>
            </w:pPr>
            <w:r w:rsidRPr="00B150B1">
              <w:t>Access</w:t>
            </w:r>
            <w:r w:rsidR="000018A5">
              <w:t>PartitionReferenceCounter</w:t>
            </w:r>
          </w:p>
        </w:tc>
        <w:tc>
          <w:tcPr>
            <w:tcW w:w="4050" w:type="dxa"/>
            <w:tcBorders>
              <w:top w:val="single" w:sz="4" w:space="0" w:color="C0C0C0"/>
            </w:tcBorders>
          </w:tcPr>
          <w:p w:rsidR="006E1B20" w:rsidRDefault="000430E1" w:rsidP="00B109C8">
            <w:pPr>
              <w:keepNext/>
              <w:keepLines/>
            </w:pPr>
            <w:r w:rsidRPr="00B150B1">
              <w:t>The partition has access to the partition-wide reference count</w:t>
            </w:r>
            <w:r w:rsidR="002A23CD" w:rsidRPr="00B150B1">
              <w:t xml:space="preserve"> MSR, HV_X64_MSR_TIME_REF_COUNT</w:t>
            </w:r>
            <w:r w:rsidRPr="00B150B1">
              <w:t>. If this flag is cleared, accesses to this MSR results in a #GP</w:t>
            </w:r>
            <w:r w:rsidR="00A77EC4">
              <w:t xml:space="preserve"> </w:t>
            </w:r>
            <w:r w:rsidR="003311FB">
              <w:t>fault</w:t>
            </w:r>
            <w:r w:rsidR="000F1CC1">
              <w:t xml:space="preserve"> if the MSR intercept is not installed</w:t>
            </w:r>
            <w:r w:rsidRPr="00B150B1">
              <w:t>.</w:t>
            </w:r>
          </w:p>
        </w:tc>
        <w:tc>
          <w:tcPr>
            <w:tcW w:w="972" w:type="dxa"/>
            <w:tcBorders>
              <w:top w:val="single" w:sz="4" w:space="0" w:color="C0C0C0"/>
            </w:tcBorders>
          </w:tcPr>
          <w:p w:rsidR="006E1B20" w:rsidRDefault="000430E1" w:rsidP="00B109C8">
            <w:pPr>
              <w:keepNext/>
              <w:keepLines/>
            </w:pPr>
            <w:r w:rsidRPr="00B150B1">
              <w:t>1</w:t>
            </w:r>
          </w:p>
        </w:tc>
      </w:tr>
      <w:tr w:rsidR="00E4747E" w:rsidRPr="00B150B1" w:rsidTr="000018A5">
        <w:trPr>
          <w:cantSplit/>
        </w:trPr>
        <w:tc>
          <w:tcPr>
            <w:tcW w:w="3330" w:type="dxa"/>
          </w:tcPr>
          <w:p w:rsidR="006E1B20" w:rsidRDefault="00E4747E" w:rsidP="00B109C8">
            <w:pPr>
              <w:keepNext/>
              <w:keepLines/>
            </w:pPr>
            <w:r w:rsidRPr="00B150B1">
              <w:t>AccessSynicMsrs</w:t>
            </w:r>
          </w:p>
        </w:tc>
        <w:tc>
          <w:tcPr>
            <w:tcW w:w="4050" w:type="dxa"/>
          </w:tcPr>
          <w:p w:rsidR="006E1B20" w:rsidRDefault="00E4747E" w:rsidP="00B109C8">
            <w:pPr>
              <w:keepNext/>
              <w:keepLines/>
            </w:pPr>
            <w:r w:rsidRPr="00B150B1">
              <w:t>The partition has access to the synthetic MSRs associated with the Synic (</w:t>
            </w:r>
            <w:r w:rsidR="00947F36" w:rsidRPr="00B150B1">
              <w:t>HV_X64_MSR_S</w:t>
            </w:r>
            <w:r w:rsidR="00A81D93" w:rsidRPr="00B150B1">
              <w:t>CONTROL</w:t>
            </w:r>
            <w:r w:rsidR="00947F36" w:rsidRPr="00B150B1">
              <w:t xml:space="preserve"> through HV_X64_MSR_EOM and HV_X64_MSR_SINT0 through HV_X64_MSR_SINT15</w:t>
            </w:r>
            <w:r w:rsidRPr="00B150B1">
              <w:t>). If this flag is cleared, accesses to these MSRs results in a #GP</w:t>
            </w:r>
            <w:r w:rsidR="000F1CC1">
              <w:t xml:space="preserve"> </w:t>
            </w:r>
            <w:r w:rsidR="003311FB">
              <w:t xml:space="preserve">fault </w:t>
            </w:r>
            <w:r w:rsidR="000F1CC1">
              <w:t>if the MSR intercept is not installed</w:t>
            </w:r>
            <w:r w:rsidR="00EF2993" w:rsidRPr="00B150B1">
              <w:fldChar w:fldCharType="begin"/>
            </w:r>
            <w:r w:rsidR="000871A0" w:rsidRPr="00B150B1">
              <w:instrText xml:space="preserve"> XE "Exceptions:#GP:AccessSynicMsrs privilege" </w:instrText>
            </w:r>
            <w:r w:rsidR="00EF2993" w:rsidRPr="00B150B1">
              <w:fldChar w:fldCharType="end"/>
            </w:r>
            <w:r w:rsidRPr="00B150B1">
              <w:t>.</w:t>
            </w:r>
          </w:p>
        </w:tc>
        <w:tc>
          <w:tcPr>
            <w:tcW w:w="972" w:type="dxa"/>
          </w:tcPr>
          <w:p w:rsidR="006E1B20" w:rsidRDefault="00E4747E" w:rsidP="00B109C8">
            <w:pPr>
              <w:keepNext/>
              <w:keepLines/>
            </w:pPr>
            <w:r w:rsidRPr="00B150B1">
              <w:t>1</w:t>
            </w:r>
          </w:p>
        </w:tc>
      </w:tr>
      <w:tr w:rsidR="00947F36" w:rsidRPr="00B150B1" w:rsidTr="000018A5">
        <w:trPr>
          <w:cantSplit/>
        </w:trPr>
        <w:tc>
          <w:tcPr>
            <w:tcW w:w="3330" w:type="dxa"/>
          </w:tcPr>
          <w:p w:rsidR="006E1B20" w:rsidRDefault="00947F36" w:rsidP="00B109C8">
            <w:pPr>
              <w:keepNext/>
              <w:keepLines/>
            </w:pPr>
            <w:r w:rsidRPr="00B150B1">
              <w:t>AccessSyntheticTimer</w:t>
            </w:r>
            <w:r w:rsidR="000018A5">
              <w:t>Msr</w:t>
            </w:r>
            <w:r w:rsidRPr="00B150B1">
              <w:t>s</w:t>
            </w:r>
          </w:p>
        </w:tc>
        <w:tc>
          <w:tcPr>
            <w:tcW w:w="4050" w:type="dxa"/>
          </w:tcPr>
          <w:p w:rsidR="006E1B20" w:rsidRDefault="00947F36" w:rsidP="00B109C8">
            <w:pPr>
              <w:keepNext/>
              <w:keepLines/>
            </w:pPr>
            <w:r w:rsidRPr="00B150B1">
              <w:t>The partition has access to the synthetic MSRs associated with the Synic (HV_X64_MSR_STIMER0_CONFIG through HV_X64_MSR_STIMER3_COUNT). If this flag is cleared, accesses to these MSRs results in a #GP</w:t>
            </w:r>
            <w:r w:rsidR="000F1CC1">
              <w:t xml:space="preserve"> </w:t>
            </w:r>
            <w:r w:rsidR="003311FB">
              <w:t xml:space="preserve">fault </w:t>
            </w:r>
            <w:r w:rsidR="000F1CC1">
              <w:t>if the MSR intercept is not installed</w:t>
            </w:r>
            <w:r w:rsidR="00EF2993" w:rsidRPr="00B150B1">
              <w:fldChar w:fldCharType="begin"/>
            </w:r>
            <w:r w:rsidR="000871A0" w:rsidRPr="00B150B1">
              <w:instrText xml:space="preserve"> XE "Exceptions:#GP:AccessSyntheticTimers privilege" </w:instrText>
            </w:r>
            <w:r w:rsidR="00EF2993" w:rsidRPr="00B150B1">
              <w:fldChar w:fldCharType="end"/>
            </w:r>
            <w:r w:rsidRPr="00B150B1">
              <w:t>.</w:t>
            </w:r>
          </w:p>
        </w:tc>
        <w:tc>
          <w:tcPr>
            <w:tcW w:w="972" w:type="dxa"/>
          </w:tcPr>
          <w:p w:rsidR="006E1B20" w:rsidRDefault="00557AAA" w:rsidP="00B109C8">
            <w:pPr>
              <w:keepNext/>
              <w:keepLines/>
            </w:pPr>
            <w:r w:rsidRPr="00B150B1">
              <w:t>1</w:t>
            </w:r>
          </w:p>
        </w:tc>
      </w:tr>
      <w:tr w:rsidR="00284117" w:rsidRPr="00B150B1" w:rsidTr="000018A5">
        <w:trPr>
          <w:cantSplit/>
        </w:trPr>
        <w:tc>
          <w:tcPr>
            <w:tcW w:w="3330" w:type="dxa"/>
          </w:tcPr>
          <w:p w:rsidR="006E1B20" w:rsidRDefault="00284117" w:rsidP="00B109C8">
            <w:pPr>
              <w:keepNext/>
              <w:keepLines/>
            </w:pPr>
            <w:r w:rsidRPr="00B150B1">
              <w:t>AccessApicMsrs</w:t>
            </w:r>
          </w:p>
        </w:tc>
        <w:tc>
          <w:tcPr>
            <w:tcW w:w="4050" w:type="dxa"/>
          </w:tcPr>
          <w:p w:rsidR="006E1B20" w:rsidRDefault="00284117" w:rsidP="00B109C8">
            <w:pPr>
              <w:keepNext/>
              <w:keepLines/>
            </w:pPr>
            <w:r w:rsidRPr="00B150B1">
              <w:t>The partition has access to the synthetic</w:t>
            </w:r>
            <w:r w:rsidR="00137456" w:rsidRPr="00B150B1">
              <w:t xml:space="preserve"> MSRs associated with the APIC</w:t>
            </w:r>
            <w:r w:rsidR="00DF023E">
              <w:t xml:space="preserve"> (HV_X64_MSR_EOI, HV_X64_MSR_ICR and HV_X64_MSR_TPR)</w:t>
            </w:r>
            <w:r w:rsidR="00137456" w:rsidRPr="00B150B1">
              <w:t>.</w:t>
            </w:r>
            <w:r w:rsidRPr="00B150B1">
              <w:t xml:space="preserve"> If this flag is cleared, accesses to these MSRs results in a #GP</w:t>
            </w:r>
            <w:r w:rsidR="000F1CC1">
              <w:t xml:space="preserve"> </w:t>
            </w:r>
            <w:r w:rsidR="003311FB">
              <w:t xml:space="preserve">fault </w:t>
            </w:r>
            <w:r w:rsidR="000F1CC1">
              <w:t>if the MSR intercept is not installed</w:t>
            </w:r>
            <w:r w:rsidR="00EF2993" w:rsidRPr="00B150B1">
              <w:fldChar w:fldCharType="begin"/>
            </w:r>
            <w:r w:rsidRPr="00B150B1">
              <w:instrText xml:space="preserve"> XE "Exceptions:#GP:AccessApicMsrs privilege" </w:instrText>
            </w:r>
            <w:r w:rsidR="00EF2993" w:rsidRPr="00B150B1">
              <w:fldChar w:fldCharType="end"/>
            </w:r>
            <w:r w:rsidRPr="00B150B1">
              <w:t>.</w:t>
            </w:r>
          </w:p>
        </w:tc>
        <w:tc>
          <w:tcPr>
            <w:tcW w:w="972" w:type="dxa"/>
          </w:tcPr>
          <w:p w:rsidR="006E1B20" w:rsidRDefault="00284117" w:rsidP="00B109C8">
            <w:pPr>
              <w:keepNext/>
              <w:keepLines/>
            </w:pPr>
            <w:r w:rsidRPr="00B150B1">
              <w:t>1</w:t>
            </w:r>
          </w:p>
        </w:tc>
      </w:tr>
      <w:tr w:rsidR="00D60BE5" w:rsidRPr="00B150B1" w:rsidTr="000018A5">
        <w:trPr>
          <w:cantSplit/>
        </w:trPr>
        <w:tc>
          <w:tcPr>
            <w:tcW w:w="3330" w:type="dxa"/>
          </w:tcPr>
          <w:p w:rsidR="006E1B20" w:rsidRDefault="00D60BE5" w:rsidP="00B109C8">
            <w:pPr>
              <w:keepNext/>
              <w:keepLines/>
            </w:pPr>
            <w:r>
              <w:t>AccessHypercallMsrs</w:t>
            </w:r>
          </w:p>
        </w:tc>
        <w:tc>
          <w:tcPr>
            <w:tcW w:w="4050" w:type="dxa"/>
          </w:tcPr>
          <w:p w:rsidR="006E1B20" w:rsidRDefault="00D60BE5" w:rsidP="00B109C8">
            <w:pPr>
              <w:keepNext/>
              <w:keepLines/>
            </w:pPr>
            <w:r>
              <w:t>The partition has access  to the synthetic MSRs related to the hypercall interface (HV_X64_MSR_GUEST_OS_ID and HV_X64_MSR_HYPERCALL). If this flag is cleared, accesses to these MSRs result in a #GP</w:t>
            </w:r>
            <w:r w:rsidR="00EF2993" w:rsidRPr="00B150B1">
              <w:fldChar w:fldCharType="begin"/>
            </w:r>
            <w:r w:rsidRPr="00B150B1">
              <w:instrText xml:space="preserve"> XE "Exce</w:instrText>
            </w:r>
            <w:r>
              <w:instrText>ptions:#GP:AccessHypercallMsrs</w:instrText>
            </w:r>
            <w:r w:rsidRPr="00B150B1">
              <w:instrText xml:space="preserve"> privilege" </w:instrText>
            </w:r>
            <w:r w:rsidR="00EF2993" w:rsidRPr="00B150B1">
              <w:fldChar w:fldCharType="end"/>
            </w:r>
            <w:r w:rsidR="000F1CC1">
              <w:t xml:space="preserve"> </w:t>
            </w:r>
            <w:r w:rsidR="003311FB">
              <w:t xml:space="preserve">fault </w:t>
            </w:r>
            <w:r w:rsidR="000F1CC1">
              <w:t>if the MSR intercept is not installed.</w:t>
            </w:r>
          </w:p>
        </w:tc>
        <w:tc>
          <w:tcPr>
            <w:tcW w:w="972" w:type="dxa"/>
          </w:tcPr>
          <w:p w:rsidR="006E1B20" w:rsidRDefault="00D60BE5" w:rsidP="00B109C8">
            <w:pPr>
              <w:keepNext/>
              <w:keepLines/>
            </w:pPr>
            <w:r>
              <w:t>1</w:t>
            </w:r>
          </w:p>
        </w:tc>
      </w:tr>
      <w:tr w:rsidR="003311FB" w:rsidRPr="00B150B1" w:rsidTr="000018A5">
        <w:trPr>
          <w:cantSplit/>
        </w:trPr>
        <w:tc>
          <w:tcPr>
            <w:tcW w:w="3330" w:type="dxa"/>
            <w:tcBorders>
              <w:bottom w:val="single" w:sz="4" w:space="0" w:color="C0C0C0"/>
            </w:tcBorders>
          </w:tcPr>
          <w:p w:rsidR="006E1B20" w:rsidRDefault="003311FB" w:rsidP="00B109C8">
            <w:pPr>
              <w:keepNext/>
              <w:keepLines/>
            </w:pPr>
            <w:r>
              <w:t>AccessVpIndex</w:t>
            </w:r>
          </w:p>
        </w:tc>
        <w:tc>
          <w:tcPr>
            <w:tcW w:w="4050" w:type="dxa"/>
            <w:tcBorders>
              <w:bottom w:val="single" w:sz="4" w:space="0" w:color="C0C0C0"/>
            </w:tcBorders>
          </w:tcPr>
          <w:p w:rsidR="006E1B20" w:rsidRDefault="003311FB" w:rsidP="00B109C8">
            <w:pPr>
              <w:keepNext/>
              <w:keepLines/>
            </w:pPr>
            <w:r>
              <w:t>The partition has access to the synthetic MSR that returns the virtual processor index. If this flag is cleared, accesses to this MSR results in a #GP</w:t>
            </w:r>
            <w:r w:rsidR="00EF2993" w:rsidRPr="00B150B1">
              <w:fldChar w:fldCharType="begin"/>
            </w:r>
            <w:r w:rsidRPr="00B150B1">
              <w:instrText xml:space="preserve"> XE "Exce</w:instrText>
            </w:r>
            <w:r>
              <w:instrText>ptions:#GP:AccessVpIndex</w:instrText>
            </w:r>
            <w:r w:rsidRPr="00B150B1">
              <w:instrText xml:space="preserve"> privilege" </w:instrText>
            </w:r>
            <w:r w:rsidR="00EF2993" w:rsidRPr="00B150B1">
              <w:fldChar w:fldCharType="end"/>
            </w:r>
            <w:r>
              <w:t xml:space="preserve"> fault if the MSR intercept is not installed.</w:t>
            </w:r>
          </w:p>
        </w:tc>
        <w:tc>
          <w:tcPr>
            <w:tcW w:w="972" w:type="dxa"/>
            <w:tcBorders>
              <w:bottom w:val="single" w:sz="4" w:space="0" w:color="C0C0C0"/>
            </w:tcBorders>
          </w:tcPr>
          <w:p w:rsidR="006E1B20" w:rsidRDefault="002129CA" w:rsidP="00B109C8">
            <w:pPr>
              <w:keepNext/>
              <w:keepLines/>
            </w:pPr>
            <w:r>
              <w:t>1</w:t>
            </w:r>
          </w:p>
        </w:tc>
      </w:tr>
      <w:tr w:rsidR="00C43FAA" w:rsidRPr="00B150B1" w:rsidTr="000018A5">
        <w:trPr>
          <w:cantSplit/>
        </w:trPr>
        <w:tc>
          <w:tcPr>
            <w:tcW w:w="3330" w:type="dxa"/>
            <w:tcBorders>
              <w:bottom w:val="single" w:sz="4" w:space="0" w:color="C0C0C0"/>
            </w:tcBorders>
          </w:tcPr>
          <w:p w:rsidR="00C43FAA" w:rsidRDefault="00CC50C9" w:rsidP="00B109C8">
            <w:pPr>
              <w:keepNext/>
              <w:keepLines/>
            </w:pPr>
            <w:r>
              <w:t>AccessResetMsr</w:t>
            </w:r>
          </w:p>
        </w:tc>
        <w:tc>
          <w:tcPr>
            <w:tcW w:w="4050" w:type="dxa"/>
            <w:tcBorders>
              <w:bottom w:val="single" w:sz="4" w:space="0" w:color="C0C0C0"/>
            </w:tcBorders>
          </w:tcPr>
          <w:p w:rsidR="00C43FAA" w:rsidRDefault="00CC50C9" w:rsidP="00B109C8">
            <w:pPr>
              <w:keepNext/>
              <w:keepLines/>
            </w:pPr>
            <w:r>
              <w:t>This partition has access to the synthetic MSR that resets the system. . If this flag is cleared, accesses to this MSR results in a #GP</w:t>
            </w:r>
            <w:r w:rsidR="00EF2993" w:rsidRPr="00B150B1">
              <w:fldChar w:fldCharType="begin"/>
            </w:r>
            <w:r w:rsidRPr="00B150B1">
              <w:instrText xml:space="preserve"> XE "Exce</w:instrText>
            </w:r>
            <w:r>
              <w:instrText>ptions:#GP:AccessVpIndex</w:instrText>
            </w:r>
            <w:r w:rsidRPr="00B150B1">
              <w:instrText xml:space="preserve"> privilege" </w:instrText>
            </w:r>
            <w:r w:rsidR="00EF2993" w:rsidRPr="00B150B1">
              <w:fldChar w:fldCharType="end"/>
            </w:r>
            <w:r>
              <w:t xml:space="preserve"> fault if the MSR intercept is not installed.</w:t>
            </w:r>
          </w:p>
        </w:tc>
        <w:tc>
          <w:tcPr>
            <w:tcW w:w="972" w:type="dxa"/>
            <w:tcBorders>
              <w:bottom w:val="single" w:sz="4" w:space="0" w:color="C0C0C0"/>
            </w:tcBorders>
          </w:tcPr>
          <w:p w:rsidR="00C43FAA" w:rsidRDefault="00CC50C9" w:rsidP="00B109C8">
            <w:pPr>
              <w:keepNext/>
              <w:keepLines/>
            </w:pPr>
            <w:r>
              <w:t>1</w:t>
            </w:r>
          </w:p>
        </w:tc>
      </w:tr>
      <w:tr w:rsidR="004C5F90" w:rsidRPr="00B150B1" w:rsidTr="000018A5">
        <w:trPr>
          <w:cantSplit/>
        </w:trPr>
        <w:tc>
          <w:tcPr>
            <w:tcW w:w="3330" w:type="dxa"/>
            <w:tcBorders>
              <w:bottom w:val="single" w:sz="4" w:space="0" w:color="C0C0C0"/>
            </w:tcBorders>
          </w:tcPr>
          <w:p w:rsidR="004C5F90" w:rsidRDefault="004C5F90" w:rsidP="00B109C8">
            <w:pPr>
              <w:keepNext/>
              <w:keepLines/>
            </w:pPr>
            <w:r>
              <w:lastRenderedPageBreak/>
              <w:t>AccessStatsMsr</w:t>
            </w:r>
          </w:p>
        </w:tc>
        <w:tc>
          <w:tcPr>
            <w:tcW w:w="4050" w:type="dxa"/>
            <w:tcBorders>
              <w:bottom w:val="single" w:sz="4" w:space="0" w:color="C0C0C0"/>
            </w:tcBorders>
          </w:tcPr>
          <w:p w:rsidR="004C5F90" w:rsidRDefault="004C5F90" w:rsidP="00B109C8">
            <w:pPr>
              <w:keepNext/>
              <w:keepLines/>
            </w:pPr>
            <w:r>
              <w:t>This partition has access to the synthetic MSRs that allows the guest to map and unmap its own statistics pages.</w:t>
            </w:r>
          </w:p>
        </w:tc>
        <w:tc>
          <w:tcPr>
            <w:tcW w:w="972" w:type="dxa"/>
            <w:tcBorders>
              <w:bottom w:val="single" w:sz="4" w:space="0" w:color="C0C0C0"/>
            </w:tcBorders>
          </w:tcPr>
          <w:p w:rsidR="004C5F90" w:rsidRDefault="004C5F90" w:rsidP="00B109C8">
            <w:pPr>
              <w:keepNext/>
              <w:keepLines/>
            </w:pPr>
            <w:r>
              <w:t>1</w:t>
            </w:r>
          </w:p>
        </w:tc>
      </w:tr>
      <w:tr w:rsidR="001E432B" w:rsidRPr="00B150B1" w:rsidTr="00BA19B8">
        <w:trPr>
          <w:cantSplit/>
        </w:trPr>
        <w:tc>
          <w:tcPr>
            <w:tcW w:w="3330" w:type="dxa"/>
            <w:tcBorders>
              <w:bottom w:val="single" w:sz="4" w:space="0" w:color="C0C0C0"/>
            </w:tcBorders>
          </w:tcPr>
          <w:p w:rsidR="001E432B" w:rsidRDefault="001E432B" w:rsidP="00B109C8">
            <w:pPr>
              <w:keepNext/>
              <w:keepLines/>
            </w:pPr>
            <w:r>
              <w:t>AccessPartitionReferenceTsc</w:t>
            </w:r>
          </w:p>
        </w:tc>
        <w:tc>
          <w:tcPr>
            <w:tcW w:w="4050" w:type="dxa"/>
            <w:tcBorders>
              <w:bottom w:val="single" w:sz="4" w:space="0" w:color="C0C0C0"/>
            </w:tcBorders>
          </w:tcPr>
          <w:p w:rsidR="001E432B" w:rsidRDefault="001E432B" w:rsidP="00B109C8">
            <w:pPr>
              <w:keepNext/>
              <w:keepLines/>
            </w:pPr>
            <w:r>
              <w:t>The partition has access to the reference TSC.</w:t>
            </w:r>
          </w:p>
        </w:tc>
        <w:tc>
          <w:tcPr>
            <w:tcW w:w="972" w:type="dxa"/>
            <w:tcBorders>
              <w:bottom w:val="single" w:sz="4" w:space="0" w:color="C0C0C0"/>
            </w:tcBorders>
          </w:tcPr>
          <w:p w:rsidR="001E432B" w:rsidRDefault="001E432B" w:rsidP="00B109C8">
            <w:pPr>
              <w:keepNext/>
              <w:keepLines/>
            </w:pPr>
            <w:r>
              <w:t>0</w:t>
            </w:r>
          </w:p>
        </w:tc>
      </w:tr>
      <w:tr w:rsidR="005D0B2C" w:rsidRPr="00B150B1" w:rsidTr="00BA19B8">
        <w:trPr>
          <w:cantSplit/>
        </w:trPr>
        <w:tc>
          <w:tcPr>
            <w:tcW w:w="3330" w:type="dxa"/>
            <w:tcBorders>
              <w:bottom w:val="single" w:sz="4" w:space="0" w:color="C0C0C0"/>
            </w:tcBorders>
          </w:tcPr>
          <w:p w:rsidR="005D0B2C" w:rsidRDefault="005D0B2C" w:rsidP="00B109C8">
            <w:pPr>
              <w:keepNext/>
              <w:keepLines/>
            </w:pPr>
            <w:r>
              <w:t>AccessGuestIdleMsr</w:t>
            </w:r>
          </w:p>
        </w:tc>
        <w:tc>
          <w:tcPr>
            <w:tcW w:w="4050" w:type="dxa"/>
            <w:tcBorders>
              <w:bottom w:val="single" w:sz="4" w:space="0" w:color="C0C0C0"/>
            </w:tcBorders>
          </w:tcPr>
          <w:p w:rsidR="005D0B2C" w:rsidRDefault="005D0B2C" w:rsidP="00B109C8">
            <w:pPr>
              <w:keepNext/>
              <w:keepLines/>
            </w:pPr>
            <w:r>
              <w:t xml:space="preserve">The partition has access to the synthetic MSR that allows the guest to enter the guest idle state.  </w:t>
            </w:r>
          </w:p>
        </w:tc>
        <w:tc>
          <w:tcPr>
            <w:tcW w:w="972" w:type="dxa"/>
            <w:tcBorders>
              <w:bottom w:val="single" w:sz="4" w:space="0" w:color="C0C0C0"/>
            </w:tcBorders>
          </w:tcPr>
          <w:p w:rsidR="005D0B2C" w:rsidRDefault="005D0B2C" w:rsidP="00B109C8">
            <w:pPr>
              <w:keepNext/>
              <w:keepLines/>
            </w:pPr>
            <w:r>
              <w:t>1</w:t>
            </w:r>
          </w:p>
        </w:tc>
      </w:tr>
      <w:tr w:rsidR="00E4747E" w:rsidRPr="00B150B1" w:rsidTr="00BA19B8">
        <w:trPr>
          <w:cantSplit/>
        </w:trPr>
        <w:tc>
          <w:tcPr>
            <w:tcW w:w="3330" w:type="dxa"/>
            <w:tcBorders>
              <w:top w:val="single" w:sz="4" w:space="0" w:color="C0C0C0"/>
            </w:tcBorders>
          </w:tcPr>
          <w:p w:rsidR="006E1B20" w:rsidRDefault="00E4747E" w:rsidP="00B109C8">
            <w:pPr>
              <w:keepNext/>
              <w:keepLines/>
            </w:pPr>
            <w:r w:rsidRPr="00B150B1">
              <w:t>CreatePartitions</w:t>
            </w:r>
          </w:p>
        </w:tc>
        <w:tc>
          <w:tcPr>
            <w:tcW w:w="4050" w:type="dxa"/>
            <w:tcBorders>
              <w:top w:val="single" w:sz="4" w:space="0" w:color="C0C0C0"/>
            </w:tcBorders>
          </w:tcPr>
          <w:p w:rsidR="006E1B20" w:rsidRDefault="00E4747E" w:rsidP="00B109C8">
            <w:pPr>
              <w:keepNext/>
              <w:keepLines/>
            </w:pPr>
            <w:r w:rsidRPr="00B150B1">
              <w:t>The part</w:t>
            </w:r>
            <w:r w:rsidR="00DF023E">
              <w:t xml:space="preserve">ition can invoke the hypercall </w:t>
            </w:r>
            <w:r w:rsidRPr="00B150B1">
              <w:t>HvCreatePa</w:t>
            </w:r>
            <w:r w:rsidR="00DF023E">
              <w:t>rtition</w:t>
            </w:r>
            <w:r w:rsidRPr="00B150B1">
              <w:t>. The partition also can make any other hypercall that is restricted to operating on children.</w:t>
            </w:r>
          </w:p>
        </w:tc>
        <w:tc>
          <w:tcPr>
            <w:tcW w:w="972" w:type="dxa"/>
            <w:tcBorders>
              <w:top w:val="single" w:sz="4" w:space="0" w:color="C0C0C0"/>
            </w:tcBorders>
          </w:tcPr>
          <w:p w:rsidR="006E1B20" w:rsidRDefault="00E4747E" w:rsidP="00B109C8">
            <w:pPr>
              <w:keepNext/>
              <w:keepLines/>
            </w:pPr>
            <w:r w:rsidRPr="00B150B1">
              <w:t>0</w:t>
            </w:r>
          </w:p>
        </w:tc>
      </w:tr>
      <w:tr w:rsidR="00E4747E" w:rsidRPr="00B150B1" w:rsidTr="000018A5">
        <w:trPr>
          <w:cantSplit/>
        </w:trPr>
        <w:tc>
          <w:tcPr>
            <w:tcW w:w="3330" w:type="dxa"/>
          </w:tcPr>
          <w:p w:rsidR="006E1B20" w:rsidRDefault="00E4747E" w:rsidP="00B109C8">
            <w:pPr>
              <w:keepNext/>
              <w:keepLines/>
            </w:pPr>
            <w:r w:rsidRPr="00B150B1">
              <w:t>AccessPartitionId</w:t>
            </w:r>
          </w:p>
        </w:tc>
        <w:tc>
          <w:tcPr>
            <w:tcW w:w="4050" w:type="dxa"/>
          </w:tcPr>
          <w:p w:rsidR="006E1B20" w:rsidRDefault="00E4747E" w:rsidP="00B109C8">
            <w:pPr>
              <w:keepNext/>
              <w:keepLines/>
            </w:pPr>
            <w:r w:rsidRPr="00B150B1">
              <w:t>The partition can invoke the hypercall HvGetPartitionId</w:t>
            </w:r>
            <w:r w:rsidR="006705A3">
              <w:t xml:space="preserve"> to obtain its own partition ID</w:t>
            </w:r>
            <w:r w:rsidRPr="00B150B1">
              <w:t>.</w:t>
            </w:r>
          </w:p>
        </w:tc>
        <w:tc>
          <w:tcPr>
            <w:tcW w:w="972" w:type="dxa"/>
          </w:tcPr>
          <w:p w:rsidR="006E1B20" w:rsidRDefault="00E4747E" w:rsidP="00B109C8">
            <w:pPr>
              <w:keepNext/>
              <w:keepLines/>
            </w:pPr>
            <w:r w:rsidRPr="00B150B1">
              <w:t>0</w:t>
            </w:r>
          </w:p>
        </w:tc>
      </w:tr>
      <w:tr w:rsidR="00E4747E" w:rsidRPr="00B150B1" w:rsidTr="000018A5">
        <w:trPr>
          <w:cantSplit/>
        </w:trPr>
        <w:tc>
          <w:tcPr>
            <w:tcW w:w="3330" w:type="dxa"/>
          </w:tcPr>
          <w:p w:rsidR="006E1B20" w:rsidRDefault="00E4747E" w:rsidP="00B109C8">
            <w:pPr>
              <w:keepNext/>
              <w:keepLines/>
            </w:pPr>
            <w:r w:rsidRPr="00B150B1">
              <w:t>AccessMemoryPool</w:t>
            </w:r>
          </w:p>
        </w:tc>
        <w:tc>
          <w:tcPr>
            <w:tcW w:w="4050" w:type="dxa"/>
          </w:tcPr>
          <w:p w:rsidR="006E1B20" w:rsidRDefault="00E4747E" w:rsidP="00B109C8">
            <w:pPr>
              <w:keepNext/>
              <w:keepLines/>
            </w:pPr>
            <w:r w:rsidRPr="00B150B1">
              <w:t>The partition can invoke the hypercalls HvDepositMemory, HvWithdrawMemory and HvGetMemoryBalance.</w:t>
            </w:r>
          </w:p>
        </w:tc>
        <w:tc>
          <w:tcPr>
            <w:tcW w:w="972" w:type="dxa"/>
          </w:tcPr>
          <w:p w:rsidR="006E1B20" w:rsidRDefault="00E4747E" w:rsidP="00B109C8">
            <w:pPr>
              <w:keepNext/>
              <w:keepLines/>
            </w:pPr>
            <w:r w:rsidRPr="00B150B1">
              <w:t>0</w:t>
            </w:r>
          </w:p>
        </w:tc>
      </w:tr>
      <w:tr w:rsidR="00E4747E" w:rsidRPr="00B150B1" w:rsidTr="000018A5">
        <w:trPr>
          <w:cantSplit/>
        </w:trPr>
        <w:tc>
          <w:tcPr>
            <w:tcW w:w="3330" w:type="dxa"/>
          </w:tcPr>
          <w:p w:rsidR="006E1B20" w:rsidRDefault="00FA39EB" w:rsidP="00B109C8">
            <w:pPr>
              <w:keepNext/>
              <w:keepLines/>
            </w:pPr>
            <w:r w:rsidRPr="00B150B1">
              <w:t>PostMessages</w:t>
            </w:r>
          </w:p>
        </w:tc>
        <w:tc>
          <w:tcPr>
            <w:tcW w:w="4050" w:type="dxa"/>
          </w:tcPr>
          <w:p w:rsidR="006E1B20" w:rsidRDefault="00E4747E" w:rsidP="00B109C8">
            <w:pPr>
              <w:keepNext/>
              <w:keepLines/>
            </w:pPr>
            <w:r w:rsidRPr="00B150B1">
              <w:t xml:space="preserve">The partition can invoke the hypercall </w:t>
            </w:r>
            <w:r w:rsidR="00FA39EB" w:rsidRPr="00B150B1">
              <w:t>HvPostMessage</w:t>
            </w:r>
            <w:r w:rsidRPr="00B150B1">
              <w:t>.</w:t>
            </w:r>
          </w:p>
        </w:tc>
        <w:tc>
          <w:tcPr>
            <w:tcW w:w="972" w:type="dxa"/>
          </w:tcPr>
          <w:p w:rsidR="006E1B20" w:rsidRDefault="00E4747E" w:rsidP="00B109C8">
            <w:pPr>
              <w:keepNext/>
              <w:keepLines/>
            </w:pPr>
            <w:r w:rsidRPr="00B150B1">
              <w:t>0</w:t>
            </w:r>
          </w:p>
        </w:tc>
      </w:tr>
      <w:tr w:rsidR="00E4747E" w:rsidRPr="00B150B1" w:rsidTr="000018A5">
        <w:trPr>
          <w:cantSplit/>
        </w:trPr>
        <w:tc>
          <w:tcPr>
            <w:tcW w:w="3330" w:type="dxa"/>
          </w:tcPr>
          <w:p w:rsidR="006E1B20" w:rsidRDefault="00E4747E" w:rsidP="00B109C8">
            <w:pPr>
              <w:keepNext/>
              <w:keepLines/>
            </w:pPr>
            <w:r w:rsidRPr="00B150B1">
              <w:t>SignalEvents</w:t>
            </w:r>
          </w:p>
        </w:tc>
        <w:tc>
          <w:tcPr>
            <w:tcW w:w="4050" w:type="dxa"/>
          </w:tcPr>
          <w:p w:rsidR="006E1B20" w:rsidRDefault="00E4747E" w:rsidP="00B109C8">
            <w:pPr>
              <w:keepNext/>
              <w:keepLines/>
            </w:pPr>
            <w:r w:rsidRPr="00B150B1">
              <w:t>The partition can invoke the hypercall HvSignalEvent.</w:t>
            </w:r>
          </w:p>
        </w:tc>
        <w:tc>
          <w:tcPr>
            <w:tcW w:w="972" w:type="dxa"/>
          </w:tcPr>
          <w:p w:rsidR="006E1B20" w:rsidRDefault="00E4747E" w:rsidP="00B109C8">
            <w:pPr>
              <w:keepNext/>
              <w:keepLines/>
            </w:pPr>
            <w:r w:rsidRPr="00B150B1">
              <w:t>0</w:t>
            </w:r>
          </w:p>
        </w:tc>
      </w:tr>
      <w:tr w:rsidR="00E4747E" w:rsidRPr="00B150B1" w:rsidTr="000018A5">
        <w:trPr>
          <w:cantSplit/>
        </w:trPr>
        <w:tc>
          <w:tcPr>
            <w:tcW w:w="3330" w:type="dxa"/>
          </w:tcPr>
          <w:p w:rsidR="006E1B20" w:rsidRDefault="00E4747E" w:rsidP="00B109C8">
            <w:pPr>
              <w:keepNext/>
              <w:keepLines/>
            </w:pPr>
            <w:r w:rsidRPr="00B150B1">
              <w:t>CreatePort</w:t>
            </w:r>
          </w:p>
        </w:tc>
        <w:tc>
          <w:tcPr>
            <w:tcW w:w="4050" w:type="dxa"/>
          </w:tcPr>
          <w:p w:rsidR="006E1B20" w:rsidRDefault="00E4747E" w:rsidP="00B109C8">
            <w:pPr>
              <w:keepNext/>
              <w:keepLines/>
            </w:pPr>
            <w:r w:rsidRPr="00B150B1">
              <w:t>The partition can invoke the hypercall HvCreatePort.</w:t>
            </w:r>
          </w:p>
        </w:tc>
        <w:tc>
          <w:tcPr>
            <w:tcW w:w="972" w:type="dxa"/>
          </w:tcPr>
          <w:p w:rsidR="006E1B20" w:rsidRDefault="00E4747E" w:rsidP="00B109C8">
            <w:pPr>
              <w:keepNext/>
              <w:keepLines/>
            </w:pPr>
            <w:r w:rsidRPr="00B150B1">
              <w:t>0</w:t>
            </w:r>
          </w:p>
        </w:tc>
      </w:tr>
      <w:tr w:rsidR="00E4747E" w:rsidRPr="00B150B1" w:rsidTr="00BA19B8">
        <w:trPr>
          <w:cantSplit/>
        </w:trPr>
        <w:tc>
          <w:tcPr>
            <w:tcW w:w="3330" w:type="dxa"/>
            <w:tcBorders>
              <w:bottom w:val="single" w:sz="4" w:space="0" w:color="C0C0C0"/>
            </w:tcBorders>
          </w:tcPr>
          <w:p w:rsidR="006E1B20" w:rsidRDefault="00E4747E" w:rsidP="00B109C8">
            <w:pPr>
              <w:keepNext/>
              <w:keepLines/>
            </w:pPr>
            <w:r w:rsidRPr="00B150B1">
              <w:t>ConnectPort</w:t>
            </w:r>
          </w:p>
        </w:tc>
        <w:tc>
          <w:tcPr>
            <w:tcW w:w="4050" w:type="dxa"/>
            <w:tcBorders>
              <w:bottom w:val="single" w:sz="4" w:space="0" w:color="C0C0C0"/>
            </w:tcBorders>
          </w:tcPr>
          <w:p w:rsidR="006E1B20" w:rsidRDefault="00E4747E" w:rsidP="00B109C8">
            <w:pPr>
              <w:keepNext/>
              <w:keepLines/>
            </w:pPr>
            <w:r w:rsidRPr="00B150B1">
              <w:t>The partition can invoke the hypercall HvConnectPort.</w:t>
            </w:r>
          </w:p>
        </w:tc>
        <w:tc>
          <w:tcPr>
            <w:tcW w:w="972" w:type="dxa"/>
            <w:tcBorders>
              <w:bottom w:val="single" w:sz="4" w:space="0" w:color="C0C0C0"/>
            </w:tcBorders>
          </w:tcPr>
          <w:p w:rsidR="006E1B20" w:rsidRDefault="00E4747E" w:rsidP="00B109C8">
            <w:pPr>
              <w:keepNext/>
              <w:keepLines/>
            </w:pPr>
            <w:r w:rsidRPr="00B150B1">
              <w:t>0</w:t>
            </w:r>
          </w:p>
        </w:tc>
      </w:tr>
      <w:tr w:rsidR="00E4747E" w:rsidRPr="00B150B1" w:rsidTr="00BA19B8">
        <w:trPr>
          <w:cantSplit/>
        </w:trPr>
        <w:tc>
          <w:tcPr>
            <w:tcW w:w="3330" w:type="dxa"/>
            <w:tcBorders>
              <w:bottom w:val="single" w:sz="4" w:space="0" w:color="C0C0C0"/>
            </w:tcBorders>
          </w:tcPr>
          <w:p w:rsidR="006E1B20" w:rsidRDefault="00E4747E" w:rsidP="00B109C8">
            <w:pPr>
              <w:keepNext/>
              <w:keepLines/>
            </w:pPr>
            <w:r w:rsidRPr="00B150B1">
              <w:t>AccessStats</w:t>
            </w:r>
          </w:p>
        </w:tc>
        <w:tc>
          <w:tcPr>
            <w:tcW w:w="4050" w:type="dxa"/>
            <w:tcBorders>
              <w:bottom w:val="single" w:sz="4" w:space="0" w:color="C0C0C0"/>
            </w:tcBorders>
          </w:tcPr>
          <w:p w:rsidR="006E1B20" w:rsidRDefault="00E4747E" w:rsidP="00B109C8">
            <w:pPr>
              <w:keepNext/>
              <w:keepLines/>
            </w:pPr>
            <w:r w:rsidRPr="00B150B1">
              <w:t>The partition can invoke the hypercalls HvMapStatsPage and HvUnmapStatsPage.</w:t>
            </w:r>
          </w:p>
        </w:tc>
        <w:tc>
          <w:tcPr>
            <w:tcW w:w="972" w:type="dxa"/>
            <w:tcBorders>
              <w:bottom w:val="single" w:sz="4" w:space="0" w:color="C0C0C0"/>
            </w:tcBorders>
          </w:tcPr>
          <w:p w:rsidR="006E1B20" w:rsidRDefault="00E4747E" w:rsidP="00B109C8">
            <w:pPr>
              <w:keepNext/>
              <w:keepLines/>
            </w:pPr>
            <w:r w:rsidRPr="00B150B1">
              <w:t>0</w:t>
            </w:r>
          </w:p>
        </w:tc>
      </w:tr>
      <w:tr w:rsidR="00EA146A" w:rsidTr="00BA1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0" w:type="dxa"/>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tcPr>
          <w:p w:rsidR="00EA146A" w:rsidRDefault="00EA146A" w:rsidP="00B109C8">
            <w:pPr>
              <w:keepNext/>
              <w:keepLines/>
            </w:pPr>
            <w:r>
              <w:t>Debugging</w:t>
            </w:r>
            <w:fldSimple w:instr=" NOTEREF _Ref158807346 \h  \* MERGEFORMAT ">
              <w:r w:rsidR="00E71871" w:rsidRPr="00E71871">
                <w:rPr>
                  <w:vertAlign w:val="superscript"/>
                </w:rPr>
                <w:t>1</w:t>
              </w:r>
            </w:fldSimple>
          </w:p>
        </w:tc>
        <w:tc>
          <w:tcPr>
            <w:tcW w:w="4050" w:type="dxa"/>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tcPr>
          <w:p w:rsidR="00EA146A" w:rsidRDefault="00EA146A" w:rsidP="00B109C8">
            <w:pPr>
              <w:keepNext/>
              <w:keepLines/>
            </w:pPr>
            <w:r w:rsidRPr="00B150B1">
              <w:t>The partition can invoke the hypercalls HvPostDebugData, HvRetrieveDebugData and HvResetDebugSession.</w:t>
            </w:r>
          </w:p>
        </w:tc>
        <w:tc>
          <w:tcPr>
            <w:tcW w:w="972" w:type="dxa"/>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tcPr>
          <w:p w:rsidR="00EA146A" w:rsidRDefault="00EA146A" w:rsidP="00B109C8">
            <w:pPr>
              <w:keepNext/>
              <w:keepLines/>
            </w:pPr>
            <w:r>
              <w:t>0</w:t>
            </w:r>
          </w:p>
        </w:tc>
      </w:tr>
      <w:tr w:rsidR="00EA146A" w:rsidTr="0000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A146A" w:rsidRDefault="00EA146A" w:rsidP="00B109C8">
            <w:pPr>
              <w:keepNext/>
              <w:keepLines/>
            </w:pPr>
            <w:r>
              <w:t>CpuPowerManagement</w:t>
            </w:r>
            <w:r w:rsidR="00DD7636">
              <w:t xml:space="preserve"> </w:t>
            </w:r>
            <w:r w:rsidR="006C6EDB">
              <w:rPr>
                <w:vertAlign w:val="superscript"/>
              </w:rPr>
              <w:t xml:space="preserve"> </w:t>
            </w:r>
            <w:bookmarkStart w:id="2170" w:name="_Ref158807346"/>
            <w:r w:rsidR="007712CD">
              <w:rPr>
                <w:rStyle w:val="FootnoteReference"/>
              </w:rPr>
              <w:footnoteReference w:id="1"/>
            </w:r>
            <w:bookmarkEnd w:id="2170"/>
          </w:p>
        </w:tc>
        <w:tc>
          <w:tcPr>
            <w:tcW w:w="4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A03D2" w:rsidRDefault="00EA146A" w:rsidP="00B109C8">
            <w:pPr>
              <w:keepNext/>
              <w:keepLines/>
            </w:pPr>
            <w:r w:rsidRPr="003A03D2">
              <w:t xml:space="preserve">The partition can invoke the hypercalls </w:t>
            </w:r>
          </w:p>
          <w:p w:rsidR="003A03D2" w:rsidRDefault="00AC2FAA" w:rsidP="00B109C8">
            <w:pPr>
              <w:keepNext/>
              <w:keepLines/>
            </w:pPr>
            <w:r w:rsidRPr="003A03D2">
              <w:t>HvGetLogicalProcessorRunTime</w:t>
            </w:r>
          </w:p>
          <w:p w:rsidR="00EA146A" w:rsidRPr="003A03D2" w:rsidRDefault="0098313E" w:rsidP="00B109C8">
            <w:pPr>
              <w:keepNext/>
              <w:keepLines/>
            </w:pPr>
            <w:r w:rsidRPr="003A03D2">
              <w:t>and</w:t>
            </w:r>
            <w:r w:rsidR="00AC2FAA">
              <w:t>HvCallParkLogicalProcessors</w:t>
            </w:r>
            <w:r w:rsidR="00AC2FAA" w:rsidRPr="003A03D2" w:rsidDel="00AC2FAA">
              <w:t xml:space="preserve"> </w:t>
            </w:r>
            <w:r w:rsidRPr="003A03D2">
              <w:t>.</w:t>
            </w:r>
            <w:r w:rsidR="00BD0F0B" w:rsidRPr="003A03D2">
              <w:t xml:space="preserve"> </w:t>
            </w:r>
          </w:p>
          <w:p w:rsidR="00BD0F0B" w:rsidRPr="003A03D2" w:rsidRDefault="00BD0F0B" w:rsidP="00B109C8">
            <w:pPr>
              <w:keepNext/>
              <w:keepLines/>
            </w:pPr>
            <w:r w:rsidRPr="003A03D2">
              <w:t>This partition also has access to the power management MSRs.</w:t>
            </w:r>
          </w:p>
        </w:tc>
        <w:tc>
          <w:tcPr>
            <w:tcW w:w="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A146A" w:rsidRDefault="00EA146A" w:rsidP="00B109C8">
            <w:pPr>
              <w:keepNext/>
              <w:keepLines/>
            </w:pPr>
            <w:r>
              <w:t>0</w:t>
            </w:r>
          </w:p>
        </w:tc>
      </w:tr>
    </w:tbl>
    <w:p w:rsidR="006E1B20" w:rsidRDefault="00812D50" w:rsidP="00694CA4">
      <w:pPr>
        <w:pStyle w:val="Heading3"/>
      </w:pPr>
      <w:bookmarkStart w:id="2171" w:name="_Ref141265986"/>
      <w:bookmarkStart w:id="2172" w:name="_Toc141267326"/>
      <w:bookmarkStart w:id="2173" w:name="_Toc141522344"/>
      <w:bookmarkStart w:id="2174" w:name="_Toc141529435"/>
      <w:bookmarkStart w:id="2175" w:name="_Toc141529752"/>
      <w:bookmarkStart w:id="2176" w:name="_Toc141851359"/>
      <w:bookmarkStart w:id="2177" w:name="_Toc141852293"/>
      <w:bookmarkStart w:id="2178" w:name="_Toc141887837"/>
      <w:bookmarkStart w:id="2179" w:name="_Toc141889677"/>
      <w:bookmarkStart w:id="2180" w:name="_Toc141893346"/>
      <w:bookmarkStart w:id="2181" w:name="_Toc142113195"/>
      <w:bookmarkStart w:id="2182" w:name="_Toc142114223"/>
      <w:bookmarkStart w:id="2183" w:name="_Toc142729383"/>
      <w:bookmarkStart w:id="2184" w:name="_Toc142730667"/>
      <w:bookmarkStart w:id="2185" w:name="_Toc142731040"/>
      <w:bookmarkStart w:id="2186" w:name="_Toc142998405"/>
      <w:bookmarkStart w:id="2187" w:name="_Toc143063496"/>
      <w:bookmarkStart w:id="2188" w:name="_Toc143509606"/>
      <w:bookmarkStart w:id="2189" w:name="_Toc143510053"/>
      <w:bookmarkStart w:id="2190" w:name="_Toc144026143"/>
      <w:bookmarkStart w:id="2191" w:name="_Toc144026474"/>
      <w:bookmarkStart w:id="2192" w:name="_Toc144276117"/>
      <w:bookmarkStart w:id="2193" w:name="_Toc144276461"/>
      <w:bookmarkStart w:id="2194" w:name="_Toc144280049"/>
      <w:bookmarkStart w:id="2195" w:name="_Toc144280395"/>
      <w:bookmarkStart w:id="2196" w:name="_Toc144540610"/>
      <w:bookmarkStart w:id="2197" w:name="_Toc144554492"/>
      <w:bookmarkStart w:id="2198" w:name="_Toc144722114"/>
      <w:bookmarkStart w:id="2199" w:name="_Toc145503576"/>
      <w:bookmarkStart w:id="2200" w:name="_Toc145512018"/>
      <w:bookmarkStart w:id="2201" w:name="_Toc145513041"/>
      <w:bookmarkStart w:id="2202" w:name="_Toc145513425"/>
      <w:bookmarkStart w:id="2203" w:name="_Toc222907182"/>
      <w:bookmarkStart w:id="2204" w:name="_Toc230067781"/>
      <w:bookmarkStart w:id="2205" w:name="_Toc110172683"/>
      <w:bookmarkStart w:id="2206" w:name="_Toc127596668"/>
      <w:bookmarkStart w:id="2207" w:name="_Toc127786289"/>
      <w:bookmarkStart w:id="2208" w:name="_Toc127786605"/>
      <w:bookmarkStart w:id="2209" w:name="_Toc127786921"/>
      <w:bookmarkStart w:id="2210" w:name="_Toc127877517"/>
      <w:bookmarkStart w:id="2211" w:name="_Toc128289588"/>
      <w:bookmarkStart w:id="2212" w:name="_Toc128289981"/>
      <w:bookmarkStart w:id="2213" w:name="_Toc130189663"/>
      <w:bookmarkStart w:id="2214" w:name="_Toc130200879"/>
      <w:bookmarkStart w:id="2215" w:name="_Toc130201195"/>
      <w:bookmarkStart w:id="2216" w:name="_Toc130201516"/>
      <w:bookmarkStart w:id="2217" w:name="_Toc131936603"/>
      <w:bookmarkStart w:id="2218" w:name="_Toc133901042"/>
      <w:bookmarkStart w:id="2219" w:name="_Toc137460947"/>
      <w:bookmarkStart w:id="2220" w:name="_Toc139096462"/>
      <w:bookmarkStart w:id="2221" w:name="_Toc139188385"/>
      <w:bookmarkStart w:id="2222" w:name="_Toc139191248"/>
      <w:bookmarkStart w:id="2223" w:name="_Ref140390694"/>
      <w:bookmarkStart w:id="2224" w:name="_Toc140490299"/>
      <w:bookmarkStart w:id="2225" w:name="_Toc140571202"/>
      <w:bookmarkStart w:id="2226" w:name="_Toc141257472"/>
      <w:bookmarkStart w:id="2227" w:name="_Toc141257799"/>
      <w:r w:rsidRPr="00B150B1">
        <w:t>Partition Creation Flags</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p>
    <w:p w:rsidR="006E1B20" w:rsidRDefault="00812D50" w:rsidP="00694CA4">
      <w:pPr>
        <w:pStyle w:val="BodyText"/>
      </w:pPr>
      <w:r w:rsidRPr="00B150B1">
        <w:t xml:space="preserve">When a partition is created, the parent has the option </w:t>
      </w:r>
      <w:r w:rsidR="00DC193A">
        <w:t>of specifying</w:t>
      </w:r>
      <w:r w:rsidRPr="00B150B1">
        <w:t xml:space="preserve"> a </w:t>
      </w:r>
      <w:r w:rsidRPr="00B150B1">
        <w:rPr>
          <w:i/>
        </w:rPr>
        <w:t xml:space="preserve">creation </w:t>
      </w:r>
      <w:r w:rsidR="00077557" w:rsidRPr="00B150B1">
        <w:rPr>
          <w:i/>
        </w:rPr>
        <w:t>flags</w:t>
      </w:r>
      <w:r w:rsidR="00DC193A">
        <w:rPr>
          <w:i/>
        </w:rPr>
        <w:t xml:space="preserve"> </w:t>
      </w:r>
      <w:r w:rsidR="00DC193A" w:rsidRPr="00DC193A">
        <w:t>mask</w:t>
      </w:r>
      <w:r w:rsidR="00077557">
        <w:rPr>
          <w:i/>
        </w:rPr>
        <w:t>.</w:t>
      </w:r>
      <w:r w:rsidR="00077557">
        <w:t xml:space="preserve"> Creation</w:t>
      </w:r>
      <w:r w:rsidR="001D29F8">
        <w:t xml:space="preserve"> flags are reserved for future use and should be </w:t>
      </w:r>
      <w:r w:rsidR="00DC193A">
        <w:t>set to</w:t>
      </w:r>
      <w:r w:rsidR="001D29F8">
        <w:t xml:space="preserve"> zero.</w:t>
      </w:r>
    </w:p>
    <w:p w:rsidR="006E1B20" w:rsidRDefault="00E4747E" w:rsidP="00694CA4">
      <w:pPr>
        <w:pStyle w:val="Heading3"/>
      </w:pPr>
      <w:bookmarkStart w:id="2228" w:name="_Toc141267327"/>
      <w:bookmarkStart w:id="2229" w:name="_Toc141522345"/>
      <w:bookmarkStart w:id="2230" w:name="_Toc141529436"/>
      <w:bookmarkStart w:id="2231" w:name="_Toc141529753"/>
      <w:bookmarkStart w:id="2232" w:name="_Toc141851360"/>
      <w:bookmarkStart w:id="2233" w:name="_Toc141852294"/>
      <w:bookmarkStart w:id="2234" w:name="_Toc141887838"/>
      <w:bookmarkStart w:id="2235" w:name="_Toc141889678"/>
      <w:bookmarkStart w:id="2236" w:name="_Toc141893347"/>
      <w:bookmarkStart w:id="2237" w:name="_Toc142113196"/>
      <w:bookmarkStart w:id="2238" w:name="_Toc142114224"/>
      <w:bookmarkStart w:id="2239" w:name="_Toc142729384"/>
      <w:bookmarkStart w:id="2240" w:name="_Toc142730668"/>
      <w:bookmarkStart w:id="2241" w:name="_Toc142731041"/>
      <w:bookmarkStart w:id="2242" w:name="_Toc142998406"/>
      <w:bookmarkStart w:id="2243" w:name="_Toc143063497"/>
      <w:bookmarkStart w:id="2244" w:name="_Toc143509607"/>
      <w:bookmarkStart w:id="2245" w:name="_Toc143510054"/>
      <w:bookmarkStart w:id="2246" w:name="_Toc144026144"/>
      <w:bookmarkStart w:id="2247" w:name="_Toc144026475"/>
      <w:bookmarkStart w:id="2248" w:name="_Toc144276118"/>
      <w:bookmarkStart w:id="2249" w:name="_Toc144276462"/>
      <w:bookmarkStart w:id="2250" w:name="_Toc144280050"/>
      <w:bookmarkStart w:id="2251" w:name="_Toc144280396"/>
      <w:bookmarkStart w:id="2252" w:name="_Toc144540611"/>
      <w:bookmarkStart w:id="2253" w:name="_Toc144554493"/>
      <w:bookmarkStart w:id="2254" w:name="_Toc144722115"/>
      <w:bookmarkStart w:id="2255" w:name="_Toc145503577"/>
      <w:bookmarkStart w:id="2256" w:name="_Toc145512019"/>
      <w:bookmarkStart w:id="2257" w:name="_Toc145513042"/>
      <w:bookmarkStart w:id="2258" w:name="_Toc145513426"/>
      <w:bookmarkStart w:id="2259" w:name="_Ref221077900"/>
      <w:bookmarkStart w:id="2260" w:name="_Toc222907183"/>
      <w:bookmarkStart w:id="2261" w:name="_Toc230067782"/>
      <w:smartTag w:uri="urn:schemas-microsoft-com:office:smarttags" w:element="place">
        <w:smartTag w:uri="urn:schemas-microsoft-com:office:smarttags" w:element="PlaceName">
          <w:r w:rsidRPr="00B150B1">
            <w:t>Partition</w:t>
          </w:r>
        </w:smartTag>
        <w:r w:rsidRPr="00B150B1">
          <w:t xml:space="preserve"> State</w:t>
        </w:r>
      </w:smartTag>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p>
    <w:p w:rsidR="006E1B20" w:rsidRDefault="00E4747E" w:rsidP="00694CA4">
      <w:pPr>
        <w:pStyle w:val="BodyTextLink"/>
      </w:pPr>
      <w:r w:rsidRPr="00B150B1">
        <w:t xml:space="preserve">Each partition is in one of </w:t>
      </w:r>
      <w:r w:rsidR="00EA57EC" w:rsidRPr="00B150B1">
        <w:t xml:space="preserve">four </w:t>
      </w:r>
      <w:r w:rsidRPr="00B150B1">
        <w:t>states:</w:t>
      </w:r>
    </w:p>
    <w:p w:rsidR="006E1B20" w:rsidRDefault="00EF2993" w:rsidP="00694CA4">
      <w:pPr>
        <w:pStyle w:val="BulletList"/>
      </w:pPr>
      <w:r w:rsidRPr="00B150B1">
        <w:fldChar w:fldCharType="begin"/>
      </w:r>
      <w:r w:rsidR="00EA57EC" w:rsidRPr="00B150B1">
        <w:instrText xml:space="preserve"> XE "</w:instrText>
      </w:r>
      <w:smartTag w:uri="urn:schemas-microsoft-com:office:smarttags" w:element="PlaceName">
        <w:r w:rsidR="00EA57EC" w:rsidRPr="00B150B1">
          <w:instrText>Partition</w:instrText>
        </w:r>
      </w:smartTag>
      <w:r w:rsidR="00EA57EC" w:rsidRPr="00B150B1">
        <w:instrText xml:space="preserve"> </w:instrText>
      </w:r>
      <w:smartTag w:uri="urn:schemas-microsoft-com:office:smarttags" w:element="PlaceType">
        <w:r w:rsidR="00EA57EC" w:rsidRPr="00B150B1">
          <w:instrText>State</w:instrText>
        </w:r>
      </w:smartTag>
      <w:r w:rsidR="00EA57EC" w:rsidRPr="00B150B1">
        <w:instrText xml:space="preserve">:Uninitialized" </w:instrText>
      </w:r>
      <w:r w:rsidRPr="00B150B1">
        <w:fldChar w:fldCharType="end"/>
      </w:r>
      <w:r w:rsidRPr="00B150B1">
        <w:fldChar w:fldCharType="begin"/>
      </w:r>
      <w:r w:rsidR="00EA57EC" w:rsidRPr="00B150B1">
        <w:instrText xml:space="preserve"> XE "Uninitialized" \t "</w:instrText>
      </w:r>
      <w:smartTag w:uri="urn:schemas-microsoft-com:office:smarttags" w:element="place">
        <w:smartTag w:uri="urn:schemas-microsoft-com:office:smarttags" w:element="PlaceName">
          <w:r w:rsidR="00EA57EC" w:rsidRPr="00B150B1">
            <w:rPr>
              <w:rFonts w:ascii="Times New Roman" w:hAnsi="Times New Roman"/>
              <w:i/>
            </w:rPr>
            <w:instrText>See</w:instrText>
          </w:r>
        </w:smartTag>
        <w:r w:rsidR="00EA57EC" w:rsidRPr="00B150B1">
          <w:rPr>
            <w:rFonts w:ascii="Times New Roman" w:hAnsi="Times New Roman"/>
          </w:rPr>
          <w:instrText xml:space="preserve"> </w:instrText>
        </w:r>
        <w:smartTag w:uri="urn:schemas-microsoft-com:office:smarttags" w:element="PlaceName">
          <w:r w:rsidR="00EA57EC" w:rsidRPr="00B150B1">
            <w:rPr>
              <w:rFonts w:ascii="Times New Roman" w:hAnsi="Times New Roman"/>
            </w:rPr>
            <w:instrText>Partition</w:instrText>
          </w:r>
        </w:smartTag>
        <w:r w:rsidR="00EA57EC" w:rsidRPr="00B150B1">
          <w:rPr>
            <w:rFonts w:ascii="Times New Roman" w:hAnsi="Times New Roman"/>
          </w:rPr>
          <w:instrText xml:space="preserve"> </w:instrText>
        </w:r>
        <w:smartTag w:uri="urn:schemas-microsoft-com:office:smarttags" w:element="PlaceType">
          <w:r w:rsidR="00EA57EC" w:rsidRPr="00B150B1">
            <w:rPr>
              <w:rFonts w:ascii="Times New Roman" w:hAnsi="Times New Roman"/>
            </w:rPr>
            <w:instrText>State</w:instrText>
          </w:r>
        </w:smartTag>
      </w:smartTag>
      <w:r w:rsidR="00EA57EC" w:rsidRPr="00B150B1">
        <w:instrText xml:space="preserve">" </w:instrText>
      </w:r>
      <w:r w:rsidRPr="00B150B1">
        <w:fldChar w:fldCharType="end"/>
      </w:r>
      <w:r w:rsidR="00E4747E" w:rsidRPr="00B150B1">
        <w:rPr>
          <w:b/>
        </w:rPr>
        <w:t>Uninitialized</w:t>
      </w:r>
      <w:r w:rsidR="00403C1E" w:rsidRPr="00B150B1">
        <w:t xml:space="preserve"> – The state of the partition after it has been created by a call to HvCreatePartition. Only the HvDepositMemory, HvQueryMemoryBalance</w:t>
      </w:r>
      <w:r w:rsidR="002B129A" w:rsidRPr="00B150B1">
        <w:t>, HvGetNextChildPartition</w:t>
      </w:r>
      <w:r w:rsidR="00403C1E" w:rsidRPr="00B150B1">
        <w:t xml:space="preserve"> and HvInitializePartition hypercalls are permitted on </w:t>
      </w:r>
      <w:r w:rsidR="00403C1E" w:rsidRPr="00B150B1">
        <w:rPr>
          <w:i/>
        </w:rPr>
        <w:t>uninitialized</w:t>
      </w:r>
      <w:r w:rsidR="00403C1E" w:rsidRPr="00B150B1">
        <w:t xml:space="preserve"> partitions.</w:t>
      </w:r>
    </w:p>
    <w:p w:rsidR="006E1B20" w:rsidRDefault="00EF2993" w:rsidP="00694CA4">
      <w:pPr>
        <w:pStyle w:val="BulletList"/>
      </w:pPr>
      <w:r w:rsidRPr="00B150B1">
        <w:lastRenderedPageBreak/>
        <w:fldChar w:fldCharType="begin"/>
      </w:r>
      <w:r w:rsidR="00EA57EC" w:rsidRPr="00B150B1">
        <w:instrText xml:space="preserve"> XE "</w:instrText>
      </w:r>
      <w:smartTag w:uri="urn:schemas-microsoft-com:office:smarttags" w:element="PlaceName">
        <w:r w:rsidR="00EA57EC" w:rsidRPr="00B150B1">
          <w:instrText>Partition</w:instrText>
        </w:r>
      </w:smartTag>
      <w:r w:rsidR="00EA57EC" w:rsidRPr="00B150B1">
        <w:instrText xml:space="preserve"> </w:instrText>
      </w:r>
      <w:smartTag w:uri="urn:schemas-microsoft-com:office:smarttags" w:element="PlaceType">
        <w:r w:rsidR="00EA57EC" w:rsidRPr="00B150B1">
          <w:instrText>State</w:instrText>
        </w:r>
      </w:smartTag>
      <w:r w:rsidR="00EA57EC" w:rsidRPr="00B150B1">
        <w:instrText xml:space="preserve">:Active" </w:instrText>
      </w:r>
      <w:r w:rsidRPr="00B150B1">
        <w:fldChar w:fldCharType="end"/>
      </w:r>
      <w:r w:rsidRPr="00B150B1">
        <w:fldChar w:fldCharType="begin"/>
      </w:r>
      <w:r w:rsidR="00EA57EC" w:rsidRPr="00B150B1">
        <w:instrText xml:space="preserve"> XE "Active" \t "</w:instrText>
      </w:r>
      <w:smartTag w:uri="urn:schemas-microsoft-com:office:smarttags" w:element="place">
        <w:smartTag w:uri="urn:schemas-microsoft-com:office:smarttags" w:element="PlaceName">
          <w:r w:rsidR="00EA57EC" w:rsidRPr="00B150B1">
            <w:rPr>
              <w:rFonts w:ascii="Times New Roman" w:hAnsi="Times New Roman"/>
              <w:i/>
            </w:rPr>
            <w:instrText>See</w:instrText>
          </w:r>
        </w:smartTag>
        <w:r w:rsidR="00EA57EC" w:rsidRPr="00B150B1">
          <w:rPr>
            <w:rFonts w:ascii="Times New Roman" w:hAnsi="Times New Roman"/>
          </w:rPr>
          <w:instrText xml:space="preserve"> </w:instrText>
        </w:r>
        <w:smartTag w:uri="urn:schemas-microsoft-com:office:smarttags" w:element="PlaceName">
          <w:r w:rsidR="00EA57EC" w:rsidRPr="00B150B1">
            <w:rPr>
              <w:rFonts w:ascii="Times New Roman" w:hAnsi="Times New Roman"/>
            </w:rPr>
            <w:instrText>Partition</w:instrText>
          </w:r>
        </w:smartTag>
        <w:r w:rsidR="00EA57EC" w:rsidRPr="00B150B1">
          <w:rPr>
            <w:rFonts w:ascii="Times New Roman" w:hAnsi="Times New Roman"/>
          </w:rPr>
          <w:instrText xml:space="preserve"> </w:instrText>
        </w:r>
        <w:smartTag w:uri="urn:schemas-microsoft-com:office:smarttags" w:element="PlaceType">
          <w:r w:rsidR="00EA57EC" w:rsidRPr="00B150B1">
            <w:rPr>
              <w:rFonts w:ascii="Times New Roman" w:hAnsi="Times New Roman"/>
            </w:rPr>
            <w:instrText>State</w:instrText>
          </w:r>
        </w:smartTag>
      </w:smartTag>
      <w:r w:rsidR="00EA57EC" w:rsidRPr="00B150B1">
        <w:instrText xml:space="preserve">" </w:instrText>
      </w:r>
      <w:r w:rsidRPr="00B150B1">
        <w:fldChar w:fldCharType="end"/>
      </w:r>
      <w:r w:rsidR="00E4747E" w:rsidRPr="00B150B1">
        <w:rPr>
          <w:b/>
        </w:rPr>
        <w:t>Active</w:t>
      </w:r>
      <w:r w:rsidR="00403C1E" w:rsidRPr="00B150B1">
        <w:t xml:space="preserve"> – The state of the partition after it has been successfully initialized by a call to HvInitializePartition. All hypercalls are permitted on </w:t>
      </w:r>
      <w:r w:rsidR="00403C1E" w:rsidRPr="00B150B1">
        <w:rPr>
          <w:i/>
        </w:rPr>
        <w:t>active</w:t>
      </w:r>
      <w:r w:rsidR="00403C1E" w:rsidRPr="00B150B1">
        <w:t xml:space="preserve"> partitions, with the exception of HvDeletePartition.</w:t>
      </w:r>
    </w:p>
    <w:p w:rsidR="006E1B20" w:rsidRDefault="00EF2993" w:rsidP="00694CA4">
      <w:pPr>
        <w:pStyle w:val="BulletList"/>
      </w:pPr>
      <w:r w:rsidRPr="00B150B1">
        <w:fldChar w:fldCharType="begin"/>
      </w:r>
      <w:r w:rsidR="00EA57EC" w:rsidRPr="00B150B1">
        <w:instrText xml:space="preserve"> XE "Partition State:Finalizing" </w:instrText>
      </w:r>
      <w:r w:rsidRPr="00B150B1">
        <w:fldChar w:fldCharType="end"/>
      </w:r>
      <w:r w:rsidRPr="00B150B1">
        <w:fldChar w:fldCharType="begin"/>
      </w:r>
      <w:r w:rsidR="00EA57EC" w:rsidRPr="00B150B1">
        <w:instrText xml:space="preserve"> XE "Finalizing" \t "</w:instrText>
      </w:r>
      <w:r w:rsidR="00EA57EC" w:rsidRPr="00B150B1">
        <w:rPr>
          <w:rFonts w:ascii="Times New Roman" w:hAnsi="Times New Roman"/>
          <w:i/>
        </w:rPr>
        <w:instrText>See</w:instrText>
      </w:r>
      <w:r w:rsidR="00EA57EC" w:rsidRPr="00B150B1">
        <w:rPr>
          <w:rFonts w:ascii="Times New Roman" w:hAnsi="Times New Roman"/>
        </w:rPr>
        <w:instrText xml:space="preserve"> Partition State</w:instrText>
      </w:r>
      <w:r w:rsidR="00EA57EC" w:rsidRPr="00B150B1">
        <w:instrText xml:space="preserve">" </w:instrText>
      </w:r>
      <w:r w:rsidRPr="00B150B1">
        <w:fldChar w:fldCharType="end"/>
      </w:r>
      <w:r w:rsidR="00EA57EC" w:rsidRPr="00B150B1">
        <w:rPr>
          <w:b/>
        </w:rPr>
        <w:t>Finalizing</w:t>
      </w:r>
      <w:r w:rsidR="00403C1E" w:rsidRPr="00B150B1">
        <w:t xml:space="preserve"> – The transitory state of the partition after HvFinalizePartition has been invoked but not yet completed. Only the HvQueryMemoryBalance, HvWithdrawMemory</w:t>
      </w:r>
      <w:r w:rsidR="002B129A" w:rsidRPr="00B150B1">
        <w:t>, HvGetNextChildPartition</w:t>
      </w:r>
      <w:r w:rsidR="00403C1E" w:rsidRPr="00B150B1">
        <w:t xml:space="preserve"> and HvFinalizePartition hypercalls are permitted on </w:t>
      </w:r>
      <w:r w:rsidR="00403C1E" w:rsidRPr="00B150B1">
        <w:rPr>
          <w:i/>
        </w:rPr>
        <w:t>finalizing</w:t>
      </w:r>
      <w:r w:rsidR="00403C1E" w:rsidRPr="00B150B1">
        <w:t xml:space="preserve"> partitions.</w:t>
      </w:r>
    </w:p>
    <w:p w:rsidR="006E1B20" w:rsidRDefault="00EF2993" w:rsidP="00694CA4">
      <w:pPr>
        <w:pStyle w:val="BulletList"/>
      </w:pPr>
      <w:r w:rsidRPr="00B150B1">
        <w:fldChar w:fldCharType="begin"/>
      </w:r>
      <w:r w:rsidR="00EA57EC" w:rsidRPr="00B150B1">
        <w:instrText xml:space="preserve"> XE "</w:instrText>
      </w:r>
      <w:smartTag w:uri="urn:schemas-microsoft-com:office:smarttags" w:element="PlaceName">
        <w:r w:rsidR="00EA57EC" w:rsidRPr="00B150B1">
          <w:instrText>Partition</w:instrText>
        </w:r>
      </w:smartTag>
      <w:r w:rsidR="00EA57EC" w:rsidRPr="00B150B1">
        <w:instrText xml:space="preserve"> </w:instrText>
      </w:r>
      <w:smartTag w:uri="urn:schemas-microsoft-com:office:smarttags" w:element="PlaceType">
        <w:r w:rsidR="00EA57EC" w:rsidRPr="00B150B1">
          <w:instrText>State</w:instrText>
        </w:r>
      </w:smartTag>
      <w:r w:rsidR="00EA57EC" w:rsidRPr="00B150B1">
        <w:instrText xml:space="preserve">:Finalized" </w:instrText>
      </w:r>
      <w:r w:rsidRPr="00B150B1">
        <w:fldChar w:fldCharType="end"/>
      </w:r>
      <w:r w:rsidRPr="00B150B1">
        <w:fldChar w:fldCharType="begin"/>
      </w:r>
      <w:r w:rsidR="00EA57EC" w:rsidRPr="00B150B1">
        <w:instrText xml:space="preserve"> XE "Finalized" \t "</w:instrText>
      </w:r>
      <w:smartTag w:uri="urn:schemas-microsoft-com:office:smarttags" w:element="place">
        <w:smartTag w:uri="urn:schemas-microsoft-com:office:smarttags" w:element="PlaceName">
          <w:r w:rsidR="00EA57EC" w:rsidRPr="00B150B1">
            <w:rPr>
              <w:rFonts w:ascii="Times New Roman" w:hAnsi="Times New Roman"/>
              <w:i/>
            </w:rPr>
            <w:instrText>See</w:instrText>
          </w:r>
        </w:smartTag>
        <w:r w:rsidR="00EA57EC" w:rsidRPr="00B150B1">
          <w:rPr>
            <w:rFonts w:ascii="Times New Roman" w:hAnsi="Times New Roman"/>
          </w:rPr>
          <w:instrText xml:space="preserve"> </w:instrText>
        </w:r>
        <w:smartTag w:uri="urn:schemas-microsoft-com:office:smarttags" w:element="PlaceName">
          <w:r w:rsidR="00EA57EC" w:rsidRPr="00B150B1">
            <w:rPr>
              <w:rFonts w:ascii="Times New Roman" w:hAnsi="Times New Roman"/>
            </w:rPr>
            <w:instrText>Partition</w:instrText>
          </w:r>
        </w:smartTag>
        <w:r w:rsidR="00EA57EC" w:rsidRPr="00B150B1">
          <w:rPr>
            <w:rFonts w:ascii="Times New Roman" w:hAnsi="Times New Roman"/>
          </w:rPr>
          <w:instrText xml:space="preserve"> </w:instrText>
        </w:r>
        <w:smartTag w:uri="urn:schemas-microsoft-com:office:smarttags" w:element="PlaceType">
          <w:r w:rsidR="00EA57EC" w:rsidRPr="00B150B1">
            <w:rPr>
              <w:rFonts w:ascii="Times New Roman" w:hAnsi="Times New Roman"/>
            </w:rPr>
            <w:instrText>State</w:instrText>
          </w:r>
        </w:smartTag>
      </w:smartTag>
      <w:r w:rsidR="00EA57EC" w:rsidRPr="00B150B1">
        <w:instrText xml:space="preserve">" </w:instrText>
      </w:r>
      <w:r w:rsidRPr="00B150B1">
        <w:fldChar w:fldCharType="end"/>
      </w:r>
      <w:r w:rsidR="00EA57EC" w:rsidRPr="00B150B1">
        <w:rPr>
          <w:b/>
        </w:rPr>
        <w:t>Finalized</w:t>
      </w:r>
      <w:r w:rsidR="00403C1E" w:rsidRPr="00B150B1">
        <w:t xml:space="preserve"> – The state of the partition after it has been finalized by a successfully completed call to HvFinalizePartition. Only the HvQueryMemoryBalance</w:t>
      </w:r>
      <w:r w:rsidR="000879C3" w:rsidRPr="00B150B1">
        <w:t>, HvWithdrawMemory</w:t>
      </w:r>
      <w:r w:rsidR="002B129A" w:rsidRPr="00B150B1">
        <w:t>, HvGetNextChildPartition</w:t>
      </w:r>
      <w:r w:rsidR="000879C3" w:rsidRPr="00B150B1">
        <w:t xml:space="preserve"> and HvDeleteP</w:t>
      </w:r>
      <w:r w:rsidR="00403C1E" w:rsidRPr="00B150B1">
        <w:t xml:space="preserve">artition hypercalls are permitted on </w:t>
      </w:r>
      <w:r w:rsidR="00403C1E" w:rsidRPr="00B150B1">
        <w:rPr>
          <w:i/>
        </w:rPr>
        <w:t>finalized</w:t>
      </w:r>
      <w:r w:rsidR="00403C1E" w:rsidRPr="00B150B1">
        <w:t xml:space="preserve"> partitions.</w:t>
      </w:r>
    </w:p>
    <w:p w:rsidR="006E1B20" w:rsidRDefault="006E1B20">
      <w:pPr>
        <w:pStyle w:val="Le"/>
        <w:rPr>
          <w:sz w:val="14"/>
        </w:rPr>
      </w:pPr>
    </w:p>
    <w:p w:rsidR="006E1B20" w:rsidRDefault="00E71871" w:rsidP="00694CA4">
      <w:pPr>
        <w:pStyle w:val="BodyTextLink"/>
      </w:pPr>
      <w:r>
        <w:t xml:space="preserve">Figure </w:t>
      </w:r>
      <w:fldSimple w:instr=" SEQ figfigHvPartitionStates  \* MERGEFORMAT ">
        <w:r>
          <w:rPr>
            <w:noProof/>
          </w:rPr>
          <w:t>1</w:t>
        </w:r>
      </w:fldSimple>
      <w:r>
        <w:t xml:space="preserve"> </w:t>
      </w:r>
      <w:r w:rsidR="004422C7" w:rsidRPr="00B150B1">
        <w:t>is a state diagram that</w:t>
      </w:r>
      <w:r w:rsidR="00E4747E" w:rsidRPr="00B150B1">
        <w:t xml:space="preserve"> shows the valid states and actions that can result in state transitions. All state transitions appear to be atomic from the perspective of hypervisor callers.</w:t>
      </w:r>
    </w:p>
    <w:bookmarkStart w:id="2262" w:name="_Ref137277722"/>
    <w:p w:rsidR="006E1B20" w:rsidRDefault="000300F6" w:rsidP="00694CA4">
      <w:pPr>
        <w:pStyle w:val="Caption"/>
      </w:pPr>
      <w:r w:rsidRPr="00B150B1">
        <w:object w:dxaOrig="6490" w:dyaOrig="4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5.85pt;height:219.7pt" o:ole="">
            <v:imagedata r:id="rId19" o:title=""/>
          </v:shape>
          <o:OLEObject Type="Embed" ProgID="Visio.Drawing.11" ShapeID="_x0000_i1029" DrawAspect="Content" ObjectID="_1304159525" r:id="rId20"/>
        </w:object>
      </w:r>
    </w:p>
    <w:p w:rsidR="006E1B20" w:rsidRDefault="000300F6" w:rsidP="00694CA4">
      <w:pPr>
        <w:pStyle w:val="Caption"/>
      </w:pPr>
      <w:r>
        <w:t>Figu</w:t>
      </w:r>
      <w:r w:rsidR="004422C7" w:rsidRPr="00B150B1">
        <w:t xml:space="preserve">re </w:t>
      </w:r>
      <w:bookmarkStart w:id="2263" w:name="figHvPartitionStates"/>
      <w:r w:rsidR="00EF2993">
        <w:fldChar w:fldCharType="begin"/>
      </w:r>
      <w:r w:rsidR="00157A97">
        <w:instrText xml:space="preserve"> SEQ Figure \* ARABIC </w:instrText>
      </w:r>
      <w:r w:rsidR="00EF2993">
        <w:fldChar w:fldCharType="separate"/>
      </w:r>
      <w:r w:rsidR="00E71871">
        <w:rPr>
          <w:noProof/>
        </w:rPr>
        <w:t>1</w:t>
      </w:r>
      <w:r w:rsidR="00EF2993">
        <w:fldChar w:fldCharType="end"/>
      </w:r>
      <w:bookmarkEnd w:id="2262"/>
      <w:bookmarkEnd w:id="2263"/>
      <w:r w:rsidR="004422C7" w:rsidRPr="00B150B1">
        <w:t>. Partition management state diagram</w:t>
      </w:r>
    </w:p>
    <w:p w:rsidR="00931D5D" w:rsidRDefault="007034F5" w:rsidP="00694CA4">
      <w:pPr>
        <w:pStyle w:val="Heading3"/>
      </w:pPr>
      <w:bookmarkStart w:id="2264" w:name="_Ref158800076"/>
      <w:bookmarkStart w:id="2265" w:name="_Toc222907184"/>
      <w:bookmarkStart w:id="2266" w:name="_Toc230067783"/>
      <w:bookmarkStart w:id="2267" w:name="_Toc127596669"/>
      <w:bookmarkStart w:id="2268" w:name="_Toc127786290"/>
      <w:bookmarkStart w:id="2269" w:name="_Toc127786606"/>
      <w:bookmarkStart w:id="2270" w:name="_Toc127786922"/>
      <w:bookmarkStart w:id="2271" w:name="_Toc127877518"/>
      <w:bookmarkStart w:id="2272" w:name="_Toc128289589"/>
      <w:bookmarkStart w:id="2273" w:name="_Toc128289982"/>
      <w:bookmarkStart w:id="2274" w:name="_Toc130189664"/>
      <w:bookmarkStart w:id="2275" w:name="_Toc130200880"/>
      <w:bookmarkStart w:id="2276" w:name="_Toc130201196"/>
      <w:bookmarkStart w:id="2277" w:name="_Toc130201517"/>
      <w:bookmarkStart w:id="2278" w:name="_Toc131936604"/>
      <w:bookmarkStart w:id="2279" w:name="_Toc133901043"/>
      <w:bookmarkStart w:id="2280" w:name="_Toc137460948"/>
      <w:bookmarkStart w:id="2281" w:name="_Toc139096463"/>
      <w:bookmarkStart w:id="2282" w:name="_Toc139188386"/>
      <w:bookmarkStart w:id="2283" w:name="_Toc139191249"/>
      <w:bookmarkStart w:id="2284" w:name="_Toc140490300"/>
      <w:bookmarkStart w:id="2285" w:name="_Toc140571203"/>
      <w:bookmarkStart w:id="2286" w:name="_Toc141257473"/>
      <w:bookmarkStart w:id="2287" w:name="_Toc141257800"/>
      <w:bookmarkStart w:id="2288" w:name="_Toc141267328"/>
      <w:bookmarkStart w:id="2289" w:name="_Toc141522346"/>
      <w:bookmarkStart w:id="2290" w:name="_Toc141529437"/>
      <w:bookmarkStart w:id="2291" w:name="_Toc141529754"/>
      <w:bookmarkStart w:id="2292" w:name="_Toc141851361"/>
      <w:bookmarkStart w:id="2293" w:name="_Toc141852295"/>
      <w:bookmarkStart w:id="2294" w:name="_Toc141887839"/>
      <w:bookmarkStart w:id="2295" w:name="_Toc141889679"/>
      <w:bookmarkStart w:id="2296" w:name="_Toc141893348"/>
      <w:bookmarkStart w:id="2297" w:name="_Toc142113197"/>
      <w:bookmarkStart w:id="2298" w:name="_Toc142114225"/>
      <w:bookmarkStart w:id="2299" w:name="_Toc142729385"/>
      <w:bookmarkStart w:id="2300" w:name="_Toc142730669"/>
      <w:bookmarkStart w:id="2301" w:name="_Toc142731042"/>
      <w:bookmarkStart w:id="2302" w:name="_Toc142998407"/>
      <w:bookmarkStart w:id="2303" w:name="_Toc143063498"/>
      <w:bookmarkStart w:id="2304" w:name="_Toc143509608"/>
      <w:bookmarkStart w:id="2305" w:name="_Toc143510055"/>
      <w:bookmarkStart w:id="2306" w:name="_Toc144026145"/>
      <w:bookmarkStart w:id="2307" w:name="_Toc144026476"/>
      <w:bookmarkStart w:id="2308" w:name="_Toc144276119"/>
      <w:bookmarkStart w:id="2309" w:name="_Toc144276463"/>
      <w:bookmarkStart w:id="2310" w:name="_Toc144280051"/>
      <w:bookmarkStart w:id="2311" w:name="_Toc144280397"/>
      <w:bookmarkStart w:id="2312" w:name="_Toc144540612"/>
      <w:bookmarkStart w:id="2313" w:name="_Toc144554494"/>
      <w:bookmarkStart w:id="2314" w:name="_Toc144722116"/>
      <w:bookmarkStart w:id="2315" w:name="_Toc145503578"/>
      <w:bookmarkStart w:id="2316" w:name="_Toc145512020"/>
      <w:bookmarkStart w:id="2317" w:name="_Toc145513043"/>
      <w:bookmarkStart w:id="2318" w:name="_Toc145513427"/>
      <w:bookmarkStart w:id="2319" w:name="_Ref108576161"/>
      <w:bookmarkStart w:id="2320" w:name="_Ref108576197"/>
      <w:bookmarkStart w:id="2321" w:name="_Toc110172685"/>
      <w:r>
        <w:t>Partition Virtual TLB Page Count</w:t>
      </w:r>
      <w:bookmarkEnd w:id="2264"/>
      <w:bookmarkEnd w:id="2265"/>
      <w:bookmarkEnd w:id="2266"/>
    </w:p>
    <w:p w:rsidR="007034F5" w:rsidRDefault="00575241" w:rsidP="00694CA4">
      <w:pPr>
        <w:pStyle w:val="BodyText"/>
      </w:pPr>
      <w:r>
        <w:t xml:space="preserve">The hypervisor maintains a virtual TLB for each virtual processor (see section </w:t>
      </w:r>
      <w:r w:rsidR="00EF2993">
        <w:fldChar w:fldCharType="begin"/>
      </w:r>
      <w:r w:rsidR="00F75107">
        <w:instrText xml:space="preserve"> REF _Ref158804524 \r \h </w:instrText>
      </w:r>
      <w:r w:rsidR="00EF2993">
        <w:fldChar w:fldCharType="separate"/>
      </w:r>
      <w:r w:rsidR="00E71871">
        <w:t>12.1</w:t>
      </w:r>
      <w:r w:rsidR="00EF2993">
        <w:fldChar w:fldCharType="end"/>
      </w:r>
      <w:r>
        <w:t xml:space="preserve">). The memory </w:t>
      </w:r>
      <w:r w:rsidR="0079706C">
        <w:t>available for</w:t>
      </w:r>
      <w:r>
        <w:t xml:space="preserve"> the virtual TLB is reserved and allocated from the partition’s memory pool. The cou</w:t>
      </w:r>
      <w:r w:rsidR="0079706C">
        <w:t>nt of pages reserved</w:t>
      </w:r>
      <w:r>
        <w:t xml:space="preserve"> is a partition property that can be modified dynamically. The hypervisor establishes a default value</w:t>
      </w:r>
      <w:r w:rsidR="0079706C">
        <w:t>, which may be different for the root and other (non-root) partitions. It also enforces minimum and maximum page count restrictions. Attempts to set the page count outside of the restrictions will result in the value being set</w:t>
      </w:r>
      <w:r w:rsidR="009E0AE2">
        <w:t xml:space="preserve"> to the appropriate minimum or maximum value.</w:t>
      </w:r>
    </w:p>
    <w:p w:rsidR="003D0970" w:rsidRDefault="003D0970" w:rsidP="00694CA4">
      <w:pPr>
        <w:pStyle w:val="Heading3"/>
      </w:pPr>
      <w:bookmarkStart w:id="2322" w:name="_Ref210182012"/>
      <w:bookmarkStart w:id="2323" w:name="_Toc222907185"/>
      <w:bookmarkStart w:id="2324" w:name="_Toc230067784"/>
      <w:bookmarkStart w:id="2325" w:name="_Ref210181153"/>
      <w:r>
        <w:t>Partition Processor Vendor</w:t>
      </w:r>
      <w:bookmarkEnd w:id="2322"/>
      <w:bookmarkEnd w:id="2323"/>
      <w:bookmarkEnd w:id="2324"/>
    </w:p>
    <w:p w:rsidR="003D0970" w:rsidRDefault="003D0970" w:rsidP="00694CA4">
      <w:pPr>
        <w:pStyle w:val="BodyText"/>
      </w:pPr>
      <w:r w:rsidRPr="00B150B1">
        <w:t>One of the partition properties (HvPartition</w:t>
      </w:r>
      <w:r>
        <w:t>ProcessorVendor</w:t>
      </w:r>
      <w:r w:rsidRPr="00B150B1">
        <w:t xml:space="preserve">) defines the </w:t>
      </w:r>
      <w:r>
        <w:t>processor vendor of the platform the partition was created on.</w:t>
      </w:r>
    </w:p>
    <w:p w:rsidR="003D0970" w:rsidRDefault="003D0970" w:rsidP="00694CA4">
      <w:pPr>
        <w:pStyle w:val="BodyTextLink"/>
      </w:pPr>
      <w:r>
        <w:t>The codes are defined as follows.</w:t>
      </w:r>
    </w:p>
    <w:p w:rsidR="003D0970" w:rsidRDefault="003D0970" w:rsidP="00694CA4"/>
    <w:p w:rsidR="003D0970" w:rsidRDefault="003D0970" w:rsidP="00694CA4">
      <w:pPr>
        <w:pStyle w:val="TargetCode"/>
      </w:pPr>
    </w:p>
    <w:p w:rsidR="003D0970" w:rsidRDefault="003D0970" w:rsidP="00694CA4">
      <w:pPr>
        <w:pStyle w:val="TargetCode"/>
      </w:pPr>
      <w:r>
        <w:t>typedef enum _HV_PROCESSOR_VENDOR</w:t>
      </w:r>
    </w:p>
    <w:p w:rsidR="003D0970" w:rsidRDefault="003D0970" w:rsidP="00694CA4">
      <w:pPr>
        <w:pStyle w:val="TargetCode"/>
      </w:pPr>
    </w:p>
    <w:p w:rsidR="003D0970" w:rsidRDefault="003D0970" w:rsidP="00694CA4">
      <w:pPr>
        <w:pStyle w:val="TargetCode"/>
      </w:pPr>
      <w:r w:rsidRPr="00372CDD">
        <w:lastRenderedPageBreak/>
        <w:t xml:space="preserve">    Hv</w:t>
      </w:r>
      <w:r>
        <w:t>ProcessorVendorAmd</w:t>
      </w:r>
      <w:r>
        <w:tab/>
      </w:r>
      <w:r>
        <w:tab/>
      </w:r>
      <w:r w:rsidRPr="00372CDD">
        <w:t>= 0x000</w:t>
      </w:r>
      <w:r>
        <w:t>0,</w:t>
      </w:r>
    </w:p>
    <w:p w:rsidR="003D0970" w:rsidRDefault="003D0970" w:rsidP="00694CA4">
      <w:pPr>
        <w:pStyle w:val="TargetCode"/>
      </w:pPr>
      <w:r w:rsidRPr="00372CDD">
        <w:t xml:space="preserve">    Hv</w:t>
      </w:r>
      <w:r>
        <w:t>ProcessorVendorIntel</w:t>
      </w:r>
      <w:r>
        <w:tab/>
      </w:r>
      <w:r>
        <w:tab/>
      </w:r>
      <w:r w:rsidRPr="00372CDD">
        <w:t>= 0x0001</w:t>
      </w:r>
    </w:p>
    <w:p w:rsidR="003D0970" w:rsidRDefault="003D0970" w:rsidP="00694CA4">
      <w:pPr>
        <w:pStyle w:val="TargetCode"/>
      </w:pPr>
    </w:p>
    <w:p w:rsidR="003D0970" w:rsidRDefault="003D0970" w:rsidP="00694CA4">
      <w:pPr>
        <w:pStyle w:val="TargetCode"/>
      </w:pPr>
      <w:r>
        <w:t>} HV_PROCESSOR_VENDOR, *PHV_PROCESSOR_VENDOR;</w:t>
      </w:r>
    </w:p>
    <w:p w:rsidR="003D0970" w:rsidRDefault="003D0970" w:rsidP="00694CA4">
      <w:pPr>
        <w:pStyle w:val="TargetCode"/>
      </w:pPr>
    </w:p>
    <w:p w:rsidR="003D0970" w:rsidRDefault="003D0970" w:rsidP="00694CA4">
      <w:pPr>
        <w:pStyle w:val="Heading3"/>
      </w:pPr>
      <w:bookmarkStart w:id="2326" w:name="_Ref219795491"/>
      <w:bookmarkStart w:id="2327" w:name="_Toc222907186"/>
      <w:bookmarkStart w:id="2328" w:name="_Toc230067785"/>
      <w:r>
        <w:t>Partition Processor Features</w:t>
      </w:r>
      <w:bookmarkEnd w:id="2325"/>
      <w:bookmarkEnd w:id="2326"/>
      <w:bookmarkEnd w:id="2327"/>
      <w:bookmarkEnd w:id="2328"/>
    </w:p>
    <w:p w:rsidR="003D0970" w:rsidRDefault="003D0970" w:rsidP="00694CA4">
      <w:pPr>
        <w:pStyle w:val="BodyText"/>
      </w:pPr>
      <w:r w:rsidRPr="00B150B1">
        <w:t>One of the partition properties (HvPartition</w:t>
      </w:r>
      <w:r>
        <w:t>ProcessorFeatures</w:t>
      </w:r>
      <w:r w:rsidRPr="00B150B1">
        <w:t xml:space="preserve">) defines the </w:t>
      </w:r>
      <w:r>
        <w:t>processor features that are verified for migration compatibility when restoring a VM</w:t>
      </w:r>
      <w:r>
        <w:rPr>
          <w:rStyle w:val="FootnoteReference"/>
        </w:rPr>
        <w:footnoteReference w:id="2"/>
      </w:r>
      <w:r>
        <w:t>. This allows a partition’s processor features to be enumerated or de</w:t>
      </w:r>
      <w:r w:rsidR="00802B6D">
        <w:t>-</w:t>
      </w:r>
      <w:r>
        <w:t>featured, to enable platform migration.</w:t>
      </w:r>
    </w:p>
    <w:p w:rsidR="003D0970" w:rsidRDefault="003D0970" w:rsidP="00694CA4">
      <w:pPr>
        <w:pStyle w:val="BodyTextLink"/>
      </w:pPr>
      <w:r w:rsidRPr="00B150B1">
        <w:t>The property is defined with the following structure:</w:t>
      </w:r>
    </w:p>
    <w:p w:rsidR="003D0970" w:rsidRDefault="003D0970" w:rsidP="00694CA4"/>
    <w:p w:rsidR="003D0970" w:rsidRDefault="003D0970" w:rsidP="00694CA4">
      <w:pPr>
        <w:pStyle w:val="TargetCode"/>
      </w:pPr>
    </w:p>
    <w:p w:rsidR="003D0970" w:rsidRDefault="00802B6D" w:rsidP="00694CA4">
      <w:pPr>
        <w:pStyle w:val="TargetCode"/>
      </w:pPr>
      <w:r>
        <w:t>typedef</w:t>
      </w:r>
      <w:r w:rsidR="003D0970">
        <w:t xml:space="preserve"> _HV_PARTITION_PROCESSOR_FEATURES</w:t>
      </w:r>
    </w:p>
    <w:p w:rsidR="003D0970" w:rsidRDefault="003D0970" w:rsidP="00694CA4">
      <w:pPr>
        <w:pStyle w:val="TargetCode"/>
      </w:pPr>
      <w:r>
        <w:t>{</w:t>
      </w:r>
    </w:p>
    <w:p w:rsidR="003D0970" w:rsidRDefault="003D0970" w:rsidP="00694CA4">
      <w:pPr>
        <w:pStyle w:val="TargetCode"/>
      </w:pPr>
      <w:r>
        <w:t xml:space="preserve">    UINT64 AsUINT64;</w:t>
      </w:r>
    </w:p>
    <w:p w:rsidR="003D0970" w:rsidRDefault="003D0970" w:rsidP="00694CA4">
      <w:pPr>
        <w:pStyle w:val="TargetCode"/>
      </w:pPr>
      <w:r>
        <w:t xml:space="preserve">    struct</w:t>
      </w:r>
    </w:p>
    <w:p w:rsidR="003D0970" w:rsidRDefault="003D0970" w:rsidP="00694CA4">
      <w:pPr>
        <w:pStyle w:val="TargetCode"/>
      </w:pPr>
      <w:r>
        <w:t xml:space="preserve">    {</w:t>
      </w:r>
    </w:p>
    <w:p w:rsidR="003D0970" w:rsidRDefault="003D0970" w:rsidP="00694CA4">
      <w:pPr>
        <w:pStyle w:val="TargetCode"/>
      </w:pPr>
      <w:r>
        <w:t xml:space="preserve">        UINT64 Sse3Support:1;</w:t>
      </w:r>
    </w:p>
    <w:p w:rsidR="003D0970" w:rsidRDefault="003D0970" w:rsidP="00694CA4">
      <w:pPr>
        <w:pStyle w:val="TargetCode"/>
      </w:pPr>
      <w:r>
        <w:t xml:space="preserve">        UINT64 LahfSahfSupport:1;</w:t>
      </w:r>
    </w:p>
    <w:p w:rsidR="003D0970" w:rsidRDefault="003D0970" w:rsidP="00694CA4">
      <w:pPr>
        <w:pStyle w:val="TargetCode"/>
      </w:pPr>
      <w:r>
        <w:t xml:space="preserve">        UINT64 Ssse3Support:1;</w:t>
      </w:r>
    </w:p>
    <w:p w:rsidR="003D0970" w:rsidRDefault="003D0970" w:rsidP="00694CA4">
      <w:pPr>
        <w:pStyle w:val="TargetCode"/>
      </w:pPr>
      <w:r>
        <w:t xml:space="preserve">        UINT64 Sse4_1Support:1;</w:t>
      </w:r>
    </w:p>
    <w:p w:rsidR="003D0970" w:rsidRDefault="003D0970" w:rsidP="00694CA4">
      <w:pPr>
        <w:pStyle w:val="TargetCode"/>
      </w:pPr>
      <w:r>
        <w:t xml:space="preserve">        UINT64 Sse4_2Support:1;</w:t>
      </w:r>
    </w:p>
    <w:p w:rsidR="003D0970" w:rsidRDefault="003D0970" w:rsidP="00694CA4">
      <w:pPr>
        <w:pStyle w:val="TargetCode"/>
      </w:pPr>
      <w:r>
        <w:t xml:space="preserve">        UINT64 Sse4aSupport:1;</w:t>
      </w:r>
    </w:p>
    <w:p w:rsidR="003D0970" w:rsidRDefault="003D0970" w:rsidP="00694CA4">
      <w:pPr>
        <w:pStyle w:val="TargetCode"/>
      </w:pPr>
      <w:r>
        <w:t xml:space="preserve">        UINT64 Sse5Support:1;</w:t>
      </w:r>
    </w:p>
    <w:p w:rsidR="003D0970" w:rsidRDefault="003D0970" w:rsidP="00694CA4">
      <w:pPr>
        <w:pStyle w:val="TargetCode"/>
      </w:pPr>
      <w:r>
        <w:t xml:space="preserve">        UINT64 PopCntSupport:1;</w:t>
      </w:r>
    </w:p>
    <w:p w:rsidR="003D0970" w:rsidRDefault="003D0970" w:rsidP="00694CA4">
      <w:pPr>
        <w:pStyle w:val="TargetCode"/>
      </w:pPr>
      <w:r>
        <w:t xml:space="preserve">        UINT64 Cmpxchg16bSupport:1;</w:t>
      </w:r>
    </w:p>
    <w:p w:rsidR="003D0970" w:rsidRDefault="003D0970" w:rsidP="00694CA4">
      <w:pPr>
        <w:pStyle w:val="TargetCode"/>
      </w:pPr>
      <w:r>
        <w:t xml:space="preserve">        UINT64 Altmovcr8Support:1;</w:t>
      </w:r>
    </w:p>
    <w:p w:rsidR="003D0970" w:rsidRDefault="003D0970" w:rsidP="00694CA4">
      <w:pPr>
        <w:pStyle w:val="TargetCode"/>
      </w:pPr>
      <w:r>
        <w:t xml:space="preserve">        UINT64 LzcntSupport:1;</w:t>
      </w:r>
    </w:p>
    <w:p w:rsidR="003D0970" w:rsidRDefault="003D0970" w:rsidP="00694CA4">
      <w:pPr>
        <w:pStyle w:val="TargetCode"/>
      </w:pPr>
      <w:r>
        <w:t xml:space="preserve">        UINT64 MisAlignSseSupport:1;</w:t>
      </w:r>
    </w:p>
    <w:p w:rsidR="003D0970" w:rsidRDefault="003D0970" w:rsidP="00694CA4">
      <w:pPr>
        <w:pStyle w:val="TargetCode"/>
      </w:pPr>
      <w:r>
        <w:t xml:space="preserve">        UINT64 MmxExtSupport:1;</w:t>
      </w:r>
    </w:p>
    <w:p w:rsidR="003D0970" w:rsidRDefault="003D0970" w:rsidP="00694CA4">
      <w:pPr>
        <w:pStyle w:val="TargetCode"/>
      </w:pPr>
      <w:r>
        <w:t xml:space="preserve">        UINT64 Amd3DNowSupport:1;</w:t>
      </w:r>
    </w:p>
    <w:p w:rsidR="003D0970" w:rsidRDefault="003D0970" w:rsidP="00694CA4">
      <w:pPr>
        <w:pStyle w:val="TargetCode"/>
      </w:pPr>
      <w:r>
        <w:t xml:space="preserve">        UINT64 ExtendedAmd3DNowSupport:1;</w:t>
      </w:r>
    </w:p>
    <w:p w:rsidR="003D0970" w:rsidRDefault="003D0970" w:rsidP="00694CA4">
      <w:pPr>
        <w:pStyle w:val="TargetCode"/>
      </w:pPr>
      <w:r>
        <w:t xml:space="preserve">        UINT64 Page1GBSupport:1;</w:t>
      </w:r>
    </w:p>
    <w:p w:rsidR="003D0970" w:rsidRDefault="003D0970" w:rsidP="00694CA4">
      <w:pPr>
        <w:pStyle w:val="TargetCode"/>
      </w:pPr>
      <w:r>
        <w:t xml:space="preserve">        UINT64 Reserved1:47;</w:t>
      </w:r>
    </w:p>
    <w:p w:rsidR="003D0970" w:rsidRDefault="003D0970" w:rsidP="00694CA4">
      <w:pPr>
        <w:pStyle w:val="TargetCode"/>
      </w:pPr>
      <w:r>
        <w:t xml:space="preserve">    };</w:t>
      </w:r>
    </w:p>
    <w:p w:rsidR="003D0970" w:rsidRDefault="003D0970" w:rsidP="00694CA4">
      <w:pPr>
        <w:pStyle w:val="TargetCode"/>
      </w:pPr>
    </w:p>
    <w:p w:rsidR="003D0970" w:rsidRDefault="003D0970" w:rsidP="00694CA4">
      <w:pPr>
        <w:pStyle w:val="TargetCode"/>
      </w:pPr>
      <w:r>
        <w:t xml:space="preserve">} HV_PARTITION_PROCESSOR_FEATURES, </w:t>
      </w:r>
      <w:r w:rsidR="00802B6D">
        <w:t xml:space="preserve">   </w:t>
      </w:r>
      <w:r>
        <w:t>*PHV_PARTITION_PROCESSOR_FEATURES;</w:t>
      </w:r>
    </w:p>
    <w:p w:rsidR="003D0970" w:rsidRDefault="003D0970" w:rsidP="00694CA4">
      <w:pPr>
        <w:pStyle w:val="TargetCode"/>
      </w:pPr>
    </w:p>
    <w:p w:rsidR="003D0970" w:rsidRDefault="003D0970" w:rsidP="00694CA4">
      <w:pPr>
        <w:pStyle w:val="Heading3"/>
      </w:pPr>
      <w:bookmarkStart w:id="2329" w:name="_Ref210181178"/>
      <w:bookmarkStart w:id="2330" w:name="_Toc222907187"/>
      <w:bookmarkStart w:id="2331" w:name="_Toc230067786"/>
      <w:r>
        <w:t>Partition Processor XSAVE Features</w:t>
      </w:r>
      <w:bookmarkEnd w:id="2329"/>
      <w:bookmarkEnd w:id="2330"/>
      <w:bookmarkEnd w:id="2331"/>
    </w:p>
    <w:p w:rsidR="003D0970" w:rsidRDefault="003D0970" w:rsidP="00694CA4">
      <w:pPr>
        <w:pStyle w:val="BodyText"/>
      </w:pPr>
      <w:r>
        <w:t xml:space="preserve">Similar to </w:t>
      </w:r>
      <w:r w:rsidRPr="00B150B1">
        <w:t>HvPartition</w:t>
      </w:r>
      <w:r>
        <w:t xml:space="preserve">ProcessorFeatures, </w:t>
      </w:r>
      <w:r w:rsidRPr="00B150B1">
        <w:t>HvPartition</w:t>
      </w:r>
      <w:r>
        <w:t>ProcessorXsaveFeatures</w:t>
      </w:r>
      <w:r w:rsidRPr="00B150B1">
        <w:t xml:space="preserve"> defines the </w:t>
      </w:r>
      <w:r>
        <w:t xml:space="preserve">processor XSAVE related features that are verified for migration compatibility when restoring a </w:t>
      </w:r>
      <w:r w:rsidR="00582E6B">
        <w:t>VM processor</w:t>
      </w:r>
      <w:r>
        <w:t xml:space="preserve">. This allows a </w:t>
      </w:r>
      <w:r w:rsidR="00582E6B">
        <w:t>partition’s</w:t>
      </w:r>
      <w:r>
        <w:t xml:space="preserve"> processor XSAVE features to be enumerated or defeatured, to enable VM migration.</w:t>
      </w:r>
    </w:p>
    <w:p w:rsidR="003D0970" w:rsidRDefault="003D0970" w:rsidP="00694CA4">
      <w:pPr>
        <w:pStyle w:val="BodyTextLink"/>
      </w:pPr>
      <w:r w:rsidRPr="00B150B1">
        <w:t>The property is defined with the following structure:</w:t>
      </w:r>
    </w:p>
    <w:p w:rsidR="003D0970" w:rsidRDefault="003D0970" w:rsidP="00694CA4"/>
    <w:p w:rsidR="003D0970" w:rsidRDefault="003D0970" w:rsidP="00694CA4">
      <w:pPr>
        <w:pStyle w:val="TargetCode"/>
      </w:pPr>
    </w:p>
    <w:p w:rsidR="003D0970" w:rsidRDefault="003D0970" w:rsidP="00694CA4">
      <w:pPr>
        <w:pStyle w:val="TargetCode"/>
      </w:pPr>
      <w:r>
        <w:t>typedef union _HV_PARTITION_PROCESSOR_XSAVE_FEATURES</w:t>
      </w:r>
    </w:p>
    <w:p w:rsidR="003D0970" w:rsidRDefault="003D0970" w:rsidP="00694CA4">
      <w:pPr>
        <w:pStyle w:val="TargetCode"/>
      </w:pPr>
      <w:r>
        <w:t>{</w:t>
      </w:r>
    </w:p>
    <w:p w:rsidR="003D0970" w:rsidRDefault="003D0970" w:rsidP="00694CA4">
      <w:pPr>
        <w:pStyle w:val="TargetCode"/>
      </w:pPr>
      <w:r>
        <w:t xml:space="preserve">    UINT64 AsUINT64;</w:t>
      </w:r>
    </w:p>
    <w:p w:rsidR="003D0970" w:rsidRDefault="003D0970" w:rsidP="00694CA4">
      <w:pPr>
        <w:pStyle w:val="TargetCode"/>
      </w:pPr>
      <w:r>
        <w:t xml:space="preserve">    struct</w:t>
      </w:r>
    </w:p>
    <w:p w:rsidR="003D0970" w:rsidRDefault="003D0970" w:rsidP="00694CA4">
      <w:pPr>
        <w:pStyle w:val="TargetCode"/>
      </w:pPr>
      <w:r>
        <w:t xml:space="preserve">    {</w:t>
      </w:r>
    </w:p>
    <w:p w:rsidR="003D0970" w:rsidRDefault="003D0970" w:rsidP="00694CA4">
      <w:pPr>
        <w:pStyle w:val="TargetCode"/>
      </w:pPr>
      <w:r>
        <w:t xml:space="preserve">        UINT64 XsaveSupport:1;</w:t>
      </w:r>
    </w:p>
    <w:p w:rsidR="003D0970" w:rsidRDefault="003D0970" w:rsidP="00694CA4">
      <w:pPr>
        <w:pStyle w:val="TargetCode"/>
      </w:pPr>
      <w:r>
        <w:lastRenderedPageBreak/>
        <w:t xml:space="preserve">        UINT64 XsaveoptSupport:1;</w:t>
      </w:r>
    </w:p>
    <w:p w:rsidR="003D0970" w:rsidRDefault="003D0970" w:rsidP="00694CA4">
      <w:pPr>
        <w:pStyle w:val="TargetCode"/>
      </w:pPr>
      <w:r>
        <w:t xml:space="preserve">        UINT64 AvxSupport:1;</w:t>
      </w:r>
    </w:p>
    <w:p w:rsidR="003D0970" w:rsidRDefault="003D0970" w:rsidP="00694CA4">
      <w:pPr>
        <w:pStyle w:val="TargetCode"/>
      </w:pPr>
      <w:r>
        <w:t xml:space="preserve">        UINT64 Reserved1:60;</w:t>
      </w:r>
    </w:p>
    <w:p w:rsidR="003D0970" w:rsidRDefault="003D0970" w:rsidP="00694CA4">
      <w:pPr>
        <w:pStyle w:val="TargetCode"/>
      </w:pPr>
      <w:r>
        <w:t xml:space="preserve">    };</w:t>
      </w:r>
    </w:p>
    <w:p w:rsidR="003D0970" w:rsidRDefault="00E0715E" w:rsidP="00694CA4">
      <w:pPr>
        <w:pStyle w:val="TargetCode"/>
      </w:pPr>
      <w:r>
        <w:t>HV_PARTITION_PROCESSOR_XSAVE_FEATURES, *PHV_PARTITION_PROCESSOR_XSAVE_FEATURES;</w:t>
      </w:r>
    </w:p>
    <w:p w:rsidR="003D0970" w:rsidRDefault="003D0970" w:rsidP="00694CA4">
      <w:pPr>
        <w:pStyle w:val="Heading3"/>
      </w:pPr>
      <w:bookmarkStart w:id="2332" w:name="_Ref219795548"/>
      <w:bookmarkStart w:id="2333" w:name="_Toc222907188"/>
      <w:bookmarkStart w:id="2334" w:name="_Toc230067787"/>
      <w:r>
        <w:t>Partition Cache Line Flush Size</w:t>
      </w:r>
      <w:bookmarkEnd w:id="2332"/>
      <w:bookmarkEnd w:id="2333"/>
      <w:bookmarkEnd w:id="2334"/>
    </w:p>
    <w:p w:rsidR="003D0970" w:rsidRDefault="003D0970" w:rsidP="00694CA4">
      <w:pPr>
        <w:pStyle w:val="BodyText"/>
      </w:pPr>
      <w:r>
        <w:t xml:space="preserve">This property defines the cache line flush size of the partition. This allows a </w:t>
      </w:r>
      <w:r w:rsidR="00582E6B">
        <w:t>partition’s</w:t>
      </w:r>
      <w:r>
        <w:t xml:space="preserve"> processor cache line flush size to be enumerated or specified, to enable VM migration.</w:t>
      </w:r>
    </w:p>
    <w:p w:rsidR="003D0970" w:rsidRDefault="003D0970" w:rsidP="00694CA4">
      <w:pPr>
        <w:pStyle w:val="BodyText"/>
      </w:pPr>
      <w:r>
        <w:t>This property is a UINT64,</w:t>
      </w:r>
    </w:p>
    <w:p w:rsidR="003D0970" w:rsidRDefault="00582E6B" w:rsidP="00694CA4">
      <w:pPr>
        <w:pStyle w:val="Heading3"/>
      </w:pPr>
      <w:bookmarkStart w:id="2335" w:name="_Toc222907189"/>
      <w:bookmarkStart w:id="2336" w:name="_Toc230067788"/>
      <w:r>
        <w:t>Partition</w:t>
      </w:r>
      <w:r w:rsidR="003D0970">
        <w:t xml:space="preserve"> </w:t>
      </w:r>
      <w:r>
        <w:t>Compatibility</w:t>
      </w:r>
      <w:r w:rsidR="003D0970">
        <w:t xml:space="preserve"> Mode</w:t>
      </w:r>
      <w:bookmarkEnd w:id="2335"/>
      <w:bookmarkEnd w:id="2336"/>
    </w:p>
    <w:p w:rsidR="003D0970" w:rsidRPr="00E0715E" w:rsidRDefault="003D0970" w:rsidP="00694CA4">
      <w:r w:rsidRPr="00E0715E">
        <w:t xml:space="preserve">To allow a VM to migrate between platforms of the same processor architecture but with </w:t>
      </w:r>
      <w:r w:rsidR="00582E6B" w:rsidRPr="00E0715E">
        <w:t>differing</w:t>
      </w:r>
      <w:r w:rsidRPr="00E0715E">
        <w:t xml:space="preserve"> processor feature sets and </w:t>
      </w:r>
      <w:r w:rsidR="00582E6B" w:rsidRPr="00E0715E">
        <w:t>characteristics</w:t>
      </w:r>
      <w:r w:rsidRPr="00E0715E">
        <w:t xml:space="preserve">, the following defines the partition properties for </w:t>
      </w:r>
      <w:r w:rsidR="00582E6B" w:rsidRPr="00E0715E">
        <w:t>compatibility</w:t>
      </w:r>
      <w:r w:rsidRPr="00E0715E">
        <w:t xml:space="preserve"> VM.</w:t>
      </w:r>
    </w:p>
    <w:p w:rsidR="003D0970" w:rsidRDefault="003D0970" w:rsidP="00694CA4"/>
    <w:p w:rsidR="003D0970" w:rsidRDefault="003D0970" w:rsidP="00694CA4">
      <w:pPr>
        <w:pStyle w:val="TargetCode"/>
      </w:pPr>
    </w:p>
    <w:p w:rsidR="003D0970" w:rsidRDefault="003D0970" w:rsidP="00694CA4">
      <w:pPr>
        <w:pStyle w:val="TargetCode"/>
      </w:pPr>
      <w:r>
        <w:t>#define HV_PARTITION_PROCESSOR_FEATURES_INTEL_COMPATIBILITY_MODE \</w:t>
      </w:r>
    </w:p>
    <w:p w:rsidR="003D0970" w:rsidRDefault="003D0970" w:rsidP="00694CA4">
      <w:pPr>
        <w:pStyle w:val="TargetCode"/>
      </w:pPr>
      <w:r>
        <w:t>{   1,   /* Sse3Support */ \</w:t>
      </w:r>
    </w:p>
    <w:p w:rsidR="003D0970" w:rsidRDefault="003D0970" w:rsidP="00694CA4">
      <w:pPr>
        <w:pStyle w:val="TargetCode"/>
      </w:pPr>
      <w:r>
        <w:t xml:space="preserve">    1,   /* LahfSahfSupport */ \</w:t>
      </w:r>
    </w:p>
    <w:p w:rsidR="003D0970" w:rsidRDefault="003D0970" w:rsidP="00694CA4">
      <w:pPr>
        <w:pStyle w:val="TargetCode"/>
      </w:pPr>
      <w:r>
        <w:t xml:space="preserve">    0,   /* Ssse3Support */ \</w:t>
      </w:r>
    </w:p>
    <w:p w:rsidR="003D0970" w:rsidRDefault="003D0970" w:rsidP="00694CA4">
      <w:pPr>
        <w:pStyle w:val="TargetCode"/>
      </w:pPr>
      <w:r>
        <w:t xml:space="preserve">    0,   /* Sse4_1Support */ \</w:t>
      </w:r>
    </w:p>
    <w:p w:rsidR="003D0970" w:rsidRDefault="003D0970" w:rsidP="00694CA4">
      <w:pPr>
        <w:pStyle w:val="TargetCode"/>
      </w:pPr>
      <w:r>
        <w:t xml:space="preserve">    0,   /* Sse4_2Support */ \</w:t>
      </w:r>
    </w:p>
    <w:p w:rsidR="003D0970" w:rsidRDefault="003D0970" w:rsidP="00694CA4">
      <w:pPr>
        <w:pStyle w:val="TargetCode"/>
      </w:pPr>
      <w:r>
        <w:t xml:space="preserve">    0,   /* Sse4aSupport */ \</w:t>
      </w:r>
    </w:p>
    <w:p w:rsidR="003D0970" w:rsidRDefault="003D0970" w:rsidP="00694CA4">
      <w:pPr>
        <w:pStyle w:val="TargetCode"/>
      </w:pPr>
      <w:r>
        <w:t xml:space="preserve">    0,   /* Sse5Support */ \</w:t>
      </w:r>
    </w:p>
    <w:p w:rsidR="003D0970" w:rsidRDefault="003D0970" w:rsidP="00694CA4">
      <w:pPr>
        <w:pStyle w:val="TargetCode"/>
      </w:pPr>
      <w:r>
        <w:t xml:space="preserve">    0,   /* PopCntSupport */ \</w:t>
      </w:r>
    </w:p>
    <w:p w:rsidR="003D0970" w:rsidRDefault="003D0970" w:rsidP="00694CA4">
      <w:pPr>
        <w:pStyle w:val="TargetCode"/>
      </w:pPr>
      <w:r>
        <w:t xml:space="preserve">    1,   /* Cmpxchg16bSupport */ \</w:t>
      </w:r>
    </w:p>
    <w:p w:rsidR="003D0970" w:rsidRDefault="003D0970" w:rsidP="00694CA4">
      <w:pPr>
        <w:pStyle w:val="TargetCode"/>
      </w:pPr>
      <w:r>
        <w:t xml:space="preserve">    0,   /* Altmovcr8Support */ \</w:t>
      </w:r>
    </w:p>
    <w:p w:rsidR="003D0970" w:rsidRDefault="003D0970" w:rsidP="00694CA4">
      <w:pPr>
        <w:pStyle w:val="TargetCode"/>
      </w:pPr>
      <w:r>
        <w:t xml:space="preserve">    0,   /* LzcntSupport */ \</w:t>
      </w:r>
    </w:p>
    <w:p w:rsidR="003D0970" w:rsidRDefault="003D0970" w:rsidP="00694CA4">
      <w:pPr>
        <w:pStyle w:val="TargetCode"/>
      </w:pPr>
      <w:r>
        <w:t xml:space="preserve">    0,   /* MisAlignSseSupport */ \</w:t>
      </w:r>
    </w:p>
    <w:p w:rsidR="003D0970" w:rsidRDefault="003D0970" w:rsidP="00694CA4">
      <w:pPr>
        <w:pStyle w:val="TargetCode"/>
      </w:pPr>
      <w:r>
        <w:t xml:space="preserve">    0,   /* MmxExtSupport */ \</w:t>
      </w:r>
    </w:p>
    <w:p w:rsidR="003D0970" w:rsidRDefault="003D0970" w:rsidP="00694CA4">
      <w:pPr>
        <w:pStyle w:val="TargetCode"/>
      </w:pPr>
      <w:r>
        <w:t xml:space="preserve">    0,   /* Amd3DNowSupport */ \</w:t>
      </w:r>
    </w:p>
    <w:p w:rsidR="003D0970" w:rsidRDefault="003D0970" w:rsidP="00694CA4">
      <w:pPr>
        <w:pStyle w:val="TargetCode"/>
      </w:pPr>
      <w:r>
        <w:t xml:space="preserve">    0,   /* ExtendedAmd3DNowSupport */ \</w:t>
      </w:r>
    </w:p>
    <w:p w:rsidR="003D0970" w:rsidRDefault="003D0970" w:rsidP="00694CA4">
      <w:pPr>
        <w:pStyle w:val="TargetCode"/>
      </w:pPr>
      <w:r>
        <w:t xml:space="preserve">    0,   /* Page1GBSupport */ \</w:t>
      </w:r>
    </w:p>
    <w:p w:rsidR="003D0970" w:rsidRDefault="003D0970" w:rsidP="00694CA4">
      <w:pPr>
        <w:pStyle w:val="TargetCode"/>
      </w:pPr>
      <w:r>
        <w:t xml:space="preserve">    0    /* Reserved1 */ \</w:t>
      </w:r>
    </w:p>
    <w:p w:rsidR="003D0970" w:rsidRDefault="003D0970" w:rsidP="00694CA4">
      <w:pPr>
        <w:pStyle w:val="TargetCode"/>
      </w:pPr>
      <w:r>
        <w:t>}</w:t>
      </w:r>
    </w:p>
    <w:p w:rsidR="003D0970" w:rsidRDefault="003D0970" w:rsidP="00694CA4">
      <w:pPr>
        <w:pStyle w:val="TargetCode"/>
      </w:pPr>
    </w:p>
    <w:p w:rsidR="003D0970" w:rsidRDefault="003D0970" w:rsidP="00694CA4">
      <w:pPr>
        <w:pStyle w:val="TargetCode"/>
      </w:pPr>
      <w:r>
        <w:t>#define HV_PARTITION_PROCESSOR_FEATURES_AMD_COMPATIBILITY_MODE \</w:t>
      </w:r>
    </w:p>
    <w:p w:rsidR="003D0970" w:rsidRDefault="003D0970" w:rsidP="00694CA4">
      <w:pPr>
        <w:pStyle w:val="TargetCode"/>
      </w:pPr>
      <w:r>
        <w:t>{ \</w:t>
      </w:r>
    </w:p>
    <w:p w:rsidR="003D0970" w:rsidRDefault="003D0970" w:rsidP="00694CA4">
      <w:pPr>
        <w:pStyle w:val="TargetCode"/>
      </w:pPr>
      <w:r>
        <w:t xml:space="preserve">    1,   /* Sse3Support */ \</w:t>
      </w:r>
    </w:p>
    <w:p w:rsidR="003D0970" w:rsidRDefault="003D0970" w:rsidP="00694CA4">
      <w:pPr>
        <w:pStyle w:val="TargetCode"/>
      </w:pPr>
      <w:r>
        <w:t xml:space="preserve">    1,   /* LahfSahfSupport */ \</w:t>
      </w:r>
    </w:p>
    <w:p w:rsidR="003D0970" w:rsidRDefault="003D0970" w:rsidP="00694CA4">
      <w:pPr>
        <w:pStyle w:val="TargetCode"/>
      </w:pPr>
      <w:r>
        <w:t xml:space="preserve">    0,   /* Ssse3Support */ \</w:t>
      </w:r>
    </w:p>
    <w:p w:rsidR="003D0970" w:rsidRDefault="003D0970" w:rsidP="00694CA4">
      <w:pPr>
        <w:pStyle w:val="TargetCode"/>
      </w:pPr>
      <w:r>
        <w:t xml:space="preserve">    0,   /* Sse4_1Support */ \</w:t>
      </w:r>
    </w:p>
    <w:p w:rsidR="003D0970" w:rsidRDefault="003D0970" w:rsidP="00694CA4">
      <w:pPr>
        <w:pStyle w:val="TargetCode"/>
      </w:pPr>
      <w:r>
        <w:t xml:space="preserve">    0,   /* Sse4_2Support */ \</w:t>
      </w:r>
    </w:p>
    <w:p w:rsidR="003D0970" w:rsidRDefault="003D0970" w:rsidP="00694CA4">
      <w:pPr>
        <w:pStyle w:val="TargetCode"/>
      </w:pPr>
      <w:r>
        <w:t xml:space="preserve">    0,   /* Sse4aSupport */ \</w:t>
      </w:r>
    </w:p>
    <w:p w:rsidR="003D0970" w:rsidRDefault="003D0970" w:rsidP="00694CA4">
      <w:pPr>
        <w:pStyle w:val="TargetCode"/>
      </w:pPr>
      <w:r>
        <w:t xml:space="preserve">    0,   /* Sse5Support */ \</w:t>
      </w:r>
    </w:p>
    <w:p w:rsidR="003D0970" w:rsidRDefault="003D0970" w:rsidP="00694CA4">
      <w:pPr>
        <w:pStyle w:val="TargetCode"/>
      </w:pPr>
      <w:r>
        <w:t xml:space="preserve">    0,   /* PopCntSupport */ \</w:t>
      </w:r>
    </w:p>
    <w:p w:rsidR="003D0970" w:rsidRDefault="003D0970" w:rsidP="00694CA4">
      <w:pPr>
        <w:pStyle w:val="TargetCode"/>
      </w:pPr>
      <w:r>
        <w:t xml:space="preserve">    1,   /* Cmpxchg16bSupport */ \</w:t>
      </w:r>
    </w:p>
    <w:p w:rsidR="003D0970" w:rsidRDefault="003D0970" w:rsidP="00694CA4">
      <w:pPr>
        <w:pStyle w:val="TargetCode"/>
      </w:pPr>
      <w:r>
        <w:t xml:space="preserve">    1,   /* Altmovcr8Support */ \</w:t>
      </w:r>
    </w:p>
    <w:p w:rsidR="003D0970" w:rsidRDefault="003D0970" w:rsidP="00694CA4">
      <w:pPr>
        <w:pStyle w:val="TargetCode"/>
      </w:pPr>
      <w:r>
        <w:t xml:space="preserve">    0,   /* LzcntSupport */ \</w:t>
      </w:r>
    </w:p>
    <w:p w:rsidR="003D0970" w:rsidRDefault="003D0970" w:rsidP="00694CA4">
      <w:pPr>
        <w:pStyle w:val="TargetCode"/>
      </w:pPr>
      <w:r>
        <w:t xml:space="preserve">    0,   /* MisAlignSseSupport */ \</w:t>
      </w:r>
    </w:p>
    <w:p w:rsidR="003D0970" w:rsidRDefault="003D0970" w:rsidP="00694CA4">
      <w:pPr>
        <w:pStyle w:val="TargetCode"/>
      </w:pPr>
      <w:r>
        <w:t xml:space="preserve">    1,   /* MmxExtSupport */ \</w:t>
      </w:r>
    </w:p>
    <w:p w:rsidR="003D0970" w:rsidRDefault="003D0970" w:rsidP="00694CA4">
      <w:pPr>
        <w:pStyle w:val="TargetCode"/>
      </w:pPr>
      <w:r>
        <w:t xml:space="preserve">    0,   /* Amd3DNowSupport */ \</w:t>
      </w:r>
    </w:p>
    <w:p w:rsidR="003D0970" w:rsidRDefault="003D0970" w:rsidP="00694CA4">
      <w:pPr>
        <w:pStyle w:val="TargetCode"/>
      </w:pPr>
      <w:r>
        <w:t xml:space="preserve">    0,   /* ExtendedAmd3DNowSupport */ \</w:t>
      </w:r>
    </w:p>
    <w:p w:rsidR="003D0970" w:rsidRDefault="003D0970" w:rsidP="00694CA4">
      <w:pPr>
        <w:pStyle w:val="TargetCode"/>
      </w:pPr>
      <w:r>
        <w:t xml:space="preserve">    0,   /* Page1GBSupport */ \</w:t>
      </w:r>
    </w:p>
    <w:p w:rsidR="003D0970" w:rsidRDefault="003D0970" w:rsidP="00694CA4">
      <w:pPr>
        <w:pStyle w:val="TargetCode"/>
      </w:pPr>
      <w:r>
        <w:t xml:space="preserve">    0    /* Reserved1 */ \</w:t>
      </w:r>
    </w:p>
    <w:p w:rsidR="003D0970" w:rsidRDefault="003D0970" w:rsidP="00694CA4">
      <w:pPr>
        <w:pStyle w:val="TargetCode"/>
      </w:pPr>
      <w:r>
        <w:t>}</w:t>
      </w:r>
    </w:p>
    <w:p w:rsidR="003D0970" w:rsidRDefault="003D0970" w:rsidP="00694CA4">
      <w:pPr>
        <w:pStyle w:val="TargetCode"/>
      </w:pPr>
    </w:p>
    <w:p w:rsidR="003D0970" w:rsidRDefault="003D0970" w:rsidP="00694CA4">
      <w:pPr>
        <w:pStyle w:val="TargetCode"/>
      </w:pPr>
      <w:r>
        <w:t>typedef union _HV_PARTITION_PROCESSOR_XSAVE_FEATURES</w:t>
      </w:r>
    </w:p>
    <w:p w:rsidR="003D0970" w:rsidRDefault="003D0970" w:rsidP="00694CA4">
      <w:pPr>
        <w:pStyle w:val="TargetCode"/>
      </w:pPr>
      <w:r>
        <w:t>{</w:t>
      </w:r>
    </w:p>
    <w:p w:rsidR="003D0970" w:rsidRDefault="003D0970" w:rsidP="00694CA4">
      <w:pPr>
        <w:pStyle w:val="TargetCode"/>
      </w:pPr>
      <w:r>
        <w:lastRenderedPageBreak/>
        <w:t xml:space="preserve">    struct</w:t>
      </w:r>
    </w:p>
    <w:p w:rsidR="003D0970" w:rsidRDefault="003D0970" w:rsidP="00694CA4">
      <w:pPr>
        <w:pStyle w:val="TargetCode"/>
      </w:pPr>
      <w:r>
        <w:t xml:space="preserve">    {</w:t>
      </w:r>
    </w:p>
    <w:p w:rsidR="003D0970" w:rsidRDefault="003D0970" w:rsidP="00694CA4">
      <w:pPr>
        <w:pStyle w:val="TargetCode"/>
      </w:pPr>
      <w:r>
        <w:t xml:space="preserve">        UINT64 XsaveSupport:1;</w:t>
      </w:r>
    </w:p>
    <w:p w:rsidR="003D0970" w:rsidRDefault="003D0970" w:rsidP="00694CA4">
      <w:pPr>
        <w:pStyle w:val="TargetCode"/>
      </w:pPr>
      <w:r>
        <w:t xml:space="preserve">        UINT64 XsaveoptSupport:1;</w:t>
      </w:r>
    </w:p>
    <w:p w:rsidR="003D0970" w:rsidRDefault="003D0970" w:rsidP="00694CA4">
      <w:pPr>
        <w:pStyle w:val="TargetCode"/>
      </w:pPr>
      <w:r>
        <w:t xml:space="preserve">        UINT64 AvxSupport:1;</w:t>
      </w:r>
    </w:p>
    <w:p w:rsidR="003D0970" w:rsidRDefault="003D0970" w:rsidP="00694CA4">
      <w:pPr>
        <w:pStyle w:val="TargetCode"/>
      </w:pPr>
      <w:r>
        <w:t xml:space="preserve">        UINT64 Reserved1:60;</w:t>
      </w:r>
    </w:p>
    <w:p w:rsidR="003D0970" w:rsidRDefault="003D0970" w:rsidP="00694CA4">
      <w:pPr>
        <w:pStyle w:val="TargetCode"/>
      </w:pPr>
      <w:r>
        <w:t xml:space="preserve">    };</w:t>
      </w:r>
    </w:p>
    <w:p w:rsidR="003D0970" w:rsidRDefault="003D0970" w:rsidP="00694CA4">
      <w:pPr>
        <w:pStyle w:val="TargetCode"/>
      </w:pPr>
      <w:r>
        <w:t xml:space="preserve">    UINT64 AsUINT64;</w:t>
      </w:r>
    </w:p>
    <w:p w:rsidR="003D0970" w:rsidRDefault="003D0970" w:rsidP="00694CA4">
      <w:pPr>
        <w:pStyle w:val="TargetCode"/>
      </w:pPr>
    </w:p>
    <w:p w:rsidR="003D0970" w:rsidRDefault="003D0970" w:rsidP="00694CA4">
      <w:pPr>
        <w:pStyle w:val="TargetCode"/>
      </w:pPr>
      <w:r>
        <w:t>} HV_PARTITION_PROCESSOR_XSAVE_FEATURES, *PHV_PARTITION_PROCESSOR_XSAVE_FEATURES;</w:t>
      </w:r>
    </w:p>
    <w:p w:rsidR="003D0970" w:rsidRDefault="003D0970" w:rsidP="00694CA4">
      <w:pPr>
        <w:pStyle w:val="TargetCode"/>
      </w:pPr>
    </w:p>
    <w:p w:rsidR="003D0970" w:rsidRDefault="003D0970" w:rsidP="00694CA4">
      <w:pPr>
        <w:pStyle w:val="TargetCode"/>
      </w:pPr>
      <w:r>
        <w:t>#define HV_PARTITION_PROCESSOR_XSAVE_FEATURES_INTEL_COMPATIBILITY_MODE \</w:t>
      </w:r>
    </w:p>
    <w:p w:rsidR="003D0970" w:rsidRDefault="003D0970" w:rsidP="00694CA4">
      <w:pPr>
        <w:pStyle w:val="TargetCode"/>
      </w:pPr>
      <w:r>
        <w:t>{ \</w:t>
      </w:r>
    </w:p>
    <w:p w:rsidR="003D0970" w:rsidRDefault="003D0970" w:rsidP="00694CA4">
      <w:pPr>
        <w:pStyle w:val="TargetCode"/>
      </w:pPr>
      <w:r>
        <w:t xml:space="preserve">    0,   /* XsaveSupport */ \</w:t>
      </w:r>
    </w:p>
    <w:p w:rsidR="003D0970" w:rsidRDefault="003D0970" w:rsidP="00694CA4">
      <w:pPr>
        <w:pStyle w:val="TargetCode"/>
      </w:pPr>
      <w:r>
        <w:t xml:space="preserve">    0,   /* XsaveoptSupport */ \</w:t>
      </w:r>
    </w:p>
    <w:p w:rsidR="003D0970" w:rsidRDefault="003D0970" w:rsidP="00694CA4">
      <w:pPr>
        <w:pStyle w:val="TargetCode"/>
      </w:pPr>
      <w:r>
        <w:t xml:space="preserve">    0,   /* AvxSupport */ \</w:t>
      </w:r>
    </w:p>
    <w:p w:rsidR="003D0970" w:rsidRDefault="003D0970" w:rsidP="00694CA4">
      <w:pPr>
        <w:pStyle w:val="TargetCode"/>
      </w:pPr>
      <w:r>
        <w:t xml:space="preserve">    0    /* Reserved1 */ \</w:t>
      </w:r>
    </w:p>
    <w:p w:rsidR="003D0970" w:rsidRDefault="003D0970" w:rsidP="00694CA4">
      <w:pPr>
        <w:pStyle w:val="TargetCode"/>
      </w:pPr>
      <w:r>
        <w:t>}</w:t>
      </w:r>
    </w:p>
    <w:p w:rsidR="003D0970" w:rsidRDefault="003D0970" w:rsidP="00694CA4">
      <w:pPr>
        <w:pStyle w:val="TargetCode"/>
      </w:pPr>
    </w:p>
    <w:p w:rsidR="003D0970" w:rsidRDefault="003D0970" w:rsidP="00694CA4">
      <w:pPr>
        <w:pStyle w:val="TargetCode"/>
      </w:pPr>
      <w:r>
        <w:t>#define HV_PARTITION_PROCESSOR_XSAVE_FEATURES_AMD_COMPATIBILITY_MODE \</w:t>
      </w:r>
    </w:p>
    <w:p w:rsidR="003D0970" w:rsidRDefault="003D0970" w:rsidP="00694CA4">
      <w:pPr>
        <w:pStyle w:val="TargetCode"/>
      </w:pPr>
      <w:r>
        <w:t>{ \</w:t>
      </w:r>
    </w:p>
    <w:p w:rsidR="003D0970" w:rsidRDefault="003D0970" w:rsidP="00694CA4">
      <w:pPr>
        <w:pStyle w:val="TargetCode"/>
      </w:pPr>
      <w:r>
        <w:t xml:space="preserve">    0,   /* XsaveSupport */ \</w:t>
      </w:r>
    </w:p>
    <w:p w:rsidR="003D0970" w:rsidRDefault="003D0970" w:rsidP="00694CA4">
      <w:pPr>
        <w:pStyle w:val="TargetCode"/>
      </w:pPr>
      <w:r>
        <w:t xml:space="preserve">    0,   /* XsaveoptSupport */ \</w:t>
      </w:r>
    </w:p>
    <w:p w:rsidR="003D0970" w:rsidRDefault="003D0970" w:rsidP="00694CA4">
      <w:pPr>
        <w:pStyle w:val="TargetCode"/>
      </w:pPr>
      <w:r>
        <w:t xml:space="preserve">    0,   /* AvxSupport */ \</w:t>
      </w:r>
    </w:p>
    <w:p w:rsidR="003D0970" w:rsidRDefault="003D0970" w:rsidP="00694CA4">
      <w:pPr>
        <w:pStyle w:val="TargetCode"/>
      </w:pPr>
      <w:r>
        <w:t xml:space="preserve">    0    /* Reserved1 */ \</w:t>
      </w:r>
    </w:p>
    <w:p w:rsidR="003D0970" w:rsidRDefault="003D0970" w:rsidP="00694CA4">
      <w:pPr>
        <w:pStyle w:val="TargetCode"/>
      </w:pPr>
      <w:r>
        <w:t>}</w:t>
      </w:r>
    </w:p>
    <w:p w:rsidR="003D0970" w:rsidRDefault="003D0970" w:rsidP="00694CA4">
      <w:pPr>
        <w:pStyle w:val="TargetCode"/>
      </w:pPr>
    </w:p>
    <w:p w:rsidR="003D0970" w:rsidRDefault="003D0970" w:rsidP="00694CA4">
      <w:pPr>
        <w:pStyle w:val="TargetCode"/>
      </w:pPr>
      <w:r>
        <w:t>#define HV_PARTITION_PROCESSOR_CL_FLUSHSIZE_INTEL_COMPATIBILITY_MODE (8)</w:t>
      </w:r>
    </w:p>
    <w:p w:rsidR="003D0970" w:rsidRDefault="003D0970" w:rsidP="00694CA4">
      <w:pPr>
        <w:pStyle w:val="TargetCode"/>
      </w:pPr>
      <w:r>
        <w:t>#define HV_PARTITION_PROCESSOR_CL_FLUSHSIZE_AMD_COMPATIBILITY_MODE (8)</w:t>
      </w:r>
    </w:p>
    <w:p w:rsidR="003D0970" w:rsidRPr="007034F5" w:rsidRDefault="003D0970" w:rsidP="00694CA4">
      <w:pPr>
        <w:pStyle w:val="BodyText"/>
      </w:pPr>
    </w:p>
    <w:p w:rsidR="006E1B20" w:rsidRDefault="00E4747E" w:rsidP="00694CA4">
      <w:pPr>
        <w:pStyle w:val="Heading2"/>
      </w:pPr>
      <w:bookmarkStart w:id="2337" w:name="_Toc222907190"/>
      <w:bookmarkStart w:id="2338" w:name="_Toc230067789"/>
      <w:r w:rsidRPr="00B150B1">
        <w:t>Partition Creation</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37"/>
      <w:bookmarkEnd w:id="2338"/>
    </w:p>
    <w:p w:rsidR="006E1B20" w:rsidRDefault="00E4747E" w:rsidP="00694CA4">
      <w:pPr>
        <w:pStyle w:val="BodyTextLink"/>
      </w:pPr>
      <w:r w:rsidRPr="00B150B1">
        <w:t>Partitions creation involves several steps:</w:t>
      </w:r>
    </w:p>
    <w:p w:rsidR="006E1B20" w:rsidRDefault="00E4747E" w:rsidP="00694CA4">
      <w:pPr>
        <w:pStyle w:val="ListNumber"/>
      </w:pPr>
      <w:r w:rsidRPr="00B150B1">
        <w:t xml:space="preserve">HvCreatePartition allocates a new child partition </w:t>
      </w:r>
      <w:r w:rsidR="00231D26" w:rsidRPr="00B150B1">
        <w:t xml:space="preserve">using </w:t>
      </w:r>
      <w:r w:rsidR="004969D4">
        <w:t>the</w:t>
      </w:r>
      <w:r w:rsidR="00231D26" w:rsidRPr="00B150B1">
        <w:t xml:space="preserve"> </w:t>
      </w:r>
      <w:r w:rsidR="004969D4">
        <w:t>minimal</w:t>
      </w:r>
      <w:r w:rsidR="004969D4" w:rsidRPr="00B150B1">
        <w:t xml:space="preserve"> </w:t>
      </w:r>
      <w:r w:rsidR="00231D26" w:rsidRPr="00B150B1">
        <w:t>amount of memory from the</w:t>
      </w:r>
      <w:r w:rsidRPr="00B150B1">
        <w:t xml:space="preserve"> parent’s memory pool</w:t>
      </w:r>
      <w:r w:rsidR="004969D4">
        <w:t>. This memory is used to create the basis for a partition that can subsequently be provisioned and initialized</w:t>
      </w:r>
      <w:r w:rsidRPr="00B150B1">
        <w:t xml:space="preserve">. As part of creation, the </w:t>
      </w:r>
      <w:r w:rsidR="00231D26" w:rsidRPr="00B150B1">
        <w:t xml:space="preserve">new </w:t>
      </w:r>
      <w:r w:rsidRPr="00B150B1">
        <w:t>partition is assigned a partition ID. This ID is used to identify the partition during all subsequent steps.</w:t>
      </w:r>
    </w:p>
    <w:p w:rsidR="006E1B20" w:rsidRDefault="0099017C" w:rsidP="00694CA4">
      <w:pPr>
        <w:pStyle w:val="ListNumber"/>
      </w:pPr>
      <w:r w:rsidRPr="00B150B1">
        <w:t>M</w:t>
      </w:r>
      <w:r w:rsidR="00E4747E" w:rsidRPr="00B150B1">
        <w:t>emory is added to the newly-created partition’s memory pool by calling HvDepositMemory.</w:t>
      </w:r>
    </w:p>
    <w:p w:rsidR="006E1B20" w:rsidRDefault="00E4747E" w:rsidP="00694CA4">
      <w:pPr>
        <w:pStyle w:val="ListNumber"/>
      </w:pPr>
      <w:r w:rsidRPr="00B150B1">
        <w:t xml:space="preserve">HvInitializePartition initializes the partition. After successfully initialized, the partition enters the </w:t>
      </w:r>
      <w:r w:rsidR="00BB49BE" w:rsidRPr="00B150B1">
        <w:t>“</w:t>
      </w:r>
      <w:r w:rsidR="00657FC4" w:rsidRPr="00B150B1">
        <w:t>active</w:t>
      </w:r>
      <w:r w:rsidR="00BB49BE" w:rsidRPr="00B150B1">
        <w:t>”</w:t>
      </w:r>
      <w:r w:rsidRPr="00B150B1">
        <w:t xml:space="preserve"> state and additional operations can be performed on the partition. </w:t>
      </w:r>
    </w:p>
    <w:p w:rsidR="006E1B20" w:rsidRDefault="00E4747E" w:rsidP="00694CA4">
      <w:pPr>
        <w:pStyle w:val="ListNumber"/>
      </w:pPr>
      <w:r w:rsidRPr="00B150B1">
        <w:t>Additional resources are added to the partition. For example, one or more virtual processors can be allocated, memory can be mapped to the partition’s GPA space, and scheduling policies can be defined.</w:t>
      </w:r>
    </w:p>
    <w:p w:rsidR="006E1B20" w:rsidRDefault="006E1B20">
      <w:pPr>
        <w:pStyle w:val="Le"/>
        <w:rPr>
          <w:sz w:val="14"/>
        </w:rPr>
      </w:pPr>
      <w:bookmarkStart w:id="2339" w:name="_Ref110867879"/>
    </w:p>
    <w:p w:rsidR="006E1B20" w:rsidRDefault="00E4747E" w:rsidP="00694CA4">
      <w:pPr>
        <w:pStyle w:val="Heading2"/>
      </w:pPr>
      <w:bookmarkStart w:id="2340" w:name="_Ref113985044"/>
      <w:bookmarkStart w:id="2341" w:name="_Ref125170567"/>
      <w:bookmarkStart w:id="2342" w:name="_Toc127596670"/>
      <w:bookmarkStart w:id="2343" w:name="_Toc127786291"/>
      <w:bookmarkStart w:id="2344" w:name="_Toc127786607"/>
      <w:bookmarkStart w:id="2345" w:name="_Toc127786923"/>
      <w:bookmarkStart w:id="2346" w:name="_Toc127877519"/>
      <w:bookmarkStart w:id="2347" w:name="_Toc128289590"/>
      <w:bookmarkStart w:id="2348" w:name="_Toc128289983"/>
      <w:bookmarkStart w:id="2349" w:name="_Toc130189665"/>
      <w:bookmarkStart w:id="2350" w:name="_Toc130200881"/>
      <w:bookmarkStart w:id="2351" w:name="_Toc130201197"/>
      <w:bookmarkStart w:id="2352" w:name="_Toc130201518"/>
      <w:bookmarkStart w:id="2353" w:name="_Toc131936605"/>
      <w:bookmarkStart w:id="2354" w:name="_Toc133901044"/>
      <w:bookmarkStart w:id="2355" w:name="_Toc137460949"/>
      <w:bookmarkStart w:id="2356" w:name="_Toc139096464"/>
      <w:bookmarkStart w:id="2357" w:name="_Toc139188387"/>
      <w:bookmarkStart w:id="2358" w:name="_Toc139191250"/>
      <w:bookmarkStart w:id="2359" w:name="_Toc140490301"/>
      <w:bookmarkStart w:id="2360" w:name="_Toc140571204"/>
      <w:bookmarkStart w:id="2361" w:name="_Toc141257474"/>
      <w:bookmarkStart w:id="2362" w:name="_Toc141257801"/>
      <w:bookmarkStart w:id="2363" w:name="_Toc141267329"/>
      <w:bookmarkStart w:id="2364" w:name="_Toc141522347"/>
      <w:bookmarkStart w:id="2365" w:name="_Toc141529438"/>
      <w:bookmarkStart w:id="2366" w:name="_Toc141529755"/>
      <w:bookmarkStart w:id="2367" w:name="_Toc141851362"/>
      <w:bookmarkStart w:id="2368" w:name="_Toc141852296"/>
      <w:bookmarkStart w:id="2369" w:name="_Toc141887840"/>
      <w:bookmarkStart w:id="2370" w:name="_Toc141889680"/>
      <w:bookmarkStart w:id="2371" w:name="_Toc141893349"/>
      <w:bookmarkStart w:id="2372" w:name="_Toc142113198"/>
      <w:bookmarkStart w:id="2373" w:name="_Toc142114226"/>
      <w:bookmarkStart w:id="2374" w:name="_Toc142729386"/>
      <w:bookmarkStart w:id="2375" w:name="_Toc142730670"/>
      <w:bookmarkStart w:id="2376" w:name="_Toc142731043"/>
      <w:bookmarkStart w:id="2377" w:name="_Toc142998408"/>
      <w:bookmarkStart w:id="2378" w:name="_Toc143063499"/>
      <w:bookmarkStart w:id="2379" w:name="_Toc143509609"/>
      <w:bookmarkStart w:id="2380" w:name="_Toc143510056"/>
      <w:bookmarkStart w:id="2381" w:name="_Toc144026146"/>
      <w:bookmarkStart w:id="2382" w:name="_Toc144026477"/>
      <w:bookmarkStart w:id="2383" w:name="_Toc144276120"/>
      <w:bookmarkStart w:id="2384" w:name="_Toc144276464"/>
      <w:bookmarkStart w:id="2385" w:name="_Toc144280052"/>
      <w:bookmarkStart w:id="2386" w:name="_Toc144280398"/>
      <w:bookmarkStart w:id="2387" w:name="_Toc144540613"/>
      <w:bookmarkStart w:id="2388" w:name="_Toc144554495"/>
      <w:bookmarkStart w:id="2389" w:name="_Toc144722117"/>
      <w:bookmarkStart w:id="2390" w:name="_Toc145503579"/>
      <w:bookmarkStart w:id="2391" w:name="_Toc145512021"/>
      <w:bookmarkStart w:id="2392" w:name="_Toc145513044"/>
      <w:bookmarkStart w:id="2393" w:name="_Toc145513428"/>
      <w:bookmarkStart w:id="2394" w:name="_Toc222907191"/>
      <w:bookmarkStart w:id="2395" w:name="_Toc230067790"/>
      <w:r w:rsidRPr="00B150B1">
        <w:t xml:space="preserve">Partition </w:t>
      </w:r>
      <w:bookmarkEnd w:id="2319"/>
      <w:bookmarkEnd w:id="2320"/>
      <w:bookmarkEnd w:id="2321"/>
      <w:bookmarkEnd w:id="2339"/>
      <w:bookmarkEnd w:id="2340"/>
      <w:r w:rsidR="00657FC4" w:rsidRPr="00B150B1">
        <w:t>Destruction</w:t>
      </w:r>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rsidR="006E1B20" w:rsidRDefault="00587771" w:rsidP="00694CA4">
      <w:pPr>
        <w:pStyle w:val="BodyText"/>
      </w:pPr>
      <w:bookmarkStart w:id="2396" w:name="_Toc133901046"/>
      <w:bookmarkStart w:id="2397" w:name="_Toc133901049"/>
      <w:bookmarkStart w:id="2398" w:name="_Toc133901056"/>
      <w:bookmarkStart w:id="2399" w:name="_Toc133901057"/>
      <w:bookmarkStart w:id="2400" w:name="_Toc133901063"/>
      <w:bookmarkStart w:id="2401" w:name="_Toc133901066"/>
      <w:bookmarkStart w:id="2402" w:name="_Toc133901068"/>
      <w:bookmarkStart w:id="2403" w:name="_Toc110172687"/>
      <w:bookmarkStart w:id="2404" w:name="_Toc127596674"/>
      <w:bookmarkStart w:id="2405" w:name="_Toc127786295"/>
      <w:bookmarkStart w:id="2406" w:name="_Toc127786611"/>
      <w:bookmarkStart w:id="2407" w:name="_Toc127786927"/>
      <w:bookmarkStart w:id="2408" w:name="_Toc127877523"/>
      <w:bookmarkStart w:id="2409" w:name="_Toc128289594"/>
      <w:bookmarkStart w:id="2410" w:name="_Toc128289987"/>
      <w:bookmarkStart w:id="2411" w:name="_Toc130189669"/>
      <w:bookmarkStart w:id="2412" w:name="_Toc130200885"/>
      <w:bookmarkStart w:id="2413" w:name="_Toc130201201"/>
      <w:bookmarkStart w:id="2414" w:name="_Toc130201522"/>
      <w:bookmarkStart w:id="2415" w:name="_Toc131936609"/>
      <w:bookmarkStart w:id="2416" w:name="_Toc133901069"/>
      <w:bookmarkStart w:id="2417" w:name="_Toc137460950"/>
      <w:bookmarkStart w:id="2418" w:name="_Toc139096465"/>
      <w:bookmarkStart w:id="2419" w:name="_Toc139188388"/>
      <w:bookmarkStart w:id="2420" w:name="_Toc139191251"/>
      <w:bookmarkStart w:id="2421" w:name="_Toc140490302"/>
      <w:bookmarkStart w:id="2422" w:name="_Toc140571205"/>
      <w:bookmarkStart w:id="2423" w:name="_Toc141257475"/>
      <w:bookmarkStart w:id="2424" w:name="_Toc141257802"/>
      <w:bookmarkStart w:id="2425" w:name="_Toc141267330"/>
      <w:bookmarkStart w:id="2426" w:name="_Toc141522348"/>
      <w:bookmarkStart w:id="2427" w:name="_Toc141529439"/>
      <w:bookmarkStart w:id="2428" w:name="_Toc141529756"/>
      <w:bookmarkStart w:id="2429" w:name="_Toc141851363"/>
      <w:bookmarkStart w:id="2430" w:name="_Toc141852297"/>
      <w:bookmarkStart w:id="2431" w:name="_Toc141887841"/>
      <w:bookmarkStart w:id="2432" w:name="_Toc141889681"/>
      <w:bookmarkStart w:id="2433" w:name="_Toc141893350"/>
      <w:bookmarkEnd w:id="2396"/>
      <w:bookmarkEnd w:id="2397"/>
      <w:bookmarkEnd w:id="2398"/>
      <w:bookmarkEnd w:id="2399"/>
      <w:bookmarkEnd w:id="2400"/>
      <w:bookmarkEnd w:id="2401"/>
      <w:bookmarkEnd w:id="2402"/>
      <w:r w:rsidRPr="00B150B1">
        <w:t xml:space="preserve">Partition destruction is complicated by the fact that memory </w:t>
      </w:r>
      <w:r w:rsidR="00DC193A">
        <w:t>must</w:t>
      </w:r>
      <w:r w:rsidRPr="00B150B1">
        <w:t xml:space="preserve"> be reclaimed before the partition disappears. Furthermore, a parent partition </w:t>
      </w:r>
      <w:r w:rsidR="00DC193A">
        <w:t>might</w:t>
      </w:r>
      <w:r w:rsidR="00DC193A" w:rsidRPr="00B150B1">
        <w:t xml:space="preserve"> </w:t>
      </w:r>
      <w:r w:rsidRPr="00B150B1">
        <w:t>not have the rights to access some of the memory while its child is running</w:t>
      </w:r>
      <w:r w:rsidR="00E944C1">
        <w:t>,</w:t>
      </w:r>
      <w:r w:rsidR="00DC193A">
        <w:t xml:space="preserve"> such as </w:t>
      </w:r>
      <w:r w:rsidRPr="00B150B1">
        <w:t>the memory used for various internal hypervisor data structures.</w:t>
      </w:r>
      <w:r w:rsidR="00DC193A">
        <w:t xml:space="preserve"> Destruction is thus a two-part operation, finalization followed by deletion.</w:t>
      </w:r>
    </w:p>
    <w:p w:rsidR="006E1B20" w:rsidRDefault="00587771" w:rsidP="00694CA4">
      <w:pPr>
        <w:pStyle w:val="Heading3"/>
      </w:pPr>
      <w:bookmarkStart w:id="2434" w:name="_Toc110172686"/>
      <w:bookmarkStart w:id="2435" w:name="_Toc127596671"/>
      <w:bookmarkStart w:id="2436" w:name="_Toc127786292"/>
      <w:bookmarkStart w:id="2437" w:name="_Toc127786608"/>
      <w:bookmarkStart w:id="2438" w:name="_Toc127786924"/>
      <w:bookmarkStart w:id="2439" w:name="_Toc127877520"/>
      <w:bookmarkStart w:id="2440" w:name="_Toc128289591"/>
      <w:bookmarkStart w:id="2441" w:name="_Toc128289984"/>
      <w:bookmarkStart w:id="2442" w:name="_Toc130189666"/>
      <w:bookmarkStart w:id="2443" w:name="_Toc130200882"/>
      <w:bookmarkStart w:id="2444" w:name="_Toc130201198"/>
      <w:bookmarkStart w:id="2445" w:name="_Toc130201519"/>
      <w:bookmarkStart w:id="2446" w:name="_Toc131936606"/>
      <w:bookmarkStart w:id="2447" w:name="_Toc142113199"/>
      <w:bookmarkStart w:id="2448" w:name="_Toc142114227"/>
      <w:bookmarkStart w:id="2449" w:name="_Toc142729387"/>
      <w:bookmarkStart w:id="2450" w:name="_Toc142730671"/>
      <w:bookmarkStart w:id="2451" w:name="_Toc142731044"/>
      <w:bookmarkStart w:id="2452" w:name="_Toc142998409"/>
      <w:bookmarkStart w:id="2453" w:name="_Toc143063500"/>
      <w:bookmarkStart w:id="2454" w:name="_Toc143509610"/>
      <w:bookmarkStart w:id="2455" w:name="_Toc143510057"/>
      <w:bookmarkStart w:id="2456" w:name="_Toc144026147"/>
      <w:bookmarkStart w:id="2457" w:name="_Toc144026478"/>
      <w:bookmarkStart w:id="2458" w:name="_Toc144276121"/>
      <w:bookmarkStart w:id="2459" w:name="_Toc144276465"/>
      <w:bookmarkStart w:id="2460" w:name="_Toc144280053"/>
      <w:bookmarkStart w:id="2461" w:name="_Toc144280399"/>
      <w:bookmarkStart w:id="2462" w:name="_Toc144540614"/>
      <w:bookmarkStart w:id="2463" w:name="_Toc144554496"/>
      <w:bookmarkStart w:id="2464" w:name="_Toc144722118"/>
      <w:bookmarkStart w:id="2465" w:name="_Toc145503580"/>
      <w:bookmarkStart w:id="2466" w:name="_Toc145512022"/>
      <w:bookmarkStart w:id="2467" w:name="_Toc145513045"/>
      <w:bookmarkStart w:id="2468" w:name="_Toc145513429"/>
      <w:bookmarkStart w:id="2469" w:name="_Toc222907192"/>
      <w:bookmarkStart w:id="2470" w:name="_Toc230067791"/>
      <w:r w:rsidRPr="00B150B1">
        <w:t xml:space="preserve">Partition </w:t>
      </w:r>
      <w:bookmarkEnd w:id="2434"/>
      <w:bookmarkEnd w:id="2435"/>
      <w:bookmarkEnd w:id="2436"/>
      <w:bookmarkEnd w:id="2437"/>
      <w:bookmarkEnd w:id="2438"/>
      <w:bookmarkEnd w:id="2439"/>
      <w:bookmarkEnd w:id="2440"/>
      <w:bookmarkEnd w:id="2441"/>
      <w:bookmarkEnd w:id="2442"/>
      <w:bookmarkEnd w:id="2443"/>
      <w:bookmarkEnd w:id="2444"/>
      <w:bookmarkEnd w:id="2445"/>
      <w:bookmarkEnd w:id="2446"/>
      <w:r w:rsidRPr="00B150B1">
        <w:t>Finalization</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p>
    <w:p w:rsidR="006E1B20" w:rsidRDefault="00587771" w:rsidP="00694CA4">
      <w:pPr>
        <w:pStyle w:val="BodyText"/>
      </w:pPr>
      <w:r w:rsidRPr="00B150B1">
        <w:t xml:space="preserve">Finalization of a partition </w:t>
      </w:r>
      <w:r w:rsidR="00DC193A">
        <w:t>causes</w:t>
      </w:r>
      <w:r w:rsidR="00DC193A" w:rsidRPr="00B150B1">
        <w:t xml:space="preserve"> </w:t>
      </w:r>
      <w:r w:rsidRPr="00B150B1">
        <w:t xml:space="preserve">an irreversible change in the partition state. </w:t>
      </w:r>
      <w:r w:rsidR="000300F6">
        <w:t>A parent</w:t>
      </w:r>
      <w:r w:rsidRPr="00B150B1">
        <w:t xml:space="preserve"> can request this state c</w:t>
      </w:r>
      <w:r w:rsidR="000300F6">
        <w:t>hange for any of its children</w:t>
      </w:r>
      <w:r w:rsidRPr="00B150B1">
        <w:t xml:space="preserve"> by calling HvFinalizePartition.</w:t>
      </w:r>
      <w:r w:rsidR="001A1B00" w:rsidRPr="00B150B1">
        <w:t xml:space="preserve"> </w:t>
      </w:r>
    </w:p>
    <w:p w:rsidR="006E1B20" w:rsidRDefault="001A1B00" w:rsidP="00694CA4">
      <w:pPr>
        <w:pStyle w:val="BodyText"/>
      </w:pPr>
      <w:r w:rsidRPr="00B150B1">
        <w:lastRenderedPageBreak/>
        <w:t>Partition finalization</w:t>
      </w:r>
      <w:r w:rsidR="000300F6">
        <w:t xml:space="preserve"> </w:t>
      </w:r>
      <w:r w:rsidRPr="00B150B1">
        <w:t>take</w:t>
      </w:r>
      <w:r w:rsidR="00DC193A">
        <w:t>s</w:t>
      </w:r>
      <w:r w:rsidRPr="00B150B1">
        <w:t xml:space="preserve"> an indeterminate amount of time </w:t>
      </w:r>
      <w:r w:rsidR="00DC193A">
        <w:t>depending on</w:t>
      </w:r>
      <w:r w:rsidRPr="00B150B1">
        <w:t xml:space="preserve"> </w:t>
      </w:r>
      <w:r w:rsidR="00AB5E18" w:rsidRPr="00B150B1">
        <w:t>the amount of</w:t>
      </w:r>
      <w:r w:rsidRPr="00B150B1">
        <w:t xml:space="preserve"> internal </w:t>
      </w:r>
      <w:r w:rsidR="00914DCB" w:rsidRPr="00B150B1">
        <w:t>cleanup</w:t>
      </w:r>
      <w:r w:rsidRPr="00B150B1">
        <w:t xml:space="preserve"> </w:t>
      </w:r>
      <w:r w:rsidR="00AB5E18" w:rsidRPr="00B150B1">
        <w:t xml:space="preserve">that </w:t>
      </w:r>
      <w:r w:rsidRPr="00B150B1">
        <w:t xml:space="preserve">is required to bring the partition to the </w:t>
      </w:r>
      <w:r w:rsidRPr="00B150B1">
        <w:rPr>
          <w:i/>
        </w:rPr>
        <w:t xml:space="preserve">finalized </w:t>
      </w:r>
      <w:r w:rsidRPr="00B150B1">
        <w:t xml:space="preserve">state. </w:t>
      </w:r>
      <w:r w:rsidR="00C777BE" w:rsidRPr="00B150B1">
        <w:t>Cleanup  de</w:t>
      </w:r>
      <w:r w:rsidR="00F666D8">
        <w:t>-</w:t>
      </w:r>
      <w:r w:rsidR="00C777BE" w:rsidRPr="00B150B1">
        <w:t>allocate</w:t>
      </w:r>
      <w:r w:rsidR="00DC193A">
        <w:t>s</w:t>
      </w:r>
      <w:r w:rsidR="00C777BE" w:rsidRPr="00B150B1">
        <w:t xml:space="preserve"> </w:t>
      </w:r>
      <w:r w:rsidR="000300F6">
        <w:t>the</w:t>
      </w:r>
      <w:r w:rsidR="000300F6" w:rsidRPr="00B150B1">
        <w:t xml:space="preserve"> </w:t>
      </w:r>
      <w:r w:rsidR="00C777BE" w:rsidRPr="00B150B1">
        <w:t xml:space="preserve">partition’s internal </w:t>
      </w:r>
      <w:r w:rsidR="006C4E98" w:rsidRPr="00B150B1">
        <w:t xml:space="preserve">hypervisor </w:t>
      </w:r>
      <w:r w:rsidR="00C777BE" w:rsidRPr="00B150B1">
        <w:t xml:space="preserve">data structures — including those structures associated with virtual processors, intercepts, ports, connections, GPA mappings, and memory buffers — </w:t>
      </w:r>
      <w:r w:rsidR="00DC193A">
        <w:t xml:space="preserve">and </w:t>
      </w:r>
      <w:r w:rsidR="00C777BE" w:rsidRPr="00B150B1">
        <w:t>return</w:t>
      </w:r>
      <w:r w:rsidR="00DC193A">
        <w:t>s</w:t>
      </w:r>
      <w:r w:rsidR="00C777BE" w:rsidRPr="00B150B1">
        <w:t xml:space="preserve"> them to the pool from wh</w:t>
      </w:r>
      <w:r w:rsidR="00DC193A">
        <w:t>ich</w:t>
      </w:r>
      <w:r w:rsidR="00C777BE" w:rsidRPr="00B150B1">
        <w:t xml:space="preserve"> they were allocated. </w:t>
      </w:r>
      <w:r w:rsidRPr="00B150B1">
        <w:t>Once the finalization process has begun,</w:t>
      </w:r>
      <w:r w:rsidR="00587771" w:rsidRPr="00B150B1">
        <w:t xml:space="preserve"> very few operat</w:t>
      </w:r>
      <w:r w:rsidRPr="00B150B1">
        <w:t>ions can be performed on the partition.</w:t>
      </w:r>
    </w:p>
    <w:p w:rsidR="006E1B20" w:rsidRDefault="00DC193A" w:rsidP="00694CA4">
      <w:pPr>
        <w:pStyle w:val="BodyTextLink"/>
      </w:pPr>
      <w:r>
        <w:t>A finalized partition remains in that state</w:t>
      </w:r>
      <w:r w:rsidR="00587771" w:rsidRPr="00B150B1">
        <w:t xml:space="preserve"> until it is </w:t>
      </w:r>
      <w:r w:rsidR="00582E6B" w:rsidRPr="00B150B1">
        <w:rPr>
          <w:i/>
        </w:rPr>
        <w:t>deleted</w:t>
      </w:r>
      <w:r w:rsidR="00582E6B" w:rsidRPr="00B150B1">
        <w:t>.</w:t>
      </w:r>
      <w:r w:rsidR="00582E6B">
        <w:t xml:space="preserve"> A</w:t>
      </w:r>
      <w:r w:rsidR="00587771" w:rsidRPr="00B150B1">
        <w:t xml:space="preserve"> partition</w:t>
      </w:r>
      <w:r>
        <w:t xml:space="preserve"> in the finalized state</w:t>
      </w:r>
      <w:r w:rsidR="00587771" w:rsidRPr="00B150B1">
        <w:t xml:space="preserve"> has the following </w:t>
      </w:r>
      <w:r w:rsidR="003B3ED0">
        <w:t>characteristics</w:t>
      </w:r>
      <w:r w:rsidR="00FA2031">
        <w:t>:</w:t>
      </w:r>
    </w:p>
    <w:p w:rsidR="006E1B20" w:rsidRDefault="00587771" w:rsidP="00694CA4">
      <w:pPr>
        <w:pStyle w:val="BulletList"/>
      </w:pPr>
      <w:r w:rsidRPr="00B150B1">
        <w:t>All virtual processor</w:t>
      </w:r>
      <w:r w:rsidR="00361DDF" w:rsidRPr="00B150B1">
        <w:t>s</w:t>
      </w:r>
      <w:r w:rsidRPr="00B150B1">
        <w:t xml:space="preserve"> belonging to th</w:t>
      </w:r>
      <w:r w:rsidR="00DC193A">
        <w:t>e</w:t>
      </w:r>
      <w:r w:rsidRPr="00B150B1">
        <w:t xml:space="preserve"> partition </w:t>
      </w:r>
      <w:r w:rsidR="00DC193A">
        <w:t>are</w:t>
      </w:r>
      <w:r w:rsidRPr="00B150B1">
        <w:t xml:space="preserve"> completely deleted.  </w:t>
      </w:r>
      <w:r w:rsidR="00DC193A">
        <w:t>A</w:t>
      </w:r>
      <w:r w:rsidRPr="00B150B1">
        <w:t xml:space="preserve"> </w:t>
      </w:r>
      <w:r w:rsidR="00361DDF" w:rsidRPr="00B150B1">
        <w:t>finalized</w:t>
      </w:r>
      <w:r w:rsidRPr="00B150B1">
        <w:t xml:space="preserve"> partition is unable to execute any guest instructions. </w:t>
      </w:r>
    </w:p>
    <w:p w:rsidR="006E1B20" w:rsidRDefault="00587771" w:rsidP="00694CA4">
      <w:pPr>
        <w:pStyle w:val="BulletList"/>
      </w:pPr>
      <w:r w:rsidRPr="00B150B1">
        <w:t xml:space="preserve">The partition </w:t>
      </w:r>
      <w:r w:rsidR="00DC193A">
        <w:t>does</w:t>
      </w:r>
      <w:r w:rsidRPr="00B150B1">
        <w:t xml:space="preserve"> not receive messages or interrupts. Attempts to send messages to the partition will fail.</w:t>
      </w:r>
    </w:p>
    <w:p w:rsidR="006E1B20" w:rsidRDefault="00587771" w:rsidP="00694CA4">
      <w:pPr>
        <w:pStyle w:val="BulletList"/>
      </w:pPr>
      <w:r w:rsidRPr="00B150B1">
        <w:t xml:space="preserve">Any hypervisor call that has the partition identifier as one of its parameters </w:t>
      </w:r>
      <w:r w:rsidR="00361DDF" w:rsidRPr="00B150B1">
        <w:t xml:space="preserve">will fail, except for HvQueryMemoryBalance, HvWithdrawMemory, HvDeletePartition </w:t>
      </w:r>
      <w:r w:rsidRPr="00B150B1">
        <w:t>and HvGetNextChildPartition.</w:t>
      </w:r>
    </w:p>
    <w:p w:rsidR="006E1B20" w:rsidRDefault="00587771" w:rsidP="00694CA4">
      <w:pPr>
        <w:pStyle w:val="Heading3"/>
      </w:pPr>
      <w:bookmarkStart w:id="2471" w:name="_Toc127596672"/>
      <w:bookmarkStart w:id="2472" w:name="_Toc127786293"/>
      <w:bookmarkStart w:id="2473" w:name="_Toc127786609"/>
      <w:bookmarkStart w:id="2474" w:name="_Toc127786925"/>
      <w:bookmarkStart w:id="2475" w:name="_Toc127877521"/>
      <w:bookmarkStart w:id="2476" w:name="_Toc128289592"/>
      <w:bookmarkStart w:id="2477" w:name="_Toc128289985"/>
      <w:bookmarkStart w:id="2478" w:name="_Toc130189667"/>
      <w:bookmarkStart w:id="2479" w:name="_Toc130200883"/>
      <w:bookmarkStart w:id="2480" w:name="_Toc130201199"/>
      <w:bookmarkStart w:id="2481" w:name="_Toc130201520"/>
      <w:bookmarkStart w:id="2482" w:name="_Toc131936607"/>
      <w:bookmarkStart w:id="2483" w:name="_Toc142113200"/>
      <w:bookmarkStart w:id="2484" w:name="_Toc142114228"/>
      <w:bookmarkStart w:id="2485" w:name="_Toc142729388"/>
      <w:bookmarkStart w:id="2486" w:name="_Toc142730672"/>
      <w:bookmarkStart w:id="2487" w:name="_Toc142731045"/>
      <w:bookmarkStart w:id="2488" w:name="_Toc142998410"/>
      <w:bookmarkStart w:id="2489" w:name="_Toc143063501"/>
      <w:bookmarkStart w:id="2490" w:name="_Toc143509611"/>
      <w:bookmarkStart w:id="2491" w:name="_Toc143510058"/>
      <w:bookmarkStart w:id="2492" w:name="_Toc144026148"/>
      <w:bookmarkStart w:id="2493" w:name="_Toc144026479"/>
      <w:bookmarkStart w:id="2494" w:name="_Toc144276122"/>
      <w:bookmarkStart w:id="2495" w:name="_Toc144276466"/>
      <w:bookmarkStart w:id="2496" w:name="_Toc144280054"/>
      <w:bookmarkStart w:id="2497" w:name="_Toc144280400"/>
      <w:bookmarkStart w:id="2498" w:name="_Toc144540615"/>
      <w:bookmarkStart w:id="2499" w:name="_Toc144554497"/>
      <w:bookmarkStart w:id="2500" w:name="_Toc144722119"/>
      <w:bookmarkStart w:id="2501" w:name="_Toc145503581"/>
      <w:bookmarkStart w:id="2502" w:name="_Toc145512023"/>
      <w:bookmarkStart w:id="2503" w:name="_Toc145513046"/>
      <w:bookmarkStart w:id="2504" w:name="_Toc145513430"/>
      <w:bookmarkStart w:id="2505" w:name="_Toc222907193"/>
      <w:bookmarkStart w:id="2506" w:name="_Toc230067792"/>
      <w:r w:rsidRPr="00B150B1">
        <w:t xml:space="preserve">Partition </w:t>
      </w:r>
      <w:bookmarkEnd w:id="2471"/>
      <w:bookmarkEnd w:id="2472"/>
      <w:bookmarkEnd w:id="2473"/>
      <w:bookmarkEnd w:id="2474"/>
      <w:bookmarkEnd w:id="2475"/>
      <w:bookmarkEnd w:id="2476"/>
      <w:bookmarkEnd w:id="2477"/>
      <w:bookmarkEnd w:id="2478"/>
      <w:bookmarkEnd w:id="2479"/>
      <w:bookmarkEnd w:id="2480"/>
      <w:bookmarkEnd w:id="2481"/>
      <w:bookmarkEnd w:id="2482"/>
      <w:r w:rsidR="00361DDF" w:rsidRPr="00B150B1">
        <w:t>Deletion</w:t>
      </w:r>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p>
    <w:p w:rsidR="006E1B20" w:rsidRDefault="008F1F53" w:rsidP="00694CA4">
      <w:pPr>
        <w:pStyle w:val="BodyText"/>
      </w:pPr>
      <w:r w:rsidRPr="00B150B1">
        <w:t xml:space="preserve">After a partition is finalized, the parent must reclaim the resources associated with the target partition. In general, the parent </w:t>
      </w:r>
      <w:r w:rsidR="00986772">
        <w:t>might</w:t>
      </w:r>
      <w:r w:rsidR="00986772" w:rsidRPr="00B150B1">
        <w:t xml:space="preserve"> </w:t>
      </w:r>
      <w:r w:rsidRPr="00B150B1">
        <w:t xml:space="preserve">not be authorized to perform these actions </w:t>
      </w:r>
      <w:r w:rsidRPr="00B150B1">
        <w:rPr>
          <w:i/>
        </w:rPr>
        <w:t>before</w:t>
      </w:r>
      <w:r w:rsidRPr="00B150B1">
        <w:t xml:space="preserve"> the partition is finalized. Note that resources associated with descendents of the target partition have been implicitly </w:t>
      </w:r>
      <w:r w:rsidR="00452500" w:rsidRPr="00B150B1">
        <w:t>withdrawn</w:t>
      </w:r>
      <w:r w:rsidR="00915683" w:rsidRPr="00B150B1">
        <w:t xml:space="preserve"> during finalization</w:t>
      </w:r>
      <w:r w:rsidRPr="00B150B1">
        <w:t>.</w:t>
      </w:r>
    </w:p>
    <w:p w:rsidR="00986772" w:rsidRDefault="00915683" w:rsidP="00694CA4">
      <w:pPr>
        <w:pStyle w:val="BodyText"/>
      </w:pPr>
      <w:r w:rsidRPr="00B150B1">
        <w:t>Resources are reclaimed by calling HvWithdrawMemory</w:t>
      </w:r>
      <w:r w:rsidR="00986772">
        <w:t>,</w:t>
      </w:r>
      <w:r w:rsidR="00D053E9">
        <w:t xml:space="preserve"> </w:t>
      </w:r>
      <w:r w:rsidR="00986772">
        <w:t>which</w:t>
      </w:r>
      <w:r w:rsidRPr="00B150B1">
        <w:t xml:space="preserve"> should be called </w:t>
      </w:r>
      <w:r w:rsidR="00986772">
        <w:t xml:space="preserve">as many times as required to </w:t>
      </w:r>
      <w:r w:rsidR="00582E6B">
        <w:t>reclaim all</w:t>
      </w:r>
      <w:r w:rsidR="00986772">
        <w:t xml:space="preserve"> resources. After the resources have been reclaimed,</w:t>
      </w:r>
      <w:r w:rsidRPr="00B150B1">
        <w:t xml:space="preserve"> the target </w:t>
      </w:r>
      <w:r w:rsidR="00986772">
        <w:t>can</w:t>
      </w:r>
      <w:r w:rsidRPr="00B150B1">
        <w:t xml:space="preserve"> be deleted by calling HvDeletePartition. </w:t>
      </w:r>
      <w:bookmarkStart w:id="2507" w:name="_Toc127596673"/>
      <w:bookmarkStart w:id="2508" w:name="_Toc127786294"/>
      <w:bookmarkStart w:id="2509" w:name="_Toc127786610"/>
      <w:bookmarkStart w:id="2510" w:name="_Toc127786926"/>
      <w:bookmarkStart w:id="2511" w:name="_Toc127877522"/>
      <w:bookmarkStart w:id="2512" w:name="_Toc128289593"/>
      <w:bookmarkStart w:id="2513" w:name="_Toc128289986"/>
      <w:bookmarkStart w:id="2514" w:name="_Toc130189668"/>
      <w:bookmarkStart w:id="2515" w:name="_Toc130200884"/>
      <w:bookmarkStart w:id="2516" w:name="_Toc130201200"/>
      <w:bookmarkStart w:id="2517" w:name="_Toc130201521"/>
      <w:bookmarkStart w:id="2518" w:name="_Toc131936608"/>
      <w:bookmarkStart w:id="2519" w:name="_Toc142113201"/>
      <w:bookmarkStart w:id="2520" w:name="_Toc142114229"/>
      <w:bookmarkStart w:id="2521" w:name="_Toc142729389"/>
      <w:bookmarkStart w:id="2522" w:name="_Toc142730673"/>
      <w:bookmarkStart w:id="2523" w:name="_Toc142731046"/>
      <w:bookmarkStart w:id="2524" w:name="_Toc142998411"/>
      <w:bookmarkStart w:id="2525" w:name="_Toc143063502"/>
      <w:bookmarkStart w:id="2526" w:name="_Toc143509612"/>
      <w:bookmarkStart w:id="2527" w:name="_Toc143510059"/>
      <w:bookmarkStart w:id="2528" w:name="_Toc144026149"/>
      <w:bookmarkStart w:id="2529" w:name="_Toc144026480"/>
      <w:bookmarkStart w:id="2530" w:name="_Toc144276123"/>
      <w:bookmarkStart w:id="2531" w:name="_Toc144276467"/>
      <w:bookmarkStart w:id="2532" w:name="_Toc144280055"/>
      <w:bookmarkStart w:id="2533" w:name="_Toc144280401"/>
      <w:bookmarkStart w:id="2534" w:name="_Toc144540616"/>
      <w:bookmarkStart w:id="2535" w:name="_Toc144554498"/>
      <w:bookmarkStart w:id="2536" w:name="_Toc144722120"/>
      <w:bookmarkStart w:id="2537" w:name="_Toc145503582"/>
      <w:bookmarkStart w:id="2538" w:name="_Toc145512024"/>
      <w:bookmarkStart w:id="2539" w:name="_Toc145513047"/>
      <w:bookmarkStart w:id="2540" w:name="_Toc145513431"/>
    </w:p>
    <w:p w:rsidR="006E1B20" w:rsidRPr="00986772" w:rsidRDefault="00587771" w:rsidP="00694CA4">
      <w:pPr>
        <w:pStyle w:val="Heading3"/>
      </w:pPr>
      <w:bookmarkStart w:id="2541" w:name="_Toc222907194"/>
      <w:bookmarkStart w:id="2542" w:name="_Toc230067793"/>
      <w:r w:rsidRPr="00986772">
        <w:t>Partition Destruction</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rsidR="006E1B20" w:rsidRDefault="00587771" w:rsidP="00694CA4">
      <w:pPr>
        <w:pStyle w:val="BodyTextLink"/>
      </w:pPr>
      <w:r w:rsidRPr="00B150B1">
        <w:t>The full algorithm for destroying a partition is as follows:</w:t>
      </w:r>
    </w:p>
    <w:p w:rsidR="006E1B20" w:rsidRDefault="003A2797" w:rsidP="00694CA4">
      <w:pPr>
        <w:pStyle w:val="BulletList"/>
      </w:pPr>
      <w:r w:rsidRPr="00B150B1">
        <w:t>Initiate</w:t>
      </w:r>
      <w:r w:rsidR="00452500" w:rsidRPr="00B150B1">
        <w:t xml:space="preserve"> the finalization process by calling HvFinalizePartition for the target partition.</w:t>
      </w:r>
      <w:r w:rsidRPr="00B150B1">
        <w:t xml:space="preserve"> This bring</w:t>
      </w:r>
      <w:r w:rsidR="00986772">
        <w:t>s</w:t>
      </w:r>
      <w:r w:rsidRPr="00B150B1">
        <w:t xml:space="preserve"> the target</w:t>
      </w:r>
      <w:r w:rsidR="00986772">
        <w:t xml:space="preserve"> partition</w:t>
      </w:r>
      <w:r w:rsidRPr="00B150B1">
        <w:t xml:space="preserve"> to the finalized state.</w:t>
      </w:r>
    </w:p>
    <w:p w:rsidR="006E1B20" w:rsidRDefault="00452500" w:rsidP="00694CA4">
      <w:pPr>
        <w:pStyle w:val="BulletList"/>
      </w:pPr>
      <w:r w:rsidRPr="00B150B1">
        <w:t>Reclaim all resources by calling HvWithdrawMemory for the target partition</w:t>
      </w:r>
      <w:r w:rsidR="00986772">
        <w:t xml:space="preserve"> as many times as necessary</w:t>
      </w:r>
      <w:r w:rsidRPr="00B150B1">
        <w:t>.</w:t>
      </w:r>
    </w:p>
    <w:p w:rsidR="006E1B20" w:rsidRDefault="00452500" w:rsidP="00694CA4">
      <w:pPr>
        <w:pStyle w:val="BulletList"/>
      </w:pPr>
      <w:r w:rsidRPr="00B150B1">
        <w:t>Delete the partition by calling HvDeletePartition for the target partition.</w:t>
      </w:r>
      <w:r w:rsidR="003A2797" w:rsidRPr="00B150B1">
        <w:t xml:space="preserve"> </w:t>
      </w:r>
    </w:p>
    <w:p w:rsidR="001D1D8A" w:rsidRDefault="001D1D8A" w:rsidP="00694CA4">
      <w:pPr>
        <w:pStyle w:val="Heading2"/>
      </w:pPr>
      <w:bookmarkStart w:id="2543" w:name="_Toc222907195"/>
      <w:bookmarkStart w:id="2544" w:name="_Toc230067794"/>
      <w:bookmarkStart w:id="2545" w:name="_Toc142113202"/>
      <w:bookmarkStart w:id="2546" w:name="_Toc142114230"/>
      <w:bookmarkStart w:id="2547" w:name="_Toc142729390"/>
      <w:bookmarkStart w:id="2548" w:name="_Toc142730674"/>
      <w:bookmarkStart w:id="2549" w:name="_Toc142731047"/>
      <w:bookmarkStart w:id="2550" w:name="_Toc142998412"/>
      <w:bookmarkStart w:id="2551" w:name="_Toc143063503"/>
      <w:bookmarkStart w:id="2552" w:name="_Toc143509613"/>
      <w:bookmarkStart w:id="2553" w:name="_Toc143510060"/>
      <w:bookmarkStart w:id="2554" w:name="_Toc144026150"/>
      <w:bookmarkStart w:id="2555" w:name="_Toc144026481"/>
      <w:bookmarkStart w:id="2556" w:name="_Toc144276124"/>
      <w:bookmarkStart w:id="2557" w:name="_Toc144276468"/>
      <w:bookmarkStart w:id="2558" w:name="_Toc144280056"/>
      <w:bookmarkStart w:id="2559" w:name="_Toc144280402"/>
      <w:bookmarkStart w:id="2560" w:name="_Toc144540617"/>
      <w:bookmarkStart w:id="2561" w:name="_Toc144554499"/>
      <w:bookmarkStart w:id="2562" w:name="_Toc144722121"/>
      <w:bookmarkStart w:id="2563" w:name="_Toc145503583"/>
      <w:bookmarkStart w:id="2564" w:name="_Toc145512025"/>
      <w:bookmarkStart w:id="2565" w:name="_Toc145513048"/>
      <w:bookmarkStart w:id="2566" w:name="_Toc145513432"/>
      <w:r>
        <w:t>Partition Enumeration</w:t>
      </w:r>
      <w:bookmarkEnd w:id="2543"/>
      <w:bookmarkEnd w:id="2544"/>
    </w:p>
    <w:p w:rsidR="001D1D8A" w:rsidRPr="001D1D8A" w:rsidRDefault="001D1D8A" w:rsidP="00694CA4">
      <w:pPr>
        <w:pStyle w:val="BodyText"/>
      </w:pPr>
      <w:r>
        <w:t>The hypervisor provides a</w:t>
      </w:r>
      <w:r w:rsidR="00931D5D">
        <w:t xml:space="preserve"> hypercall</w:t>
      </w:r>
      <w:r>
        <w:t xml:space="preserve"> interface to enumerate </w:t>
      </w:r>
      <w:r w:rsidR="00931D5D">
        <w:t>the partition IDs of</w:t>
      </w:r>
      <w:r>
        <w:t xml:space="preserve"> children of a particular parent partition. In order for the enumeration process to produce predictable results, the</w:t>
      </w:r>
      <w:r w:rsidR="00931D5D">
        <w:t xml:space="preserve"> hypervisor will return the</w:t>
      </w:r>
      <w:r>
        <w:t xml:space="preserve"> parti</w:t>
      </w:r>
      <w:r w:rsidR="00931D5D">
        <w:t>tion IDs of each child for a specified parent partition</w:t>
      </w:r>
      <w:r>
        <w:t xml:space="preserve"> </w:t>
      </w:r>
      <w:r w:rsidR="00931D5D">
        <w:t>in the order of its creation (that is, the more recently that a partition was created, the later it will be returned by an enumeration process).</w:t>
      </w:r>
    </w:p>
    <w:p w:rsidR="006E1B20" w:rsidRDefault="006712C4" w:rsidP="00694CA4">
      <w:pPr>
        <w:pStyle w:val="Heading2"/>
      </w:pPr>
      <w:bookmarkStart w:id="2567" w:name="_Toc222907196"/>
      <w:bookmarkStart w:id="2568" w:name="_Toc230067795"/>
      <w:r w:rsidRPr="00B150B1">
        <w:t xml:space="preserve">Partition Management </w:t>
      </w:r>
      <w:r w:rsidR="00E4747E" w:rsidRPr="00B150B1">
        <w:t>Interfaces</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rsidR="006E1B20" w:rsidRDefault="00E4747E" w:rsidP="00694CA4">
      <w:pPr>
        <w:pStyle w:val="Heading3"/>
      </w:pPr>
      <w:bookmarkStart w:id="2569" w:name="_Toc110172688"/>
      <w:bookmarkStart w:id="2570" w:name="_Toc127596675"/>
      <w:bookmarkStart w:id="2571" w:name="_Toc127786296"/>
      <w:bookmarkStart w:id="2572" w:name="_Toc127786612"/>
      <w:bookmarkStart w:id="2573" w:name="_Toc127786928"/>
      <w:bookmarkStart w:id="2574" w:name="_Toc127877524"/>
      <w:bookmarkStart w:id="2575" w:name="_Toc128289595"/>
      <w:bookmarkStart w:id="2576" w:name="_Toc128289988"/>
      <w:bookmarkStart w:id="2577" w:name="_Toc130189670"/>
      <w:bookmarkStart w:id="2578" w:name="_Toc130200886"/>
      <w:bookmarkStart w:id="2579" w:name="_Toc130201202"/>
      <w:bookmarkStart w:id="2580" w:name="_Toc130201523"/>
      <w:bookmarkStart w:id="2581" w:name="_Ref130796296"/>
      <w:bookmarkStart w:id="2582" w:name="_Toc131936610"/>
      <w:bookmarkStart w:id="2583" w:name="_Toc133901070"/>
      <w:bookmarkStart w:id="2584" w:name="_Toc137460951"/>
      <w:bookmarkStart w:id="2585" w:name="_Toc139096466"/>
      <w:bookmarkStart w:id="2586" w:name="_Toc139188389"/>
      <w:bookmarkStart w:id="2587" w:name="_Toc139191252"/>
      <w:bookmarkStart w:id="2588" w:name="_Ref139875715"/>
      <w:bookmarkStart w:id="2589" w:name="_Toc140490303"/>
      <w:bookmarkStart w:id="2590" w:name="_Ref140490575"/>
      <w:bookmarkStart w:id="2591" w:name="_Toc140571206"/>
      <w:bookmarkStart w:id="2592" w:name="_Toc141257476"/>
      <w:bookmarkStart w:id="2593" w:name="_Toc141257803"/>
      <w:bookmarkStart w:id="2594" w:name="_Toc141267331"/>
      <w:bookmarkStart w:id="2595" w:name="_Toc141522349"/>
      <w:bookmarkStart w:id="2596" w:name="_Toc141529440"/>
      <w:bookmarkStart w:id="2597" w:name="_Toc141529757"/>
      <w:bookmarkStart w:id="2598" w:name="_Toc141851364"/>
      <w:bookmarkStart w:id="2599" w:name="_Toc141852298"/>
      <w:bookmarkStart w:id="2600" w:name="_Toc141887842"/>
      <w:bookmarkStart w:id="2601" w:name="_Toc141889682"/>
      <w:bookmarkStart w:id="2602" w:name="_Toc141893351"/>
      <w:bookmarkStart w:id="2603" w:name="_Toc142113203"/>
      <w:bookmarkStart w:id="2604" w:name="_Toc142114231"/>
      <w:bookmarkStart w:id="2605" w:name="_Toc142729391"/>
      <w:bookmarkStart w:id="2606" w:name="_Toc142730675"/>
      <w:bookmarkStart w:id="2607" w:name="_Toc142731048"/>
      <w:bookmarkStart w:id="2608" w:name="_Toc142998413"/>
      <w:bookmarkStart w:id="2609" w:name="_Toc143063504"/>
      <w:bookmarkStart w:id="2610" w:name="_Toc143509614"/>
      <w:bookmarkStart w:id="2611" w:name="_Toc143510061"/>
      <w:bookmarkStart w:id="2612" w:name="_Toc144026151"/>
      <w:bookmarkStart w:id="2613" w:name="_Toc144026482"/>
      <w:bookmarkStart w:id="2614" w:name="_Toc144276125"/>
      <w:bookmarkStart w:id="2615" w:name="_Toc144276469"/>
      <w:bookmarkStart w:id="2616" w:name="_Toc144280057"/>
      <w:bookmarkStart w:id="2617" w:name="_Toc144280403"/>
      <w:bookmarkStart w:id="2618" w:name="_Toc144540618"/>
      <w:bookmarkStart w:id="2619" w:name="_Toc144554500"/>
      <w:bookmarkStart w:id="2620" w:name="_Toc144722122"/>
      <w:bookmarkStart w:id="2621" w:name="_Toc145503584"/>
      <w:bookmarkStart w:id="2622" w:name="_Toc145512026"/>
      <w:bookmarkStart w:id="2623" w:name="_Toc145513049"/>
      <w:bookmarkStart w:id="2624" w:name="_Toc145513433"/>
      <w:bookmarkStart w:id="2625" w:name="_Toc222907197"/>
      <w:bookmarkStart w:id="2626" w:name="_Toc230067796"/>
      <w:r w:rsidRPr="00B150B1">
        <w:t>HvCreatePartition</w:t>
      </w:r>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p>
    <w:p w:rsidR="006E1B20" w:rsidRDefault="006712C4" w:rsidP="00694CA4">
      <w:pPr>
        <w:pStyle w:val="BodyText"/>
      </w:pPr>
      <w:r w:rsidRPr="00B150B1">
        <w:t>The HvCreatePartition hypercall allows an authorized guest to create a new partition.</w:t>
      </w:r>
    </w:p>
    <w:p w:rsidR="006E1B20" w:rsidRDefault="00213DA8" w:rsidP="001D4E48">
      <w:pPr>
        <w:pStyle w:val="BodyText"/>
        <w:keepNext/>
        <w:keepLines/>
      </w:pPr>
      <w:r w:rsidRPr="00B150B1">
        <w:rPr>
          <w:b/>
        </w:rPr>
        <w:lastRenderedPageBreak/>
        <w:t>Wrapper Interface</w:t>
      </w:r>
      <w:r w:rsidR="00EF2993" w:rsidRPr="00B150B1">
        <w:fldChar w:fldCharType="begin"/>
      </w:r>
      <w:r w:rsidR="00FD6002" w:rsidRPr="00B150B1">
        <w:instrText xml:space="preserve"> XE "HvCreatePartition" </w:instrText>
      </w:r>
      <w:r w:rsidR="00EF2993" w:rsidRPr="00B150B1">
        <w:fldChar w:fldCharType="end"/>
      </w:r>
    </w:p>
    <w:p w:rsidR="006E1B20" w:rsidRDefault="006E1B20" w:rsidP="001D4E48">
      <w:pPr>
        <w:pStyle w:val="TargetCode"/>
        <w:keepNext/>
        <w:keepLines/>
      </w:pPr>
    </w:p>
    <w:p w:rsidR="006E1B20" w:rsidRDefault="00E4747E" w:rsidP="001D4E48">
      <w:pPr>
        <w:pStyle w:val="TargetCode"/>
        <w:keepNext/>
        <w:keepLines/>
      </w:pPr>
      <w:r w:rsidRPr="00B150B1">
        <w:t>HV_STATUS</w:t>
      </w:r>
    </w:p>
    <w:p w:rsidR="006E1B20" w:rsidRDefault="00E4747E" w:rsidP="001D4E48">
      <w:pPr>
        <w:pStyle w:val="TargetCode"/>
        <w:keepNext/>
        <w:keepLines/>
      </w:pPr>
      <w:r w:rsidRPr="00B150B1">
        <w:t>HvCreatePartition(</w:t>
      </w:r>
    </w:p>
    <w:p w:rsidR="006E1B20" w:rsidRDefault="00E4747E" w:rsidP="001D4E48">
      <w:pPr>
        <w:pStyle w:val="TargetCode"/>
        <w:keepNext/>
        <w:keepLines/>
      </w:pPr>
      <w:r w:rsidRPr="00B150B1">
        <w:tab/>
        <w:t xml:space="preserve">__in </w:t>
      </w:r>
      <w:r w:rsidR="003F4906" w:rsidRPr="00B150B1">
        <w:t xml:space="preserve"> </w:t>
      </w:r>
      <w:r w:rsidR="00077557">
        <w:t>UINT64</w:t>
      </w:r>
      <w:r w:rsidRPr="00B150B1">
        <w:tab/>
        <w:t>Flags,</w:t>
      </w:r>
    </w:p>
    <w:p w:rsidR="006E1B20" w:rsidRDefault="004A657B" w:rsidP="001D4E48">
      <w:pPr>
        <w:pStyle w:val="TargetCode"/>
        <w:keepNext/>
        <w:keepLines/>
      </w:pPr>
      <w:r w:rsidRPr="00B150B1">
        <w:tab/>
        <w:t>__in  HV_PROXIMITY_DOMAIN_</w:t>
      </w:r>
      <w:r w:rsidR="00BF0010" w:rsidRPr="00B150B1">
        <w:t>INFO</w:t>
      </w:r>
      <w:r w:rsidRPr="00B150B1">
        <w:tab/>
      </w:r>
      <w:r w:rsidRPr="00B150B1">
        <w:tab/>
        <w:t>ProximityDomain</w:t>
      </w:r>
      <w:r w:rsidR="005847BA" w:rsidRPr="00B150B1">
        <w:t>Info</w:t>
      </w:r>
      <w:r w:rsidR="00BF0010" w:rsidRPr="00B150B1">
        <w:t>,</w:t>
      </w:r>
    </w:p>
    <w:p w:rsidR="006E1B20" w:rsidRDefault="00E4747E" w:rsidP="001D4E48">
      <w:pPr>
        <w:pStyle w:val="TargetCode"/>
        <w:keepNext/>
        <w:keepLines/>
      </w:pPr>
      <w:r w:rsidRPr="00B150B1">
        <w:tab/>
        <w:t>__out PHV_PARTITION_ID</w:t>
      </w:r>
      <w:r w:rsidRPr="00B150B1">
        <w:tab/>
      </w:r>
      <w:r w:rsidR="004424A0" w:rsidRPr="00B150B1">
        <w:tab/>
      </w:r>
      <w:r w:rsidR="00D16756" w:rsidRPr="00B150B1">
        <w:tab/>
      </w:r>
      <w:r w:rsidR="00D16756" w:rsidRPr="00B150B1">
        <w:tab/>
      </w:r>
      <w:r w:rsidRPr="00B150B1">
        <w:t>NewPartitionId</w:t>
      </w:r>
    </w:p>
    <w:p w:rsidR="006E1B20" w:rsidRDefault="00E4747E" w:rsidP="001D4E48">
      <w:pPr>
        <w:pStyle w:val="TargetCode"/>
        <w:keepNext/>
        <w:keepLines/>
      </w:pPr>
      <w:r w:rsidRPr="00B150B1">
        <w:t>);</w:t>
      </w:r>
    </w:p>
    <w:p w:rsidR="006E1B20" w:rsidRDefault="006E1B20" w:rsidP="001D4E48">
      <w:pPr>
        <w:pStyle w:val="TargetCode"/>
        <w:keepNext/>
        <w:keepLines/>
      </w:pPr>
    </w:p>
    <w:p w:rsidR="006E1B20" w:rsidRDefault="006E1B20" w:rsidP="001D4E48">
      <w:pPr>
        <w:pStyle w:val="Le"/>
        <w:keepNext/>
        <w:keepLines/>
        <w:rPr>
          <w:sz w:val="14"/>
        </w:rPr>
      </w:pPr>
    </w:p>
    <w:p w:rsidR="006E1B20" w:rsidRDefault="006E1B20" w:rsidP="00694CA4">
      <w:pPr>
        <w:pStyle w:val="BodyText"/>
      </w:pPr>
    </w:p>
    <w:p w:rsidR="006E1B20" w:rsidRDefault="00213DA8" w:rsidP="00694CA4">
      <w:pPr>
        <w:pStyle w:val="BodyText"/>
      </w:pPr>
      <w:r w:rsidRPr="00B150B1">
        <w:t>Native Interface</w:t>
      </w:r>
    </w:p>
    <w:p w:rsidR="006E1B20" w:rsidRDefault="006E1B20">
      <w:pPr>
        <w:pStyle w:val="Le"/>
        <w:rPr>
          <w:sz w:val="14"/>
        </w:rPr>
      </w:pP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1762F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t>HvCreatePartition</w:t>
            </w:r>
          </w:p>
        </w:tc>
      </w:tr>
      <w:tr w:rsidR="00E4747E" w:rsidRPr="00B150B1" w:rsidTr="001762F6">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5137A8" w:rsidRPr="00B150B1">
              <w:t>0x004</w:t>
            </w:r>
            <w:r w:rsidR="006C239D" w:rsidRPr="00B150B1">
              <w:t>0</w:t>
            </w:r>
          </w:p>
        </w:tc>
      </w:tr>
      <w:tr w:rsidR="00E4747E" w:rsidRPr="00793DCC" w:rsidTr="001762F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E4747E" w:rsidRPr="00B150B1" w:rsidTr="001762F6">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Flags (8 bytes)</w:t>
            </w:r>
          </w:p>
        </w:tc>
      </w:tr>
      <w:tr w:rsidR="00BF0010" w:rsidRPr="00B150B1" w:rsidTr="001762F6">
        <w:tc>
          <w:tcPr>
            <w:tcW w:w="496" w:type="dxa"/>
            <w:shd w:val="clear" w:color="auto" w:fill="FFFFFF"/>
          </w:tcPr>
          <w:p w:rsidR="006E1B20" w:rsidRDefault="00BF0010" w:rsidP="00694CA4">
            <w:r w:rsidRPr="00B150B1">
              <w:t>8</w:t>
            </w:r>
          </w:p>
        </w:tc>
        <w:tc>
          <w:tcPr>
            <w:tcW w:w="6992" w:type="dxa"/>
            <w:shd w:val="clear" w:color="auto" w:fill="FFFFFF"/>
          </w:tcPr>
          <w:p w:rsidR="006E1B20" w:rsidRDefault="00BF0010" w:rsidP="00694CA4">
            <w:r w:rsidRPr="00B150B1">
              <w:t>ProximityDomain</w:t>
            </w:r>
            <w:r w:rsidR="005847BA" w:rsidRPr="00B150B1">
              <w:t>Info</w:t>
            </w:r>
            <w:r w:rsidR="002050F5" w:rsidRPr="00B150B1">
              <w:t xml:space="preserve"> (8 bytes)</w:t>
            </w:r>
          </w:p>
        </w:tc>
      </w:tr>
      <w:tr w:rsidR="00E4747E" w:rsidRPr="00793DCC" w:rsidTr="001762F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5"/>
            </w:r>
            <w:r w:rsidRPr="00793DCC">
              <w:rPr>
                <w:color w:val="FFFFFF" w:themeColor="background1"/>
              </w:rPr>
              <w:t xml:space="preserve"> Output Parameters</w:t>
            </w:r>
          </w:p>
        </w:tc>
      </w:tr>
      <w:tr w:rsidR="00E4747E" w:rsidRPr="00B150B1" w:rsidTr="001762F6">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NewPartitionId (8 bytes)</w:t>
            </w:r>
          </w:p>
        </w:tc>
      </w:tr>
    </w:tbl>
    <w:p w:rsidR="006E1B20" w:rsidRDefault="006E1B20">
      <w:pPr>
        <w:pStyle w:val="Le"/>
        <w:rPr>
          <w:sz w:val="14"/>
        </w:rPr>
      </w:pPr>
    </w:p>
    <w:p w:rsidR="006E1B20" w:rsidRDefault="00213DA8" w:rsidP="00694CA4">
      <w:pPr>
        <w:pStyle w:val="BodyText"/>
      </w:pPr>
      <w:r w:rsidRPr="00B150B1">
        <w:br w:type="textWrapping" w:clear="all"/>
      </w:r>
      <w:r w:rsidR="004B51C1" w:rsidRPr="00B150B1">
        <w:t>Description</w:t>
      </w:r>
    </w:p>
    <w:p w:rsidR="006E1B20" w:rsidRDefault="00EF7CCF" w:rsidP="00694CA4">
      <w:pPr>
        <w:pStyle w:val="BodyText"/>
      </w:pPr>
      <w:r w:rsidRPr="00B150B1">
        <w:t>Partition creation requires the hypervisor to allocate a new partition data structure. The m</w:t>
      </w:r>
      <w:r w:rsidR="00E4747E" w:rsidRPr="00B150B1">
        <w:t>emory required for the partition’s initial data structure comes from the caller’s memory pool. For information on memory pools</w:t>
      </w:r>
      <w:r w:rsidR="00115401" w:rsidRPr="00B150B1">
        <w:t xml:space="preserve">, see section </w:t>
      </w:r>
      <w:fldSimple w:instr=" REF _Ref110236820 \r \h  \* MERGEFORMAT ">
        <w:r w:rsidR="00E71871">
          <w:t>7.1.1</w:t>
        </w:r>
      </w:fldSimple>
      <w:r w:rsidR="00E4747E" w:rsidRPr="00B150B1">
        <w:t xml:space="preserve">. </w:t>
      </w:r>
    </w:p>
    <w:p w:rsidR="006E1B20" w:rsidRDefault="00E4747E" w:rsidP="00694CA4">
      <w:pPr>
        <w:pStyle w:val="BodyText"/>
      </w:pPr>
      <w:r w:rsidRPr="00B150B1">
        <w:t xml:space="preserve">If a partition is successfully created, it begins in the </w:t>
      </w:r>
      <w:r w:rsidR="00BB49BE" w:rsidRPr="00B150B1">
        <w:t>“</w:t>
      </w:r>
      <w:r w:rsidRPr="00B150B1">
        <w:t>uninitialized</w:t>
      </w:r>
      <w:r w:rsidR="00BB49BE" w:rsidRPr="00B150B1">
        <w:t>”</w:t>
      </w:r>
      <w:r w:rsidRPr="00B150B1">
        <w:t xml:space="preserve"> state. </w:t>
      </w:r>
      <w:r w:rsidR="00926499" w:rsidRPr="00B150B1">
        <w:t>The new partition’s</w:t>
      </w:r>
      <w:r w:rsidR="00CC466A" w:rsidRPr="00B150B1">
        <w:t xml:space="preserve"> memory pool is initially empty</w:t>
      </w:r>
      <w:r w:rsidR="00926499" w:rsidRPr="00B150B1">
        <w:t xml:space="preserve"> and t</w:t>
      </w:r>
      <w:r w:rsidRPr="00B150B1">
        <w:t xml:space="preserve">he caller must populate </w:t>
      </w:r>
      <w:r w:rsidR="00926499" w:rsidRPr="00B150B1">
        <w:t>it</w:t>
      </w:r>
      <w:r w:rsidRPr="00B150B1">
        <w:t xml:space="preserve"> with sufficient pages to allow a subsequent HvInitializePartition </w:t>
      </w:r>
      <w:r w:rsidR="00926499" w:rsidRPr="00B150B1">
        <w:t>hyper</w:t>
      </w:r>
      <w:r w:rsidRPr="00B150B1">
        <w:t>call to succeed.</w:t>
      </w:r>
    </w:p>
    <w:p w:rsidR="006E1B20" w:rsidRDefault="00E4747E" w:rsidP="00694CA4">
      <w:pPr>
        <w:pStyle w:val="BodyText"/>
      </w:pPr>
      <w:r w:rsidRPr="00B150B1">
        <w:t xml:space="preserve">The hypervisor restricts the number maximum depth of the partition hierarchy. All hypervisor implementations must support a depth of at least </w:t>
      </w:r>
      <w:r w:rsidR="00DB6C4A" w:rsidRPr="00B150B1">
        <w:t xml:space="preserve">two </w:t>
      </w:r>
      <w:r w:rsidRPr="00B150B1">
        <w:t>partitions (</w:t>
      </w:r>
      <w:r w:rsidR="00CD22BC" w:rsidRPr="00B150B1">
        <w:t>that is,</w:t>
      </w:r>
      <w:r w:rsidRPr="00B150B1">
        <w:t xml:space="preserve"> the root partition and </w:t>
      </w:r>
      <w:r w:rsidR="00DB6C4A" w:rsidRPr="00B150B1">
        <w:t xml:space="preserve">one </w:t>
      </w:r>
      <w:r w:rsidRPr="00B150B1">
        <w:t>descendent).</w:t>
      </w:r>
    </w:p>
    <w:p w:rsidR="006E1B20" w:rsidRDefault="00E4747E" w:rsidP="00694CA4">
      <w:pPr>
        <w:pStyle w:val="DT"/>
      </w:pPr>
      <w:r w:rsidRPr="00B150B1">
        <w:t>Input Parameters</w:t>
      </w:r>
    </w:p>
    <w:p w:rsidR="006E1B20" w:rsidRDefault="00E4747E" w:rsidP="00694CA4">
      <w:pPr>
        <w:pStyle w:val="DL"/>
      </w:pPr>
      <w:r w:rsidRPr="00B150B1">
        <w:rPr>
          <w:i/>
        </w:rPr>
        <w:t>Flags</w:t>
      </w:r>
      <w:r w:rsidRPr="00B150B1">
        <w:t xml:space="preserve"> is</w:t>
      </w:r>
      <w:r w:rsidR="00537C26" w:rsidRPr="00B150B1">
        <w:t xml:space="preserve"> a mask of capabilities that are permanently assigned to the new partition. Creation flags are described in section </w:t>
      </w:r>
      <w:fldSimple w:instr=" REF _Ref141265986 \r \h  \* MERGEFORMAT ">
        <w:r w:rsidR="00E71871" w:rsidRPr="00E71871">
          <w:t>5.2.4</w:t>
        </w:r>
      </w:fldSimple>
      <w:r w:rsidR="00DD1DB9" w:rsidRPr="00B150B1">
        <w:t>.</w:t>
      </w:r>
      <w:r w:rsidR="00537C26" w:rsidRPr="00B150B1">
        <w:t xml:space="preserve"> </w:t>
      </w:r>
      <w:r w:rsidR="00BF0731">
        <w:t xml:space="preserve"> They are reserved for future use and should be set to zero.</w:t>
      </w:r>
    </w:p>
    <w:p w:rsidR="006E1B20" w:rsidRDefault="004A657B" w:rsidP="00694CA4">
      <w:r w:rsidRPr="00B150B1">
        <w:rPr>
          <w:i/>
        </w:rPr>
        <w:t>ProximityDomain</w:t>
      </w:r>
      <w:r w:rsidR="005847BA" w:rsidRPr="00B150B1">
        <w:rPr>
          <w:i/>
        </w:rPr>
        <w:t>Info</w:t>
      </w:r>
      <w:r w:rsidRPr="00B150B1">
        <w:t xml:space="preserve"> specif</w:t>
      </w:r>
      <w:r w:rsidR="00BF0010" w:rsidRPr="00B150B1">
        <w:t>ies the ACPI proximity domain information</w:t>
      </w:r>
      <w:r w:rsidRPr="00B150B1">
        <w:t xml:space="preserve"> of the NUMA node where the partition’s initial hypervisor data structures will reside. If there are no pages in the caller’s pool for the specifi</w:t>
      </w:r>
      <w:r w:rsidR="002050F5" w:rsidRPr="00B150B1">
        <w:t>ed ID, then the call will fail. The Proximity Domain specifi</w:t>
      </w:r>
      <w:r w:rsidR="00A13F37">
        <w:t>cation</w:t>
      </w:r>
      <w:r w:rsidR="002050F5" w:rsidRPr="00B150B1">
        <w:t xml:space="preserve"> </w:t>
      </w:r>
      <w:r w:rsidRPr="00B150B1">
        <w:t>is described in section</w:t>
      </w:r>
      <w:r w:rsidR="00EC5A9A">
        <w:t xml:space="preserve"> </w:t>
      </w:r>
      <w:r w:rsidR="00EF2993">
        <w:fldChar w:fldCharType="begin"/>
      </w:r>
      <w:r w:rsidR="00F75107">
        <w:instrText xml:space="preserve"> REF _Ref148171606 \r \h </w:instrText>
      </w:r>
      <w:r w:rsidR="00EF2993">
        <w:fldChar w:fldCharType="separate"/>
      </w:r>
      <w:r w:rsidR="00E71871">
        <w:t>7.2.1</w:t>
      </w:r>
      <w:r w:rsidR="00EF2993">
        <w:fldChar w:fldCharType="end"/>
      </w:r>
      <w:r w:rsidRPr="00B150B1">
        <w:t>.</w:t>
      </w:r>
      <w:r w:rsidR="00E02723" w:rsidRPr="00B150B1">
        <w:br w:type="textWrapping" w:clear="all"/>
      </w:r>
    </w:p>
    <w:p w:rsidR="006E1B20" w:rsidRDefault="00E4747E" w:rsidP="00694CA4">
      <w:pPr>
        <w:pStyle w:val="DT"/>
      </w:pPr>
      <w:r w:rsidRPr="00B150B1">
        <w:t>Output Parameters</w:t>
      </w:r>
    </w:p>
    <w:p w:rsidR="006E1B20" w:rsidRDefault="00E4747E" w:rsidP="00694CA4">
      <w:pPr>
        <w:pStyle w:val="DL"/>
      </w:pPr>
      <w:r w:rsidRPr="00B150B1">
        <w:rPr>
          <w:i/>
        </w:rPr>
        <w:t>NewPartitionId</w:t>
      </w:r>
      <w:r w:rsidRPr="00B150B1">
        <w:t xml:space="preserve"> is the identifier for the new partition. This value is gu</w:t>
      </w:r>
      <w:r w:rsidR="00A91644" w:rsidRPr="00B150B1">
        <w:t>aranteed to be unique within the current power cycle.</w:t>
      </w:r>
    </w:p>
    <w:p w:rsidR="006E1B20" w:rsidRDefault="004B51C1" w:rsidP="00694CA4">
      <w:pPr>
        <w:pStyle w:val="DT"/>
      </w:pPr>
      <w:r w:rsidRPr="00B150B1">
        <w:t>Restrictions</w:t>
      </w:r>
    </w:p>
    <w:p w:rsidR="006E1B20" w:rsidRDefault="00CC466A" w:rsidP="00694CA4">
      <w:pPr>
        <w:pStyle w:val="DL"/>
      </w:pPr>
      <w:r w:rsidRPr="00B150B1">
        <w:t xml:space="preserve">The caller must possess the </w:t>
      </w:r>
      <w:r w:rsidRPr="00B150B1">
        <w:rPr>
          <w:i/>
        </w:rPr>
        <w:t>CreatePartitions</w:t>
      </w:r>
      <w:r w:rsidRPr="00B150B1">
        <w:t xml:space="preserve"> privilege.</w:t>
      </w:r>
    </w:p>
    <w:p w:rsidR="006E1B20" w:rsidRDefault="006E1B20" w:rsidP="00694CA4">
      <w:pPr>
        <w:pStyle w:val="DT"/>
      </w:pPr>
    </w:p>
    <w:p w:rsidR="006E1B20" w:rsidRDefault="00E4747E" w:rsidP="001D4E48">
      <w:pPr>
        <w:pStyle w:val="DT"/>
        <w:keepLines/>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032"/>
        <w:gridCol w:w="4032"/>
      </w:tblGrid>
      <w:tr w:rsidR="00E4747E" w:rsidRPr="00B150B1" w:rsidTr="00CC5E7C">
        <w:tc>
          <w:tcPr>
            <w:tcW w:w="4032" w:type="dxa"/>
            <w:tcBorders>
              <w:bottom w:val="single" w:sz="4" w:space="0" w:color="auto"/>
              <w:right w:val="nil"/>
            </w:tcBorders>
            <w:shd w:val="clear" w:color="auto" w:fill="D9D9D9"/>
          </w:tcPr>
          <w:p w:rsidR="006E1B20" w:rsidRDefault="00E4747E" w:rsidP="001D4E48">
            <w:pPr>
              <w:keepNext/>
              <w:keepLines/>
            </w:pPr>
            <w:r w:rsidRPr="00B150B1">
              <w:t>Status code</w:t>
            </w:r>
          </w:p>
        </w:tc>
        <w:tc>
          <w:tcPr>
            <w:tcW w:w="4032" w:type="dxa"/>
            <w:tcBorders>
              <w:left w:val="nil"/>
              <w:bottom w:val="single" w:sz="4" w:space="0" w:color="auto"/>
            </w:tcBorders>
            <w:shd w:val="clear" w:color="auto" w:fill="D9D9D9"/>
          </w:tcPr>
          <w:p w:rsidR="006E1B20" w:rsidRDefault="00E4747E" w:rsidP="001D4E48">
            <w:pPr>
              <w:keepNext/>
              <w:keepLines/>
            </w:pPr>
            <w:r w:rsidRPr="00B150B1">
              <w:t>Error condition</w:t>
            </w:r>
          </w:p>
        </w:tc>
      </w:tr>
      <w:tr w:rsidR="00E4747E" w:rsidRPr="00B150B1" w:rsidTr="00CC5E7C">
        <w:tc>
          <w:tcPr>
            <w:tcW w:w="4032" w:type="dxa"/>
            <w:tcBorders>
              <w:top w:val="single" w:sz="4" w:space="0" w:color="auto"/>
              <w:bottom w:val="single" w:sz="4" w:space="0" w:color="C0C0C0"/>
            </w:tcBorders>
          </w:tcPr>
          <w:p w:rsidR="006E1B20" w:rsidRDefault="00E4747E" w:rsidP="001D4E48">
            <w:pPr>
              <w:keepNext/>
              <w:keepLines/>
            </w:pPr>
            <w:r w:rsidRPr="00B150B1">
              <w:t>HV_STATUS_ACCESS_DENIED</w:t>
            </w:r>
          </w:p>
        </w:tc>
        <w:tc>
          <w:tcPr>
            <w:tcW w:w="4032" w:type="dxa"/>
            <w:tcBorders>
              <w:top w:val="single" w:sz="4" w:space="0" w:color="auto"/>
              <w:bottom w:val="single" w:sz="4" w:space="0" w:color="C0C0C0"/>
            </w:tcBorders>
          </w:tcPr>
          <w:p w:rsidR="006E1B20" w:rsidRDefault="00E4747E" w:rsidP="001D4E48">
            <w:pPr>
              <w:keepNext/>
              <w:keepLines/>
            </w:pPr>
            <w:r w:rsidRPr="00B150B1">
              <w:t>The caller’s partition privilege flag CreatePartitions is cleared.</w:t>
            </w:r>
          </w:p>
        </w:tc>
      </w:tr>
      <w:tr w:rsidR="000F4D0A" w:rsidRPr="00B150B1" w:rsidTr="00CC5E7C">
        <w:trPr>
          <w:trHeight w:val="113"/>
        </w:trPr>
        <w:tc>
          <w:tcPr>
            <w:tcW w:w="4032" w:type="dxa"/>
            <w:vMerge w:val="restart"/>
            <w:tcBorders>
              <w:top w:val="single" w:sz="4" w:space="0" w:color="C0C0C0"/>
            </w:tcBorders>
          </w:tcPr>
          <w:p w:rsidR="006E1B20" w:rsidRDefault="000F4D0A" w:rsidP="001D4E48">
            <w:pPr>
              <w:keepNext/>
              <w:keepLines/>
            </w:pPr>
            <w:r w:rsidRPr="00B150B1">
              <w:t>HV_STATUS_INVALID_PARAMETER</w:t>
            </w:r>
          </w:p>
        </w:tc>
        <w:tc>
          <w:tcPr>
            <w:tcW w:w="4032" w:type="dxa"/>
            <w:tcBorders>
              <w:top w:val="single" w:sz="4" w:space="0" w:color="C0C0C0"/>
            </w:tcBorders>
          </w:tcPr>
          <w:p w:rsidR="006E1B20" w:rsidRDefault="000F4D0A" w:rsidP="001D4E48">
            <w:pPr>
              <w:keepNext/>
              <w:keepLines/>
            </w:pPr>
            <w:r w:rsidRPr="00B150B1">
              <w:t xml:space="preserve">The </w:t>
            </w:r>
            <w:r w:rsidRPr="00B150B1">
              <w:rPr>
                <w:i/>
              </w:rPr>
              <w:t>flags</w:t>
            </w:r>
            <w:r w:rsidRPr="00B150B1">
              <w:t xml:space="preserve"> parameter includes bits for capabilities that are either undefined or reserved in the implementation..</w:t>
            </w:r>
          </w:p>
        </w:tc>
      </w:tr>
      <w:tr w:rsidR="000F4D0A" w:rsidRPr="00B150B1" w:rsidTr="00CC5E7C">
        <w:trPr>
          <w:trHeight w:val="112"/>
        </w:trPr>
        <w:tc>
          <w:tcPr>
            <w:tcW w:w="4032" w:type="dxa"/>
            <w:vMerge/>
          </w:tcPr>
          <w:p w:rsidR="006E1B20" w:rsidRDefault="006E1B20" w:rsidP="001D4E48">
            <w:pPr>
              <w:keepNext/>
              <w:keepLines/>
            </w:pPr>
          </w:p>
        </w:tc>
        <w:tc>
          <w:tcPr>
            <w:tcW w:w="4032" w:type="dxa"/>
            <w:tcBorders>
              <w:top w:val="single" w:sz="4" w:space="0" w:color="C0C0C0"/>
            </w:tcBorders>
          </w:tcPr>
          <w:p w:rsidR="006E1B20" w:rsidRDefault="0060706C" w:rsidP="001D4E48">
            <w:pPr>
              <w:keepNext/>
              <w:keepLines/>
            </w:pPr>
            <w:r>
              <w:t xml:space="preserve">The </w:t>
            </w:r>
            <w:r w:rsidR="000F4D0A" w:rsidRPr="0060706C">
              <w:rPr>
                <w:i/>
              </w:rPr>
              <w:t>ProximityDomainInfo</w:t>
            </w:r>
            <w:r w:rsidR="000F4D0A" w:rsidRPr="00B150B1">
              <w:t xml:space="preserve"> </w:t>
            </w:r>
            <w:r>
              <w:t>parameter specifies an invalid flag bit or an invalid domain ID</w:t>
            </w:r>
            <w:r w:rsidR="000F4D0A" w:rsidRPr="00B150B1">
              <w:t>.</w:t>
            </w:r>
          </w:p>
        </w:tc>
      </w:tr>
      <w:tr w:rsidR="00E4747E" w:rsidRPr="00B150B1" w:rsidTr="00CC5E7C">
        <w:tc>
          <w:tcPr>
            <w:tcW w:w="4032" w:type="dxa"/>
          </w:tcPr>
          <w:p w:rsidR="006E1B20" w:rsidRDefault="00E4747E" w:rsidP="001D4E48">
            <w:pPr>
              <w:keepNext/>
              <w:keepLines/>
            </w:pPr>
            <w:r w:rsidRPr="00B150B1">
              <w:t>HV_STATUS_PARTITION_TOO_DEEP</w:t>
            </w:r>
          </w:p>
        </w:tc>
        <w:tc>
          <w:tcPr>
            <w:tcW w:w="4032" w:type="dxa"/>
          </w:tcPr>
          <w:p w:rsidR="006E1B20" w:rsidRDefault="00E4747E" w:rsidP="001D4E48">
            <w:pPr>
              <w:keepNext/>
              <w:keepLines/>
            </w:pPr>
            <w:r w:rsidRPr="00B150B1">
              <w:t>Creating a new partition would exceed the maximum depth in the partition hierarchy.</w:t>
            </w:r>
          </w:p>
        </w:tc>
      </w:tr>
      <w:tr w:rsidR="00E4747E" w:rsidRPr="00B150B1" w:rsidTr="00CC5E7C">
        <w:tc>
          <w:tcPr>
            <w:tcW w:w="4032" w:type="dxa"/>
          </w:tcPr>
          <w:p w:rsidR="006E1B20" w:rsidRDefault="00D70A23" w:rsidP="001D4E48">
            <w:pPr>
              <w:keepNext/>
              <w:keepLines/>
            </w:pPr>
            <w:bookmarkStart w:id="2627" w:name="_Toc130721553"/>
            <w:bookmarkStart w:id="2628" w:name="_Toc130888034"/>
            <w:bookmarkStart w:id="2629" w:name="_Toc130978366"/>
            <w:bookmarkStart w:id="2630" w:name="_Toc131014041"/>
            <w:bookmarkEnd w:id="2627"/>
            <w:bookmarkEnd w:id="2628"/>
            <w:bookmarkEnd w:id="2629"/>
            <w:bookmarkEnd w:id="2630"/>
            <w:r w:rsidRPr="00B150B1">
              <w:t>HV_STATUS_INSUFFICIENT_MEMORY</w:t>
            </w:r>
          </w:p>
        </w:tc>
        <w:tc>
          <w:tcPr>
            <w:tcW w:w="4032" w:type="dxa"/>
          </w:tcPr>
          <w:p w:rsidR="006E1B20" w:rsidRDefault="00E4747E" w:rsidP="001D4E48">
            <w:pPr>
              <w:keepNext/>
              <w:keepLines/>
            </w:pPr>
            <w:r w:rsidRPr="00B150B1">
              <w:t xml:space="preserve">The number of pages in the memory pool of the caller is insufficient to perform the operation. </w:t>
            </w:r>
            <w:bookmarkStart w:id="2631" w:name="_Toc130721554"/>
            <w:bookmarkStart w:id="2632" w:name="_Toc130888035"/>
            <w:bookmarkStart w:id="2633" w:name="_Toc130978367"/>
            <w:bookmarkStart w:id="2634" w:name="_Toc131014042"/>
            <w:bookmarkEnd w:id="2631"/>
            <w:bookmarkEnd w:id="2632"/>
            <w:bookmarkEnd w:id="2633"/>
            <w:bookmarkEnd w:id="2634"/>
          </w:p>
        </w:tc>
        <w:bookmarkStart w:id="2635" w:name="_Toc130721555"/>
        <w:bookmarkStart w:id="2636" w:name="_Toc130888036"/>
        <w:bookmarkStart w:id="2637" w:name="_Toc130978368"/>
        <w:bookmarkStart w:id="2638" w:name="_Toc131014043"/>
        <w:bookmarkEnd w:id="2635"/>
        <w:bookmarkEnd w:id="2636"/>
        <w:bookmarkEnd w:id="2637"/>
        <w:bookmarkEnd w:id="2638"/>
      </w:tr>
      <w:tr w:rsidR="00CC5E7C" w:rsidRPr="00B150B1" w:rsidTr="00CC5E7C">
        <w:tc>
          <w:tcPr>
            <w:tcW w:w="4032" w:type="dxa"/>
          </w:tcPr>
          <w:p w:rsidR="006E1B20" w:rsidRDefault="00CC5E7C" w:rsidP="001D4E48">
            <w:pPr>
              <w:keepNext/>
              <w:keepLines/>
            </w:pPr>
            <w:r>
              <w:t>HV_STATUS_NO_RESOURCES</w:t>
            </w:r>
          </w:p>
        </w:tc>
        <w:tc>
          <w:tcPr>
            <w:tcW w:w="4032" w:type="dxa"/>
          </w:tcPr>
          <w:p w:rsidR="006E1B20" w:rsidRDefault="00CC5E7C" w:rsidP="001D4E48">
            <w:pPr>
              <w:keepNext/>
              <w:keepLines/>
            </w:pPr>
            <w:r>
              <w:t>A required system resource is unavailable or an implementation limit has been reached.</w:t>
            </w:r>
          </w:p>
        </w:tc>
      </w:tr>
    </w:tbl>
    <w:p w:rsidR="006E1B20" w:rsidRDefault="00E4747E" w:rsidP="00694CA4">
      <w:pPr>
        <w:pStyle w:val="Heading3"/>
      </w:pPr>
      <w:bookmarkStart w:id="2639" w:name="_Toc127596676"/>
      <w:bookmarkStart w:id="2640" w:name="_Toc127786297"/>
      <w:bookmarkStart w:id="2641" w:name="_Toc127786613"/>
      <w:bookmarkStart w:id="2642" w:name="_Toc127786929"/>
      <w:bookmarkStart w:id="2643" w:name="_Toc127877525"/>
      <w:bookmarkStart w:id="2644" w:name="_Toc128289596"/>
      <w:bookmarkStart w:id="2645" w:name="_Toc128289989"/>
      <w:bookmarkStart w:id="2646" w:name="_Toc130189671"/>
      <w:bookmarkStart w:id="2647" w:name="_Toc130200887"/>
      <w:bookmarkStart w:id="2648" w:name="_Toc130201203"/>
      <w:bookmarkStart w:id="2649" w:name="_Toc130201524"/>
      <w:bookmarkStart w:id="2650" w:name="_Toc131936611"/>
      <w:bookmarkStart w:id="2651" w:name="_Toc133901071"/>
      <w:bookmarkStart w:id="2652" w:name="_Toc137460952"/>
      <w:bookmarkStart w:id="2653" w:name="_Toc139096467"/>
      <w:bookmarkStart w:id="2654" w:name="_Toc139188390"/>
      <w:bookmarkStart w:id="2655" w:name="_Toc139191253"/>
      <w:bookmarkStart w:id="2656" w:name="_Toc140490304"/>
      <w:bookmarkStart w:id="2657" w:name="_Ref140490576"/>
      <w:bookmarkStart w:id="2658" w:name="_Toc140571207"/>
      <w:bookmarkStart w:id="2659" w:name="_Toc141257477"/>
      <w:bookmarkStart w:id="2660" w:name="_Toc141257804"/>
      <w:bookmarkStart w:id="2661" w:name="_Toc141267332"/>
      <w:bookmarkStart w:id="2662" w:name="_Toc141522350"/>
      <w:bookmarkStart w:id="2663" w:name="_Toc141529441"/>
      <w:bookmarkStart w:id="2664" w:name="_Toc141529758"/>
      <w:bookmarkStart w:id="2665" w:name="_Toc141851365"/>
      <w:bookmarkStart w:id="2666" w:name="_Toc141852299"/>
      <w:bookmarkStart w:id="2667" w:name="_Toc141887843"/>
      <w:bookmarkStart w:id="2668" w:name="_Toc141889683"/>
      <w:bookmarkStart w:id="2669" w:name="_Toc141893352"/>
      <w:bookmarkStart w:id="2670" w:name="_Toc142113204"/>
      <w:bookmarkStart w:id="2671" w:name="_Toc142114232"/>
      <w:bookmarkStart w:id="2672" w:name="_Toc142729392"/>
      <w:bookmarkStart w:id="2673" w:name="_Toc142730676"/>
      <w:bookmarkStart w:id="2674" w:name="_Toc142731049"/>
      <w:bookmarkStart w:id="2675" w:name="_Toc142998414"/>
      <w:bookmarkStart w:id="2676" w:name="_Toc143063505"/>
      <w:bookmarkStart w:id="2677" w:name="_Ref143501081"/>
      <w:bookmarkStart w:id="2678" w:name="_Ref143501134"/>
      <w:bookmarkStart w:id="2679" w:name="_Toc143509615"/>
      <w:bookmarkStart w:id="2680" w:name="_Toc143510062"/>
      <w:bookmarkStart w:id="2681" w:name="_Toc144026152"/>
      <w:bookmarkStart w:id="2682" w:name="_Toc144026483"/>
      <w:bookmarkStart w:id="2683" w:name="_Toc144276126"/>
      <w:bookmarkStart w:id="2684" w:name="_Toc144276470"/>
      <w:bookmarkStart w:id="2685" w:name="_Toc144280058"/>
      <w:bookmarkStart w:id="2686" w:name="_Toc144280404"/>
      <w:bookmarkStart w:id="2687" w:name="_Toc144540619"/>
      <w:bookmarkStart w:id="2688" w:name="_Toc144554501"/>
      <w:bookmarkStart w:id="2689" w:name="_Toc144722123"/>
      <w:bookmarkStart w:id="2690" w:name="_Toc145503585"/>
      <w:bookmarkStart w:id="2691" w:name="_Toc145512027"/>
      <w:bookmarkStart w:id="2692" w:name="_Toc145513050"/>
      <w:bookmarkStart w:id="2693" w:name="_Toc145513434"/>
      <w:bookmarkStart w:id="2694" w:name="_Toc222907198"/>
      <w:bookmarkStart w:id="2695" w:name="_Toc230067797"/>
      <w:bookmarkStart w:id="2696" w:name="_Toc110172690"/>
      <w:r w:rsidRPr="00B150B1">
        <w:t>HvInitializePartition</w:t>
      </w:r>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p>
    <w:p w:rsidR="006E1B20" w:rsidRDefault="006712C4" w:rsidP="00694CA4">
      <w:pPr>
        <w:pStyle w:val="BodyText"/>
      </w:pPr>
      <w:r w:rsidRPr="00B150B1">
        <w:t>The HvInitializePartition hypercall allows a parent to initialize a child partition</w:t>
      </w:r>
      <w:r w:rsidR="006D3436">
        <w:t>.</w:t>
      </w:r>
    </w:p>
    <w:p w:rsidR="006E1B20" w:rsidRDefault="00213DA8" w:rsidP="00694CA4">
      <w:pPr>
        <w:pStyle w:val="BodyText"/>
      </w:pPr>
      <w:r w:rsidRPr="00B150B1">
        <w:rPr>
          <w:b/>
        </w:rPr>
        <w:t>Wrapper Interface</w:t>
      </w:r>
      <w:r w:rsidR="00EF2993" w:rsidRPr="00B150B1">
        <w:fldChar w:fldCharType="begin"/>
      </w:r>
      <w:r w:rsidR="00FD6002" w:rsidRPr="00B150B1">
        <w:instrText xml:space="preserve"> XE "HvInitializePartition"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HvInitializePartition(</w:t>
      </w:r>
    </w:p>
    <w:p w:rsidR="006E1B20" w:rsidRDefault="00E4747E" w:rsidP="00694CA4">
      <w:pPr>
        <w:pStyle w:val="TargetCode"/>
      </w:pPr>
      <w:r w:rsidRPr="00B150B1">
        <w:tab/>
        <w:t>__in HV_PARTITION_ID</w:t>
      </w:r>
      <w:r w:rsidRPr="00B150B1">
        <w:tab/>
        <w:t>PartitionId</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213DA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1762F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t>HvInitializePartition</w:t>
            </w:r>
            <w:r w:rsidR="00E74789" w:rsidRPr="00793DCC">
              <w:rPr>
                <w:color w:val="FFFFFF" w:themeColor="background1"/>
              </w:rPr>
              <w:t xml:space="preserve"> [fast]</w:t>
            </w:r>
          </w:p>
        </w:tc>
      </w:tr>
      <w:tr w:rsidR="00E4747E" w:rsidRPr="00B150B1" w:rsidTr="001762F6">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5137A8" w:rsidRPr="00B150B1">
              <w:t>0x004</w:t>
            </w:r>
            <w:r w:rsidR="006C239D" w:rsidRPr="00B150B1">
              <w:t>1</w:t>
            </w:r>
          </w:p>
        </w:tc>
      </w:tr>
      <w:tr w:rsidR="00E4747E" w:rsidRPr="00793DCC" w:rsidTr="001762F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E4747E" w:rsidRPr="00B150B1" w:rsidTr="001762F6">
        <w:tc>
          <w:tcPr>
            <w:tcW w:w="496" w:type="dxa"/>
            <w:shd w:val="clear" w:color="auto" w:fill="FFFFFF"/>
          </w:tcPr>
          <w:p w:rsidR="006E1B20" w:rsidRDefault="00884D6B" w:rsidP="00694CA4">
            <w:r>
              <w:t>0</w:t>
            </w:r>
          </w:p>
        </w:tc>
        <w:tc>
          <w:tcPr>
            <w:tcW w:w="6992" w:type="dxa"/>
            <w:shd w:val="clear" w:color="auto" w:fill="FFFFFF"/>
          </w:tcPr>
          <w:p w:rsidR="006E1B20" w:rsidRDefault="00E4747E" w:rsidP="00694CA4">
            <w:r w:rsidRPr="00B150B1">
              <w:t>PartitionId (8 bytes)</w:t>
            </w:r>
          </w:p>
        </w:tc>
      </w:tr>
    </w:tbl>
    <w:p w:rsidR="006E1B20" w:rsidRDefault="006E1B20">
      <w:pPr>
        <w:pStyle w:val="Le"/>
        <w:rPr>
          <w:sz w:val="14"/>
        </w:rPr>
      </w:pPr>
    </w:p>
    <w:p w:rsidR="006E1B20" w:rsidRDefault="00213DA8" w:rsidP="00694CA4">
      <w:pPr>
        <w:pStyle w:val="BodyText"/>
      </w:pPr>
      <w:r w:rsidRPr="00B150B1">
        <w:br w:type="textWrapping" w:clear="all"/>
        <w:t>Description</w:t>
      </w:r>
    </w:p>
    <w:p w:rsidR="006E1B20" w:rsidRDefault="009F2F1D" w:rsidP="00694CA4">
      <w:pPr>
        <w:pStyle w:val="BodyText"/>
      </w:pPr>
      <w:r>
        <w:t xml:space="preserve">The HvInitializePartition call </w:t>
      </w:r>
      <w:r w:rsidR="00AB50B3">
        <w:t>is used to bring a partition from the “uninitialized” to the “active</w:t>
      </w:r>
      <w:r w:rsidR="00976B01">
        <w:t>”</w:t>
      </w:r>
      <w:r w:rsidR="00AB50B3">
        <w:t xml:space="preserve"> state. </w:t>
      </w:r>
      <w:r w:rsidR="00E4747E" w:rsidRPr="00B150B1">
        <w:t xml:space="preserve">The child partition must be in the </w:t>
      </w:r>
      <w:r w:rsidR="00BB49BE" w:rsidRPr="00B150B1">
        <w:t>“</w:t>
      </w:r>
      <w:r w:rsidR="00E4747E" w:rsidRPr="00B150B1">
        <w:t>uninitialized</w:t>
      </w:r>
      <w:r w:rsidR="00BB49BE" w:rsidRPr="00B150B1">
        <w:t>”</w:t>
      </w:r>
      <w:r w:rsidR="00E4747E" w:rsidRPr="00B150B1">
        <w:t xml:space="preserve"> state</w:t>
      </w:r>
      <w:r w:rsidR="00115401" w:rsidRPr="00B150B1">
        <w:t>;</w:t>
      </w:r>
      <w:r w:rsidR="00E4747E" w:rsidRPr="00B150B1">
        <w:t xml:space="preserve"> that is, it must have been allocated with a call to HvCreatePartition.</w:t>
      </w:r>
      <w:r w:rsidR="00EF7CCF" w:rsidRPr="00B150B1">
        <w:t xml:space="preserve"> Prior to using the HvInitializePartition hypercall, the caller may be required to initially populate the partition’s memory pool (see section </w:t>
      </w:r>
      <w:fldSimple w:instr=" REF _Ref140302964 \r \h  \* MERGEFORMAT ">
        <w:r w:rsidR="00E71871">
          <w:t>7.1.1</w:t>
        </w:r>
      </w:fldSimple>
      <w:r w:rsidR="00EF7CCF" w:rsidRPr="00B150B1">
        <w:t>).</w:t>
      </w:r>
      <w:r w:rsidR="002050F5" w:rsidRPr="00B150B1">
        <w:t xml:space="preserve"> The </w:t>
      </w:r>
      <w:r w:rsidR="00270287" w:rsidRPr="00B150B1">
        <w:t>internal data structures</w:t>
      </w:r>
      <w:r w:rsidR="002050F5" w:rsidRPr="00B150B1">
        <w:t xml:space="preserve"> allocated by this hypercall are allocated preferentially from </w:t>
      </w:r>
      <w:r w:rsidR="00270287" w:rsidRPr="00B150B1">
        <w:t>the</w:t>
      </w:r>
      <w:r w:rsidR="002050F5" w:rsidRPr="00B150B1">
        <w:t xml:space="preserve"> proximity domain specified by the caller in the related HvCreatePartition hypercall.</w:t>
      </w:r>
    </w:p>
    <w:p w:rsidR="006E1B20" w:rsidRDefault="00E4747E" w:rsidP="00694CA4">
      <w:pPr>
        <w:pStyle w:val="DT"/>
      </w:pPr>
      <w:r w:rsidRPr="00B150B1">
        <w:t>Input Parameters</w:t>
      </w:r>
    </w:p>
    <w:p w:rsidR="006E1B20" w:rsidRDefault="00E4747E" w:rsidP="00694CA4">
      <w:pPr>
        <w:pStyle w:val="DL"/>
      </w:pPr>
      <w:r w:rsidRPr="00B150B1">
        <w:rPr>
          <w:i/>
        </w:rPr>
        <w:t>PartitionId</w:t>
      </w:r>
      <w:r w:rsidRPr="00B150B1">
        <w:t xml:space="preserve"> is the partition ID of the child partition that is to be initialized.</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B51C1" w:rsidP="00694CA4">
      <w:pPr>
        <w:pStyle w:val="DT"/>
      </w:pPr>
      <w:r w:rsidRPr="00B150B1">
        <w:t>Restrictions</w:t>
      </w:r>
    </w:p>
    <w:p w:rsidR="006E1B20" w:rsidRDefault="009C07F4" w:rsidP="00694CA4">
      <w:pPr>
        <w:pStyle w:val="DL"/>
      </w:pPr>
      <w:r w:rsidRPr="00B150B1">
        <w:t xml:space="preserve">The partition specified by </w:t>
      </w:r>
      <w:r w:rsidRPr="00B150B1">
        <w:rPr>
          <w:i/>
        </w:rPr>
        <w:t xml:space="preserve">PartitionId </w:t>
      </w:r>
      <w:r w:rsidR="00776DB0" w:rsidRPr="00B150B1">
        <w:t>must be in the “uninitialized” state.</w:t>
      </w:r>
    </w:p>
    <w:p w:rsidR="006E1B20" w:rsidRDefault="00E4747E" w:rsidP="00694CA4">
      <w:pPr>
        <w:pStyle w:val="DT"/>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811C9C">
        <w:trPr>
          <w:cantSplit/>
          <w:tblHeader/>
        </w:trPr>
        <w:tc>
          <w:tcPr>
            <w:tcW w:w="4392" w:type="dxa"/>
            <w:tcBorders>
              <w:bottom w:val="single" w:sz="4" w:space="0" w:color="auto"/>
              <w:right w:val="nil"/>
            </w:tcBorders>
            <w:shd w:val="clear" w:color="auto" w:fill="D9D9D9"/>
          </w:tcPr>
          <w:p w:rsidR="006E1B20" w:rsidRDefault="00E4747E" w:rsidP="00694CA4">
            <w:r w:rsidRPr="00B150B1">
              <w:t>Status code</w:t>
            </w:r>
          </w:p>
        </w:tc>
        <w:tc>
          <w:tcPr>
            <w:tcW w:w="3960"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463F87">
        <w:trPr>
          <w:cantSplit/>
        </w:trPr>
        <w:tc>
          <w:tcPr>
            <w:tcW w:w="4392" w:type="dxa"/>
            <w:tcBorders>
              <w:top w:val="single" w:sz="4" w:space="0" w:color="auto"/>
            </w:tcBorders>
          </w:tcPr>
          <w:p w:rsidR="006E1B20" w:rsidRDefault="00E4747E" w:rsidP="00694CA4">
            <w:r w:rsidRPr="00B150B1">
              <w:t>HV_STATUS_ACCESS_DENIED</w:t>
            </w:r>
          </w:p>
        </w:tc>
        <w:tc>
          <w:tcPr>
            <w:tcW w:w="3960" w:type="dxa"/>
            <w:tcBorders>
              <w:top w:val="single" w:sz="4" w:space="0" w:color="auto"/>
            </w:tcBorders>
          </w:tcPr>
          <w:p w:rsidR="006E1B20" w:rsidRDefault="00E4747E" w:rsidP="00694CA4">
            <w:r w:rsidRPr="00B150B1">
              <w:t>The specified partition is not a child of the caller.</w:t>
            </w:r>
          </w:p>
        </w:tc>
      </w:tr>
      <w:tr w:rsidR="00E4747E" w:rsidRPr="00B150B1" w:rsidTr="00463F87">
        <w:trPr>
          <w:cantSplit/>
        </w:trPr>
        <w:tc>
          <w:tcPr>
            <w:tcW w:w="4392" w:type="dxa"/>
          </w:tcPr>
          <w:p w:rsidR="006E1B20" w:rsidRDefault="00E4747E" w:rsidP="00694CA4">
            <w:r w:rsidRPr="00B150B1">
              <w:t>HV_STATUS_INVALID_PARTITION_ID</w:t>
            </w:r>
          </w:p>
        </w:tc>
        <w:tc>
          <w:tcPr>
            <w:tcW w:w="3960" w:type="dxa"/>
          </w:tcPr>
          <w:p w:rsidR="006E1B20" w:rsidRDefault="00E4747E" w:rsidP="00694CA4">
            <w:r w:rsidRPr="00B150B1">
              <w:t>The specified partition ID is invalid.</w:t>
            </w:r>
          </w:p>
        </w:tc>
      </w:tr>
      <w:tr w:rsidR="00E4747E" w:rsidRPr="00B150B1" w:rsidTr="00463F87">
        <w:trPr>
          <w:cantSplit/>
        </w:trPr>
        <w:tc>
          <w:tcPr>
            <w:tcW w:w="4392" w:type="dxa"/>
          </w:tcPr>
          <w:p w:rsidR="006E1B20" w:rsidRDefault="00E4747E" w:rsidP="00694CA4">
            <w:r w:rsidRPr="00B150B1">
              <w:t>HV_STATUS_INVALID_PARTITION_STATE</w:t>
            </w:r>
          </w:p>
        </w:tc>
        <w:tc>
          <w:tcPr>
            <w:tcW w:w="3960" w:type="dxa"/>
          </w:tcPr>
          <w:p w:rsidR="006E1B20" w:rsidRDefault="00E4747E" w:rsidP="00694CA4">
            <w:r w:rsidRPr="00B150B1">
              <w:t>The specified partition is not in the "uninitialized" state.</w:t>
            </w:r>
          </w:p>
        </w:tc>
      </w:tr>
      <w:tr w:rsidR="00E4747E" w:rsidRPr="00B150B1" w:rsidTr="00463F87">
        <w:trPr>
          <w:cantSplit/>
        </w:trPr>
        <w:tc>
          <w:tcPr>
            <w:tcW w:w="4392" w:type="dxa"/>
          </w:tcPr>
          <w:p w:rsidR="006E1B20" w:rsidRDefault="00D70A23" w:rsidP="00694CA4">
            <w:bookmarkStart w:id="2697" w:name="_Toc130721561"/>
            <w:bookmarkStart w:id="2698" w:name="_Toc130888042"/>
            <w:bookmarkStart w:id="2699" w:name="_Toc130978374"/>
            <w:bookmarkStart w:id="2700" w:name="_Toc131014049"/>
            <w:bookmarkEnd w:id="2697"/>
            <w:bookmarkEnd w:id="2698"/>
            <w:bookmarkEnd w:id="2699"/>
            <w:bookmarkEnd w:id="2700"/>
            <w:r w:rsidRPr="00B150B1">
              <w:t>HV_STATUS_INSUFFICIENT_MEMORY</w:t>
            </w:r>
          </w:p>
        </w:tc>
        <w:tc>
          <w:tcPr>
            <w:tcW w:w="3960" w:type="dxa"/>
          </w:tcPr>
          <w:p w:rsidR="006E1B20" w:rsidRDefault="00E4747E" w:rsidP="00694CA4">
            <w:r w:rsidRPr="00B150B1">
              <w:t xml:space="preserve">The number of pages in the memory pool of the specified partition is insufficient to perform the operation. </w:t>
            </w:r>
            <w:bookmarkStart w:id="2701" w:name="_Toc130721562"/>
            <w:bookmarkStart w:id="2702" w:name="_Toc130888043"/>
            <w:bookmarkStart w:id="2703" w:name="_Toc130978375"/>
            <w:bookmarkStart w:id="2704" w:name="_Toc131014050"/>
            <w:bookmarkEnd w:id="2701"/>
            <w:bookmarkEnd w:id="2702"/>
            <w:bookmarkEnd w:id="2703"/>
            <w:bookmarkEnd w:id="2704"/>
          </w:p>
        </w:tc>
        <w:bookmarkStart w:id="2705" w:name="_Toc130721563"/>
        <w:bookmarkStart w:id="2706" w:name="_Toc130888044"/>
        <w:bookmarkStart w:id="2707" w:name="_Toc130978376"/>
        <w:bookmarkStart w:id="2708" w:name="_Toc131014051"/>
        <w:bookmarkEnd w:id="2705"/>
        <w:bookmarkEnd w:id="2706"/>
        <w:bookmarkEnd w:id="2707"/>
        <w:bookmarkEnd w:id="2708"/>
      </w:tr>
      <w:tr w:rsidR="00D8055D" w:rsidRPr="00B150B1" w:rsidTr="00463F87">
        <w:trPr>
          <w:cantSplit/>
        </w:trPr>
        <w:tc>
          <w:tcPr>
            <w:tcW w:w="4392" w:type="dxa"/>
          </w:tcPr>
          <w:p w:rsidR="00D8055D" w:rsidRPr="00B150B1" w:rsidRDefault="00D8055D" w:rsidP="00694CA4">
            <w:r>
              <w:t>HV_STATUS_NO_RESOURCES</w:t>
            </w:r>
          </w:p>
        </w:tc>
        <w:tc>
          <w:tcPr>
            <w:tcW w:w="3960" w:type="dxa"/>
          </w:tcPr>
          <w:p w:rsidR="00D8055D" w:rsidRPr="00B150B1" w:rsidRDefault="00D8055D" w:rsidP="00694CA4">
            <w:r>
              <w:t>A required system resource is unavailable or an implementation limit has been reached.</w:t>
            </w:r>
          </w:p>
        </w:tc>
      </w:tr>
    </w:tbl>
    <w:p w:rsidR="006E1B20" w:rsidRDefault="006E1B20" w:rsidP="00694CA4"/>
    <w:p w:rsidR="006E1B20" w:rsidRDefault="00CD4C18" w:rsidP="00694CA4">
      <w:pPr>
        <w:pStyle w:val="Heading3"/>
      </w:pPr>
      <w:bookmarkStart w:id="2709" w:name="_Toc127596678"/>
      <w:bookmarkStart w:id="2710" w:name="_Toc127786299"/>
      <w:bookmarkStart w:id="2711" w:name="_Toc127786615"/>
      <w:bookmarkStart w:id="2712" w:name="_Toc127786931"/>
      <w:bookmarkStart w:id="2713" w:name="_Toc127877527"/>
      <w:bookmarkStart w:id="2714" w:name="_Toc128289598"/>
      <w:bookmarkStart w:id="2715" w:name="_Toc128289991"/>
      <w:bookmarkStart w:id="2716" w:name="_Toc130189673"/>
      <w:bookmarkStart w:id="2717" w:name="_Toc130200889"/>
      <w:bookmarkStart w:id="2718" w:name="_Toc130201205"/>
      <w:bookmarkStart w:id="2719" w:name="_Toc130201526"/>
      <w:bookmarkStart w:id="2720" w:name="_Toc131936613"/>
      <w:bookmarkStart w:id="2721" w:name="_Toc142113205"/>
      <w:bookmarkStart w:id="2722" w:name="_Toc142114233"/>
      <w:bookmarkStart w:id="2723" w:name="_Toc142729393"/>
      <w:bookmarkStart w:id="2724" w:name="_Toc142730677"/>
      <w:bookmarkStart w:id="2725" w:name="_Toc142731050"/>
      <w:bookmarkStart w:id="2726" w:name="_Toc142998415"/>
      <w:bookmarkStart w:id="2727" w:name="_Toc143063506"/>
      <w:bookmarkStart w:id="2728" w:name="_Toc143509616"/>
      <w:bookmarkStart w:id="2729" w:name="_Toc143510063"/>
      <w:bookmarkStart w:id="2730" w:name="_Toc144026153"/>
      <w:bookmarkStart w:id="2731" w:name="_Toc144026484"/>
      <w:bookmarkStart w:id="2732" w:name="_Toc144276127"/>
      <w:bookmarkStart w:id="2733" w:name="_Toc144276471"/>
      <w:bookmarkStart w:id="2734" w:name="_Toc144280059"/>
      <w:bookmarkStart w:id="2735" w:name="_Toc144280405"/>
      <w:bookmarkStart w:id="2736" w:name="_Toc144540620"/>
      <w:bookmarkStart w:id="2737" w:name="_Toc144554502"/>
      <w:bookmarkStart w:id="2738" w:name="_Toc144722124"/>
      <w:bookmarkStart w:id="2739" w:name="_Toc145503586"/>
      <w:bookmarkStart w:id="2740" w:name="_Toc145512028"/>
      <w:bookmarkStart w:id="2741" w:name="_Toc145513051"/>
      <w:bookmarkStart w:id="2742" w:name="_Toc145513435"/>
      <w:bookmarkStart w:id="2743" w:name="_Toc222907199"/>
      <w:bookmarkStart w:id="2744" w:name="_Toc230067798"/>
      <w:bookmarkStart w:id="2745" w:name="_Toc127596679"/>
      <w:bookmarkStart w:id="2746" w:name="_Toc127786300"/>
      <w:bookmarkStart w:id="2747" w:name="_Toc127786616"/>
      <w:bookmarkStart w:id="2748" w:name="_Toc127786932"/>
      <w:bookmarkStart w:id="2749" w:name="_Toc127877528"/>
      <w:bookmarkStart w:id="2750" w:name="_Toc128289599"/>
      <w:bookmarkStart w:id="2751" w:name="_Toc128289992"/>
      <w:bookmarkStart w:id="2752" w:name="_Toc130189674"/>
      <w:bookmarkStart w:id="2753" w:name="_Toc130200890"/>
      <w:bookmarkStart w:id="2754" w:name="_Toc130201206"/>
      <w:bookmarkStart w:id="2755" w:name="_Toc130201527"/>
      <w:bookmarkStart w:id="2756" w:name="_Toc131936614"/>
      <w:bookmarkStart w:id="2757" w:name="_Toc133901072"/>
      <w:bookmarkStart w:id="2758" w:name="_Toc137460953"/>
      <w:bookmarkStart w:id="2759" w:name="_Toc139096468"/>
      <w:bookmarkStart w:id="2760" w:name="_Toc139188391"/>
      <w:bookmarkStart w:id="2761" w:name="_Toc139191254"/>
      <w:bookmarkStart w:id="2762" w:name="_Toc140490305"/>
      <w:bookmarkStart w:id="2763" w:name="_Ref140490577"/>
      <w:bookmarkStart w:id="2764" w:name="_Toc140571208"/>
      <w:bookmarkStart w:id="2765" w:name="_Toc141257478"/>
      <w:bookmarkStart w:id="2766" w:name="_Toc141257805"/>
      <w:bookmarkStart w:id="2767" w:name="_Toc141267333"/>
      <w:bookmarkStart w:id="2768" w:name="_Toc141522351"/>
      <w:bookmarkStart w:id="2769" w:name="_Toc141529442"/>
      <w:bookmarkStart w:id="2770" w:name="_Toc141529759"/>
      <w:bookmarkStart w:id="2771" w:name="_Toc141851366"/>
      <w:bookmarkStart w:id="2772" w:name="_Toc141852300"/>
      <w:bookmarkStart w:id="2773" w:name="_Toc141887844"/>
      <w:bookmarkStart w:id="2774" w:name="_Toc141889684"/>
      <w:bookmarkStart w:id="2775" w:name="_Toc141893353"/>
      <w:r w:rsidRPr="00B150B1">
        <w:t>HvFinalizePartition</w:t>
      </w:r>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rsidR="006E1B20" w:rsidRDefault="0064425B" w:rsidP="00694CA4">
      <w:pPr>
        <w:pStyle w:val="BodyText"/>
      </w:pPr>
      <w:r w:rsidRPr="00B150B1">
        <w:t xml:space="preserve">The HvFinalizePartition hypercall begins </w:t>
      </w:r>
      <w:r w:rsidR="00BF0731">
        <w:t xml:space="preserve">the </w:t>
      </w:r>
      <w:r w:rsidRPr="00B150B1">
        <w:t>partition destruction</w:t>
      </w:r>
      <w:r w:rsidR="00BF0731">
        <w:t xml:space="preserve"> operation by freeing</w:t>
      </w:r>
      <w:r w:rsidRPr="00B150B1">
        <w:t xml:space="preserve"> all internal hypervisor resources.</w:t>
      </w:r>
    </w:p>
    <w:p w:rsidR="006E1B20" w:rsidRDefault="0064425B" w:rsidP="00694CA4">
      <w:pPr>
        <w:pStyle w:val="BodyText"/>
      </w:pPr>
      <w:r w:rsidRPr="00B150B1">
        <w:rPr>
          <w:b/>
        </w:rPr>
        <w:t>Wrapper Interface</w:t>
      </w:r>
      <w:r w:rsidR="00EF2993" w:rsidRPr="00B150B1">
        <w:fldChar w:fldCharType="begin"/>
      </w:r>
      <w:r w:rsidR="00CD4C18" w:rsidRPr="00B150B1">
        <w:instrText xml:space="preserve"> XE "HvFinalizePartition" </w:instrText>
      </w:r>
      <w:r w:rsidR="00EF2993" w:rsidRPr="00B150B1">
        <w:fldChar w:fldCharType="end"/>
      </w:r>
    </w:p>
    <w:p w:rsidR="006E1B20" w:rsidRDefault="006E1B20" w:rsidP="00694CA4">
      <w:pPr>
        <w:pStyle w:val="TargetCode"/>
      </w:pPr>
    </w:p>
    <w:p w:rsidR="006E1B20" w:rsidRDefault="00CD4C18" w:rsidP="00694CA4">
      <w:pPr>
        <w:pStyle w:val="TargetCode"/>
      </w:pPr>
      <w:r w:rsidRPr="00B150B1">
        <w:t>HV_STATUS</w:t>
      </w:r>
    </w:p>
    <w:p w:rsidR="006E1B20" w:rsidRDefault="00CD4C18" w:rsidP="00694CA4">
      <w:pPr>
        <w:pStyle w:val="TargetCode"/>
      </w:pPr>
      <w:r w:rsidRPr="00B150B1">
        <w:t>HvFinalizePartition(</w:t>
      </w:r>
    </w:p>
    <w:p w:rsidR="006E1B20" w:rsidRDefault="00CD4C18" w:rsidP="00694CA4">
      <w:pPr>
        <w:pStyle w:val="TargetCode"/>
      </w:pPr>
      <w:r w:rsidRPr="00B150B1">
        <w:tab/>
        <w:t>__in HV_PARTITION_ID</w:t>
      </w:r>
      <w:r w:rsidRPr="00B150B1">
        <w:tab/>
        <w:t>PartitionId</w:t>
      </w:r>
    </w:p>
    <w:p w:rsidR="006E1B20" w:rsidRDefault="00CD4C18"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C064A2" w:rsidP="00694CA4">
      <w:pPr>
        <w:pStyle w:val="BodyText"/>
      </w:pPr>
      <w:r w:rsidRPr="00B150B1">
        <w:t>Native Interface</w:t>
      </w:r>
    </w:p>
    <w:p w:rsidR="006E1B20" w:rsidRDefault="006E1B20">
      <w:pPr>
        <w:pStyle w:val="Le"/>
        <w:rPr>
          <w:sz w:val="14"/>
        </w:rPr>
      </w:pP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CD4C18" w:rsidRPr="00793DCC" w:rsidTr="001762F6">
        <w:tc>
          <w:tcPr>
            <w:tcW w:w="7488" w:type="dxa"/>
            <w:gridSpan w:val="2"/>
            <w:shd w:val="clear" w:color="auto" w:fill="000000"/>
          </w:tcPr>
          <w:p w:rsidR="006E1B20" w:rsidRPr="00793DCC" w:rsidRDefault="00CD4C18" w:rsidP="00694CA4">
            <w:pPr>
              <w:rPr>
                <w:color w:val="FFFFFF" w:themeColor="background1"/>
              </w:rPr>
            </w:pPr>
            <w:r w:rsidRPr="00793DCC">
              <w:rPr>
                <w:color w:val="FFFFFF" w:themeColor="background1"/>
              </w:rPr>
              <w:t>HvFinalizePartition</w:t>
            </w:r>
            <w:r w:rsidR="00E74789" w:rsidRPr="00793DCC">
              <w:rPr>
                <w:color w:val="FFFFFF" w:themeColor="background1"/>
              </w:rPr>
              <w:t xml:space="preserve"> [fast]</w:t>
            </w:r>
          </w:p>
        </w:tc>
      </w:tr>
      <w:tr w:rsidR="00CD4C18" w:rsidRPr="00B150B1" w:rsidTr="001762F6">
        <w:tc>
          <w:tcPr>
            <w:tcW w:w="496" w:type="dxa"/>
            <w:shd w:val="clear" w:color="auto" w:fill="FFFFFF"/>
          </w:tcPr>
          <w:p w:rsidR="006E1B20" w:rsidRDefault="006E1B20" w:rsidP="00694CA4"/>
        </w:tc>
        <w:tc>
          <w:tcPr>
            <w:tcW w:w="6992" w:type="dxa"/>
            <w:shd w:val="clear" w:color="auto" w:fill="FFFFFF"/>
          </w:tcPr>
          <w:p w:rsidR="006E1B20" w:rsidRDefault="005137A8" w:rsidP="00694CA4">
            <w:r w:rsidRPr="00B150B1">
              <w:t>Call Code = 0x004</w:t>
            </w:r>
            <w:r w:rsidR="00C16B25">
              <w:t>2</w:t>
            </w:r>
          </w:p>
        </w:tc>
      </w:tr>
      <w:tr w:rsidR="00CD4C18" w:rsidRPr="00793DCC" w:rsidTr="001762F6">
        <w:tc>
          <w:tcPr>
            <w:tcW w:w="7488" w:type="dxa"/>
            <w:gridSpan w:val="2"/>
            <w:shd w:val="clear" w:color="auto" w:fill="000000"/>
          </w:tcPr>
          <w:p w:rsidR="006E1B20" w:rsidRPr="00793DCC" w:rsidRDefault="00CD4C18"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CD4C18" w:rsidRPr="00B150B1" w:rsidTr="001762F6">
        <w:tc>
          <w:tcPr>
            <w:tcW w:w="496" w:type="dxa"/>
            <w:shd w:val="clear" w:color="auto" w:fill="FFFFFF"/>
          </w:tcPr>
          <w:p w:rsidR="006E1B20" w:rsidRDefault="005D231C" w:rsidP="00694CA4">
            <w:r>
              <w:t>0</w:t>
            </w:r>
          </w:p>
        </w:tc>
        <w:tc>
          <w:tcPr>
            <w:tcW w:w="6992" w:type="dxa"/>
            <w:shd w:val="clear" w:color="auto" w:fill="FFFFFF"/>
          </w:tcPr>
          <w:p w:rsidR="006E1B20" w:rsidRDefault="00CD4C18" w:rsidP="00694CA4">
            <w:pPr>
              <w:rPr>
                <w:color w:val="auto"/>
              </w:rPr>
            </w:pPr>
            <w:r w:rsidRPr="00B150B1">
              <w:t>PartitionId (8 bytes)</w:t>
            </w:r>
          </w:p>
        </w:tc>
      </w:tr>
    </w:tbl>
    <w:p w:rsidR="006E1B20" w:rsidRDefault="006E1B20">
      <w:pPr>
        <w:pStyle w:val="Le"/>
        <w:rPr>
          <w:sz w:val="14"/>
        </w:rPr>
      </w:pPr>
    </w:p>
    <w:p w:rsidR="006E1B20" w:rsidRDefault="00C064A2" w:rsidP="00694CA4">
      <w:pPr>
        <w:pStyle w:val="BodyText"/>
      </w:pPr>
      <w:r w:rsidRPr="00B150B1">
        <w:t>Description</w:t>
      </w:r>
    </w:p>
    <w:p w:rsidR="006E1B20" w:rsidRDefault="00CD4C18" w:rsidP="00694CA4">
      <w:pPr>
        <w:pStyle w:val="BodyText"/>
      </w:pPr>
      <w:r w:rsidRPr="00B150B1">
        <w:t xml:space="preserve">This call begins the </w:t>
      </w:r>
      <w:r w:rsidR="0064425B" w:rsidRPr="00B150B1">
        <w:t xml:space="preserve">irreversible </w:t>
      </w:r>
      <w:r w:rsidR="005870BF" w:rsidRPr="00B150B1">
        <w:t>destruction</w:t>
      </w:r>
      <w:r w:rsidRPr="00B150B1">
        <w:t xml:space="preserve"> process of a partition</w:t>
      </w:r>
      <w:r w:rsidR="00562C82">
        <w:t xml:space="preserve"> and its children</w:t>
      </w:r>
      <w:r w:rsidRPr="00B150B1">
        <w:t xml:space="preserve">. It frees internal </w:t>
      </w:r>
      <w:r w:rsidR="0064425B" w:rsidRPr="00B150B1">
        <w:t xml:space="preserve">hypervisor </w:t>
      </w:r>
      <w:r w:rsidRPr="00B150B1">
        <w:t xml:space="preserve">data structures, returning the memory to the partition’s memory pool so the pages can be subsequently withdrawn. </w:t>
      </w:r>
    </w:p>
    <w:p w:rsidR="006E1B20" w:rsidRDefault="00486CC3" w:rsidP="00694CA4">
      <w:pPr>
        <w:pStyle w:val="BodyTextLink"/>
      </w:pPr>
      <w:r w:rsidRPr="00B150B1">
        <w:br w:type="textWrapping" w:clear="all"/>
        <w:t>Finalization processing for a partition and its descendents takes an indeterminate amount of time. The architectural state of the partition(s) involved will be in transition until the process completes.</w:t>
      </w:r>
    </w:p>
    <w:p w:rsidR="006E1B20" w:rsidRDefault="00486CC3" w:rsidP="00694CA4">
      <w:pPr>
        <w:pStyle w:val="BodyTextLink"/>
      </w:pPr>
      <w:r w:rsidRPr="00B150B1">
        <w:br w:type="textWrapping" w:clear="all"/>
      </w:r>
      <w:r w:rsidR="00CD4C18" w:rsidRPr="00B150B1">
        <w:t xml:space="preserve">The caller must be </w:t>
      </w:r>
      <w:r w:rsidR="006276FD">
        <w:t>the parent</w:t>
      </w:r>
      <w:r w:rsidR="00673792" w:rsidRPr="00B150B1">
        <w:t xml:space="preserve"> of the specified partition. In addition,</w:t>
      </w:r>
      <w:r w:rsidR="00CD4C18" w:rsidRPr="00B150B1">
        <w:t xml:space="preserve"> the partition must be in </w:t>
      </w:r>
      <w:r w:rsidR="000A4284">
        <w:t xml:space="preserve">either </w:t>
      </w:r>
      <w:r w:rsidR="00CD4C18" w:rsidRPr="00B150B1">
        <w:t xml:space="preserve">the “active” </w:t>
      </w:r>
      <w:r w:rsidR="000A4284">
        <w:t xml:space="preserve">or “finalizing” </w:t>
      </w:r>
      <w:r w:rsidR="00CD4C18" w:rsidRPr="00B150B1">
        <w:t xml:space="preserve">state. For more information on partition destruction, see section </w:t>
      </w:r>
      <w:fldSimple w:instr=" REF _Ref125170567 \r \h  \* MERGEFORMAT ">
        <w:r w:rsidR="00E71871">
          <w:t>5.4</w:t>
        </w:r>
      </w:fldSimple>
      <w:r w:rsidR="00CD4C18" w:rsidRPr="00B150B1">
        <w:t>.</w:t>
      </w:r>
    </w:p>
    <w:p w:rsidR="006E1B20" w:rsidRDefault="006E1B20">
      <w:pPr>
        <w:pStyle w:val="Le"/>
        <w:rPr>
          <w:sz w:val="14"/>
        </w:rPr>
      </w:pPr>
    </w:p>
    <w:p w:rsidR="006E1B20" w:rsidRDefault="00CD4C18" w:rsidP="00694CA4">
      <w:pPr>
        <w:pStyle w:val="DT"/>
      </w:pPr>
      <w:r w:rsidRPr="00B150B1">
        <w:t>Input Parameters</w:t>
      </w:r>
    </w:p>
    <w:p w:rsidR="006E1B20" w:rsidRDefault="00CD4C18" w:rsidP="00694CA4">
      <w:pPr>
        <w:pStyle w:val="DL"/>
      </w:pPr>
      <w:r w:rsidRPr="00B150B1">
        <w:rPr>
          <w:i/>
        </w:rPr>
        <w:t>PartitionId</w:t>
      </w:r>
      <w:r w:rsidRPr="00B150B1">
        <w:t xml:space="preserve"> specifies the partition to be finalized.</w:t>
      </w:r>
    </w:p>
    <w:p w:rsidR="006E1B20" w:rsidRDefault="00CD4C18" w:rsidP="00694CA4">
      <w:pPr>
        <w:pStyle w:val="DT"/>
      </w:pPr>
      <w:r w:rsidRPr="00B150B1">
        <w:t>Output Parameters</w:t>
      </w:r>
    </w:p>
    <w:p w:rsidR="006E1B20" w:rsidRDefault="00CD4C18" w:rsidP="00694CA4">
      <w:pPr>
        <w:pStyle w:val="DL"/>
      </w:pPr>
      <w:r w:rsidRPr="00B150B1">
        <w:t>None.</w:t>
      </w:r>
    </w:p>
    <w:p w:rsidR="006E1B20" w:rsidRDefault="00CD4C18" w:rsidP="00694CA4">
      <w:pPr>
        <w:pStyle w:val="DT"/>
      </w:pPr>
      <w:r w:rsidRPr="00B150B1">
        <w:t>Restrictions</w:t>
      </w:r>
    </w:p>
    <w:p w:rsidR="006E1B20" w:rsidRDefault="00CD4C18" w:rsidP="00694CA4">
      <w:pPr>
        <w:pStyle w:val="BulletList"/>
      </w:pPr>
      <w:r w:rsidRPr="003657F6">
        <w:t xml:space="preserve">The specified partition must be in the “active” </w:t>
      </w:r>
      <w:r w:rsidR="00FA2031" w:rsidRPr="003657F6">
        <w:t xml:space="preserve">or “finalizing” </w:t>
      </w:r>
      <w:r w:rsidRPr="003657F6">
        <w:t>state.</w:t>
      </w:r>
    </w:p>
    <w:p w:rsidR="006E1B20" w:rsidRDefault="006276FD" w:rsidP="00694CA4">
      <w:pPr>
        <w:pStyle w:val="BulletList"/>
      </w:pPr>
      <w:r w:rsidRPr="003657F6">
        <w:t>The caller must be the parent of the specified partition.</w:t>
      </w:r>
    </w:p>
    <w:p w:rsidR="006E1B20" w:rsidRDefault="00CD4C18" w:rsidP="001D4E48">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CD4C18" w:rsidRPr="00B150B1" w:rsidTr="00811C9C">
        <w:tc>
          <w:tcPr>
            <w:tcW w:w="4392" w:type="dxa"/>
            <w:tcBorders>
              <w:bottom w:val="single" w:sz="4" w:space="0" w:color="auto"/>
              <w:right w:val="nil"/>
            </w:tcBorders>
            <w:shd w:val="clear" w:color="auto" w:fill="D9D9D9"/>
          </w:tcPr>
          <w:p w:rsidR="006E1B20" w:rsidRDefault="00CD4C18" w:rsidP="001D4E48">
            <w:pPr>
              <w:keepNext/>
              <w:keepLines/>
            </w:pPr>
            <w:r w:rsidRPr="00B150B1">
              <w:t>Status code</w:t>
            </w:r>
          </w:p>
        </w:tc>
        <w:tc>
          <w:tcPr>
            <w:tcW w:w="3960" w:type="dxa"/>
            <w:tcBorders>
              <w:left w:val="nil"/>
              <w:bottom w:val="single" w:sz="4" w:space="0" w:color="auto"/>
            </w:tcBorders>
            <w:shd w:val="clear" w:color="auto" w:fill="D9D9D9"/>
          </w:tcPr>
          <w:p w:rsidR="006E1B20" w:rsidRDefault="00CD4C18" w:rsidP="001D4E48">
            <w:pPr>
              <w:keepNext/>
              <w:keepLines/>
            </w:pPr>
            <w:r w:rsidRPr="00B150B1">
              <w:t>Error condition</w:t>
            </w:r>
          </w:p>
        </w:tc>
      </w:tr>
      <w:tr w:rsidR="00CD4C18" w:rsidRPr="00B150B1" w:rsidTr="00463F87">
        <w:tc>
          <w:tcPr>
            <w:tcW w:w="4392" w:type="dxa"/>
            <w:tcBorders>
              <w:top w:val="single" w:sz="4" w:space="0" w:color="auto"/>
            </w:tcBorders>
          </w:tcPr>
          <w:p w:rsidR="006E1B20" w:rsidRDefault="00CD4C18" w:rsidP="001D4E48">
            <w:pPr>
              <w:keepNext/>
              <w:keepLines/>
            </w:pPr>
            <w:r w:rsidRPr="00B150B1">
              <w:t>HV_STATUS_ACCESS_DENIED</w:t>
            </w:r>
          </w:p>
        </w:tc>
        <w:tc>
          <w:tcPr>
            <w:tcW w:w="3960" w:type="dxa"/>
            <w:tcBorders>
              <w:top w:val="single" w:sz="4" w:space="0" w:color="auto"/>
            </w:tcBorders>
          </w:tcPr>
          <w:p w:rsidR="006E1B20" w:rsidRDefault="00CD4C18" w:rsidP="001D4E48">
            <w:pPr>
              <w:keepNext/>
              <w:keepLines/>
            </w:pPr>
            <w:r w:rsidRPr="00B150B1">
              <w:t xml:space="preserve">The caller is not </w:t>
            </w:r>
            <w:r w:rsidR="006276FD">
              <w:t>the parent</w:t>
            </w:r>
            <w:r w:rsidRPr="00B150B1">
              <w:t xml:space="preserve"> of the specified partition.</w:t>
            </w:r>
          </w:p>
        </w:tc>
      </w:tr>
      <w:tr w:rsidR="00CD4C18" w:rsidRPr="00B150B1" w:rsidTr="00463F87">
        <w:tc>
          <w:tcPr>
            <w:tcW w:w="4392" w:type="dxa"/>
          </w:tcPr>
          <w:p w:rsidR="006E1B20" w:rsidRDefault="00CD4C18" w:rsidP="001D4E48">
            <w:pPr>
              <w:keepNext/>
              <w:keepLines/>
            </w:pPr>
            <w:r w:rsidRPr="00B150B1">
              <w:t>HV_STATUS_INVALID_PARTITION_ID</w:t>
            </w:r>
          </w:p>
        </w:tc>
        <w:tc>
          <w:tcPr>
            <w:tcW w:w="3960" w:type="dxa"/>
          </w:tcPr>
          <w:p w:rsidR="006E1B20" w:rsidRDefault="00CD4C18" w:rsidP="001D4E48">
            <w:pPr>
              <w:keepNext/>
              <w:keepLines/>
            </w:pPr>
            <w:r w:rsidRPr="00B150B1">
              <w:rPr>
                <w:i/>
              </w:rPr>
              <w:t>PartitionId</w:t>
            </w:r>
            <w:r w:rsidRPr="00B150B1">
              <w:t xml:space="preserve"> is invalid.</w:t>
            </w:r>
          </w:p>
        </w:tc>
      </w:tr>
      <w:tr w:rsidR="00CD4C18" w:rsidRPr="00B150B1" w:rsidTr="00463F87">
        <w:tc>
          <w:tcPr>
            <w:tcW w:w="4392" w:type="dxa"/>
          </w:tcPr>
          <w:p w:rsidR="006E1B20" w:rsidRDefault="00CD4C18" w:rsidP="001D4E48">
            <w:pPr>
              <w:keepNext/>
              <w:keepLines/>
            </w:pPr>
            <w:r w:rsidRPr="00B150B1">
              <w:t>HV_STATUS_OPERATION_DENIED</w:t>
            </w:r>
          </w:p>
        </w:tc>
        <w:tc>
          <w:tcPr>
            <w:tcW w:w="3960" w:type="dxa"/>
          </w:tcPr>
          <w:p w:rsidR="006E1B20" w:rsidRDefault="00CD4C18" w:rsidP="001D4E48">
            <w:pPr>
              <w:keepNext/>
              <w:keepLines/>
              <w:rPr>
                <w:i/>
              </w:rPr>
            </w:pPr>
            <w:r w:rsidRPr="00B150B1">
              <w:t>The specified partition has one or more children.</w:t>
            </w:r>
          </w:p>
        </w:tc>
      </w:tr>
      <w:tr w:rsidR="00CD4C18" w:rsidRPr="00B150B1" w:rsidTr="00463F87">
        <w:tc>
          <w:tcPr>
            <w:tcW w:w="4392" w:type="dxa"/>
          </w:tcPr>
          <w:p w:rsidR="006E1B20" w:rsidRDefault="00CD4C18" w:rsidP="001D4E48">
            <w:pPr>
              <w:keepNext/>
              <w:keepLines/>
            </w:pPr>
            <w:r w:rsidRPr="00B150B1">
              <w:t>HV_STATUS_INVALID_PARTITION_STATE</w:t>
            </w:r>
          </w:p>
        </w:tc>
        <w:tc>
          <w:tcPr>
            <w:tcW w:w="3960" w:type="dxa"/>
          </w:tcPr>
          <w:p w:rsidR="006E1B20" w:rsidRDefault="00CD4C18" w:rsidP="001D4E48">
            <w:pPr>
              <w:keepNext/>
              <w:keepLines/>
              <w:rPr>
                <w:i/>
              </w:rPr>
            </w:pPr>
            <w:r w:rsidRPr="00B150B1">
              <w:t>The specified partition is not in the "active" state.</w:t>
            </w:r>
          </w:p>
        </w:tc>
      </w:tr>
    </w:tbl>
    <w:p w:rsidR="006E1B20" w:rsidRDefault="006E1B20" w:rsidP="00694CA4"/>
    <w:p w:rsidR="006E1B20" w:rsidRDefault="00E4747E" w:rsidP="00694CA4">
      <w:pPr>
        <w:pStyle w:val="Heading3"/>
      </w:pPr>
      <w:bookmarkStart w:id="2776" w:name="_Toc142113206"/>
      <w:bookmarkStart w:id="2777" w:name="_Toc142114234"/>
      <w:bookmarkStart w:id="2778" w:name="_Toc142729394"/>
      <w:bookmarkStart w:id="2779" w:name="_Toc142730678"/>
      <w:bookmarkStart w:id="2780" w:name="_Toc142731051"/>
      <w:bookmarkStart w:id="2781" w:name="_Toc142998416"/>
      <w:bookmarkStart w:id="2782" w:name="_Toc143063507"/>
      <w:bookmarkStart w:id="2783" w:name="_Toc143509617"/>
      <w:bookmarkStart w:id="2784" w:name="_Toc143510064"/>
      <w:bookmarkStart w:id="2785" w:name="_Toc144026154"/>
      <w:bookmarkStart w:id="2786" w:name="_Toc144026485"/>
      <w:bookmarkStart w:id="2787" w:name="_Toc144276128"/>
      <w:bookmarkStart w:id="2788" w:name="_Toc144276472"/>
      <w:bookmarkStart w:id="2789" w:name="_Toc144280060"/>
      <w:bookmarkStart w:id="2790" w:name="_Toc144280406"/>
      <w:bookmarkStart w:id="2791" w:name="_Toc144540621"/>
      <w:bookmarkStart w:id="2792" w:name="_Toc144554503"/>
      <w:bookmarkStart w:id="2793" w:name="_Toc144722125"/>
      <w:bookmarkStart w:id="2794" w:name="_Toc145503587"/>
      <w:bookmarkStart w:id="2795" w:name="_Toc145512029"/>
      <w:bookmarkStart w:id="2796" w:name="_Toc145513052"/>
      <w:bookmarkStart w:id="2797" w:name="_Toc145513436"/>
      <w:bookmarkStart w:id="2798" w:name="_Toc222907200"/>
      <w:bookmarkStart w:id="2799" w:name="_Toc230067799"/>
      <w:r w:rsidRPr="00B150B1">
        <w:t>HvDeletePartition</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rsidR="006E1B20" w:rsidRDefault="006712C4" w:rsidP="00694CA4">
      <w:pPr>
        <w:pStyle w:val="BodyText"/>
      </w:pPr>
      <w:r w:rsidRPr="00B150B1">
        <w:t xml:space="preserve">The HvDeletePartition hypercall </w:t>
      </w:r>
      <w:r w:rsidR="00CC3305">
        <w:t>completes the partition destruction operation by deleting</w:t>
      </w:r>
      <w:r w:rsidRPr="00B150B1">
        <w:t xml:space="preserve"> a </w:t>
      </w:r>
      <w:r w:rsidR="0064425B" w:rsidRPr="00B150B1">
        <w:t xml:space="preserve">finalized </w:t>
      </w:r>
      <w:r w:rsidR="00AB50B3">
        <w:t xml:space="preserve">or uninitialized </w:t>
      </w:r>
      <w:r w:rsidRPr="00B150B1">
        <w:t>partition.</w:t>
      </w:r>
    </w:p>
    <w:p w:rsidR="006E1B20" w:rsidRDefault="00213DA8" w:rsidP="00694CA4">
      <w:pPr>
        <w:pStyle w:val="BodyText"/>
      </w:pPr>
      <w:r w:rsidRPr="00B150B1">
        <w:rPr>
          <w:b/>
        </w:rPr>
        <w:t>Wrapper Interface</w:t>
      </w:r>
      <w:r w:rsidR="00EF2993" w:rsidRPr="00B150B1">
        <w:fldChar w:fldCharType="begin"/>
      </w:r>
      <w:r w:rsidR="00FD6002" w:rsidRPr="00B150B1">
        <w:instrText xml:space="preserve"> XE "HvDeletePartition"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HvDeletePartition(</w:t>
      </w:r>
    </w:p>
    <w:p w:rsidR="006E1B20" w:rsidRDefault="00E4747E" w:rsidP="00694CA4">
      <w:pPr>
        <w:pStyle w:val="TargetCode"/>
      </w:pPr>
      <w:r w:rsidRPr="00B150B1">
        <w:tab/>
        <w:t>__in HV_PARTITION_ID</w:t>
      </w:r>
      <w:r w:rsidRPr="00B150B1">
        <w:tab/>
        <w:t>PartitionId</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213DA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1762F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t>HvDeletePartition</w:t>
            </w:r>
            <w:r w:rsidR="00E74789" w:rsidRPr="00793DCC">
              <w:rPr>
                <w:color w:val="FFFFFF" w:themeColor="background1"/>
              </w:rPr>
              <w:t xml:space="preserve"> [fast]</w:t>
            </w:r>
          </w:p>
        </w:tc>
      </w:tr>
      <w:tr w:rsidR="00E4747E" w:rsidRPr="00B150B1" w:rsidTr="001762F6">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5137A8" w:rsidRPr="00B150B1">
              <w:t>0x004</w:t>
            </w:r>
            <w:r w:rsidR="00C16B25">
              <w:t>3</w:t>
            </w:r>
          </w:p>
        </w:tc>
      </w:tr>
      <w:tr w:rsidR="00E4747E" w:rsidRPr="00793DCC" w:rsidTr="001762F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E4747E" w:rsidRPr="00B150B1" w:rsidTr="001762F6">
        <w:tc>
          <w:tcPr>
            <w:tcW w:w="496" w:type="dxa"/>
            <w:shd w:val="clear" w:color="auto" w:fill="FFFFFF"/>
          </w:tcPr>
          <w:p w:rsidR="006E1B20" w:rsidRDefault="005D231C" w:rsidP="00694CA4">
            <w:r>
              <w:t>0</w:t>
            </w:r>
          </w:p>
        </w:tc>
        <w:tc>
          <w:tcPr>
            <w:tcW w:w="6992" w:type="dxa"/>
            <w:shd w:val="clear" w:color="auto" w:fill="FFFFFF"/>
          </w:tcPr>
          <w:p w:rsidR="006E1B20" w:rsidRDefault="00E4747E" w:rsidP="00694CA4">
            <w:pPr>
              <w:rPr>
                <w:color w:val="auto"/>
              </w:rPr>
            </w:pPr>
            <w:r w:rsidRPr="00B150B1">
              <w:t>PartitionId (8 bytes)</w:t>
            </w:r>
          </w:p>
        </w:tc>
      </w:tr>
    </w:tbl>
    <w:p w:rsidR="006E1B20" w:rsidRDefault="006E1B20">
      <w:pPr>
        <w:pStyle w:val="Le"/>
        <w:rPr>
          <w:sz w:val="14"/>
        </w:rPr>
      </w:pPr>
    </w:p>
    <w:p w:rsidR="006E1B20" w:rsidRDefault="006E1B20">
      <w:pPr>
        <w:pStyle w:val="Le"/>
        <w:rPr>
          <w:sz w:val="14"/>
        </w:rPr>
      </w:pPr>
    </w:p>
    <w:p w:rsidR="006E1B20" w:rsidRDefault="00213DA8" w:rsidP="00694CA4">
      <w:pPr>
        <w:pStyle w:val="BodyText"/>
      </w:pPr>
      <w:r w:rsidRPr="00B150B1">
        <w:br w:type="textWrapping" w:clear="all"/>
        <w:t>Description</w:t>
      </w:r>
    </w:p>
    <w:p w:rsidR="006E1B20" w:rsidRDefault="00E4747E" w:rsidP="00694CA4">
      <w:pPr>
        <w:pStyle w:val="BodyText"/>
      </w:pPr>
      <w:r w:rsidRPr="00B150B1">
        <w:t xml:space="preserve">The caller must be </w:t>
      </w:r>
      <w:r w:rsidR="006276FD">
        <w:t>the parent</w:t>
      </w:r>
      <w:r w:rsidRPr="00B150B1">
        <w:t xml:space="preserve"> of the specified partition</w:t>
      </w:r>
      <w:r w:rsidR="00C55924" w:rsidRPr="00B150B1">
        <w:t>.</w:t>
      </w:r>
      <w:r w:rsidRPr="00B150B1">
        <w:t xml:space="preserve"> </w:t>
      </w:r>
      <w:r w:rsidR="00504084" w:rsidRPr="00B150B1">
        <w:t>Partition deletion releases any memory allocated by HvCreatePartition</w:t>
      </w:r>
      <w:r w:rsidR="00C55924" w:rsidRPr="00B150B1">
        <w:t xml:space="preserve"> back to the creating partition’s pool. The deleted partition’s resources are returned as described in section </w:t>
      </w:r>
      <w:fldSimple w:instr=" REF _Ref125170567 \r \h  \* MERGEFORMAT ">
        <w:r w:rsidR="00E71871">
          <w:t>5.4</w:t>
        </w:r>
      </w:fldSimple>
      <w:r w:rsidR="00504084" w:rsidRPr="00B150B1">
        <w:t xml:space="preserve">. </w:t>
      </w:r>
    </w:p>
    <w:p w:rsidR="006E1B20" w:rsidRDefault="00504084" w:rsidP="00694CA4">
      <w:pPr>
        <w:pStyle w:val="BodyText"/>
      </w:pPr>
      <w:r w:rsidRPr="00B150B1">
        <w:t>After a successful deletion, the partition ID is considered invalid.</w:t>
      </w:r>
    </w:p>
    <w:p w:rsidR="006E1B20" w:rsidRDefault="00E4747E" w:rsidP="00694CA4">
      <w:pPr>
        <w:pStyle w:val="DT"/>
      </w:pPr>
      <w:r w:rsidRPr="00B150B1">
        <w:t>Input Parameters</w:t>
      </w:r>
    </w:p>
    <w:p w:rsidR="006E1B20" w:rsidRDefault="00E4747E" w:rsidP="00694CA4">
      <w:pPr>
        <w:pStyle w:val="DL"/>
      </w:pPr>
      <w:r w:rsidRPr="00B150B1">
        <w:rPr>
          <w:i/>
        </w:rPr>
        <w:t>PartitionId</w:t>
      </w:r>
      <w:r w:rsidRPr="00B150B1">
        <w:t xml:space="preserve"> specifies the partition to be deleted.</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B51C1" w:rsidP="00694CA4">
      <w:pPr>
        <w:pStyle w:val="DT"/>
      </w:pPr>
      <w:r w:rsidRPr="00B150B1">
        <w:t>Restrictions</w:t>
      </w:r>
    </w:p>
    <w:p w:rsidR="006E1B20" w:rsidRDefault="009C07F4" w:rsidP="00694CA4">
      <w:pPr>
        <w:pStyle w:val="BulletList"/>
        <w:rPr>
          <w:i/>
        </w:rPr>
      </w:pPr>
      <w:r w:rsidRPr="00B150B1">
        <w:t xml:space="preserve">The caller must be </w:t>
      </w:r>
      <w:r w:rsidR="006276FD">
        <w:t>the parent</w:t>
      </w:r>
      <w:r w:rsidRPr="00B150B1">
        <w:t xml:space="preserve"> of the partition specified by </w:t>
      </w:r>
      <w:r w:rsidRPr="00B150B1">
        <w:rPr>
          <w:i/>
        </w:rPr>
        <w:t>PartitionId</w:t>
      </w:r>
      <w:r w:rsidR="0064425B" w:rsidRPr="00B150B1">
        <w:rPr>
          <w:i/>
        </w:rPr>
        <w:t>.</w:t>
      </w:r>
    </w:p>
    <w:p w:rsidR="006E1B20" w:rsidRDefault="00AB50B3" w:rsidP="00694CA4">
      <w:pPr>
        <w:pStyle w:val="BulletList"/>
      </w:pPr>
      <w:r w:rsidRPr="00AB50B3">
        <w:t>The par</w:t>
      </w:r>
      <w:r>
        <w:t xml:space="preserve">tition specified by </w:t>
      </w:r>
      <w:r w:rsidRPr="00AB50B3">
        <w:rPr>
          <w:i/>
        </w:rPr>
        <w:t>PartitionId</w:t>
      </w:r>
      <w:r>
        <w:t xml:space="preserve"> must be in the “finalized” or “uninitialized” state.</w:t>
      </w:r>
    </w:p>
    <w:p w:rsidR="006E1B20" w:rsidRDefault="0064425B" w:rsidP="00694CA4">
      <w:pPr>
        <w:pStyle w:val="BulletList"/>
      </w:pPr>
      <w:r w:rsidRPr="00B150B1">
        <w:t xml:space="preserve">The partition’s pool must </w:t>
      </w:r>
      <w:r w:rsidR="003B4057">
        <w:t>be empty</w:t>
      </w:r>
      <w:r w:rsidRPr="00B150B1">
        <w:t>.</w:t>
      </w:r>
    </w:p>
    <w:p w:rsidR="006E1B20" w:rsidRDefault="00E4747E" w:rsidP="001D4E48">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302"/>
        <w:gridCol w:w="3762"/>
      </w:tblGrid>
      <w:tr w:rsidR="00E4747E" w:rsidRPr="00B150B1" w:rsidTr="00AB50B3">
        <w:tc>
          <w:tcPr>
            <w:tcW w:w="4302" w:type="dxa"/>
            <w:tcBorders>
              <w:bottom w:val="single" w:sz="4" w:space="0" w:color="auto"/>
              <w:right w:val="nil"/>
            </w:tcBorders>
            <w:shd w:val="clear" w:color="auto" w:fill="D9D9D9"/>
          </w:tcPr>
          <w:p w:rsidR="006E1B20" w:rsidRDefault="00E4747E" w:rsidP="001D4E48">
            <w:pPr>
              <w:keepNext/>
              <w:keepLines/>
            </w:pPr>
            <w:r w:rsidRPr="00B150B1">
              <w:t>Status code</w:t>
            </w:r>
          </w:p>
        </w:tc>
        <w:tc>
          <w:tcPr>
            <w:tcW w:w="3762" w:type="dxa"/>
            <w:tcBorders>
              <w:left w:val="nil"/>
              <w:bottom w:val="single" w:sz="4" w:space="0" w:color="auto"/>
            </w:tcBorders>
            <w:shd w:val="clear" w:color="auto" w:fill="D9D9D9"/>
          </w:tcPr>
          <w:p w:rsidR="006E1B20" w:rsidRDefault="00E4747E" w:rsidP="001D4E48">
            <w:pPr>
              <w:keepNext/>
              <w:keepLines/>
            </w:pPr>
            <w:r w:rsidRPr="00B150B1">
              <w:t>Error condition</w:t>
            </w:r>
          </w:p>
        </w:tc>
      </w:tr>
      <w:tr w:rsidR="00E4747E" w:rsidRPr="00B150B1" w:rsidTr="00AB50B3">
        <w:tc>
          <w:tcPr>
            <w:tcW w:w="4302" w:type="dxa"/>
            <w:tcBorders>
              <w:top w:val="single" w:sz="4" w:space="0" w:color="auto"/>
            </w:tcBorders>
          </w:tcPr>
          <w:p w:rsidR="006E1B20" w:rsidRDefault="00E4747E" w:rsidP="001D4E48">
            <w:pPr>
              <w:keepNext/>
              <w:keepLines/>
            </w:pPr>
            <w:r w:rsidRPr="00B150B1">
              <w:t>HV_STATUS_ACCESS_DENIED</w:t>
            </w:r>
          </w:p>
        </w:tc>
        <w:tc>
          <w:tcPr>
            <w:tcW w:w="3762" w:type="dxa"/>
            <w:tcBorders>
              <w:top w:val="single" w:sz="4" w:space="0" w:color="auto"/>
            </w:tcBorders>
          </w:tcPr>
          <w:p w:rsidR="006E1B20" w:rsidRDefault="00E4747E" w:rsidP="001D4E48">
            <w:pPr>
              <w:keepNext/>
              <w:keepLines/>
            </w:pPr>
            <w:r w:rsidRPr="00B150B1">
              <w:t xml:space="preserve">The caller is not </w:t>
            </w:r>
            <w:r w:rsidR="006276FD">
              <w:t>the parent</w:t>
            </w:r>
            <w:r w:rsidRPr="00B150B1">
              <w:t xml:space="preserve"> of the specified partition.</w:t>
            </w:r>
          </w:p>
        </w:tc>
      </w:tr>
      <w:tr w:rsidR="003B5444" w:rsidRPr="00B150B1" w:rsidTr="00AB50B3">
        <w:tc>
          <w:tcPr>
            <w:tcW w:w="4302" w:type="dxa"/>
            <w:tcBorders>
              <w:top w:val="single" w:sz="4" w:space="0" w:color="auto"/>
            </w:tcBorders>
          </w:tcPr>
          <w:p w:rsidR="006E1B20" w:rsidRDefault="003B5444" w:rsidP="001D4E48">
            <w:pPr>
              <w:keepNext/>
              <w:keepLines/>
            </w:pPr>
            <w:r>
              <w:t>HV_STATUS_OPERATION_DENIED</w:t>
            </w:r>
          </w:p>
        </w:tc>
        <w:tc>
          <w:tcPr>
            <w:tcW w:w="3762" w:type="dxa"/>
            <w:tcBorders>
              <w:top w:val="single" w:sz="4" w:space="0" w:color="auto"/>
            </w:tcBorders>
          </w:tcPr>
          <w:p w:rsidR="006E1B20" w:rsidRDefault="003B5444" w:rsidP="001D4E48">
            <w:pPr>
              <w:keepNext/>
              <w:keepLines/>
            </w:pPr>
            <w:r>
              <w:t>The specified partition’s pool has not been drained of all pages.</w:t>
            </w:r>
          </w:p>
        </w:tc>
      </w:tr>
      <w:tr w:rsidR="003B5444" w:rsidRPr="00B150B1" w:rsidTr="003B5444">
        <w:trPr>
          <w:trHeight w:val="458"/>
        </w:trPr>
        <w:tc>
          <w:tcPr>
            <w:tcW w:w="4302" w:type="dxa"/>
            <w:tcBorders>
              <w:top w:val="single" w:sz="4" w:space="0" w:color="auto"/>
            </w:tcBorders>
          </w:tcPr>
          <w:p w:rsidR="006E1B20" w:rsidRDefault="003B5444" w:rsidP="001D4E48">
            <w:pPr>
              <w:keepNext/>
              <w:keepLines/>
            </w:pPr>
            <w:r>
              <w:t>HV_STATUS_INVALID_PARTITION_STATE</w:t>
            </w:r>
          </w:p>
        </w:tc>
        <w:tc>
          <w:tcPr>
            <w:tcW w:w="3762" w:type="dxa"/>
            <w:tcBorders>
              <w:top w:val="single" w:sz="4" w:space="0" w:color="auto"/>
            </w:tcBorders>
          </w:tcPr>
          <w:p w:rsidR="006E1B20" w:rsidRDefault="003B5444" w:rsidP="001D4E48">
            <w:pPr>
              <w:keepNext/>
              <w:keepLines/>
            </w:pPr>
            <w:r>
              <w:t>The specified partition is not in the “finalized” or “uninitialized” state.</w:t>
            </w:r>
          </w:p>
        </w:tc>
      </w:tr>
      <w:tr w:rsidR="00E4747E" w:rsidRPr="00B150B1" w:rsidTr="00AB50B3">
        <w:tc>
          <w:tcPr>
            <w:tcW w:w="4302" w:type="dxa"/>
          </w:tcPr>
          <w:p w:rsidR="006E1B20" w:rsidRDefault="00E4747E" w:rsidP="001D4E48">
            <w:pPr>
              <w:keepNext/>
              <w:keepLines/>
            </w:pPr>
            <w:r w:rsidRPr="00B150B1">
              <w:t>HV_STATUS_INVALID_PARTITION_ID</w:t>
            </w:r>
          </w:p>
        </w:tc>
        <w:tc>
          <w:tcPr>
            <w:tcW w:w="3762" w:type="dxa"/>
          </w:tcPr>
          <w:p w:rsidR="006E1B20" w:rsidRDefault="00E4747E" w:rsidP="001D4E48">
            <w:pPr>
              <w:keepNext/>
              <w:keepLines/>
            </w:pPr>
            <w:r w:rsidRPr="00B150B1">
              <w:rPr>
                <w:i/>
              </w:rPr>
              <w:t>PartitionId</w:t>
            </w:r>
            <w:r w:rsidRPr="00B150B1">
              <w:t xml:space="preserve"> is invalid.</w:t>
            </w:r>
          </w:p>
        </w:tc>
      </w:tr>
    </w:tbl>
    <w:p w:rsidR="006E1B20" w:rsidRDefault="00E4747E" w:rsidP="00694CA4">
      <w:pPr>
        <w:pStyle w:val="Heading3"/>
      </w:pPr>
      <w:bookmarkStart w:id="2800" w:name="_Toc127596680"/>
      <w:bookmarkStart w:id="2801" w:name="_Toc127786301"/>
      <w:bookmarkStart w:id="2802" w:name="_Toc127786617"/>
      <w:bookmarkStart w:id="2803" w:name="_Toc127786933"/>
      <w:bookmarkStart w:id="2804" w:name="_Toc127877529"/>
      <w:bookmarkStart w:id="2805" w:name="_Toc128289600"/>
      <w:bookmarkStart w:id="2806" w:name="_Toc128289993"/>
      <w:bookmarkStart w:id="2807" w:name="_Toc130189675"/>
      <w:bookmarkStart w:id="2808" w:name="_Toc130200891"/>
      <w:bookmarkStart w:id="2809" w:name="_Toc130201207"/>
      <w:bookmarkStart w:id="2810" w:name="_Toc130201528"/>
      <w:bookmarkStart w:id="2811" w:name="_Toc131936615"/>
      <w:bookmarkStart w:id="2812" w:name="_Ref133318125"/>
      <w:bookmarkStart w:id="2813" w:name="_Toc133901079"/>
      <w:bookmarkStart w:id="2814" w:name="_Toc137460954"/>
      <w:bookmarkStart w:id="2815" w:name="_Toc139096469"/>
      <w:bookmarkStart w:id="2816" w:name="_Toc139188392"/>
      <w:bookmarkStart w:id="2817" w:name="_Toc139191255"/>
      <w:bookmarkStart w:id="2818" w:name="_Toc140490306"/>
      <w:bookmarkStart w:id="2819" w:name="_Toc140571209"/>
      <w:bookmarkStart w:id="2820" w:name="_Toc141257479"/>
      <w:bookmarkStart w:id="2821" w:name="_Toc141257806"/>
      <w:bookmarkStart w:id="2822" w:name="_Toc141267334"/>
      <w:bookmarkStart w:id="2823" w:name="_Toc141522352"/>
      <w:bookmarkStart w:id="2824" w:name="_Toc141529443"/>
      <w:bookmarkStart w:id="2825" w:name="_Toc141529760"/>
      <w:bookmarkStart w:id="2826" w:name="_Toc141851367"/>
      <w:bookmarkStart w:id="2827" w:name="_Toc141852301"/>
      <w:bookmarkStart w:id="2828" w:name="_Toc141887845"/>
      <w:bookmarkStart w:id="2829" w:name="_Toc141889685"/>
      <w:bookmarkStart w:id="2830" w:name="_Toc141893354"/>
      <w:bookmarkStart w:id="2831" w:name="_Toc142113207"/>
      <w:bookmarkStart w:id="2832" w:name="_Toc142114235"/>
      <w:bookmarkStart w:id="2833" w:name="_Toc142729395"/>
      <w:bookmarkStart w:id="2834" w:name="_Toc142730679"/>
      <w:bookmarkStart w:id="2835" w:name="_Toc142731052"/>
      <w:bookmarkStart w:id="2836" w:name="_Toc142998417"/>
      <w:bookmarkStart w:id="2837" w:name="_Toc143063508"/>
      <w:bookmarkStart w:id="2838" w:name="_Toc143509618"/>
      <w:bookmarkStart w:id="2839" w:name="_Toc143510065"/>
      <w:bookmarkStart w:id="2840" w:name="_Toc144026155"/>
      <w:bookmarkStart w:id="2841" w:name="_Toc144026486"/>
      <w:bookmarkStart w:id="2842" w:name="_Toc144276129"/>
      <w:bookmarkStart w:id="2843" w:name="_Toc144276473"/>
      <w:bookmarkStart w:id="2844" w:name="_Toc144280061"/>
      <w:bookmarkStart w:id="2845" w:name="_Toc144280407"/>
      <w:bookmarkStart w:id="2846" w:name="_Toc144540622"/>
      <w:bookmarkStart w:id="2847" w:name="_Toc144554504"/>
      <w:bookmarkStart w:id="2848" w:name="_Toc144722126"/>
      <w:bookmarkStart w:id="2849" w:name="_Toc145503588"/>
      <w:bookmarkStart w:id="2850" w:name="_Toc145512030"/>
      <w:bookmarkStart w:id="2851" w:name="_Toc145513053"/>
      <w:bookmarkStart w:id="2852" w:name="_Toc145513437"/>
      <w:bookmarkStart w:id="2853" w:name="_Toc222907201"/>
      <w:bookmarkStart w:id="2854" w:name="_Toc230067800"/>
      <w:r w:rsidRPr="00B150B1">
        <w:t>HvGetPartitionProperty</w:t>
      </w:r>
      <w:bookmarkEnd w:id="2696"/>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p>
    <w:p w:rsidR="006E1B20" w:rsidRDefault="006712C4" w:rsidP="00694CA4">
      <w:pPr>
        <w:pStyle w:val="BodyText"/>
      </w:pPr>
      <w:r w:rsidRPr="00B150B1">
        <w:t>The HvGetPartitionProperty hypercall allows an authorized guest to read a property of a partition.</w:t>
      </w:r>
    </w:p>
    <w:p w:rsidR="006E1B20" w:rsidRDefault="00213DA8" w:rsidP="00694CA4">
      <w:pPr>
        <w:pStyle w:val="BodyText"/>
      </w:pPr>
      <w:r w:rsidRPr="00B150B1">
        <w:rPr>
          <w:b/>
        </w:rPr>
        <w:t>Wrapper Interface</w:t>
      </w:r>
      <w:r w:rsidR="00EF2993" w:rsidRPr="00B150B1">
        <w:fldChar w:fldCharType="begin"/>
      </w:r>
      <w:r w:rsidR="00FD6002" w:rsidRPr="00B150B1">
        <w:instrText xml:space="preserve"> XE "HvGetPartitionProperty"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HvGetPartitionProperty(</w:t>
      </w:r>
    </w:p>
    <w:p w:rsidR="006E1B20" w:rsidRDefault="00E4747E" w:rsidP="00694CA4">
      <w:pPr>
        <w:pStyle w:val="TargetCode"/>
      </w:pPr>
      <w:r w:rsidRPr="00B150B1">
        <w:tab/>
        <w:t xml:space="preserve">__in </w:t>
      </w:r>
      <w:r w:rsidR="003F4906" w:rsidRPr="00B150B1">
        <w:t xml:space="preserve"> </w:t>
      </w:r>
      <w:r w:rsidRPr="00B150B1">
        <w:t>HV_PARTITION_ID</w:t>
      </w:r>
      <w:r w:rsidRPr="00B150B1">
        <w:tab/>
        <w:t>PartitionId,</w:t>
      </w:r>
    </w:p>
    <w:p w:rsidR="006E1B20" w:rsidRDefault="00E4747E" w:rsidP="00694CA4">
      <w:pPr>
        <w:pStyle w:val="TargetCode"/>
      </w:pPr>
      <w:r w:rsidRPr="00B150B1">
        <w:tab/>
        <w:t xml:space="preserve">__in </w:t>
      </w:r>
      <w:r w:rsidR="003F4906" w:rsidRPr="00B150B1">
        <w:t xml:space="preserve"> </w:t>
      </w:r>
      <w:r w:rsidRPr="00B150B1">
        <w:t>HV_PARTITION_PROPERTY_CODE</w:t>
      </w:r>
      <w:r w:rsidRPr="00B150B1">
        <w:tab/>
        <w:t>PropertyCode,</w:t>
      </w:r>
    </w:p>
    <w:p w:rsidR="006E1B20" w:rsidRDefault="00E4747E" w:rsidP="00694CA4">
      <w:pPr>
        <w:pStyle w:val="TargetCode"/>
      </w:pPr>
      <w:r w:rsidRPr="00B150B1">
        <w:tab/>
        <w:t>__out PHV_PARTITION_PROPERTY</w:t>
      </w:r>
      <w:r w:rsidRPr="00B150B1">
        <w:tab/>
        <w:t>PropertyValue</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213DA8" w:rsidP="00694CA4">
      <w:pPr>
        <w:pStyle w:val="BodyText"/>
      </w:pPr>
      <w:r w:rsidRPr="00B150B1">
        <w:br w:type="textWrapping" w:clear="all"/>
        <w:t>Native Interface</w:t>
      </w:r>
    </w:p>
    <w:p w:rsidR="006E1B20" w:rsidRDefault="006E1B20">
      <w:pPr>
        <w:pStyle w:val="Le"/>
        <w:rPr>
          <w:sz w:val="14"/>
        </w:rPr>
      </w:pP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793DCC" w:rsidTr="001762F6">
        <w:tc>
          <w:tcPr>
            <w:tcW w:w="7488" w:type="dxa"/>
            <w:gridSpan w:val="3"/>
            <w:shd w:val="clear" w:color="auto" w:fill="000000"/>
          </w:tcPr>
          <w:p w:rsidR="006E1B20" w:rsidRPr="00793DCC" w:rsidRDefault="00E4747E" w:rsidP="00694CA4">
            <w:pPr>
              <w:rPr>
                <w:color w:val="FFFFFF" w:themeColor="background1"/>
              </w:rPr>
            </w:pPr>
            <w:r w:rsidRPr="00793DCC">
              <w:rPr>
                <w:color w:val="FFFFFF" w:themeColor="background1"/>
              </w:rPr>
              <w:t>HvGetPartitionProperty</w:t>
            </w:r>
          </w:p>
        </w:tc>
      </w:tr>
      <w:tr w:rsidR="00E4747E" w:rsidRPr="00B150B1" w:rsidTr="001762F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0x004</w:t>
            </w:r>
            <w:r w:rsidR="00C16B25">
              <w:t>4</w:t>
            </w:r>
          </w:p>
        </w:tc>
      </w:tr>
      <w:tr w:rsidR="00E4747E" w:rsidRPr="00793DCC" w:rsidTr="001762F6">
        <w:tc>
          <w:tcPr>
            <w:tcW w:w="7488" w:type="dxa"/>
            <w:gridSpan w:val="3"/>
            <w:shd w:val="clear" w:color="auto" w:fill="000000"/>
          </w:tcPr>
          <w:p w:rsidR="006E1B20" w:rsidRPr="00793DCC" w:rsidRDefault="00E4747E"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E4747E" w:rsidRPr="00B150B1" w:rsidTr="001762F6">
        <w:tc>
          <w:tcPr>
            <w:tcW w:w="496" w:type="dxa"/>
            <w:tcBorders>
              <w:bottom w:val="single" w:sz="4" w:space="0" w:color="C0C0C0"/>
            </w:tcBorders>
            <w:shd w:val="clear" w:color="auto" w:fill="FFFFFF"/>
          </w:tcPr>
          <w:p w:rsidR="006E1B20" w:rsidRDefault="00E4747E" w:rsidP="00694CA4">
            <w:r w:rsidRPr="00B150B1">
              <w:t>0</w:t>
            </w:r>
          </w:p>
        </w:tc>
        <w:tc>
          <w:tcPr>
            <w:tcW w:w="6992" w:type="dxa"/>
            <w:gridSpan w:val="2"/>
            <w:tcBorders>
              <w:bottom w:val="single" w:sz="4" w:space="0" w:color="C0C0C0"/>
            </w:tcBorders>
            <w:shd w:val="clear" w:color="auto" w:fill="FFFFFF"/>
          </w:tcPr>
          <w:p w:rsidR="006E1B20" w:rsidRDefault="00E4747E" w:rsidP="00694CA4">
            <w:pPr>
              <w:rPr>
                <w:color w:val="auto"/>
              </w:rPr>
            </w:pPr>
            <w:r w:rsidRPr="00B150B1">
              <w:t>PartitionId (8 bytes)</w:t>
            </w:r>
          </w:p>
        </w:tc>
      </w:tr>
      <w:tr w:rsidR="00E4747E" w:rsidRPr="00B150B1" w:rsidTr="001762F6">
        <w:tc>
          <w:tcPr>
            <w:tcW w:w="496" w:type="dxa"/>
          </w:tcPr>
          <w:p w:rsidR="006E1B20" w:rsidRDefault="00E4747E" w:rsidP="00694CA4">
            <w:r w:rsidRPr="00B150B1">
              <w:t>8</w:t>
            </w:r>
          </w:p>
        </w:tc>
        <w:tc>
          <w:tcPr>
            <w:tcW w:w="3496" w:type="dxa"/>
          </w:tcPr>
          <w:p w:rsidR="006E1B20" w:rsidRDefault="00E4747E" w:rsidP="00694CA4">
            <w:r w:rsidRPr="00B150B1">
              <w:t>PropertyCode (4 bytes)</w:t>
            </w:r>
          </w:p>
        </w:tc>
        <w:tc>
          <w:tcPr>
            <w:tcW w:w="3496" w:type="dxa"/>
            <w:shd w:val="clear" w:color="auto" w:fill="E6E6E6"/>
          </w:tcPr>
          <w:p w:rsidR="006E1B20" w:rsidRDefault="00E4747E" w:rsidP="00694CA4">
            <w:r w:rsidRPr="00B150B1">
              <w:t>Pad</w:t>
            </w:r>
            <w:r w:rsidR="006C26ED" w:rsidRPr="00B150B1">
              <w:t>ding</w:t>
            </w:r>
            <w:r w:rsidRPr="00B150B1">
              <w:t xml:space="preserve"> (4 bytes)</w:t>
            </w:r>
          </w:p>
        </w:tc>
      </w:tr>
      <w:tr w:rsidR="00E4747E" w:rsidRPr="00793DCC" w:rsidTr="001762F6">
        <w:tc>
          <w:tcPr>
            <w:tcW w:w="7488" w:type="dxa"/>
            <w:gridSpan w:val="3"/>
            <w:shd w:val="clear" w:color="auto" w:fill="000000"/>
          </w:tcPr>
          <w:p w:rsidR="006E1B20" w:rsidRPr="00793DCC" w:rsidRDefault="00E4747E" w:rsidP="00694CA4">
            <w:pPr>
              <w:rPr>
                <w:color w:val="FFFFFF" w:themeColor="background1"/>
              </w:rPr>
            </w:pPr>
            <w:r w:rsidRPr="00793DCC">
              <w:rPr>
                <w:color w:val="FFFFFF" w:themeColor="background1"/>
              </w:rPr>
              <w:sym w:font="Wingdings 3" w:char="F0C5"/>
            </w:r>
            <w:r w:rsidRPr="00793DCC">
              <w:rPr>
                <w:color w:val="FFFFFF" w:themeColor="background1"/>
              </w:rPr>
              <w:t xml:space="preserve"> Output Parameters</w:t>
            </w:r>
          </w:p>
        </w:tc>
      </w:tr>
      <w:tr w:rsidR="00E4747E" w:rsidRPr="00B150B1" w:rsidTr="001762F6">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PropertyValue (8 bytes)</w:t>
            </w:r>
          </w:p>
        </w:tc>
      </w:tr>
    </w:tbl>
    <w:p w:rsidR="006E1B20" w:rsidRDefault="006E1B20">
      <w:pPr>
        <w:pStyle w:val="Le"/>
        <w:rPr>
          <w:sz w:val="14"/>
        </w:rPr>
      </w:pPr>
    </w:p>
    <w:p w:rsidR="006E1B20" w:rsidRDefault="00213DA8" w:rsidP="00694CA4">
      <w:pPr>
        <w:pStyle w:val="BodyText"/>
      </w:pPr>
      <w:r w:rsidRPr="00B150B1">
        <w:br w:type="textWrapping" w:clear="all"/>
        <w:t>Description</w:t>
      </w:r>
    </w:p>
    <w:p w:rsidR="006E1B20" w:rsidRDefault="00E4747E" w:rsidP="00694CA4">
      <w:pPr>
        <w:pStyle w:val="BodyText"/>
      </w:pPr>
      <w:r w:rsidRPr="00B150B1">
        <w:t>The call</w:t>
      </w:r>
      <w:r w:rsidR="00EF7CCF" w:rsidRPr="00B150B1">
        <w:t>er must be the specified partition’s parent, or the root partition requesting its own properties.</w:t>
      </w:r>
    </w:p>
    <w:p w:rsidR="006E1B20" w:rsidRDefault="00E4747E" w:rsidP="00694CA4">
      <w:pPr>
        <w:pStyle w:val="DT"/>
      </w:pPr>
      <w:r w:rsidRPr="00B150B1">
        <w:t>Input Parameters</w:t>
      </w:r>
    </w:p>
    <w:p w:rsidR="006E1B20" w:rsidRDefault="00E4747E" w:rsidP="00694CA4">
      <w:pPr>
        <w:pStyle w:val="DL"/>
      </w:pPr>
      <w:r w:rsidRPr="00B150B1">
        <w:rPr>
          <w:i/>
        </w:rPr>
        <w:t>PartitionId</w:t>
      </w:r>
      <w:r w:rsidRPr="00B150B1">
        <w:t xml:space="preserve"> specifies a partition.</w:t>
      </w:r>
    </w:p>
    <w:p w:rsidR="006E1B20" w:rsidRDefault="00E4747E" w:rsidP="00694CA4">
      <w:pPr>
        <w:pStyle w:val="DL"/>
      </w:pPr>
      <w:r w:rsidRPr="00B150B1">
        <w:rPr>
          <w:i/>
        </w:rPr>
        <w:t xml:space="preserve">PropertyCode </w:t>
      </w:r>
      <w:r w:rsidRPr="00B150B1">
        <w:t>specifies the property the caller is interested in retrieving.</w:t>
      </w:r>
    </w:p>
    <w:p w:rsidR="006E1B20" w:rsidRDefault="00E4747E" w:rsidP="00694CA4">
      <w:pPr>
        <w:pStyle w:val="DT"/>
      </w:pPr>
      <w:r w:rsidRPr="00B150B1">
        <w:t>Output Parameters</w:t>
      </w:r>
    </w:p>
    <w:p w:rsidR="006E1B20" w:rsidRDefault="00E4747E" w:rsidP="00694CA4">
      <w:pPr>
        <w:pStyle w:val="DL"/>
      </w:pPr>
      <w:r w:rsidRPr="00B150B1">
        <w:rPr>
          <w:i/>
        </w:rPr>
        <w:t xml:space="preserve">PropertyValue </w:t>
      </w:r>
      <w:r w:rsidRPr="00B150B1">
        <w:t>returns the property value.</w:t>
      </w:r>
    </w:p>
    <w:p w:rsidR="006E1B20" w:rsidRDefault="004B51C1" w:rsidP="00694CA4">
      <w:pPr>
        <w:pStyle w:val="DT"/>
      </w:pPr>
      <w:r w:rsidRPr="00B150B1">
        <w:t>Restrictions</w:t>
      </w:r>
    </w:p>
    <w:p w:rsidR="006E1B20" w:rsidRDefault="00DB4DE2" w:rsidP="00694CA4">
      <w:pPr>
        <w:pStyle w:val="BulletList"/>
      </w:pPr>
      <w:r w:rsidRPr="00B150B1">
        <w:t xml:space="preserve">The </w:t>
      </w:r>
      <w:r w:rsidR="009C07F4" w:rsidRPr="00B150B1">
        <w:t xml:space="preserve">partition specified by </w:t>
      </w:r>
      <w:r w:rsidR="009C07F4" w:rsidRPr="00B150B1">
        <w:rPr>
          <w:i/>
        </w:rPr>
        <w:t xml:space="preserve">PartitionId </w:t>
      </w:r>
      <w:r w:rsidRPr="00B150B1">
        <w:t>must be in the “active” state</w:t>
      </w:r>
      <w:r w:rsidR="009C07F4" w:rsidRPr="00B150B1">
        <w:t>.</w:t>
      </w:r>
    </w:p>
    <w:p w:rsidR="006E1B20" w:rsidRDefault="00FA7623" w:rsidP="00694CA4">
      <w:pPr>
        <w:pStyle w:val="BulletList"/>
      </w:pPr>
      <w:r w:rsidRPr="00B150B1">
        <w:t>The caller must either be the</w:t>
      </w:r>
      <w:r w:rsidR="009C07F4" w:rsidRPr="00B150B1">
        <w:t xml:space="preserve"> parent of the partition specified by </w:t>
      </w:r>
      <w:r w:rsidR="009C07F4" w:rsidRPr="00B150B1">
        <w:rPr>
          <w:i/>
        </w:rPr>
        <w:t xml:space="preserve">PartitionId </w:t>
      </w:r>
      <w:r w:rsidR="009C07F4" w:rsidRPr="00B150B1">
        <w:t>or the root partition specifying its own partition ID.</w:t>
      </w:r>
    </w:p>
    <w:p w:rsidR="006E1B20" w:rsidRDefault="00E4747E" w:rsidP="001D4E48">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302"/>
        <w:gridCol w:w="3762"/>
      </w:tblGrid>
      <w:tr w:rsidR="00E4747E" w:rsidRPr="00B150B1" w:rsidTr="00811C9C">
        <w:tc>
          <w:tcPr>
            <w:tcW w:w="4302" w:type="dxa"/>
            <w:tcBorders>
              <w:bottom w:val="single" w:sz="4" w:space="0" w:color="auto"/>
              <w:right w:val="nil"/>
            </w:tcBorders>
            <w:shd w:val="clear" w:color="auto" w:fill="D9D9D9"/>
          </w:tcPr>
          <w:p w:rsidR="006E1B20" w:rsidRDefault="00E4747E" w:rsidP="001D4E48">
            <w:pPr>
              <w:keepNext/>
              <w:keepLines/>
            </w:pPr>
            <w:r w:rsidRPr="00B150B1">
              <w:t>Status code</w:t>
            </w:r>
          </w:p>
        </w:tc>
        <w:tc>
          <w:tcPr>
            <w:tcW w:w="3762" w:type="dxa"/>
            <w:tcBorders>
              <w:left w:val="nil"/>
              <w:bottom w:val="single" w:sz="4" w:space="0" w:color="auto"/>
            </w:tcBorders>
            <w:shd w:val="clear" w:color="auto" w:fill="D9D9D9"/>
          </w:tcPr>
          <w:p w:rsidR="006E1B20" w:rsidRDefault="00E4747E" w:rsidP="001D4E48">
            <w:pPr>
              <w:keepNext/>
              <w:keepLines/>
            </w:pPr>
            <w:r w:rsidRPr="00B150B1">
              <w:t>Error condition</w:t>
            </w:r>
          </w:p>
        </w:tc>
      </w:tr>
      <w:tr w:rsidR="00E4747E" w:rsidRPr="00B150B1" w:rsidTr="00463F87">
        <w:tc>
          <w:tcPr>
            <w:tcW w:w="4302" w:type="dxa"/>
            <w:tcBorders>
              <w:top w:val="single" w:sz="4" w:space="0" w:color="auto"/>
            </w:tcBorders>
          </w:tcPr>
          <w:p w:rsidR="006E1B20" w:rsidRDefault="00E4747E" w:rsidP="001D4E48">
            <w:pPr>
              <w:keepNext/>
              <w:keepLines/>
            </w:pPr>
            <w:r w:rsidRPr="00B150B1">
              <w:t>HV_STATUS_ACCESS_DENIED</w:t>
            </w:r>
          </w:p>
        </w:tc>
        <w:tc>
          <w:tcPr>
            <w:tcW w:w="3762" w:type="dxa"/>
            <w:tcBorders>
              <w:top w:val="single" w:sz="4" w:space="0" w:color="auto"/>
            </w:tcBorders>
          </w:tcPr>
          <w:p w:rsidR="006E1B20" w:rsidRDefault="000F0FB3" w:rsidP="001D4E48">
            <w:pPr>
              <w:keepNext/>
              <w:keepLines/>
            </w:pPr>
            <w:r w:rsidRPr="00B150B1">
              <w:t>The caller is not the parent of the specified target partition (unless the caller and the target partition are both the root partition).</w:t>
            </w:r>
          </w:p>
        </w:tc>
      </w:tr>
      <w:tr w:rsidR="00E4747E" w:rsidRPr="00B150B1" w:rsidTr="00463F87">
        <w:tc>
          <w:tcPr>
            <w:tcW w:w="4302" w:type="dxa"/>
          </w:tcPr>
          <w:p w:rsidR="006E1B20" w:rsidRDefault="00E4747E" w:rsidP="001D4E48">
            <w:pPr>
              <w:keepNext/>
              <w:keepLines/>
            </w:pPr>
            <w:r w:rsidRPr="00B150B1">
              <w:t>HV_STATUS_INVALID_PARTITION_ID</w:t>
            </w:r>
          </w:p>
        </w:tc>
        <w:tc>
          <w:tcPr>
            <w:tcW w:w="3762" w:type="dxa"/>
          </w:tcPr>
          <w:p w:rsidR="006E1B20" w:rsidRDefault="00E4747E" w:rsidP="001D4E48">
            <w:pPr>
              <w:keepNext/>
              <w:keepLines/>
            </w:pPr>
            <w:r w:rsidRPr="00B150B1">
              <w:t>The specified partition ID is invalid.</w:t>
            </w:r>
          </w:p>
        </w:tc>
      </w:tr>
      <w:tr w:rsidR="00E4747E" w:rsidRPr="00B150B1" w:rsidTr="00463F87">
        <w:tc>
          <w:tcPr>
            <w:tcW w:w="4302" w:type="dxa"/>
          </w:tcPr>
          <w:p w:rsidR="006E1B20" w:rsidRDefault="007712E0" w:rsidP="001D4E48">
            <w:pPr>
              <w:keepNext/>
              <w:keepLines/>
            </w:pPr>
            <w:r w:rsidRPr="00B150B1">
              <w:t>HV_STATUS_U</w:t>
            </w:r>
            <w:r w:rsidR="00A04CC0" w:rsidRPr="00B150B1">
              <w:t>N</w:t>
            </w:r>
            <w:r w:rsidRPr="00B150B1">
              <w:t>KNOWN_PROPERTY</w:t>
            </w:r>
          </w:p>
        </w:tc>
        <w:tc>
          <w:tcPr>
            <w:tcW w:w="3762" w:type="dxa"/>
          </w:tcPr>
          <w:p w:rsidR="006E1B20" w:rsidRDefault="00E4747E" w:rsidP="001D4E48">
            <w:pPr>
              <w:keepNext/>
              <w:keepLines/>
              <w:rPr>
                <w:i/>
              </w:rPr>
            </w:pPr>
            <w:r w:rsidRPr="00B150B1">
              <w:t>The specified property code is not a recognized property.</w:t>
            </w:r>
          </w:p>
        </w:tc>
      </w:tr>
      <w:tr w:rsidR="00E4747E" w:rsidRPr="00B150B1" w:rsidTr="00463F87">
        <w:tc>
          <w:tcPr>
            <w:tcW w:w="4302" w:type="dxa"/>
          </w:tcPr>
          <w:p w:rsidR="006E1B20" w:rsidRDefault="00E4747E" w:rsidP="001D4E48">
            <w:pPr>
              <w:keepNext/>
              <w:keepLines/>
            </w:pPr>
            <w:r w:rsidRPr="00B150B1">
              <w:t>HV_STATUS_INVALID_PARTITION_STATE</w:t>
            </w:r>
          </w:p>
        </w:tc>
        <w:tc>
          <w:tcPr>
            <w:tcW w:w="3762" w:type="dxa"/>
          </w:tcPr>
          <w:p w:rsidR="006E1B20" w:rsidRDefault="00E4747E" w:rsidP="001D4E48">
            <w:pPr>
              <w:keepNext/>
              <w:keepLines/>
            </w:pPr>
            <w:r w:rsidRPr="00B150B1">
              <w:t xml:space="preserve">The specified partition is </w:t>
            </w:r>
            <w:r w:rsidR="0038429A" w:rsidRPr="00B150B1">
              <w:t>not in the “active”</w:t>
            </w:r>
            <w:r w:rsidRPr="00B150B1">
              <w:t xml:space="preserve"> state.</w:t>
            </w:r>
          </w:p>
        </w:tc>
      </w:tr>
    </w:tbl>
    <w:p w:rsidR="006E1B20" w:rsidRDefault="00E4747E" w:rsidP="00694CA4">
      <w:pPr>
        <w:pStyle w:val="Heading3"/>
      </w:pPr>
      <w:bookmarkStart w:id="2855" w:name="_Toc110172691"/>
      <w:bookmarkStart w:id="2856" w:name="_Toc127596681"/>
      <w:bookmarkStart w:id="2857" w:name="_Toc127786302"/>
      <w:bookmarkStart w:id="2858" w:name="_Toc127786618"/>
      <w:bookmarkStart w:id="2859" w:name="_Toc127786934"/>
      <w:bookmarkStart w:id="2860" w:name="_Toc127877530"/>
      <w:bookmarkStart w:id="2861" w:name="_Toc128289601"/>
      <w:bookmarkStart w:id="2862" w:name="_Toc128289994"/>
      <w:bookmarkStart w:id="2863" w:name="_Toc130189676"/>
      <w:bookmarkStart w:id="2864" w:name="_Toc130200892"/>
      <w:bookmarkStart w:id="2865" w:name="_Toc130201208"/>
      <w:bookmarkStart w:id="2866" w:name="_Toc130201529"/>
      <w:bookmarkStart w:id="2867" w:name="_Toc131936616"/>
      <w:bookmarkStart w:id="2868" w:name="_Ref133318172"/>
      <w:bookmarkStart w:id="2869" w:name="_Toc133901080"/>
      <w:bookmarkStart w:id="2870" w:name="_Toc137460955"/>
      <w:bookmarkStart w:id="2871" w:name="_Toc139096470"/>
      <w:bookmarkStart w:id="2872" w:name="_Toc139188393"/>
      <w:bookmarkStart w:id="2873" w:name="_Toc139191256"/>
      <w:bookmarkStart w:id="2874" w:name="_Toc140490307"/>
      <w:bookmarkStart w:id="2875" w:name="_Toc140571210"/>
      <w:bookmarkStart w:id="2876" w:name="_Toc141257480"/>
      <w:bookmarkStart w:id="2877" w:name="_Toc141257807"/>
      <w:bookmarkStart w:id="2878" w:name="_Toc141267335"/>
      <w:bookmarkStart w:id="2879" w:name="_Toc141522353"/>
      <w:bookmarkStart w:id="2880" w:name="_Toc141529444"/>
      <w:bookmarkStart w:id="2881" w:name="_Toc141529761"/>
      <w:bookmarkStart w:id="2882" w:name="_Toc141851368"/>
      <w:bookmarkStart w:id="2883" w:name="_Toc141852302"/>
      <w:bookmarkStart w:id="2884" w:name="_Toc141887846"/>
      <w:bookmarkStart w:id="2885" w:name="_Toc141889686"/>
      <w:bookmarkStart w:id="2886" w:name="_Toc141893355"/>
      <w:bookmarkStart w:id="2887" w:name="_Toc142113208"/>
      <w:bookmarkStart w:id="2888" w:name="_Toc142114236"/>
      <w:bookmarkStart w:id="2889" w:name="_Toc142729396"/>
      <w:bookmarkStart w:id="2890" w:name="_Toc142730680"/>
      <w:bookmarkStart w:id="2891" w:name="_Toc142731053"/>
      <w:bookmarkStart w:id="2892" w:name="_Toc142998418"/>
      <w:bookmarkStart w:id="2893" w:name="_Toc143063509"/>
      <w:bookmarkStart w:id="2894" w:name="_Toc143509619"/>
      <w:bookmarkStart w:id="2895" w:name="_Toc143510066"/>
      <w:bookmarkStart w:id="2896" w:name="_Toc144026156"/>
      <w:bookmarkStart w:id="2897" w:name="_Toc144026487"/>
      <w:bookmarkStart w:id="2898" w:name="_Toc144276130"/>
      <w:bookmarkStart w:id="2899" w:name="_Toc144276474"/>
      <w:bookmarkStart w:id="2900" w:name="_Toc144280062"/>
      <w:bookmarkStart w:id="2901" w:name="_Toc144280408"/>
      <w:bookmarkStart w:id="2902" w:name="_Toc144540623"/>
      <w:bookmarkStart w:id="2903" w:name="_Toc144554505"/>
      <w:bookmarkStart w:id="2904" w:name="_Toc144722127"/>
      <w:bookmarkStart w:id="2905" w:name="_Toc145503589"/>
      <w:bookmarkStart w:id="2906" w:name="_Toc145512031"/>
      <w:bookmarkStart w:id="2907" w:name="_Toc145513054"/>
      <w:bookmarkStart w:id="2908" w:name="_Toc145513438"/>
      <w:bookmarkStart w:id="2909" w:name="_Toc222907202"/>
      <w:bookmarkStart w:id="2910" w:name="_Toc230067801"/>
      <w:r w:rsidRPr="00B150B1">
        <w:t>HvSetPartitionProperty</w:t>
      </w:r>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p>
    <w:p w:rsidR="006E1B20" w:rsidRDefault="006712C4" w:rsidP="00694CA4">
      <w:pPr>
        <w:pStyle w:val="BodyText"/>
      </w:pPr>
      <w:r w:rsidRPr="00B150B1">
        <w:t>The HvSetPartitionProperty hypercall allows a parent partition to modify a property of one of its children.</w:t>
      </w:r>
    </w:p>
    <w:p w:rsidR="006E1B20" w:rsidRDefault="00213DA8" w:rsidP="00694CA4">
      <w:pPr>
        <w:pStyle w:val="BodyText"/>
      </w:pPr>
      <w:r w:rsidRPr="00B150B1">
        <w:rPr>
          <w:b/>
        </w:rPr>
        <w:t>Wrapper Interface</w:t>
      </w:r>
      <w:r w:rsidR="00EF2993" w:rsidRPr="00B150B1">
        <w:fldChar w:fldCharType="begin"/>
      </w:r>
      <w:r w:rsidR="00FD6002" w:rsidRPr="00B150B1">
        <w:instrText xml:space="preserve"> XE "HvSetPartitionProperty"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HvSetPartitionProperty(</w:t>
      </w:r>
    </w:p>
    <w:p w:rsidR="006E1B20" w:rsidRDefault="00E4747E" w:rsidP="00694CA4">
      <w:pPr>
        <w:pStyle w:val="TargetCode"/>
      </w:pPr>
      <w:r w:rsidRPr="00B150B1">
        <w:tab/>
        <w:t>__in HV_PARTITION_ID</w:t>
      </w:r>
      <w:r w:rsidRPr="00B150B1">
        <w:tab/>
        <w:t>PartitionId,</w:t>
      </w:r>
    </w:p>
    <w:p w:rsidR="006E1B20" w:rsidRDefault="00E4747E" w:rsidP="00694CA4">
      <w:pPr>
        <w:pStyle w:val="TargetCode"/>
      </w:pPr>
      <w:r w:rsidRPr="00B150B1">
        <w:tab/>
        <w:t>__in HV_PARTITION_PROPERTY_CODE</w:t>
      </w:r>
      <w:r w:rsidRPr="00B150B1">
        <w:tab/>
        <w:t>PropertyCode,</w:t>
      </w:r>
    </w:p>
    <w:p w:rsidR="006E1B20" w:rsidRDefault="00E4747E" w:rsidP="00694CA4">
      <w:pPr>
        <w:pStyle w:val="TargetCode"/>
      </w:pPr>
      <w:r w:rsidRPr="00B150B1">
        <w:tab/>
        <w:t>__in HV_PARTITION_PROPERTY</w:t>
      </w:r>
      <w:r w:rsidRPr="00B150B1">
        <w:tab/>
        <w:t>PropertyValue</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CD37CC" w:rsidP="00694CA4">
      <w:pPr>
        <w:pStyle w:val="BodyText"/>
      </w:pPr>
      <w:r w:rsidRPr="00B150B1">
        <w:br w:type="textWrapping" w:clear="all"/>
      </w:r>
      <w:r w:rsidR="00213DA8" w:rsidRPr="00B150B1">
        <w:t>Native Interface</w:t>
      </w:r>
    </w:p>
    <w:p w:rsidR="006E1B20" w:rsidRDefault="006E1B20">
      <w:pPr>
        <w:pStyle w:val="Le"/>
        <w:rPr>
          <w:sz w:val="14"/>
        </w:rPr>
      </w:pP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793DCC" w:rsidTr="009354D6">
        <w:tc>
          <w:tcPr>
            <w:tcW w:w="7488" w:type="dxa"/>
            <w:gridSpan w:val="3"/>
            <w:shd w:val="clear" w:color="auto" w:fill="000000"/>
          </w:tcPr>
          <w:p w:rsidR="006E1B20" w:rsidRPr="00793DCC" w:rsidRDefault="00E4747E" w:rsidP="00694CA4">
            <w:pPr>
              <w:rPr>
                <w:color w:val="FFFFFF" w:themeColor="background1"/>
              </w:rPr>
            </w:pPr>
            <w:r w:rsidRPr="00793DCC">
              <w:rPr>
                <w:color w:val="FFFFFF" w:themeColor="background1"/>
              </w:rPr>
              <w:t>HvSetPartitionProperty</w:t>
            </w:r>
          </w:p>
        </w:tc>
      </w:tr>
      <w:tr w:rsidR="00E4747E" w:rsidRPr="00B150B1" w:rsidTr="009354D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0x004</w:t>
            </w:r>
            <w:r w:rsidR="00C16B25">
              <w:t>5</w:t>
            </w:r>
          </w:p>
        </w:tc>
      </w:tr>
      <w:tr w:rsidR="00E4747E" w:rsidRPr="00793DCC" w:rsidTr="009354D6">
        <w:tc>
          <w:tcPr>
            <w:tcW w:w="7488" w:type="dxa"/>
            <w:gridSpan w:val="3"/>
            <w:shd w:val="clear" w:color="auto" w:fill="000000"/>
          </w:tcPr>
          <w:p w:rsidR="006E1B20" w:rsidRPr="00793DCC" w:rsidRDefault="00E4747E"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E4747E" w:rsidRPr="00B150B1" w:rsidTr="009354D6">
        <w:tc>
          <w:tcPr>
            <w:tcW w:w="496" w:type="dxa"/>
            <w:tcBorders>
              <w:bottom w:val="single" w:sz="4" w:space="0" w:color="C0C0C0"/>
            </w:tcBorders>
            <w:shd w:val="clear" w:color="auto" w:fill="FFFFFF"/>
          </w:tcPr>
          <w:p w:rsidR="006E1B20" w:rsidRDefault="00E4747E" w:rsidP="00694CA4">
            <w:r w:rsidRPr="00B150B1">
              <w:t>0</w:t>
            </w:r>
          </w:p>
        </w:tc>
        <w:tc>
          <w:tcPr>
            <w:tcW w:w="6992" w:type="dxa"/>
            <w:gridSpan w:val="2"/>
            <w:tcBorders>
              <w:bottom w:val="single" w:sz="4" w:space="0" w:color="C0C0C0"/>
            </w:tcBorders>
            <w:shd w:val="clear" w:color="auto" w:fill="FFFFFF"/>
          </w:tcPr>
          <w:p w:rsidR="006E1B20" w:rsidRDefault="00E4747E" w:rsidP="00694CA4">
            <w:pPr>
              <w:rPr>
                <w:color w:val="auto"/>
              </w:rPr>
            </w:pPr>
            <w:r w:rsidRPr="00B150B1">
              <w:t>PartitionId (8 bytes)</w:t>
            </w:r>
          </w:p>
        </w:tc>
      </w:tr>
      <w:tr w:rsidR="00E4747E" w:rsidRPr="00B150B1" w:rsidTr="009354D6">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PropertyCode (4 bytes)</w:t>
            </w:r>
          </w:p>
        </w:tc>
        <w:tc>
          <w:tcPr>
            <w:tcW w:w="3496" w:type="dxa"/>
            <w:shd w:val="clear" w:color="auto" w:fill="E6E6E6"/>
          </w:tcPr>
          <w:p w:rsidR="006E1B20" w:rsidRDefault="00E4747E" w:rsidP="00694CA4">
            <w:r w:rsidRPr="00B150B1">
              <w:t>Pad</w:t>
            </w:r>
            <w:r w:rsidR="006C26ED" w:rsidRPr="00B150B1">
              <w:t>ding</w:t>
            </w:r>
            <w:r w:rsidRPr="00B150B1">
              <w:t xml:space="preserve"> (4 bytes)</w:t>
            </w:r>
          </w:p>
        </w:tc>
      </w:tr>
      <w:tr w:rsidR="00E4747E" w:rsidRPr="00B150B1" w:rsidTr="009354D6">
        <w:tc>
          <w:tcPr>
            <w:tcW w:w="496" w:type="dxa"/>
            <w:shd w:val="clear" w:color="auto" w:fill="FFFFFF"/>
          </w:tcPr>
          <w:p w:rsidR="006E1B20" w:rsidRDefault="00E4747E" w:rsidP="00694CA4">
            <w:r w:rsidRPr="00B150B1">
              <w:t>16</w:t>
            </w:r>
          </w:p>
        </w:tc>
        <w:tc>
          <w:tcPr>
            <w:tcW w:w="6992" w:type="dxa"/>
            <w:gridSpan w:val="2"/>
            <w:shd w:val="clear" w:color="auto" w:fill="FFFFFF"/>
          </w:tcPr>
          <w:p w:rsidR="006E1B20" w:rsidRDefault="00E4747E" w:rsidP="00694CA4">
            <w:r w:rsidRPr="00B150B1">
              <w:t>PropertyValue (8 bytes)</w:t>
            </w:r>
          </w:p>
        </w:tc>
      </w:tr>
    </w:tbl>
    <w:p w:rsidR="006E1B20" w:rsidRDefault="006E1B20">
      <w:pPr>
        <w:pStyle w:val="Le"/>
        <w:rPr>
          <w:sz w:val="14"/>
        </w:rPr>
      </w:pPr>
    </w:p>
    <w:p w:rsidR="006E1B20" w:rsidRDefault="00213DA8" w:rsidP="00694CA4">
      <w:pPr>
        <w:pStyle w:val="BodyText"/>
      </w:pPr>
      <w:r w:rsidRPr="00B150B1">
        <w:br w:type="textWrapping" w:clear="all"/>
        <w:t>Description</w:t>
      </w:r>
    </w:p>
    <w:p w:rsidR="006E1B20" w:rsidRDefault="00E4747E" w:rsidP="00694CA4">
      <w:pPr>
        <w:pStyle w:val="BodyText"/>
      </w:pPr>
      <w:r w:rsidRPr="00B150B1">
        <w:t>The call</w:t>
      </w:r>
      <w:r w:rsidR="00787105" w:rsidRPr="00B150B1">
        <w:t>er must be the specified partition’s parent, or the root partition requesting its own properties.</w:t>
      </w:r>
    </w:p>
    <w:p w:rsidR="006E1B20" w:rsidRDefault="00E4747E" w:rsidP="00694CA4">
      <w:pPr>
        <w:pStyle w:val="DT"/>
      </w:pPr>
      <w:r w:rsidRPr="00B150B1">
        <w:t>Input Parameters</w:t>
      </w:r>
    </w:p>
    <w:p w:rsidR="006E1B20" w:rsidRDefault="00E4747E" w:rsidP="00694CA4">
      <w:pPr>
        <w:pStyle w:val="DL"/>
      </w:pPr>
      <w:r w:rsidRPr="00B150B1">
        <w:rPr>
          <w:i/>
        </w:rPr>
        <w:t>PartitionId</w:t>
      </w:r>
      <w:r w:rsidRPr="00B150B1">
        <w:t xml:space="preserve"> specifies a partition.</w:t>
      </w:r>
    </w:p>
    <w:p w:rsidR="006E1B20" w:rsidRDefault="00E4747E" w:rsidP="00694CA4">
      <w:pPr>
        <w:pStyle w:val="DL"/>
      </w:pPr>
      <w:r w:rsidRPr="00B150B1">
        <w:rPr>
          <w:i/>
        </w:rPr>
        <w:t xml:space="preserve">PropertyCode </w:t>
      </w:r>
      <w:r w:rsidRPr="00B150B1">
        <w:t>specifies the property the caller is interested in modifying.</w:t>
      </w:r>
    </w:p>
    <w:p w:rsidR="006E1B20" w:rsidRDefault="00E4747E" w:rsidP="00694CA4">
      <w:pPr>
        <w:pStyle w:val="DL"/>
      </w:pPr>
      <w:r w:rsidRPr="00B150B1">
        <w:rPr>
          <w:i/>
        </w:rPr>
        <w:t xml:space="preserve">PropertyValue </w:t>
      </w:r>
      <w:r w:rsidRPr="00B150B1">
        <w:t>specifies the new property value.</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B51C1" w:rsidP="00694CA4">
      <w:pPr>
        <w:pStyle w:val="DT"/>
      </w:pPr>
      <w:r w:rsidRPr="00B150B1">
        <w:t>Restrictions</w:t>
      </w:r>
    </w:p>
    <w:p w:rsidR="006E1B20" w:rsidRDefault="00DB4DE2" w:rsidP="00694CA4">
      <w:pPr>
        <w:pStyle w:val="BulletList"/>
      </w:pPr>
      <w:r w:rsidRPr="00B150B1">
        <w:t>The specified partition must be in the “active” state.</w:t>
      </w:r>
    </w:p>
    <w:p w:rsidR="006E1B20" w:rsidRDefault="009C07F4" w:rsidP="00694CA4">
      <w:pPr>
        <w:pStyle w:val="BulletList"/>
      </w:pPr>
      <w:r w:rsidRPr="00B150B1">
        <w:t xml:space="preserve">The caller must either be </w:t>
      </w:r>
      <w:r w:rsidR="00FA7623" w:rsidRPr="00B150B1">
        <w:t>the</w:t>
      </w:r>
      <w:r w:rsidRPr="00B150B1">
        <w:t xml:space="preserve"> parent of the partition specified by </w:t>
      </w:r>
      <w:r w:rsidRPr="00B150B1">
        <w:rPr>
          <w:i/>
        </w:rPr>
        <w:t xml:space="preserve">PartitionId </w:t>
      </w:r>
      <w:r w:rsidRPr="00B150B1">
        <w:t>or the root partition specifying its own partition ID.</w:t>
      </w:r>
    </w:p>
    <w:p w:rsidR="006E1B20" w:rsidRDefault="00E4747E" w:rsidP="001D4E48">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662"/>
        <w:gridCol w:w="3402"/>
      </w:tblGrid>
      <w:tr w:rsidR="00E4747E" w:rsidRPr="00B150B1" w:rsidTr="00D17B45">
        <w:trPr>
          <w:cantSplit/>
          <w:tblHeader/>
        </w:trPr>
        <w:tc>
          <w:tcPr>
            <w:tcW w:w="4662" w:type="dxa"/>
            <w:tcBorders>
              <w:bottom w:val="single" w:sz="4" w:space="0" w:color="auto"/>
              <w:right w:val="nil"/>
            </w:tcBorders>
            <w:shd w:val="clear" w:color="auto" w:fill="D9D9D9"/>
          </w:tcPr>
          <w:p w:rsidR="006E1B20" w:rsidRDefault="00E4747E" w:rsidP="001D4E48">
            <w:pPr>
              <w:keepNext/>
              <w:keepLines/>
            </w:pPr>
            <w:r w:rsidRPr="00B150B1">
              <w:t>Status code</w:t>
            </w:r>
          </w:p>
        </w:tc>
        <w:tc>
          <w:tcPr>
            <w:tcW w:w="3402" w:type="dxa"/>
            <w:tcBorders>
              <w:left w:val="nil"/>
              <w:bottom w:val="single" w:sz="4" w:space="0" w:color="auto"/>
            </w:tcBorders>
            <w:shd w:val="clear" w:color="auto" w:fill="D9D9D9"/>
          </w:tcPr>
          <w:p w:rsidR="006E1B20" w:rsidRDefault="00E4747E" w:rsidP="001D4E48">
            <w:pPr>
              <w:keepNext/>
              <w:keepLines/>
            </w:pPr>
            <w:r w:rsidRPr="00B150B1">
              <w:t>Error condition</w:t>
            </w:r>
          </w:p>
        </w:tc>
      </w:tr>
      <w:tr w:rsidR="00E4747E" w:rsidRPr="00B150B1" w:rsidTr="00D17B45">
        <w:trPr>
          <w:cantSplit/>
        </w:trPr>
        <w:tc>
          <w:tcPr>
            <w:tcW w:w="4662" w:type="dxa"/>
            <w:tcBorders>
              <w:top w:val="single" w:sz="4" w:space="0" w:color="auto"/>
            </w:tcBorders>
          </w:tcPr>
          <w:p w:rsidR="006E1B20" w:rsidRPr="000F1F6D" w:rsidRDefault="00E4747E" w:rsidP="001D4E48">
            <w:pPr>
              <w:keepNext/>
              <w:keepLines/>
            </w:pPr>
            <w:r w:rsidRPr="000F1F6D">
              <w:t>HV_STATUS_ACCESS_DENIED</w:t>
            </w:r>
          </w:p>
        </w:tc>
        <w:tc>
          <w:tcPr>
            <w:tcW w:w="3402" w:type="dxa"/>
            <w:tcBorders>
              <w:top w:val="single" w:sz="4" w:space="0" w:color="auto"/>
            </w:tcBorders>
          </w:tcPr>
          <w:p w:rsidR="006E1B20" w:rsidRDefault="000F0FB3" w:rsidP="001D4E48">
            <w:pPr>
              <w:keepNext/>
              <w:keepLines/>
            </w:pPr>
            <w:r w:rsidRPr="00B150B1">
              <w:t>The caller is not the parent of the specified target partition (unless the caller and the target partition are both the root partition).</w:t>
            </w:r>
          </w:p>
        </w:tc>
      </w:tr>
      <w:tr w:rsidR="00E4747E" w:rsidRPr="00B150B1" w:rsidTr="00D17B45">
        <w:trPr>
          <w:cantSplit/>
        </w:trPr>
        <w:tc>
          <w:tcPr>
            <w:tcW w:w="4662" w:type="dxa"/>
          </w:tcPr>
          <w:p w:rsidR="006E1B20" w:rsidRPr="000F1F6D" w:rsidRDefault="00E4747E" w:rsidP="001D4E48">
            <w:pPr>
              <w:keepNext/>
              <w:keepLines/>
            </w:pPr>
            <w:r w:rsidRPr="000F1F6D">
              <w:t>HV_STATUS_INVALID_PARTITION_ID</w:t>
            </w:r>
          </w:p>
        </w:tc>
        <w:tc>
          <w:tcPr>
            <w:tcW w:w="3402" w:type="dxa"/>
          </w:tcPr>
          <w:p w:rsidR="006E1B20" w:rsidRDefault="00E4747E" w:rsidP="001D4E48">
            <w:pPr>
              <w:keepNext/>
              <w:keepLines/>
            </w:pPr>
            <w:r w:rsidRPr="00B150B1">
              <w:t>The specified partition ID is invalid.</w:t>
            </w:r>
          </w:p>
        </w:tc>
      </w:tr>
      <w:tr w:rsidR="00E4747E" w:rsidRPr="00B150B1" w:rsidTr="00D17B45">
        <w:trPr>
          <w:cantSplit/>
        </w:trPr>
        <w:tc>
          <w:tcPr>
            <w:tcW w:w="4662" w:type="dxa"/>
            <w:shd w:val="clear" w:color="auto" w:fill="auto"/>
          </w:tcPr>
          <w:p w:rsidR="006E1B20" w:rsidRPr="000F1F6D" w:rsidRDefault="007712E0" w:rsidP="001D4E48">
            <w:pPr>
              <w:keepNext/>
              <w:keepLines/>
            </w:pPr>
            <w:r w:rsidRPr="000F1F6D">
              <w:t>HV_STATUS_U</w:t>
            </w:r>
            <w:r w:rsidR="00A04CC0" w:rsidRPr="000F1F6D">
              <w:t>N</w:t>
            </w:r>
            <w:r w:rsidRPr="000F1F6D">
              <w:t>KNOWN_PROPERTY</w:t>
            </w:r>
            <w:r w:rsidRPr="000F1F6D" w:rsidDel="007712E0">
              <w:t xml:space="preserve"> </w:t>
            </w:r>
          </w:p>
        </w:tc>
        <w:tc>
          <w:tcPr>
            <w:tcW w:w="3402" w:type="dxa"/>
          </w:tcPr>
          <w:p w:rsidR="006E1B20" w:rsidRDefault="00E4747E" w:rsidP="001D4E48">
            <w:pPr>
              <w:keepNext/>
              <w:keepLines/>
              <w:rPr>
                <w:i/>
              </w:rPr>
            </w:pPr>
            <w:r w:rsidRPr="00B150B1">
              <w:t>The specified property ID is not a recognized property.</w:t>
            </w:r>
          </w:p>
        </w:tc>
      </w:tr>
      <w:tr w:rsidR="007F061D" w:rsidRPr="00B150B1" w:rsidTr="00D17B45">
        <w:trPr>
          <w:cantSplit/>
        </w:trPr>
        <w:tc>
          <w:tcPr>
            <w:tcW w:w="4662" w:type="dxa"/>
            <w:vMerge w:val="restart"/>
            <w:shd w:val="clear" w:color="auto" w:fill="auto"/>
          </w:tcPr>
          <w:p w:rsidR="007F061D" w:rsidRPr="000F1F6D" w:rsidRDefault="007F061D" w:rsidP="001D4E48">
            <w:pPr>
              <w:keepNext/>
              <w:keepLines/>
            </w:pPr>
            <w:r w:rsidRPr="000F1F6D">
              <w:t>HV_STATUS_PROPERTY_VALUE_OUT_OF_RANGE</w:t>
            </w:r>
          </w:p>
        </w:tc>
        <w:tc>
          <w:tcPr>
            <w:tcW w:w="3402" w:type="dxa"/>
          </w:tcPr>
          <w:p w:rsidR="007F061D" w:rsidRDefault="007F061D" w:rsidP="001D4E48">
            <w:pPr>
              <w:keepNext/>
              <w:keepLines/>
              <w:rPr>
                <w:i/>
              </w:rPr>
            </w:pPr>
            <w:r w:rsidRPr="00B150B1">
              <w:t>The specified property value, while valid in some circumstances, violates an invariant (for example, a CPU reservation causes the total reservations to exceed 100%).</w:t>
            </w:r>
          </w:p>
        </w:tc>
      </w:tr>
      <w:tr w:rsidR="007F061D" w:rsidRPr="00B150B1" w:rsidTr="00D17B45">
        <w:trPr>
          <w:cantSplit/>
        </w:trPr>
        <w:tc>
          <w:tcPr>
            <w:tcW w:w="4662" w:type="dxa"/>
            <w:vMerge/>
            <w:shd w:val="clear" w:color="auto" w:fill="auto"/>
          </w:tcPr>
          <w:p w:rsidR="007F061D" w:rsidRPr="000F1F6D" w:rsidRDefault="007F061D" w:rsidP="001D4E48">
            <w:pPr>
              <w:keepNext/>
              <w:keepLines/>
            </w:pPr>
          </w:p>
        </w:tc>
        <w:tc>
          <w:tcPr>
            <w:tcW w:w="3402" w:type="dxa"/>
          </w:tcPr>
          <w:p w:rsidR="007F061D" w:rsidRDefault="007F061D" w:rsidP="001D4E48">
            <w:pPr>
              <w:keepNext/>
              <w:keepLines/>
            </w:pPr>
            <w:r>
              <w:t xml:space="preserve">An attempt </w:t>
            </w:r>
            <w:r w:rsidR="00861BF8">
              <w:t xml:space="preserve">was made </w:t>
            </w:r>
            <w:r>
              <w:t>to modify a read-only partition privilege.</w:t>
            </w:r>
          </w:p>
        </w:tc>
      </w:tr>
      <w:tr w:rsidR="007F061D" w:rsidRPr="00B150B1" w:rsidTr="00D17B45">
        <w:trPr>
          <w:cantSplit/>
        </w:trPr>
        <w:tc>
          <w:tcPr>
            <w:tcW w:w="4662" w:type="dxa"/>
            <w:vMerge/>
            <w:shd w:val="clear" w:color="auto" w:fill="auto"/>
          </w:tcPr>
          <w:p w:rsidR="007F061D" w:rsidRPr="000F1F6D" w:rsidRDefault="007F061D" w:rsidP="001D4E48">
            <w:pPr>
              <w:keepNext/>
              <w:keepLines/>
            </w:pPr>
          </w:p>
        </w:tc>
        <w:tc>
          <w:tcPr>
            <w:tcW w:w="3402" w:type="dxa"/>
          </w:tcPr>
          <w:p w:rsidR="007F061D" w:rsidRDefault="00861BF8" w:rsidP="001D4E48">
            <w:pPr>
              <w:keepNext/>
              <w:keepLines/>
            </w:pPr>
            <w:r>
              <w:t xml:space="preserve">An attempt was made to set the </w:t>
            </w:r>
            <w:r w:rsidRPr="00861BF8">
              <w:rPr>
                <w:i/>
              </w:rPr>
              <w:t>CpuPowerManagement</w:t>
            </w:r>
            <w:r>
              <w:t xml:space="preserve"> privilege on a hypervisor implementation that reserves this privilege to the root partition.</w:t>
            </w:r>
          </w:p>
        </w:tc>
      </w:tr>
      <w:tr w:rsidR="00767337" w:rsidRPr="00B150B1" w:rsidTr="00D17B45">
        <w:trPr>
          <w:cantSplit/>
        </w:trPr>
        <w:tc>
          <w:tcPr>
            <w:tcW w:w="4662" w:type="dxa"/>
            <w:shd w:val="clear" w:color="auto" w:fill="auto"/>
          </w:tcPr>
          <w:p w:rsidR="006E1B20" w:rsidRPr="000F1F6D" w:rsidRDefault="00767337" w:rsidP="001D4E48">
            <w:pPr>
              <w:keepNext/>
              <w:keepLines/>
            </w:pPr>
            <w:r w:rsidRPr="000F1F6D">
              <w:t>HV_STATUS_OBJECT_IN_USE</w:t>
            </w:r>
          </w:p>
        </w:tc>
        <w:tc>
          <w:tcPr>
            <w:tcW w:w="3402" w:type="dxa"/>
          </w:tcPr>
          <w:p w:rsidR="006E1B20" w:rsidRDefault="00767337" w:rsidP="001D4E48">
            <w:pPr>
              <w:keepNext/>
              <w:keepLines/>
            </w:pPr>
            <w:r w:rsidRPr="00B150B1">
              <w:t>The specified property value</w:t>
            </w:r>
            <w:r w:rsidR="00BE54F1" w:rsidRPr="00B150B1">
              <w:t>, when non-zero,</w:t>
            </w:r>
            <w:r w:rsidRPr="00B150B1">
              <w:t xml:space="preserve"> is required to be unique </w:t>
            </w:r>
            <w:r w:rsidR="00BE54F1" w:rsidRPr="00B150B1">
              <w:t xml:space="preserve">across all partitions </w:t>
            </w:r>
            <w:r w:rsidRPr="00B150B1">
              <w:t>but is currently in use.</w:t>
            </w:r>
          </w:p>
        </w:tc>
      </w:tr>
      <w:tr w:rsidR="007712E0" w:rsidRPr="00B150B1" w:rsidTr="00D17B45">
        <w:trPr>
          <w:cantSplit/>
        </w:trPr>
        <w:tc>
          <w:tcPr>
            <w:tcW w:w="4662" w:type="dxa"/>
            <w:shd w:val="clear" w:color="auto" w:fill="auto"/>
          </w:tcPr>
          <w:p w:rsidR="006E1B20" w:rsidRPr="000F1F6D" w:rsidRDefault="007712E0" w:rsidP="001D4E48">
            <w:pPr>
              <w:keepNext/>
              <w:keepLines/>
            </w:pPr>
            <w:r w:rsidRPr="000F1F6D">
              <w:t>HV_STATUS_INVALID_PARAMETER</w:t>
            </w:r>
          </w:p>
          <w:p w:rsidR="006E1B20" w:rsidRPr="000F1F6D" w:rsidRDefault="006E1B20" w:rsidP="001D4E48">
            <w:pPr>
              <w:keepNext/>
              <w:keepLines/>
            </w:pPr>
          </w:p>
        </w:tc>
        <w:tc>
          <w:tcPr>
            <w:tcW w:w="3402" w:type="dxa"/>
          </w:tcPr>
          <w:p w:rsidR="006E1B20" w:rsidRDefault="007712E0" w:rsidP="001D4E48">
            <w:pPr>
              <w:keepNext/>
              <w:keepLines/>
            </w:pPr>
            <w:r w:rsidRPr="00B150B1">
              <w:t>The specified property value is invalid.</w:t>
            </w:r>
          </w:p>
        </w:tc>
      </w:tr>
      <w:tr w:rsidR="00E4747E" w:rsidRPr="00B150B1" w:rsidTr="00D17B45">
        <w:trPr>
          <w:cantSplit/>
        </w:trPr>
        <w:tc>
          <w:tcPr>
            <w:tcW w:w="4662" w:type="dxa"/>
          </w:tcPr>
          <w:p w:rsidR="006E1B20" w:rsidRPr="000F1F6D" w:rsidRDefault="00E4747E" w:rsidP="001D4E48">
            <w:pPr>
              <w:keepNext/>
              <w:keepLines/>
            </w:pPr>
            <w:r w:rsidRPr="000F1F6D">
              <w:t>HV_STATUS_INVALID_PARTITION_STATE</w:t>
            </w:r>
          </w:p>
        </w:tc>
        <w:tc>
          <w:tcPr>
            <w:tcW w:w="3402" w:type="dxa"/>
          </w:tcPr>
          <w:p w:rsidR="006E1B20" w:rsidRDefault="00E4747E" w:rsidP="001D4E48">
            <w:pPr>
              <w:keepNext/>
              <w:keepLines/>
            </w:pPr>
            <w:r w:rsidRPr="00B150B1">
              <w:t xml:space="preserve">The specified partition is </w:t>
            </w:r>
            <w:r w:rsidR="003A791B" w:rsidRPr="00B150B1">
              <w:t xml:space="preserve">not in the </w:t>
            </w:r>
            <w:r w:rsidRPr="00B150B1">
              <w:t>"</w:t>
            </w:r>
            <w:r w:rsidR="003A791B" w:rsidRPr="00B150B1">
              <w:t>active</w:t>
            </w:r>
            <w:r w:rsidRPr="00B150B1">
              <w:t xml:space="preserve">" state. </w:t>
            </w:r>
          </w:p>
        </w:tc>
      </w:tr>
      <w:tr w:rsidR="007F061D" w:rsidRPr="00B150B1" w:rsidTr="00D17B45">
        <w:trPr>
          <w:cantSplit/>
        </w:trPr>
        <w:tc>
          <w:tcPr>
            <w:tcW w:w="4662" w:type="dxa"/>
          </w:tcPr>
          <w:p w:rsidR="007F061D" w:rsidRPr="000F1F6D" w:rsidRDefault="007F061D" w:rsidP="001D4E48">
            <w:pPr>
              <w:keepNext/>
              <w:keepLines/>
            </w:pPr>
            <w:r w:rsidRPr="000F1F6D">
              <w:t>HV_STATUS_INSUFFICIENT_MEMORY</w:t>
            </w:r>
          </w:p>
        </w:tc>
        <w:tc>
          <w:tcPr>
            <w:tcW w:w="3402" w:type="dxa"/>
          </w:tcPr>
          <w:p w:rsidR="007F061D" w:rsidRPr="00B150B1" w:rsidRDefault="007F061D" w:rsidP="001D4E48">
            <w:pPr>
              <w:keepNext/>
              <w:keepLines/>
            </w:pPr>
            <w:r w:rsidRPr="00B150B1">
              <w:t>The number of pages in the memory pool of the specified partition is insufficient to perform the operation.</w:t>
            </w:r>
          </w:p>
        </w:tc>
      </w:tr>
    </w:tbl>
    <w:p w:rsidR="006E1B20" w:rsidRDefault="00E4747E" w:rsidP="00694CA4">
      <w:pPr>
        <w:pStyle w:val="Heading3"/>
      </w:pPr>
      <w:bookmarkStart w:id="2911" w:name="_Toc127596682"/>
      <w:bookmarkStart w:id="2912" w:name="_Toc127786303"/>
      <w:bookmarkStart w:id="2913" w:name="_Toc127786619"/>
      <w:bookmarkStart w:id="2914" w:name="_Toc127786935"/>
      <w:bookmarkStart w:id="2915" w:name="_Toc127877531"/>
      <w:bookmarkStart w:id="2916" w:name="_Toc128289602"/>
      <w:bookmarkStart w:id="2917" w:name="_Toc128289995"/>
      <w:bookmarkStart w:id="2918" w:name="_Toc130189677"/>
      <w:bookmarkStart w:id="2919" w:name="_Toc130200893"/>
      <w:bookmarkStart w:id="2920" w:name="_Toc130201209"/>
      <w:bookmarkStart w:id="2921" w:name="_Toc130201530"/>
      <w:bookmarkStart w:id="2922" w:name="_Toc131936617"/>
      <w:bookmarkStart w:id="2923" w:name="_Toc133901081"/>
      <w:bookmarkStart w:id="2924" w:name="_Toc137460956"/>
      <w:bookmarkStart w:id="2925" w:name="_Toc139096471"/>
      <w:bookmarkStart w:id="2926" w:name="_Toc139188394"/>
      <w:bookmarkStart w:id="2927" w:name="_Toc139191257"/>
      <w:bookmarkStart w:id="2928" w:name="_Toc140490308"/>
      <w:bookmarkStart w:id="2929" w:name="_Ref140490578"/>
      <w:bookmarkStart w:id="2930" w:name="_Toc140571211"/>
      <w:bookmarkStart w:id="2931" w:name="_Toc141257481"/>
      <w:bookmarkStart w:id="2932" w:name="_Toc141257808"/>
      <w:bookmarkStart w:id="2933" w:name="_Toc141267336"/>
      <w:bookmarkStart w:id="2934" w:name="_Toc141522354"/>
      <w:bookmarkStart w:id="2935" w:name="_Toc141529445"/>
      <w:bookmarkStart w:id="2936" w:name="_Toc141529762"/>
      <w:bookmarkStart w:id="2937" w:name="_Toc141851369"/>
      <w:bookmarkStart w:id="2938" w:name="_Toc141852303"/>
      <w:bookmarkStart w:id="2939" w:name="_Toc141887847"/>
      <w:bookmarkStart w:id="2940" w:name="_Toc141889687"/>
      <w:bookmarkStart w:id="2941" w:name="_Toc141893356"/>
      <w:bookmarkStart w:id="2942" w:name="_Toc142113209"/>
      <w:bookmarkStart w:id="2943" w:name="_Toc142114237"/>
      <w:bookmarkStart w:id="2944" w:name="_Toc142729397"/>
      <w:bookmarkStart w:id="2945" w:name="_Toc142730681"/>
      <w:bookmarkStart w:id="2946" w:name="_Toc142731054"/>
      <w:bookmarkStart w:id="2947" w:name="_Toc142998419"/>
      <w:bookmarkStart w:id="2948" w:name="_Toc143063510"/>
      <w:bookmarkStart w:id="2949" w:name="_Toc143509620"/>
      <w:bookmarkStart w:id="2950" w:name="_Toc143510067"/>
      <w:bookmarkStart w:id="2951" w:name="_Toc144026157"/>
      <w:bookmarkStart w:id="2952" w:name="_Toc144026488"/>
      <w:bookmarkStart w:id="2953" w:name="_Toc144276131"/>
      <w:bookmarkStart w:id="2954" w:name="_Toc144276475"/>
      <w:bookmarkStart w:id="2955" w:name="_Toc144280063"/>
      <w:bookmarkStart w:id="2956" w:name="_Toc144280409"/>
      <w:bookmarkStart w:id="2957" w:name="_Toc144540624"/>
      <w:bookmarkStart w:id="2958" w:name="_Toc144554506"/>
      <w:bookmarkStart w:id="2959" w:name="_Toc144722128"/>
      <w:bookmarkStart w:id="2960" w:name="_Toc145503590"/>
      <w:bookmarkStart w:id="2961" w:name="_Toc145512032"/>
      <w:bookmarkStart w:id="2962" w:name="_Toc145513055"/>
      <w:bookmarkStart w:id="2963" w:name="_Toc145513439"/>
      <w:bookmarkStart w:id="2964" w:name="_Toc222907203"/>
      <w:bookmarkStart w:id="2965" w:name="_Toc230067802"/>
      <w:r w:rsidRPr="00B150B1">
        <w:t>HvGetPartitionId</w:t>
      </w:r>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p>
    <w:p w:rsidR="006E1B20" w:rsidRDefault="006712C4" w:rsidP="00694CA4">
      <w:pPr>
        <w:pStyle w:val="BodyText"/>
      </w:pPr>
      <w:r w:rsidRPr="00B150B1">
        <w:t>The HvGetPartitionId hypercall returns the partition ID of the caller.</w:t>
      </w:r>
    </w:p>
    <w:p w:rsidR="006E1B20" w:rsidRDefault="00213DA8" w:rsidP="00694CA4">
      <w:pPr>
        <w:pStyle w:val="BodyText"/>
      </w:pPr>
      <w:r w:rsidRPr="00B150B1">
        <w:rPr>
          <w:b/>
        </w:rPr>
        <w:t>Wrapper Interface</w:t>
      </w:r>
      <w:r w:rsidR="00EF2993" w:rsidRPr="00B150B1">
        <w:fldChar w:fldCharType="begin"/>
      </w:r>
      <w:r w:rsidR="00FD6002" w:rsidRPr="00B150B1">
        <w:instrText xml:space="preserve"> XE "HvGetPartitionId"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HvGetPartitionId(</w:t>
      </w:r>
    </w:p>
    <w:p w:rsidR="006E1B20" w:rsidRDefault="00E4747E" w:rsidP="00694CA4">
      <w:pPr>
        <w:pStyle w:val="TargetCode"/>
      </w:pPr>
      <w:r w:rsidRPr="00B150B1">
        <w:tab/>
        <w:t>__out PHV_PARTITION_ID</w:t>
      </w:r>
      <w:r w:rsidRPr="00B150B1">
        <w:tab/>
        <w:t>PartitionId</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213DA8" w:rsidP="00694CA4">
      <w:pPr>
        <w:pStyle w:val="BodyText"/>
      </w:pPr>
      <w:r w:rsidRPr="00B150B1">
        <w:br w:type="textWrapping" w:clear="all"/>
        <w:t>Native Interface</w:t>
      </w:r>
    </w:p>
    <w:p w:rsidR="006E1B20" w:rsidRDefault="006E1B20">
      <w:pPr>
        <w:pStyle w:val="Le"/>
        <w:rPr>
          <w:sz w:val="14"/>
        </w:rPr>
      </w:pP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9354D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t>HvGetPartitionId</w:t>
            </w:r>
          </w:p>
        </w:tc>
      </w:tr>
      <w:tr w:rsidR="00E4747E" w:rsidRPr="00B150B1" w:rsidTr="009354D6">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5137A8" w:rsidRPr="00B150B1">
              <w:t>0x004</w:t>
            </w:r>
            <w:r w:rsidR="00C16B25">
              <w:t>6</w:t>
            </w:r>
          </w:p>
        </w:tc>
      </w:tr>
      <w:tr w:rsidR="00E4747E" w:rsidRPr="00793DCC" w:rsidTr="009354D6">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5"/>
            </w:r>
            <w:r w:rsidRPr="00793DCC">
              <w:rPr>
                <w:color w:val="FFFFFF" w:themeColor="background1"/>
              </w:rPr>
              <w:t xml:space="preserve"> Output Parameters</w:t>
            </w:r>
          </w:p>
        </w:tc>
      </w:tr>
      <w:tr w:rsidR="00E4747E" w:rsidRPr="00B150B1" w:rsidTr="009354D6">
        <w:tc>
          <w:tcPr>
            <w:tcW w:w="496" w:type="dxa"/>
            <w:tcBorders>
              <w:bottom w:val="single" w:sz="4" w:space="0" w:color="C0C0C0"/>
            </w:tcBorders>
            <w:shd w:val="clear" w:color="auto" w:fill="FFFFFF"/>
          </w:tcPr>
          <w:p w:rsidR="006E1B20" w:rsidRDefault="00E4747E" w:rsidP="00694CA4">
            <w:r w:rsidRPr="00B150B1">
              <w:t>0</w:t>
            </w:r>
          </w:p>
        </w:tc>
        <w:tc>
          <w:tcPr>
            <w:tcW w:w="6992" w:type="dxa"/>
            <w:tcBorders>
              <w:bottom w:val="single" w:sz="4" w:space="0" w:color="C0C0C0"/>
            </w:tcBorders>
            <w:shd w:val="clear" w:color="auto" w:fill="FFFFFF"/>
          </w:tcPr>
          <w:p w:rsidR="006E1B20" w:rsidRDefault="00E4747E" w:rsidP="00694CA4">
            <w:pPr>
              <w:rPr>
                <w:color w:val="auto"/>
              </w:rPr>
            </w:pPr>
            <w:r w:rsidRPr="00B150B1">
              <w:t>PartitionId (8 bytes)</w:t>
            </w:r>
          </w:p>
        </w:tc>
      </w:tr>
    </w:tbl>
    <w:p w:rsidR="006E1B20" w:rsidRDefault="006E1B20">
      <w:pPr>
        <w:pStyle w:val="Le"/>
        <w:rPr>
          <w:sz w:val="14"/>
        </w:rPr>
      </w:pPr>
    </w:p>
    <w:p w:rsidR="006E1B20" w:rsidRDefault="00213DA8" w:rsidP="00694CA4">
      <w:pPr>
        <w:pStyle w:val="BodyText"/>
      </w:pPr>
      <w:r w:rsidRPr="00B150B1">
        <w:br w:type="textWrapping" w:clear="all"/>
        <w:t>Description</w:t>
      </w:r>
    </w:p>
    <w:p w:rsidR="006E1B20" w:rsidRDefault="00E4747E" w:rsidP="00694CA4">
      <w:pPr>
        <w:pStyle w:val="BodyText"/>
      </w:pPr>
      <w:r w:rsidRPr="00B150B1">
        <w:lastRenderedPageBreak/>
        <w:t xml:space="preserve">The call returns the partition ID of the caller. </w:t>
      </w:r>
      <w:r w:rsidR="003B3ED0">
        <w:t xml:space="preserve">Note that the partition ID can change if the partition is saved and subsequently restored or if the partition is migrated across systems. In such cases, the </w:t>
      </w:r>
      <w:r w:rsidR="003B3ED0" w:rsidRPr="003B3ED0">
        <w:rPr>
          <w:i/>
        </w:rPr>
        <w:t>Access</w:t>
      </w:r>
      <w:r w:rsidR="006705A3">
        <w:rPr>
          <w:i/>
        </w:rPr>
        <w:t>Self</w:t>
      </w:r>
      <w:r w:rsidR="003B3ED0" w:rsidRPr="003B3ED0">
        <w:rPr>
          <w:i/>
        </w:rPr>
        <w:t>PartitionId</w:t>
      </w:r>
      <w:r w:rsidR="003B3ED0">
        <w:t xml:space="preserve"> privilege can be used to prevent a guest from obtaining its partition ID.</w:t>
      </w:r>
    </w:p>
    <w:p w:rsidR="006E1B20" w:rsidRDefault="009C7021" w:rsidP="00694CA4">
      <w:pPr>
        <w:pStyle w:val="DT"/>
      </w:pPr>
      <w:r w:rsidRPr="00B150B1">
        <w:t>Input Parameters</w:t>
      </w:r>
    </w:p>
    <w:p w:rsidR="006E1B20" w:rsidRDefault="009C7021" w:rsidP="00694CA4">
      <w:pPr>
        <w:pStyle w:val="DL"/>
      </w:pPr>
      <w:r w:rsidRPr="00B150B1">
        <w:t>None.</w:t>
      </w:r>
    </w:p>
    <w:p w:rsidR="006E1B20" w:rsidRDefault="00E4747E" w:rsidP="00694CA4">
      <w:pPr>
        <w:pStyle w:val="DT"/>
      </w:pPr>
      <w:r w:rsidRPr="00B150B1">
        <w:t>Output Parameters</w:t>
      </w:r>
    </w:p>
    <w:p w:rsidR="006E1B20" w:rsidRDefault="00E4747E" w:rsidP="00694CA4">
      <w:pPr>
        <w:pStyle w:val="DL"/>
      </w:pPr>
      <w:r w:rsidRPr="00B150B1">
        <w:rPr>
          <w:i/>
        </w:rPr>
        <w:t>PartitionId</w:t>
      </w:r>
      <w:r w:rsidRPr="00B150B1">
        <w:t xml:space="preserve"> provides the partition ID of the caller.</w:t>
      </w:r>
    </w:p>
    <w:p w:rsidR="006E1B20" w:rsidRDefault="004B51C1" w:rsidP="00694CA4">
      <w:pPr>
        <w:pStyle w:val="DT"/>
      </w:pPr>
      <w:r w:rsidRPr="00B150B1">
        <w:t>Restrictions</w:t>
      </w:r>
    </w:p>
    <w:p w:rsidR="006E1B20" w:rsidRDefault="009C07F4" w:rsidP="00694CA4">
      <w:pPr>
        <w:pStyle w:val="DL"/>
      </w:pPr>
      <w:r w:rsidRPr="00B150B1">
        <w:t xml:space="preserve">The caller must possess the </w:t>
      </w:r>
      <w:r w:rsidRPr="00B150B1">
        <w:rPr>
          <w:i/>
        </w:rPr>
        <w:t xml:space="preserve">AccessPartitionId </w:t>
      </w:r>
      <w:r w:rsidRPr="00B150B1">
        <w:t>privilege.</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200"/>
        <w:gridCol w:w="4864"/>
      </w:tblGrid>
      <w:tr w:rsidR="00E4747E" w:rsidRPr="00B150B1" w:rsidTr="00811C9C">
        <w:trPr>
          <w:cantSplit/>
          <w:tblHeader/>
        </w:trPr>
        <w:tc>
          <w:tcPr>
            <w:tcW w:w="3312" w:type="dxa"/>
            <w:tcBorders>
              <w:bottom w:val="single" w:sz="4" w:space="0" w:color="auto"/>
              <w:right w:val="nil"/>
            </w:tcBorders>
            <w:shd w:val="clear" w:color="auto" w:fill="D9D9D9"/>
          </w:tcPr>
          <w:p w:rsidR="006E1B20" w:rsidRDefault="00E4747E" w:rsidP="00694CA4">
            <w:r w:rsidRPr="00B150B1">
              <w:t>Status code</w:t>
            </w:r>
          </w:p>
        </w:tc>
        <w:tc>
          <w:tcPr>
            <w:tcW w:w="5040"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463F87">
        <w:trPr>
          <w:cantSplit/>
        </w:trPr>
        <w:tc>
          <w:tcPr>
            <w:tcW w:w="3312" w:type="dxa"/>
            <w:tcBorders>
              <w:top w:val="single" w:sz="4" w:space="0" w:color="auto"/>
            </w:tcBorders>
          </w:tcPr>
          <w:p w:rsidR="006E1B20" w:rsidRDefault="00E4747E" w:rsidP="00694CA4">
            <w:r w:rsidRPr="00B150B1">
              <w:t>HV_STATUS_ACCESS_DENIED</w:t>
            </w:r>
          </w:p>
        </w:tc>
        <w:tc>
          <w:tcPr>
            <w:tcW w:w="5040" w:type="dxa"/>
            <w:tcBorders>
              <w:top w:val="single" w:sz="4" w:space="0" w:color="auto"/>
            </w:tcBorders>
          </w:tcPr>
          <w:p w:rsidR="006E1B20" w:rsidRDefault="00E4747E" w:rsidP="00694CA4">
            <w:r w:rsidRPr="00B150B1">
              <w:t xml:space="preserve">The caller’s partition privilege flag </w:t>
            </w:r>
            <w:r w:rsidRPr="006705A3">
              <w:rPr>
                <w:i/>
              </w:rPr>
              <w:t>Access</w:t>
            </w:r>
            <w:r w:rsidR="006705A3" w:rsidRPr="006705A3">
              <w:rPr>
                <w:i/>
              </w:rPr>
              <w:t>Self</w:t>
            </w:r>
            <w:r w:rsidRPr="006705A3">
              <w:rPr>
                <w:i/>
              </w:rPr>
              <w:t>PartitionId</w:t>
            </w:r>
            <w:r w:rsidRPr="00B150B1">
              <w:t xml:space="preserve"> is cleared.</w:t>
            </w:r>
          </w:p>
        </w:tc>
      </w:tr>
    </w:tbl>
    <w:p w:rsidR="006E1B20" w:rsidRDefault="00CF4069" w:rsidP="00694CA4">
      <w:pPr>
        <w:pStyle w:val="Heading3"/>
      </w:pPr>
      <w:bookmarkStart w:id="2966" w:name="_Toc110172694"/>
      <w:bookmarkStart w:id="2967" w:name="_Toc127596683"/>
      <w:bookmarkStart w:id="2968" w:name="_Toc127786304"/>
      <w:bookmarkStart w:id="2969" w:name="_Toc127786620"/>
      <w:bookmarkStart w:id="2970" w:name="_Toc127786936"/>
      <w:bookmarkStart w:id="2971" w:name="_Toc127877532"/>
      <w:bookmarkStart w:id="2972" w:name="_Toc128289603"/>
      <w:bookmarkStart w:id="2973" w:name="_Toc128289996"/>
      <w:bookmarkStart w:id="2974" w:name="_Toc130189678"/>
      <w:bookmarkStart w:id="2975" w:name="_Toc130200894"/>
      <w:bookmarkStart w:id="2976" w:name="_Toc130201210"/>
      <w:bookmarkStart w:id="2977" w:name="_Toc130201531"/>
      <w:bookmarkStart w:id="2978" w:name="_Toc131936618"/>
      <w:bookmarkStart w:id="2979" w:name="_Toc133901082"/>
      <w:bookmarkStart w:id="2980" w:name="_Toc137460957"/>
      <w:bookmarkStart w:id="2981" w:name="_Toc139096472"/>
      <w:bookmarkStart w:id="2982" w:name="_Toc139188395"/>
      <w:bookmarkStart w:id="2983" w:name="_Toc139191258"/>
      <w:bookmarkStart w:id="2984" w:name="_Toc140490309"/>
      <w:bookmarkStart w:id="2985" w:name="_Toc140571212"/>
      <w:bookmarkStart w:id="2986" w:name="_Toc141257482"/>
      <w:bookmarkStart w:id="2987" w:name="_Toc141257809"/>
      <w:bookmarkStart w:id="2988" w:name="_Toc141267337"/>
      <w:bookmarkStart w:id="2989" w:name="_Toc141522355"/>
      <w:bookmarkStart w:id="2990" w:name="_Toc141529446"/>
      <w:bookmarkStart w:id="2991" w:name="_Toc141529763"/>
      <w:bookmarkStart w:id="2992" w:name="_Toc141851370"/>
      <w:bookmarkStart w:id="2993" w:name="_Toc141852304"/>
      <w:bookmarkStart w:id="2994" w:name="_Toc141887848"/>
      <w:bookmarkStart w:id="2995" w:name="_Toc141889688"/>
      <w:bookmarkStart w:id="2996" w:name="_Toc141893357"/>
      <w:bookmarkStart w:id="2997" w:name="_Toc142113210"/>
      <w:bookmarkStart w:id="2998" w:name="_Toc142114238"/>
      <w:bookmarkStart w:id="2999" w:name="_Toc142729398"/>
      <w:bookmarkStart w:id="3000" w:name="_Toc142730682"/>
      <w:bookmarkStart w:id="3001" w:name="_Toc142731055"/>
      <w:bookmarkStart w:id="3002" w:name="_Toc142998420"/>
      <w:bookmarkStart w:id="3003" w:name="_Toc143063511"/>
      <w:bookmarkStart w:id="3004" w:name="_Toc143509621"/>
      <w:bookmarkStart w:id="3005" w:name="_Toc143510068"/>
      <w:bookmarkStart w:id="3006" w:name="_Toc144026158"/>
      <w:bookmarkStart w:id="3007" w:name="_Toc144026489"/>
      <w:bookmarkStart w:id="3008" w:name="_Toc144276132"/>
      <w:bookmarkStart w:id="3009" w:name="_Toc144276476"/>
      <w:bookmarkStart w:id="3010" w:name="_Toc144280064"/>
      <w:bookmarkStart w:id="3011" w:name="_Toc144280410"/>
      <w:bookmarkStart w:id="3012" w:name="_Toc144540625"/>
      <w:bookmarkStart w:id="3013" w:name="_Toc144554507"/>
      <w:bookmarkStart w:id="3014" w:name="_Toc144722129"/>
      <w:bookmarkStart w:id="3015" w:name="_Toc145503591"/>
      <w:bookmarkStart w:id="3016" w:name="_Toc145512033"/>
      <w:bookmarkStart w:id="3017" w:name="_Toc145513056"/>
      <w:bookmarkStart w:id="3018" w:name="_Toc145513440"/>
      <w:bookmarkStart w:id="3019" w:name="_Toc222907204"/>
      <w:bookmarkStart w:id="3020" w:name="_Toc230067803"/>
      <w:bookmarkStart w:id="3021" w:name="_Toc110172695"/>
      <w:bookmarkStart w:id="3022" w:name="_Toc111176460"/>
      <w:bookmarkStart w:id="3023" w:name="_Toc118467503"/>
      <w:r w:rsidRPr="00B150B1">
        <w:t>HvGetNextChildPartition</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p>
    <w:p w:rsidR="006E1B20" w:rsidRDefault="006712C4" w:rsidP="00694CA4">
      <w:pPr>
        <w:pStyle w:val="BodyText"/>
      </w:pPr>
      <w:r w:rsidRPr="00B150B1">
        <w:t>The HvGetNextChildPartition hypercall allows callers to enumerate the child partitions for a given parent partition.</w:t>
      </w:r>
    </w:p>
    <w:p w:rsidR="006E1B20" w:rsidRDefault="00213DA8" w:rsidP="00694CA4">
      <w:pPr>
        <w:pStyle w:val="BodyText"/>
      </w:pPr>
      <w:r w:rsidRPr="00B150B1">
        <w:rPr>
          <w:b/>
        </w:rPr>
        <w:t>Wrapper Interface</w:t>
      </w:r>
      <w:r w:rsidR="00EF2993" w:rsidRPr="00B150B1">
        <w:fldChar w:fldCharType="begin"/>
      </w:r>
      <w:r w:rsidR="00FD6002" w:rsidRPr="00B150B1">
        <w:instrText xml:space="preserve"> XE "HvGetNextChildPartition" </w:instrText>
      </w:r>
      <w:r w:rsidR="00EF2993" w:rsidRPr="00B150B1">
        <w:fldChar w:fldCharType="end"/>
      </w:r>
    </w:p>
    <w:p w:rsidR="006E1B20" w:rsidRDefault="006E1B20" w:rsidP="00694CA4">
      <w:pPr>
        <w:pStyle w:val="TargetCode"/>
      </w:pPr>
    </w:p>
    <w:p w:rsidR="006E1B20" w:rsidRDefault="00CF4069" w:rsidP="00694CA4">
      <w:pPr>
        <w:pStyle w:val="TargetCode"/>
      </w:pPr>
      <w:r w:rsidRPr="00B150B1">
        <w:t>HV_STATUS</w:t>
      </w:r>
    </w:p>
    <w:p w:rsidR="006E1B20" w:rsidRDefault="00CF4069" w:rsidP="00694CA4">
      <w:pPr>
        <w:pStyle w:val="TargetCode"/>
      </w:pPr>
      <w:r w:rsidRPr="00B150B1">
        <w:t>HvGetNextChildPartition(</w:t>
      </w:r>
    </w:p>
    <w:p w:rsidR="006E1B20" w:rsidRDefault="00CF4069" w:rsidP="00694CA4">
      <w:pPr>
        <w:pStyle w:val="TargetCode"/>
      </w:pPr>
      <w:r w:rsidRPr="00B150B1">
        <w:tab/>
        <w:t xml:space="preserve">__in </w:t>
      </w:r>
      <w:r w:rsidR="003F4906" w:rsidRPr="00B150B1">
        <w:t xml:space="preserve"> </w:t>
      </w:r>
      <w:r w:rsidRPr="00B150B1">
        <w:t>HV_PARTITION_ID</w:t>
      </w:r>
      <w:r w:rsidRPr="00B150B1">
        <w:tab/>
        <w:t>ParentId,</w:t>
      </w:r>
    </w:p>
    <w:p w:rsidR="006E1B20" w:rsidRDefault="00CF4069" w:rsidP="00694CA4">
      <w:pPr>
        <w:pStyle w:val="TargetCode"/>
      </w:pPr>
      <w:r w:rsidRPr="00B150B1">
        <w:tab/>
        <w:t xml:space="preserve">__in </w:t>
      </w:r>
      <w:r w:rsidR="003F4906" w:rsidRPr="00B150B1">
        <w:t xml:space="preserve"> </w:t>
      </w:r>
      <w:r w:rsidRPr="00B150B1">
        <w:t>HV_PARTITION_ID</w:t>
      </w:r>
      <w:r w:rsidRPr="00B150B1">
        <w:tab/>
        <w:t>PreviousChildId,</w:t>
      </w:r>
    </w:p>
    <w:p w:rsidR="006E1B20" w:rsidRDefault="00CF4069" w:rsidP="00694CA4">
      <w:pPr>
        <w:pStyle w:val="TargetCode"/>
      </w:pPr>
      <w:r w:rsidRPr="00B150B1">
        <w:tab/>
        <w:t>_</w:t>
      </w:r>
      <w:r w:rsidR="003F4906" w:rsidRPr="00B150B1">
        <w:t>_</w:t>
      </w:r>
      <w:r w:rsidRPr="00B150B1">
        <w:t xml:space="preserve">out </w:t>
      </w:r>
      <w:r w:rsidR="0038429A" w:rsidRPr="00B150B1">
        <w:t>P</w:t>
      </w:r>
      <w:r w:rsidRPr="00B150B1">
        <w:t>HV_PARTITION_ID</w:t>
      </w:r>
      <w:r w:rsidRPr="00B150B1">
        <w:tab/>
        <w:t>NextChildId</w:t>
      </w:r>
    </w:p>
    <w:p w:rsidR="006E1B20" w:rsidRDefault="00CF4069" w:rsidP="00694CA4">
      <w:pPr>
        <w:pStyle w:val="TargetCode"/>
      </w:pPr>
      <w:r w:rsidRPr="00B150B1">
        <w:t>);</w:t>
      </w:r>
    </w:p>
    <w:p w:rsidR="006E1B20" w:rsidRDefault="006E1B20" w:rsidP="00694CA4">
      <w:pPr>
        <w:pStyle w:val="TargetCode"/>
      </w:pPr>
    </w:p>
    <w:p w:rsidR="006E1B20" w:rsidRDefault="00213DA8" w:rsidP="00694CA4">
      <w:r w:rsidRPr="00B150B1">
        <w:br w:type="textWrapping" w:clear="all"/>
        <w:t>Native Interface</w:t>
      </w:r>
    </w:p>
    <w:p w:rsidR="006E1B20" w:rsidRDefault="006E1B20" w:rsidP="00694CA4"/>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CF4069" w:rsidRPr="00793DCC" w:rsidTr="009354D6">
        <w:tc>
          <w:tcPr>
            <w:tcW w:w="7488" w:type="dxa"/>
            <w:gridSpan w:val="2"/>
            <w:shd w:val="clear" w:color="auto" w:fill="000000"/>
          </w:tcPr>
          <w:p w:rsidR="006E1B20" w:rsidRPr="00793DCC" w:rsidRDefault="00CF4069" w:rsidP="00694CA4">
            <w:pPr>
              <w:rPr>
                <w:color w:val="FFFFFF" w:themeColor="background1"/>
              </w:rPr>
            </w:pPr>
            <w:r w:rsidRPr="00793DCC">
              <w:rPr>
                <w:color w:val="FFFFFF" w:themeColor="background1"/>
              </w:rPr>
              <w:t>HvGetNextChildPartition</w:t>
            </w:r>
          </w:p>
        </w:tc>
      </w:tr>
      <w:tr w:rsidR="00CF4069" w:rsidRPr="00B150B1" w:rsidTr="009354D6">
        <w:tc>
          <w:tcPr>
            <w:tcW w:w="496" w:type="dxa"/>
            <w:shd w:val="clear" w:color="auto" w:fill="FFFFFF"/>
          </w:tcPr>
          <w:p w:rsidR="006E1B20" w:rsidRDefault="006E1B20" w:rsidP="00694CA4"/>
        </w:tc>
        <w:tc>
          <w:tcPr>
            <w:tcW w:w="6992" w:type="dxa"/>
            <w:shd w:val="clear" w:color="auto" w:fill="FFFFFF"/>
          </w:tcPr>
          <w:p w:rsidR="006E1B20" w:rsidRDefault="00CF4069" w:rsidP="00694CA4">
            <w:r w:rsidRPr="00B150B1">
              <w:t xml:space="preserve">Call Code = </w:t>
            </w:r>
            <w:r w:rsidR="006C239D" w:rsidRPr="00B150B1">
              <w:t>0x00</w:t>
            </w:r>
            <w:r w:rsidR="005137A8" w:rsidRPr="00B150B1">
              <w:t>4</w:t>
            </w:r>
            <w:r w:rsidR="00C16B25">
              <w:t>7</w:t>
            </w:r>
          </w:p>
        </w:tc>
      </w:tr>
      <w:tr w:rsidR="00CF4069" w:rsidRPr="00793DCC" w:rsidTr="009354D6">
        <w:tc>
          <w:tcPr>
            <w:tcW w:w="7488" w:type="dxa"/>
            <w:gridSpan w:val="2"/>
            <w:shd w:val="clear" w:color="auto" w:fill="000000"/>
          </w:tcPr>
          <w:p w:rsidR="006E1B20" w:rsidRPr="00793DCC" w:rsidRDefault="00CF4069"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CF4069" w:rsidRPr="00B150B1" w:rsidTr="009354D6">
        <w:tc>
          <w:tcPr>
            <w:tcW w:w="496" w:type="dxa"/>
            <w:tcBorders>
              <w:bottom w:val="single" w:sz="4" w:space="0" w:color="C0C0C0"/>
            </w:tcBorders>
            <w:shd w:val="clear" w:color="auto" w:fill="FFFFFF"/>
          </w:tcPr>
          <w:p w:rsidR="006E1B20" w:rsidRDefault="00CF4069" w:rsidP="00694CA4">
            <w:r w:rsidRPr="00B150B1">
              <w:t>0</w:t>
            </w:r>
          </w:p>
        </w:tc>
        <w:tc>
          <w:tcPr>
            <w:tcW w:w="6992" w:type="dxa"/>
            <w:tcBorders>
              <w:bottom w:val="single" w:sz="4" w:space="0" w:color="C0C0C0"/>
            </w:tcBorders>
            <w:shd w:val="clear" w:color="auto" w:fill="FFFFFF"/>
          </w:tcPr>
          <w:p w:rsidR="006E1B20" w:rsidRDefault="00CF4069" w:rsidP="00694CA4">
            <w:pPr>
              <w:rPr>
                <w:color w:val="auto"/>
              </w:rPr>
            </w:pPr>
            <w:r w:rsidRPr="00B150B1">
              <w:t>ParentId (8 bytes)</w:t>
            </w:r>
          </w:p>
        </w:tc>
      </w:tr>
      <w:tr w:rsidR="00CF4069" w:rsidRPr="00B150B1" w:rsidTr="009354D6">
        <w:tc>
          <w:tcPr>
            <w:tcW w:w="496" w:type="dxa"/>
            <w:tcBorders>
              <w:bottom w:val="single" w:sz="4" w:space="0" w:color="C0C0C0"/>
            </w:tcBorders>
            <w:shd w:val="clear" w:color="auto" w:fill="FFFFFF"/>
          </w:tcPr>
          <w:p w:rsidR="006E1B20" w:rsidRDefault="00CF4069" w:rsidP="00694CA4">
            <w:r w:rsidRPr="00B150B1">
              <w:t>8</w:t>
            </w:r>
          </w:p>
        </w:tc>
        <w:tc>
          <w:tcPr>
            <w:tcW w:w="6992" w:type="dxa"/>
            <w:tcBorders>
              <w:bottom w:val="single" w:sz="4" w:space="0" w:color="C0C0C0"/>
            </w:tcBorders>
            <w:shd w:val="clear" w:color="auto" w:fill="FFFFFF"/>
          </w:tcPr>
          <w:p w:rsidR="006E1B20" w:rsidRDefault="00CF4069" w:rsidP="00694CA4">
            <w:r w:rsidRPr="00B150B1">
              <w:t>PreviousChildId (8 bytes)</w:t>
            </w:r>
          </w:p>
        </w:tc>
      </w:tr>
      <w:tr w:rsidR="00CF4069" w:rsidRPr="00793DCC" w:rsidTr="009354D6">
        <w:tc>
          <w:tcPr>
            <w:tcW w:w="7488" w:type="dxa"/>
            <w:gridSpan w:val="2"/>
            <w:shd w:val="clear" w:color="auto" w:fill="000000"/>
          </w:tcPr>
          <w:p w:rsidR="006E1B20" w:rsidRPr="00793DCC" w:rsidRDefault="00CF4069" w:rsidP="00694CA4">
            <w:pPr>
              <w:rPr>
                <w:color w:val="FFFFFF" w:themeColor="background1"/>
              </w:rPr>
            </w:pPr>
            <w:r w:rsidRPr="00793DCC">
              <w:rPr>
                <w:color w:val="FFFFFF" w:themeColor="background1"/>
              </w:rPr>
              <w:sym w:font="Wingdings 3" w:char="F0C5"/>
            </w:r>
            <w:r w:rsidRPr="00793DCC">
              <w:rPr>
                <w:color w:val="FFFFFF" w:themeColor="background1"/>
              </w:rPr>
              <w:t xml:space="preserve"> Output Parameters</w:t>
            </w:r>
          </w:p>
        </w:tc>
      </w:tr>
      <w:tr w:rsidR="00CF4069" w:rsidRPr="00B150B1" w:rsidTr="009354D6">
        <w:tc>
          <w:tcPr>
            <w:tcW w:w="496" w:type="dxa"/>
            <w:tcBorders>
              <w:bottom w:val="single" w:sz="4" w:space="0" w:color="C0C0C0"/>
            </w:tcBorders>
            <w:shd w:val="clear" w:color="auto" w:fill="FFFFFF"/>
          </w:tcPr>
          <w:p w:rsidR="006E1B20" w:rsidRDefault="00CF4069" w:rsidP="00694CA4">
            <w:r w:rsidRPr="00B150B1">
              <w:t>0</w:t>
            </w:r>
          </w:p>
        </w:tc>
        <w:tc>
          <w:tcPr>
            <w:tcW w:w="6992" w:type="dxa"/>
            <w:tcBorders>
              <w:bottom w:val="single" w:sz="4" w:space="0" w:color="C0C0C0"/>
            </w:tcBorders>
            <w:shd w:val="clear" w:color="auto" w:fill="FFFFFF"/>
          </w:tcPr>
          <w:p w:rsidR="006E1B20" w:rsidRDefault="00CF4069" w:rsidP="00694CA4">
            <w:r w:rsidRPr="00B150B1">
              <w:t>NextChildId (8 bytes)</w:t>
            </w:r>
          </w:p>
        </w:tc>
      </w:tr>
    </w:tbl>
    <w:p w:rsidR="006E1B20" w:rsidRDefault="006E1B20">
      <w:pPr>
        <w:pStyle w:val="Le"/>
        <w:rPr>
          <w:sz w:val="14"/>
        </w:rPr>
      </w:pPr>
    </w:p>
    <w:p w:rsidR="006E1B20" w:rsidRDefault="00213DA8" w:rsidP="00694CA4">
      <w:pPr>
        <w:pStyle w:val="BodyText"/>
      </w:pPr>
      <w:r w:rsidRPr="00B150B1">
        <w:br w:type="textWrapping" w:clear="all"/>
        <w:t>Description</w:t>
      </w:r>
    </w:p>
    <w:p w:rsidR="006E1B20" w:rsidRDefault="006A15C7" w:rsidP="00694CA4">
      <w:pPr>
        <w:pStyle w:val="BodyText"/>
      </w:pPr>
      <w:r>
        <w:t xml:space="preserve">The hypercall returns the partition ID of the next child partition created after the one specified. </w:t>
      </w:r>
      <w:r w:rsidR="00CF4069" w:rsidRPr="00B150B1">
        <w:t xml:space="preserve">To </w:t>
      </w:r>
      <w:r>
        <w:t>enumerate all children of a particular parent partition</w:t>
      </w:r>
      <w:r w:rsidR="00CF4069" w:rsidRPr="00B150B1">
        <w:t>, the caller should specify HV_PARTITION_ID_INVALID as the</w:t>
      </w:r>
      <w:r>
        <w:t xml:space="preserve"> value for</w:t>
      </w:r>
      <w:r w:rsidR="00CF4069" w:rsidRPr="00B150B1">
        <w:t xml:space="preserve"> </w:t>
      </w:r>
      <w:r w:rsidR="00CF4069" w:rsidRPr="00B150B1">
        <w:rPr>
          <w:i/>
        </w:rPr>
        <w:t>PreviousChildId</w:t>
      </w:r>
      <w:r w:rsidR="00CF4069" w:rsidRPr="00B150B1">
        <w:t>. Subsequent calls should specify the ID of the previously-returned child ID.</w:t>
      </w:r>
      <w:r w:rsidR="00A06AC5">
        <w:t xml:space="preserve"> When the </w:t>
      </w:r>
      <w:r w:rsidR="008F4C60">
        <w:t>caller</w:t>
      </w:r>
      <w:r w:rsidR="00A06AC5">
        <w:t xml:space="preserve"> has enumerated all partition IDs, the value HV_PARTITION_ID_INVALID will be returned in </w:t>
      </w:r>
      <w:r w:rsidR="00A06AC5" w:rsidRPr="00A06AC5">
        <w:rPr>
          <w:i/>
        </w:rPr>
        <w:t>NextChildId</w:t>
      </w:r>
      <w:r w:rsidR="00A06AC5">
        <w:t>.</w:t>
      </w:r>
      <w:r w:rsidR="00A13F37">
        <w:t xml:space="preserve"> </w:t>
      </w:r>
      <w:r w:rsidR="00CF4069" w:rsidRPr="00B150B1">
        <w:t>If a child partition is deleted during enumeration, the results are dependent on whether the caller has already enumerated past the deleted partition. Callers should be prepared to handle an HV_STATUS_INVALID_</w:t>
      </w:r>
      <w:r w:rsidR="006E42F9" w:rsidRPr="00B150B1">
        <w:t>PARTITION_ID</w:t>
      </w:r>
      <w:r w:rsidR="00CF4069" w:rsidRPr="00B150B1">
        <w:t xml:space="preserve"> error condition which might indicate that the partition identified by </w:t>
      </w:r>
      <w:r w:rsidR="00CF4069" w:rsidRPr="00B150B1">
        <w:rPr>
          <w:i/>
        </w:rPr>
        <w:t>PreviousChildId</w:t>
      </w:r>
      <w:r w:rsidR="00CF4069" w:rsidRPr="00B150B1">
        <w:t xml:space="preserve"> has been deleted.</w:t>
      </w:r>
    </w:p>
    <w:p w:rsidR="006E1B20" w:rsidRDefault="004A419E" w:rsidP="00694CA4">
      <w:pPr>
        <w:pStyle w:val="BodyText"/>
      </w:pPr>
      <w:r w:rsidRPr="00B150B1">
        <w:t xml:space="preserve">Partitions are </w:t>
      </w:r>
      <w:r w:rsidR="003B3ED0">
        <w:t>enumerated</w:t>
      </w:r>
      <w:r w:rsidR="003B3ED0" w:rsidRPr="00B150B1">
        <w:t xml:space="preserve"> </w:t>
      </w:r>
      <w:r w:rsidR="008715E8">
        <w:t xml:space="preserve">by the hypervisor </w:t>
      </w:r>
      <w:r w:rsidRPr="00B150B1">
        <w:t xml:space="preserve">in </w:t>
      </w:r>
      <w:r w:rsidR="006A15C7">
        <w:t>the order of their creation.</w:t>
      </w:r>
    </w:p>
    <w:p w:rsidR="006E1B20" w:rsidRDefault="00CF4069" w:rsidP="00694CA4">
      <w:pPr>
        <w:pStyle w:val="DT"/>
      </w:pPr>
      <w:r w:rsidRPr="00B150B1">
        <w:t>Input Parameters</w:t>
      </w:r>
    </w:p>
    <w:p w:rsidR="006E1B20" w:rsidRDefault="00CF4069" w:rsidP="00694CA4">
      <w:pPr>
        <w:pStyle w:val="DL"/>
      </w:pPr>
      <w:r w:rsidRPr="00B150B1">
        <w:rPr>
          <w:i/>
        </w:rPr>
        <w:t>ParentId</w:t>
      </w:r>
      <w:r w:rsidRPr="00B150B1">
        <w:t xml:space="preserve"> specifies the ID of the parent partition whose children are being enumerated.</w:t>
      </w:r>
    </w:p>
    <w:p w:rsidR="006E1B20" w:rsidRDefault="00CF4069" w:rsidP="00694CA4">
      <w:pPr>
        <w:pStyle w:val="DL"/>
      </w:pPr>
      <w:r w:rsidRPr="00B150B1">
        <w:rPr>
          <w:i/>
        </w:rPr>
        <w:lastRenderedPageBreak/>
        <w:t>PreviousChildId</w:t>
      </w:r>
      <w:r w:rsidRPr="00B150B1">
        <w:t xml:space="preserve"> specifies the ID of the previous child partition to be enumerated or HV_PARTITION_ID_INVALID to specify that the first child partition should be returned.</w:t>
      </w:r>
    </w:p>
    <w:p w:rsidR="006E1B20" w:rsidRDefault="00CF4069" w:rsidP="00694CA4">
      <w:pPr>
        <w:pStyle w:val="DT"/>
      </w:pPr>
      <w:r w:rsidRPr="00B150B1">
        <w:t>Output Parameters</w:t>
      </w:r>
    </w:p>
    <w:p w:rsidR="006E1B20" w:rsidRDefault="00CF4069" w:rsidP="00694CA4">
      <w:pPr>
        <w:pStyle w:val="DL"/>
      </w:pPr>
      <w:r w:rsidRPr="00B150B1">
        <w:rPr>
          <w:i/>
        </w:rPr>
        <w:t xml:space="preserve">NextChildId </w:t>
      </w:r>
      <w:r w:rsidRPr="00B150B1">
        <w:t>indicates the next child partition in the list or HV_PARTITION_ID_INVALID if the previous partition was the final child partition.</w:t>
      </w:r>
    </w:p>
    <w:p w:rsidR="006E1B20" w:rsidRDefault="004B51C1" w:rsidP="00694CA4">
      <w:pPr>
        <w:pStyle w:val="DT"/>
      </w:pPr>
      <w:r w:rsidRPr="00B150B1">
        <w:t>Restrictions</w:t>
      </w:r>
    </w:p>
    <w:p w:rsidR="006E1B20" w:rsidRDefault="009C07F4" w:rsidP="00694CA4">
      <w:pPr>
        <w:pStyle w:val="BulletList"/>
      </w:pPr>
      <w:r w:rsidRPr="00B150B1">
        <w:t xml:space="preserve">The partition specified by </w:t>
      </w:r>
      <w:r w:rsidR="00824BB9" w:rsidRPr="00B150B1">
        <w:rPr>
          <w:i/>
        </w:rPr>
        <w:t xml:space="preserve">ParentId </w:t>
      </w:r>
      <w:r w:rsidR="00824BB9" w:rsidRPr="00B150B1">
        <w:t>must</w:t>
      </w:r>
      <w:r w:rsidRPr="00B150B1">
        <w:t xml:space="preserve"> be </w:t>
      </w:r>
      <w:r w:rsidR="006276FD">
        <w:t>the parent</w:t>
      </w:r>
      <w:r w:rsidRPr="00B150B1">
        <w:t xml:space="preserve"> of the partition specified by </w:t>
      </w:r>
      <w:r w:rsidRPr="00B150B1">
        <w:rPr>
          <w:i/>
        </w:rPr>
        <w:t>PreviousChildId.</w:t>
      </w:r>
      <w:r w:rsidR="00DB4DE2" w:rsidRPr="00B150B1">
        <w:t>.</w:t>
      </w:r>
    </w:p>
    <w:p w:rsidR="006E1B20" w:rsidRDefault="00CF4069"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302"/>
        <w:gridCol w:w="3762"/>
      </w:tblGrid>
      <w:tr w:rsidR="00CF4069" w:rsidRPr="00B150B1" w:rsidTr="00811C9C">
        <w:trPr>
          <w:cantSplit/>
          <w:tblHeader/>
        </w:trPr>
        <w:tc>
          <w:tcPr>
            <w:tcW w:w="4302" w:type="dxa"/>
            <w:tcBorders>
              <w:bottom w:val="single" w:sz="4" w:space="0" w:color="auto"/>
              <w:right w:val="nil"/>
            </w:tcBorders>
            <w:shd w:val="clear" w:color="auto" w:fill="D9D9D9"/>
          </w:tcPr>
          <w:p w:rsidR="006E1B20" w:rsidRDefault="00CF4069" w:rsidP="00694CA4">
            <w:r w:rsidRPr="00B150B1">
              <w:t>Status Code</w:t>
            </w:r>
          </w:p>
        </w:tc>
        <w:tc>
          <w:tcPr>
            <w:tcW w:w="3762" w:type="dxa"/>
            <w:tcBorders>
              <w:left w:val="nil"/>
              <w:bottom w:val="single" w:sz="4" w:space="0" w:color="auto"/>
            </w:tcBorders>
            <w:shd w:val="clear" w:color="auto" w:fill="D9D9D9"/>
          </w:tcPr>
          <w:p w:rsidR="006E1B20" w:rsidRDefault="00CF4069" w:rsidP="00694CA4">
            <w:r w:rsidRPr="00B150B1">
              <w:t>Error condition</w:t>
            </w:r>
          </w:p>
        </w:tc>
      </w:tr>
      <w:tr w:rsidR="00CF4069" w:rsidRPr="00B150B1" w:rsidTr="00463F87">
        <w:trPr>
          <w:cantSplit/>
        </w:trPr>
        <w:tc>
          <w:tcPr>
            <w:tcW w:w="4302" w:type="dxa"/>
            <w:tcBorders>
              <w:top w:val="single" w:sz="4" w:space="0" w:color="auto"/>
            </w:tcBorders>
          </w:tcPr>
          <w:p w:rsidR="006E1B20" w:rsidRDefault="00CF4069" w:rsidP="00694CA4">
            <w:r w:rsidRPr="00B150B1">
              <w:t>HV_STATUS_ACCESS_DENIED</w:t>
            </w:r>
          </w:p>
        </w:tc>
        <w:tc>
          <w:tcPr>
            <w:tcW w:w="3762" w:type="dxa"/>
            <w:tcBorders>
              <w:top w:val="single" w:sz="4" w:space="0" w:color="auto"/>
            </w:tcBorders>
          </w:tcPr>
          <w:p w:rsidR="006E1B20" w:rsidRDefault="00CF4069" w:rsidP="00694CA4">
            <w:r w:rsidRPr="00B150B1">
              <w:t xml:space="preserve">The caller is not </w:t>
            </w:r>
            <w:r w:rsidR="006276FD">
              <w:t>the parent</w:t>
            </w:r>
            <w:r w:rsidRPr="00B150B1">
              <w:t xml:space="preserve"> of the specified partition.</w:t>
            </w:r>
          </w:p>
        </w:tc>
      </w:tr>
      <w:tr w:rsidR="004A419E" w:rsidRPr="00B150B1" w:rsidTr="00463F87">
        <w:trPr>
          <w:cantSplit/>
        </w:trPr>
        <w:tc>
          <w:tcPr>
            <w:tcW w:w="4302" w:type="dxa"/>
            <w:vMerge w:val="restart"/>
          </w:tcPr>
          <w:p w:rsidR="006E1B20" w:rsidRDefault="004A419E" w:rsidP="00694CA4">
            <w:r w:rsidRPr="00B150B1">
              <w:t>HV_STATUS_INVALID_PARTITION_ID</w:t>
            </w:r>
          </w:p>
        </w:tc>
        <w:tc>
          <w:tcPr>
            <w:tcW w:w="3762" w:type="dxa"/>
          </w:tcPr>
          <w:p w:rsidR="006E1B20" w:rsidRDefault="00B05443" w:rsidP="00694CA4">
            <w:r w:rsidRPr="00B150B1">
              <w:t>The specified parent ID</w:t>
            </w:r>
            <w:r w:rsidR="004A419E" w:rsidRPr="00B150B1">
              <w:t xml:space="preserve"> is invalid.</w:t>
            </w:r>
          </w:p>
        </w:tc>
      </w:tr>
      <w:tr w:rsidR="004A419E" w:rsidRPr="00B150B1" w:rsidTr="00463F87">
        <w:trPr>
          <w:cantSplit/>
        </w:trPr>
        <w:tc>
          <w:tcPr>
            <w:tcW w:w="4302" w:type="dxa"/>
            <w:vMerge/>
          </w:tcPr>
          <w:p w:rsidR="006E1B20" w:rsidRDefault="006E1B20" w:rsidP="00694CA4"/>
        </w:tc>
        <w:tc>
          <w:tcPr>
            <w:tcW w:w="3762" w:type="dxa"/>
          </w:tcPr>
          <w:p w:rsidR="006E1B20" w:rsidRDefault="00B05443" w:rsidP="00694CA4">
            <w:r w:rsidRPr="00B150B1">
              <w:t xml:space="preserve">The specified </w:t>
            </w:r>
            <w:r w:rsidR="00FA636B" w:rsidRPr="00FA636B">
              <w:rPr>
                <w:i/>
              </w:rPr>
              <w:t>PreviousChildId</w:t>
            </w:r>
            <w:r w:rsidRPr="00B150B1">
              <w:t xml:space="preserve"> </w:t>
            </w:r>
            <w:r w:rsidR="004A419E" w:rsidRPr="00B150B1">
              <w:t xml:space="preserve">is not </w:t>
            </w:r>
            <w:r w:rsidR="00FA636B">
              <w:t xml:space="preserve">the value </w:t>
            </w:r>
            <w:r w:rsidR="004A419E" w:rsidRPr="00B150B1">
              <w:t xml:space="preserve">HV_PARTITION_ID_INVALID and is not a valid child partition of the partition identified by </w:t>
            </w:r>
            <w:r w:rsidR="004A419E" w:rsidRPr="00B150B1">
              <w:rPr>
                <w:i/>
              </w:rPr>
              <w:t>ParentId</w:t>
            </w:r>
            <w:r w:rsidR="004A419E" w:rsidRPr="00B150B1">
              <w:t>.</w:t>
            </w:r>
          </w:p>
        </w:tc>
      </w:tr>
    </w:tbl>
    <w:p w:rsidR="006E1B20" w:rsidRDefault="006E1B20" w:rsidP="00694CA4"/>
    <w:p w:rsidR="006E1B20" w:rsidRDefault="006E1B20" w:rsidP="00694CA4">
      <w:pPr>
        <w:pStyle w:val="Heading1"/>
        <w:sectPr w:rsidR="006E1B20" w:rsidSect="00337CB9">
          <w:headerReference w:type="even" r:id="rId21"/>
          <w:headerReference w:type="first" r:id="rId22"/>
          <w:type w:val="oddPage"/>
          <w:pgSz w:w="12240" w:h="15840"/>
          <w:pgMar w:top="1440" w:right="1800" w:bottom="1440" w:left="1800" w:header="720" w:footer="720" w:gutter="0"/>
          <w:cols w:space="720"/>
          <w:docGrid w:linePitch="360"/>
        </w:sectPr>
      </w:pPr>
    </w:p>
    <w:p w:rsidR="006E1B20" w:rsidRDefault="00E4747E" w:rsidP="00694CA4">
      <w:pPr>
        <w:pStyle w:val="Heading1"/>
      </w:pPr>
      <w:bookmarkStart w:id="3024" w:name="_Toc127596684"/>
      <w:bookmarkStart w:id="3025" w:name="_Toc127786305"/>
      <w:bookmarkStart w:id="3026" w:name="_Toc127786621"/>
      <w:bookmarkStart w:id="3027" w:name="_Toc127786937"/>
      <w:bookmarkStart w:id="3028" w:name="_Toc127877533"/>
      <w:bookmarkStart w:id="3029" w:name="_Toc128289604"/>
      <w:bookmarkStart w:id="3030" w:name="_Toc128289997"/>
      <w:bookmarkStart w:id="3031" w:name="_Toc130189679"/>
      <w:bookmarkStart w:id="3032" w:name="_Toc130200895"/>
      <w:bookmarkStart w:id="3033" w:name="_Toc130201211"/>
      <w:bookmarkStart w:id="3034" w:name="_Toc130201532"/>
      <w:bookmarkStart w:id="3035" w:name="_Toc131936619"/>
      <w:bookmarkStart w:id="3036" w:name="_Toc133901083"/>
      <w:bookmarkStart w:id="3037" w:name="_Toc137460958"/>
      <w:bookmarkStart w:id="3038" w:name="_Toc139096473"/>
      <w:bookmarkStart w:id="3039" w:name="_Toc139188396"/>
      <w:bookmarkStart w:id="3040" w:name="_Toc139191259"/>
      <w:bookmarkStart w:id="3041" w:name="_Toc140490310"/>
      <w:bookmarkStart w:id="3042" w:name="_Toc140571213"/>
      <w:bookmarkStart w:id="3043" w:name="_Toc141257483"/>
      <w:bookmarkStart w:id="3044" w:name="_Toc141257810"/>
      <w:bookmarkStart w:id="3045" w:name="_Toc141267338"/>
      <w:bookmarkStart w:id="3046" w:name="_Toc141522356"/>
      <w:bookmarkStart w:id="3047" w:name="_Toc141529447"/>
      <w:bookmarkStart w:id="3048" w:name="_Toc141529764"/>
      <w:bookmarkStart w:id="3049" w:name="_Toc141851371"/>
      <w:bookmarkStart w:id="3050" w:name="_Toc141852305"/>
      <w:bookmarkStart w:id="3051" w:name="_Toc141887849"/>
      <w:bookmarkStart w:id="3052" w:name="_Toc141889689"/>
      <w:bookmarkStart w:id="3053" w:name="_Toc141893358"/>
      <w:bookmarkStart w:id="3054" w:name="_Toc142113211"/>
      <w:bookmarkStart w:id="3055" w:name="_Toc142114239"/>
      <w:bookmarkStart w:id="3056" w:name="_Toc142729399"/>
      <w:bookmarkStart w:id="3057" w:name="_Toc142730683"/>
      <w:bookmarkStart w:id="3058" w:name="_Toc142731056"/>
      <w:bookmarkStart w:id="3059" w:name="_Toc142998421"/>
      <w:bookmarkStart w:id="3060" w:name="_Toc143063512"/>
      <w:bookmarkStart w:id="3061" w:name="_Toc143509622"/>
      <w:bookmarkStart w:id="3062" w:name="_Toc143510069"/>
      <w:bookmarkStart w:id="3063" w:name="_Toc144026159"/>
      <w:bookmarkStart w:id="3064" w:name="_Toc144026490"/>
      <w:bookmarkStart w:id="3065" w:name="_Toc144276133"/>
      <w:bookmarkStart w:id="3066" w:name="_Toc144276477"/>
      <w:bookmarkStart w:id="3067" w:name="_Toc144280065"/>
      <w:bookmarkStart w:id="3068" w:name="_Toc144280411"/>
      <w:bookmarkStart w:id="3069" w:name="_Toc144540626"/>
      <w:bookmarkStart w:id="3070" w:name="_Toc144554508"/>
      <w:bookmarkStart w:id="3071" w:name="_Toc144722130"/>
      <w:bookmarkStart w:id="3072" w:name="_Toc145503592"/>
      <w:bookmarkStart w:id="3073" w:name="_Toc145512034"/>
      <w:bookmarkStart w:id="3074" w:name="_Toc145513057"/>
      <w:bookmarkStart w:id="3075" w:name="_Toc145513441"/>
      <w:bookmarkStart w:id="3076" w:name="_Toc222907205"/>
      <w:bookmarkStart w:id="3077" w:name="_Toc230067804"/>
      <w:r w:rsidRPr="00B150B1">
        <w:lastRenderedPageBreak/>
        <w:t>Physical Hardware Management</w:t>
      </w:r>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p>
    <w:p w:rsidR="006E1B20" w:rsidRDefault="00E4747E" w:rsidP="00694CA4">
      <w:pPr>
        <w:pStyle w:val="Heading2"/>
      </w:pPr>
      <w:bookmarkStart w:id="3078" w:name="_Toc110172696"/>
      <w:bookmarkStart w:id="3079" w:name="_Toc127596685"/>
      <w:bookmarkStart w:id="3080" w:name="_Toc127786306"/>
      <w:bookmarkStart w:id="3081" w:name="_Toc127786622"/>
      <w:bookmarkStart w:id="3082" w:name="_Toc127786938"/>
      <w:bookmarkStart w:id="3083" w:name="_Toc127877534"/>
      <w:bookmarkStart w:id="3084" w:name="_Toc128289605"/>
      <w:bookmarkStart w:id="3085" w:name="_Toc128289998"/>
      <w:bookmarkStart w:id="3086" w:name="_Toc130189680"/>
      <w:bookmarkStart w:id="3087" w:name="_Toc130200896"/>
      <w:bookmarkStart w:id="3088" w:name="_Toc130201212"/>
      <w:bookmarkStart w:id="3089" w:name="_Toc130201533"/>
      <w:bookmarkStart w:id="3090" w:name="_Toc131936620"/>
      <w:bookmarkStart w:id="3091" w:name="_Toc133901084"/>
      <w:bookmarkStart w:id="3092" w:name="_Toc137460959"/>
      <w:bookmarkStart w:id="3093" w:name="_Toc139096474"/>
      <w:bookmarkStart w:id="3094" w:name="_Toc139188397"/>
      <w:bookmarkStart w:id="3095" w:name="_Toc139191260"/>
      <w:bookmarkStart w:id="3096" w:name="_Toc140490311"/>
      <w:bookmarkStart w:id="3097" w:name="_Toc140571214"/>
      <w:bookmarkStart w:id="3098" w:name="_Toc141257484"/>
      <w:bookmarkStart w:id="3099" w:name="_Toc141257811"/>
      <w:bookmarkStart w:id="3100" w:name="_Toc141267339"/>
      <w:bookmarkStart w:id="3101" w:name="_Toc141522357"/>
      <w:bookmarkStart w:id="3102" w:name="_Toc141529448"/>
      <w:bookmarkStart w:id="3103" w:name="_Toc141529765"/>
      <w:bookmarkStart w:id="3104" w:name="_Toc141851372"/>
      <w:bookmarkStart w:id="3105" w:name="_Toc141852306"/>
      <w:bookmarkStart w:id="3106" w:name="_Toc141887850"/>
      <w:bookmarkStart w:id="3107" w:name="_Toc141889690"/>
      <w:bookmarkStart w:id="3108" w:name="_Toc141893359"/>
      <w:bookmarkStart w:id="3109" w:name="_Toc142113212"/>
      <w:bookmarkStart w:id="3110" w:name="_Toc142114240"/>
      <w:bookmarkStart w:id="3111" w:name="_Toc142729400"/>
      <w:bookmarkStart w:id="3112" w:name="_Toc142730684"/>
      <w:bookmarkStart w:id="3113" w:name="_Toc142731057"/>
      <w:bookmarkStart w:id="3114" w:name="_Toc142998422"/>
      <w:bookmarkStart w:id="3115" w:name="_Toc143063513"/>
      <w:bookmarkStart w:id="3116" w:name="_Toc143509623"/>
      <w:bookmarkStart w:id="3117" w:name="_Toc143510070"/>
      <w:bookmarkStart w:id="3118" w:name="_Toc144026160"/>
      <w:bookmarkStart w:id="3119" w:name="_Toc144026491"/>
      <w:bookmarkStart w:id="3120" w:name="_Toc144276134"/>
      <w:bookmarkStart w:id="3121" w:name="_Toc144276478"/>
      <w:bookmarkStart w:id="3122" w:name="_Toc144280066"/>
      <w:bookmarkStart w:id="3123" w:name="_Toc144280412"/>
      <w:bookmarkStart w:id="3124" w:name="_Toc144540627"/>
      <w:bookmarkStart w:id="3125" w:name="_Toc144554509"/>
      <w:bookmarkStart w:id="3126" w:name="_Toc144722131"/>
      <w:bookmarkStart w:id="3127" w:name="_Toc145503593"/>
      <w:bookmarkStart w:id="3128" w:name="_Toc145512035"/>
      <w:bookmarkStart w:id="3129" w:name="_Toc145513058"/>
      <w:bookmarkStart w:id="3130" w:name="_Toc145513442"/>
      <w:bookmarkStart w:id="3131" w:name="_Toc222907206"/>
      <w:bookmarkStart w:id="3132" w:name="_Toc230067805"/>
      <w:r w:rsidRPr="00B150B1">
        <w:t>Overview</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p>
    <w:p w:rsidR="006E1B20" w:rsidRDefault="00E4747E" w:rsidP="00694CA4">
      <w:pPr>
        <w:pStyle w:val="BodyText"/>
      </w:pPr>
      <w:r w:rsidRPr="00B150B1">
        <w:t xml:space="preserve">This section discusses the way in which the hypervisor manages aspects of the underlying physical hardware. </w:t>
      </w:r>
    </w:p>
    <w:p w:rsidR="006E1B20" w:rsidRDefault="00E4747E" w:rsidP="00694CA4">
      <w:pPr>
        <w:pStyle w:val="BodyText"/>
      </w:pPr>
      <w:r w:rsidRPr="00B150B1">
        <w:t>The hypervisor does not manage or control all hardware in the system. Rather, it manages a small subset of core hardware facilities—just enough to enforce isolation guarantees. In some cases, the hypervisor delegates hardware management responsibilities to the root partition.</w:t>
      </w:r>
    </w:p>
    <w:p w:rsidR="006E1B20" w:rsidRDefault="00E4747E" w:rsidP="00694CA4">
      <w:pPr>
        <w:pStyle w:val="BodyTextLink"/>
      </w:pPr>
      <w:r w:rsidRPr="00B150B1">
        <w:t>The following table shows which aspects of hardware management are handled by the hypervisor, by the root partition, and (optionally) by other partitions.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416"/>
        <w:gridCol w:w="5936"/>
      </w:tblGrid>
      <w:tr w:rsidR="00E4747E" w:rsidRPr="00B150B1" w:rsidTr="00811C9C">
        <w:tc>
          <w:tcPr>
            <w:tcW w:w="2496" w:type="dxa"/>
            <w:tcBorders>
              <w:bottom w:val="single" w:sz="4" w:space="0" w:color="auto"/>
              <w:right w:val="nil"/>
            </w:tcBorders>
            <w:shd w:val="clear" w:color="auto" w:fill="D9D9D9"/>
          </w:tcPr>
          <w:p w:rsidR="006E1B20" w:rsidRDefault="00E4747E" w:rsidP="00694CA4">
            <w:r w:rsidRPr="00B150B1">
              <w:t xml:space="preserve">Software </w:t>
            </w:r>
            <w:r w:rsidR="009E18AB" w:rsidRPr="00B150B1">
              <w:t>C</w:t>
            </w:r>
            <w:r w:rsidRPr="00B150B1">
              <w:t>omponent</w:t>
            </w:r>
          </w:p>
        </w:tc>
        <w:tc>
          <w:tcPr>
            <w:tcW w:w="6144" w:type="dxa"/>
            <w:tcBorders>
              <w:left w:val="nil"/>
              <w:bottom w:val="single" w:sz="4" w:space="0" w:color="auto"/>
            </w:tcBorders>
            <w:shd w:val="clear" w:color="auto" w:fill="D9D9D9"/>
          </w:tcPr>
          <w:p w:rsidR="006E1B20" w:rsidRDefault="00E4747E" w:rsidP="00694CA4">
            <w:r w:rsidRPr="00B150B1">
              <w:t xml:space="preserve">Hardware </w:t>
            </w:r>
            <w:r w:rsidR="006367A7" w:rsidRPr="00B150B1">
              <w:t>F</w:t>
            </w:r>
            <w:r w:rsidRPr="00B150B1">
              <w:t>acility</w:t>
            </w:r>
          </w:p>
        </w:tc>
      </w:tr>
      <w:tr w:rsidR="00E4747E" w:rsidRPr="00B150B1" w:rsidTr="0051131E">
        <w:tc>
          <w:tcPr>
            <w:tcW w:w="2496" w:type="dxa"/>
            <w:tcBorders>
              <w:top w:val="single" w:sz="4" w:space="0" w:color="auto"/>
              <w:bottom w:val="single" w:sz="4" w:space="0" w:color="C0C0C0"/>
            </w:tcBorders>
          </w:tcPr>
          <w:p w:rsidR="006E1B20" w:rsidRDefault="00E4747E" w:rsidP="00694CA4">
            <w:r w:rsidRPr="00B150B1">
              <w:t>Hypervisor</w:t>
            </w:r>
          </w:p>
        </w:tc>
        <w:tc>
          <w:tcPr>
            <w:tcW w:w="6144" w:type="dxa"/>
            <w:tcBorders>
              <w:top w:val="single" w:sz="4" w:space="0" w:color="auto"/>
              <w:bottom w:val="single" w:sz="4" w:space="0" w:color="C0C0C0"/>
            </w:tcBorders>
          </w:tcPr>
          <w:p w:rsidR="006E1B20" w:rsidRDefault="00E4747E" w:rsidP="00694CA4">
            <w:r w:rsidRPr="00B150B1">
              <w:t>Logical processors (scheduling).</w:t>
            </w:r>
          </w:p>
          <w:p w:rsidR="006E1B20" w:rsidRDefault="00E4747E" w:rsidP="00694CA4">
            <w:r w:rsidRPr="00B150B1">
              <w:t>Local APICs (interrupt routing).</w:t>
            </w:r>
          </w:p>
          <w:p w:rsidR="006E1B20" w:rsidRDefault="00E4747E" w:rsidP="00694CA4">
            <w:r w:rsidRPr="00B150B1">
              <w:t>Constant-rate system counter (for example, PM timer).</w:t>
            </w:r>
          </w:p>
          <w:p w:rsidR="006E1B20" w:rsidRDefault="00E4747E" w:rsidP="00694CA4">
            <w:r w:rsidRPr="00B150B1">
              <w:t>System physical address space (access to RAM and device memory).</w:t>
            </w:r>
          </w:p>
          <w:p w:rsidR="006E1B20" w:rsidRDefault="00E4747E" w:rsidP="00694CA4">
            <w:r w:rsidRPr="00B150B1">
              <w:t>I/O space.</w:t>
            </w:r>
          </w:p>
          <w:p w:rsidR="006E1B20" w:rsidRDefault="005D5842" w:rsidP="00694CA4">
            <w:r>
              <w:t>MSR space.</w:t>
            </w:r>
          </w:p>
        </w:tc>
      </w:tr>
      <w:tr w:rsidR="00E4747E" w:rsidRPr="00B150B1" w:rsidTr="0051131E">
        <w:tc>
          <w:tcPr>
            <w:tcW w:w="2496" w:type="dxa"/>
            <w:tcBorders>
              <w:bottom w:val="single" w:sz="4" w:space="0" w:color="C0C0C0"/>
            </w:tcBorders>
          </w:tcPr>
          <w:p w:rsidR="006E1B20" w:rsidRDefault="00E4747E" w:rsidP="00694CA4">
            <w:r w:rsidRPr="00B150B1">
              <w:t>Root partition</w:t>
            </w:r>
          </w:p>
        </w:tc>
        <w:tc>
          <w:tcPr>
            <w:tcW w:w="6144" w:type="dxa"/>
            <w:tcBorders>
              <w:bottom w:val="single" w:sz="4" w:space="0" w:color="C0C0C0"/>
            </w:tcBorders>
          </w:tcPr>
          <w:p w:rsidR="006E1B20" w:rsidRDefault="00E4747E" w:rsidP="00694CA4">
            <w:r w:rsidRPr="00B150B1">
              <w:t>Processor power management.</w:t>
            </w:r>
          </w:p>
          <w:p w:rsidR="006E1B20" w:rsidRDefault="00E4747E" w:rsidP="00694CA4">
            <w:r w:rsidRPr="00B150B1">
              <w:t>System power management.</w:t>
            </w:r>
          </w:p>
          <w:p w:rsidR="006E1B20" w:rsidRDefault="00E4747E" w:rsidP="00694CA4">
            <w:r w:rsidRPr="00B150B1">
              <w:t>Memory and processor hot add and removal.</w:t>
            </w:r>
          </w:p>
          <w:p w:rsidR="006E1B20" w:rsidRDefault="00E4747E" w:rsidP="00694CA4">
            <w:r w:rsidRPr="00B150B1">
              <w:t>Device hot add and removal.</w:t>
            </w:r>
          </w:p>
          <w:p w:rsidR="006E1B20" w:rsidRDefault="005D5842" w:rsidP="00694CA4">
            <w:r>
              <w:t xml:space="preserve">PCI, </w:t>
            </w:r>
            <w:r w:rsidR="009E18AB" w:rsidRPr="00B150B1">
              <w:t xml:space="preserve">PCIe </w:t>
            </w:r>
            <w:r>
              <w:t xml:space="preserve">and PCIx </w:t>
            </w:r>
            <w:r w:rsidR="009E18AB" w:rsidRPr="00B150B1">
              <w:t>configuration space.</w:t>
            </w:r>
          </w:p>
          <w:p w:rsidR="006E1B20" w:rsidRDefault="00D038F9" w:rsidP="00694CA4">
            <w:r w:rsidRPr="00B150B1">
              <w:t>Devices connected directly to a PCIe bus or to a PCIe-attached peripheral bus.</w:t>
            </w:r>
          </w:p>
        </w:tc>
      </w:tr>
    </w:tbl>
    <w:p w:rsidR="006E1B20" w:rsidRDefault="00E4747E" w:rsidP="00694CA4">
      <w:pPr>
        <w:pStyle w:val="Heading3"/>
      </w:pPr>
      <w:bookmarkStart w:id="3133" w:name="_Toc110172699"/>
      <w:bookmarkStart w:id="3134" w:name="_Toc127596686"/>
      <w:bookmarkStart w:id="3135" w:name="_Toc127786307"/>
      <w:bookmarkStart w:id="3136" w:name="_Toc127786623"/>
      <w:bookmarkStart w:id="3137" w:name="_Toc127786939"/>
      <w:bookmarkStart w:id="3138" w:name="_Toc127877535"/>
      <w:bookmarkStart w:id="3139" w:name="_Toc128289606"/>
      <w:bookmarkStart w:id="3140" w:name="_Toc128289999"/>
      <w:bookmarkStart w:id="3141" w:name="_Toc130189681"/>
      <w:bookmarkStart w:id="3142" w:name="_Toc130200897"/>
      <w:bookmarkStart w:id="3143" w:name="_Toc130201213"/>
      <w:bookmarkStart w:id="3144" w:name="_Toc130201534"/>
      <w:bookmarkStart w:id="3145" w:name="_Toc131936621"/>
      <w:bookmarkStart w:id="3146" w:name="_Toc133901085"/>
      <w:bookmarkStart w:id="3147" w:name="_Toc137460960"/>
      <w:bookmarkStart w:id="3148" w:name="_Toc139096475"/>
      <w:bookmarkStart w:id="3149" w:name="_Toc139188398"/>
      <w:bookmarkStart w:id="3150" w:name="_Toc139191261"/>
      <w:bookmarkStart w:id="3151" w:name="_Toc140490312"/>
      <w:bookmarkStart w:id="3152" w:name="_Toc140571215"/>
      <w:bookmarkStart w:id="3153" w:name="_Toc141257488"/>
      <w:bookmarkStart w:id="3154" w:name="_Toc141257815"/>
      <w:bookmarkStart w:id="3155" w:name="_Toc141267343"/>
      <w:bookmarkStart w:id="3156" w:name="_Toc141522361"/>
      <w:bookmarkStart w:id="3157" w:name="_Toc141529449"/>
      <w:bookmarkStart w:id="3158" w:name="_Toc141529766"/>
      <w:bookmarkStart w:id="3159" w:name="_Toc141851373"/>
      <w:bookmarkStart w:id="3160" w:name="_Toc141852307"/>
      <w:bookmarkStart w:id="3161" w:name="_Toc141887851"/>
      <w:bookmarkStart w:id="3162" w:name="_Toc141889691"/>
      <w:bookmarkStart w:id="3163" w:name="_Toc141893360"/>
      <w:bookmarkStart w:id="3164" w:name="_Toc142113213"/>
      <w:bookmarkStart w:id="3165" w:name="_Toc142114241"/>
      <w:bookmarkStart w:id="3166" w:name="_Toc142729401"/>
      <w:bookmarkStart w:id="3167" w:name="_Toc142730685"/>
      <w:bookmarkStart w:id="3168" w:name="_Toc142731058"/>
      <w:bookmarkStart w:id="3169" w:name="_Toc142998423"/>
      <w:bookmarkStart w:id="3170" w:name="_Toc143063514"/>
      <w:bookmarkStart w:id="3171" w:name="_Toc143509624"/>
      <w:bookmarkStart w:id="3172" w:name="_Toc143510071"/>
      <w:bookmarkStart w:id="3173" w:name="_Toc144026161"/>
      <w:bookmarkStart w:id="3174" w:name="_Toc144026492"/>
      <w:bookmarkStart w:id="3175" w:name="_Toc144276135"/>
      <w:bookmarkStart w:id="3176" w:name="_Toc144276479"/>
      <w:bookmarkStart w:id="3177" w:name="_Toc144280067"/>
      <w:bookmarkStart w:id="3178" w:name="_Toc144280413"/>
      <w:bookmarkStart w:id="3179" w:name="_Toc144540628"/>
      <w:bookmarkStart w:id="3180" w:name="_Toc144554510"/>
      <w:bookmarkStart w:id="3181" w:name="_Toc144722132"/>
      <w:bookmarkStart w:id="3182" w:name="_Toc145503594"/>
      <w:bookmarkStart w:id="3183" w:name="_Toc145512036"/>
      <w:bookmarkStart w:id="3184" w:name="_Toc145513059"/>
      <w:bookmarkStart w:id="3185" w:name="_Toc145513443"/>
      <w:bookmarkStart w:id="3186" w:name="_Toc222907207"/>
      <w:bookmarkStart w:id="3187" w:name="_Toc230067806"/>
      <w:r w:rsidRPr="00B150B1">
        <w:t>System Physical Address Space</w:t>
      </w:r>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p>
    <w:p w:rsidR="006E1B20" w:rsidRDefault="00E4747E" w:rsidP="00694CA4">
      <w:pPr>
        <w:pStyle w:val="BodyText"/>
      </w:pPr>
      <w:r w:rsidRPr="00B150B1">
        <w:t xml:space="preserve">The </w:t>
      </w:r>
      <w:r w:rsidRPr="00B150B1">
        <w:rPr>
          <w:i/>
        </w:rPr>
        <w:t>system physical address space</w:t>
      </w:r>
      <w:r w:rsidR="00EF2993" w:rsidRPr="00B150B1">
        <w:rPr>
          <w:i/>
        </w:rPr>
        <w:fldChar w:fldCharType="begin"/>
      </w:r>
      <w:r w:rsidR="00FD6002" w:rsidRPr="00B150B1">
        <w:instrText xml:space="preserve"> XE "system physical address space" </w:instrText>
      </w:r>
      <w:r w:rsidR="00EF2993" w:rsidRPr="00B150B1">
        <w:rPr>
          <w:i/>
        </w:rPr>
        <w:fldChar w:fldCharType="end"/>
      </w:r>
      <w:r w:rsidRPr="00B150B1">
        <w:t xml:space="preserve"> (or SPA space</w:t>
      </w:r>
      <w:r w:rsidR="00EF2993" w:rsidRPr="00B150B1">
        <w:fldChar w:fldCharType="begin"/>
      </w:r>
      <w:r w:rsidR="006A4906" w:rsidRPr="00B150B1">
        <w:instrText xml:space="preserve"> XE "SPA space" \t "</w:instrText>
      </w:r>
      <w:r w:rsidR="006A4906" w:rsidRPr="00B150B1">
        <w:rPr>
          <w:rFonts w:ascii="Times New Roman" w:hAnsi="Times New Roman"/>
          <w:i/>
        </w:rPr>
        <w:instrText>See</w:instrText>
      </w:r>
      <w:r w:rsidR="006A4906" w:rsidRPr="00B150B1">
        <w:rPr>
          <w:rFonts w:ascii="Times New Roman" w:hAnsi="Times New Roman"/>
        </w:rPr>
        <w:instrText xml:space="preserve"> system physical address space</w:instrText>
      </w:r>
      <w:r w:rsidR="006A4906" w:rsidRPr="00B150B1">
        <w:instrText xml:space="preserve">" </w:instrText>
      </w:r>
      <w:r w:rsidR="00EF2993" w:rsidRPr="00B150B1">
        <w:fldChar w:fldCharType="end"/>
      </w:r>
      <w:r w:rsidRPr="00B150B1">
        <w:t>) of the physical machine is the range from 0 to some maximum address that depends on the underlying hardware architecture—typically 2</w:t>
      </w:r>
      <w:r w:rsidRPr="00B150B1">
        <w:rPr>
          <w:vertAlign w:val="superscript"/>
        </w:rPr>
        <w:t>n</w:t>
      </w:r>
      <w:r w:rsidRPr="00B150B1">
        <w:t>-1, where 32 ≤ n ≤ 64.</w:t>
      </w:r>
    </w:p>
    <w:p w:rsidR="006E1B20" w:rsidRDefault="00E4747E" w:rsidP="00694CA4">
      <w:pPr>
        <w:pStyle w:val="BodyText"/>
      </w:pPr>
      <w:r w:rsidRPr="00B150B1">
        <w:t xml:space="preserve">SPAs may be backed by RAM or memory-mapped device registers at the granularity of the architecturally-defined minimum page size HV_PAGE_SIZE. The layout of the SPA space is ultimately dictated by the physical machine. </w:t>
      </w:r>
    </w:p>
    <w:p w:rsidR="006E1B20" w:rsidRDefault="00E4747E" w:rsidP="00694CA4">
      <w:pPr>
        <w:pStyle w:val="BodyText"/>
      </w:pPr>
      <w:r w:rsidRPr="00B150B1">
        <w:t xml:space="preserve">SPA pages are specified in terms of </w:t>
      </w:r>
      <w:r w:rsidRPr="00B150B1">
        <w:rPr>
          <w:i/>
        </w:rPr>
        <w:t>SPA page ranges</w:t>
      </w:r>
      <w:r w:rsidR="00EF2993" w:rsidRPr="00B150B1">
        <w:rPr>
          <w:i/>
        </w:rPr>
        <w:fldChar w:fldCharType="begin"/>
      </w:r>
      <w:r w:rsidR="00FD6002" w:rsidRPr="00B150B1">
        <w:instrText xml:space="preserve"> XE "SPA page ranges" </w:instrText>
      </w:r>
      <w:r w:rsidR="00EF2993" w:rsidRPr="00B150B1">
        <w:rPr>
          <w:i/>
        </w:rPr>
        <w:fldChar w:fldCharType="end"/>
      </w:r>
      <w:r w:rsidRPr="00B150B1">
        <w:rPr>
          <w:i/>
        </w:rPr>
        <w:t>,</w:t>
      </w:r>
      <w:r w:rsidRPr="00B150B1">
        <w:t xml:space="preserve"> each of which consists of one or more contiguous SPA pages. RAM SPA ranges are backed by normal</w:t>
      </w:r>
      <w:r w:rsidR="00F35F76">
        <w:t xml:space="preserve"> memory</w:t>
      </w:r>
      <w:r w:rsidRPr="00B150B1">
        <w:t>.</w:t>
      </w:r>
    </w:p>
    <w:p w:rsidR="006E1B20" w:rsidRDefault="00E4747E" w:rsidP="00694CA4">
      <w:pPr>
        <w:pStyle w:val="BodyText"/>
      </w:pPr>
      <w:r w:rsidRPr="00B150B1">
        <w:t>It is a critical invariant for the correct functioning of the hypervisor that all RAM SPA pages are backed by RAM at all times; that is, read and write accesses to these pages should have the expected semantics. The hypervisor relies on the correct behavior of a privileged partition (typically the root partition) in ensuring that this invariant holds. Future versions of the hypervisor may also rely on hardware features to help enforce this invariant.</w:t>
      </w:r>
    </w:p>
    <w:p w:rsidR="006E1B20" w:rsidRDefault="00E4747E" w:rsidP="00694CA4">
      <w:pPr>
        <w:pStyle w:val="BodyTextLink"/>
      </w:pPr>
      <w:r w:rsidRPr="00B150B1">
        <w:t>The following invariants are assumed (and enforced) by the hypervisor:</w:t>
      </w:r>
    </w:p>
    <w:p w:rsidR="006E1B20" w:rsidRDefault="00E4747E" w:rsidP="00694CA4">
      <w:pPr>
        <w:pStyle w:val="BulletList"/>
      </w:pPr>
      <w:r w:rsidRPr="00B150B1">
        <w:t>No two RAM page ranges can overlap.</w:t>
      </w:r>
    </w:p>
    <w:p w:rsidR="006E1B20" w:rsidRDefault="00E4747E" w:rsidP="00694CA4">
      <w:pPr>
        <w:pStyle w:val="BulletList"/>
      </w:pPr>
      <w:r w:rsidRPr="00B150B1">
        <w:t xml:space="preserve">Pages that are not within defined RAM page ranges are assumed to be </w:t>
      </w:r>
      <w:r w:rsidR="00BB49BE" w:rsidRPr="00B150B1">
        <w:t>“</w:t>
      </w:r>
      <w:r w:rsidRPr="00B150B1">
        <w:t>not backed</w:t>
      </w:r>
      <w:r w:rsidR="00BB49BE" w:rsidRPr="00B150B1">
        <w:t>”</w:t>
      </w:r>
      <w:r w:rsidRPr="00B150B1">
        <w:t xml:space="preserve"> or backed by device memory and are not used by the hypervisor. They are inaccessible to all partitions except for the root partition.</w:t>
      </w:r>
    </w:p>
    <w:p w:rsidR="006E1B20" w:rsidRDefault="00E4747E" w:rsidP="00694CA4">
      <w:pPr>
        <w:pStyle w:val="BulletList"/>
      </w:pPr>
      <w:r w:rsidRPr="00B150B1">
        <w:t>The hypervisor uses only</w:t>
      </w:r>
      <w:r w:rsidR="00834E47" w:rsidRPr="00B150B1">
        <w:t xml:space="preserve"> </w:t>
      </w:r>
      <w:r w:rsidRPr="00B150B1">
        <w:t>pages within RAM SPA page ranges to store its code and internal data structures.</w:t>
      </w:r>
    </w:p>
    <w:p w:rsidR="006E1B20" w:rsidRDefault="00E4747E" w:rsidP="00694CA4">
      <w:pPr>
        <w:pStyle w:val="Heading3"/>
      </w:pPr>
      <w:bookmarkStart w:id="3188" w:name="_Toc127596687"/>
      <w:bookmarkStart w:id="3189" w:name="_Toc127786308"/>
      <w:bookmarkStart w:id="3190" w:name="_Toc127786624"/>
      <w:bookmarkStart w:id="3191" w:name="_Toc127786940"/>
      <w:bookmarkStart w:id="3192" w:name="_Toc127877536"/>
      <w:bookmarkStart w:id="3193" w:name="_Toc128289607"/>
      <w:bookmarkStart w:id="3194" w:name="_Toc128290000"/>
      <w:bookmarkStart w:id="3195" w:name="_Toc130189682"/>
      <w:bookmarkStart w:id="3196" w:name="_Toc130200898"/>
      <w:bookmarkStart w:id="3197" w:name="_Toc130201214"/>
      <w:bookmarkStart w:id="3198" w:name="_Toc130201535"/>
      <w:bookmarkStart w:id="3199" w:name="_Toc131936622"/>
      <w:bookmarkStart w:id="3200" w:name="_Toc133901086"/>
      <w:bookmarkStart w:id="3201" w:name="_Toc137460961"/>
      <w:bookmarkStart w:id="3202" w:name="_Toc139096476"/>
      <w:bookmarkStart w:id="3203" w:name="_Toc139188399"/>
      <w:bookmarkStart w:id="3204" w:name="_Toc139191262"/>
      <w:bookmarkStart w:id="3205" w:name="_Toc140490313"/>
      <w:bookmarkStart w:id="3206" w:name="_Toc140571216"/>
      <w:bookmarkStart w:id="3207" w:name="_Toc141257489"/>
      <w:bookmarkStart w:id="3208" w:name="_Toc141257816"/>
      <w:bookmarkStart w:id="3209" w:name="_Toc141267344"/>
      <w:bookmarkStart w:id="3210" w:name="_Toc141522362"/>
      <w:bookmarkStart w:id="3211" w:name="_Toc141529450"/>
      <w:bookmarkStart w:id="3212" w:name="_Toc141529767"/>
      <w:bookmarkStart w:id="3213" w:name="_Toc141851374"/>
      <w:bookmarkStart w:id="3214" w:name="_Toc141852308"/>
      <w:bookmarkStart w:id="3215" w:name="_Toc141887852"/>
      <w:bookmarkStart w:id="3216" w:name="_Toc141889692"/>
      <w:bookmarkStart w:id="3217" w:name="_Toc141893361"/>
      <w:bookmarkStart w:id="3218" w:name="_Toc142113214"/>
      <w:bookmarkStart w:id="3219" w:name="_Toc142114242"/>
      <w:bookmarkStart w:id="3220" w:name="_Toc142729402"/>
      <w:bookmarkStart w:id="3221" w:name="_Toc142730686"/>
      <w:bookmarkStart w:id="3222" w:name="_Toc142731059"/>
      <w:bookmarkStart w:id="3223" w:name="_Toc142998424"/>
      <w:bookmarkStart w:id="3224" w:name="_Toc143063515"/>
      <w:bookmarkStart w:id="3225" w:name="_Toc143509625"/>
      <w:bookmarkStart w:id="3226" w:name="_Toc143510072"/>
      <w:bookmarkStart w:id="3227" w:name="_Toc144026162"/>
      <w:bookmarkStart w:id="3228" w:name="_Toc144026493"/>
      <w:bookmarkStart w:id="3229" w:name="_Toc144276136"/>
      <w:bookmarkStart w:id="3230" w:name="_Toc144276480"/>
      <w:bookmarkStart w:id="3231" w:name="_Toc144280068"/>
      <w:bookmarkStart w:id="3232" w:name="_Toc144280414"/>
      <w:bookmarkStart w:id="3233" w:name="_Toc144540629"/>
      <w:bookmarkStart w:id="3234" w:name="_Toc144554511"/>
      <w:bookmarkStart w:id="3235" w:name="_Toc144722133"/>
      <w:bookmarkStart w:id="3236" w:name="_Toc145503595"/>
      <w:bookmarkStart w:id="3237" w:name="_Toc145512037"/>
      <w:bookmarkStart w:id="3238" w:name="_Toc145513060"/>
      <w:bookmarkStart w:id="3239" w:name="_Toc145513444"/>
      <w:bookmarkStart w:id="3240" w:name="_Toc222907208"/>
      <w:bookmarkStart w:id="3241" w:name="_Toc230067807"/>
      <w:r w:rsidRPr="00B150B1">
        <w:lastRenderedPageBreak/>
        <w:t>Logical Processors</w:t>
      </w:r>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p>
    <w:p w:rsidR="006E1B20" w:rsidRDefault="00E4747E" w:rsidP="00694CA4">
      <w:pPr>
        <w:pStyle w:val="BodyText"/>
      </w:pPr>
      <w:r w:rsidRPr="00B150B1">
        <w:t xml:space="preserve">The hypervisor maintains a list of </w:t>
      </w:r>
      <w:r w:rsidRPr="00B150B1">
        <w:rPr>
          <w:i/>
        </w:rPr>
        <w:t>logical processors</w:t>
      </w:r>
      <w:r w:rsidR="00EF2993" w:rsidRPr="00B150B1">
        <w:rPr>
          <w:i/>
        </w:rPr>
        <w:fldChar w:fldCharType="begin"/>
      </w:r>
      <w:r w:rsidR="00FD6002" w:rsidRPr="00B150B1">
        <w:instrText xml:space="preserve"> XE "logical processors" </w:instrText>
      </w:r>
      <w:r w:rsidR="00EF2993" w:rsidRPr="00B150B1">
        <w:rPr>
          <w:i/>
        </w:rPr>
        <w:fldChar w:fldCharType="end"/>
      </w:r>
      <w:r w:rsidRPr="00B150B1">
        <w:rPr>
          <w:i/>
        </w:rPr>
        <w:t xml:space="preserve">. </w:t>
      </w:r>
      <w:r w:rsidRPr="00B150B1">
        <w:t>Conceptually, a logical processor is a thread</w:t>
      </w:r>
      <w:r w:rsidR="00811A0D">
        <w:t xml:space="preserve"> implemented in hardware</w:t>
      </w:r>
      <w:r w:rsidRPr="00B150B1">
        <w:t xml:space="preserve">. </w:t>
      </w:r>
    </w:p>
    <w:p w:rsidR="006E1B20" w:rsidRDefault="00E4747E" w:rsidP="00694CA4">
      <w:pPr>
        <w:pStyle w:val="BodyText"/>
      </w:pPr>
      <w:r w:rsidRPr="00B150B1">
        <w:t xml:space="preserve">At hypervisor boot time, one virtual processor is created within the root partition for each present and potential logical processor. </w:t>
      </w:r>
      <w:r w:rsidR="001C7017" w:rsidRPr="00B150B1">
        <w:t>U</w:t>
      </w:r>
      <w:r w:rsidRPr="00B150B1">
        <w:t xml:space="preserve">nlike normal virtual processors associated with other partitions, </w:t>
      </w:r>
      <w:r w:rsidR="001C7017" w:rsidRPr="00B150B1">
        <w:t xml:space="preserve">the root partition’s virtual processors </w:t>
      </w:r>
      <w:r w:rsidRPr="00B150B1">
        <w:t>have hard affinities; that is, they are bound to a specific logical processor.</w:t>
      </w:r>
      <w:r w:rsidR="001C7017" w:rsidRPr="00B150B1">
        <w:t xml:space="preserve"> Partitions </w:t>
      </w:r>
      <w:r w:rsidR="00C01AA2">
        <w:t>possessing</w:t>
      </w:r>
      <w:r w:rsidR="001C7017" w:rsidRPr="00B150B1">
        <w:t xml:space="preserve"> the </w:t>
      </w:r>
      <w:r w:rsidR="00CE16A1" w:rsidRPr="00DD6F7D">
        <w:rPr>
          <w:i/>
        </w:rPr>
        <w:t>CpuPowerManagement</w:t>
      </w:r>
      <w:r w:rsidR="00C01AA2">
        <w:t xml:space="preserve"> privilege </w:t>
      </w:r>
      <w:r w:rsidR="001C7017" w:rsidRPr="00B150B1">
        <w:t>(see section</w:t>
      </w:r>
      <w:r w:rsidR="00C01AA2">
        <w:t xml:space="preserve"> </w:t>
      </w:r>
      <w:r w:rsidR="00EF2993">
        <w:fldChar w:fldCharType="begin"/>
      </w:r>
      <w:r w:rsidR="00F75107">
        <w:instrText xml:space="preserve"> REF _Ref148365022 \r \h </w:instrText>
      </w:r>
      <w:r w:rsidR="00EF2993">
        <w:fldChar w:fldCharType="separate"/>
      </w:r>
      <w:r w:rsidR="00E71871">
        <w:t>5.2.3</w:t>
      </w:r>
      <w:r w:rsidR="00EF2993">
        <w:fldChar w:fldCharType="end"/>
      </w:r>
      <w:r w:rsidR="001C7017" w:rsidRPr="00B150B1">
        <w:t>) also have hard affinities.</w:t>
      </w:r>
    </w:p>
    <w:p w:rsidR="006E1B20" w:rsidRDefault="00E4747E" w:rsidP="00694CA4">
      <w:pPr>
        <w:pStyle w:val="Heading3"/>
      </w:pPr>
      <w:bookmarkStart w:id="3242" w:name="_Toc127596688"/>
      <w:bookmarkStart w:id="3243" w:name="_Toc127786309"/>
      <w:bookmarkStart w:id="3244" w:name="_Toc127786625"/>
      <w:bookmarkStart w:id="3245" w:name="_Toc127786941"/>
      <w:bookmarkStart w:id="3246" w:name="_Toc127877537"/>
      <w:bookmarkStart w:id="3247" w:name="_Toc128289608"/>
      <w:bookmarkStart w:id="3248" w:name="_Toc128290001"/>
      <w:bookmarkStart w:id="3249" w:name="_Toc130189683"/>
      <w:bookmarkStart w:id="3250" w:name="_Toc130200899"/>
      <w:bookmarkStart w:id="3251" w:name="_Toc130201215"/>
      <w:bookmarkStart w:id="3252" w:name="_Toc130201536"/>
      <w:bookmarkStart w:id="3253" w:name="_Toc131936623"/>
      <w:bookmarkStart w:id="3254" w:name="_Toc133901087"/>
      <w:bookmarkStart w:id="3255" w:name="_Toc137460962"/>
      <w:bookmarkStart w:id="3256" w:name="_Toc139096477"/>
      <w:bookmarkStart w:id="3257" w:name="_Toc139188400"/>
      <w:bookmarkStart w:id="3258" w:name="_Toc139191263"/>
      <w:bookmarkStart w:id="3259" w:name="_Toc140490314"/>
      <w:bookmarkStart w:id="3260" w:name="_Toc140571217"/>
      <w:bookmarkStart w:id="3261" w:name="_Toc141257490"/>
      <w:bookmarkStart w:id="3262" w:name="_Toc141257817"/>
      <w:bookmarkStart w:id="3263" w:name="_Toc141267345"/>
      <w:bookmarkStart w:id="3264" w:name="_Toc141522363"/>
      <w:bookmarkStart w:id="3265" w:name="_Toc141529451"/>
      <w:bookmarkStart w:id="3266" w:name="_Toc141529768"/>
      <w:bookmarkStart w:id="3267" w:name="_Toc141851375"/>
      <w:bookmarkStart w:id="3268" w:name="_Toc141852309"/>
      <w:bookmarkStart w:id="3269" w:name="_Toc141887853"/>
      <w:bookmarkStart w:id="3270" w:name="_Toc141889693"/>
      <w:bookmarkStart w:id="3271" w:name="_Toc141893362"/>
      <w:bookmarkStart w:id="3272" w:name="_Toc142113215"/>
      <w:bookmarkStart w:id="3273" w:name="_Toc142114243"/>
      <w:bookmarkStart w:id="3274" w:name="_Toc142729403"/>
      <w:bookmarkStart w:id="3275" w:name="_Toc142730687"/>
      <w:bookmarkStart w:id="3276" w:name="_Toc142731060"/>
      <w:bookmarkStart w:id="3277" w:name="_Toc142998425"/>
      <w:bookmarkStart w:id="3278" w:name="_Toc143063516"/>
      <w:bookmarkStart w:id="3279" w:name="_Toc143509626"/>
      <w:bookmarkStart w:id="3280" w:name="_Toc143510073"/>
      <w:bookmarkStart w:id="3281" w:name="_Toc144026163"/>
      <w:bookmarkStart w:id="3282" w:name="_Toc144026494"/>
      <w:bookmarkStart w:id="3283" w:name="_Toc144276137"/>
      <w:bookmarkStart w:id="3284" w:name="_Toc144276481"/>
      <w:bookmarkStart w:id="3285" w:name="_Toc144280069"/>
      <w:bookmarkStart w:id="3286" w:name="_Toc144280415"/>
      <w:bookmarkStart w:id="3287" w:name="_Toc144540630"/>
      <w:bookmarkStart w:id="3288" w:name="_Toc144554512"/>
      <w:bookmarkStart w:id="3289" w:name="_Toc144722134"/>
      <w:bookmarkStart w:id="3290" w:name="_Toc145503596"/>
      <w:bookmarkStart w:id="3291" w:name="_Toc145512038"/>
      <w:bookmarkStart w:id="3292" w:name="_Toc145513061"/>
      <w:bookmarkStart w:id="3293" w:name="_Toc145513445"/>
      <w:bookmarkStart w:id="3294" w:name="_Toc222907209"/>
      <w:bookmarkStart w:id="3295" w:name="_Toc230067808"/>
      <w:bookmarkStart w:id="3296" w:name="_Toc110172702"/>
      <w:r w:rsidRPr="00B150B1">
        <w:t>Dynamic Addition of Logical Processors</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p>
    <w:p w:rsidR="006E1B20" w:rsidRDefault="00E4747E" w:rsidP="00694CA4">
      <w:pPr>
        <w:pStyle w:val="BodyText"/>
      </w:pPr>
      <w:r w:rsidRPr="00B150B1">
        <w:t xml:space="preserve">The hypervisor </w:t>
      </w:r>
      <w:r w:rsidR="00743D17" w:rsidRPr="00B150B1">
        <w:t>does not support</w:t>
      </w:r>
      <w:r w:rsidRPr="00B150B1">
        <w:t xml:space="preserve"> dynamic addition and removal of logical processors. All potential logical processors must be declared at boot time. </w:t>
      </w:r>
    </w:p>
    <w:p w:rsidR="006E1B20" w:rsidRDefault="00E4747E" w:rsidP="00694CA4">
      <w:pPr>
        <w:pStyle w:val="Heading3"/>
      </w:pPr>
      <w:bookmarkStart w:id="3297" w:name="_Toc127596689"/>
      <w:bookmarkStart w:id="3298" w:name="_Toc127786310"/>
      <w:bookmarkStart w:id="3299" w:name="_Toc127786626"/>
      <w:bookmarkStart w:id="3300" w:name="_Toc127786942"/>
      <w:bookmarkStart w:id="3301" w:name="_Toc127877538"/>
      <w:bookmarkStart w:id="3302" w:name="_Toc128289609"/>
      <w:bookmarkStart w:id="3303" w:name="_Toc128290002"/>
      <w:bookmarkStart w:id="3304" w:name="_Toc130189684"/>
      <w:bookmarkStart w:id="3305" w:name="_Toc130200900"/>
      <w:bookmarkStart w:id="3306" w:name="_Toc130201216"/>
      <w:bookmarkStart w:id="3307" w:name="_Toc130201537"/>
      <w:bookmarkStart w:id="3308" w:name="_Toc131936624"/>
      <w:bookmarkStart w:id="3309" w:name="_Toc133901088"/>
      <w:bookmarkStart w:id="3310" w:name="_Toc137460963"/>
      <w:bookmarkStart w:id="3311" w:name="_Toc139096478"/>
      <w:bookmarkStart w:id="3312" w:name="_Toc139188401"/>
      <w:bookmarkStart w:id="3313" w:name="_Toc139191264"/>
      <w:bookmarkStart w:id="3314" w:name="_Toc140490315"/>
      <w:bookmarkStart w:id="3315" w:name="_Toc140571218"/>
      <w:bookmarkStart w:id="3316" w:name="_Toc141257491"/>
      <w:bookmarkStart w:id="3317" w:name="_Toc141257818"/>
      <w:bookmarkStart w:id="3318" w:name="_Toc141267346"/>
      <w:bookmarkStart w:id="3319" w:name="_Toc141522364"/>
      <w:bookmarkStart w:id="3320" w:name="_Toc141529452"/>
      <w:bookmarkStart w:id="3321" w:name="_Toc141529769"/>
      <w:bookmarkStart w:id="3322" w:name="_Toc141851376"/>
      <w:bookmarkStart w:id="3323" w:name="_Toc141852310"/>
      <w:bookmarkStart w:id="3324" w:name="_Toc141887854"/>
      <w:bookmarkStart w:id="3325" w:name="_Toc141889694"/>
      <w:bookmarkStart w:id="3326" w:name="_Toc141893363"/>
      <w:bookmarkStart w:id="3327" w:name="_Toc142113216"/>
      <w:bookmarkStart w:id="3328" w:name="_Toc142114244"/>
      <w:bookmarkStart w:id="3329" w:name="_Toc142729404"/>
      <w:bookmarkStart w:id="3330" w:name="_Toc142730688"/>
      <w:bookmarkStart w:id="3331" w:name="_Toc142731061"/>
      <w:bookmarkStart w:id="3332" w:name="_Toc142998426"/>
      <w:bookmarkStart w:id="3333" w:name="_Toc143063517"/>
      <w:bookmarkStart w:id="3334" w:name="_Toc143509627"/>
      <w:bookmarkStart w:id="3335" w:name="_Toc143510074"/>
      <w:bookmarkStart w:id="3336" w:name="_Toc144026164"/>
      <w:bookmarkStart w:id="3337" w:name="_Toc144026495"/>
      <w:bookmarkStart w:id="3338" w:name="_Toc144276138"/>
      <w:bookmarkStart w:id="3339" w:name="_Toc144276482"/>
      <w:bookmarkStart w:id="3340" w:name="_Toc144280070"/>
      <w:bookmarkStart w:id="3341" w:name="_Toc144280416"/>
      <w:bookmarkStart w:id="3342" w:name="_Toc144540631"/>
      <w:bookmarkStart w:id="3343" w:name="_Toc144554513"/>
      <w:bookmarkStart w:id="3344" w:name="_Toc144722135"/>
      <w:bookmarkStart w:id="3345" w:name="_Toc145503597"/>
      <w:bookmarkStart w:id="3346" w:name="_Toc145512039"/>
      <w:bookmarkStart w:id="3347" w:name="_Toc145513062"/>
      <w:bookmarkStart w:id="3348" w:name="_Toc145513446"/>
      <w:bookmarkStart w:id="3349" w:name="_Toc222907210"/>
      <w:bookmarkStart w:id="3350" w:name="_Toc230067809"/>
      <w:r w:rsidRPr="00B150B1">
        <w:t>Physical Nodes</w:t>
      </w:r>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p>
    <w:p w:rsidR="006E1B20" w:rsidRDefault="00E4747E" w:rsidP="00694CA4">
      <w:pPr>
        <w:pStyle w:val="BodyText"/>
      </w:pPr>
      <w:r w:rsidRPr="00B150B1">
        <w:t xml:space="preserve">A </w:t>
      </w:r>
      <w:r w:rsidRPr="00B150B1">
        <w:rPr>
          <w:i/>
        </w:rPr>
        <w:t>physical node</w:t>
      </w:r>
      <w:r w:rsidR="00EF2993" w:rsidRPr="00B150B1">
        <w:rPr>
          <w:i/>
        </w:rPr>
        <w:fldChar w:fldCharType="begin"/>
      </w:r>
      <w:r w:rsidR="00FD6002" w:rsidRPr="00B150B1">
        <w:instrText xml:space="preserve"> XE "physical node" </w:instrText>
      </w:r>
      <w:r w:rsidR="00EF2993" w:rsidRPr="00B150B1">
        <w:rPr>
          <w:i/>
        </w:rPr>
        <w:fldChar w:fldCharType="end"/>
      </w:r>
      <w:r w:rsidRPr="00B150B1">
        <w:rPr>
          <w:i/>
        </w:rPr>
        <w:t xml:space="preserve"> </w:t>
      </w:r>
      <w:r w:rsidRPr="00B150B1">
        <w:t xml:space="preserve">represents a collection of logical processors and system physical pages. A physical node is sometimes referred to as a </w:t>
      </w:r>
      <w:r w:rsidRPr="00B150B1">
        <w:rPr>
          <w:i/>
        </w:rPr>
        <w:t xml:space="preserve">proximity domain </w:t>
      </w:r>
      <w:r w:rsidRPr="00B150B1">
        <w:t>because all logical processors and pages within the node are assumed to have similar proximity (</w:t>
      </w:r>
      <w:r w:rsidR="00CD22BC" w:rsidRPr="00B150B1">
        <w:t>that is,</w:t>
      </w:r>
      <w:r w:rsidRPr="00B150B1">
        <w:t xml:space="preserve"> similar access times to intra-node hardware resources).</w:t>
      </w:r>
    </w:p>
    <w:p w:rsidR="006E1B20" w:rsidRDefault="00E4747E" w:rsidP="00694CA4">
      <w:pPr>
        <w:pStyle w:val="BodyText"/>
      </w:pPr>
      <w:r w:rsidRPr="00B150B1">
        <w:t xml:space="preserve">The hypervisor maintains a map between pairs of physical nodes that indicate the </w:t>
      </w:r>
      <w:r w:rsidR="009E7280" w:rsidRPr="00B150B1">
        <w:t>“</w:t>
      </w:r>
      <w:r w:rsidRPr="00B150B1">
        <w:t>distance</w:t>
      </w:r>
      <w:r w:rsidR="009E7280" w:rsidRPr="00B150B1">
        <w:t>” (</w:t>
      </w:r>
      <w:r w:rsidR="00CD22BC" w:rsidRPr="00B150B1">
        <w:t>that is,</w:t>
      </w:r>
      <w:r w:rsidRPr="00B150B1">
        <w:t xml:space="preserve"> the cost of accessing resources) between the nodes. </w:t>
      </w:r>
    </w:p>
    <w:p w:rsidR="005F4FC6" w:rsidRDefault="005F4FC6" w:rsidP="00694CA4">
      <w:pPr>
        <w:pStyle w:val="Heading3"/>
      </w:pPr>
      <w:bookmarkStart w:id="3351" w:name="_Toc222907211"/>
      <w:bookmarkStart w:id="3352" w:name="_Toc230067810"/>
      <w:r>
        <w:t>System Reset</w:t>
      </w:r>
      <w:bookmarkEnd w:id="3351"/>
      <w:bookmarkEnd w:id="3352"/>
    </w:p>
    <w:p w:rsidR="005F4FC6" w:rsidRPr="005F4FC6" w:rsidRDefault="005F4FC6" w:rsidP="00694CA4">
      <w:pPr>
        <w:pStyle w:val="BodyText"/>
      </w:pPr>
      <w:r>
        <w:t xml:space="preserve">The hypervisor provides an interface for “enlightened reboot”, that is, a mechanism through which a guest may request the hypervisor to reboot the hardware platform. The interface is provided though an MSR that is accessible on all virtual processors of a partition that possesses the </w:t>
      </w:r>
      <w:r w:rsidR="00751338">
        <w:rPr>
          <w:i/>
        </w:rPr>
        <w:t>Access</w:t>
      </w:r>
      <w:r w:rsidRPr="005F4FC6">
        <w:rPr>
          <w:i/>
        </w:rPr>
        <w:t>ResetMsr</w:t>
      </w:r>
      <w:r>
        <w:t xml:space="preserve"> privilege.</w:t>
      </w:r>
    </w:p>
    <w:p w:rsidR="006E1B20" w:rsidRDefault="00E4747E" w:rsidP="00694CA4">
      <w:pPr>
        <w:pStyle w:val="Heading2"/>
      </w:pPr>
      <w:bookmarkStart w:id="3353" w:name="_Toc127596690"/>
      <w:bookmarkStart w:id="3354" w:name="_Toc127786311"/>
      <w:bookmarkStart w:id="3355" w:name="_Toc127786627"/>
      <w:bookmarkStart w:id="3356" w:name="_Toc127786943"/>
      <w:bookmarkStart w:id="3357" w:name="_Toc127877539"/>
      <w:bookmarkStart w:id="3358" w:name="_Toc128289610"/>
      <w:bookmarkStart w:id="3359" w:name="_Toc128290003"/>
      <w:bookmarkStart w:id="3360" w:name="_Toc130189685"/>
      <w:bookmarkStart w:id="3361" w:name="_Toc130200901"/>
      <w:bookmarkStart w:id="3362" w:name="_Toc130201217"/>
      <w:bookmarkStart w:id="3363" w:name="_Toc130201538"/>
      <w:bookmarkStart w:id="3364" w:name="_Toc131936625"/>
      <w:bookmarkStart w:id="3365" w:name="_Toc133901089"/>
      <w:bookmarkStart w:id="3366" w:name="_Toc137460964"/>
      <w:bookmarkStart w:id="3367" w:name="_Toc139096479"/>
      <w:bookmarkStart w:id="3368" w:name="_Toc139188402"/>
      <w:bookmarkStart w:id="3369" w:name="_Toc139191265"/>
      <w:bookmarkStart w:id="3370" w:name="_Toc140490316"/>
      <w:bookmarkStart w:id="3371" w:name="_Toc140571219"/>
      <w:bookmarkStart w:id="3372" w:name="_Toc141257492"/>
      <w:bookmarkStart w:id="3373" w:name="_Toc141257819"/>
      <w:bookmarkStart w:id="3374" w:name="_Toc141267347"/>
      <w:bookmarkStart w:id="3375" w:name="_Toc141522365"/>
      <w:bookmarkStart w:id="3376" w:name="_Toc141529453"/>
      <w:bookmarkStart w:id="3377" w:name="_Toc141529770"/>
      <w:bookmarkStart w:id="3378" w:name="_Toc141851377"/>
      <w:bookmarkStart w:id="3379" w:name="_Toc141852311"/>
      <w:bookmarkStart w:id="3380" w:name="_Toc141887855"/>
      <w:bookmarkStart w:id="3381" w:name="_Toc141889695"/>
      <w:bookmarkStart w:id="3382" w:name="_Toc141893364"/>
      <w:bookmarkStart w:id="3383" w:name="_Toc142113217"/>
      <w:bookmarkStart w:id="3384" w:name="_Toc142114245"/>
      <w:bookmarkStart w:id="3385" w:name="_Toc142729405"/>
      <w:bookmarkStart w:id="3386" w:name="_Toc142730689"/>
      <w:bookmarkStart w:id="3387" w:name="_Toc142731062"/>
      <w:bookmarkStart w:id="3388" w:name="_Toc142998427"/>
      <w:bookmarkStart w:id="3389" w:name="_Toc143063518"/>
      <w:bookmarkStart w:id="3390" w:name="_Toc143509628"/>
      <w:bookmarkStart w:id="3391" w:name="_Toc143510075"/>
      <w:bookmarkStart w:id="3392" w:name="_Toc144026165"/>
      <w:bookmarkStart w:id="3393" w:name="_Toc144026496"/>
      <w:bookmarkStart w:id="3394" w:name="_Toc144276139"/>
      <w:bookmarkStart w:id="3395" w:name="_Toc144276483"/>
      <w:bookmarkStart w:id="3396" w:name="_Toc144280071"/>
      <w:bookmarkStart w:id="3397" w:name="_Toc144280417"/>
      <w:bookmarkStart w:id="3398" w:name="_Toc144540632"/>
      <w:bookmarkStart w:id="3399" w:name="_Toc144554514"/>
      <w:bookmarkStart w:id="3400" w:name="_Toc144722136"/>
      <w:bookmarkStart w:id="3401" w:name="_Toc145503598"/>
      <w:bookmarkStart w:id="3402" w:name="_Toc145512040"/>
      <w:bookmarkStart w:id="3403" w:name="_Toc145513063"/>
      <w:bookmarkStart w:id="3404" w:name="_Toc145513447"/>
      <w:bookmarkStart w:id="3405" w:name="_Toc222907212"/>
      <w:bookmarkStart w:id="3406" w:name="_Toc230067811"/>
      <w:r w:rsidRPr="00B150B1">
        <w:t>Hardware Information</w:t>
      </w:r>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p>
    <w:p w:rsidR="006E1B20" w:rsidRDefault="00E4747E" w:rsidP="00694CA4">
      <w:pPr>
        <w:pStyle w:val="BodyTextLink"/>
      </w:pPr>
      <w:r w:rsidRPr="00B150B1">
        <w:t>The hypervisor obtains information about the underlying physical hardware from three sources:</w:t>
      </w:r>
    </w:p>
    <w:p w:rsidR="006E1B20" w:rsidRDefault="00E4747E" w:rsidP="00694CA4">
      <w:pPr>
        <w:pStyle w:val="BulletList"/>
      </w:pPr>
      <w:r w:rsidRPr="00B150B1">
        <w:rPr>
          <w:i/>
        </w:rPr>
        <w:t>Boot-time input parameters</w:t>
      </w:r>
      <w:r w:rsidRPr="00B150B1">
        <w:t>: When the hypervisor is booted, input parameters provide information about some aspects of the physical hardware.</w:t>
      </w:r>
    </w:p>
    <w:p w:rsidR="006E1B20" w:rsidRDefault="00E4747E" w:rsidP="00694CA4">
      <w:pPr>
        <w:pStyle w:val="BulletList"/>
      </w:pPr>
      <w:r w:rsidRPr="00B150B1">
        <w:rPr>
          <w:i/>
        </w:rPr>
        <w:t>Dynamic discovery</w:t>
      </w:r>
      <w:r w:rsidRPr="00B150B1">
        <w:t>: At run</w:t>
      </w:r>
      <w:r w:rsidR="00154B5C" w:rsidRPr="00B150B1">
        <w:t>-</w:t>
      </w:r>
      <w:r w:rsidRPr="00B150B1">
        <w:t>time, the hypervisor can discover information about the underlying physical hardware by using architecturally-defined mechanisms (</w:t>
      </w:r>
      <w:r w:rsidR="00CD22BC" w:rsidRPr="00B150B1">
        <w:t>for example,</w:t>
      </w:r>
      <w:r w:rsidRPr="00B150B1">
        <w:t xml:space="preserve"> on x64 platforms, the CPUID instruction).</w:t>
      </w:r>
    </w:p>
    <w:p w:rsidR="006E1B20" w:rsidRDefault="00E4747E" w:rsidP="00694CA4">
      <w:pPr>
        <w:pStyle w:val="BulletList"/>
      </w:pPr>
      <w:r w:rsidRPr="00B150B1">
        <w:rPr>
          <w:i/>
        </w:rPr>
        <w:t>Root partition input</w:t>
      </w:r>
      <w:r w:rsidRPr="00B150B1">
        <w:t>: For more complex dynamic hardware changes (</w:t>
      </w:r>
      <w:r w:rsidR="00CD22BC" w:rsidRPr="00B150B1">
        <w:t>for example,</w:t>
      </w:r>
      <w:r w:rsidRPr="00B150B1">
        <w:t xml:space="preserve"> power management and hot add</w:t>
      </w:r>
      <w:r w:rsidR="003C64E6" w:rsidRPr="00B150B1">
        <w:t xml:space="preserve"> / </w:t>
      </w:r>
      <w:r w:rsidRPr="00B150B1">
        <w:t>removal) the hypervisor must be told about hardware changes by code running within the root partition.</w:t>
      </w:r>
    </w:p>
    <w:p w:rsidR="006E1B20" w:rsidRDefault="00E4747E" w:rsidP="00694CA4">
      <w:pPr>
        <w:pStyle w:val="Heading3"/>
      </w:pPr>
      <w:bookmarkStart w:id="3407" w:name="_Toc127596691"/>
      <w:bookmarkStart w:id="3408" w:name="_Toc127786312"/>
      <w:bookmarkStart w:id="3409" w:name="_Toc127786628"/>
      <w:bookmarkStart w:id="3410" w:name="_Toc127786944"/>
      <w:bookmarkStart w:id="3411" w:name="_Toc127877540"/>
      <w:bookmarkStart w:id="3412" w:name="_Toc128289611"/>
      <w:bookmarkStart w:id="3413" w:name="_Toc128290004"/>
      <w:bookmarkStart w:id="3414" w:name="_Toc130189686"/>
      <w:bookmarkStart w:id="3415" w:name="_Toc130200902"/>
      <w:bookmarkStart w:id="3416" w:name="_Toc130201218"/>
      <w:bookmarkStart w:id="3417" w:name="_Toc130201539"/>
      <w:bookmarkStart w:id="3418" w:name="_Toc131936626"/>
      <w:bookmarkStart w:id="3419" w:name="_Toc133901090"/>
      <w:bookmarkStart w:id="3420" w:name="_Toc137460965"/>
      <w:bookmarkStart w:id="3421" w:name="_Toc139096480"/>
      <w:bookmarkStart w:id="3422" w:name="_Toc139188403"/>
      <w:bookmarkStart w:id="3423" w:name="_Toc139191266"/>
      <w:bookmarkStart w:id="3424" w:name="_Toc140490317"/>
      <w:bookmarkStart w:id="3425" w:name="_Toc140571220"/>
      <w:bookmarkStart w:id="3426" w:name="_Toc141257493"/>
      <w:bookmarkStart w:id="3427" w:name="_Toc141257820"/>
      <w:bookmarkStart w:id="3428" w:name="_Toc141267348"/>
      <w:bookmarkStart w:id="3429" w:name="_Toc141522366"/>
      <w:bookmarkStart w:id="3430" w:name="_Toc141529454"/>
      <w:bookmarkStart w:id="3431" w:name="_Toc141529771"/>
      <w:bookmarkStart w:id="3432" w:name="_Toc141851378"/>
      <w:bookmarkStart w:id="3433" w:name="_Toc141852312"/>
      <w:bookmarkStart w:id="3434" w:name="_Toc141887856"/>
      <w:bookmarkStart w:id="3435" w:name="_Toc141889696"/>
      <w:bookmarkStart w:id="3436" w:name="_Toc141893365"/>
      <w:bookmarkStart w:id="3437" w:name="_Toc142113218"/>
      <w:bookmarkStart w:id="3438" w:name="_Toc142114246"/>
      <w:bookmarkStart w:id="3439" w:name="_Toc142729406"/>
      <w:bookmarkStart w:id="3440" w:name="_Toc142730690"/>
      <w:bookmarkStart w:id="3441" w:name="_Toc142731063"/>
      <w:bookmarkStart w:id="3442" w:name="_Toc142998428"/>
      <w:bookmarkStart w:id="3443" w:name="_Toc143063519"/>
      <w:bookmarkStart w:id="3444" w:name="_Toc143509629"/>
      <w:bookmarkStart w:id="3445" w:name="_Toc143510076"/>
      <w:bookmarkStart w:id="3446" w:name="_Toc144026166"/>
      <w:bookmarkStart w:id="3447" w:name="_Toc144026497"/>
      <w:bookmarkStart w:id="3448" w:name="_Toc144276140"/>
      <w:bookmarkStart w:id="3449" w:name="_Toc144276484"/>
      <w:bookmarkStart w:id="3450" w:name="_Toc144280072"/>
      <w:bookmarkStart w:id="3451" w:name="_Toc144280418"/>
      <w:bookmarkStart w:id="3452" w:name="_Toc144540633"/>
      <w:bookmarkStart w:id="3453" w:name="_Toc144554515"/>
      <w:bookmarkStart w:id="3454" w:name="_Toc144722137"/>
      <w:bookmarkStart w:id="3455" w:name="_Toc145503599"/>
      <w:bookmarkStart w:id="3456" w:name="_Toc145512041"/>
      <w:bookmarkStart w:id="3457" w:name="_Toc145513064"/>
      <w:bookmarkStart w:id="3458" w:name="_Toc145513448"/>
      <w:bookmarkStart w:id="3459" w:name="_Toc222907213"/>
      <w:bookmarkStart w:id="3460" w:name="_Toc230067812"/>
      <w:bookmarkStart w:id="3461" w:name="_Toc110172698"/>
      <w:r w:rsidRPr="00B150B1">
        <w:t>Boot-Time Hardware Properties</w:t>
      </w:r>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p>
    <w:p w:rsidR="006E1B20" w:rsidRDefault="00E4747E" w:rsidP="00694CA4">
      <w:pPr>
        <w:pStyle w:val="BodyTextLink"/>
      </w:pPr>
      <w:r w:rsidRPr="00B150B1">
        <w:t>Aspects of the hardware that are described to the hypervisor at boot time include:</w:t>
      </w:r>
    </w:p>
    <w:p w:rsidR="006E1B20" w:rsidRDefault="00E4747E" w:rsidP="00694CA4">
      <w:pPr>
        <w:pStyle w:val="BulletList"/>
      </w:pPr>
      <w:r w:rsidRPr="00B150B1">
        <w:t>Present and potential logical processors, including those that may be hot-plugged at run</w:t>
      </w:r>
      <w:r w:rsidR="00154B5C" w:rsidRPr="00B150B1">
        <w:t>-</w:t>
      </w:r>
      <w:r w:rsidRPr="00B150B1">
        <w:t>time</w:t>
      </w:r>
    </w:p>
    <w:p w:rsidR="006E1B20" w:rsidRDefault="00E4747E" w:rsidP="00694CA4">
      <w:pPr>
        <w:pStyle w:val="BulletList"/>
      </w:pPr>
      <w:r w:rsidRPr="00B150B1">
        <w:t>Whether hyperthreading is enabled or disabled in the BIOS</w:t>
      </w:r>
    </w:p>
    <w:p w:rsidR="006E1B20" w:rsidRDefault="00E4747E" w:rsidP="00694CA4">
      <w:pPr>
        <w:pStyle w:val="BulletList"/>
      </w:pPr>
      <w:r w:rsidRPr="00B150B1">
        <w:t>Present RAM SPA ranges—system physical address ranges that are populated with RAM when the hypervisor is booted</w:t>
      </w:r>
    </w:p>
    <w:p w:rsidR="006E1B20" w:rsidRDefault="00E4747E" w:rsidP="00694CA4">
      <w:pPr>
        <w:pStyle w:val="BulletList"/>
      </w:pPr>
      <w:r w:rsidRPr="00B150B1">
        <w:t>Physical nodes (including those that have no associated resources at boot time but may be populated at run</w:t>
      </w:r>
      <w:r w:rsidR="00154B5C" w:rsidRPr="00B150B1">
        <w:t>-</w:t>
      </w:r>
      <w:r w:rsidRPr="00B150B1">
        <w:t>time)</w:t>
      </w:r>
    </w:p>
    <w:p w:rsidR="006E1B20" w:rsidRDefault="00E4747E" w:rsidP="00694CA4">
      <w:pPr>
        <w:pStyle w:val="BulletList"/>
      </w:pPr>
      <w:r w:rsidRPr="00B150B1">
        <w:t>Memory access ratios between physical nodes</w:t>
      </w:r>
    </w:p>
    <w:p w:rsidR="006E1B20" w:rsidRDefault="00E4747E" w:rsidP="00694CA4">
      <w:pPr>
        <w:pStyle w:val="BulletList"/>
      </w:pPr>
      <w:r w:rsidRPr="00B150B1">
        <w:t>Addresses of certain hardware features that the hypervisor must access (</w:t>
      </w:r>
      <w:r w:rsidR="00CD22BC" w:rsidRPr="00B150B1">
        <w:t>for example,</w:t>
      </w:r>
      <w:r w:rsidRPr="00B150B1">
        <w:t xml:space="preserve"> the power management timer)</w:t>
      </w:r>
    </w:p>
    <w:p w:rsidR="006E1B20" w:rsidRDefault="006E1B20">
      <w:pPr>
        <w:pStyle w:val="Le"/>
        <w:rPr>
          <w:sz w:val="14"/>
        </w:rPr>
      </w:pPr>
    </w:p>
    <w:p w:rsidR="006E1B20" w:rsidRDefault="00E4747E" w:rsidP="00694CA4">
      <w:pPr>
        <w:pStyle w:val="BodyTextLink"/>
      </w:pPr>
      <w:r w:rsidRPr="00B150B1">
        <w:lastRenderedPageBreak/>
        <w:t xml:space="preserve">For more information about the hypervisor boot process and boot-time input parameters, refer to </w:t>
      </w:r>
      <w:r w:rsidR="00C3131D">
        <w:t>C</w:t>
      </w:r>
      <w:r w:rsidR="00E36749" w:rsidRPr="00C3131D">
        <w:t xml:space="preserve">hapter </w:t>
      </w:r>
      <w:fldSimple w:instr=" REF _Ref130722217 \r \h  \* MERGEFORMAT ">
        <w:r w:rsidR="00E71871">
          <w:t>22</w:t>
        </w:r>
      </w:fldSimple>
      <w:r w:rsidR="001C1A56" w:rsidRPr="00C3131D">
        <w:t>.</w:t>
      </w:r>
    </w:p>
    <w:p w:rsidR="006E1B20" w:rsidRDefault="00E4747E" w:rsidP="00694CA4">
      <w:pPr>
        <w:pStyle w:val="Heading3"/>
      </w:pPr>
      <w:bookmarkStart w:id="3462" w:name="_Toc127596692"/>
      <w:bookmarkStart w:id="3463" w:name="_Toc127786313"/>
      <w:bookmarkStart w:id="3464" w:name="_Toc127786629"/>
      <w:bookmarkStart w:id="3465" w:name="_Toc127786945"/>
      <w:bookmarkStart w:id="3466" w:name="_Toc127877541"/>
      <w:bookmarkStart w:id="3467" w:name="_Toc128289612"/>
      <w:bookmarkStart w:id="3468" w:name="_Toc128290005"/>
      <w:bookmarkStart w:id="3469" w:name="_Toc130189687"/>
      <w:bookmarkStart w:id="3470" w:name="_Toc130200903"/>
      <w:bookmarkStart w:id="3471" w:name="_Toc130201219"/>
      <w:bookmarkStart w:id="3472" w:name="_Toc130201540"/>
      <w:bookmarkStart w:id="3473" w:name="_Toc131936627"/>
      <w:bookmarkStart w:id="3474" w:name="_Toc133901091"/>
      <w:bookmarkStart w:id="3475" w:name="_Toc137460966"/>
      <w:bookmarkStart w:id="3476" w:name="_Toc139096481"/>
      <w:bookmarkStart w:id="3477" w:name="_Toc139188404"/>
      <w:bookmarkStart w:id="3478" w:name="_Toc139191267"/>
      <w:bookmarkStart w:id="3479" w:name="_Toc140490318"/>
      <w:bookmarkStart w:id="3480" w:name="_Toc140571221"/>
      <w:bookmarkStart w:id="3481" w:name="_Toc141257494"/>
      <w:bookmarkStart w:id="3482" w:name="_Toc141257821"/>
      <w:bookmarkStart w:id="3483" w:name="_Toc141267349"/>
      <w:bookmarkStart w:id="3484" w:name="_Toc141522367"/>
      <w:bookmarkStart w:id="3485" w:name="_Toc141529455"/>
      <w:bookmarkStart w:id="3486" w:name="_Toc141529772"/>
      <w:bookmarkStart w:id="3487" w:name="_Toc141851379"/>
      <w:bookmarkStart w:id="3488" w:name="_Toc141852313"/>
      <w:bookmarkStart w:id="3489" w:name="_Toc141887857"/>
      <w:bookmarkStart w:id="3490" w:name="_Toc141889697"/>
      <w:bookmarkStart w:id="3491" w:name="_Toc141893366"/>
      <w:bookmarkStart w:id="3492" w:name="_Toc142113219"/>
      <w:bookmarkStart w:id="3493" w:name="_Toc142114247"/>
      <w:bookmarkStart w:id="3494" w:name="_Toc142729407"/>
      <w:bookmarkStart w:id="3495" w:name="_Toc142730691"/>
      <w:bookmarkStart w:id="3496" w:name="_Toc142731064"/>
      <w:bookmarkStart w:id="3497" w:name="_Toc142998429"/>
      <w:bookmarkStart w:id="3498" w:name="_Toc143063520"/>
      <w:bookmarkStart w:id="3499" w:name="_Toc143509630"/>
      <w:bookmarkStart w:id="3500" w:name="_Toc143510077"/>
      <w:bookmarkStart w:id="3501" w:name="_Toc144026167"/>
      <w:bookmarkStart w:id="3502" w:name="_Toc144026498"/>
      <w:bookmarkStart w:id="3503" w:name="_Toc144276141"/>
      <w:bookmarkStart w:id="3504" w:name="_Toc144276485"/>
      <w:bookmarkStart w:id="3505" w:name="_Toc144280073"/>
      <w:bookmarkStart w:id="3506" w:name="_Toc144280419"/>
      <w:bookmarkStart w:id="3507" w:name="_Toc144540634"/>
      <w:bookmarkStart w:id="3508" w:name="_Toc144554516"/>
      <w:bookmarkStart w:id="3509" w:name="_Toc144722138"/>
      <w:bookmarkStart w:id="3510" w:name="_Toc145503600"/>
      <w:bookmarkStart w:id="3511" w:name="_Toc145512042"/>
      <w:bookmarkStart w:id="3512" w:name="_Toc145513065"/>
      <w:bookmarkStart w:id="3513" w:name="_Toc145513449"/>
      <w:bookmarkStart w:id="3514" w:name="_Toc222907214"/>
      <w:bookmarkStart w:id="3515" w:name="_Toc230067813"/>
      <w:bookmarkEnd w:id="3461"/>
      <w:r w:rsidRPr="00B150B1">
        <w:t>Discovered Hardware Properties</w:t>
      </w:r>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p>
    <w:p w:rsidR="006E1B20" w:rsidRDefault="00E4747E" w:rsidP="00694CA4">
      <w:pPr>
        <w:pStyle w:val="BodyTextLink"/>
      </w:pPr>
      <w:r w:rsidRPr="00B150B1">
        <w:t>Hardware properties discovered or derived by the hypervisor at run</w:t>
      </w:r>
      <w:r w:rsidR="00154B5C" w:rsidRPr="00B150B1">
        <w:t>-</w:t>
      </w:r>
      <w:r w:rsidRPr="00B150B1">
        <w:t>time include:</w:t>
      </w:r>
    </w:p>
    <w:p w:rsidR="006E1B20" w:rsidRDefault="00E4747E" w:rsidP="00694CA4">
      <w:pPr>
        <w:pStyle w:val="BulletList"/>
      </w:pPr>
      <w:r w:rsidRPr="00B150B1">
        <w:t>The relationship between logical processors (</w:t>
      </w:r>
      <w:r w:rsidR="00CD22BC" w:rsidRPr="00B150B1">
        <w:t>for example,</w:t>
      </w:r>
      <w:r w:rsidRPr="00B150B1">
        <w:t xml:space="preserve"> multi-core, hyperthreading)</w:t>
      </w:r>
    </w:p>
    <w:p w:rsidR="006E1B20" w:rsidRDefault="006E1B20">
      <w:pPr>
        <w:pStyle w:val="Le"/>
        <w:rPr>
          <w:sz w:val="14"/>
        </w:rPr>
      </w:pPr>
    </w:p>
    <w:p w:rsidR="006E1B20" w:rsidRDefault="00E4747E" w:rsidP="00694CA4">
      <w:pPr>
        <w:pStyle w:val="Heading3"/>
      </w:pPr>
      <w:bookmarkStart w:id="3516" w:name="_Toc127596693"/>
      <w:bookmarkStart w:id="3517" w:name="_Toc127786314"/>
      <w:bookmarkStart w:id="3518" w:name="_Toc127786630"/>
      <w:bookmarkStart w:id="3519" w:name="_Toc127786946"/>
      <w:bookmarkStart w:id="3520" w:name="_Toc127877542"/>
      <w:bookmarkStart w:id="3521" w:name="_Toc128289613"/>
      <w:bookmarkStart w:id="3522" w:name="_Toc128290006"/>
      <w:bookmarkStart w:id="3523" w:name="_Toc130189688"/>
      <w:bookmarkStart w:id="3524" w:name="_Toc130200904"/>
      <w:bookmarkStart w:id="3525" w:name="_Toc130201220"/>
      <w:bookmarkStart w:id="3526" w:name="_Toc130201541"/>
      <w:bookmarkStart w:id="3527" w:name="_Toc131936628"/>
      <w:bookmarkStart w:id="3528" w:name="_Toc133901092"/>
      <w:bookmarkStart w:id="3529" w:name="_Toc137460967"/>
      <w:bookmarkStart w:id="3530" w:name="_Toc139096482"/>
      <w:bookmarkStart w:id="3531" w:name="_Toc139188405"/>
      <w:bookmarkStart w:id="3532" w:name="_Toc139191268"/>
      <w:bookmarkStart w:id="3533" w:name="_Toc140490319"/>
      <w:bookmarkStart w:id="3534" w:name="_Toc140571222"/>
      <w:bookmarkStart w:id="3535" w:name="_Toc141257495"/>
      <w:bookmarkStart w:id="3536" w:name="_Toc141257822"/>
      <w:bookmarkStart w:id="3537" w:name="_Toc141267350"/>
      <w:bookmarkStart w:id="3538" w:name="_Toc141522368"/>
      <w:bookmarkStart w:id="3539" w:name="_Toc141529456"/>
      <w:bookmarkStart w:id="3540" w:name="_Toc141529773"/>
      <w:bookmarkStart w:id="3541" w:name="_Toc141851380"/>
      <w:bookmarkStart w:id="3542" w:name="_Toc141852314"/>
      <w:bookmarkStart w:id="3543" w:name="_Toc141887858"/>
      <w:bookmarkStart w:id="3544" w:name="_Toc141889698"/>
      <w:bookmarkStart w:id="3545" w:name="_Toc141893367"/>
      <w:bookmarkStart w:id="3546" w:name="_Toc142113220"/>
      <w:bookmarkStart w:id="3547" w:name="_Toc142114248"/>
      <w:bookmarkStart w:id="3548" w:name="_Toc142729408"/>
      <w:bookmarkStart w:id="3549" w:name="_Toc142730692"/>
      <w:bookmarkStart w:id="3550" w:name="_Toc142731065"/>
      <w:bookmarkStart w:id="3551" w:name="_Toc142998430"/>
      <w:bookmarkStart w:id="3552" w:name="_Toc143063521"/>
      <w:bookmarkStart w:id="3553" w:name="_Toc143509631"/>
      <w:bookmarkStart w:id="3554" w:name="_Toc143510078"/>
      <w:bookmarkStart w:id="3555" w:name="_Toc144026168"/>
      <w:bookmarkStart w:id="3556" w:name="_Toc144026499"/>
      <w:bookmarkStart w:id="3557" w:name="_Toc144276142"/>
      <w:bookmarkStart w:id="3558" w:name="_Toc144276486"/>
      <w:bookmarkStart w:id="3559" w:name="_Toc144280074"/>
      <w:bookmarkStart w:id="3560" w:name="_Toc144280420"/>
      <w:bookmarkStart w:id="3561" w:name="_Toc144540635"/>
      <w:bookmarkStart w:id="3562" w:name="_Toc144554517"/>
      <w:bookmarkStart w:id="3563" w:name="_Toc144722139"/>
      <w:bookmarkStart w:id="3564" w:name="_Toc145503601"/>
      <w:bookmarkStart w:id="3565" w:name="_Toc145512043"/>
      <w:bookmarkStart w:id="3566" w:name="_Toc145513066"/>
      <w:bookmarkStart w:id="3567" w:name="_Toc145513450"/>
      <w:bookmarkStart w:id="3568" w:name="_Toc222907215"/>
      <w:bookmarkStart w:id="3569" w:name="_Toc230067814"/>
      <w:r w:rsidRPr="00B150B1">
        <w:t>Root Partition Hardware Properties</w:t>
      </w:r>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p>
    <w:p w:rsidR="006E1B20" w:rsidRDefault="00E4747E" w:rsidP="00694CA4">
      <w:pPr>
        <w:pStyle w:val="BodyTextLink"/>
      </w:pPr>
      <w:r w:rsidRPr="00B150B1">
        <w:t>The root partition is responsible for notifying the hypervisor of the following hardware properties:</w:t>
      </w:r>
    </w:p>
    <w:p w:rsidR="006E1B20" w:rsidRDefault="00E4747E" w:rsidP="00694CA4">
      <w:pPr>
        <w:pStyle w:val="BulletList"/>
      </w:pPr>
      <w:r w:rsidRPr="00B150B1">
        <w:t>Power management state</w:t>
      </w:r>
      <w:r w:rsidR="00811A0D">
        <w:t xml:space="preserve"> change</w:t>
      </w:r>
      <w:r w:rsidRPr="00B150B1">
        <w:t>s of logical processors</w:t>
      </w:r>
    </w:p>
    <w:p w:rsidR="006E1B20" w:rsidRDefault="006E1B20">
      <w:pPr>
        <w:pStyle w:val="Le"/>
        <w:rPr>
          <w:sz w:val="14"/>
        </w:rPr>
      </w:pPr>
    </w:p>
    <w:p w:rsidR="006E1B20" w:rsidRDefault="006712C4" w:rsidP="00694CA4">
      <w:pPr>
        <w:pStyle w:val="Heading2"/>
      </w:pPr>
      <w:bookmarkStart w:id="3570" w:name="_Toc127596694"/>
      <w:bookmarkStart w:id="3571" w:name="_Toc127786315"/>
      <w:bookmarkStart w:id="3572" w:name="_Toc127786631"/>
      <w:bookmarkStart w:id="3573" w:name="_Toc127786947"/>
      <w:bookmarkStart w:id="3574" w:name="_Toc127877543"/>
      <w:bookmarkStart w:id="3575" w:name="_Toc128289614"/>
      <w:bookmarkStart w:id="3576" w:name="_Toc128290007"/>
      <w:bookmarkStart w:id="3577" w:name="_Toc130189689"/>
      <w:bookmarkStart w:id="3578" w:name="_Toc130200905"/>
      <w:bookmarkStart w:id="3579" w:name="_Toc130201221"/>
      <w:bookmarkStart w:id="3580" w:name="_Toc130201542"/>
      <w:bookmarkStart w:id="3581" w:name="_Toc131936629"/>
      <w:bookmarkStart w:id="3582" w:name="_Toc133901093"/>
      <w:bookmarkStart w:id="3583" w:name="_Toc137460968"/>
      <w:bookmarkStart w:id="3584" w:name="_Toc139096483"/>
      <w:bookmarkStart w:id="3585" w:name="_Toc139188406"/>
      <w:bookmarkStart w:id="3586" w:name="_Toc139191269"/>
      <w:bookmarkStart w:id="3587" w:name="_Toc140490320"/>
      <w:bookmarkStart w:id="3588" w:name="_Toc140571223"/>
      <w:bookmarkStart w:id="3589" w:name="_Toc141257496"/>
      <w:bookmarkStart w:id="3590" w:name="_Toc141257823"/>
      <w:bookmarkStart w:id="3591" w:name="_Toc141267351"/>
      <w:bookmarkStart w:id="3592" w:name="_Toc141522369"/>
      <w:bookmarkStart w:id="3593" w:name="_Toc141529457"/>
      <w:bookmarkStart w:id="3594" w:name="_Toc141529774"/>
      <w:bookmarkStart w:id="3595" w:name="_Toc141851381"/>
      <w:bookmarkStart w:id="3596" w:name="_Toc141852315"/>
      <w:bookmarkStart w:id="3597" w:name="_Toc141887859"/>
      <w:bookmarkStart w:id="3598" w:name="_Toc141889699"/>
      <w:bookmarkStart w:id="3599" w:name="_Toc141893368"/>
      <w:bookmarkStart w:id="3600" w:name="_Toc142113221"/>
      <w:bookmarkStart w:id="3601" w:name="_Toc142114249"/>
      <w:bookmarkStart w:id="3602" w:name="_Toc142729409"/>
      <w:bookmarkStart w:id="3603" w:name="_Toc142730693"/>
      <w:bookmarkStart w:id="3604" w:name="_Toc142731066"/>
      <w:bookmarkStart w:id="3605" w:name="_Toc142998431"/>
      <w:bookmarkStart w:id="3606" w:name="_Toc143063522"/>
      <w:bookmarkStart w:id="3607" w:name="_Toc143509632"/>
      <w:bookmarkStart w:id="3608" w:name="_Toc143510079"/>
      <w:bookmarkStart w:id="3609" w:name="_Toc144026169"/>
      <w:bookmarkStart w:id="3610" w:name="_Toc144026500"/>
      <w:bookmarkStart w:id="3611" w:name="_Toc144276143"/>
      <w:bookmarkStart w:id="3612" w:name="_Toc144276487"/>
      <w:bookmarkStart w:id="3613" w:name="_Toc144280075"/>
      <w:bookmarkStart w:id="3614" w:name="_Toc144280421"/>
      <w:bookmarkStart w:id="3615" w:name="_Toc144540636"/>
      <w:bookmarkStart w:id="3616" w:name="_Toc144554518"/>
      <w:bookmarkStart w:id="3617" w:name="_Toc144722140"/>
      <w:bookmarkStart w:id="3618" w:name="_Toc145503602"/>
      <w:bookmarkStart w:id="3619" w:name="_Toc145512044"/>
      <w:bookmarkStart w:id="3620" w:name="_Toc145513067"/>
      <w:bookmarkStart w:id="3621" w:name="_Toc145513451"/>
      <w:bookmarkStart w:id="3622" w:name="_Toc222907216"/>
      <w:bookmarkStart w:id="3623" w:name="_Toc230067815"/>
      <w:r w:rsidRPr="00B150B1">
        <w:t xml:space="preserve">Hardware Management </w:t>
      </w:r>
      <w:r w:rsidR="00E4747E" w:rsidRPr="00B150B1">
        <w:t>Data Types</w:t>
      </w:r>
      <w:bookmarkEnd w:id="3296"/>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p>
    <w:p w:rsidR="006E1B20" w:rsidRDefault="00E4747E" w:rsidP="00694CA4">
      <w:pPr>
        <w:pStyle w:val="Heading3"/>
      </w:pPr>
      <w:bookmarkStart w:id="3624" w:name="_Toc127596695"/>
      <w:bookmarkStart w:id="3625" w:name="_Toc127786316"/>
      <w:bookmarkStart w:id="3626" w:name="_Toc127786632"/>
      <w:bookmarkStart w:id="3627" w:name="_Toc127786948"/>
      <w:bookmarkStart w:id="3628" w:name="_Toc127877544"/>
      <w:bookmarkStart w:id="3629" w:name="_Toc128289615"/>
      <w:bookmarkStart w:id="3630" w:name="_Toc128290008"/>
      <w:bookmarkStart w:id="3631" w:name="_Toc130189690"/>
      <w:bookmarkStart w:id="3632" w:name="_Toc130200906"/>
      <w:bookmarkStart w:id="3633" w:name="_Toc130201222"/>
      <w:bookmarkStart w:id="3634" w:name="_Toc130201543"/>
      <w:bookmarkStart w:id="3635" w:name="_Toc131936630"/>
      <w:bookmarkStart w:id="3636" w:name="_Toc133901094"/>
      <w:bookmarkStart w:id="3637" w:name="_Toc137460969"/>
      <w:bookmarkStart w:id="3638" w:name="_Toc139096484"/>
      <w:bookmarkStart w:id="3639" w:name="_Toc139188407"/>
      <w:bookmarkStart w:id="3640" w:name="_Toc139191270"/>
      <w:bookmarkStart w:id="3641" w:name="_Toc140490321"/>
      <w:bookmarkStart w:id="3642" w:name="_Toc140571224"/>
      <w:bookmarkStart w:id="3643" w:name="_Toc141257497"/>
      <w:bookmarkStart w:id="3644" w:name="_Toc141257824"/>
      <w:bookmarkStart w:id="3645" w:name="_Toc141267352"/>
      <w:bookmarkStart w:id="3646" w:name="_Toc141522370"/>
      <w:bookmarkStart w:id="3647" w:name="_Toc141529458"/>
      <w:bookmarkStart w:id="3648" w:name="_Toc141529775"/>
      <w:bookmarkStart w:id="3649" w:name="_Toc141851382"/>
      <w:bookmarkStart w:id="3650" w:name="_Toc141852316"/>
      <w:bookmarkStart w:id="3651" w:name="_Toc141887860"/>
      <w:bookmarkStart w:id="3652" w:name="_Toc141889700"/>
      <w:bookmarkStart w:id="3653" w:name="_Toc141893369"/>
      <w:bookmarkStart w:id="3654" w:name="_Toc142113222"/>
      <w:bookmarkStart w:id="3655" w:name="_Toc142114250"/>
      <w:bookmarkStart w:id="3656" w:name="_Toc142729410"/>
      <w:bookmarkStart w:id="3657" w:name="_Toc142730694"/>
      <w:bookmarkStart w:id="3658" w:name="_Toc142731067"/>
      <w:bookmarkStart w:id="3659" w:name="_Toc142998432"/>
      <w:bookmarkStart w:id="3660" w:name="_Toc143063523"/>
      <w:bookmarkStart w:id="3661" w:name="_Toc143509633"/>
      <w:bookmarkStart w:id="3662" w:name="_Toc143510080"/>
      <w:bookmarkStart w:id="3663" w:name="_Toc144026170"/>
      <w:bookmarkStart w:id="3664" w:name="_Toc144026501"/>
      <w:bookmarkStart w:id="3665" w:name="_Toc144276144"/>
      <w:bookmarkStart w:id="3666" w:name="_Toc144276488"/>
      <w:bookmarkStart w:id="3667" w:name="_Toc144280076"/>
      <w:bookmarkStart w:id="3668" w:name="_Toc144280422"/>
      <w:bookmarkStart w:id="3669" w:name="_Toc144540637"/>
      <w:bookmarkStart w:id="3670" w:name="_Toc144554519"/>
      <w:bookmarkStart w:id="3671" w:name="_Toc144722141"/>
      <w:bookmarkStart w:id="3672" w:name="_Toc145503603"/>
      <w:bookmarkStart w:id="3673" w:name="_Toc145512045"/>
      <w:bookmarkStart w:id="3674" w:name="_Toc145513068"/>
      <w:bookmarkStart w:id="3675" w:name="_Toc145513452"/>
      <w:bookmarkStart w:id="3676" w:name="_Toc222907217"/>
      <w:bookmarkStart w:id="3677" w:name="_Toc230067816"/>
      <w:r w:rsidRPr="00B150B1">
        <w:t>Logical Processors</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p>
    <w:p w:rsidR="006E1B20" w:rsidRDefault="00E4747E" w:rsidP="00694CA4">
      <w:pPr>
        <w:pStyle w:val="BodyTextLink"/>
      </w:pPr>
      <w:r w:rsidRPr="00B150B1">
        <w:t>Logical processors are defined by a 32-bit index.</w:t>
      </w:r>
    </w:p>
    <w:p w:rsidR="006E1B20" w:rsidRDefault="006E1B20" w:rsidP="00694CA4">
      <w:pPr>
        <w:pStyle w:val="TargetCode"/>
      </w:pPr>
    </w:p>
    <w:p w:rsidR="006E1B20" w:rsidRDefault="00E4747E" w:rsidP="00694CA4">
      <w:pPr>
        <w:pStyle w:val="TargetCode"/>
      </w:pPr>
      <w:r w:rsidRPr="00B150B1">
        <w:t>typedef UINT32 HV_LOGICAL_PROCESSOR_INDEX</w:t>
      </w:r>
      <w:r w:rsidR="00EF2993" w:rsidRPr="00B150B1">
        <w:fldChar w:fldCharType="begin"/>
      </w:r>
      <w:r w:rsidR="00FD6002" w:rsidRPr="00B150B1">
        <w:instrText xml:space="preserve"> XE "HV_LOGICAL_PROCESSOR_INDEX" </w:instrText>
      </w:r>
      <w:r w:rsidR="00EF2993" w:rsidRPr="00B150B1">
        <w:fldChar w:fldCharType="end"/>
      </w:r>
      <w:r w:rsidRPr="00B150B1">
        <w:t>;</w:t>
      </w:r>
    </w:p>
    <w:p w:rsidR="006E1B20" w:rsidRDefault="006E1B20" w:rsidP="00694CA4">
      <w:pPr>
        <w:pStyle w:val="TargetCode"/>
      </w:pPr>
    </w:p>
    <w:p w:rsidR="006E1B20" w:rsidRDefault="00E4747E" w:rsidP="00694CA4">
      <w:pPr>
        <w:pStyle w:val="Heading3"/>
      </w:pPr>
      <w:bookmarkStart w:id="3678" w:name="_Toc127596696"/>
      <w:bookmarkStart w:id="3679" w:name="_Toc127786317"/>
      <w:bookmarkStart w:id="3680" w:name="_Toc127786633"/>
      <w:bookmarkStart w:id="3681" w:name="_Toc127786949"/>
      <w:bookmarkStart w:id="3682" w:name="_Toc127877545"/>
      <w:bookmarkStart w:id="3683" w:name="_Toc128289616"/>
      <w:bookmarkStart w:id="3684" w:name="_Toc128290009"/>
      <w:bookmarkStart w:id="3685" w:name="_Toc130189691"/>
      <w:bookmarkStart w:id="3686" w:name="_Toc130200907"/>
      <w:bookmarkStart w:id="3687" w:name="_Toc130201223"/>
      <w:bookmarkStart w:id="3688" w:name="_Toc130201544"/>
      <w:bookmarkStart w:id="3689" w:name="_Toc131936631"/>
      <w:bookmarkStart w:id="3690" w:name="_Toc133901095"/>
      <w:bookmarkStart w:id="3691" w:name="_Toc137460970"/>
      <w:bookmarkStart w:id="3692" w:name="_Toc139096485"/>
      <w:bookmarkStart w:id="3693" w:name="_Toc139188408"/>
      <w:bookmarkStart w:id="3694" w:name="_Toc139191271"/>
      <w:bookmarkStart w:id="3695" w:name="_Toc140490322"/>
      <w:bookmarkStart w:id="3696" w:name="_Toc140571225"/>
      <w:bookmarkStart w:id="3697" w:name="_Toc141257498"/>
      <w:bookmarkStart w:id="3698" w:name="_Toc141257825"/>
      <w:bookmarkStart w:id="3699" w:name="_Toc141267353"/>
      <w:bookmarkStart w:id="3700" w:name="_Toc141522371"/>
      <w:bookmarkStart w:id="3701" w:name="_Toc141529459"/>
      <w:bookmarkStart w:id="3702" w:name="_Toc141529776"/>
      <w:bookmarkStart w:id="3703" w:name="_Toc141851383"/>
      <w:bookmarkStart w:id="3704" w:name="_Toc141852317"/>
      <w:bookmarkStart w:id="3705" w:name="_Toc141887861"/>
      <w:bookmarkStart w:id="3706" w:name="_Toc141889701"/>
      <w:bookmarkStart w:id="3707" w:name="_Toc141893370"/>
      <w:bookmarkStart w:id="3708" w:name="_Toc142113223"/>
      <w:bookmarkStart w:id="3709" w:name="_Toc142114251"/>
      <w:bookmarkStart w:id="3710" w:name="_Toc142729411"/>
      <w:bookmarkStart w:id="3711" w:name="_Toc142730695"/>
      <w:bookmarkStart w:id="3712" w:name="_Toc142731068"/>
      <w:bookmarkStart w:id="3713" w:name="_Toc142998433"/>
      <w:bookmarkStart w:id="3714" w:name="_Toc143063524"/>
      <w:bookmarkStart w:id="3715" w:name="_Toc143509634"/>
      <w:bookmarkStart w:id="3716" w:name="_Toc143510081"/>
      <w:bookmarkStart w:id="3717" w:name="_Toc144026171"/>
      <w:bookmarkStart w:id="3718" w:name="_Toc144026502"/>
      <w:bookmarkStart w:id="3719" w:name="_Toc144276145"/>
      <w:bookmarkStart w:id="3720" w:name="_Toc144276489"/>
      <w:bookmarkStart w:id="3721" w:name="_Toc144280077"/>
      <w:bookmarkStart w:id="3722" w:name="_Toc144280423"/>
      <w:bookmarkStart w:id="3723" w:name="_Toc144540638"/>
      <w:bookmarkStart w:id="3724" w:name="_Toc144554520"/>
      <w:bookmarkStart w:id="3725" w:name="_Toc144722142"/>
      <w:bookmarkStart w:id="3726" w:name="_Toc145503604"/>
      <w:bookmarkStart w:id="3727" w:name="_Toc145512046"/>
      <w:bookmarkStart w:id="3728" w:name="_Toc145513069"/>
      <w:bookmarkStart w:id="3729" w:name="_Toc145513453"/>
      <w:bookmarkStart w:id="3730" w:name="_Toc222907218"/>
      <w:bookmarkStart w:id="3731" w:name="_Toc230067817"/>
      <w:bookmarkStart w:id="3732" w:name="_Toc110172705"/>
      <w:r w:rsidRPr="00B150B1">
        <w:t>Power States</w:t>
      </w:r>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p>
    <w:p w:rsidR="00E407DB" w:rsidRDefault="00E407DB" w:rsidP="00694CA4">
      <w:r>
        <w:t>Each logical processor has an associated power state, which can be changed by the root partition as its policy dict</w:t>
      </w:r>
      <w:r w:rsidR="002B1419">
        <w:t xml:space="preserve">ates. The root partition uses power management configuration MSRs to communicate the </w:t>
      </w:r>
      <w:r>
        <w:t>recipe for power state transit</w:t>
      </w:r>
      <w:r w:rsidR="002B1419">
        <w:t xml:space="preserve">ions for each logical processor, and for informing the hypervisor when a power state change is to be triggered.  </w:t>
      </w:r>
    </w:p>
    <w:p w:rsidR="002B1419" w:rsidRPr="002B1419" w:rsidRDefault="002B1419" w:rsidP="00694CA4"/>
    <w:p w:rsidR="002B1419" w:rsidRPr="002B1419" w:rsidRDefault="002B1419" w:rsidP="00694CA4">
      <w:r w:rsidRPr="002B1419">
        <w:t>The hypervisor supports transitions to and from power states C1, C2, and C3.</w:t>
      </w:r>
    </w:p>
    <w:p w:rsidR="00DF6E2C" w:rsidRDefault="00AD6C81" w:rsidP="00694CA4">
      <w:pPr>
        <w:pStyle w:val="Heading4"/>
      </w:pPr>
      <w:bookmarkStart w:id="3733" w:name="_Toc222907219"/>
      <w:bookmarkStart w:id="3734" w:name="_Toc230067818"/>
      <w:r>
        <w:t xml:space="preserve">Power State </w:t>
      </w:r>
      <w:r w:rsidR="00DF6E2C" w:rsidRPr="00B150B1">
        <w:t>MSRs</w:t>
      </w:r>
      <w:bookmarkEnd w:id="3733"/>
      <w:bookmarkEnd w:id="3734"/>
    </w:p>
    <w:p w:rsidR="00DF6E2C" w:rsidRDefault="00AD6C81" w:rsidP="00694CA4">
      <w:pPr>
        <w:pStyle w:val="BodyTextLink"/>
      </w:pPr>
      <w:r>
        <w:t xml:space="preserve">Power state transitions are </w:t>
      </w:r>
      <w:r w:rsidR="00DF6E2C" w:rsidRPr="00B150B1">
        <w:t xml:space="preserve">configured by using model-specific registers (MSRs) associated with each </w:t>
      </w:r>
      <w:r>
        <w:t>logical</w:t>
      </w:r>
      <w:r w:rsidR="00DF6E2C" w:rsidRPr="00B150B1">
        <w:t xml:space="preserve"> processor. Each of the </w:t>
      </w:r>
      <w:r>
        <w:t xml:space="preserve">power states </w:t>
      </w:r>
      <w:r w:rsidR="00DF6E2C" w:rsidRPr="00B150B1">
        <w:t>has an associated pair of MSRs.</w:t>
      </w:r>
    </w:p>
    <w:p w:rsidR="00DF6E2C" w:rsidRDefault="00DF6E2C"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1E0"/>
      </w:tblPr>
      <w:tblGrid>
        <w:gridCol w:w="1447"/>
        <w:gridCol w:w="2547"/>
        <w:gridCol w:w="783"/>
        <w:gridCol w:w="3575"/>
      </w:tblGrid>
      <w:tr w:rsidR="00DF6E2C" w:rsidRPr="00B150B1" w:rsidTr="00AD6C81">
        <w:trPr>
          <w:cantSplit/>
          <w:tblHeader/>
        </w:trPr>
        <w:tc>
          <w:tcPr>
            <w:tcW w:w="1447" w:type="dxa"/>
            <w:tcBorders>
              <w:bottom w:val="single" w:sz="4" w:space="0" w:color="auto"/>
              <w:right w:val="nil"/>
            </w:tcBorders>
            <w:shd w:val="clear" w:color="auto" w:fill="D9D9D9"/>
            <w:vAlign w:val="center"/>
          </w:tcPr>
          <w:p w:rsidR="00DF6E2C" w:rsidRDefault="00DF6E2C" w:rsidP="00694CA4">
            <w:pPr>
              <w:pStyle w:val="BodyText"/>
            </w:pPr>
            <w:r w:rsidRPr="00B150B1">
              <w:t>MSR address</w:t>
            </w:r>
          </w:p>
        </w:tc>
        <w:tc>
          <w:tcPr>
            <w:tcW w:w="2547" w:type="dxa"/>
            <w:tcBorders>
              <w:left w:val="nil"/>
              <w:bottom w:val="single" w:sz="4" w:space="0" w:color="auto"/>
              <w:right w:val="nil"/>
            </w:tcBorders>
            <w:shd w:val="clear" w:color="auto" w:fill="D9D9D9"/>
            <w:vAlign w:val="center"/>
          </w:tcPr>
          <w:p w:rsidR="00DF6E2C" w:rsidRDefault="00DF6E2C" w:rsidP="00694CA4">
            <w:pPr>
              <w:pStyle w:val="BodyText"/>
            </w:pPr>
            <w:r w:rsidRPr="00B150B1">
              <w:t>Register name</w:t>
            </w:r>
          </w:p>
        </w:tc>
        <w:tc>
          <w:tcPr>
            <w:tcW w:w="4358" w:type="dxa"/>
            <w:gridSpan w:val="2"/>
            <w:tcBorders>
              <w:left w:val="nil"/>
              <w:bottom w:val="single" w:sz="4" w:space="0" w:color="auto"/>
            </w:tcBorders>
            <w:shd w:val="clear" w:color="auto" w:fill="D9D9D9"/>
            <w:vAlign w:val="center"/>
          </w:tcPr>
          <w:p w:rsidR="00DF6E2C" w:rsidRDefault="00DF6E2C" w:rsidP="00694CA4">
            <w:pPr>
              <w:pStyle w:val="BodyText"/>
            </w:pPr>
            <w:r w:rsidRPr="00B150B1">
              <w:t>Function</w:t>
            </w:r>
          </w:p>
        </w:tc>
      </w:tr>
      <w:tr w:rsidR="00DF6E2C" w:rsidRPr="00B150B1" w:rsidTr="00AD6C81">
        <w:trPr>
          <w:cantSplit/>
        </w:trPr>
        <w:tc>
          <w:tcPr>
            <w:tcW w:w="1447" w:type="dxa"/>
            <w:tcBorders>
              <w:top w:val="single" w:sz="4" w:space="0" w:color="auto"/>
            </w:tcBorders>
            <w:shd w:val="clear" w:color="auto" w:fill="auto"/>
          </w:tcPr>
          <w:p w:rsidR="00DF6E2C" w:rsidRDefault="00DF6E2C" w:rsidP="00694CA4">
            <w:pPr>
              <w:pStyle w:val="BodyText"/>
            </w:pPr>
            <w:r w:rsidRPr="00B150B1">
              <w:t>0x400000</w:t>
            </w:r>
            <w:r w:rsidR="002B1419">
              <w:t>D</w:t>
            </w:r>
            <w:r w:rsidR="00AD6C81">
              <w:t>1</w:t>
            </w:r>
          </w:p>
        </w:tc>
        <w:tc>
          <w:tcPr>
            <w:tcW w:w="3330" w:type="dxa"/>
            <w:gridSpan w:val="2"/>
            <w:tcBorders>
              <w:top w:val="single" w:sz="4" w:space="0" w:color="auto"/>
            </w:tcBorders>
            <w:shd w:val="clear" w:color="auto" w:fill="auto"/>
          </w:tcPr>
          <w:p w:rsidR="00DF6E2C" w:rsidRDefault="00DF6E2C" w:rsidP="00694CA4">
            <w:pPr>
              <w:pStyle w:val="BodyText"/>
            </w:pPr>
            <w:r>
              <w:t>HV_X64_MSR_</w:t>
            </w:r>
            <w:r w:rsidR="00AD6C81">
              <w:t>POWER_STATE_</w:t>
            </w:r>
            <w:r w:rsidR="002B1419">
              <w:t>CONFIG</w:t>
            </w:r>
            <w:r w:rsidR="00AD6C81">
              <w:t>_C1</w:t>
            </w:r>
          </w:p>
        </w:tc>
        <w:tc>
          <w:tcPr>
            <w:tcW w:w="3575" w:type="dxa"/>
            <w:tcBorders>
              <w:top w:val="single" w:sz="4" w:space="0" w:color="auto"/>
            </w:tcBorders>
            <w:shd w:val="clear" w:color="auto" w:fill="auto"/>
          </w:tcPr>
          <w:p w:rsidR="00DF6E2C" w:rsidRDefault="002B1419" w:rsidP="00694CA4">
            <w:pPr>
              <w:pStyle w:val="BodyText"/>
            </w:pPr>
            <w:r>
              <w:t>Configuration</w:t>
            </w:r>
            <w:r w:rsidR="00E407DB">
              <w:t xml:space="preserve"> </w:t>
            </w:r>
            <w:r w:rsidR="00DF6E2C" w:rsidRPr="00B150B1">
              <w:t xml:space="preserve">register for </w:t>
            </w:r>
            <w:r w:rsidR="00E407DB">
              <w:t>power state C1</w:t>
            </w:r>
          </w:p>
        </w:tc>
      </w:tr>
      <w:tr w:rsidR="002B1419" w:rsidRPr="00B150B1" w:rsidTr="00AD6C81">
        <w:trPr>
          <w:cantSplit/>
        </w:trPr>
        <w:tc>
          <w:tcPr>
            <w:tcW w:w="1447" w:type="dxa"/>
            <w:shd w:val="clear" w:color="auto" w:fill="auto"/>
          </w:tcPr>
          <w:p w:rsidR="002B1419" w:rsidRDefault="002B1419" w:rsidP="00694CA4">
            <w:pPr>
              <w:pStyle w:val="BodyText"/>
            </w:pPr>
            <w:r w:rsidRPr="00B150B1">
              <w:t>0x400000</w:t>
            </w:r>
            <w:r>
              <w:t>C1</w:t>
            </w:r>
          </w:p>
        </w:tc>
        <w:tc>
          <w:tcPr>
            <w:tcW w:w="3330" w:type="dxa"/>
            <w:gridSpan w:val="2"/>
            <w:shd w:val="clear" w:color="auto" w:fill="auto"/>
          </w:tcPr>
          <w:p w:rsidR="002B1419" w:rsidRDefault="002B1419" w:rsidP="00694CA4">
            <w:pPr>
              <w:pStyle w:val="BodyText"/>
            </w:pPr>
            <w:r>
              <w:t>HV_X64_MSR_POWER_STATE_TRIGGER_C1</w:t>
            </w:r>
          </w:p>
        </w:tc>
        <w:tc>
          <w:tcPr>
            <w:tcW w:w="3575" w:type="dxa"/>
            <w:shd w:val="clear" w:color="auto" w:fill="auto"/>
          </w:tcPr>
          <w:p w:rsidR="002B1419" w:rsidRDefault="002B1419" w:rsidP="00694CA4">
            <w:pPr>
              <w:pStyle w:val="BodyText"/>
            </w:pPr>
            <w:r>
              <w:t xml:space="preserve">Trigger </w:t>
            </w:r>
            <w:r w:rsidRPr="00B150B1">
              <w:t xml:space="preserve">register for </w:t>
            </w:r>
            <w:r>
              <w:t>power state C1</w:t>
            </w:r>
          </w:p>
        </w:tc>
      </w:tr>
      <w:tr w:rsidR="002B1419" w:rsidRPr="00B150B1" w:rsidTr="00AD6C81">
        <w:trPr>
          <w:cantSplit/>
        </w:trPr>
        <w:tc>
          <w:tcPr>
            <w:tcW w:w="1447" w:type="dxa"/>
            <w:shd w:val="clear" w:color="auto" w:fill="auto"/>
          </w:tcPr>
          <w:p w:rsidR="002B1419" w:rsidRDefault="002B1419" w:rsidP="00694CA4">
            <w:pPr>
              <w:pStyle w:val="BodyText"/>
            </w:pPr>
            <w:r w:rsidRPr="00B150B1">
              <w:t>0x400000</w:t>
            </w:r>
            <w:r>
              <w:t>D</w:t>
            </w:r>
            <w:r w:rsidR="00B42808">
              <w:t>2</w:t>
            </w:r>
          </w:p>
        </w:tc>
        <w:tc>
          <w:tcPr>
            <w:tcW w:w="3330" w:type="dxa"/>
            <w:gridSpan w:val="2"/>
            <w:shd w:val="clear" w:color="auto" w:fill="auto"/>
          </w:tcPr>
          <w:p w:rsidR="002B1419" w:rsidRDefault="002B1419" w:rsidP="00694CA4">
            <w:pPr>
              <w:pStyle w:val="BodyText"/>
            </w:pPr>
            <w:r>
              <w:t>HV_X64_MSR_POWER_STATE_CONFIG_C2</w:t>
            </w:r>
          </w:p>
        </w:tc>
        <w:tc>
          <w:tcPr>
            <w:tcW w:w="3575" w:type="dxa"/>
            <w:shd w:val="clear" w:color="auto" w:fill="auto"/>
          </w:tcPr>
          <w:p w:rsidR="002B1419" w:rsidRDefault="002B1419" w:rsidP="00694CA4">
            <w:pPr>
              <w:pStyle w:val="BodyText"/>
            </w:pPr>
            <w:r>
              <w:t xml:space="preserve">Configuration </w:t>
            </w:r>
            <w:r w:rsidRPr="00B150B1">
              <w:t xml:space="preserve">register for </w:t>
            </w:r>
            <w:r>
              <w:t>power state C2</w:t>
            </w:r>
          </w:p>
        </w:tc>
      </w:tr>
      <w:tr w:rsidR="002B1419" w:rsidRPr="00B150B1" w:rsidTr="00AD6C81">
        <w:trPr>
          <w:cantSplit/>
        </w:trPr>
        <w:tc>
          <w:tcPr>
            <w:tcW w:w="1447" w:type="dxa"/>
            <w:shd w:val="clear" w:color="auto" w:fill="auto"/>
          </w:tcPr>
          <w:p w:rsidR="002B1419" w:rsidRDefault="002B1419" w:rsidP="00694CA4">
            <w:pPr>
              <w:pStyle w:val="BodyText"/>
            </w:pPr>
            <w:r w:rsidRPr="00B150B1">
              <w:t>0x400000</w:t>
            </w:r>
            <w:r>
              <w:t>C</w:t>
            </w:r>
            <w:r w:rsidR="00B42808">
              <w:t>2</w:t>
            </w:r>
          </w:p>
        </w:tc>
        <w:tc>
          <w:tcPr>
            <w:tcW w:w="3330" w:type="dxa"/>
            <w:gridSpan w:val="2"/>
            <w:shd w:val="clear" w:color="auto" w:fill="auto"/>
          </w:tcPr>
          <w:p w:rsidR="002B1419" w:rsidRDefault="002B1419" w:rsidP="00694CA4">
            <w:pPr>
              <w:pStyle w:val="BodyText"/>
            </w:pPr>
            <w:r>
              <w:t>HV_X64_MSR_POWER_STATE_TRIGGER_C2</w:t>
            </w:r>
          </w:p>
        </w:tc>
        <w:tc>
          <w:tcPr>
            <w:tcW w:w="3575" w:type="dxa"/>
            <w:shd w:val="clear" w:color="auto" w:fill="auto"/>
          </w:tcPr>
          <w:p w:rsidR="002B1419" w:rsidRDefault="002B1419" w:rsidP="00694CA4">
            <w:pPr>
              <w:pStyle w:val="BodyText"/>
            </w:pPr>
            <w:r>
              <w:t xml:space="preserve">Trigger </w:t>
            </w:r>
            <w:r w:rsidRPr="00B150B1">
              <w:t xml:space="preserve">register for </w:t>
            </w:r>
            <w:r>
              <w:t>power state C2</w:t>
            </w:r>
          </w:p>
        </w:tc>
      </w:tr>
      <w:tr w:rsidR="002B1419" w:rsidRPr="00B150B1" w:rsidTr="00AD6C81">
        <w:trPr>
          <w:cantSplit/>
        </w:trPr>
        <w:tc>
          <w:tcPr>
            <w:tcW w:w="1447" w:type="dxa"/>
            <w:shd w:val="clear" w:color="auto" w:fill="auto"/>
          </w:tcPr>
          <w:p w:rsidR="002B1419" w:rsidRDefault="002B1419" w:rsidP="00694CA4">
            <w:pPr>
              <w:pStyle w:val="BodyText"/>
            </w:pPr>
            <w:r w:rsidRPr="00B150B1">
              <w:t>0x400000</w:t>
            </w:r>
            <w:r>
              <w:t>D</w:t>
            </w:r>
            <w:r w:rsidR="00B42808">
              <w:t>3</w:t>
            </w:r>
          </w:p>
        </w:tc>
        <w:tc>
          <w:tcPr>
            <w:tcW w:w="3330" w:type="dxa"/>
            <w:gridSpan w:val="2"/>
            <w:shd w:val="clear" w:color="auto" w:fill="auto"/>
          </w:tcPr>
          <w:p w:rsidR="002B1419" w:rsidRDefault="002B1419" w:rsidP="00694CA4">
            <w:pPr>
              <w:pStyle w:val="BodyText"/>
            </w:pPr>
            <w:r>
              <w:t>HV_X64_MSR_POWER_STATE_CONFIG_C3</w:t>
            </w:r>
          </w:p>
        </w:tc>
        <w:tc>
          <w:tcPr>
            <w:tcW w:w="3575" w:type="dxa"/>
            <w:shd w:val="clear" w:color="auto" w:fill="auto"/>
          </w:tcPr>
          <w:p w:rsidR="002B1419" w:rsidRDefault="002B1419" w:rsidP="00694CA4">
            <w:pPr>
              <w:pStyle w:val="BodyText"/>
            </w:pPr>
            <w:r>
              <w:t xml:space="preserve">Configuration </w:t>
            </w:r>
            <w:r w:rsidRPr="00B150B1">
              <w:t xml:space="preserve">register for </w:t>
            </w:r>
            <w:r>
              <w:t>power state C3</w:t>
            </w:r>
          </w:p>
        </w:tc>
      </w:tr>
      <w:tr w:rsidR="002B1419" w:rsidRPr="00B150B1" w:rsidTr="00AD6C81">
        <w:trPr>
          <w:cantSplit/>
        </w:trPr>
        <w:tc>
          <w:tcPr>
            <w:tcW w:w="1447" w:type="dxa"/>
            <w:shd w:val="clear" w:color="auto" w:fill="auto"/>
          </w:tcPr>
          <w:p w:rsidR="002B1419" w:rsidRDefault="002B1419" w:rsidP="00694CA4">
            <w:pPr>
              <w:pStyle w:val="BodyText"/>
            </w:pPr>
            <w:r w:rsidRPr="00B150B1">
              <w:t>0x400000</w:t>
            </w:r>
            <w:r>
              <w:t>C</w:t>
            </w:r>
            <w:r w:rsidR="00B42808">
              <w:t>3</w:t>
            </w:r>
          </w:p>
        </w:tc>
        <w:tc>
          <w:tcPr>
            <w:tcW w:w="3330" w:type="dxa"/>
            <w:gridSpan w:val="2"/>
            <w:shd w:val="clear" w:color="auto" w:fill="auto"/>
          </w:tcPr>
          <w:p w:rsidR="002B1419" w:rsidRDefault="002B1419" w:rsidP="00694CA4">
            <w:pPr>
              <w:pStyle w:val="BodyText"/>
            </w:pPr>
            <w:r>
              <w:t>HV_X64_MSR_POWER_STATE_TRIGGER_C3</w:t>
            </w:r>
          </w:p>
        </w:tc>
        <w:tc>
          <w:tcPr>
            <w:tcW w:w="3575" w:type="dxa"/>
            <w:shd w:val="clear" w:color="auto" w:fill="auto"/>
          </w:tcPr>
          <w:p w:rsidR="002B1419" w:rsidRDefault="002B1419" w:rsidP="00694CA4">
            <w:pPr>
              <w:pStyle w:val="BodyText"/>
            </w:pPr>
            <w:r>
              <w:t xml:space="preserve">Trigger </w:t>
            </w:r>
            <w:r w:rsidRPr="00B150B1">
              <w:t xml:space="preserve">register for </w:t>
            </w:r>
            <w:r>
              <w:t>power state C3</w:t>
            </w:r>
          </w:p>
        </w:tc>
      </w:tr>
    </w:tbl>
    <w:p w:rsidR="00DF6E2C" w:rsidRPr="00E03F27" w:rsidRDefault="002B1419" w:rsidP="00694CA4">
      <w:pPr>
        <w:pStyle w:val="Heading5"/>
      </w:pPr>
      <w:bookmarkStart w:id="3735" w:name="_Toc222907220"/>
      <w:bookmarkStart w:id="3736" w:name="_Toc230067819"/>
      <w:r w:rsidRPr="00E03F27">
        <w:t xml:space="preserve">Power </w:t>
      </w:r>
      <w:r w:rsidR="00F13713" w:rsidRPr="00E03F27">
        <w:t>State</w:t>
      </w:r>
      <w:r w:rsidR="00DF6E2C" w:rsidRPr="00E03F27">
        <w:t xml:space="preserve"> Configuration Register</w:t>
      </w:r>
      <w:bookmarkEnd w:id="3735"/>
      <w:bookmarkEnd w:id="3736"/>
    </w:p>
    <w:p w:rsidR="00E6775B" w:rsidRPr="00E6775B" w:rsidRDefault="00E6775B" w:rsidP="00694CA4"/>
    <w:p w:rsidR="00E6775B" w:rsidRPr="00E6775B" w:rsidRDefault="00E6775B" w:rsidP="00694CA4">
      <w:r w:rsidRPr="00E6775B">
        <w:t>Power state configuration registers are read/write registers which are used by the power management partition to specify the “recipe” for transitioning to and from the corresponding power state.</w:t>
      </w:r>
    </w:p>
    <w:p w:rsidR="00E6775B" w:rsidRDefault="00E6775B" w:rsidP="00694CA4"/>
    <w:p w:rsidR="00E6775B" w:rsidRPr="00E6775B" w:rsidRDefault="00E6775B" w:rsidP="00694CA4"/>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720"/>
        <w:gridCol w:w="1170"/>
        <w:gridCol w:w="1260"/>
        <w:gridCol w:w="1080"/>
        <w:gridCol w:w="90"/>
        <w:gridCol w:w="1350"/>
        <w:gridCol w:w="1260"/>
        <w:gridCol w:w="90"/>
        <w:gridCol w:w="1332"/>
      </w:tblGrid>
      <w:tr w:rsidR="00884CD6" w:rsidRPr="00B150B1" w:rsidTr="00884CD6">
        <w:trPr>
          <w:cantSplit/>
          <w:tblHeader/>
        </w:trPr>
        <w:tc>
          <w:tcPr>
            <w:tcW w:w="720" w:type="dxa"/>
            <w:tcBorders>
              <w:bottom w:val="single" w:sz="4" w:space="0" w:color="auto"/>
              <w:right w:val="nil"/>
            </w:tcBorders>
            <w:shd w:val="clear" w:color="auto" w:fill="D9D9D9"/>
          </w:tcPr>
          <w:p w:rsidR="00DF6E2C" w:rsidRPr="00884CD6" w:rsidRDefault="00DF6E2C" w:rsidP="00694CA4">
            <w:r w:rsidRPr="00884CD6">
              <w:t>63:</w:t>
            </w:r>
            <w:r w:rsidR="00F13713" w:rsidRPr="00884CD6">
              <w:t>60</w:t>
            </w:r>
          </w:p>
        </w:tc>
        <w:tc>
          <w:tcPr>
            <w:tcW w:w="1170" w:type="dxa"/>
            <w:tcBorders>
              <w:left w:val="nil"/>
              <w:bottom w:val="single" w:sz="4" w:space="0" w:color="auto"/>
              <w:right w:val="nil"/>
            </w:tcBorders>
            <w:shd w:val="clear" w:color="auto" w:fill="D9D9D9"/>
          </w:tcPr>
          <w:p w:rsidR="00DF6E2C" w:rsidRPr="00884CD6" w:rsidRDefault="00F13713" w:rsidP="00694CA4">
            <w:r w:rsidRPr="00884CD6">
              <w:t>59</w:t>
            </w:r>
          </w:p>
        </w:tc>
        <w:tc>
          <w:tcPr>
            <w:tcW w:w="1260" w:type="dxa"/>
            <w:tcBorders>
              <w:left w:val="nil"/>
              <w:bottom w:val="single" w:sz="4" w:space="0" w:color="auto"/>
              <w:right w:val="nil"/>
            </w:tcBorders>
            <w:shd w:val="clear" w:color="auto" w:fill="D9D9D9"/>
          </w:tcPr>
          <w:p w:rsidR="00DF6E2C" w:rsidRPr="00884CD6" w:rsidRDefault="00F13713" w:rsidP="00694CA4">
            <w:r w:rsidRPr="00884CD6">
              <w:t>58</w:t>
            </w:r>
          </w:p>
        </w:tc>
        <w:tc>
          <w:tcPr>
            <w:tcW w:w="1080" w:type="dxa"/>
            <w:tcBorders>
              <w:left w:val="nil"/>
              <w:bottom w:val="single" w:sz="4" w:space="0" w:color="auto"/>
              <w:right w:val="nil"/>
            </w:tcBorders>
            <w:shd w:val="clear" w:color="auto" w:fill="D9D9D9"/>
          </w:tcPr>
          <w:p w:rsidR="00DF6E2C" w:rsidRPr="00884CD6" w:rsidRDefault="00F13713" w:rsidP="00694CA4">
            <w:r w:rsidRPr="00884CD6">
              <w:t>57</w:t>
            </w:r>
          </w:p>
        </w:tc>
        <w:tc>
          <w:tcPr>
            <w:tcW w:w="1440" w:type="dxa"/>
            <w:gridSpan w:val="2"/>
            <w:tcBorders>
              <w:left w:val="nil"/>
              <w:bottom w:val="single" w:sz="4" w:space="0" w:color="auto"/>
              <w:right w:val="nil"/>
            </w:tcBorders>
            <w:shd w:val="clear" w:color="auto" w:fill="D9D9D9"/>
          </w:tcPr>
          <w:p w:rsidR="00DF6E2C" w:rsidRPr="00884CD6" w:rsidRDefault="00F13713" w:rsidP="00694CA4">
            <w:r w:rsidRPr="00884CD6">
              <w:t>56</w:t>
            </w:r>
          </w:p>
        </w:tc>
        <w:tc>
          <w:tcPr>
            <w:tcW w:w="1350" w:type="dxa"/>
            <w:gridSpan w:val="2"/>
            <w:tcBorders>
              <w:left w:val="nil"/>
              <w:bottom w:val="single" w:sz="4" w:space="0" w:color="auto"/>
              <w:right w:val="nil"/>
            </w:tcBorders>
            <w:shd w:val="clear" w:color="auto" w:fill="D9D9D9"/>
          </w:tcPr>
          <w:p w:rsidR="00DF6E2C" w:rsidRPr="00884CD6" w:rsidRDefault="00F13713" w:rsidP="00694CA4">
            <w:r w:rsidRPr="00884CD6">
              <w:t>55:52</w:t>
            </w:r>
          </w:p>
        </w:tc>
        <w:tc>
          <w:tcPr>
            <w:tcW w:w="1332" w:type="dxa"/>
            <w:tcBorders>
              <w:left w:val="nil"/>
              <w:bottom w:val="single" w:sz="4" w:space="0" w:color="auto"/>
            </w:tcBorders>
            <w:shd w:val="clear" w:color="auto" w:fill="D9D9D9"/>
          </w:tcPr>
          <w:p w:rsidR="00DF6E2C" w:rsidRPr="00884CD6" w:rsidRDefault="00F13713" w:rsidP="00694CA4">
            <w:r w:rsidRPr="00884CD6">
              <w:t>51:</w:t>
            </w:r>
            <w:r w:rsidR="00DF6E2C" w:rsidRPr="00884CD6">
              <w:t>0</w:t>
            </w:r>
          </w:p>
        </w:tc>
      </w:tr>
      <w:tr w:rsidR="00884CD6" w:rsidRPr="00B150B1" w:rsidTr="00884CD6">
        <w:trPr>
          <w:cantSplit/>
        </w:trPr>
        <w:tc>
          <w:tcPr>
            <w:tcW w:w="720" w:type="dxa"/>
            <w:tcBorders>
              <w:top w:val="single" w:sz="4" w:space="0" w:color="auto"/>
            </w:tcBorders>
            <w:shd w:val="clear" w:color="auto" w:fill="E6E6E6"/>
            <w:vAlign w:val="center"/>
          </w:tcPr>
          <w:p w:rsidR="00DF6E2C" w:rsidRPr="00884CD6" w:rsidRDefault="00DF6E2C" w:rsidP="00694CA4">
            <w:r w:rsidRPr="00884CD6">
              <w:t>RsvdZ</w:t>
            </w:r>
          </w:p>
        </w:tc>
        <w:tc>
          <w:tcPr>
            <w:tcW w:w="1170" w:type="dxa"/>
            <w:tcBorders>
              <w:top w:val="single" w:sz="4" w:space="0" w:color="auto"/>
            </w:tcBorders>
            <w:vAlign w:val="center"/>
          </w:tcPr>
          <w:p w:rsidR="00DF6E2C" w:rsidRPr="00884CD6" w:rsidRDefault="00F13713" w:rsidP="00694CA4">
            <w:r w:rsidRPr="00884CD6">
              <w:t>SetARB_DIS</w:t>
            </w:r>
          </w:p>
        </w:tc>
        <w:tc>
          <w:tcPr>
            <w:tcW w:w="1260" w:type="dxa"/>
            <w:tcBorders>
              <w:top w:val="single" w:sz="4" w:space="0" w:color="auto"/>
            </w:tcBorders>
            <w:shd w:val="clear" w:color="auto" w:fill="E6E6E6"/>
            <w:vAlign w:val="center"/>
          </w:tcPr>
          <w:p w:rsidR="00DF6E2C" w:rsidRPr="00884CD6" w:rsidRDefault="00F13713" w:rsidP="00694CA4">
            <w:r w:rsidRPr="00884CD6">
              <w:t>ClearBM_RST</w:t>
            </w:r>
          </w:p>
        </w:tc>
        <w:tc>
          <w:tcPr>
            <w:tcW w:w="1170" w:type="dxa"/>
            <w:gridSpan w:val="2"/>
            <w:tcBorders>
              <w:top w:val="single" w:sz="4" w:space="0" w:color="auto"/>
            </w:tcBorders>
            <w:shd w:val="clear" w:color="auto" w:fill="FFFFFF"/>
            <w:vAlign w:val="center"/>
          </w:tcPr>
          <w:p w:rsidR="00DF6E2C" w:rsidRPr="00884CD6" w:rsidRDefault="00F13713" w:rsidP="00694CA4">
            <w:r w:rsidRPr="00884CD6">
              <w:t>SetBM_RST</w:t>
            </w:r>
          </w:p>
        </w:tc>
        <w:tc>
          <w:tcPr>
            <w:tcW w:w="1350" w:type="dxa"/>
            <w:tcBorders>
              <w:top w:val="single" w:sz="4" w:space="0" w:color="auto"/>
            </w:tcBorders>
            <w:shd w:val="clear" w:color="auto" w:fill="auto"/>
            <w:vAlign w:val="center"/>
          </w:tcPr>
          <w:p w:rsidR="00DF6E2C" w:rsidRPr="00884CD6" w:rsidRDefault="00F13713" w:rsidP="00694CA4">
            <w:r w:rsidRPr="00884CD6">
              <w:t>CheckBM_STS</w:t>
            </w:r>
          </w:p>
        </w:tc>
        <w:tc>
          <w:tcPr>
            <w:tcW w:w="1260" w:type="dxa"/>
            <w:tcBorders>
              <w:top w:val="single" w:sz="4" w:space="0" w:color="auto"/>
            </w:tcBorders>
            <w:shd w:val="clear" w:color="auto" w:fill="auto"/>
            <w:vAlign w:val="center"/>
          </w:tcPr>
          <w:p w:rsidR="00DF6E2C" w:rsidRPr="00884CD6" w:rsidRDefault="00F13713" w:rsidP="00694CA4">
            <w:r w:rsidRPr="00884CD6">
              <w:t>ChangeType</w:t>
            </w:r>
          </w:p>
        </w:tc>
        <w:tc>
          <w:tcPr>
            <w:tcW w:w="1422" w:type="dxa"/>
            <w:gridSpan w:val="2"/>
            <w:tcBorders>
              <w:top w:val="single" w:sz="4" w:space="0" w:color="auto"/>
            </w:tcBorders>
            <w:shd w:val="clear" w:color="auto" w:fill="auto"/>
            <w:vAlign w:val="center"/>
          </w:tcPr>
          <w:p w:rsidR="00DF6E2C" w:rsidRPr="00884CD6" w:rsidRDefault="00884CD6" w:rsidP="00694CA4">
            <w:r w:rsidRPr="00884CD6">
              <w:t>TypeSpecific</w:t>
            </w:r>
          </w:p>
        </w:tc>
      </w:tr>
    </w:tbl>
    <w:p w:rsidR="00DF6E2C" w:rsidRDefault="00DF6E2C" w:rsidP="00DF6E2C">
      <w:pPr>
        <w:pStyle w:val="Le"/>
        <w:rPr>
          <w:sz w:val="14"/>
        </w:rPr>
      </w:pPr>
    </w:p>
    <w:p w:rsidR="00F13713" w:rsidRDefault="00F13713" w:rsidP="00694CA4">
      <w:pPr>
        <w:pStyle w:val="BodyText"/>
      </w:pPr>
    </w:p>
    <w:p w:rsidR="000E6143" w:rsidRDefault="0021026B" w:rsidP="00694CA4">
      <w:pPr>
        <w:pStyle w:val="BodyText"/>
      </w:pPr>
      <w:r w:rsidRPr="0021026B">
        <w:rPr>
          <w:i/>
        </w:rPr>
        <w:t>SetARB_DIS</w:t>
      </w:r>
      <w:r>
        <w:t xml:space="preserve"> defines the value for the ACPI power management bit ARB_DIS</w:t>
      </w:r>
      <w:r w:rsidR="008B23B8">
        <w:t>, which is used to enable and disable the system arbiter</w:t>
      </w:r>
      <w:r>
        <w:t>.</w:t>
      </w:r>
    </w:p>
    <w:p w:rsidR="0021026B" w:rsidRDefault="0021026B" w:rsidP="00694CA4">
      <w:pPr>
        <w:pStyle w:val="BodyText"/>
      </w:pPr>
      <w:r w:rsidRPr="0021026B">
        <w:rPr>
          <w:i/>
        </w:rPr>
        <w:t>ClearBM_RST</w:t>
      </w:r>
      <w:r>
        <w:t xml:space="preserve"> clears the ACPI power management bit BM_RLD</w:t>
      </w:r>
      <w:r w:rsidR="008B23B8">
        <w:t>, which determines if the power state was exited as a result of bus master requests</w:t>
      </w:r>
      <w:r>
        <w:t>.</w:t>
      </w:r>
    </w:p>
    <w:p w:rsidR="008B23B8" w:rsidRDefault="0021026B" w:rsidP="00694CA4">
      <w:pPr>
        <w:pStyle w:val="BodyText"/>
      </w:pPr>
      <w:r w:rsidRPr="0021026B">
        <w:rPr>
          <w:i/>
        </w:rPr>
        <w:t>SetBM_RST</w:t>
      </w:r>
      <w:r>
        <w:t xml:space="preserve"> </w:t>
      </w:r>
      <w:r w:rsidR="00375D60">
        <w:t>sets the ACPI power management bit BM_RLD</w:t>
      </w:r>
      <w:r w:rsidR="008B23B8">
        <w:t>, which determines if the power state was exited as a result of bus master requests.</w:t>
      </w:r>
    </w:p>
    <w:p w:rsidR="0021026B" w:rsidRDefault="0021026B" w:rsidP="00694CA4">
      <w:pPr>
        <w:pStyle w:val="BodyText"/>
      </w:pPr>
      <w:r w:rsidRPr="0021026B">
        <w:rPr>
          <w:i/>
        </w:rPr>
        <w:t>CheckBM_STS</w:t>
      </w:r>
      <w:r>
        <w:t xml:space="preserve"> </w:t>
      </w:r>
      <w:r w:rsidR="00375D60">
        <w:t xml:space="preserve"> </w:t>
      </w:r>
      <w:r w:rsidR="00056AA1">
        <w:t xml:space="preserve">determines the </w:t>
      </w:r>
      <w:r w:rsidR="008B23B8">
        <w:t>value of the</w:t>
      </w:r>
      <w:r w:rsidR="00375D60">
        <w:t xml:space="preserve"> ACPI power management bit BM_</w:t>
      </w:r>
      <w:r w:rsidR="008B23B8">
        <w:t>STS, which determines the power state to enter when considering a transition to or from the C2/C3 power state.</w:t>
      </w:r>
      <w:r w:rsidR="00375D60">
        <w:t>.</w:t>
      </w:r>
    </w:p>
    <w:p w:rsidR="008B23B8" w:rsidRDefault="00382179" w:rsidP="00694CA4">
      <w:pPr>
        <w:pStyle w:val="BodyText"/>
      </w:pPr>
      <w:r w:rsidRPr="00382179">
        <w:rPr>
          <w:i/>
        </w:rPr>
        <w:t>ChangeType</w:t>
      </w:r>
      <w:r>
        <w:t xml:space="preserve"> defines the power change method to use</w:t>
      </w:r>
      <w:r w:rsidR="008B23B8">
        <w:t>. Valid options are</w:t>
      </w:r>
      <w:r w:rsidR="002C1707">
        <w:t xml:space="preserve"> listed below, and should be specified using the values in HV_X64_POWER_CHANGE_METHOD.</w:t>
      </w:r>
      <w:r w:rsidR="008B23B8">
        <w:t>:</w:t>
      </w:r>
    </w:p>
    <w:p w:rsidR="008B23B8" w:rsidRDefault="008B23B8" w:rsidP="00694CA4">
      <w:pPr>
        <w:pStyle w:val="BodyText"/>
      </w:pPr>
      <w:r>
        <w:rPr>
          <w:i/>
        </w:rPr>
        <w:t xml:space="preserve">Issue HLT </w:t>
      </w:r>
      <w:r>
        <w:t>– execute a HLT instruction</w:t>
      </w:r>
    </w:p>
    <w:p w:rsidR="002C1707" w:rsidRDefault="002C1707" w:rsidP="00694CA4">
      <w:pPr>
        <w:pStyle w:val="BodyText"/>
      </w:pPr>
      <w:r>
        <w:rPr>
          <w:i/>
        </w:rPr>
        <w:t xml:space="preserve">Read IO then Issue HLT </w:t>
      </w:r>
      <w:r>
        <w:t>– read from an I/O port and then issue a HLT instruction</w:t>
      </w:r>
    </w:p>
    <w:p w:rsidR="002C1707" w:rsidRDefault="002C1707" w:rsidP="00694CA4">
      <w:pPr>
        <w:pStyle w:val="BodyText"/>
      </w:pPr>
      <w:r>
        <w:rPr>
          <w:i/>
        </w:rPr>
        <w:t xml:space="preserve">Read IO </w:t>
      </w:r>
      <w:r>
        <w:t>– read from an I/O port</w:t>
      </w:r>
    </w:p>
    <w:p w:rsidR="00382179" w:rsidRDefault="002C1707" w:rsidP="00694CA4">
      <w:pPr>
        <w:pStyle w:val="BodyText"/>
        <w:rPr>
          <w:rFonts w:ascii="Lucida Console" w:hAnsi="Lucida Console"/>
        </w:rPr>
      </w:pPr>
      <w:r>
        <w:rPr>
          <w:i/>
        </w:rPr>
        <w:t xml:space="preserve">Issue MWAIT </w:t>
      </w:r>
      <w:r>
        <w:t>– issue an MWAIT instruction.</w:t>
      </w:r>
      <w:r w:rsidR="008B23B8">
        <w:rPr>
          <w:i/>
        </w:rPr>
        <w:t xml:space="preserve"> </w:t>
      </w:r>
    </w:p>
    <w:p w:rsidR="00904ED8" w:rsidRDefault="00904ED8" w:rsidP="00904ED8">
      <w:pPr>
        <w:pStyle w:val="TargetCode"/>
      </w:pPr>
    </w:p>
    <w:p w:rsidR="00382179" w:rsidRPr="00F90CA2" w:rsidRDefault="00382179" w:rsidP="00904ED8">
      <w:pPr>
        <w:pStyle w:val="TargetCode"/>
      </w:pPr>
      <w:r w:rsidRPr="00F90CA2">
        <w:t>typedef enum _HV_X64_POWER_CHANGE_METHOD</w:t>
      </w:r>
    </w:p>
    <w:p w:rsidR="00382179" w:rsidRPr="00F90CA2" w:rsidRDefault="00382179" w:rsidP="00904ED8">
      <w:pPr>
        <w:pStyle w:val="TargetCode"/>
      </w:pPr>
      <w:r w:rsidRPr="00F90CA2">
        <w:t>{</w:t>
      </w:r>
    </w:p>
    <w:p w:rsidR="00382179" w:rsidRPr="00F90CA2" w:rsidRDefault="00382179" w:rsidP="00904ED8">
      <w:pPr>
        <w:pStyle w:val="TargetCode"/>
      </w:pPr>
      <w:r w:rsidRPr="00F90CA2">
        <w:t>    HvX64PowerChangeIssueHlt,</w:t>
      </w:r>
    </w:p>
    <w:p w:rsidR="00382179" w:rsidRPr="00F90CA2" w:rsidRDefault="00382179" w:rsidP="00904ED8">
      <w:pPr>
        <w:pStyle w:val="TargetCode"/>
      </w:pPr>
      <w:r w:rsidRPr="00F90CA2">
        <w:t>    HvX64PowerChangeReadIoThenIssueHlt,</w:t>
      </w:r>
    </w:p>
    <w:p w:rsidR="00382179" w:rsidRPr="00F90CA2" w:rsidRDefault="00382179" w:rsidP="00904ED8">
      <w:pPr>
        <w:pStyle w:val="TargetCode"/>
      </w:pPr>
      <w:r w:rsidRPr="00F90CA2">
        <w:t>    HvX64PowerChangeReadIo,</w:t>
      </w:r>
    </w:p>
    <w:p w:rsidR="00382179" w:rsidRPr="00F90CA2" w:rsidRDefault="00382179" w:rsidP="00904ED8">
      <w:pPr>
        <w:pStyle w:val="TargetCode"/>
      </w:pPr>
      <w:r w:rsidRPr="00F90CA2">
        <w:t>    HvX64PowerChangeIssueMwait</w:t>
      </w:r>
    </w:p>
    <w:p w:rsidR="00382179" w:rsidRDefault="00382179" w:rsidP="00904ED8">
      <w:pPr>
        <w:pStyle w:val="TargetCode"/>
      </w:pPr>
      <w:r w:rsidRPr="00F90CA2">
        <w:t>} HV_X64_POWER_CHANGE_METHOD, *PHV_X64_POWER_CHANGE_METHOD;</w:t>
      </w:r>
    </w:p>
    <w:p w:rsidR="00904ED8" w:rsidRPr="00F90CA2" w:rsidRDefault="00904ED8" w:rsidP="00904ED8">
      <w:pPr>
        <w:pStyle w:val="TargetCode"/>
      </w:pPr>
    </w:p>
    <w:p w:rsidR="00382179" w:rsidRDefault="00382179" w:rsidP="00694CA4">
      <w:pPr>
        <w:pStyle w:val="BodyText"/>
      </w:pPr>
    </w:p>
    <w:p w:rsidR="00664C99" w:rsidRDefault="00664C99" w:rsidP="00694CA4">
      <w:pPr>
        <w:pStyle w:val="BodyText"/>
      </w:pPr>
      <w:r w:rsidRPr="00664C99">
        <w:rPr>
          <w:i/>
        </w:rPr>
        <w:t>TypeSpecific</w:t>
      </w:r>
      <w:r>
        <w:t xml:space="preserve"> defines the input format specific to the particular type of power change method being requested. </w:t>
      </w:r>
    </w:p>
    <w:p w:rsidR="0044190D" w:rsidRDefault="00DB35D3" w:rsidP="00694CA4">
      <w:r>
        <w:t xml:space="preserve">Issue </w:t>
      </w:r>
      <w:r w:rsidR="0044190D">
        <w:t>HLT</w:t>
      </w:r>
    </w:p>
    <w:p w:rsidR="0044190D" w:rsidRDefault="0044190D" w:rsidP="00694CA4"/>
    <w:tbl>
      <w:tblPr>
        <w:tblStyle w:val="TableGrid"/>
        <w:tblW w:w="0" w:type="auto"/>
        <w:tblInd w:w="378" w:type="dxa"/>
        <w:tblLook w:val="04A0"/>
      </w:tblPr>
      <w:tblGrid>
        <w:gridCol w:w="3150"/>
        <w:gridCol w:w="5130"/>
      </w:tblGrid>
      <w:tr w:rsidR="0044190D" w:rsidTr="0044190D">
        <w:tc>
          <w:tcPr>
            <w:tcW w:w="3150" w:type="dxa"/>
            <w:shd w:val="clear" w:color="auto" w:fill="D9D9D9" w:themeFill="background1" w:themeFillShade="D9"/>
          </w:tcPr>
          <w:p w:rsidR="0044190D" w:rsidRPr="0038019E" w:rsidRDefault="0044190D" w:rsidP="00694CA4">
            <w:r>
              <w:t>63:52</w:t>
            </w:r>
          </w:p>
        </w:tc>
        <w:tc>
          <w:tcPr>
            <w:tcW w:w="5130" w:type="dxa"/>
            <w:shd w:val="clear" w:color="auto" w:fill="D9D9D9" w:themeFill="background1" w:themeFillShade="D9"/>
          </w:tcPr>
          <w:p w:rsidR="0044190D" w:rsidRPr="0038019E" w:rsidRDefault="0044190D" w:rsidP="00694CA4">
            <w:r w:rsidRPr="0038019E">
              <w:t>51:</w:t>
            </w:r>
            <w:r>
              <w:t>0</w:t>
            </w:r>
          </w:p>
        </w:tc>
      </w:tr>
      <w:tr w:rsidR="0044190D" w:rsidTr="0044190D">
        <w:tc>
          <w:tcPr>
            <w:tcW w:w="3150" w:type="dxa"/>
            <w:shd w:val="clear" w:color="auto" w:fill="D9D9D9" w:themeFill="background1" w:themeFillShade="D9"/>
          </w:tcPr>
          <w:p w:rsidR="0044190D" w:rsidRDefault="0044190D" w:rsidP="00694CA4">
            <w:r>
              <w:t>Comm</w:t>
            </w:r>
            <w:r w:rsidRPr="00765C00">
              <w:rPr>
                <w:shd w:val="clear" w:color="auto" w:fill="D9D9D9" w:themeFill="background1" w:themeFillShade="D9"/>
              </w:rPr>
              <w:t>on input - see above</w:t>
            </w:r>
          </w:p>
        </w:tc>
        <w:tc>
          <w:tcPr>
            <w:tcW w:w="5130" w:type="dxa"/>
          </w:tcPr>
          <w:p w:rsidR="0044190D" w:rsidRDefault="0044190D" w:rsidP="00694CA4">
            <w:r>
              <w:t>RsvdZ</w:t>
            </w:r>
          </w:p>
        </w:tc>
      </w:tr>
    </w:tbl>
    <w:p w:rsidR="0044190D" w:rsidRDefault="0044190D" w:rsidP="00694CA4">
      <w:pPr>
        <w:pStyle w:val="BodyText"/>
      </w:pPr>
    </w:p>
    <w:p w:rsidR="00664C99" w:rsidRDefault="00DB35D3" w:rsidP="00694CA4">
      <w:r>
        <w:t xml:space="preserve">Read </w:t>
      </w:r>
      <w:r w:rsidR="00664C99">
        <w:t>I</w:t>
      </w:r>
      <w:r>
        <w:t>/</w:t>
      </w:r>
      <w:r w:rsidR="00664C99">
        <w:t>O</w:t>
      </w:r>
    </w:p>
    <w:p w:rsidR="00DB35D3" w:rsidRDefault="00DB35D3" w:rsidP="00694CA4">
      <w:r>
        <w:t>Read I/O then issue HLT</w:t>
      </w:r>
    </w:p>
    <w:p w:rsidR="00664C99" w:rsidRDefault="00664C99" w:rsidP="00694CA4"/>
    <w:tbl>
      <w:tblPr>
        <w:tblStyle w:val="TableGrid"/>
        <w:tblW w:w="0" w:type="auto"/>
        <w:tblInd w:w="378" w:type="dxa"/>
        <w:tblLook w:val="04A0"/>
      </w:tblPr>
      <w:tblGrid>
        <w:gridCol w:w="3150"/>
        <w:gridCol w:w="3240"/>
        <w:gridCol w:w="1890"/>
      </w:tblGrid>
      <w:tr w:rsidR="008C08BA" w:rsidTr="00163AC7">
        <w:tc>
          <w:tcPr>
            <w:tcW w:w="3150" w:type="dxa"/>
            <w:shd w:val="clear" w:color="auto" w:fill="D9D9D9" w:themeFill="background1" w:themeFillShade="D9"/>
          </w:tcPr>
          <w:p w:rsidR="008C08BA" w:rsidRPr="0038019E" w:rsidRDefault="008C08BA" w:rsidP="00694CA4">
            <w:r>
              <w:t>63:52</w:t>
            </w:r>
          </w:p>
        </w:tc>
        <w:tc>
          <w:tcPr>
            <w:tcW w:w="3240" w:type="dxa"/>
            <w:shd w:val="clear" w:color="auto" w:fill="D9D9D9" w:themeFill="background1" w:themeFillShade="D9"/>
          </w:tcPr>
          <w:p w:rsidR="008C08BA" w:rsidRPr="0038019E" w:rsidRDefault="008C08BA" w:rsidP="00694CA4">
            <w:r w:rsidRPr="0038019E">
              <w:t>51:</w:t>
            </w:r>
            <w:r>
              <w:t>16</w:t>
            </w:r>
          </w:p>
        </w:tc>
        <w:tc>
          <w:tcPr>
            <w:tcW w:w="1890" w:type="dxa"/>
            <w:shd w:val="clear" w:color="auto" w:fill="D9D9D9" w:themeFill="background1" w:themeFillShade="D9"/>
          </w:tcPr>
          <w:p w:rsidR="008C08BA" w:rsidRPr="0038019E" w:rsidRDefault="008C08BA" w:rsidP="00694CA4">
            <w:r w:rsidRPr="0038019E">
              <w:t>0:15</w:t>
            </w:r>
          </w:p>
        </w:tc>
      </w:tr>
      <w:tr w:rsidR="008C08BA" w:rsidTr="00163AC7">
        <w:tc>
          <w:tcPr>
            <w:tcW w:w="3150" w:type="dxa"/>
            <w:shd w:val="clear" w:color="auto" w:fill="D9D9D9" w:themeFill="background1" w:themeFillShade="D9"/>
          </w:tcPr>
          <w:p w:rsidR="008C08BA" w:rsidRDefault="008C08BA" w:rsidP="00694CA4">
            <w:r>
              <w:t>Comm</w:t>
            </w:r>
            <w:r w:rsidRPr="00765C00">
              <w:rPr>
                <w:shd w:val="clear" w:color="auto" w:fill="D9D9D9" w:themeFill="background1" w:themeFillShade="D9"/>
              </w:rPr>
              <w:t>on input - see above</w:t>
            </w:r>
          </w:p>
        </w:tc>
        <w:tc>
          <w:tcPr>
            <w:tcW w:w="3240" w:type="dxa"/>
          </w:tcPr>
          <w:p w:rsidR="008C08BA" w:rsidRDefault="008C08BA" w:rsidP="00694CA4">
            <w:r>
              <w:t>RsvdZ</w:t>
            </w:r>
          </w:p>
        </w:tc>
        <w:tc>
          <w:tcPr>
            <w:tcW w:w="1890" w:type="dxa"/>
          </w:tcPr>
          <w:p w:rsidR="008C08BA" w:rsidRDefault="008C08BA" w:rsidP="00694CA4">
            <w:r>
              <w:t>Port</w:t>
            </w:r>
          </w:p>
        </w:tc>
      </w:tr>
    </w:tbl>
    <w:p w:rsidR="00B42808" w:rsidRDefault="00B42808" w:rsidP="00694CA4">
      <w:pPr>
        <w:pStyle w:val="BodyText"/>
      </w:pPr>
      <w:r w:rsidRPr="00B42808">
        <w:rPr>
          <w:i/>
        </w:rPr>
        <w:lastRenderedPageBreak/>
        <w:t xml:space="preserve">Port </w:t>
      </w:r>
      <w:r>
        <w:t>designates the I/O port to read from.</w:t>
      </w:r>
    </w:p>
    <w:p w:rsidR="00664C99" w:rsidRDefault="00DB35D3" w:rsidP="00694CA4">
      <w:pPr>
        <w:pStyle w:val="BodyText"/>
      </w:pPr>
      <w:r>
        <w:t xml:space="preserve">Issue </w:t>
      </w:r>
      <w:r w:rsidR="00664C99">
        <w:t>MWAIT</w:t>
      </w:r>
    </w:p>
    <w:tbl>
      <w:tblPr>
        <w:tblStyle w:val="TableGrid"/>
        <w:tblW w:w="0" w:type="auto"/>
        <w:tblInd w:w="378" w:type="dxa"/>
        <w:tblLook w:val="04A0"/>
      </w:tblPr>
      <w:tblGrid>
        <w:gridCol w:w="2720"/>
        <w:gridCol w:w="1250"/>
        <w:gridCol w:w="2451"/>
        <w:gridCol w:w="1859"/>
      </w:tblGrid>
      <w:tr w:rsidR="008E1562" w:rsidTr="008E1562">
        <w:tc>
          <w:tcPr>
            <w:tcW w:w="2720" w:type="dxa"/>
            <w:shd w:val="clear" w:color="auto" w:fill="D9D9D9" w:themeFill="background1" w:themeFillShade="D9"/>
          </w:tcPr>
          <w:p w:rsidR="008E1562" w:rsidRPr="0038019E" w:rsidRDefault="008E1562" w:rsidP="00694CA4">
            <w:r>
              <w:t>63:52</w:t>
            </w:r>
          </w:p>
        </w:tc>
        <w:tc>
          <w:tcPr>
            <w:tcW w:w="1250" w:type="dxa"/>
            <w:shd w:val="clear" w:color="auto" w:fill="D9D9D9" w:themeFill="background1" w:themeFillShade="D9"/>
          </w:tcPr>
          <w:p w:rsidR="008E1562" w:rsidRPr="0038019E" w:rsidRDefault="008E1562" w:rsidP="00694CA4">
            <w:r>
              <w:t>51</w:t>
            </w:r>
            <w:r w:rsidRPr="0038019E">
              <w:t>:</w:t>
            </w:r>
            <w:r>
              <w:t>33</w:t>
            </w:r>
          </w:p>
        </w:tc>
        <w:tc>
          <w:tcPr>
            <w:tcW w:w="2451" w:type="dxa"/>
            <w:shd w:val="clear" w:color="auto" w:fill="D9D9D9" w:themeFill="background1" w:themeFillShade="D9"/>
          </w:tcPr>
          <w:p w:rsidR="008E1562" w:rsidRPr="0038019E" w:rsidRDefault="008E1562" w:rsidP="00694CA4">
            <w:r>
              <w:t>32</w:t>
            </w:r>
          </w:p>
        </w:tc>
        <w:tc>
          <w:tcPr>
            <w:tcW w:w="1859" w:type="dxa"/>
            <w:shd w:val="clear" w:color="auto" w:fill="D9D9D9" w:themeFill="background1" w:themeFillShade="D9"/>
          </w:tcPr>
          <w:p w:rsidR="008E1562" w:rsidRPr="0038019E" w:rsidRDefault="008E1562" w:rsidP="00694CA4">
            <w:r>
              <w:t>31</w:t>
            </w:r>
            <w:r w:rsidRPr="0038019E">
              <w:t>:0</w:t>
            </w:r>
          </w:p>
        </w:tc>
      </w:tr>
      <w:tr w:rsidR="008E1562" w:rsidTr="008E1562">
        <w:tc>
          <w:tcPr>
            <w:tcW w:w="2720" w:type="dxa"/>
            <w:shd w:val="clear" w:color="auto" w:fill="D9D9D9" w:themeFill="background1" w:themeFillShade="D9"/>
          </w:tcPr>
          <w:p w:rsidR="008E1562" w:rsidRDefault="008E1562" w:rsidP="00694CA4">
            <w:r>
              <w:t>Common input - see above</w:t>
            </w:r>
          </w:p>
        </w:tc>
        <w:tc>
          <w:tcPr>
            <w:tcW w:w="1250" w:type="dxa"/>
          </w:tcPr>
          <w:p w:rsidR="008E1562" w:rsidRDefault="008E1562" w:rsidP="00694CA4">
            <w:r>
              <w:t>RsvdZ</w:t>
            </w:r>
          </w:p>
        </w:tc>
        <w:tc>
          <w:tcPr>
            <w:tcW w:w="2451" w:type="dxa"/>
          </w:tcPr>
          <w:p w:rsidR="008E1562" w:rsidRDefault="008E1562" w:rsidP="00694CA4">
            <w:r>
              <w:t>BreakOnMaskedInterrupt</w:t>
            </w:r>
          </w:p>
        </w:tc>
        <w:tc>
          <w:tcPr>
            <w:tcW w:w="1859" w:type="dxa"/>
          </w:tcPr>
          <w:p w:rsidR="008E1562" w:rsidRDefault="008E1562" w:rsidP="00694CA4">
            <w:r>
              <w:t>Hints</w:t>
            </w:r>
          </w:p>
        </w:tc>
      </w:tr>
    </w:tbl>
    <w:p w:rsidR="00664C99" w:rsidRDefault="00664C99" w:rsidP="00694CA4">
      <w:pPr>
        <w:pStyle w:val="BodyText"/>
      </w:pPr>
    </w:p>
    <w:p w:rsidR="00B42808" w:rsidRDefault="00B42808" w:rsidP="00694CA4">
      <w:pPr>
        <w:pStyle w:val="BodyText"/>
      </w:pPr>
      <w:r w:rsidRPr="00765C00">
        <w:rPr>
          <w:i/>
        </w:rPr>
        <w:t>BreakOnMaskedInterrupt</w:t>
      </w:r>
      <w:r>
        <w:t xml:space="preserve"> </w:t>
      </w:r>
      <w:r w:rsidR="00765C00">
        <w:t>specifies that receipt of a masked interrupt should cause a break event.</w:t>
      </w:r>
    </w:p>
    <w:p w:rsidR="0044190D" w:rsidRDefault="0044190D" w:rsidP="00694CA4">
      <w:pPr>
        <w:pStyle w:val="BodyText"/>
      </w:pPr>
      <w:r w:rsidRPr="00765C00">
        <w:rPr>
          <w:i/>
        </w:rPr>
        <w:t>Hints</w:t>
      </w:r>
      <w:r>
        <w:t xml:space="preserve"> defines the hints to the MWAIT instruction specifying the lower power state to enter.</w:t>
      </w:r>
    </w:p>
    <w:p w:rsidR="00DF6E2C" w:rsidRPr="00E6775B" w:rsidRDefault="002B1419" w:rsidP="00694CA4">
      <w:pPr>
        <w:pStyle w:val="Heading5"/>
      </w:pPr>
      <w:bookmarkStart w:id="3737" w:name="_Toc222907221"/>
      <w:bookmarkStart w:id="3738" w:name="_Toc230067820"/>
      <w:r w:rsidRPr="00E6775B">
        <w:t xml:space="preserve">Power </w:t>
      </w:r>
      <w:r w:rsidR="00F13713" w:rsidRPr="00E6775B">
        <w:t>State</w:t>
      </w:r>
      <w:r w:rsidRPr="00E6775B">
        <w:t xml:space="preserve"> Trigger</w:t>
      </w:r>
      <w:r w:rsidR="00DF6E2C" w:rsidRPr="00E6775B">
        <w:t xml:space="preserve"> Register</w:t>
      </w:r>
      <w:bookmarkEnd w:id="3737"/>
      <w:bookmarkEnd w:id="3738"/>
    </w:p>
    <w:p w:rsidR="00E6775B" w:rsidRPr="00E6775B" w:rsidRDefault="00E6775B" w:rsidP="00694CA4"/>
    <w:p w:rsidR="00E6775B" w:rsidRPr="00E6775B" w:rsidRDefault="00E6775B" w:rsidP="00694CA4">
      <w:r w:rsidRPr="00E6775B">
        <w:t xml:space="preserve">Power state trigger registers are read-only registers that cause the process to enter the corresponding power state. </w:t>
      </w:r>
    </w:p>
    <w:p w:rsidR="00E6775B" w:rsidRPr="00E6775B" w:rsidRDefault="00E6775B" w:rsidP="00694CA4"/>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auto"/>
        </w:tblBorders>
        <w:tblLayout w:type="fixed"/>
        <w:tblLook w:val="01E0"/>
      </w:tblPr>
      <w:tblGrid>
        <w:gridCol w:w="2784"/>
        <w:gridCol w:w="2784"/>
        <w:gridCol w:w="2784"/>
      </w:tblGrid>
      <w:tr w:rsidR="000B25C6" w:rsidRPr="00B150B1" w:rsidTr="00E66126">
        <w:trPr>
          <w:cantSplit/>
          <w:tblHeader/>
        </w:trPr>
        <w:tc>
          <w:tcPr>
            <w:tcW w:w="2784" w:type="dxa"/>
            <w:tcBorders>
              <w:bottom w:val="single" w:sz="4" w:space="0" w:color="auto"/>
            </w:tcBorders>
            <w:shd w:val="clear" w:color="auto" w:fill="D9D9D9"/>
          </w:tcPr>
          <w:p w:rsidR="000B25C6" w:rsidRDefault="000B25C6" w:rsidP="00694CA4">
            <w:r w:rsidRPr="00B150B1">
              <w:t>63:</w:t>
            </w:r>
            <w:r>
              <w:t>56</w:t>
            </w:r>
          </w:p>
        </w:tc>
        <w:tc>
          <w:tcPr>
            <w:tcW w:w="2784" w:type="dxa"/>
            <w:tcBorders>
              <w:bottom w:val="single" w:sz="4" w:space="0" w:color="auto"/>
            </w:tcBorders>
            <w:shd w:val="clear" w:color="auto" w:fill="D9D9D9"/>
          </w:tcPr>
          <w:p w:rsidR="000B25C6" w:rsidRDefault="000B25C6" w:rsidP="00694CA4">
            <w:r>
              <w:t>55:1</w:t>
            </w:r>
          </w:p>
        </w:tc>
        <w:tc>
          <w:tcPr>
            <w:tcW w:w="2784" w:type="dxa"/>
            <w:tcBorders>
              <w:bottom w:val="single" w:sz="4" w:space="0" w:color="auto"/>
            </w:tcBorders>
            <w:shd w:val="clear" w:color="auto" w:fill="D9D9D9"/>
          </w:tcPr>
          <w:p w:rsidR="000B25C6" w:rsidRDefault="000B25C6" w:rsidP="00694CA4">
            <w:r>
              <w:t>0</w:t>
            </w:r>
          </w:p>
        </w:tc>
      </w:tr>
      <w:tr w:rsidR="000B25C6" w:rsidRPr="00B150B1" w:rsidTr="00E66126">
        <w:trPr>
          <w:cantSplit/>
        </w:trPr>
        <w:tc>
          <w:tcPr>
            <w:tcW w:w="2784" w:type="dxa"/>
            <w:tcBorders>
              <w:top w:val="single" w:sz="4" w:space="0" w:color="auto"/>
            </w:tcBorders>
            <w:shd w:val="clear" w:color="auto" w:fill="auto"/>
          </w:tcPr>
          <w:p w:rsidR="000B25C6" w:rsidRDefault="000B25C6" w:rsidP="00694CA4">
            <w:r>
              <w:t>IdleEntry</w:t>
            </w:r>
            <w:r w:rsidRPr="00B150B1">
              <w:t>Count</w:t>
            </w:r>
          </w:p>
        </w:tc>
        <w:tc>
          <w:tcPr>
            <w:tcW w:w="2784" w:type="dxa"/>
            <w:tcBorders>
              <w:top w:val="single" w:sz="4" w:space="0" w:color="auto"/>
            </w:tcBorders>
            <w:shd w:val="clear" w:color="auto" w:fill="auto"/>
          </w:tcPr>
          <w:p w:rsidR="000B25C6" w:rsidRDefault="000B25C6" w:rsidP="00694CA4">
            <w:r>
              <w:t>RsvdZ</w:t>
            </w:r>
          </w:p>
        </w:tc>
        <w:tc>
          <w:tcPr>
            <w:tcW w:w="2784" w:type="dxa"/>
            <w:tcBorders>
              <w:top w:val="single" w:sz="4" w:space="0" w:color="auto"/>
            </w:tcBorders>
            <w:shd w:val="clear" w:color="auto" w:fill="auto"/>
          </w:tcPr>
          <w:p w:rsidR="000B25C6" w:rsidRDefault="000B25C6" w:rsidP="00694CA4">
            <w:r>
              <w:t>ActiveBM_STS</w:t>
            </w:r>
          </w:p>
        </w:tc>
      </w:tr>
    </w:tbl>
    <w:p w:rsidR="00DF6E2C" w:rsidRDefault="00DF6E2C" w:rsidP="00694CA4">
      <w:pPr>
        <w:pStyle w:val="BodyText"/>
      </w:pPr>
    </w:p>
    <w:p w:rsidR="00B42808" w:rsidRDefault="00B42808" w:rsidP="00694CA4">
      <w:pPr>
        <w:pStyle w:val="BodyText"/>
      </w:pPr>
      <w:r>
        <w:t xml:space="preserve">IdleEntryCount contains </w:t>
      </w:r>
      <w:r w:rsidRPr="00B42808">
        <w:t>the number of times that the</w:t>
      </w:r>
      <w:r>
        <w:t xml:space="preserve"> </w:t>
      </w:r>
      <w:r w:rsidRPr="00B42808">
        <w:t>logical processor went idle since the power</w:t>
      </w:r>
      <w:r>
        <w:t xml:space="preserve"> </w:t>
      </w:r>
      <w:r w:rsidRPr="00B42808">
        <w:t>management partition took its</w:t>
      </w:r>
      <w:r>
        <w:t xml:space="preserve"> affinity bound virtual processor</w:t>
      </w:r>
      <w:r w:rsidRPr="00B42808">
        <w:t xml:space="preserve"> idle.</w:t>
      </w:r>
    </w:p>
    <w:p w:rsidR="00B42808" w:rsidRDefault="00B42808" w:rsidP="00694CA4">
      <w:pPr>
        <w:pStyle w:val="BodyText"/>
      </w:pPr>
      <w:r>
        <w:t xml:space="preserve">ActiveBM_STS </w:t>
      </w:r>
      <w:r w:rsidR="00E6775B">
        <w:t>specifies</w:t>
      </w:r>
      <w:r>
        <w:t xml:space="preserve"> </w:t>
      </w:r>
      <w:r w:rsidR="00E6775B">
        <w:t>the</w:t>
      </w:r>
      <w:r>
        <w:t xml:space="preserve"> value of the ACPI power management bit BM_STS, which determines the power state to enter when considering a transition to or from the C2/C3 power state.</w:t>
      </w:r>
    </w:p>
    <w:p w:rsidR="006E1B20" w:rsidRDefault="00E4747E" w:rsidP="00694CA4">
      <w:pPr>
        <w:pStyle w:val="Heading3"/>
      </w:pPr>
      <w:bookmarkStart w:id="3739" w:name="_Ref112415905"/>
      <w:bookmarkStart w:id="3740" w:name="_Toc127596697"/>
      <w:bookmarkStart w:id="3741" w:name="_Toc127786318"/>
      <w:bookmarkStart w:id="3742" w:name="_Toc127786634"/>
      <w:bookmarkStart w:id="3743" w:name="_Toc127786950"/>
      <w:bookmarkStart w:id="3744" w:name="_Toc127877546"/>
      <w:bookmarkStart w:id="3745" w:name="_Toc128289617"/>
      <w:bookmarkStart w:id="3746" w:name="_Toc128290010"/>
      <w:bookmarkStart w:id="3747" w:name="_Toc130189692"/>
      <w:bookmarkStart w:id="3748" w:name="_Toc130200908"/>
      <w:bookmarkStart w:id="3749" w:name="_Toc130201224"/>
      <w:bookmarkStart w:id="3750" w:name="_Toc130201545"/>
      <w:bookmarkStart w:id="3751" w:name="_Toc131936632"/>
      <w:bookmarkStart w:id="3752" w:name="_Toc133901096"/>
      <w:bookmarkStart w:id="3753" w:name="_Toc137460971"/>
      <w:bookmarkStart w:id="3754" w:name="_Toc139096486"/>
      <w:bookmarkStart w:id="3755" w:name="_Toc139188409"/>
      <w:bookmarkStart w:id="3756" w:name="_Toc139191272"/>
      <w:bookmarkStart w:id="3757" w:name="_Toc140490323"/>
      <w:bookmarkStart w:id="3758" w:name="_Toc140571226"/>
      <w:bookmarkStart w:id="3759" w:name="_Toc141257499"/>
      <w:bookmarkStart w:id="3760" w:name="_Toc141257826"/>
      <w:bookmarkStart w:id="3761" w:name="_Toc141267354"/>
      <w:bookmarkStart w:id="3762" w:name="_Toc141522372"/>
      <w:bookmarkStart w:id="3763" w:name="_Toc141529460"/>
      <w:bookmarkStart w:id="3764" w:name="_Toc141529777"/>
      <w:bookmarkStart w:id="3765" w:name="_Toc141851384"/>
      <w:bookmarkStart w:id="3766" w:name="_Toc141852318"/>
      <w:bookmarkStart w:id="3767" w:name="_Toc141887862"/>
      <w:bookmarkStart w:id="3768" w:name="_Toc141889702"/>
      <w:bookmarkStart w:id="3769" w:name="_Toc141893371"/>
      <w:bookmarkStart w:id="3770" w:name="_Toc142113224"/>
      <w:bookmarkStart w:id="3771" w:name="_Toc142114252"/>
      <w:bookmarkStart w:id="3772" w:name="_Toc142729412"/>
      <w:bookmarkStart w:id="3773" w:name="_Toc142730696"/>
      <w:bookmarkStart w:id="3774" w:name="_Toc142731069"/>
      <w:bookmarkStart w:id="3775" w:name="_Toc142998434"/>
      <w:bookmarkStart w:id="3776" w:name="_Toc143063525"/>
      <w:bookmarkStart w:id="3777" w:name="_Toc143509635"/>
      <w:bookmarkStart w:id="3778" w:name="_Toc143510082"/>
      <w:bookmarkStart w:id="3779" w:name="_Toc144026172"/>
      <w:bookmarkStart w:id="3780" w:name="_Toc144026503"/>
      <w:bookmarkStart w:id="3781" w:name="_Toc144276146"/>
      <w:bookmarkStart w:id="3782" w:name="_Toc144276490"/>
      <w:bookmarkStart w:id="3783" w:name="_Toc144280078"/>
      <w:bookmarkStart w:id="3784" w:name="_Toc144280424"/>
      <w:bookmarkStart w:id="3785" w:name="_Toc144540639"/>
      <w:bookmarkStart w:id="3786" w:name="_Toc144554521"/>
      <w:bookmarkStart w:id="3787" w:name="_Toc144722143"/>
      <w:bookmarkStart w:id="3788" w:name="_Toc145503605"/>
      <w:bookmarkStart w:id="3789" w:name="_Toc145512047"/>
      <w:bookmarkStart w:id="3790" w:name="_Toc145513070"/>
      <w:bookmarkStart w:id="3791" w:name="_Toc145513454"/>
      <w:bookmarkStart w:id="3792" w:name="_Toc222907222"/>
      <w:bookmarkStart w:id="3793" w:name="_Toc230067821"/>
      <w:r w:rsidRPr="00B150B1">
        <w:t>Logical Processor Run Time</w:t>
      </w:r>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p>
    <w:p w:rsidR="006E1B20" w:rsidRDefault="00E4747E" w:rsidP="00694CA4">
      <w:pPr>
        <w:pStyle w:val="BodyText"/>
      </w:pPr>
      <w:r w:rsidRPr="00B150B1">
        <w:t xml:space="preserve">Associated with each logical processor is a 64-bit quantity called a </w:t>
      </w:r>
      <w:r w:rsidRPr="00B150B1">
        <w:rPr>
          <w:i/>
        </w:rPr>
        <w:t>run time</w:t>
      </w:r>
      <w:r w:rsidRPr="00B150B1">
        <w:t>. The run time is defined as the number of 100ns time units that have elapsed since the logical processor was last reset (through the APIC) and during which it was actively executing code (either guest code or hypervisor code). When a logical processor has no code to run or enters a low-power or offline state, its run</w:t>
      </w:r>
      <w:r w:rsidR="00154B5C" w:rsidRPr="00B150B1">
        <w:t xml:space="preserve"> </w:t>
      </w:r>
      <w:r w:rsidRPr="00B150B1">
        <w:t>time counter effectively stops.</w:t>
      </w:r>
    </w:p>
    <w:p w:rsidR="006E1B20" w:rsidRDefault="00E4747E" w:rsidP="00694CA4">
      <w:pPr>
        <w:pStyle w:val="BodyTextLink"/>
      </w:pPr>
      <w:r w:rsidRPr="00B150B1">
        <w:t>The following type is used for the run-time value.</w:t>
      </w:r>
    </w:p>
    <w:p w:rsidR="006E1B20" w:rsidRDefault="006E1B20" w:rsidP="00694CA4">
      <w:pPr>
        <w:pStyle w:val="TargetCode"/>
      </w:pPr>
    </w:p>
    <w:p w:rsidR="006E1B20" w:rsidRDefault="00E4747E" w:rsidP="00694CA4">
      <w:pPr>
        <w:pStyle w:val="TargetCode"/>
      </w:pPr>
      <w:r w:rsidRPr="00B150B1">
        <w:t>typedef UINT64 HV_NANO100_TIME</w:t>
      </w:r>
      <w:r w:rsidR="00EF2993" w:rsidRPr="00B150B1">
        <w:fldChar w:fldCharType="begin"/>
      </w:r>
      <w:r w:rsidR="00FD6002" w:rsidRPr="00B150B1">
        <w:instrText xml:space="preserve"> XE "HV_NANO100_TIME" </w:instrText>
      </w:r>
      <w:r w:rsidR="00EF2993" w:rsidRPr="00B150B1">
        <w:fldChar w:fldCharType="end"/>
      </w:r>
      <w:r w:rsidRPr="00B150B1">
        <w:t>;</w:t>
      </w:r>
    </w:p>
    <w:p w:rsidR="006E1B20" w:rsidRDefault="008729BF" w:rsidP="00694CA4">
      <w:pPr>
        <w:pStyle w:val="TargetCode"/>
      </w:pPr>
      <w:r w:rsidRPr="00B150B1">
        <w:t>typedef HV_NANO100_TIME *PHV_NANO100</w:t>
      </w:r>
      <w:r w:rsidR="00A80EAF" w:rsidRPr="00B150B1">
        <w:t>_</w:t>
      </w:r>
      <w:r w:rsidRPr="00B150B1">
        <w:t>TIME;</w:t>
      </w:r>
    </w:p>
    <w:p w:rsidR="006E1B20" w:rsidRDefault="006E1B20" w:rsidP="00694CA4">
      <w:pPr>
        <w:pStyle w:val="TargetCode"/>
      </w:pPr>
    </w:p>
    <w:p w:rsidR="006E1B20" w:rsidRDefault="00E4747E" w:rsidP="00694CA4">
      <w:pPr>
        <w:pStyle w:val="Heading3"/>
      </w:pPr>
      <w:bookmarkStart w:id="3794" w:name="_Toc110172706"/>
      <w:bookmarkStart w:id="3795" w:name="_Toc127596699"/>
      <w:bookmarkStart w:id="3796" w:name="_Toc127786320"/>
      <w:bookmarkStart w:id="3797" w:name="_Toc127786636"/>
      <w:bookmarkStart w:id="3798" w:name="_Toc127786952"/>
      <w:bookmarkStart w:id="3799" w:name="_Toc127877548"/>
      <w:bookmarkStart w:id="3800" w:name="_Toc128289619"/>
      <w:bookmarkStart w:id="3801" w:name="_Toc128290012"/>
      <w:bookmarkStart w:id="3802" w:name="_Toc130189694"/>
      <w:bookmarkStart w:id="3803" w:name="_Toc130200910"/>
      <w:bookmarkStart w:id="3804" w:name="_Toc130201226"/>
      <w:bookmarkStart w:id="3805" w:name="_Toc130201547"/>
      <w:bookmarkStart w:id="3806" w:name="_Toc131936634"/>
      <w:bookmarkStart w:id="3807" w:name="_Toc133901098"/>
      <w:bookmarkStart w:id="3808" w:name="_Toc137460973"/>
      <w:bookmarkStart w:id="3809" w:name="_Toc139096488"/>
      <w:bookmarkStart w:id="3810" w:name="_Toc139188411"/>
      <w:bookmarkStart w:id="3811" w:name="_Toc139191274"/>
      <w:bookmarkStart w:id="3812" w:name="_Toc140490325"/>
      <w:bookmarkStart w:id="3813" w:name="_Toc140571228"/>
      <w:bookmarkStart w:id="3814" w:name="_Toc141257501"/>
      <w:bookmarkStart w:id="3815" w:name="_Toc141257828"/>
      <w:bookmarkStart w:id="3816" w:name="_Toc141267356"/>
      <w:bookmarkStart w:id="3817" w:name="_Toc141522374"/>
      <w:bookmarkStart w:id="3818" w:name="_Toc141529462"/>
      <w:bookmarkStart w:id="3819" w:name="_Toc141529779"/>
      <w:bookmarkStart w:id="3820" w:name="_Toc141851386"/>
      <w:bookmarkStart w:id="3821" w:name="_Toc141852320"/>
      <w:bookmarkStart w:id="3822" w:name="_Toc141887864"/>
      <w:bookmarkStart w:id="3823" w:name="_Toc141889704"/>
      <w:bookmarkStart w:id="3824" w:name="_Toc141893373"/>
      <w:bookmarkStart w:id="3825" w:name="_Toc142113226"/>
      <w:bookmarkStart w:id="3826" w:name="_Toc142114254"/>
      <w:bookmarkStart w:id="3827" w:name="_Toc142729414"/>
      <w:bookmarkStart w:id="3828" w:name="_Toc142730698"/>
      <w:bookmarkStart w:id="3829" w:name="_Toc142731071"/>
      <w:bookmarkStart w:id="3830" w:name="_Toc142998436"/>
      <w:bookmarkStart w:id="3831" w:name="_Toc143063527"/>
      <w:bookmarkStart w:id="3832" w:name="_Toc143509637"/>
      <w:bookmarkStart w:id="3833" w:name="_Toc143510084"/>
      <w:bookmarkStart w:id="3834" w:name="_Toc144026174"/>
      <w:bookmarkStart w:id="3835" w:name="_Toc144026505"/>
      <w:bookmarkStart w:id="3836" w:name="_Toc144276148"/>
      <w:bookmarkStart w:id="3837" w:name="_Toc144276492"/>
      <w:bookmarkStart w:id="3838" w:name="_Toc144280080"/>
      <w:bookmarkStart w:id="3839" w:name="_Toc144280426"/>
      <w:bookmarkStart w:id="3840" w:name="_Toc144540641"/>
      <w:bookmarkStart w:id="3841" w:name="_Toc144554523"/>
      <w:bookmarkStart w:id="3842" w:name="_Toc144722145"/>
      <w:bookmarkStart w:id="3843" w:name="_Toc145503607"/>
      <w:bookmarkStart w:id="3844" w:name="_Toc145512049"/>
      <w:bookmarkStart w:id="3845" w:name="_Toc145513072"/>
      <w:bookmarkStart w:id="3846" w:name="_Toc145513456"/>
      <w:bookmarkStart w:id="3847" w:name="_Toc222907224"/>
      <w:bookmarkStart w:id="3848" w:name="_Toc230067823"/>
      <w:bookmarkEnd w:id="3732"/>
      <w:r w:rsidRPr="00B150B1">
        <w:t>Global Run Time</w:t>
      </w:r>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p>
    <w:p w:rsidR="006E1B20" w:rsidRDefault="00E4747E" w:rsidP="00694CA4">
      <w:pPr>
        <w:pStyle w:val="BodyText"/>
      </w:pPr>
      <w:r w:rsidRPr="00B150B1">
        <w:t>The hypervisor also maintains a global run time that starts when the hypervisor is booted. As with the logical processor run time, it is recorded in 100ns time units.</w:t>
      </w:r>
    </w:p>
    <w:p w:rsidR="005F4FC6" w:rsidRDefault="005F4FC6" w:rsidP="00694CA4">
      <w:pPr>
        <w:pStyle w:val="Heading3"/>
      </w:pPr>
      <w:bookmarkStart w:id="3849" w:name="_Ref159055803"/>
      <w:bookmarkStart w:id="3850" w:name="_Toc222907225"/>
      <w:bookmarkStart w:id="3851" w:name="_Toc230067824"/>
      <w:r>
        <w:t>System Reset MSR</w:t>
      </w:r>
      <w:bookmarkEnd w:id="3849"/>
      <w:bookmarkEnd w:id="3850"/>
      <w:bookmarkEnd w:id="3851"/>
    </w:p>
    <w:p w:rsidR="005F4FC6" w:rsidRDefault="005F4FC6" w:rsidP="00694CA4">
      <w:pPr>
        <w:pStyle w:val="BodyText"/>
      </w:pPr>
      <w:r>
        <w:t>A parti</w:t>
      </w:r>
      <w:r w:rsidR="00751338">
        <w:t xml:space="preserve">tion that possesses the </w:t>
      </w:r>
      <w:r w:rsidR="00751338" w:rsidRPr="00751338">
        <w:rPr>
          <w:i/>
        </w:rPr>
        <w:t>AccessSystem</w:t>
      </w:r>
      <w:r w:rsidRPr="00751338">
        <w:rPr>
          <w:i/>
        </w:rPr>
        <w:t>ResetMsr</w:t>
      </w:r>
      <w:r w:rsidR="00751338">
        <w:t xml:space="preserve"> privilege has access to the system </w:t>
      </w:r>
      <w:r>
        <w:t xml:space="preserve">reset MSR, </w:t>
      </w:r>
      <w:r w:rsidR="00AD6DDF">
        <w:t>defined as follows:</w:t>
      </w:r>
    </w:p>
    <w:p w:rsidR="005F4FC6" w:rsidRDefault="005F4FC6" w:rsidP="00694CA4">
      <w:pPr>
        <w:pStyle w:val="TargetCode"/>
      </w:pPr>
    </w:p>
    <w:p w:rsidR="005F4FC6" w:rsidRDefault="00751338" w:rsidP="00694CA4">
      <w:pPr>
        <w:pStyle w:val="TargetCode"/>
      </w:pPr>
      <w:r>
        <w:t>#define HV_X64_MSR_</w:t>
      </w:r>
      <w:r w:rsidR="005F4FC6">
        <w:t>RESET 0x40000003</w:t>
      </w:r>
    </w:p>
    <w:p w:rsidR="005F4FC6" w:rsidRPr="005F4FC6" w:rsidRDefault="005F4FC6" w:rsidP="00694CA4">
      <w:pPr>
        <w:pStyle w:val="TargetCode"/>
      </w:pPr>
    </w:p>
    <w:p w:rsidR="005F4FC6" w:rsidRDefault="00AD6DDF" w:rsidP="00694CA4">
      <w:pPr>
        <w:pStyle w:val="BodyText"/>
      </w:pPr>
      <w:r>
        <w:t>If the MSR is available to the guest, it is accessible from all of the partition’s virtual processors. The register has the following format:</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7560"/>
        <w:gridCol w:w="792"/>
      </w:tblGrid>
      <w:tr w:rsidR="00AD6DDF" w:rsidRPr="00B150B1" w:rsidTr="00AD6DDF">
        <w:tc>
          <w:tcPr>
            <w:tcW w:w="7560" w:type="dxa"/>
            <w:tcBorders>
              <w:bottom w:val="single" w:sz="4" w:space="0" w:color="auto"/>
              <w:right w:val="nil"/>
            </w:tcBorders>
            <w:shd w:val="clear" w:color="auto" w:fill="D9D9D9"/>
          </w:tcPr>
          <w:p w:rsidR="00AD6DDF" w:rsidRDefault="00AD6DDF" w:rsidP="00694CA4">
            <w:r>
              <w:t>63:1</w:t>
            </w:r>
          </w:p>
        </w:tc>
        <w:tc>
          <w:tcPr>
            <w:tcW w:w="792" w:type="dxa"/>
            <w:tcBorders>
              <w:left w:val="nil"/>
              <w:bottom w:val="single" w:sz="4" w:space="0" w:color="auto"/>
            </w:tcBorders>
            <w:shd w:val="clear" w:color="auto" w:fill="D9D9D9"/>
          </w:tcPr>
          <w:p w:rsidR="00AD6DDF" w:rsidRDefault="00AD6DDF" w:rsidP="00694CA4">
            <w:r>
              <w:t>0</w:t>
            </w:r>
          </w:p>
        </w:tc>
      </w:tr>
      <w:tr w:rsidR="00AD6DDF" w:rsidRPr="00B150B1" w:rsidTr="00AD6DDF">
        <w:tc>
          <w:tcPr>
            <w:tcW w:w="7560" w:type="dxa"/>
            <w:tcBorders>
              <w:top w:val="single" w:sz="4" w:space="0" w:color="auto"/>
            </w:tcBorders>
            <w:shd w:val="pct10" w:color="auto" w:fill="auto"/>
          </w:tcPr>
          <w:p w:rsidR="00AD6DDF" w:rsidRDefault="00861BF8" w:rsidP="00694CA4">
            <w:r>
              <w:t>RsvdZ</w:t>
            </w:r>
          </w:p>
        </w:tc>
        <w:tc>
          <w:tcPr>
            <w:tcW w:w="792" w:type="dxa"/>
            <w:tcBorders>
              <w:top w:val="single" w:sz="4" w:space="0" w:color="auto"/>
            </w:tcBorders>
          </w:tcPr>
          <w:p w:rsidR="00AD6DDF" w:rsidRDefault="00AD6DDF" w:rsidP="00694CA4">
            <w:r>
              <w:t>Reset</w:t>
            </w:r>
          </w:p>
        </w:tc>
      </w:tr>
    </w:tbl>
    <w:p w:rsidR="00AD6DDF" w:rsidRDefault="00AD6DDF" w:rsidP="00694CA4">
      <w:pPr>
        <w:pStyle w:val="BodyText"/>
      </w:pPr>
    </w:p>
    <w:p w:rsidR="00AD6DDF" w:rsidRDefault="00AD6DDF" w:rsidP="00694CA4">
      <w:pPr>
        <w:pStyle w:val="BodyText"/>
      </w:pPr>
      <w:r>
        <w:t>The MSR always reads as zero. When Reset is written as one, the hypervisor will perform the requested reboot operation.</w:t>
      </w:r>
    </w:p>
    <w:p w:rsidR="006E1B20" w:rsidRDefault="006712C4" w:rsidP="00694CA4">
      <w:pPr>
        <w:pStyle w:val="Heading2"/>
      </w:pPr>
      <w:bookmarkStart w:id="3852" w:name="_Toc127596700"/>
      <w:bookmarkStart w:id="3853" w:name="_Toc127786321"/>
      <w:bookmarkStart w:id="3854" w:name="_Toc127786637"/>
      <w:bookmarkStart w:id="3855" w:name="_Toc127786953"/>
      <w:bookmarkStart w:id="3856" w:name="_Toc127877549"/>
      <w:bookmarkStart w:id="3857" w:name="_Toc128289620"/>
      <w:bookmarkStart w:id="3858" w:name="_Toc128290013"/>
      <w:bookmarkStart w:id="3859" w:name="_Toc130189695"/>
      <w:bookmarkStart w:id="3860" w:name="_Toc130200911"/>
      <w:bookmarkStart w:id="3861" w:name="_Toc130201227"/>
      <w:bookmarkStart w:id="3862" w:name="_Toc130201548"/>
      <w:bookmarkStart w:id="3863" w:name="_Toc131936635"/>
      <w:bookmarkStart w:id="3864" w:name="_Toc133901099"/>
      <w:bookmarkStart w:id="3865" w:name="_Toc137460974"/>
      <w:bookmarkStart w:id="3866" w:name="_Toc139096489"/>
      <w:bookmarkStart w:id="3867" w:name="_Toc139188412"/>
      <w:bookmarkStart w:id="3868" w:name="_Toc139191275"/>
      <w:bookmarkStart w:id="3869" w:name="_Toc140490326"/>
      <w:bookmarkStart w:id="3870" w:name="_Toc140571229"/>
      <w:bookmarkStart w:id="3871" w:name="_Toc141257502"/>
      <w:bookmarkStart w:id="3872" w:name="_Toc141257829"/>
      <w:bookmarkStart w:id="3873" w:name="_Toc141267357"/>
      <w:bookmarkStart w:id="3874" w:name="_Toc141522375"/>
      <w:bookmarkStart w:id="3875" w:name="_Toc141529463"/>
      <w:bookmarkStart w:id="3876" w:name="_Toc141529780"/>
      <w:bookmarkStart w:id="3877" w:name="_Toc141851387"/>
      <w:bookmarkStart w:id="3878" w:name="_Toc141852321"/>
      <w:bookmarkStart w:id="3879" w:name="_Toc141887865"/>
      <w:bookmarkStart w:id="3880" w:name="_Toc141889705"/>
      <w:bookmarkStart w:id="3881" w:name="_Toc141893374"/>
      <w:bookmarkStart w:id="3882" w:name="_Toc142113227"/>
      <w:bookmarkStart w:id="3883" w:name="_Toc142114255"/>
      <w:bookmarkStart w:id="3884" w:name="_Toc142729415"/>
      <w:bookmarkStart w:id="3885" w:name="_Toc142730699"/>
      <w:bookmarkStart w:id="3886" w:name="_Toc142731072"/>
      <w:bookmarkStart w:id="3887" w:name="_Toc142998437"/>
      <w:bookmarkStart w:id="3888" w:name="_Toc143063528"/>
      <w:bookmarkStart w:id="3889" w:name="_Toc143509638"/>
      <w:bookmarkStart w:id="3890" w:name="_Toc143510085"/>
      <w:bookmarkStart w:id="3891" w:name="_Toc144026175"/>
      <w:bookmarkStart w:id="3892" w:name="_Toc144026506"/>
      <w:bookmarkStart w:id="3893" w:name="_Toc144276149"/>
      <w:bookmarkStart w:id="3894" w:name="_Toc144276493"/>
      <w:bookmarkStart w:id="3895" w:name="_Toc144280081"/>
      <w:bookmarkStart w:id="3896" w:name="_Toc144280427"/>
      <w:bookmarkStart w:id="3897" w:name="_Toc144540642"/>
      <w:bookmarkStart w:id="3898" w:name="_Toc144554524"/>
      <w:bookmarkStart w:id="3899" w:name="_Toc144722146"/>
      <w:bookmarkStart w:id="3900" w:name="_Toc145503608"/>
      <w:bookmarkStart w:id="3901" w:name="_Toc145512050"/>
      <w:bookmarkStart w:id="3902" w:name="_Toc145513073"/>
      <w:bookmarkStart w:id="3903" w:name="_Toc145513457"/>
      <w:bookmarkStart w:id="3904" w:name="_Toc222907226"/>
      <w:bookmarkStart w:id="3905" w:name="_Toc230067825"/>
      <w:r w:rsidRPr="00B150B1">
        <w:t xml:space="preserve">Hardware Management </w:t>
      </w:r>
      <w:r w:rsidR="00E4747E" w:rsidRPr="00B150B1">
        <w:t>Interfaces</w:t>
      </w:r>
      <w:bookmarkEnd w:id="3794"/>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p>
    <w:p w:rsidR="006E1B20" w:rsidRDefault="006E1B20" w:rsidP="00694CA4"/>
    <w:p w:rsidR="006E1B20" w:rsidRDefault="00E4747E" w:rsidP="00694CA4">
      <w:pPr>
        <w:pStyle w:val="Heading3"/>
      </w:pPr>
      <w:bookmarkStart w:id="3906" w:name="_Toc180913373"/>
      <w:bookmarkStart w:id="3907" w:name="_Toc181957567"/>
      <w:bookmarkStart w:id="3908" w:name="_Toc182300898"/>
      <w:bookmarkStart w:id="3909" w:name="_Toc182301792"/>
      <w:bookmarkStart w:id="3910" w:name="_Toc182302686"/>
      <w:bookmarkStart w:id="3911" w:name="_Toc182330509"/>
      <w:bookmarkStart w:id="3912" w:name="_Toc180913374"/>
      <w:bookmarkStart w:id="3913" w:name="_Toc181957568"/>
      <w:bookmarkStart w:id="3914" w:name="_Toc182300899"/>
      <w:bookmarkStart w:id="3915" w:name="_Toc182301793"/>
      <w:bookmarkStart w:id="3916" w:name="_Toc182302687"/>
      <w:bookmarkStart w:id="3917" w:name="_Toc182330510"/>
      <w:bookmarkStart w:id="3918" w:name="_Toc180913375"/>
      <w:bookmarkStart w:id="3919" w:name="_Toc181957569"/>
      <w:bookmarkStart w:id="3920" w:name="_Toc182300900"/>
      <w:bookmarkStart w:id="3921" w:name="_Toc182301794"/>
      <w:bookmarkStart w:id="3922" w:name="_Toc182302688"/>
      <w:bookmarkStart w:id="3923" w:name="_Toc182330511"/>
      <w:bookmarkStart w:id="3924" w:name="_Toc180913376"/>
      <w:bookmarkStart w:id="3925" w:name="_Toc181957570"/>
      <w:bookmarkStart w:id="3926" w:name="_Toc182300901"/>
      <w:bookmarkStart w:id="3927" w:name="_Toc182301795"/>
      <w:bookmarkStart w:id="3928" w:name="_Toc182302689"/>
      <w:bookmarkStart w:id="3929" w:name="_Toc182330512"/>
      <w:bookmarkStart w:id="3930" w:name="_Toc180913377"/>
      <w:bookmarkStart w:id="3931" w:name="_Toc181957571"/>
      <w:bookmarkStart w:id="3932" w:name="_Toc182300902"/>
      <w:bookmarkStart w:id="3933" w:name="_Toc182301796"/>
      <w:bookmarkStart w:id="3934" w:name="_Toc182302690"/>
      <w:bookmarkStart w:id="3935" w:name="_Toc182330513"/>
      <w:bookmarkStart w:id="3936" w:name="_Toc180913378"/>
      <w:bookmarkStart w:id="3937" w:name="_Toc181957572"/>
      <w:bookmarkStart w:id="3938" w:name="_Toc182300903"/>
      <w:bookmarkStart w:id="3939" w:name="_Toc182301797"/>
      <w:bookmarkStart w:id="3940" w:name="_Toc182302691"/>
      <w:bookmarkStart w:id="3941" w:name="_Toc182330514"/>
      <w:bookmarkStart w:id="3942" w:name="_Toc180913379"/>
      <w:bookmarkStart w:id="3943" w:name="_Toc181957573"/>
      <w:bookmarkStart w:id="3944" w:name="_Toc182300904"/>
      <w:bookmarkStart w:id="3945" w:name="_Toc182301798"/>
      <w:bookmarkStart w:id="3946" w:name="_Toc182302692"/>
      <w:bookmarkStart w:id="3947" w:name="_Toc182330515"/>
      <w:bookmarkStart w:id="3948" w:name="_Toc180913380"/>
      <w:bookmarkStart w:id="3949" w:name="_Toc181957574"/>
      <w:bookmarkStart w:id="3950" w:name="_Toc182300905"/>
      <w:bookmarkStart w:id="3951" w:name="_Toc182301799"/>
      <w:bookmarkStart w:id="3952" w:name="_Toc182302693"/>
      <w:bookmarkStart w:id="3953" w:name="_Toc182330516"/>
      <w:bookmarkStart w:id="3954" w:name="_Toc180913381"/>
      <w:bookmarkStart w:id="3955" w:name="_Toc181957575"/>
      <w:bookmarkStart w:id="3956" w:name="_Toc182300906"/>
      <w:bookmarkStart w:id="3957" w:name="_Toc182301800"/>
      <w:bookmarkStart w:id="3958" w:name="_Toc182302694"/>
      <w:bookmarkStart w:id="3959" w:name="_Toc182330517"/>
      <w:bookmarkStart w:id="3960" w:name="_Toc180913382"/>
      <w:bookmarkStart w:id="3961" w:name="_Toc181957576"/>
      <w:bookmarkStart w:id="3962" w:name="_Toc182300907"/>
      <w:bookmarkStart w:id="3963" w:name="_Toc182301801"/>
      <w:bookmarkStart w:id="3964" w:name="_Toc182302695"/>
      <w:bookmarkStart w:id="3965" w:name="_Toc182330518"/>
      <w:bookmarkStart w:id="3966" w:name="_Toc180913383"/>
      <w:bookmarkStart w:id="3967" w:name="_Toc181957577"/>
      <w:bookmarkStart w:id="3968" w:name="_Toc182300908"/>
      <w:bookmarkStart w:id="3969" w:name="_Toc182301802"/>
      <w:bookmarkStart w:id="3970" w:name="_Toc182302696"/>
      <w:bookmarkStart w:id="3971" w:name="_Toc182330519"/>
      <w:bookmarkStart w:id="3972" w:name="_Toc180913384"/>
      <w:bookmarkStart w:id="3973" w:name="_Toc181957578"/>
      <w:bookmarkStart w:id="3974" w:name="_Toc182300909"/>
      <w:bookmarkStart w:id="3975" w:name="_Toc182301803"/>
      <w:bookmarkStart w:id="3976" w:name="_Toc182302697"/>
      <w:bookmarkStart w:id="3977" w:name="_Toc182330520"/>
      <w:bookmarkStart w:id="3978" w:name="_Toc180913387"/>
      <w:bookmarkStart w:id="3979" w:name="_Toc181957581"/>
      <w:bookmarkStart w:id="3980" w:name="_Toc182300912"/>
      <w:bookmarkStart w:id="3981" w:name="_Toc182301806"/>
      <w:bookmarkStart w:id="3982" w:name="_Toc182302700"/>
      <w:bookmarkStart w:id="3983" w:name="_Toc182330523"/>
      <w:bookmarkStart w:id="3984" w:name="_Toc180913396"/>
      <w:bookmarkStart w:id="3985" w:name="_Toc181957590"/>
      <w:bookmarkStart w:id="3986" w:name="_Toc182300921"/>
      <w:bookmarkStart w:id="3987" w:name="_Toc182301815"/>
      <w:bookmarkStart w:id="3988" w:name="_Toc182302709"/>
      <w:bookmarkStart w:id="3989" w:name="_Toc182330532"/>
      <w:bookmarkStart w:id="3990" w:name="_Toc180913397"/>
      <w:bookmarkStart w:id="3991" w:name="_Toc181957591"/>
      <w:bookmarkStart w:id="3992" w:name="_Toc182300922"/>
      <w:bookmarkStart w:id="3993" w:name="_Toc182301816"/>
      <w:bookmarkStart w:id="3994" w:name="_Toc182302710"/>
      <w:bookmarkStart w:id="3995" w:name="_Toc182330533"/>
      <w:bookmarkStart w:id="3996" w:name="_Toc180913398"/>
      <w:bookmarkStart w:id="3997" w:name="_Toc181957592"/>
      <w:bookmarkStart w:id="3998" w:name="_Toc182300923"/>
      <w:bookmarkStart w:id="3999" w:name="_Toc182301817"/>
      <w:bookmarkStart w:id="4000" w:name="_Toc182302711"/>
      <w:bookmarkStart w:id="4001" w:name="_Toc182330534"/>
      <w:bookmarkStart w:id="4002" w:name="_Toc180913399"/>
      <w:bookmarkStart w:id="4003" w:name="_Toc181957593"/>
      <w:bookmarkStart w:id="4004" w:name="_Toc182300924"/>
      <w:bookmarkStart w:id="4005" w:name="_Toc182301818"/>
      <w:bookmarkStart w:id="4006" w:name="_Toc182302712"/>
      <w:bookmarkStart w:id="4007" w:name="_Toc182330535"/>
      <w:bookmarkStart w:id="4008" w:name="_Toc180913400"/>
      <w:bookmarkStart w:id="4009" w:name="_Toc181957594"/>
      <w:bookmarkStart w:id="4010" w:name="_Toc182300925"/>
      <w:bookmarkStart w:id="4011" w:name="_Toc182301819"/>
      <w:bookmarkStart w:id="4012" w:name="_Toc182302713"/>
      <w:bookmarkStart w:id="4013" w:name="_Toc182330536"/>
      <w:bookmarkStart w:id="4014" w:name="_Toc180913401"/>
      <w:bookmarkStart w:id="4015" w:name="_Toc181957595"/>
      <w:bookmarkStart w:id="4016" w:name="_Toc182300926"/>
      <w:bookmarkStart w:id="4017" w:name="_Toc182301820"/>
      <w:bookmarkStart w:id="4018" w:name="_Toc182302714"/>
      <w:bookmarkStart w:id="4019" w:name="_Toc182330537"/>
      <w:bookmarkStart w:id="4020" w:name="_Toc180913402"/>
      <w:bookmarkStart w:id="4021" w:name="_Toc181957596"/>
      <w:bookmarkStart w:id="4022" w:name="_Toc182300927"/>
      <w:bookmarkStart w:id="4023" w:name="_Toc182301821"/>
      <w:bookmarkStart w:id="4024" w:name="_Toc182302715"/>
      <w:bookmarkStart w:id="4025" w:name="_Toc182330538"/>
      <w:bookmarkStart w:id="4026" w:name="_Toc180913403"/>
      <w:bookmarkStart w:id="4027" w:name="_Toc181957597"/>
      <w:bookmarkStart w:id="4028" w:name="_Toc182300928"/>
      <w:bookmarkStart w:id="4029" w:name="_Toc182301822"/>
      <w:bookmarkStart w:id="4030" w:name="_Toc182302716"/>
      <w:bookmarkStart w:id="4031" w:name="_Toc182330539"/>
      <w:bookmarkStart w:id="4032" w:name="_Toc180913404"/>
      <w:bookmarkStart w:id="4033" w:name="_Toc181957598"/>
      <w:bookmarkStart w:id="4034" w:name="_Toc182300929"/>
      <w:bookmarkStart w:id="4035" w:name="_Toc182301823"/>
      <w:bookmarkStart w:id="4036" w:name="_Toc182302717"/>
      <w:bookmarkStart w:id="4037" w:name="_Toc182330540"/>
      <w:bookmarkStart w:id="4038" w:name="_Toc180913405"/>
      <w:bookmarkStart w:id="4039" w:name="_Toc181957599"/>
      <w:bookmarkStart w:id="4040" w:name="_Toc182300930"/>
      <w:bookmarkStart w:id="4041" w:name="_Toc182301824"/>
      <w:bookmarkStart w:id="4042" w:name="_Toc182302718"/>
      <w:bookmarkStart w:id="4043" w:name="_Toc182330541"/>
      <w:bookmarkStart w:id="4044" w:name="_Toc180913406"/>
      <w:bookmarkStart w:id="4045" w:name="_Toc181957600"/>
      <w:bookmarkStart w:id="4046" w:name="_Toc182300931"/>
      <w:bookmarkStart w:id="4047" w:name="_Toc182301825"/>
      <w:bookmarkStart w:id="4048" w:name="_Toc182302719"/>
      <w:bookmarkStart w:id="4049" w:name="_Toc182330542"/>
      <w:bookmarkStart w:id="4050" w:name="_Toc180913407"/>
      <w:bookmarkStart w:id="4051" w:name="_Toc181957601"/>
      <w:bookmarkStart w:id="4052" w:name="_Toc182300932"/>
      <w:bookmarkStart w:id="4053" w:name="_Toc182301826"/>
      <w:bookmarkStart w:id="4054" w:name="_Toc182302720"/>
      <w:bookmarkStart w:id="4055" w:name="_Toc182330543"/>
      <w:bookmarkStart w:id="4056" w:name="_Toc180913408"/>
      <w:bookmarkStart w:id="4057" w:name="_Toc181957602"/>
      <w:bookmarkStart w:id="4058" w:name="_Toc182300933"/>
      <w:bookmarkStart w:id="4059" w:name="_Toc182301827"/>
      <w:bookmarkStart w:id="4060" w:name="_Toc182302721"/>
      <w:bookmarkStart w:id="4061" w:name="_Toc182330544"/>
      <w:bookmarkStart w:id="4062" w:name="_Toc180913409"/>
      <w:bookmarkStart w:id="4063" w:name="_Toc181957603"/>
      <w:bookmarkStart w:id="4064" w:name="_Toc182300934"/>
      <w:bookmarkStart w:id="4065" w:name="_Toc182301828"/>
      <w:bookmarkStart w:id="4066" w:name="_Toc182302722"/>
      <w:bookmarkStart w:id="4067" w:name="_Toc182330545"/>
      <w:bookmarkStart w:id="4068" w:name="_Toc180913410"/>
      <w:bookmarkStart w:id="4069" w:name="_Toc181957604"/>
      <w:bookmarkStart w:id="4070" w:name="_Toc182300935"/>
      <w:bookmarkStart w:id="4071" w:name="_Toc182301829"/>
      <w:bookmarkStart w:id="4072" w:name="_Toc182302723"/>
      <w:bookmarkStart w:id="4073" w:name="_Toc182330546"/>
      <w:bookmarkStart w:id="4074" w:name="_Toc127596704"/>
      <w:bookmarkStart w:id="4075" w:name="_Toc127786325"/>
      <w:bookmarkStart w:id="4076" w:name="_Toc127786641"/>
      <w:bookmarkStart w:id="4077" w:name="_Toc127786957"/>
      <w:bookmarkStart w:id="4078" w:name="_Toc127877553"/>
      <w:bookmarkStart w:id="4079" w:name="_Toc128289624"/>
      <w:bookmarkStart w:id="4080" w:name="_Toc128290017"/>
      <w:bookmarkStart w:id="4081" w:name="_Toc130189699"/>
      <w:bookmarkStart w:id="4082" w:name="_Toc130200915"/>
      <w:bookmarkStart w:id="4083" w:name="_Toc130201231"/>
      <w:bookmarkStart w:id="4084" w:name="_Toc130201552"/>
      <w:bookmarkStart w:id="4085" w:name="_Toc131936639"/>
      <w:bookmarkStart w:id="4086" w:name="_Toc133901103"/>
      <w:bookmarkStart w:id="4087" w:name="_Toc137460978"/>
      <w:bookmarkStart w:id="4088" w:name="_Toc139096493"/>
      <w:bookmarkStart w:id="4089" w:name="_Toc139188416"/>
      <w:bookmarkStart w:id="4090" w:name="_Toc139191279"/>
      <w:bookmarkStart w:id="4091" w:name="_Ref140489251"/>
      <w:bookmarkStart w:id="4092" w:name="_Toc140490330"/>
      <w:bookmarkStart w:id="4093" w:name="_Toc140571233"/>
      <w:bookmarkStart w:id="4094" w:name="_Toc141257506"/>
      <w:bookmarkStart w:id="4095" w:name="_Toc141257833"/>
      <w:bookmarkStart w:id="4096" w:name="_Toc141267361"/>
      <w:bookmarkStart w:id="4097" w:name="_Toc141522379"/>
      <w:bookmarkStart w:id="4098" w:name="_Toc141529467"/>
      <w:bookmarkStart w:id="4099" w:name="_Toc141529784"/>
      <w:bookmarkStart w:id="4100" w:name="_Toc141851391"/>
      <w:bookmarkStart w:id="4101" w:name="_Toc141852325"/>
      <w:bookmarkStart w:id="4102" w:name="_Toc141887869"/>
      <w:bookmarkStart w:id="4103" w:name="_Toc141889709"/>
      <w:bookmarkStart w:id="4104" w:name="_Toc141893378"/>
      <w:bookmarkStart w:id="4105" w:name="_Toc142113231"/>
      <w:bookmarkStart w:id="4106" w:name="_Toc142114259"/>
      <w:bookmarkStart w:id="4107" w:name="_Toc142729419"/>
      <w:bookmarkStart w:id="4108" w:name="_Toc142730703"/>
      <w:bookmarkStart w:id="4109" w:name="_Toc142731076"/>
      <w:bookmarkStart w:id="4110" w:name="_Toc142998441"/>
      <w:bookmarkStart w:id="4111" w:name="_Toc143063532"/>
      <w:bookmarkStart w:id="4112" w:name="_Toc143509642"/>
      <w:bookmarkStart w:id="4113" w:name="_Toc143510089"/>
      <w:bookmarkStart w:id="4114" w:name="_Toc144026179"/>
      <w:bookmarkStart w:id="4115" w:name="_Toc144026510"/>
      <w:bookmarkStart w:id="4116" w:name="_Toc144276153"/>
      <w:bookmarkStart w:id="4117" w:name="_Toc144276497"/>
      <w:bookmarkStart w:id="4118" w:name="_Toc144280085"/>
      <w:bookmarkStart w:id="4119" w:name="_Toc144280431"/>
      <w:bookmarkStart w:id="4120" w:name="_Toc144540646"/>
      <w:bookmarkStart w:id="4121" w:name="_Toc144554528"/>
      <w:bookmarkStart w:id="4122" w:name="_Toc144722150"/>
      <w:bookmarkStart w:id="4123" w:name="_Toc145503612"/>
      <w:bookmarkStart w:id="4124" w:name="_Toc145512054"/>
      <w:bookmarkStart w:id="4125" w:name="_Toc145513077"/>
      <w:bookmarkStart w:id="4126" w:name="_Toc145513461"/>
      <w:bookmarkStart w:id="4127" w:name="_Toc222907229"/>
      <w:bookmarkStart w:id="4128" w:name="_Toc230067828"/>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r w:rsidRPr="00B150B1">
        <w:t>HvGetLogicalProcessorRunTime</w:t>
      </w:r>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p>
    <w:p w:rsidR="006E1B20" w:rsidRDefault="00061B99" w:rsidP="00694CA4">
      <w:pPr>
        <w:pStyle w:val="BodyText"/>
      </w:pPr>
      <w:r w:rsidRPr="00B150B1">
        <w:t xml:space="preserve">The HvGetLogicalProcessorRunTime hypercall allows </w:t>
      </w:r>
      <w:r w:rsidR="007B7443" w:rsidRPr="00B150B1">
        <w:t>an authorized</w:t>
      </w:r>
      <w:r w:rsidRPr="00B150B1">
        <w:t xml:space="preserve"> partition to query the </w:t>
      </w:r>
      <w:r w:rsidRPr="00B150B1">
        <w:rPr>
          <w:i/>
        </w:rPr>
        <w:t xml:space="preserve">run time </w:t>
      </w:r>
      <w:r w:rsidRPr="00B150B1">
        <w:t>of the logical processor associated with the caller’s virtual processor.</w:t>
      </w:r>
    </w:p>
    <w:p w:rsidR="006E1B20" w:rsidRDefault="00BC2641" w:rsidP="00694CA4">
      <w:pPr>
        <w:pStyle w:val="BodyText"/>
      </w:pPr>
      <w:r w:rsidRPr="00B150B1">
        <w:rPr>
          <w:b/>
        </w:rPr>
        <w:t>Wrapper Interface</w:t>
      </w:r>
      <w:r w:rsidR="00EF2993" w:rsidRPr="00B150B1">
        <w:fldChar w:fldCharType="begin"/>
      </w:r>
      <w:r w:rsidR="00FD6002" w:rsidRPr="00B150B1">
        <w:instrText xml:space="preserve"> XE "HvGetLogicalProcessorRunTime"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HvGetLogicalProcessorRunTime(</w:t>
      </w:r>
    </w:p>
    <w:p w:rsidR="006E1B20" w:rsidRDefault="00E4747E" w:rsidP="00694CA4">
      <w:pPr>
        <w:pStyle w:val="TargetCode"/>
      </w:pPr>
      <w:r w:rsidRPr="00B150B1">
        <w:tab/>
        <w:t xml:space="preserve">__out </w:t>
      </w:r>
      <w:r w:rsidR="003F4906" w:rsidRPr="00B150B1">
        <w:t xml:space="preserve">    </w:t>
      </w:r>
      <w:r w:rsidRPr="00B150B1">
        <w:t>PHV_NANO100_TIME</w:t>
      </w:r>
      <w:r w:rsidRPr="00B150B1">
        <w:tab/>
        <w:t>GlobalTime</w:t>
      </w:r>
    </w:p>
    <w:p w:rsidR="006E1B20" w:rsidRDefault="00E5675D" w:rsidP="00694CA4">
      <w:pPr>
        <w:pStyle w:val="TargetCode"/>
      </w:pPr>
      <w:r w:rsidRPr="00B150B1">
        <w:tab/>
        <w:t xml:space="preserve">__out </w:t>
      </w:r>
      <w:r w:rsidR="003F4906" w:rsidRPr="00B150B1">
        <w:t xml:space="preserve">    </w:t>
      </w:r>
      <w:r w:rsidRPr="00B150B1">
        <w:t>PHV_NANO100_TIME</w:t>
      </w:r>
      <w:r w:rsidRPr="00B150B1">
        <w:tab/>
        <w:t>LocalRunTime,</w:t>
      </w:r>
    </w:p>
    <w:p w:rsidR="006E1B20" w:rsidRDefault="00E5675D" w:rsidP="00694CA4">
      <w:pPr>
        <w:pStyle w:val="TargetCode"/>
      </w:pPr>
      <w:r w:rsidRPr="00B150B1">
        <w:tab/>
        <w:t xml:space="preserve">__out </w:t>
      </w:r>
      <w:r w:rsidR="003F4906" w:rsidRPr="00B150B1">
        <w:t xml:space="preserve">    </w:t>
      </w:r>
      <w:r w:rsidRPr="00B150B1">
        <w:t>PHV_NANO100_TIME</w:t>
      </w:r>
      <w:r w:rsidRPr="00B150B1">
        <w:tab/>
        <w:t>GroupRunTime</w:t>
      </w:r>
    </w:p>
    <w:p w:rsidR="006E1B20" w:rsidRDefault="0097637F" w:rsidP="00694CA4">
      <w:pPr>
        <w:pStyle w:val="TargetCode"/>
      </w:pPr>
      <w:r w:rsidRPr="00B150B1">
        <w:tab/>
        <w:t>__out PHV_NANO100_TIME</w:t>
      </w:r>
      <w:r w:rsidRPr="00B150B1">
        <w:tab/>
        <w:t>HypervisorTime</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BC2641"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F40379">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t>HvGetLogicalProcessorRunTime</w:t>
            </w:r>
          </w:p>
        </w:tc>
      </w:tr>
      <w:tr w:rsidR="00E4747E" w:rsidRPr="00B150B1" w:rsidTr="00F40379">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6C239D" w:rsidRPr="00B150B1">
              <w:t>0x0004</w:t>
            </w:r>
          </w:p>
        </w:tc>
      </w:tr>
      <w:tr w:rsidR="00E4747E" w:rsidRPr="00793DCC" w:rsidTr="00F40379">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5"/>
            </w:r>
            <w:r w:rsidRPr="00793DCC">
              <w:rPr>
                <w:color w:val="FFFFFF" w:themeColor="background1"/>
              </w:rPr>
              <w:t xml:space="preserve"> Output Parameters</w:t>
            </w:r>
          </w:p>
        </w:tc>
      </w:tr>
      <w:tr w:rsidR="00E4747E" w:rsidRPr="00B150B1" w:rsidTr="00F40379">
        <w:tc>
          <w:tcPr>
            <w:tcW w:w="496" w:type="dxa"/>
            <w:shd w:val="clear" w:color="auto" w:fill="FFFFFF"/>
          </w:tcPr>
          <w:p w:rsidR="006E1B20" w:rsidRDefault="00E4747E" w:rsidP="00694CA4">
            <w:r w:rsidRPr="00B150B1">
              <w:t>0</w:t>
            </w:r>
          </w:p>
        </w:tc>
        <w:tc>
          <w:tcPr>
            <w:tcW w:w="6992" w:type="dxa"/>
            <w:shd w:val="clear" w:color="auto" w:fill="FFFFFF"/>
          </w:tcPr>
          <w:p w:rsidR="006E1B20" w:rsidRDefault="00E5675D" w:rsidP="00694CA4">
            <w:pPr>
              <w:rPr>
                <w:color w:val="auto"/>
              </w:rPr>
            </w:pPr>
            <w:r w:rsidRPr="00B150B1">
              <w:t>GlobalTime (8 bytes)</w:t>
            </w:r>
          </w:p>
        </w:tc>
      </w:tr>
      <w:tr w:rsidR="00E4747E" w:rsidRPr="00B150B1" w:rsidTr="00F40379">
        <w:tc>
          <w:tcPr>
            <w:tcW w:w="496" w:type="dxa"/>
            <w:shd w:val="clear" w:color="auto" w:fill="FFFFFF"/>
          </w:tcPr>
          <w:p w:rsidR="006E1B20" w:rsidRDefault="00E4747E" w:rsidP="00694CA4">
            <w:r w:rsidRPr="00B150B1">
              <w:t>8</w:t>
            </w:r>
          </w:p>
        </w:tc>
        <w:tc>
          <w:tcPr>
            <w:tcW w:w="6992" w:type="dxa"/>
            <w:shd w:val="clear" w:color="auto" w:fill="FFFFFF"/>
          </w:tcPr>
          <w:p w:rsidR="006E1B20" w:rsidRDefault="00E5675D" w:rsidP="00694CA4">
            <w:r w:rsidRPr="00B150B1">
              <w:t>LocalRunTime (8 bytes)</w:t>
            </w:r>
          </w:p>
        </w:tc>
      </w:tr>
      <w:tr w:rsidR="00E5675D" w:rsidRPr="00B150B1" w:rsidTr="00F40379">
        <w:tc>
          <w:tcPr>
            <w:tcW w:w="496" w:type="dxa"/>
            <w:shd w:val="clear" w:color="auto" w:fill="FFFFFF"/>
          </w:tcPr>
          <w:p w:rsidR="006E1B20" w:rsidRDefault="0097637F" w:rsidP="00694CA4">
            <w:r w:rsidRPr="00B150B1">
              <w:t>16</w:t>
            </w:r>
          </w:p>
        </w:tc>
        <w:tc>
          <w:tcPr>
            <w:tcW w:w="6992" w:type="dxa"/>
            <w:shd w:val="clear" w:color="auto" w:fill="FFFFFF"/>
          </w:tcPr>
          <w:p w:rsidR="006E1B20" w:rsidRDefault="0040280C" w:rsidP="00694CA4">
            <w:r w:rsidRPr="00B150B1">
              <w:rPr>
                <w:color w:val="auto"/>
              </w:rPr>
              <w:t xml:space="preserve">RsvdZ </w:t>
            </w:r>
            <w:r w:rsidR="00E5675D" w:rsidRPr="00B150B1">
              <w:t>(8 bytes)</w:t>
            </w:r>
          </w:p>
        </w:tc>
      </w:tr>
      <w:tr w:rsidR="0097637F" w:rsidRPr="00B150B1" w:rsidTr="00F40379">
        <w:tc>
          <w:tcPr>
            <w:tcW w:w="496" w:type="dxa"/>
            <w:shd w:val="clear" w:color="auto" w:fill="FFFFFF"/>
          </w:tcPr>
          <w:p w:rsidR="006E1B20" w:rsidRDefault="0097637F" w:rsidP="00694CA4">
            <w:r w:rsidRPr="00B150B1">
              <w:t>24</w:t>
            </w:r>
          </w:p>
        </w:tc>
        <w:tc>
          <w:tcPr>
            <w:tcW w:w="6992" w:type="dxa"/>
            <w:shd w:val="clear" w:color="auto" w:fill="FFFFFF"/>
          </w:tcPr>
          <w:p w:rsidR="006E1B20" w:rsidRDefault="0097637F" w:rsidP="00694CA4">
            <w:r w:rsidRPr="00B150B1">
              <w:t>HypervisorTime (8 bytes)</w:t>
            </w:r>
          </w:p>
        </w:tc>
      </w:tr>
    </w:tbl>
    <w:p w:rsidR="006E1B20" w:rsidRDefault="006E1B20">
      <w:pPr>
        <w:pStyle w:val="Le"/>
        <w:rPr>
          <w:sz w:val="14"/>
        </w:rPr>
      </w:pPr>
    </w:p>
    <w:p w:rsidR="006E1B20" w:rsidRDefault="00BC2641" w:rsidP="00694CA4">
      <w:pPr>
        <w:pStyle w:val="BodyText"/>
      </w:pPr>
      <w:r w:rsidRPr="00B150B1">
        <w:br w:type="textWrapping" w:clear="all"/>
        <w:t>Description</w:t>
      </w:r>
    </w:p>
    <w:p w:rsidR="006E1B20" w:rsidRDefault="007B7443" w:rsidP="00694CA4">
      <w:pPr>
        <w:pStyle w:val="BodyText"/>
      </w:pPr>
      <w:r w:rsidRPr="00B150B1">
        <w:t xml:space="preserve">The HvGetLogicalProcessorRunTime hypercall requires </w:t>
      </w:r>
      <w:r w:rsidR="00C42D0C" w:rsidRPr="00B150B1">
        <w:t xml:space="preserve">that the calling partition </w:t>
      </w:r>
      <w:r w:rsidR="00365E59">
        <w:t>possess</w:t>
      </w:r>
      <w:r w:rsidR="00C42D0C" w:rsidRPr="00B150B1">
        <w:t xml:space="preserve"> the </w:t>
      </w:r>
      <w:r w:rsidR="00C42D0C" w:rsidRPr="00B150B1">
        <w:rPr>
          <w:i/>
        </w:rPr>
        <w:t>CpuPowerManagement</w:t>
      </w:r>
      <w:r w:rsidR="00C42D0C" w:rsidRPr="00B150B1">
        <w:t xml:space="preserve"> </w:t>
      </w:r>
      <w:r w:rsidR="00365E59">
        <w:t>privilege</w:t>
      </w:r>
      <w:r w:rsidR="00C42D0C" w:rsidRPr="00B150B1">
        <w:t>. For more information on this flag and its application, see</w:t>
      </w:r>
      <w:r w:rsidR="00365E59">
        <w:t xml:space="preserve"> section </w:t>
      </w:r>
      <w:r w:rsidR="00EF2993">
        <w:fldChar w:fldCharType="begin"/>
      </w:r>
      <w:r w:rsidR="00F75107">
        <w:instrText xml:space="preserve"> REF _Ref148365452 \r \h </w:instrText>
      </w:r>
      <w:r w:rsidR="00EF2993">
        <w:fldChar w:fldCharType="separate"/>
      </w:r>
      <w:r w:rsidR="00E71871">
        <w:t>5.2.3</w:t>
      </w:r>
      <w:r w:rsidR="00EF2993">
        <w:fldChar w:fldCharType="end"/>
      </w:r>
      <w:r w:rsidR="00365E59">
        <w:t>.</w:t>
      </w:r>
    </w:p>
    <w:p w:rsidR="006E1B20" w:rsidRDefault="00E4747E" w:rsidP="00694CA4">
      <w:pPr>
        <w:pStyle w:val="BodyText"/>
      </w:pPr>
      <w:r w:rsidRPr="00B150B1">
        <w:t xml:space="preserve">For a definition of </w:t>
      </w:r>
      <w:r w:rsidRPr="00B150B1">
        <w:rPr>
          <w:i/>
        </w:rPr>
        <w:t>run time</w:t>
      </w:r>
      <w:r w:rsidR="002D4272" w:rsidRPr="00B150B1">
        <w:t xml:space="preserve">, see section </w:t>
      </w:r>
      <w:fldSimple w:instr=" REF _Ref112415905 \r \h  \* MERGEFORMAT ">
        <w:r w:rsidR="00E71871">
          <w:t>6.3.3</w:t>
        </w:r>
      </w:fldSimple>
      <w:r w:rsidRPr="00B150B1">
        <w:t>. Utilization can be computed by call this function twice dividing (</w:t>
      </w:r>
      <w:r w:rsidR="00E5675D" w:rsidRPr="00B150B1">
        <w:rPr>
          <w:i/>
        </w:rPr>
        <w:t>Local</w:t>
      </w:r>
      <w:r w:rsidRPr="00B150B1">
        <w:rPr>
          <w:i/>
          <w:iCs/>
        </w:rPr>
        <w:t>RunTime</w:t>
      </w:r>
      <w:r w:rsidRPr="00B150B1">
        <w:rPr>
          <w:vertAlign w:val="subscript"/>
        </w:rPr>
        <w:t>n</w:t>
      </w:r>
      <w:r w:rsidR="00125C45" w:rsidRPr="00B150B1">
        <w:t xml:space="preserve"> –</w:t>
      </w:r>
      <w:r w:rsidR="002D4272" w:rsidRPr="00B150B1">
        <w:t xml:space="preserve"> </w:t>
      </w:r>
      <w:r w:rsidR="00E5675D" w:rsidRPr="00B150B1">
        <w:rPr>
          <w:i/>
        </w:rPr>
        <w:t>Local</w:t>
      </w:r>
      <w:r w:rsidRPr="00B150B1">
        <w:rPr>
          <w:i/>
          <w:iCs/>
        </w:rPr>
        <w:t>RunTime</w:t>
      </w:r>
      <w:r w:rsidRPr="00B150B1">
        <w:rPr>
          <w:vertAlign w:val="subscript"/>
        </w:rPr>
        <w:t>n-1</w:t>
      </w:r>
      <w:r w:rsidRPr="00B150B1">
        <w:t>) by (</w:t>
      </w:r>
      <w:r w:rsidR="00E5675D" w:rsidRPr="00B150B1">
        <w:rPr>
          <w:i/>
          <w:iCs/>
        </w:rPr>
        <w:t>GlobalTime</w:t>
      </w:r>
      <w:r w:rsidR="00E5675D" w:rsidRPr="00B150B1">
        <w:rPr>
          <w:vertAlign w:val="subscript"/>
        </w:rPr>
        <w:t>n</w:t>
      </w:r>
      <w:r w:rsidR="00E5675D" w:rsidRPr="00B150B1">
        <w:t xml:space="preserve"> </w:t>
      </w:r>
      <w:r w:rsidR="00125C45" w:rsidRPr="00B150B1">
        <w:t xml:space="preserve">– </w:t>
      </w:r>
      <w:r w:rsidR="00E5675D" w:rsidRPr="00B150B1">
        <w:rPr>
          <w:i/>
          <w:iCs/>
        </w:rPr>
        <w:t>GlobalTime</w:t>
      </w:r>
      <w:r w:rsidR="00E5675D" w:rsidRPr="00B150B1">
        <w:rPr>
          <w:vertAlign w:val="subscript"/>
        </w:rPr>
        <w:t>n</w:t>
      </w:r>
      <w:r w:rsidR="00125C45" w:rsidRPr="00B150B1">
        <w:rPr>
          <w:vertAlign w:val="subscript"/>
        </w:rPr>
        <w:t>-</w:t>
      </w:r>
      <w:r w:rsidRPr="00B150B1">
        <w:rPr>
          <w:vertAlign w:val="subscript"/>
        </w:rPr>
        <w:t>1</w:t>
      </w:r>
      <w:r w:rsidRPr="00B150B1">
        <w:t>).</w:t>
      </w:r>
    </w:p>
    <w:p w:rsidR="006E1B20" w:rsidRDefault="005B4B5F" w:rsidP="00694CA4">
      <w:pPr>
        <w:pStyle w:val="BodyText"/>
      </w:pPr>
      <w:r>
        <w:t xml:space="preserve">This call </w:t>
      </w:r>
      <w:r w:rsidR="00E4747E" w:rsidRPr="00B150B1">
        <w:t>can be used to determine whether the hypervisor is actively scheduling activity on the logical processor or whether it is idle and can be placed into a low-power state without negatively impacting the system’s performance.</w:t>
      </w:r>
    </w:p>
    <w:p w:rsidR="006E1B20" w:rsidRDefault="009C7021" w:rsidP="00694CA4">
      <w:pPr>
        <w:pStyle w:val="DT"/>
      </w:pPr>
      <w:r w:rsidRPr="00B150B1">
        <w:t>Input Parameters</w:t>
      </w:r>
    </w:p>
    <w:p w:rsidR="006E1B20" w:rsidRDefault="009C7021" w:rsidP="00694CA4">
      <w:pPr>
        <w:pStyle w:val="DL"/>
      </w:pPr>
      <w:r w:rsidRPr="00B150B1">
        <w:t>None.</w:t>
      </w:r>
    </w:p>
    <w:p w:rsidR="006E1B20" w:rsidRDefault="00E4747E" w:rsidP="00694CA4">
      <w:pPr>
        <w:pStyle w:val="DT"/>
      </w:pPr>
      <w:r w:rsidRPr="00B150B1">
        <w:t>Output Parameters</w:t>
      </w:r>
    </w:p>
    <w:p w:rsidR="006E1B20" w:rsidRDefault="00E4747E" w:rsidP="00694CA4">
      <w:pPr>
        <w:pStyle w:val="DL"/>
      </w:pPr>
      <w:r w:rsidRPr="00B150B1">
        <w:rPr>
          <w:i/>
        </w:rPr>
        <w:t xml:space="preserve">GlobalTime </w:t>
      </w:r>
      <w:r w:rsidRPr="00B150B1">
        <w:t>provides the current global reference time.</w:t>
      </w:r>
    </w:p>
    <w:p w:rsidR="006E1B20" w:rsidRDefault="00E5675D" w:rsidP="00694CA4">
      <w:pPr>
        <w:pStyle w:val="DL"/>
      </w:pPr>
      <w:r w:rsidRPr="00B150B1">
        <w:rPr>
          <w:i/>
        </w:rPr>
        <w:t xml:space="preserve">LocalRunTime </w:t>
      </w:r>
      <w:r w:rsidRPr="00B150B1">
        <w:t>provides the run time of the logical processor associated with the caller’s virtual processor.</w:t>
      </w:r>
    </w:p>
    <w:p w:rsidR="006E1B20" w:rsidRDefault="00E5675D" w:rsidP="00694CA4">
      <w:pPr>
        <w:pStyle w:val="DL"/>
      </w:pPr>
      <w:r w:rsidRPr="00B150B1">
        <w:rPr>
          <w:i/>
        </w:rPr>
        <w:t xml:space="preserve">GroupRunTime </w:t>
      </w:r>
      <w:r w:rsidRPr="00B150B1">
        <w:t xml:space="preserve">provides the run time of the logical processor run time group associated with the caller’s virtual processor. If no such run time group has been defined, </w:t>
      </w:r>
      <w:r w:rsidR="00F83885" w:rsidRPr="00B150B1">
        <w:t xml:space="preserve">the local run time </w:t>
      </w:r>
      <w:r w:rsidRPr="00B150B1">
        <w:t>is returned for this parameter.</w:t>
      </w:r>
    </w:p>
    <w:p w:rsidR="006E1B20" w:rsidRDefault="0097637F" w:rsidP="00694CA4">
      <w:pPr>
        <w:pStyle w:val="DL"/>
      </w:pPr>
      <w:r w:rsidRPr="00B150B1">
        <w:rPr>
          <w:i/>
        </w:rPr>
        <w:lastRenderedPageBreak/>
        <w:t>HypervisorTime</w:t>
      </w:r>
      <w:r w:rsidRPr="00B150B1">
        <w:t xml:space="preserve"> provides the amount of time the hypervisor has executed on the logical processor.</w:t>
      </w:r>
    </w:p>
    <w:p w:rsidR="006E1B20" w:rsidRDefault="004171AD" w:rsidP="00694CA4">
      <w:pPr>
        <w:pStyle w:val="DT"/>
      </w:pPr>
      <w:r w:rsidRPr="00B150B1">
        <w:t>Restrictions</w:t>
      </w:r>
    </w:p>
    <w:p w:rsidR="006E1B20" w:rsidRDefault="00824BB9" w:rsidP="00694CA4">
      <w:pPr>
        <w:pStyle w:val="BulletList"/>
      </w:pPr>
      <w:r w:rsidRPr="00365E59">
        <w:t xml:space="preserve">The </w:t>
      </w:r>
      <w:r w:rsidR="00C42D0C" w:rsidRPr="00365E59">
        <w:t xml:space="preserve">partition must </w:t>
      </w:r>
      <w:r w:rsidR="00365E59" w:rsidRPr="00365E59">
        <w:t>possess</w:t>
      </w:r>
      <w:r w:rsidR="00C42D0C" w:rsidRPr="00365E59">
        <w:t xml:space="preserve"> the </w:t>
      </w:r>
      <w:r w:rsidR="00C42D0C" w:rsidRPr="00365E59">
        <w:rPr>
          <w:i/>
        </w:rPr>
        <w:t>CpuPowerManagement</w:t>
      </w:r>
      <w:r w:rsidR="00C42D0C" w:rsidRPr="00365E59">
        <w:t xml:space="preserve"> </w:t>
      </w:r>
      <w:r w:rsidR="00365E59" w:rsidRPr="00365E59">
        <w:t>privilege</w:t>
      </w:r>
      <w:r w:rsidRPr="00365E59">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200"/>
        <w:gridCol w:w="4864"/>
      </w:tblGrid>
      <w:tr w:rsidR="00E4747E" w:rsidRPr="00B150B1" w:rsidTr="00F666D8">
        <w:tc>
          <w:tcPr>
            <w:tcW w:w="3200" w:type="dxa"/>
            <w:tcBorders>
              <w:bottom w:val="single" w:sz="4" w:space="0" w:color="auto"/>
              <w:right w:val="nil"/>
            </w:tcBorders>
            <w:shd w:val="clear" w:color="auto" w:fill="D9D9D9"/>
          </w:tcPr>
          <w:p w:rsidR="006E1B20" w:rsidRDefault="00E4747E" w:rsidP="00694CA4">
            <w:r w:rsidRPr="00B150B1">
              <w:t>Status code</w:t>
            </w:r>
          </w:p>
        </w:tc>
        <w:tc>
          <w:tcPr>
            <w:tcW w:w="486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F666D8">
        <w:tc>
          <w:tcPr>
            <w:tcW w:w="3200" w:type="dxa"/>
            <w:tcBorders>
              <w:top w:val="single" w:sz="4" w:space="0" w:color="auto"/>
            </w:tcBorders>
          </w:tcPr>
          <w:p w:rsidR="006E1B20" w:rsidRDefault="00E4747E" w:rsidP="00694CA4">
            <w:r w:rsidRPr="00B150B1">
              <w:t>HV_STATUS_ACCESS_DENIED</w:t>
            </w:r>
          </w:p>
        </w:tc>
        <w:tc>
          <w:tcPr>
            <w:tcW w:w="4864" w:type="dxa"/>
            <w:tcBorders>
              <w:top w:val="single" w:sz="4" w:space="0" w:color="auto"/>
            </w:tcBorders>
          </w:tcPr>
          <w:p w:rsidR="006E1B20" w:rsidRDefault="00C42D0C" w:rsidP="00694CA4">
            <w:r w:rsidRPr="00B150B1">
              <w:t xml:space="preserve">The caller’s partition </w:t>
            </w:r>
            <w:r w:rsidR="00365E59">
              <w:t>does not possess</w:t>
            </w:r>
            <w:r w:rsidRPr="00B150B1">
              <w:t xml:space="preserve"> the </w:t>
            </w:r>
            <w:r w:rsidRPr="00DD6F7D">
              <w:rPr>
                <w:i/>
              </w:rPr>
              <w:t>CpuPowerManagement</w:t>
            </w:r>
            <w:r w:rsidRPr="00B150B1">
              <w:t xml:space="preserve"> </w:t>
            </w:r>
            <w:r w:rsidR="00365E59">
              <w:t>privilege</w:t>
            </w:r>
            <w:r w:rsidRPr="00B150B1">
              <w:t>.</w:t>
            </w:r>
          </w:p>
        </w:tc>
      </w:tr>
    </w:tbl>
    <w:p w:rsidR="00F666D8" w:rsidRDefault="00F666D8" w:rsidP="00694CA4">
      <w:pPr>
        <w:pStyle w:val="Heading3"/>
      </w:pPr>
      <w:bookmarkStart w:id="4129" w:name="i"/>
      <w:bookmarkStart w:id="4130" w:name="_Toc222907230"/>
      <w:bookmarkStart w:id="4131" w:name="_Toc230067829"/>
      <w:bookmarkStart w:id="4132" w:name="_Toc110172714"/>
      <w:bookmarkStart w:id="4133" w:name="_Toc111176461"/>
      <w:bookmarkStart w:id="4134" w:name="_Toc118467504"/>
      <w:bookmarkEnd w:id="4129"/>
      <w:r>
        <w:t>HvParkLogicalProcessors</w:t>
      </w:r>
      <w:bookmarkEnd w:id="4130"/>
      <w:bookmarkEnd w:id="4131"/>
    </w:p>
    <w:p w:rsidR="00F666D8" w:rsidRPr="003E3ABC" w:rsidRDefault="00F666D8" w:rsidP="00694CA4">
      <w:pPr>
        <w:pStyle w:val="BodyText"/>
      </w:pPr>
      <w:r w:rsidRPr="003E3ABC">
        <w:t>The Hv</w:t>
      </w:r>
      <w:r>
        <w:t>ParkLogicalProcessors</w:t>
      </w:r>
      <w:r w:rsidRPr="003E3ABC">
        <w:t xml:space="preserve"> hypercall allows a</w:t>
      </w:r>
      <w:r>
        <w:t>n authorized</w:t>
      </w:r>
      <w:r w:rsidRPr="003E3ABC">
        <w:t xml:space="preserve"> partition to inform the Hypervisor of </w:t>
      </w:r>
      <w:r>
        <w:t xml:space="preserve">the set of processors that may be </w:t>
      </w:r>
      <w:r w:rsidRPr="005B689B">
        <w:rPr>
          <w:i/>
        </w:rPr>
        <w:t>parked</w:t>
      </w:r>
      <w:r>
        <w:t>.</w:t>
      </w:r>
    </w:p>
    <w:p w:rsidR="00F666D8" w:rsidRPr="003E3ABC" w:rsidRDefault="00F666D8" w:rsidP="00694CA4">
      <w:pPr>
        <w:pStyle w:val="BodyText"/>
      </w:pPr>
      <w:r w:rsidRPr="003E3ABC">
        <w:rPr>
          <w:b/>
        </w:rPr>
        <w:t>Wrapper Interface</w:t>
      </w:r>
      <w:r w:rsidR="00EF2993" w:rsidRPr="003E3ABC">
        <w:fldChar w:fldCharType="begin"/>
      </w:r>
      <w:r w:rsidRPr="003E3ABC">
        <w:instrText xml:space="preserve"> XE "Hv</w:instrText>
      </w:r>
      <w:r>
        <w:instrText>ParkLogicalProcessors</w:instrText>
      </w:r>
      <w:r w:rsidRPr="003E3ABC">
        <w:instrText xml:space="preserve">" </w:instrText>
      </w:r>
      <w:r w:rsidR="00EF2993" w:rsidRPr="003E3ABC">
        <w:fldChar w:fldCharType="end"/>
      </w:r>
    </w:p>
    <w:p w:rsidR="00F666D8" w:rsidRPr="003E3ABC" w:rsidRDefault="00F666D8" w:rsidP="00694CA4">
      <w:pPr>
        <w:pStyle w:val="TargetCode"/>
      </w:pPr>
    </w:p>
    <w:p w:rsidR="00F666D8" w:rsidRPr="003E3ABC" w:rsidRDefault="00F666D8" w:rsidP="00694CA4">
      <w:pPr>
        <w:pStyle w:val="TargetCode"/>
      </w:pPr>
      <w:r w:rsidRPr="003E3ABC">
        <w:t>HV_STATUS</w:t>
      </w:r>
    </w:p>
    <w:p w:rsidR="00F666D8" w:rsidRPr="003E3ABC" w:rsidRDefault="00F666D8" w:rsidP="00694CA4">
      <w:pPr>
        <w:pStyle w:val="TargetCode"/>
      </w:pPr>
      <w:r w:rsidRPr="003E3ABC">
        <w:t>Hv</w:t>
      </w:r>
      <w:r>
        <w:t>ParkLogicalProcessors</w:t>
      </w:r>
      <w:r w:rsidRPr="003E3ABC">
        <w:t>(</w:t>
      </w:r>
    </w:p>
    <w:p w:rsidR="00F666D8" w:rsidRPr="003E3ABC" w:rsidRDefault="00F666D8" w:rsidP="00694CA4">
      <w:pPr>
        <w:pStyle w:val="TargetCode"/>
      </w:pPr>
      <w:r w:rsidRPr="003E3ABC">
        <w:tab/>
      </w:r>
      <w:r>
        <w:t xml:space="preserve">_in </w:t>
      </w:r>
      <w:r w:rsidRPr="009158C6">
        <w:t>HV_INPUT_PARK_LOGICAL_PROCESSORS</w:t>
      </w:r>
      <w:r>
        <w:t xml:space="preserve"> ProcessorMask</w:t>
      </w:r>
    </w:p>
    <w:p w:rsidR="00F666D8" w:rsidRPr="003E3ABC" w:rsidRDefault="00F666D8" w:rsidP="00694CA4">
      <w:pPr>
        <w:pStyle w:val="TargetCode"/>
      </w:pPr>
      <w:r w:rsidRPr="003E3ABC">
        <w:t>);</w:t>
      </w:r>
    </w:p>
    <w:p w:rsidR="00F666D8" w:rsidRPr="003E3ABC" w:rsidRDefault="00F666D8" w:rsidP="00694CA4">
      <w:pPr>
        <w:pStyle w:val="TargetCode"/>
      </w:pPr>
    </w:p>
    <w:p w:rsidR="00F666D8" w:rsidRPr="003E3ABC" w:rsidRDefault="00F666D8" w:rsidP="00694CA4">
      <w:r w:rsidRPr="003E3ABC">
        <w:br w:type="textWrapping" w:clear="all"/>
        <w:t>Native Interface</w:t>
      </w:r>
      <w:r w:rsidRPr="003E3ABC">
        <w:br w:type="textWrapping" w:clear="all"/>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F666D8" w:rsidRPr="003E3ABC" w:rsidTr="003E3E37">
        <w:tc>
          <w:tcPr>
            <w:tcW w:w="7488" w:type="dxa"/>
            <w:gridSpan w:val="3"/>
            <w:shd w:val="clear" w:color="auto" w:fill="000000"/>
          </w:tcPr>
          <w:p w:rsidR="00F666D8" w:rsidRPr="003E3ABC" w:rsidRDefault="00F666D8" w:rsidP="00694CA4">
            <w:r w:rsidRPr="00793DCC">
              <w:rPr>
                <w:color w:val="FFFFFF" w:themeColor="background1"/>
              </w:rPr>
              <w:t>HvParkLogicalProcessors</w:t>
            </w:r>
            <w:r w:rsidR="00D968F8">
              <w:t xml:space="preserve"> [fast]</w:t>
            </w:r>
          </w:p>
        </w:tc>
      </w:tr>
      <w:tr w:rsidR="00F666D8" w:rsidRPr="003E3ABC" w:rsidTr="003E3E37">
        <w:tc>
          <w:tcPr>
            <w:tcW w:w="496" w:type="dxa"/>
            <w:shd w:val="clear" w:color="auto" w:fill="FFFFFF"/>
          </w:tcPr>
          <w:p w:rsidR="00F666D8" w:rsidRPr="003E3ABC" w:rsidRDefault="00F666D8" w:rsidP="00694CA4"/>
        </w:tc>
        <w:tc>
          <w:tcPr>
            <w:tcW w:w="6992" w:type="dxa"/>
            <w:gridSpan w:val="2"/>
            <w:shd w:val="clear" w:color="auto" w:fill="FFFFFF"/>
          </w:tcPr>
          <w:p w:rsidR="00F666D8" w:rsidRPr="003E3ABC" w:rsidRDefault="00F666D8" w:rsidP="00694CA4">
            <w:r>
              <w:t>Call Code = 0x0009</w:t>
            </w:r>
          </w:p>
        </w:tc>
      </w:tr>
      <w:tr w:rsidR="00F666D8" w:rsidRPr="00793DCC" w:rsidTr="00793DCC">
        <w:tc>
          <w:tcPr>
            <w:tcW w:w="7488" w:type="dxa"/>
            <w:gridSpan w:val="3"/>
            <w:shd w:val="clear" w:color="auto" w:fill="000000" w:themeFill="text1"/>
          </w:tcPr>
          <w:p w:rsidR="00F666D8" w:rsidRPr="00793DCC" w:rsidRDefault="00F666D8"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F666D8" w:rsidRPr="003E3ABC" w:rsidTr="003E3E37">
        <w:tc>
          <w:tcPr>
            <w:tcW w:w="496" w:type="dxa"/>
            <w:tcBorders>
              <w:bottom w:val="single" w:sz="4" w:space="0" w:color="C0C0C0"/>
            </w:tcBorders>
            <w:shd w:val="clear" w:color="auto" w:fill="FFFFFF"/>
          </w:tcPr>
          <w:p w:rsidR="00F666D8" w:rsidRDefault="00F666D8" w:rsidP="00694CA4">
            <w:r>
              <w:t>0</w:t>
            </w:r>
          </w:p>
        </w:tc>
        <w:tc>
          <w:tcPr>
            <w:tcW w:w="3496" w:type="dxa"/>
            <w:tcBorders>
              <w:bottom w:val="single" w:sz="4" w:space="0" w:color="C0C0C0"/>
            </w:tcBorders>
            <w:shd w:val="clear" w:color="auto" w:fill="FFFFFF"/>
          </w:tcPr>
          <w:p w:rsidR="00F666D8" w:rsidRDefault="00F666D8" w:rsidP="00694CA4">
            <w:r>
              <w:t>ProcessorMask (8 bytes)</w:t>
            </w:r>
          </w:p>
        </w:tc>
        <w:tc>
          <w:tcPr>
            <w:tcW w:w="3496" w:type="dxa"/>
            <w:tcBorders>
              <w:bottom w:val="single" w:sz="4" w:space="0" w:color="C0C0C0"/>
            </w:tcBorders>
            <w:shd w:val="clear" w:color="auto" w:fill="FFFFFF"/>
          </w:tcPr>
          <w:p w:rsidR="00F666D8" w:rsidRDefault="00F666D8" w:rsidP="00694CA4"/>
        </w:tc>
      </w:tr>
    </w:tbl>
    <w:p w:rsidR="00F666D8" w:rsidRPr="003E3ABC" w:rsidRDefault="00F666D8" w:rsidP="00694CA4"/>
    <w:p w:rsidR="00F666D8" w:rsidRPr="003E3ABC" w:rsidRDefault="00F666D8" w:rsidP="00694CA4">
      <w:pPr>
        <w:pStyle w:val="BodyText"/>
      </w:pPr>
      <w:r w:rsidRPr="003E3ABC">
        <w:t>Description</w:t>
      </w:r>
    </w:p>
    <w:p w:rsidR="00F666D8" w:rsidRDefault="00F666D8" w:rsidP="00694CA4">
      <w:pPr>
        <w:pStyle w:val="BodyText"/>
      </w:pPr>
      <w:r w:rsidRPr="003E3ABC">
        <w:t>The Hv</w:t>
      </w:r>
      <w:r>
        <w:t>ParkLogicalProcessors</w:t>
      </w:r>
      <w:r w:rsidRPr="003E3ABC">
        <w:t xml:space="preserve"> hypercall allows a</w:t>
      </w:r>
      <w:r>
        <w:t>n authorized</w:t>
      </w:r>
      <w:r w:rsidRPr="003E3ABC">
        <w:t xml:space="preserve"> partition to inform the Hypervisor of </w:t>
      </w:r>
      <w:r>
        <w:t xml:space="preserve">the set of processors that may be </w:t>
      </w:r>
      <w:r w:rsidRPr="005B689B">
        <w:rPr>
          <w:i/>
        </w:rPr>
        <w:t>parked</w:t>
      </w:r>
      <w:r>
        <w:t xml:space="preserve">. A processor that is </w:t>
      </w:r>
      <w:r w:rsidRPr="005B689B">
        <w:rPr>
          <w:i/>
        </w:rPr>
        <w:t>parked</w:t>
      </w:r>
      <w:r>
        <w:t xml:space="preserve"> may be placed into a low power processor idle sleep state.  This scheduling hint allows the hypervisor to attempt to not schedule threads on parked logical processors, increasing energy efficiency</w:t>
      </w:r>
      <w:r w:rsidRPr="003E3ABC">
        <w:t>.</w:t>
      </w:r>
    </w:p>
    <w:p w:rsidR="00F666D8" w:rsidRPr="003E3ABC" w:rsidRDefault="00F666D8" w:rsidP="00694CA4">
      <w:pPr>
        <w:pStyle w:val="DT"/>
      </w:pPr>
      <w:r w:rsidRPr="003E3ABC">
        <w:t>Input Parameters</w:t>
      </w:r>
    </w:p>
    <w:p w:rsidR="00F666D8" w:rsidRPr="003E3ABC" w:rsidRDefault="00F666D8" w:rsidP="00694CA4">
      <w:pPr>
        <w:pStyle w:val="DL"/>
      </w:pPr>
      <w:r>
        <w:t>ProcessorMask – Specifies set of processors the root partition has decided to park.</w:t>
      </w:r>
    </w:p>
    <w:p w:rsidR="00F666D8" w:rsidRPr="003E3ABC" w:rsidRDefault="00F666D8" w:rsidP="00694CA4">
      <w:pPr>
        <w:pStyle w:val="DT"/>
      </w:pPr>
      <w:r w:rsidRPr="003E3ABC">
        <w:t>Output Parameters</w:t>
      </w:r>
    </w:p>
    <w:p w:rsidR="00F666D8" w:rsidRPr="003E3ABC" w:rsidRDefault="00F666D8" w:rsidP="00694CA4">
      <w:pPr>
        <w:pStyle w:val="DL"/>
      </w:pPr>
      <w:r w:rsidRPr="003E3ABC">
        <w:t>None.</w:t>
      </w:r>
    </w:p>
    <w:p w:rsidR="00F666D8" w:rsidRPr="003E3ABC" w:rsidRDefault="00F666D8" w:rsidP="00694CA4">
      <w:pPr>
        <w:pStyle w:val="DT"/>
      </w:pPr>
      <w:r w:rsidRPr="003E3ABC">
        <w:t>Restrictions</w:t>
      </w:r>
    </w:p>
    <w:p w:rsidR="00F666D8" w:rsidRDefault="00F666D8" w:rsidP="00694CA4">
      <w:pPr>
        <w:pStyle w:val="BulletList"/>
      </w:pPr>
      <w:r>
        <w:t>The caller must possess the CpuPowerManagement privilege.</w:t>
      </w:r>
    </w:p>
    <w:p w:rsidR="00F666D8" w:rsidRPr="003E3ABC" w:rsidRDefault="00F666D8" w:rsidP="00694CA4">
      <w:pPr>
        <w:pStyle w:val="DT"/>
      </w:pPr>
      <w:r w:rsidRPr="003E3ABC">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54"/>
        <w:gridCol w:w="4410"/>
      </w:tblGrid>
      <w:tr w:rsidR="00F666D8" w:rsidRPr="00B150B1" w:rsidTr="003E3E37">
        <w:trPr>
          <w:cantSplit/>
          <w:tblHeader/>
        </w:trPr>
        <w:tc>
          <w:tcPr>
            <w:tcW w:w="3654" w:type="dxa"/>
            <w:tcBorders>
              <w:bottom w:val="single" w:sz="4" w:space="0" w:color="C0C0C0"/>
              <w:right w:val="nil"/>
            </w:tcBorders>
            <w:shd w:val="clear" w:color="auto" w:fill="D9D9D9"/>
          </w:tcPr>
          <w:p w:rsidR="00F666D8" w:rsidRDefault="00F666D8" w:rsidP="00694CA4">
            <w:r w:rsidRPr="00B150B1">
              <w:t>Status code</w:t>
            </w:r>
          </w:p>
        </w:tc>
        <w:tc>
          <w:tcPr>
            <w:tcW w:w="4410" w:type="dxa"/>
            <w:tcBorders>
              <w:left w:val="nil"/>
              <w:bottom w:val="single" w:sz="4" w:space="0" w:color="C0C0C0"/>
            </w:tcBorders>
            <w:shd w:val="clear" w:color="auto" w:fill="D9D9D9"/>
          </w:tcPr>
          <w:p w:rsidR="00F666D8" w:rsidRDefault="00F666D8" w:rsidP="00694CA4">
            <w:r w:rsidRPr="00B150B1">
              <w:t>Error condition</w:t>
            </w:r>
          </w:p>
        </w:tc>
      </w:tr>
      <w:tr w:rsidR="00F666D8" w:rsidRPr="00B150B1" w:rsidTr="003E3E37">
        <w:trPr>
          <w:cantSplit/>
        </w:trPr>
        <w:tc>
          <w:tcPr>
            <w:tcW w:w="3654" w:type="dxa"/>
            <w:tcBorders>
              <w:top w:val="single" w:sz="4" w:space="0" w:color="C0C0C0"/>
            </w:tcBorders>
          </w:tcPr>
          <w:p w:rsidR="00F666D8" w:rsidRDefault="00F666D8" w:rsidP="00694CA4">
            <w:r w:rsidRPr="00B150B1">
              <w:t>HV_STATUS_ACCESS_DENIED</w:t>
            </w:r>
          </w:p>
        </w:tc>
        <w:tc>
          <w:tcPr>
            <w:tcW w:w="4410" w:type="dxa"/>
            <w:tcBorders>
              <w:top w:val="single" w:sz="4" w:space="0" w:color="C0C0C0"/>
            </w:tcBorders>
          </w:tcPr>
          <w:p w:rsidR="00F666D8" w:rsidRDefault="00F666D8" w:rsidP="00694CA4">
            <w:r w:rsidRPr="00B150B1">
              <w:t xml:space="preserve">The caller </w:t>
            </w:r>
            <w:r>
              <w:t xml:space="preserve">does </w:t>
            </w:r>
            <w:r w:rsidRPr="00B150B1">
              <w:t xml:space="preserve">not </w:t>
            </w:r>
            <w:r>
              <w:t xml:space="preserve">possess </w:t>
            </w:r>
            <w:r w:rsidRPr="00B150B1">
              <w:t xml:space="preserve">the </w:t>
            </w:r>
            <w:r>
              <w:t>CpuPowerManagement privilege</w:t>
            </w:r>
            <w:r w:rsidRPr="00B150B1">
              <w:t>.</w:t>
            </w:r>
          </w:p>
        </w:tc>
      </w:tr>
    </w:tbl>
    <w:p w:rsidR="00F666D8" w:rsidRDefault="00F666D8" w:rsidP="00694CA4">
      <w:pPr>
        <w:pStyle w:val="DL"/>
      </w:pPr>
    </w:p>
    <w:p w:rsidR="00F666D8" w:rsidRPr="009158C6" w:rsidRDefault="00F666D8" w:rsidP="00694CA4"/>
    <w:p w:rsidR="006E1B20" w:rsidRDefault="006E1B20" w:rsidP="00694CA4">
      <w:pPr>
        <w:pStyle w:val="Heading1"/>
        <w:sectPr w:rsidR="006E1B20" w:rsidSect="00337CB9">
          <w:headerReference w:type="even" r:id="rId23"/>
          <w:headerReference w:type="first" r:id="rId24"/>
          <w:type w:val="oddPage"/>
          <w:pgSz w:w="12240" w:h="15840"/>
          <w:pgMar w:top="1440" w:right="1800" w:bottom="1440" w:left="1800" w:header="720" w:footer="720" w:gutter="0"/>
          <w:cols w:space="720"/>
          <w:docGrid w:linePitch="360"/>
        </w:sectPr>
      </w:pPr>
    </w:p>
    <w:p w:rsidR="006E1B20" w:rsidRDefault="00E4747E" w:rsidP="00694CA4">
      <w:pPr>
        <w:pStyle w:val="Heading1"/>
      </w:pPr>
      <w:bookmarkStart w:id="4135" w:name="_Toc127596705"/>
      <w:bookmarkStart w:id="4136" w:name="_Toc127786326"/>
      <w:bookmarkStart w:id="4137" w:name="_Toc127786642"/>
      <w:bookmarkStart w:id="4138" w:name="_Toc127786958"/>
      <w:bookmarkStart w:id="4139" w:name="_Toc127877554"/>
      <w:bookmarkStart w:id="4140" w:name="_Toc128289625"/>
      <w:bookmarkStart w:id="4141" w:name="_Toc128290018"/>
      <w:bookmarkStart w:id="4142" w:name="_Toc130189700"/>
      <w:bookmarkStart w:id="4143" w:name="_Toc130200916"/>
      <w:bookmarkStart w:id="4144" w:name="_Toc130201232"/>
      <w:bookmarkStart w:id="4145" w:name="_Toc130201553"/>
      <w:bookmarkStart w:id="4146" w:name="_Ref130796417"/>
      <w:bookmarkStart w:id="4147" w:name="_Toc131936640"/>
      <w:bookmarkStart w:id="4148" w:name="_Toc133901104"/>
      <w:bookmarkStart w:id="4149" w:name="_Toc137460979"/>
      <w:bookmarkStart w:id="4150" w:name="_Toc139096494"/>
      <w:bookmarkStart w:id="4151" w:name="_Toc139188417"/>
      <w:bookmarkStart w:id="4152" w:name="_Toc139191280"/>
      <w:bookmarkStart w:id="4153" w:name="_Toc140490331"/>
      <w:bookmarkStart w:id="4154" w:name="_Toc140571234"/>
      <w:bookmarkStart w:id="4155" w:name="_Toc141257507"/>
      <w:bookmarkStart w:id="4156" w:name="_Toc141257834"/>
      <w:bookmarkStart w:id="4157" w:name="_Toc141267362"/>
      <w:bookmarkStart w:id="4158" w:name="_Toc141522380"/>
      <w:bookmarkStart w:id="4159" w:name="_Toc141529468"/>
      <w:bookmarkStart w:id="4160" w:name="_Toc141529785"/>
      <w:bookmarkStart w:id="4161" w:name="_Toc141851392"/>
      <w:bookmarkStart w:id="4162" w:name="_Toc141852326"/>
      <w:bookmarkStart w:id="4163" w:name="_Toc141887870"/>
      <w:bookmarkStart w:id="4164" w:name="_Toc141889710"/>
      <w:bookmarkStart w:id="4165" w:name="_Toc141893379"/>
      <w:bookmarkStart w:id="4166" w:name="_Toc142113232"/>
      <w:bookmarkStart w:id="4167" w:name="_Toc142114260"/>
      <w:bookmarkStart w:id="4168" w:name="_Toc142729420"/>
      <w:bookmarkStart w:id="4169" w:name="_Toc142730704"/>
      <w:bookmarkStart w:id="4170" w:name="_Toc142731077"/>
      <w:bookmarkStart w:id="4171" w:name="_Toc142998442"/>
      <w:bookmarkStart w:id="4172" w:name="_Toc143063533"/>
      <w:bookmarkStart w:id="4173" w:name="_Toc143509643"/>
      <w:bookmarkStart w:id="4174" w:name="_Toc143510090"/>
      <w:bookmarkStart w:id="4175" w:name="_Toc144026180"/>
      <w:bookmarkStart w:id="4176" w:name="_Toc144026511"/>
      <w:bookmarkStart w:id="4177" w:name="_Toc144276154"/>
      <w:bookmarkStart w:id="4178" w:name="_Toc144276498"/>
      <w:bookmarkStart w:id="4179" w:name="_Toc144280086"/>
      <w:bookmarkStart w:id="4180" w:name="_Toc144280432"/>
      <w:bookmarkStart w:id="4181" w:name="_Toc144540647"/>
      <w:bookmarkStart w:id="4182" w:name="_Toc144554529"/>
      <w:bookmarkStart w:id="4183" w:name="_Toc144722151"/>
      <w:bookmarkStart w:id="4184" w:name="_Toc145503613"/>
      <w:bookmarkStart w:id="4185" w:name="_Toc145512055"/>
      <w:bookmarkStart w:id="4186" w:name="_Toc145513078"/>
      <w:bookmarkStart w:id="4187" w:name="_Toc145513462"/>
      <w:bookmarkStart w:id="4188" w:name="_Toc222907231"/>
      <w:bookmarkStart w:id="4189" w:name="_Toc230067830"/>
      <w:r w:rsidRPr="00B150B1">
        <w:lastRenderedPageBreak/>
        <w:t>Resource Management</w:t>
      </w:r>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p>
    <w:p w:rsidR="006E1B20" w:rsidRDefault="00E4747E" w:rsidP="00694CA4">
      <w:pPr>
        <w:pStyle w:val="Heading2"/>
      </w:pPr>
      <w:bookmarkStart w:id="4190" w:name="_Toc110172715"/>
      <w:bookmarkStart w:id="4191" w:name="_Toc127596706"/>
      <w:bookmarkStart w:id="4192" w:name="_Toc127786327"/>
      <w:bookmarkStart w:id="4193" w:name="_Toc127786643"/>
      <w:bookmarkStart w:id="4194" w:name="_Toc127786959"/>
      <w:bookmarkStart w:id="4195" w:name="_Toc127877555"/>
      <w:bookmarkStart w:id="4196" w:name="_Toc128289626"/>
      <w:bookmarkStart w:id="4197" w:name="_Toc128290019"/>
      <w:bookmarkStart w:id="4198" w:name="_Toc130189701"/>
      <w:bookmarkStart w:id="4199" w:name="_Toc130200917"/>
      <w:bookmarkStart w:id="4200" w:name="_Toc130201233"/>
      <w:bookmarkStart w:id="4201" w:name="_Toc130201554"/>
      <w:bookmarkStart w:id="4202" w:name="_Toc131936641"/>
      <w:bookmarkStart w:id="4203" w:name="_Toc133901105"/>
      <w:bookmarkStart w:id="4204" w:name="_Toc137460980"/>
      <w:bookmarkStart w:id="4205" w:name="_Toc139096495"/>
      <w:bookmarkStart w:id="4206" w:name="_Toc139188418"/>
      <w:bookmarkStart w:id="4207" w:name="_Toc139191281"/>
      <w:bookmarkStart w:id="4208" w:name="_Toc140490332"/>
      <w:bookmarkStart w:id="4209" w:name="_Toc140571235"/>
      <w:bookmarkStart w:id="4210" w:name="_Toc141257508"/>
      <w:bookmarkStart w:id="4211" w:name="_Toc141257835"/>
      <w:bookmarkStart w:id="4212" w:name="_Toc141267363"/>
      <w:bookmarkStart w:id="4213" w:name="_Toc141522381"/>
      <w:bookmarkStart w:id="4214" w:name="_Toc141529469"/>
      <w:bookmarkStart w:id="4215" w:name="_Toc141529786"/>
      <w:bookmarkStart w:id="4216" w:name="_Toc141851393"/>
      <w:bookmarkStart w:id="4217" w:name="_Toc141852327"/>
      <w:bookmarkStart w:id="4218" w:name="_Toc141887871"/>
      <w:bookmarkStart w:id="4219" w:name="_Toc141889711"/>
      <w:bookmarkStart w:id="4220" w:name="_Toc141893380"/>
      <w:bookmarkStart w:id="4221" w:name="_Toc142113233"/>
      <w:bookmarkStart w:id="4222" w:name="_Toc142114261"/>
      <w:bookmarkStart w:id="4223" w:name="_Toc142729421"/>
      <w:bookmarkStart w:id="4224" w:name="_Toc142730705"/>
      <w:bookmarkStart w:id="4225" w:name="_Toc142731078"/>
      <w:bookmarkStart w:id="4226" w:name="_Toc142998443"/>
      <w:bookmarkStart w:id="4227" w:name="_Toc143063534"/>
      <w:bookmarkStart w:id="4228" w:name="_Toc143509644"/>
      <w:bookmarkStart w:id="4229" w:name="_Toc143510091"/>
      <w:bookmarkStart w:id="4230" w:name="_Toc144026181"/>
      <w:bookmarkStart w:id="4231" w:name="_Toc144026512"/>
      <w:bookmarkStart w:id="4232" w:name="_Toc144276155"/>
      <w:bookmarkStart w:id="4233" w:name="_Toc144276499"/>
      <w:bookmarkStart w:id="4234" w:name="_Toc144280087"/>
      <w:bookmarkStart w:id="4235" w:name="_Toc144280433"/>
      <w:bookmarkStart w:id="4236" w:name="_Toc144540648"/>
      <w:bookmarkStart w:id="4237" w:name="_Toc144554530"/>
      <w:bookmarkStart w:id="4238" w:name="_Toc144722152"/>
      <w:bookmarkStart w:id="4239" w:name="_Toc145503614"/>
      <w:bookmarkStart w:id="4240" w:name="_Toc145512056"/>
      <w:bookmarkStart w:id="4241" w:name="_Toc145513079"/>
      <w:bookmarkStart w:id="4242" w:name="_Toc145513463"/>
      <w:bookmarkStart w:id="4243" w:name="_Toc222907232"/>
      <w:bookmarkStart w:id="4244" w:name="_Toc230067831"/>
      <w:r w:rsidRPr="00B150B1">
        <w:t>Overview</w:t>
      </w:r>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p>
    <w:p w:rsidR="006E1B20" w:rsidRDefault="00E4747E" w:rsidP="00694CA4">
      <w:pPr>
        <w:pStyle w:val="BodyText"/>
      </w:pPr>
      <w:r w:rsidRPr="00B150B1">
        <w:t>One of the design goals of the hypervisor is to provide availability guarantees to guests. For example, multiple servers that have been consolidated onto a single physical machine should not be able to prevent each other from making progress. It should be possible to run a partition that provides telephony or DVR support such that this partition continues to function irrespective of the potentially adversarial actions of other partitions. This section addresses only the memory management aspects of this problem and only as far as the hypervisor is involved.</w:t>
      </w:r>
    </w:p>
    <w:p w:rsidR="006E1B20" w:rsidRDefault="00E4747E" w:rsidP="00694CA4">
      <w:pPr>
        <w:pStyle w:val="BodyText"/>
      </w:pPr>
      <w:r w:rsidRPr="00B150B1">
        <w:t>In accordance with the overall microkernel architecture of the hypervisor, support for specific resource policy types</w:t>
      </w:r>
      <w:r w:rsidR="00624CAD" w:rsidRPr="00B150B1">
        <w:t>,</w:t>
      </w:r>
      <w:r w:rsidRPr="00B150B1">
        <w:t xml:space="preserve"> such as quotas or reserves</w:t>
      </w:r>
      <w:r w:rsidR="00624CAD" w:rsidRPr="00B150B1">
        <w:t>,</w:t>
      </w:r>
      <w:r w:rsidRPr="00B150B1">
        <w:t xml:space="preserve"> are moved from the hypervisor into guests. The hypervisor must provide minimal support for resource management in connection with several hypercalls that </w:t>
      </w:r>
      <w:r w:rsidR="00BB49BE" w:rsidRPr="00B150B1">
        <w:t>“</w:t>
      </w:r>
      <w:r w:rsidRPr="00B150B1">
        <w:t>consume</w:t>
      </w:r>
      <w:r w:rsidR="00BB49BE" w:rsidRPr="00B150B1">
        <w:t>”</w:t>
      </w:r>
      <w:r w:rsidRPr="00B150B1">
        <w:t xml:space="preserve"> memory, where </w:t>
      </w:r>
      <w:r w:rsidR="00BB49BE" w:rsidRPr="00B150B1">
        <w:t>“</w:t>
      </w:r>
      <w:r w:rsidRPr="00B150B1">
        <w:t>consume</w:t>
      </w:r>
      <w:r w:rsidR="00BB49BE" w:rsidRPr="00B150B1">
        <w:t>”</w:t>
      </w:r>
      <w:r w:rsidRPr="00B150B1">
        <w:t xml:space="preserve"> means that the calls may need to allocate memory for internal data structures and that this memory remains allocated beyond the duration of the call.</w:t>
      </w:r>
    </w:p>
    <w:p w:rsidR="006E1B20" w:rsidRDefault="00E4747E" w:rsidP="00694CA4">
      <w:pPr>
        <w:pStyle w:val="BodyText"/>
      </w:pPr>
      <w:r w:rsidRPr="00B150B1">
        <w:t>The resource management state affects</w:t>
      </w:r>
      <w:r w:rsidR="00624CAD" w:rsidRPr="00B150B1">
        <w:t>,</w:t>
      </w:r>
      <w:r w:rsidRPr="00B150B1">
        <w:t xml:space="preserve"> and is affected by</w:t>
      </w:r>
      <w:r w:rsidR="00624CAD" w:rsidRPr="00B150B1">
        <w:t>,</w:t>
      </w:r>
      <w:r w:rsidRPr="00B150B1">
        <w:t xml:space="preserve"> any hypercall that needs to allocate or free memory in the hypervisor. Whether and how a particular call interacts with the resource management state </w:t>
      </w:r>
      <w:r w:rsidR="002D4272" w:rsidRPr="00B150B1">
        <w:t>are</w:t>
      </w:r>
      <w:r w:rsidRPr="00B150B1">
        <w:t xml:space="preserve"> described as part of the specification for each call. For example, the section on partition creation will specify from whose memory pool the initial resources needed to set up a partition will be deducted.</w:t>
      </w:r>
    </w:p>
    <w:p w:rsidR="006E1B20" w:rsidRDefault="00E4747E" w:rsidP="00694CA4">
      <w:pPr>
        <w:pStyle w:val="Heading3"/>
      </w:pPr>
      <w:bookmarkStart w:id="4245" w:name="_Toc110172716"/>
      <w:bookmarkStart w:id="4246" w:name="_Ref110236820"/>
      <w:bookmarkStart w:id="4247" w:name="_Toc127596707"/>
      <w:bookmarkStart w:id="4248" w:name="_Toc127786328"/>
      <w:bookmarkStart w:id="4249" w:name="_Toc127786644"/>
      <w:bookmarkStart w:id="4250" w:name="_Toc127786960"/>
      <w:bookmarkStart w:id="4251" w:name="_Toc127877556"/>
      <w:bookmarkStart w:id="4252" w:name="_Toc128289627"/>
      <w:bookmarkStart w:id="4253" w:name="_Toc128290020"/>
      <w:bookmarkStart w:id="4254" w:name="_Toc130189702"/>
      <w:bookmarkStart w:id="4255" w:name="_Toc130200918"/>
      <w:bookmarkStart w:id="4256" w:name="_Toc130201234"/>
      <w:bookmarkStart w:id="4257" w:name="_Toc130201555"/>
      <w:bookmarkStart w:id="4258" w:name="_Toc131936642"/>
      <w:bookmarkStart w:id="4259" w:name="_Toc133901106"/>
      <w:bookmarkStart w:id="4260" w:name="_Toc137460981"/>
      <w:bookmarkStart w:id="4261" w:name="_Toc139096496"/>
      <w:bookmarkStart w:id="4262" w:name="_Toc139188419"/>
      <w:bookmarkStart w:id="4263" w:name="_Toc139191282"/>
      <w:bookmarkStart w:id="4264" w:name="_Ref140302964"/>
      <w:bookmarkStart w:id="4265" w:name="_Toc140490333"/>
      <w:bookmarkStart w:id="4266" w:name="_Toc140571236"/>
      <w:bookmarkStart w:id="4267" w:name="_Toc141257509"/>
      <w:bookmarkStart w:id="4268" w:name="_Toc141257836"/>
      <w:bookmarkStart w:id="4269" w:name="_Toc141267364"/>
      <w:bookmarkStart w:id="4270" w:name="_Toc141522382"/>
      <w:bookmarkStart w:id="4271" w:name="_Toc141529470"/>
      <w:bookmarkStart w:id="4272" w:name="_Toc141529787"/>
      <w:bookmarkStart w:id="4273" w:name="_Toc141851394"/>
      <w:bookmarkStart w:id="4274" w:name="_Toc141852328"/>
      <w:bookmarkStart w:id="4275" w:name="_Toc141887872"/>
      <w:bookmarkStart w:id="4276" w:name="_Toc141889712"/>
      <w:bookmarkStart w:id="4277" w:name="_Toc141893381"/>
      <w:bookmarkStart w:id="4278" w:name="_Toc142113234"/>
      <w:bookmarkStart w:id="4279" w:name="_Toc142114262"/>
      <w:bookmarkStart w:id="4280" w:name="_Toc142729422"/>
      <w:bookmarkStart w:id="4281" w:name="_Toc142730706"/>
      <w:bookmarkStart w:id="4282" w:name="_Toc142731079"/>
      <w:bookmarkStart w:id="4283" w:name="_Toc142998444"/>
      <w:bookmarkStart w:id="4284" w:name="_Toc143063535"/>
      <w:bookmarkStart w:id="4285" w:name="_Toc143509645"/>
      <w:bookmarkStart w:id="4286" w:name="_Toc143510092"/>
      <w:bookmarkStart w:id="4287" w:name="_Toc144026182"/>
      <w:bookmarkStart w:id="4288" w:name="_Toc144026513"/>
      <w:bookmarkStart w:id="4289" w:name="_Toc144276156"/>
      <w:bookmarkStart w:id="4290" w:name="_Toc144276500"/>
      <w:bookmarkStart w:id="4291" w:name="_Toc144280088"/>
      <w:bookmarkStart w:id="4292" w:name="_Toc144280434"/>
      <w:bookmarkStart w:id="4293" w:name="_Toc144540649"/>
      <w:bookmarkStart w:id="4294" w:name="_Toc144554531"/>
      <w:bookmarkStart w:id="4295" w:name="_Toc144722153"/>
      <w:bookmarkStart w:id="4296" w:name="_Toc145503615"/>
      <w:bookmarkStart w:id="4297" w:name="_Toc145512057"/>
      <w:bookmarkStart w:id="4298" w:name="_Toc145513080"/>
      <w:bookmarkStart w:id="4299" w:name="_Toc145513464"/>
      <w:bookmarkStart w:id="4300" w:name="_Toc222907233"/>
      <w:bookmarkStart w:id="4301" w:name="_Toc230067832"/>
      <w:r w:rsidRPr="00B150B1">
        <w:t>Memory Pools</w:t>
      </w:r>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p>
    <w:p w:rsidR="006E1B20" w:rsidRDefault="00E4747E" w:rsidP="00694CA4">
      <w:pPr>
        <w:pStyle w:val="BodyText"/>
      </w:pPr>
      <w:r w:rsidRPr="00B150B1">
        <w:t xml:space="preserve">For each partition, the hypervisor maintains a </w:t>
      </w:r>
      <w:r w:rsidRPr="00B150B1">
        <w:rPr>
          <w:i/>
        </w:rPr>
        <w:t>memory pool</w:t>
      </w:r>
      <w:r w:rsidR="00EF2993" w:rsidRPr="00B150B1">
        <w:rPr>
          <w:i/>
        </w:rPr>
        <w:fldChar w:fldCharType="begin"/>
      </w:r>
      <w:r w:rsidR="00FD6002" w:rsidRPr="00B150B1">
        <w:instrText xml:space="preserve"> XE "memory pool" </w:instrText>
      </w:r>
      <w:r w:rsidR="00EF2993" w:rsidRPr="00B150B1">
        <w:rPr>
          <w:i/>
        </w:rPr>
        <w:fldChar w:fldCharType="end"/>
      </w:r>
      <w:r w:rsidRPr="00B150B1">
        <w:t xml:space="preserve"> of RAM SPA pages. This pool is managed like a bank account. The number of pages in the pool is referred to as the </w:t>
      </w:r>
      <w:r w:rsidRPr="00B150B1">
        <w:rPr>
          <w:i/>
        </w:rPr>
        <w:t>balance</w:t>
      </w:r>
      <w:r w:rsidRPr="00B150B1">
        <w:t xml:space="preserve">. Pages can be </w:t>
      </w:r>
      <w:r w:rsidRPr="00B150B1">
        <w:rPr>
          <w:i/>
        </w:rPr>
        <w:t>deposited</w:t>
      </w:r>
      <w:r w:rsidRPr="00B150B1">
        <w:t xml:space="preserve"> into or </w:t>
      </w:r>
      <w:r w:rsidRPr="00B150B1">
        <w:rPr>
          <w:i/>
        </w:rPr>
        <w:t>withdrawn</w:t>
      </w:r>
      <w:r w:rsidRPr="00B150B1">
        <w:t xml:space="preserve"> from the pool.</w:t>
      </w:r>
    </w:p>
    <w:p w:rsidR="006E1B20" w:rsidRDefault="00E4747E" w:rsidP="00694CA4">
      <w:pPr>
        <w:pStyle w:val="BodyText"/>
      </w:pPr>
      <w:r w:rsidRPr="00B150B1">
        <w:t>When a partition makes a hypercall that requires memory, the hypervisor draws the required memory from the pool</w:t>
      </w:r>
      <w:r w:rsidR="0079723F" w:rsidRPr="00B150B1">
        <w:t>.</w:t>
      </w:r>
      <w:r w:rsidR="00BB49BE" w:rsidRPr="00B150B1">
        <w:t xml:space="preserve"> </w:t>
      </w:r>
      <w:r w:rsidR="002D4272" w:rsidRPr="00B150B1">
        <w:t>I</w:t>
      </w:r>
      <w:r w:rsidRPr="00B150B1">
        <w:t xml:space="preserve">f the balance in the pool is insufficient, the call fails. If such a hypercall is made by one guest </w:t>
      </w:r>
      <w:r w:rsidRPr="00B150B1">
        <w:rPr>
          <w:i/>
        </w:rPr>
        <w:t>on behalf of</w:t>
      </w:r>
      <w:r w:rsidRPr="00B150B1">
        <w:t xml:space="preserve"> another guest (in another partition), the hypervisor draws the required memory from the pool of the latter partition. The phrase </w:t>
      </w:r>
      <w:r w:rsidR="00BB49BE" w:rsidRPr="00B150B1">
        <w:t>“</w:t>
      </w:r>
      <w:r w:rsidRPr="00B150B1">
        <w:t>on behalf of</w:t>
      </w:r>
      <w:r w:rsidR="00BB49BE" w:rsidRPr="00B150B1">
        <w:t>”</w:t>
      </w:r>
      <w:r w:rsidRPr="00B150B1">
        <w:t xml:space="preserve"> refers to any hypervisor call with a HV_PARTITION_ID parameter. Examples of such calls are HvCreateVp and HvMapGpaPages.</w:t>
      </w:r>
    </w:p>
    <w:p w:rsidR="006E1B20" w:rsidRDefault="00E4747E" w:rsidP="00694CA4">
      <w:pPr>
        <w:pStyle w:val="BodyText"/>
      </w:pPr>
      <w:r w:rsidRPr="00B150B1">
        <w:t xml:space="preserve">Pages within a partition’s memory pool are managed by the hypervisor. These pages cannot be </w:t>
      </w:r>
      <w:r w:rsidR="00C64CFE" w:rsidRPr="00B150B1">
        <w:t>access</w:t>
      </w:r>
      <w:r w:rsidR="001F2046" w:rsidRPr="00B150B1">
        <w:t>ed</w:t>
      </w:r>
      <w:r w:rsidR="00C64CFE" w:rsidRPr="00B150B1">
        <w:t xml:space="preserve"> through </w:t>
      </w:r>
      <w:r w:rsidRPr="00B150B1">
        <w:t>any partition’s GPA space</w:t>
      </w:r>
      <w:r w:rsidR="001F2046" w:rsidRPr="00B150B1">
        <w:t>. T</w:t>
      </w:r>
      <w:r w:rsidR="00C64CFE" w:rsidRPr="00B150B1">
        <w:t xml:space="preserve">hat is, </w:t>
      </w:r>
      <w:r w:rsidR="001F2046" w:rsidRPr="00B150B1">
        <w:t xml:space="preserve">in all partitions’ GPA spaces, </w:t>
      </w:r>
      <w:r w:rsidR="00C64CFE" w:rsidRPr="00B150B1">
        <w:t xml:space="preserve">they </w:t>
      </w:r>
      <w:r w:rsidR="001F2046" w:rsidRPr="00B150B1">
        <w:t>must be</w:t>
      </w:r>
      <w:r w:rsidR="00C64CFE" w:rsidRPr="00B150B1">
        <w:t xml:space="preserve"> </w:t>
      </w:r>
      <w:r w:rsidR="006367A7" w:rsidRPr="00B150B1">
        <w:t xml:space="preserve">inaccessible </w:t>
      </w:r>
      <w:r w:rsidR="00330B15" w:rsidRPr="00B150B1">
        <w:t>(</w:t>
      </w:r>
      <w:r w:rsidR="00C64CFE" w:rsidRPr="00B150B1">
        <w:t>mapped such that no read, write or execute access</w:t>
      </w:r>
      <w:r w:rsidR="001F2046" w:rsidRPr="00B150B1">
        <w:t xml:space="preserve"> is allowed</w:t>
      </w:r>
      <w:r w:rsidR="00330B15" w:rsidRPr="00B150B1">
        <w:t>)</w:t>
      </w:r>
      <w:r w:rsidRPr="00B150B1">
        <w:t>. In general, the only partition that can deposit into or withdraw from a partition is that partition’s parent.</w:t>
      </w:r>
    </w:p>
    <w:p w:rsidR="006E1B20" w:rsidRDefault="00E4747E" w:rsidP="00694CA4">
      <w:pPr>
        <w:pStyle w:val="BodyText"/>
      </w:pPr>
      <w:r w:rsidRPr="00B150B1">
        <w:t>When a partition is created, the memory pool is initially empty. Memory can be deposited by means of the hypercall HvDepositMemory.</w:t>
      </w:r>
    </w:p>
    <w:p w:rsidR="006E1B20" w:rsidRDefault="00E4747E" w:rsidP="00694CA4">
      <w:pPr>
        <w:pStyle w:val="BodyTextLink"/>
      </w:pPr>
      <w:r w:rsidRPr="00B150B1">
        <w:t>The following invariants are maintained:</w:t>
      </w:r>
    </w:p>
    <w:p w:rsidR="006E1B20" w:rsidRDefault="00E4747E" w:rsidP="0052537A">
      <w:pPr>
        <w:pStyle w:val="BulletList"/>
        <w:numPr>
          <w:ilvl w:val="0"/>
          <w:numId w:val="22"/>
        </w:numPr>
      </w:pPr>
      <w:r w:rsidRPr="00B150B1">
        <w:t>All memory pool pages are RAM SPA pages that were previously mapped into the GPA space of the parent partition.</w:t>
      </w:r>
    </w:p>
    <w:p w:rsidR="006E1B20" w:rsidRDefault="00E4747E" w:rsidP="0052537A">
      <w:pPr>
        <w:pStyle w:val="BulletList"/>
        <w:numPr>
          <w:ilvl w:val="0"/>
          <w:numId w:val="22"/>
        </w:numPr>
      </w:pPr>
      <w:r w:rsidRPr="00B150B1">
        <w:t>All pages in a partition’s memory pool must have been explicitly deposited into that partition’s pool; that is, memory does not migrate between memory pools of different partitions.</w:t>
      </w:r>
    </w:p>
    <w:p w:rsidR="006E1B20" w:rsidRDefault="00E4747E" w:rsidP="0052537A">
      <w:pPr>
        <w:pStyle w:val="BulletList"/>
        <w:numPr>
          <w:ilvl w:val="0"/>
          <w:numId w:val="22"/>
        </w:numPr>
      </w:pPr>
      <w:r w:rsidRPr="00B150B1">
        <w:t>Pages in a partition’s memory pool cannot be accessed by any guest; that is, these pages are not mapped into any partition’s GPA space with read, write, or execute privileges.</w:t>
      </w:r>
    </w:p>
    <w:p w:rsidR="006E1B20" w:rsidRDefault="006E1B20">
      <w:pPr>
        <w:pStyle w:val="Le"/>
        <w:rPr>
          <w:sz w:val="14"/>
        </w:rPr>
      </w:pPr>
      <w:bookmarkStart w:id="4302" w:name="_Toc110172718"/>
    </w:p>
    <w:p w:rsidR="006E1B20" w:rsidRDefault="00851C5B" w:rsidP="00694CA4">
      <w:pPr>
        <w:pStyle w:val="Heading3"/>
      </w:pPr>
      <w:bookmarkStart w:id="4303" w:name="_Ref148171596"/>
      <w:bookmarkStart w:id="4304" w:name="_Ref148171597"/>
      <w:bookmarkStart w:id="4305" w:name="_Ref148171598"/>
      <w:bookmarkStart w:id="4306" w:name="_Ref148171599"/>
      <w:bookmarkStart w:id="4307" w:name="_Ref148171600"/>
      <w:bookmarkStart w:id="4308" w:name="_Toc222907234"/>
      <w:bookmarkStart w:id="4309" w:name="_Toc230067833"/>
      <w:bookmarkStart w:id="4310" w:name="_Toc130189703"/>
      <w:bookmarkStart w:id="4311" w:name="_Toc130200919"/>
      <w:bookmarkStart w:id="4312" w:name="_Toc130201235"/>
      <w:bookmarkStart w:id="4313" w:name="_Toc130201556"/>
      <w:bookmarkStart w:id="4314" w:name="_Toc131936643"/>
      <w:bookmarkStart w:id="4315" w:name="_Toc133901107"/>
      <w:bookmarkStart w:id="4316" w:name="_Toc137460982"/>
      <w:bookmarkStart w:id="4317" w:name="_Toc139096497"/>
      <w:bookmarkStart w:id="4318" w:name="_Toc139188420"/>
      <w:bookmarkStart w:id="4319" w:name="_Toc139191283"/>
      <w:bookmarkStart w:id="4320" w:name="_Toc140490334"/>
      <w:bookmarkStart w:id="4321" w:name="_Toc140571237"/>
      <w:bookmarkStart w:id="4322" w:name="_Toc141257510"/>
      <w:bookmarkStart w:id="4323" w:name="_Toc141257837"/>
      <w:bookmarkStart w:id="4324" w:name="_Toc141267365"/>
      <w:bookmarkStart w:id="4325" w:name="_Toc141522383"/>
      <w:bookmarkStart w:id="4326" w:name="_Toc141529471"/>
      <w:bookmarkStart w:id="4327" w:name="_Toc141529788"/>
      <w:bookmarkStart w:id="4328" w:name="_Toc141851395"/>
      <w:bookmarkStart w:id="4329" w:name="_Toc141852329"/>
      <w:bookmarkStart w:id="4330" w:name="_Toc141887873"/>
      <w:bookmarkStart w:id="4331" w:name="_Toc141889713"/>
      <w:bookmarkStart w:id="4332" w:name="_Toc141893382"/>
      <w:bookmarkStart w:id="4333" w:name="_Toc142113235"/>
      <w:bookmarkStart w:id="4334" w:name="_Toc142114263"/>
      <w:bookmarkStart w:id="4335" w:name="_Toc142729423"/>
      <w:bookmarkStart w:id="4336" w:name="_Toc142730707"/>
      <w:bookmarkStart w:id="4337" w:name="_Toc142731080"/>
      <w:bookmarkStart w:id="4338" w:name="_Toc142998445"/>
      <w:bookmarkStart w:id="4339" w:name="_Toc143063536"/>
      <w:bookmarkStart w:id="4340" w:name="_Toc143509646"/>
      <w:bookmarkStart w:id="4341" w:name="_Toc143510093"/>
      <w:bookmarkStart w:id="4342" w:name="_Toc144026183"/>
      <w:bookmarkStart w:id="4343" w:name="_Toc144026514"/>
      <w:bookmarkStart w:id="4344" w:name="_Toc144276157"/>
      <w:bookmarkStart w:id="4345" w:name="_Toc144276501"/>
      <w:bookmarkStart w:id="4346" w:name="_Toc144280089"/>
      <w:bookmarkStart w:id="4347" w:name="_Toc144280435"/>
      <w:bookmarkStart w:id="4348" w:name="_Toc144540650"/>
      <w:bookmarkStart w:id="4349" w:name="_Toc144554532"/>
      <w:bookmarkStart w:id="4350" w:name="_Toc144722154"/>
      <w:bookmarkStart w:id="4351" w:name="_Toc145503616"/>
      <w:bookmarkStart w:id="4352" w:name="_Toc145512058"/>
      <w:bookmarkStart w:id="4353" w:name="_Toc145513081"/>
      <w:bookmarkStart w:id="4354" w:name="_Toc145513465"/>
      <w:bookmarkEnd w:id="4302"/>
      <w:r w:rsidRPr="00B150B1">
        <w:lastRenderedPageBreak/>
        <w:t>NUMA Proximity Domains</w:t>
      </w:r>
      <w:bookmarkEnd w:id="4303"/>
      <w:bookmarkEnd w:id="4304"/>
      <w:bookmarkEnd w:id="4305"/>
      <w:bookmarkEnd w:id="4306"/>
      <w:bookmarkEnd w:id="4307"/>
      <w:bookmarkEnd w:id="4308"/>
      <w:bookmarkEnd w:id="4309"/>
    </w:p>
    <w:p w:rsidR="006E1B20" w:rsidRDefault="00851C5B" w:rsidP="00694CA4">
      <w:pPr>
        <w:pStyle w:val="BodyText"/>
      </w:pPr>
      <w:r w:rsidRPr="00B150B1">
        <w:t xml:space="preserve">The ACPI tables include topology information for all processors and memory present in a system at system boot. They also contain information for memory that can be added while the system is running without requiring a reboot. The information identifies sets of logical processors and physical memory ranges, enabling a tight coupling between logical processors and memory ranges. Each coupling is referred to as a </w:t>
      </w:r>
      <w:r w:rsidR="00EF2993" w:rsidRPr="00B150B1">
        <w:fldChar w:fldCharType="begin"/>
      </w:r>
      <w:r w:rsidRPr="00B150B1">
        <w:instrText xml:space="preserve"> XE "Proximity Domains" </w:instrText>
      </w:r>
      <w:r w:rsidR="00EF2993" w:rsidRPr="00B150B1">
        <w:fldChar w:fldCharType="end"/>
      </w:r>
      <w:r w:rsidRPr="00B150B1">
        <w:rPr>
          <w:i/>
        </w:rPr>
        <w:t xml:space="preserve">Proximity Domain. </w:t>
      </w:r>
      <w:r w:rsidRPr="00B150B1">
        <w:t>The latency of memory accesses by logical processors within the same proximity domain is typically shorter than the latency of accesses outside of the proximity domain. The root partition can relay this affinity information to the hypervisor by selecting memory resources or specifying the proximity domain to be used with certain hypercalls.</w:t>
      </w:r>
    </w:p>
    <w:p w:rsidR="006E1B20" w:rsidRDefault="00851C5B" w:rsidP="00694CA4">
      <w:pPr>
        <w:pStyle w:val="Heading2"/>
      </w:pPr>
      <w:bookmarkStart w:id="4355" w:name="_Toc222907235"/>
      <w:bookmarkStart w:id="4356" w:name="_Toc230067834"/>
      <w:r w:rsidRPr="00851C5B">
        <w:t>Resource Management Data Types</w:t>
      </w:r>
      <w:bookmarkEnd w:id="4355"/>
      <w:bookmarkEnd w:id="4356"/>
    </w:p>
    <w:p w:rsidR="006E1B20" w:rsidRDefault="00851C5B" w:rsidP="00694CA4">
      <w:pPr>
        <w:pStyle w:val="Heading3"/>
      </w:pPr>
      <w:bookmarkStart w:id="4357" w:name="_Ref148171601"/>
      <w:bookmarkStart w:id="4358" w:name="_Ref148171602"/>
      <w:bookmarkStart w:id="4359" w:name="_Ref148171604"/>
      <w:bookmarkStart w:id="4360" w:name="_Ref148171605"/>
      <w:bookmarkStart w:id="4361" w:name="_Ref148171606"/>
      <w:bookmarkStart w:id="4362" w:name="_Toc222907236"/>
      <w:bookmarkStart w:id="4363" w:name="_Toc230067835"/>
      <w:r w:rsidRPr="00B150B1">
        <w:t>Proximity Domain</w:t>
      </w:r>
      <w:r w:rsidR="00FC07A2">
        <w:t>s</w:t>
      </w:r>
      <w:bookmarkEnd w:id="4357"/>
      <w:bookmarkEnd w:id="4358"/>
      <w:bookmarkEnd w:id="4359"/>
      <w:bookmarkEnd w:id="4360"/>
      <w:bookmarkEnd w:id="4361"/>
      <w:bookmarkEnd w:id="4362"/>
      <w:bookmarkEnd w:id="4363"/>
    </w:p>
    <w:p w:rsidR="006E1B20" w:rsidRDefault="00851C5B" w:rsidP="00694CA4">
      <w:pPr>
        <w:pStyle w:val="BodyText"/>
      </w:pPr>
      <w:r w:rsidRPr="00B150B1">
        <w:t>The following data types are used with proximity domains:</w:t>
      </w:r>
    </w:p>
    <w:p w:rsidR="006E1B20" w:rsidRDefault="006E1B20" w:rsidP="00694CA4">
      <w:pPr>
        <w:pStyle w:val="TargetCode"/>
      </w:pPr>
    </w:p>
    <w:p w:rsidR="006E1B20" w:rsidRDefault="00851C5B" w:rsidP="00694CA4">
      <w:pPr>
        <w:pStyle w:val="TargetCode"/>
      </w:pPr>
      <w:r w:rsidRPr="00B150B1">
        <w:t>// Proximity domain ID is</w:t>
      </w:r>
      <w:r w:rsidR="00EC5A9A">
        <w:t xml:space="preserve"> a</w:t>
      </w:r>
      <w:r w:rsidRPr="00B150B1">
        <w:t xml:space="preserve"> 32-bit number</w:t>
      </w:r>
    </w:p>
    <w:p w:rsidR="006E1B20" w:rsidRDefault="00851C5B" w:rsidP="00694CA4">
      <w:pPr>
        <w:pStyle w:val="TargetCode"/>
      </w:pPr>
      <w:r w:rsidRPr="00B150B1">
        <w:t>typedef UINT32 HV_PROXIMITY_DOMAIN_ID;</w:t>
      </w:r>
    </w:p>
    <w:p w:rsidR="006E1B20" w:rsidRDefault="006E1B20" w:rsidP="00694CA4">
      <w:pPr>
        <w:pStyle w:val="TargetCode"/>
      </w:pPr>
    </w:p>
    <w:p w:rsidR="006E1B20" w:rsidRDefault="00851C5B" w:rsidP="00694CA4">
      <w:pPr>
        <w:pStyle w:val="TargetCode"/>
      </w:pPr>
      <w:r w:rsidRPr="00B150B1">
        <w:t>// Identifier used when specifying proximity domain information</w:t>
      </w:r>
    </w:p>
    <w:p w:rsidR="006E1B20" w:rsidRDefault="00851C5B" w:rsidP="00694CA4">
      <w:pPr>
        <w:pStyle w:val="TargetCode"/>
      </w:pPr>
      <w:r w:rsidRPr="00B150B1">
        <w:t>typedef struct</w:t>
      </w:r>
    </w:p>
    <w:p w:rsidR="006E1B20" w:rsidRDefault="00851C5B" w:rsidP="00694CA4">
      <w:pPr>
        <w:pStyle w:val="TargetCode"/>
      </w:pPr>
      <w:r w:rsidRPr="00B150B1">
        <w:t>{</w:t>
      </w:r>
    </w:p>
    <w:p w:rsidR="006E1B20" w:rsidRDefault="00851C5B" w:rsidP="00694CA4">
      <w:pPr>
        <w:pStyle w:val="TargetCode"/>
      </w:pPr>
      <w:r w:rsidRPr="00B150B1">
        <w:tab/>
        <w:t>HV_PROXIMITY_DOMAIN_ID</w:t>
      </w:r>
      <w:r w:rsidRPr="00B150B1">
        <w:tab/>
      </w:r>
      <w:r w:rsidRPr="00B150B1">
        <w:tab/>
      </w:r>
      <w:r w:rsidRPr="00B150B1">
        <w:tab/>
        <w:t>Id;</w:t>
      </w:r>
    </w:p>
    <w:p w:rsidR="006E1B20" w:rsidRDefault="0034753A" w:rsidP="00694CA4">
      <w:pPr>
        <w:pStyle w:val="TargetCode"/>
      </w:pPr>
      <w:r>
        <w:tab/>
        <w:t>struct</w:t>
      </w:r>
    </w:p>
    <w:p w:rsidR="006E1B20" w:rsidRDefault="0034753A" w:rsidP="00694CA4">
      <w:pPr>
        <w:pStyle w:val="TargetCode"/>
      </w:pPr>
      <w:r>
        <w:tab/>
        <w:t>{</w:t>
      </w:r>
    </w:p>
    <w:p w:rsidR="006E1B20" w:rsidRDefault="0034753A" w:rsidP="00694CA4">
      <w:pPr>
        <w:pStyle w:val="TargetCode"/>
      </w:pPr>
      <w:r>
        <w:tab/>
      </w:r>
      <w:r>
        <w:tab/>
        <w:t>UINT32</w:t>
      </w:r>
      <w:r>
        <w:tab/>
      </w:r>
      <w:r>
        <w:tab/>
      </w:r>
      <w:r>
        <w:tab/>
      </w:r>
      <w:r>
        <w:tab/>
        <w:t>ProximityPreferred:1;</w:t>
      </w:r>
    </w:p>
    <w:p w:rsidR="006E1B20" w:rsidRDefault="0034753A" w:rsidP="00694CA4">
      <w:pPr>
        <w:pStyle w:val="TargetCode"/>
      </w:pPr>
      <w:r>
        <w:tab/>
      </w:r>
      <w:r>
        <w:tab/>
        <w:t>UINT32</w:t>
      </w:r>
      <w:r>
        <w:tab/>
      </w:r>
      <w:r>
        <w:tab/>
      </w:r>
      <w:r>
        <w:tab/>
      </w:r>
      <w:r>
        <w:tab/>
        <w:t>Reserved:30;</w:t>
      </w:r>
    </w:p>
    <w:p w:rsidR="006E1B20" w:rsidRDefault="0034753A" w:rsidP="00694CA4">
      <w:pPr>
        <w:pStyle w:val="TargetCode"/>
      </w:pPr>
      <w:r>
        <w:tab/>
      </w:r>
      <w:r>
        <w:tab/>
        <w:t>UINT32</w:t>
      </w:r>
      <w:r>
        <w:tab/>
      </w:r>
      <w:r>
        <w:tab/>
      </w:r>
      <w:r>
        <w:tab/>
      </w:r>
      <w:r>
        <w:tab/>
        <w:t>ProximityInfoValid:1;</w:t>
      </w:r>
    </w:p>
    <w:p w:rsidR="006E1B20" w:rsidRDefault="0034753A" w:rsidP="00694CA4">
      <w:pPr>
        <w:pStyle w:val="TargetCode"/>
      </w:pPr>
      <w:r>
        <w:tab/>
        <w:t>} Flags;</w:t>
      </w:r>
    </w:p>
    <w:p w:rsidR="006E1B20" w:rsidRDefault="00851C5B" w:rsidP="00694CA4">
      <w:pPr>
        <w:pStyle w:val="TargetCode"/>
      </w:pPr>
      <w:r w:rsidRPr="00B150B1">
        <w:t>} HV_PROXIMITY_DOMAIN_INFO;</w:t>
      </w:r>
    </w:p>
    <w:p w:rsidR="006E1B20" w:rsidRDefault="006E1B20" w:rsidP="00694CA4">
      <w:pPr>
        <w:pStyle w:val="TargetCode"/>
      </w:pPr>
    </w:p>
    <w:p w:rsidR="006E1B20" w:rsidRDefault="006E1B20" w:rsidP="00694CA4">
      <w:pPr>
        <w:pStyle w:val="BodyText"/>
      </w:pPr>
    </w:p>
    <w:p w:rsidR="006E1B20" w:rsidRDefault="00851C5B" w:rsidP="00694CA4">
      <w:pPr>
        <w:pStyle w:val="BodyText"/>
      </w:pPr>
      <w:r w:rsidRPr="00B150B1">
        <w:rPr>
          <w:i/>
        </w:rPr>
        <w:t>Flags</w:t>
      </w:r>
      <w:r w:rsidRPr="00B150B1">
        <w:t xml:space="preserve"> controls the proximity domain information:</w:t>
      </w:r>
    </w:p>
    <w:p w:rsidR="006E1B20" w:rsidRDefault="00851C5B" w:rsidP="00694CA4">
      <w:pPr>
        <w:pStyle w:val="BodyText"/>
      </w:pPr>
      <w:r w:rsidRPr="00B150B1">
        <w:rPr>
          <w:i/>
        </w:rPr>
        <w:t>ProximityInfoValid</w:t>
      </w:r>
      <w:r w:rsidRPr="00B150B1">
        <w:t xml:space="preserve"> indicates the validity of the proximity domain information. If set</w:t>
      </w:r>
      <w:r w:rsidR="00AE1706">
        <w:t>,</w:t>
      </w:r>
      <w:r w:rsidRPr="00B150B1">
        <w:t xml:space="preserve"> the </w:t>
      </w:r>
      <w:r w:rsidRPr="00B150B1">
        <w:rPr>
          <w:i/>
        </w:rPr>
        <w:t>Id</w:t>
      </w:r>
      <w:r w:rsidRPr="00B150B1">
        <w:t xml:space="preserve"> value </w:t>
      </w:r>
      <w:r>
        <w:t>and the other flags are</w:t>
      </w:r>
      <w:r w:rsidRPr="00B150B1">
        <w:t xml:space="preserve"> valid. Otherwise, a particular proximity domain is not specified and the hypervisor may use any domain.</w:t>
      </w:r>
    </w:p>
    <w:p w:rsidR="006E1B20" w:rsidRDefault="00851C5B" w:rsidP="00694CA4">
      <w:pPr>
        <w:pStyle w:val="BodyText"/>
      </w:pPr>
      <w:r>
        <w:rPr>
          <w:i/>
        </w:rPr>
        <w:t xml:space="preserve">ProximityPreferred </w:t>
      </w:r>
      <w:r>
        <w:t>indicates that the ID specifies the preferred proximity domain instead of a required domain. If the hypervisor is unable to complete the operation using that specific domain, it is free to use other domains.</w:t>
      </w:r>
    </w:p>
    <w:p w:rsidR="006E1B20" w:rsidRDefault="00851C5B" w:rsidP="00694CA4">
      <w:pPr>
        <w:pStyle w:val="BodyText"/>
      </w:pPr>
      <w:r w:rsidRPr="00B150B1">
        <w:rPr>
          <w:i/>
        </w:rPr>
        <w:t>Id</w:t>
      </w:r>
      <w:r w:rsidRPr="00B150B1">
        <w:t xml:space="preserve"> specifies the proximity domain ID. All 32-bit values are supported.</w:t>
      </w:r>
    </w:p>
    <w:p w:rsidR="006E1B20" w:rsidRDefault="00061B99" w:rsidP="00694CA4">
      <w:pPr>
        <w:pStyle w:val="Heading2"/>
      </w:pPr>
      <w:bookmarkStart w:id="4364" w:name="_Toc222907237"/>
      <w:bookmarkStart w:id="4365" w:name="_Toc230067836"/>
      <w:r w:rsidRPr="00B150B1">
        <w:t xml:space="preserve">Resource Management </w:t>
      </w:r>
      <w:r w:rsidR="00F84629" w:rsidRPr="00B150B1">
        <w:t>Interfaces</w:t>
      </w:r>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64"/>
      <w:bookmarkEnd w:id="4365"/>
    </w:p>
    <w:p w:rsidR="006E1B20" w:rsidRDefault="00E4747E" w:rsidP="00694CA4">
      <w:pPr>
        <w:pStyle w:val="Heading3"/>
      </w:pPr>
      <w:bookmarkStart w:id="4366" w:name="_Toc110172719"/>
      <w:bookmarkStart w:id="4367" w:name="_Toc127596709"/>
      <w:bookmarkStart w:id="4368" w:name="_Toc127786330"/>
      <w:bookmarkStart w:id="4369" w:name="_Toc127786646"/>
      <w:bookmarkStart w:id="4370" w:name="_Toc127786962"/>
      <w:bookmarkStart w:id="4371" w:name="_Toc127877558"/>
      <w:bookmarkStart w:id="4372" w:name="_Toc128289629"/>
      <w:bookmarkStart w:id="4373" w:name="_Toc128290022"/>
      <w:bookmarkStart w:id="4374" w:name="_Toc130189704"/>
      <w:bookmarkStart w:id="4375" w:name="_Toc130200920"/>
      <w:bookmarkStart w:id="4376" w:name="_Toc130201236"/>
      <w:bookmarkStart w:id="4377" w:name="_Toc130201557"/>
      <w:bookmarkStart w:id="4378" w:name="_Toc131936644"/>
      <w:bookmarkStart w:id="4379" w:name="_Toc133901108"/>
      <w:bookmarkStart w:id="4380" w:name="_Toc137460983"/>
      <w:bookmarkStart w:id="4381" w:name="_Toc139096498"/>
      <w:bookmarkStart w:id="4382" w:name="_Toc139188421"/>
      <w:bookmarkStart w:id="4383" w:name="_Toc139191284"/>
      <w:bookmarkStart w:id="4384" w:name="_Toc140490335"/>
      <w:bookmarkStart w:id="4385" w:name="_Toc140571238"/>
      <w:bookmarkStart w:id="4386" w:name="_Toc141257511"/>
      <w:bookmarkStart w:id="4387" w:name="_Toc141257838"/>
      <w:bookmarkStart w:id="4388" w:name="_Toc141267366"/>
      <w:bookmarkStart w:id="4389" w:name="_Toc141522384"/>
      <w:bookmarkStart w:id="4390" w:name="_Toc141529472"/>
      <w:bookmarkStart w:id="4391" w:name="_Toc141529789"/>
      <w:bookmarkStart w:id="4392" w:name="_Toc141851396"/>
      <w:bookmarkStart w:id="4393" w:name="_Toc141852330"/>
      <w:bookmarkStart w:id="4394" w:name="_Toc141887874"/>
      <w:bookmarkStart w:id="4395" w:name="_Toc141889714"/>
      <w:bookmarkStart w:id="4396" w:name="_Toc141893383"/>
      <w:bookmarkStart w:id="4397" w:name="_Toc142113236"/>
      <w:bookmarkStart w:id="4398" w:name="_Toc142114264"/>
      <w:bookmarkStart w:id="4399" w:name="_Toc142729424"/>
      <w:bookmarkStart w:id="4400" w:name="_Toc142730708"/>
      <w:bookmarkStart w:id="4401" w:name="_Toc142731081"/>
      <w:bookmarkStart w:id="4402" w:name="_Toc142998446"/>
      <w:bookmarkStart w:id="4403" w:name="_Toc143063537"/>
      <w:bookmarkStart w:id="4404" w:name="_Toc143509647"/>
      <w:bookmarkStart w:id="4405" w:name="_Toc143510094"/>
      <w:bookmarkStart w:id="4406" w:name="_Toc144026184"/>
      <w:bookmarkStart w:id="4407" w:name="_Toc144026515"/>
      <w:bookmarkStart w:id="4408" w:name="_Toc144276158"/>
      <w:bookmarkStart w:id="4409" w:name="_Toc144276502"/>
      <w:bookmarkStart w:id="4410" w:name="_Toc144280090"/>
      <w:bookmarkStart w:id="4411" w:name="_Toc144280436"/>
      <w:bookmarkStart w:id="4412" w:name="_Toc144540651"/>
      <w:bookmarkStart w:id="4413" w:name="_Toc144554533"/>
      <w:bookmarkStart w:id="4414" w:name="_Toc144722155"/>
      <w:bookmarkStart w:id="4415" w:name="_Toc145503617"/>
      <w:bookmarkStart w:id="4416" w:name="_Toc145512059"/>
      <w:bookmarkStart w:id="4417" w:name="_Toc145513082"/>
      <w:bookmarkStart w:id="4418" w:name="_Toc145513466"/>
      <w:bookmarkStart w:id="4419" w:name="_Toc222907238"/>
      <w:bookmarkStart w:id="4420" w:name="_Toc230067837"/>
      <w:r w:rsidRPr="00B150B1">
        <w:t>HvDepositMemory</w:t>
      </w:r>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p>
    <w:p w:rsidR="006E1B20" w:rsidRDefault="00061B99" w:rsidP="00694CA4">
      <w:pPr>
        <w:pStyle w:val="BodyText"/>
      </w:pPr>
      <w:r w:rsidRPr="00B150B1">
        <w:t>The HvDepositMemory hypercall allows a partition to deposit memory into a child partition’s memory pool.</w:t>
      </w:r>
    </w:p>
    <w:p w:rsidR="006E1B20" w:rsidRDefault="00BC2641" w:rsidP="008F36FD">
      <w:pPr>
        <w:pStyle w:val="BodyText"/>
        <w:keepNext/>
        <w:keepLines/>
      </w:pPr>
      <w:r w:rsidRPr="00B150B1">
        <w:rPr>
          <w:b/>
        </w:rPr>
        <w:lastRenderedPageBreak/>
        <w:t>Wrapper Interface</w:t>
      </w:r>
      <w:r w:rsidR="00EF2993" w:rsidRPr="00B150B1">
        <w:fldChar w:fldCharType="begin"/>
      </w:r>
      <w:r w:rsidR="00FD6002" w:rsidRPr="00B150B1">
        <w:instrText xml:space="preserve"> XE "HvDepositMemory" </w:instrText>
      </w:r>
      <w:r w:rsidR="00EF2993" w:rsidRPr="00B150B1">
        <w:fldChar w:fldCharType="end"/>
      </w:r>
    </w:p>
    <w:p w:rsidR="006E1B20" w:rsidRDefault="006E1B20" w:rsidP="008F36FD">
      <w:pPr>
        <w:pStyle w:val="TargetCode"/>
        <w:keepNext/>
        <w:keepLines/>
      </w:pPr>
    </w:p>
    <w:p w:rsidR="006E1B20" w:rsidRDefault="00E4747E" w:rsidP="008F36FD">
      <w:pPr>
        <w:pStyle w:val="TargetCode"/>
        <w:keepNext/>
        <w:keepLines/>
      </w:pPr>
      <w:r w:rsidRPr="00B150B1">
        <w:t>HV_STATUS</w:t>
      </w:r>
    </w:p>
    <w:p w:rsidR="006E1B20" w:rsidRDefault="00E4747E" w:rsidP="008F36FD">
      <w:pPr>
        <w:pStyle w:val="TargetCode"/>
        <w:keepNext/>
        <w:keepLines/>
      </w:pPr>
      <w:r w:rsidRPr="00B150B1">
        <w:t>HvDepositMemory(</w:t>
      </w:r>
    </w:p>
    <w:p w:rsidR="006E1B20" w:rsidRDefault="00E4747E" w:rsidP="008F36FD">
      <w:pPr>
        <w:pStyle w:val="TargetCode"/>
        <w:keepNext/>
        <w:keepLines/>
      </w:pPr>
      <w:r w:rsidRPr="00B150B1">
        <w:tab/>
        <w:t xml:space="preserve">__in </w:t>
      </w:r>
      <w:r w:rsidR="003F4906" w:rsidRPr="00B150B1">
        <w:t xml:space="preserve">   </w:t>
      </w:r>
      <w:r w:rsidRPr="00B150B1">
        <w:t>HV_PARTITION_ID</w:t>
      </w:r>
      <w:r w:rsidRPr="00B150B1">
        <w:tab/>
        <w:t>PartitionId,</w:t>
      </w:r>
    </w:p>
    <w:p w:rsidR="006E1B20" w:rsidRDefault="00531BF5" w:rsidP="008F36FD">
      <w:pPr>
        <w:pStyle w:val="TargetCode"/>
        <w:keepNext/>
        <w:keepLines/>
      </w:pPr>
      <w:r w:rsidRPr="00B150B1">
        <w:tab/>
        <w:t>__inout PUINT32</w:t>
      </w:r>
      <w:r w:rsidRPr="00B150B1">
        <w:tab/>
        <w:t>PageCount,</w:t>
      </w:r>
    </w:p>
    <w:p w:rsidR="006E1B20" w:rsidRDefault="00E4747E" w:rsidP="008F36FD">
      <w:pPr>
        <w:pStyle w:val="TargetCode"/>
        <w:keepNext/>
        <w:keepLines/>
      </w:pPr>
      <w:r w:rsidRPr="00B150B1">
        <w:tab/>
        <w:t>__in</w:t>
      </w:r>
      <w:r w:rsidR="006D612E" w:rsidRPr="00B150B1">
        <w:t>_ecount(PageCount)</w:t>
      </w:r>
      <w:r w:rsidRPr="00B150B1">
        <w:t xml:space="preserve"> </w:t>
      </w:r>
    </w:p>
    <w:p w:rsidR="006E1B20" w:rsidRDefault="006D612E" w:rsidP="008F36FD">
      <w:pPr>
        <w:pStyle w:val="TargetCode"/>
        <w:keepNext/>
        <w:keepLines/>
      </w:pPr>
      <w:r w:rsidRPr="00B150B1">
        <w:tab/>
      </w:r>
      <w:r w:rsidRPr="00B150B1">
        <w:tab/>
      </w:r>
      <w:r w:rsidR="003F4906" w:rsidRPr="00B150B1">
        <w:t xml:space="preserve">  </w:t>
      </w:r>
      <w:r w:rsidR="00531BF5" w:rsidRPr="00B150B1">
        <w:t>PC</w:t>
      </w:r>
      <w:r w:rsidR="00E4747E" w:rsidRPr="00B150B1">
        <w:t>HV_GPA_PAGE_NUMBER</w:t>
      </w:r>
      <w:r w:rsidR="00E4747E" w:rsidRPr="00B150B1">
        <w:tab/>
        <w:t>GpaPage</w:t>
      </w:r>
      <w:r w:rsidR="00531BF5" w:rsidRPr="00B150B1">
        <w:t>s</w:t>
      </w:r>
    </w:p>
    <w:p w:rsidR="006E1B20" w:rsidRDefault="00E4747E" w:rsidP="008F36FD">
      <w:pPr>
        <w:pStyle w:val="TargetCode"/>
        <w:keepNext/>
        <w:keepLines/>
      </w:pPr>
      <w:r w:rsidRPr="00B150B1">
        <w:tab/>
        <w:t>);</w:t>
      </w:r>
    </w:p>
    <w:p w:rsidR="006E1B20" w:rsidRDefault="006E1B20" w:rsidP="008F36FD">
      <w:pPr>
        <w:pStyle w:val="TargetCode"/>
        <w:keepNext/>
        <w:keepLines/>
      </w:pPr>
    </w:p>
    <w:p w:rsidR="008F36FD" w:rsidRDefault="008F36FD" w:rsidP="00694CA4">
      <w:pPr>
        <w:pStyle w:val="BodyText"/>
      </w:pPr>
    </w:p>
    <w:p w:rsidR="006E1B20" w:rsidRDefault="00BC2641" w:rsidP="00694CA4">
      <w:pPr>
        <w:pStyle w:val="BodyText"/>
      </w:pPr>
      <w:r w:rsidRPr="00B150B1">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F40379">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t>HvDepositMemory</w:t>
            </w:r>
            <w:r w:rsidR="00531BF5" w:rsidRPr="00793DCC">
              <w:rPr>
                <w:color w:val="FFFFFF" w:themeColor="background1"/>
              </w:rPr>
              <w:t xml:space="preserve"> [rep]</w:t>
            </w:r>
          </w:p>
        </w:tc>
      </w:tr>
      <w:tr w:rsidR="00E4747E" w:rsidRPr="00B150B1" w:rsidTr="00F40379">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6C239D" w:rsidRPr="00B150B1">
              <w:t>0x0</w:t>
            </w:r>
            <w:r w:rsidR="005137A8" w:rsidRPr="00B150B1">
              <w:t>04</w:t>
            </w:r>
            <w:r w:rsidR="00C16B25">
              <w:t>8</w:t>
            </w:r>
          </w:p>
        </w:tc>
      </w:tr>
      <w:tr w:rsidR="00E4747E" w:rsidRPr="00793DCC" w:rsidTr="00F40379">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 Header</w:t>
            </w:r>
          </w:p>
        </w:tc>
      </w:tr>
      <w:tr w:rsidR="00E4747E" w:rsidRPr="00B150B1" w:rsidTr="00F40379">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PartitionId (8 bytes)</w:t>
            </w:r>
          </w:p>
        </w:tc>
      </w:tr>
      <w:tr w:rsidR="00531BF5" w:rsidRPr="00793DCC" w:rsidTr="00F40379">
        <w:tc>
          <w:tcPr>
            <w:tcW w:w="7488" w:type="dxa"/>
            <w:gridSpan w:val="2"/>
            <w:shd w:val="clear" w:color="auto" w:fill="000000"/>
          </w:tcPr>
          <w:p w:rsidR="006E1B20" w:rsidRPr="00793DCC" w:rsidRDefault="00531BF5"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List Element</w:t>
            </w:r>
          </w:p>
        </w:tc>
      </w:tr>
      <w:tr w:rsidR="00E4747E" w:rsidRPr="00B150B1" w:rsidTr="00F40379">
        <w:tc>
          <w:tcPr>
            <w:tcW w:w="496" w:type="dxa"/>
            <w:shd w:val="clear" w:color="auto" w:fill="FFFFFF"/>
          </w:tcPr>
          <w:p w:rsidR="006E1B20" w:rsidRDefault="00EE749A" w:rsidP="00694CA4">
            <w:r w:rsidRPr="00B150B1">
              <w:t>0</w:t>
            </w:r>
          </w:p>
        </w:tc>
        <w:tc>
          <w:tcPr>
            <w:tcW w:w="6992" w:type="dxa"/>
            <w:shd w:val="clear" w:color="auto" w:fill="FFFFFF"/>
          </w:tcPr>
          <w:p w:rsidR="006E1B20" w:rsidRDefault="00E4747E" w:rsidP="00694CA4">
            <w:r w:rsidRPr="00B150B1">
              <w:t>GpaPage (8 bytes)</w:t>
            </w:r>
          </w:p>
        </w:tc>
      </w:tr>
    </w:tbl>
    <w:p w:rsidR="006E1B20" w:rsidRDefault="006E1B20">
      <w:pPr>
        <w:pStyle w:val="Le"/>
        <w:rPr>
          <w:sz w:val="14"/>
        </w:rPr>
      </w:pPr>
    </w:p>
    <w:p w:rsidR="006E1B20" w:rsidRDefault="00BC2641" w:rsidP="00694CA4">
      <w:pPr>
        <w:pStyle w:val="BodyText"/>
      </w:pPr>
      <w:r w:rsidRPr="00B150B1">
        <w:br w:type="textWrapping" w:clear="all"/>
        <w:t>Description</w:t>
      </w:r>
    </w:p>
    <w:p w:rsidR="006E1B20" w:rsidRDefault="00E4747E" w:rsidP="00694CA4">
      <w:pPr>
        <w:pStyle w:val="BodyText"/>
      </w:pPr>
      <w:r w:rsidRPr="00B150B1">
        <w:t>The specified page</w:t>
      </w:r>
      <w:r w:rsidR="00531BF5" w:rsidRPr="00B150B1">
        <w:t>s</w:t>
      </w:r>
      <w:r w:rsidRPr="00B150B1">
        <w:t xml:space="preserve"> become exclusively accessible by the hypervisor. The page</w:t>
      </w:r>
      <w:r w:rsidR="00531BF5" w:rsidRPr="00B150B1">
        <w:t>s</w:t>
      </w:r>
      <w:r w:rsidRPr="00B150B1">
        <w:t xml:space="preserve"> must be mapped within the caller’s GPA space</w:t>
      </w:r>
      <w:r w:rsidR="00330B15" w:rsidRPr="00B150B1">
        <w:t xml:space="preserve"> </w:t>
      </w:r>
      <w:r w:rsidR="00624CAD" w:rsidRPr="00B150B1">
        <w:t xml:space="preserve">with read, write and execute access. If mapped within the GPA space of any other partition, </w:t>
      </w:r>
      <w:r w:rsidR="006367A7" w:rsidRPr="00B150B1">
        <w:t>they</w:t>
      </w:r>
      <w:r w:rsidR="00624CAD" w:rsidRPr="00B150B1">
        <w:t xml:space="preserve"> must be inaccessible. O</w:t>
      </w:r>
      <w:r w:rsidR="00903B32" w:rsidRPr="00B150B1">
        <w:t>n success, the page</w:t>
      </w:r>
      <w:r w:rsidR="006367A7" w:rsidRPr="00B150B1">
        <w:t>s</w:t>
      </w:r>
      <w:r w:rsidR="00903B32" w:rsidRPr="00B150B1">
        <w:t xml:space="preserve"> will no longer be accessible to the caller. In addition, future mapping changes to the page</w:t>
      </w:r>
      <w:r w:rsidR="006367A7" w:rsidRPr="00B150B1">
        <w:t>s</w:t>
      </w:r>
      <w:r w:rsidR="00903B32" w:rsidRPr="00B150B1">
        <w:t xml:space="preserve"> will be prohibited until </w:t>
      </w:r>
      <w:r w:rsidR="006367A7" w:rsidRPr="00B150B1">
        <w:t>they</w:t>
      </w:r>
      <w:r w:rsidR="00903B32" w:rsidRPr="00B150B1">
        <w:t xml:space="preserve"> </w:t>
      </w:r>
      <w:r w:rsidR="006367A7" w:rsidRPr="00B150B1">
        <w:t>have</w:t>
      </w:r>
      <w:r w:rsidR="00903B32" w:rsidRPr="00B150B1">
        <w:t xml:space="preserve"> been successfully withdrawn from </w:t>
      </w:r>
      <w:r w:rsidR="006367A7" w:rsidRPr="00B150B1">
        <w:t xml:space="preserve">the </w:t>
      </w:r>
      <w:r w:rsidR="00903B32" w:rsidRPr="00B150B1">
        <w:t>pool (using the HvWithdrawMemory hypercall).</w:t>
      </w:r>
      <w:r w:rsidRPr="00B150B1">
        <w:t xml:space="preserve"> </w:t>
      </w:r>
    </w:p>
    <w:p w:rsidR="006E1B20" w:rsidRDefault="00E4747E" w:rsidP="00694CA4">
      <w:pPr>
        <w:pStyle w:val="BodyText"/>
      </w:pPr>
      <w:r w:rsidRPr="00B150B1">
        <w:t xml:space="preserve">The call will fail if </w:t>
      </w:r>
      <w:r w:rsidR="00531BF5" w:rsidRPr="00B150B1">
        <w:t xml:space="preserve">a </w:t>
      </w:r>
      <w:r w:rsidRPr="00B150B1">
        <w:t>page has already been deposited into a partition’s memory pool.</w:t>
      </w:r>
      <w:r w:rsidR="00027245" w:rsidRPr="00B150B1">
        <w:t xml:space="preserve"> If </w:t>
      </w:r>
      <w:r w:rsidR="00D435FD">
        <w:t xml:space="preserve">the </w:t>
      </w:r>
      <w:r w:rsidR="00027245" w:rsidRPr="00B150B1">
        <w:t>pages are being used for another purpose</w:t>
      </w:r>
      <w:r w:rsidR="00D435FD">
        <w:t>,</w:t>
      </w:r>
      <w:r w:rsidR="00027245" w:rsidRPr="00B150B1">
        <w:t xml:space="preserve"> then an error will be returned to indicate that the pages are currently in use. Such purposes include:</w:t>
      </w:r>
    </w:p>
    <w:p w:rsidR="006E1B20" w:rsidRDefault="00027245" w:rsidP="0052537A">
      <w:pPr>
        <w:pStyle w:val="BulletList"/>
        <w:numPr>
          <w:ilvl w:val="0"/>
          <w:numId w:val="23"/>
        </w:numPr>
      </w:pPr>
      <w:r w:rsidRPr="00B150B1">
        <w:t>Pages mapped as event log buffers</w:t>
      </w:r>
    </w:p>
    <w:p w:rsidR="006E1B20" w:rsidRDefault="00027245" w:rsidP="0052537A">
      <w:pPr>
        <w:pStyle w:val="BulletList"/>
        <w:numPr>
          <w:ilvl w:val="0"/>
          <w:numId w:val="23"/>
        </w:numPr>
      </w:pPr>
      <w:r w:rsidRPr="00B150B1">
        <w:t>Pages locked down for I/O operations</w:t>
      </w:r>
    </w:p>
    <w:p w:rsidR="006E1B20" w:rsidRDefault="00E4747E" w:rsidP="00694CA4">
      <w:pPr>
        <w:pStyle w:val="DT"/>
      </w:pPr>
      <w:r w:rsidRPr="003657F6">
        <w:t>Input Parameters</w:t>
      </w:r>
    </w:p>
    <w:p w:rsidR="006E1B20" w:rsidRDefault="00E4747E" w:rsidP="00694CA4">
      <w:pPr>
        <w:pStyle w:val="DL"/>
      </w:pPr>
      <w:r w:rsidRPr="003657F6">
        <w:rPr>
          <w:i/>
        </w:rPr>
        <w:t xml:space="preserve">PartitionId </w:t>
      </w:r>
      <w:r w:rsidRPr="003657F6">
        <w:t>specifi</w:t>
      </w:r>
      <w:r w:rsidRPr="00B150B1">
        <w:t>es the partition whose memory pool will be credited.</w:t>
      </w:r>
    </w:p>
    <w:p w:rsidR="006E1B20" w:rsidRDefault="00E4747E" w:rsidP="00694CA4">
      <w:pPr>
        <w:pStyle w:val="DL"/>
      </w:pPr>
      <w:r w:rsidRPr="00B150B1">
        <w:rPr>
          <w:i/>
        </w:rPr>
        <w:t>GpaPage</w:t>
      </w:r>
      <w:r w:rsidRPr="00B150B1">
        <w:t xml:space="preserve"> specifies the GPA page that is to be deposited into the specified partition’s memory pool.</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171AD" w:rsidP="00694CA4">
      <w:pPr>
        <w:pStyle w:val="DT"/>
      </w:pPr>
      <w:r w:rsidRPr="00B150B1">
        <w:t>Restrictions</w:t>
      </w:r>
    </w:p>
    <w:p w:rsidR="006E1B20" w:rsidRDefault="00E518B2" w:rsidP="00694CA4">
      <w:pPr>
        <w:pStyle w:val="BulletList"/>
      </w:pPr>
      <w:r w:rsidRPr="00B150B1">
        <w:t xml:space="preserve">The caller must possess the </w:t>
      </w:r>
      <w:r w:rsidRPr="00B150B1">
        <w:rPr>
          <w:i/>
        </w:rPr>
        <w:t>AccessMemoryPool</w:t>
      </w:r>
      <w:r w:rsidRPr="00B150B1">
        <w:t xml:space="preserve"> privilege.</w:t>
      </w:r>
    </w:p>
    <w:p w:rsidR="006E1B20" w:rsidRDefault="00185133" w:rsidP="00694CA4">
      <w:pPr>
        <w:pStyle w:val="BulletList"/>
      </w:pPr>
      <w:r w:rsidRPr="00B150B1">
        <w:t xml:space="preserve">The </w:t>
      </w:r>
      <w:r w:rsidR="00903B32" w:rsidRPr="00B150B1">
        <w:t xml:space="preserve">partition specified by </w:t>
      </w:r>
      <w:r w:rsidR="00903B32" w:rsidRPr="00B150B1">
        <w:rPr>
          <w:i/>
        </w:rPr>
        <w:t>PartitionId</w:t>
      </w:r>
      <w:r w:rsidRPr="00B150B1">
        <w:t xml:space="preserve"> must be in the “active” or “uninitialized” state</w:t>
      </w:r>
      <w:r w:rsidR="00903B32" w:rsidRPr="00B150B1">
        <w:t>.</w:t>
      </w:r>
    </w:p>
    <w:p w:rsidR="006E1B20" w:rsidRDefault="00903B32" w:rsidP="00694CA4">
      <w:pPr>
        <w:pStyle w:val="BulletList"/>
      </w:pPr>
      <w:r w:rsidRPr="00B150B1">
        <w:t xml:space="preserve">The caller must either be the parent of the partition specified by </w:t>
      </w:r>
      <w:r w:rsidRPr="00B150B1">
        <w:rPr>
          <w:i/>
        </w:rPr>
        <w:t xml:space="preserve">PartitionId </w:t>
      </w:r>
      <w:r w:rsidRPr="00B150B1">
        <w:t>or the root partition specifying its own partition ID</w:t>
      </w:r>
      <w:r w:rsidR="00185133" w:rsidRPr="00B150B1">
        <w:t>.</w:t>
      </w:r>
    </w:p>
    <w:p w:rsidR="006E1B20" w:rsidRDefault="00903B32" w:rsidP="00694CA4">
      <w:pPr>
        <w:pStyle w:val="BulletList"/>
      </w:pPr>
      <w:r w:rsidRPr="00B150B1">
        <w:t xml:space="preserve">The caller must possess read, write and execute access to the GPA specified by </w:t>
      </w:r>
      <w:r w:rsidRPr="00B150B1">
        <w:rPr>
          <w:i/>
        </w:rPr>
        <w:t>GpaPage.</w:t>
      </w:r>
    </w:p>
    <w:p w:rsidR="006E1B20" w:rsidRDefault="00E518B2" w:rsidP="00694CA4">
      <w:pPr>
        <w:pStyle w:val="BulletList"/>
      </w:pPr>
      <w:r w:rsidRPr="00B150B1">
        <w:t xml:space="preserve">No other partition may possess read, write or execute access to the GPA specified by </w:t>
      </w:r>
      <w:r w:rsidRPr="00B150B1">
        <w:rPr>
          <w:i/>
        </w:rPr>
        <w:t>GpaPage.</w:t>
      </w:r>
    </w:p>
    <w:p w:rsidR="006E1B20" w:rsidRDefault="006E1B20" w:rsidP="00694CA4"/>
    <w:p w:rsidR="006E1B20" w:rsidRDefault="00E4747E" w:rsidP="00AF7204">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811C9C">
        <w:trPr>
          <w:cantSplit/>
          <w:tblHeader/>
        </w:trPr>
        <w:tc>
          <w:tcPr>
            <w:tcW w:w="4392" w:type="dxa"/>
            <w:tcBorders>
              <w:bottom w:val="single" w:sz="4" w:space="0" w:color="auto"/>
              <w:right w:val="nil"/>
            </w:tcBorders>
            <w:shd w:val="clear" w:color="auto" w:fill="D9D9D9"/>
          </w:tcPr>
          <w:p w:rsidR="006E1B20" w:rsidRDefault="00E4747E" w:rsidP="00AF7204">
            <w:pPr>
              <w:keepNext/>
              <w:keepLines/>
            </w:pPr>
            <w:r w:rsidRPr="00B150B1">
              <w:t>Status code</w:t>
            </w:r>
          </w:p>
        </w:tc>
        <w:tc>
          <w:tcPr>
            <w:tcW w:w="3960" w:type="dxa"/>
            <w:tcBorders>
              <w:left w:val="nil"/>
              <w:bottom w:val="single" w:sz="4" w:space="0" w:color="auto"/>
            </w:tcBorders>
            <w:shd w:val="clear" w:color="auto" w:fill="D9D9D9"/>
          </w:tcPr>
          <w:p w:rsidR="006E1B20" w:rsidRDefault="00E4747E" w:rsidP="00AF7204">
            <w:pPr>
              <w:keepNext/>
              <w:keepLines/>
            </w:pPr>
            <w:r w:rsidRPr="00B150B1">
              <w:t>Error condition</w:t>
            </w:r>
          </w:p>
        </w:tc>
      </w:tr>
      <w:tr w:rsidR="00E4747E" w:rsidRPr="00B150B1" w:rsidTr="00811C9C">
        <w:trPr>
          <w:cantSplit/>
        </w:trPr>
        <w:tc>
          <w:tcPr>
            <w:tcW w:w="4392" w:type="dxa"/>
            <w:tcBorders>
              <w:top w:val="single" w:sz="4" w:space="0" w:color="auto"/>
            </w:tcBorders>
          </w:tcPr>
          <w:p w:rsidR="006E1B20" w:rsidRDefault="00E4747E" w:rsidP="00AF7204">
            <w:pPr>
              <w:keepNext/>
              <w:keepLines/>
            </w:pPr>
            <w:r w:rsidRPr="00B150B1">
              <w:t>HV_STATUS_ACCESS_DENIED</w:t>
            </w:r>
          </w:p>
        </w:tc>
        <w:tc>
          <w:tcPr>
            <w:tcW w:w="3960" w:type="dxa"/>
            <w:tcBorders>
              <w:top w:val="single" w:sz="4" w:space="0" w:color="auto"/>
            </w:tcBorders>
          </w:tcPr>
          <w:p w:rsidR="006E1B20" w:rsidRDefault="00E4747E" w:rsidP="00AF7204">
            <w:pPr>
              <w:keepNext/>
              <w:keepLines/>
            </w:pPr>
            <w:r w:rsidRPr="00B150B1">
              <w:t>Neither of the following is true:</w:t>
            </w:r>
          </w:p>
          <w:p w:rsidR="006E1B20" w:rsidRDefault="00E4747E" w:rsidP="00AF7204">
            <w:pPr>
              <w:keepNext/>
              <w:keepLines/>
            </w:pPr>
            <w:r w:rsidRPr="00B150B1">
              <w:t xml:space="preserve">1. The caller is the parent of the specified partition, and the caller’s partition privilege flag </w:t>
            </w:r>
            <w:r w:rsidRPr="00E5554E">
              <w:rPr>
                <w:i/>
              </w:rPr>
              <w:t>AccessMemoryPool</w:t>
            </w:r>
            <w:r w:rsidRPr="00B150B1">
              <w:t xml:space="preserve"> is enabled.</w:t>
            </w:r>
          </w:p>
          <w:p w:rsidR="006E1B20" w:rsidRDefault="00E4747E" w:rsidP="00AF7204">
            <w:pPr>
              <w:keepNext/>
              <w:keepLines/>
            </w:pPr>
            <w:r w:rsidRPr="00B150B1">
              <w:t>2. The caller is the root partition, and the specified partition is the root partition.</w:t>
            </w:r>
          </w:p>
        </w:tc>
      </w:tr>
      <w:tr w:rsidR="00E4747E" w:rsidRPr="00B150B1" w:rsidTr="008B5076">
        <w:trPr>
          <w:cantSplit/>
        </w:trPr>
        <w:tc>
          <w:tcPr>
            <w:tcW w:w="4392" w:type="dxa"/>
          </w:tcPr>
          <w:p w:rsidR="006E1B20" w:rsidRDefault="00E4747E" w:rsidP="00AF7204">
            <w:pPr>
              <w:keepNext/>
              <w:keepLines/>
            </w:pPr>
            <w:r w:rsidRPr="00B150B1">
              <w:t>HV_STATUS_INVALID_PARTITION_ID</w:t>
            </w:r>
          </w:p>
        </w:tc>
        <w:tc>
          <w:tcPr>
            <w:tcW w:w="3960" w:type="dxa"/>
          </w:tcPr>
          <w:p w:rsidR="006E1B20" w:rsidRDefault="00E4747E" w:rsidP="00AF7204">
            <w:pPr>
              <w:keepNext/>
              <w:keepLines/>
            </w:pPr>
            <w:r w:rsidRPr="00B150B1">
              <w:t>The specified</w:t>
            </w:r>
            <w:r w:rsidRPr="00B150B1">
              <w:rPr>
                <w:i/>
              </w:rPr>
              <w:t xml:space="preserve"> </w:t>
            </w:r>
            <w:r w:rsidRPr="00B150B1">
              <w:t>partition is invalid.</w:t>
            </w:r>
          </w:p>
        </w:tc>
      </w:tr>
      <w:tr w:rsidR="00E518B2" w:rsidRPr="00B150B1" w:rsidTr="008B5076">
        <w:trPr>
          <w:cantSplit/>
        </w:trPr>
        <w:tc>
          <w:tcPr>
            <w:tcW w:w="4392" w:type="dxa"/>
            <w:vMerge w:val="restart"/>
          </w:tcPr>
          <w:p w:rsidR="006E1B20" w:rsidRDefault="00E518B2" w:rsidP="00AF7204">
            <w:pPr>
              <w:keepNext/>
              <w:keepLines/>
            </w:pPr>
            <w:r w:rsidRPr="00B150B1">
              <w:t>HV_STATUS_OPERATION_DENIED</w:t>
            </w:r>
          </w:p>
        </w:tc>
        <w:tc>
          <w:tcPr>
            <w:tcW w:w="3960" w:type="dxa"/>
          </w:tcPr>
          <w:p w:rsidR="006E1B20" w:rsidRDefault="00E518B2" w:rsidP="00AF7204">
            <w:pPr>
              <w:keepNext/>
              <w:keepLines/>
            </w:pPr>
            <w:r w:rsidRPr="00B150B1">
              <w:t>A specified GPA page is not mapped within the caller’s GPA space.</w:t>
            </w:r>
          </w:p>
        </w:tc>
      </w:tr>
      <w:tr w:rsidR="00E518B2" w:rsidRPr="00B150B1" w:rsidTr="008B5076">
        <w:trPr>
          <w:cantSplit/>
        </w:trPr>
        <w:tc>
          <w:tcPr>
            <w:tcW w:w="4392" w:type="dxa"/>
            <w:vMerge/>
          </w:tcPr>
          <w:p w:rsidR="006E1B20" w:rsidRDefault="006E1B20" w:rsidP="00AF7204">
            <w:pPr>
              <w:keepNext/>
              <w:keepLines/>
            </w:pPr>
          </w:p>
        </w:tc>
        <w:tc>
          <w:tcPr>
            <w:tcW w:w="3960" w:type="dxa"/>
          </w:tcPr>
          <w:p w:rsidR="006E1B20" w:rsidRDefault="00E518B2" w:rsidP="00AF7204">
            <w:pPr>
              <w:keepNext/>
              <w:keepLines/>
            </w:pPr>
            <w:r w:rsidRPr="00B150B1">
              <w:t>A specified GPA page is not read, write and execute accessible within the GPA space of the caller.</w:t>
            </w:r>
          </w:p>
        </w:tc>
      </w:tr>
      <w:tr w:rsidR="00E518B2" w:rsidRPr="00B150B1" w:rsidTr="008B5076">
        <w:trPr>
          <w:cantSplit/>
        </w:trPr>
        <w:tc>
          <w:tcPr>
            <w:tcW w:w="4392" w:type="dxa"/>
            <w:vMerge/>
          </w:tcPr>
          <w:p w:rsidR="006E1B20" w:rsidRDefault="006E1B20" w:rsidP="00AF7204">
            <w:pPr>
              <w:keepNext/>
              <w:keepLines/>
            </w:pPr>
          </w:p>
        </w:tc>
        <w:tc>
          <w:tcPr>
            <w:tcW w:w="3960" w:type="dxa"/>
          </w:tcPr>
          <w:p w:rsidR="006E1B20" w:rsidRDefault="00E518B2" w:rsidP="00AF7204">
            <w:pPr>
              <w:keepNext/>
              <w:keepLines/>
            </w:pPr>
            <w:r w:rsidRPr="00B150B1">
              <w:t>A specified GPA page is readable, writable or executable within the GPA space of a partition that is not the caller.</w:t>
            </w:r>
          </w:p>
        </w:tc>
      </w:tr>
      <w:tr w:rsidR="00E518B2" w:rsidRPr="00B150B1" w:rsidTr="008B5076">
        <w:trPr>
          <w:cantSplit/>
        </w:trPr>
        <w:tc>
          <w:tcPr>
            <w:tcW w:w="4392" w:type="dxa"/>
            <w:vMerge/>
          </w:tcPr>
          <w:p w:rsidR="006E1B20" w:rsidRDefault="006E1B20" w:rsidP="00AF7204">
            <w:pPr>
              <w:keepNext/>
              <w:keepLines/>
            </w:pPr>
          </w:p>
        </w:tc>
        <w:tc>
          <w:tcPr>
            <w:tcW w:w="3960" w:type="dxa"/>
          </w:tcPr>
          <w:p w:rsidR="006E1B20" w:rsidRDefault="00E518B2" w:rsidP="00AF7204">
            <w:pPr>
              <w:keepNext/>
              <w:keepLines/>
            </w:pPr>
            <w:r w:rsidRPr="00B150B1">
              <w:t>A specified GPA page has already been deposited into the memory pool of a partition.</w:t>
            </w:r>
          </w:p>
        </w:tc>
      </w:tr>
      <w:tr w:rsidR="00632428" w:rsidRPr="00B150B1" w:rsidTr="008B5076">
        <w:trPr>
          <w:cantSplit/>
        </w:trPr>
        <w:tc>
          <w:tcPr>
            <w:tcW w:w="4392" w:type="dxa"/>
          </w:tcPr>
          <w:p w:rsidR="006E1B20" w:rsidRDefault="00632428" w:rsidP="00AF7204">
            <w:pPr>
              <w:keepNext/>
              <w:keepLines/>
            </w:pPr>
            <w:r w:rsidRPr="00B150B1">
              <w:t>HV_STATUS_INVALID_PARTITION_STATE</w:t>
            </w:r>
          </w:p>
        </w:tc>
        <w:tc>
          <w:tcPr>
            <w:tcW w:w="3960" w:type="dxa"/>
          </w:tcPr>
          <w:p w:rsidR="006E1B20" w:rsidRDefault="00632428" w:rsidP="00AF7204">
            <w:pPr>
              <w:keepNext/>
              <w:keepLines/>
            </w:pPr>
            <w:r w:rsidRPr="00B150B1">
              <w:t xml:space="preserve">The specified partition is </w:t>
            </w:r>
            <w:r w:rsidR="0069197F" w:rsidRPr="00B150B1">
              <w:t>not in the “active” or “uninitialized”</w:t>
            </w:r>
            <w:r w:rsidRPr="00B150B1">
              <w:t xml:space="preserve"> state.</w:t>
            </w:r>
          </w:p>
        </w:tc>
      </w:tr>
      <w:tr w:rsidR="00027245" w:rsidRPr="00B150B1" w:rsidTr="008B5076">
        <w:trPr>
          <w:cantSplit/>
        </w:trPr>
        <w:tc>
          <w:tcPr>
            <w:tcW w:w="4392" w:type="dxa"/>
          </w:tcPr>
          <w:p w:rsidR="006E1B20" w:rsidRDefault="00027245" w:rsidP="00AF7204">
            <w:pPr>
              <w:keepNext/>
              <w:keepLines/>
            </w:pPr>
            <w:r w:rsidRPr="00B150B1">
              <w:t>HV_STATUS_OBJECT_IN_USE</w:t>
            </w:r>
          </w:p>
        </w:tc>
        <w:tc>
          <w:tcPr>
            <w:tcW w:w="3960" w:type="dxa"/>
          </w:tcPr>
          <w:p w:rsidR="006E1B20" w:rsidRDefault="00027245" w:rsidP="00AF7204">
            <w:pPr>
              <w:keepNext/>
              <w:keepLines/>
            </w:pPr>
            <w:r w:rsidRPr="00B150B1">
              <w:t>A specified GPA is being used for another purpose and therefore may not be deposited.</w:t>
            </w:r>
          </w:p>
        </w:tc>
      </w:tr>
    </w:tbl>
    <w:p w:rsidR="006E1B20" w:rsidRDefault="00E4747E" w:rsidP="00694CA4">
      <w:pPr>
        <w:pStyle w:val="Heading3"/>
      </w:pPr>
      <w:bookmarkStart w:id="4421" w:name="_Toc110172720"/>
      <w:bookmarkStart w:id="4422" w:name="_Toc127596710"/>
      <w:bookmarkStart w:id="4423" w:name="_Toc127786331"/>
      <w:bookmarkStart w:id="4424" w:name="_Toc127786647"/>
      <w:bookmarkStart w:id="4425" w:name="_Toc127786963"/>
      <w:bookmarkStart w:id="4426" w:name="_Toc127877559"/>
      <w:bookmarkStart w:id="4427" w:name="_Toc128289630"/>
      <w:bookmarkStart w:id="4428" w:name="_Toc128290023"/>
      <w:bookmarkStart w:id="4429" w:name="_Toc130189705"/>
      <w:bookmarkStart w:id="4430" w:name="_Toc130200921"/>
      <w:bookmarkStart w:id="4431" w:name="_Toc130201237"/>
      <w:bookmarkStart w:id="4432" w:name="_Toc130201558"/>
      <w:bookmarkStart w:id="4433" w:name="_Toc131936645"/>
      <w:bookmarkStart w:id="4434" w:name="_Toc133901109"/>
      <w:bookmarkStart w:id="4435" w:name="_Toc137460984"/>
      <w:bookmarkStart w:id="4436" w:name="_Toc139096499"/>
      <w:bookmarkStart w:id="4437" w:name="_Toc139188422"/>
      <w:bookmarkStart w:id="4438" w:name="_Toc139191285"/>
      <w:bookmarkStart w:id="4439" w:name="_Toc140490336"/>
      <w:bookmarkStart w:id="4440" w:name="_Toc140571239"/>
      <w:bookmarkStart w:id="4441" w:name="_Toc141257512"/>
      <w:bookmarkStart w:id="4442" w:name="_Toc141257839"/>
      <w:bookmarkStart w:id="4443" w:name="_Toc141267367"/>
      <w:bookmarkStart w:id="4444" w:name="_Toc141522385"/>
      <w:bookmarkStart w:id="4445" w:name="_Toc141529473"/>
      <w:bookmarkStart w:id="4446" w:name="_Toc141529790"/>
      <w:bookmarkStart w:id="4447" w:name="_Toc141851397"/>
      <w:bookmarkStart w:id="4448" w:name="_Toc141852331"/>
      <w:bookmarkStart w:id="4449" w:name="_Toc141887875"/>
      <w:bookmarkStart w:id="4450" w:name="_Toc141889715"/>
      <w:bookmarkStart w:id="4451" w:name="_Toc141893384"/>
      <w:bookmarkStart w:id="4452" w:name="_Toc142113237"/>
      <w:bookmarkStart w:id="4453" w:name="_Toc142114265"/>
      <w:bookmarkStart w:id="4454" w:name="_Toc142729425"/>
      <w:bookmarkStart w:id="4455" w:name="_Toc142730709"/>
      <w:bookmarkStart w:id="4456" w:name="_Toc142731082"/>
      <w:bookmarkStart w:id="4457" w:name="_Toc142998447"/>
      <w:bookmarkStart w:id="4458" w:name="_Toc143063538"/>
      <w:bookmarkStart w:id="4459" w:name="_Toc143509648"/>
      <w:bookmarkStart w:id="4460" w:name="_Toc143510095"/>
      <w:bookmarkStart w:id="4461" w:name="_Toc144026185"/>
      <w:bookmarkStart w:id="4462" w:name="_Toc144026516"/>
      <w:bookmarkStart w:id="4463" w:name="_Toc144276159"/>
      <w:bookmarkStart w:id="4464" w:name="_Toc144276503"/>
      <w:bookmarkStart w:id="4465" w:name="_Toc144280091"/>
      <w:bookmarkStart w:id="4466" w:name="_Toc144280437"/>
      <w:bookmarkStart w:id="4467" w:name="_Toc144540652"/>
      <w:bookmarkStart w:id="4468" w:name="_Toc144554534"/>
      <w:bookmarkStart w:id="4469" w:name="_Toc144722156"/>
      <w:bookmarkStart w:id="4470" w:name="_Toc145503618"/>
      <w:bookmarkStart w:id="4471" w:name="_Toc145512060"/>
      <w:bookmarkStart w:id="4472" w:name="_Toc145513083"/>
      <w:bookmarkStart w:id="4473" w:name="_Toc145513467"/>
      <w:bookmarkStart w:id="4474" w:name="_Toc222907239"/>
      <w:bookmarkStart w:id="4475" w:name="_Toc230067838"/>
      <w:r w:rsidRPr="00B150B1">
        <w:t>HvWithdrawMemory</w:t>
      </w:r>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p>
    <w:p w:rsidR="006E1B20" w:rsidRDefault="00061B99" w:rsidP="00694CA4">
      <w:pPr>
        <w:pStyle w:val="BodyText"/>
      </w:pPr>
      <w:r w:rsidRPr="00B150B1">
        <w:t>The HvWithdrawMemory hypercall attempts to remove one or more pages from the memory pool of the specified child partition.</w:t>
      </w:r>
    </w:p>
    <w:p w:rsidR="006E1B20" w:rsidRDefault="00BC2641" w:rsidP="00694CA4">
      <w:pPr>
        <w:pStyle w:val="BodyText"/>
      </w:pPr>
      <w:r w:rsidRPr="00B150B1">
        <w:rPr>
          <w:b/>
        </w:rPr>
        <w:t>Wrapper Interface</w:t>
      </w:r>
      <w:r w:rsidR="00EF2993" w:rsidRPr="00B150B1">
        <w:fldChar w:fldCharType="begin"/>
      </w:r>
      <w:r w:rsidR="00FD6002" w:rsidRPr="00B150B1">
        <w:instrText xml:space="preserve"> XE "HvWithdrawMemory"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HvWithdrawMemory(</w:t>
      </w:r>
    </w:p>
    <w:p w:rsidR="006E1B20" w:rsidRDefault="00E4747E" w:rsidP="00694CA4">
      <w:pPr>
        <w:pStyle w:val="TargetCode"/>
      </w:pPr>
      <w:r w:rsidRPr="00B150B1">
        <w:tab/>
        <w:t xml:space="preserve">__in </w:t>
      </w:r>
      <w:r w:rsidR="003F4906" w:rsidRPr="00B150B1">
        <w:t xml:space="preserve">   </w:t>
      </w:r>
      <w:r w:rsidRPr="00B150B1">
        <w:t>HV_PARTITION_ID</w:t>
      </w:r>
      <w:r w:rsidRPr="00B150B1">
        <w:tab/>
        <w:t>PartitionId,</w:t>
      </w:r>
    </w:p>
    <w:p w:rsidR="006E1B20" w:rsidRDefault="004646F6" w:rsidP="00694CA4">
      <w:pPr>
        <w:pStyle w:val="TargetCode"/>
      </w:pPr>
      <w:r w:rsidRPr="00B150B1">
        <w:tab/>
        <w:t>__in    HV_PROXIMITY_DOMAIN_INFO</w:t>
      </w:r>
      <w:r w:rsidRPr="00B150B1">
        <w:tab/>
        <w:t>ProximityDomain</w:t>
      </w:r>
      <w:r w:rsidR="005847BA" w:rsidRPr="00B150B1">
        <w:t>Info</w:t>
      </w:r>
      <w:r w:rsidRPr="00B150B1">
        <w:t>,</w:t>
      </w:r>
    </w:p>
    <w:p w:rsidR="006E1B20" w:rsidRDefault="00531BF5" w:rsidP="00694CA4">
      <w:pPr>
        <w:pStyle w:val="TargetCode"/>
      </w:pPr>
      <w:r w:rsidRPr="00B150B1">
        <w:tab/>
        <w:t>__inout PUINT32</w:t>
      </w:r>
      <w:r w:rsidRPr="00B150B1">
        <w:tab/>
        <w:t>PageCount,</w:t>
      </w:r>
    </w:p>
    <w:p w:rsidR="006E1B20" w:rsidRDefault="00E4747E" w:rsidP="00694CA4">
      <w:pPr>
        <w:pStyle w:val="TargetCode"/>
      </w:pPr>
      <w:r w:rsidRPr="00B150B1">
        <w:tab/>
        <w:t>__out</w:t>
      </w:r>
      <w:r w:rsidR="006D612E" w:rsidRPr="00B150B1">
        <w:t>_ecount(</w:t>
      </w:r>
      <w:r w:rsidR="00DC70FE" w:rsidRPr="00B150B1">
        <w:t>*</w:t>
      </w:r>
      <w:r w:rsidR="006D612E" w:rsidRPr="00B150B1">
        <w:t>PageCount)</w:t>
      </w:r>
      <w:r w:rsidRPr="00B150B1">
        <w:t xml:space="preserve"> </w:t>
      </w:r>
    </w:p>
    <w:p w:rsidR="006E1B20" w:rsidRDefault="006D612E" w:rsidP="00694CA4">
      <w:pPr>
        <w:pStyle w:val="TargetCode"/>
      </w:pPr>
      <w:r w:rsidRPr="00B150B1">
        <w:tab/>
      </w:r>
      <w:r w:rsidRPr="00B150B1">
        <w:tab/>
      </w:r>
      <w:r w:rsidR="003F4906" w:rsidRPr="00B150B1">
        <w:t xml:space="preserve">  </w:t>
      </w:r>
      <w:r w:rsidR="00E4747E" w:rsidRPr="00B150B1">
        <w:t>PHV_GPA_PAGE_NUMBER</w:t>
      </w:r>
      <w:r w:rsidR="00E4747E" w:rsidRPr="00B150B1">
        <w:tab/>
        <w:t>GpaPage</w:t>
      </w:r>
      <w:r w:rsidR="00531BF5" w:rsidRPr="00B150B1">
        <w:t>s</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BC2641"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F40379">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t>HvWithdrawMemory</w:t>
            </w:r>
            <w:r w:rsidR="00531BF5" w:rsidRPr="00793DCC">
              <w:rPr>
                <w:color w:val="FFFFFF" w:themeColor="background1"/>
              </w:rPr>
              <w:t xml:space="preserve"> [rep]</w:t>
            </w:r>
          </w:p>
        </w:tc>
      </w:tr>
      <w:tr w:rsidR="00E4747E" w:rsidRPr="00B150B1" w:rsidTr="00F40379">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5137A8" w:rsidRPr="00B150B1">
              <w:t>0x004</w:t>
            </w:r>
            <w:r w:rsidR="00C16B25">
              <w:t>9</w:t>
            </w:r>
          </w:p>
        </w:tc>
      </w:tr>
      <w:tr w:rsidR="00E4747E" w:rsidRPr="00793DCC" w:rsidTr="00F40379">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E4747E" w:rsidRPr="00B150B1" w:rsidTr="00F40379">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PartitionId (8 bytes)</w:t>
            </w:r>
          </w:p>
        </w:tc>
      </w:tr>
      <w:tr w:rsidR="004646F6" w:rsidRPr="00B150B1" w:rsidTr="00F40379">
        <w:tc>
          <w:tcPr>
            <w:tcW w:w="496" w:type="dxa"/>
            <w:shd w:val="clear" w:color="auto" w:fill="FFFFFF"/>
          </w:tcPr>
          <w:p w:rsidR="006E1B20" w:rsidRDefault="004646F6" w:rsidP="00694CA4">
            <w:r w:rsidRPr="00B150B1">
              <w:t>8</w:t>
            </w:r>
          </w:p>
        </w:tc>
        <w:tc>
          <w:tcPr>
            <w:tcW w:w="6992" w:type="dxa"/>
            <w:shd w:val="clear" w:color="auto" w:fill="FFFFFF"/>
          </w:tcPr>
          <w:p w:rsidR="006E1B20" w:rsidRDefault="004646F6" w:rsidP="00694CA4">
            <w:r w:rsidRPr="00B150B1">
              <w:t>ProximityDomain</w:t>
            </w:r>
            <w:r w:rsidR="005847BA" w:rsidRPr="00B150B1">
              <w:t>Info</w:t>
            </w:r>
            <w:r w:rsidRPr="00B150B1">
              <w:t xml:space="preserve"> (8 bytes)</w:t>
            </w:r>
          </w:p>
        </w:tc>
      </w:tr>
      <w:tr w:rsidR="00E4747E" w:rsidRPr="00793DCC" w:rsidTr="00F40379">
        <w:tc>
          <w:tcPr>
            <w:tcW w:w="7488" w:type="dxa"/>
            <w:gridSpan w:val="2"/>
            <w:shd w:val="clear" w:color="auto" w:fill="000000"/>
          </w:tcPr>
          <w:p w:rsidR="006E1B20" w:rsidRPr="00793DCC" w:rsidRDefault="00E4747E" w:rsidP="00694CA4">
            <w:pPr>
              <w:rPr>
                <w:color w:val="FFFFFF" w:themeColor="background1"/>
              </w:rPr>
            </w:pPr>
            <w:r w:rsidRPr="00793DCC">
              <w:rPr>
                <w:color w:val="FFFFFF" w:themeColor="background1"/>
              </w:rPr>
              <w:sym w:font="Wingdings 3" w:char="F0C5"/>
            </w:r>
            <w:r w:rsidRPr="00793DCC">
              <w:rPr>
                <w:color w:val="FFFFFF" w:themeColor="background1"/>
              </w:rPr>
              <w:t xml:space="preserve"> Output </w:t>
            </w:r>
            <w:r w:rsidR="00531BF5" w:rsidRPr="00793DCC">
              <w:rPr>
                <w:color w:val="FFFFFF" w:themeColor="background1"/>
              </w:rPr>
              <w:t>List Element</w:t>
            </w:r>
          </w:p>
        </w:tc>
      </w:tr>
      <w:tr w:rsidR="00E4747E" w:rsidRPr="00B150B1" w:rsidTr="00F40379">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GpaPage (8 bytes)</w:t>
            </w:r>
          </w:p>
        </w:tc>
      </w:tr>
    </w:tbl>
    <w:p w:rsidR="006E1B20" w:rsidRDefault="006E1B20">
      <w:pPr>
        <w:pStyle w:val="Le"/>
        <w:rPr>
          <w:sz w:val="14"/>
        </w:rPr>
      </w:pPr>
    </w:p>
    <w:p w:rsidR="006E1B20" w:rsidRDefault="00BC2641" w:rsidP="00694CA4">
      <w:pPr>
        <w:pStyle w:val="BodyText"/>
      </w:pPr>
      <w:r w:rsidRPr="00B150B1">
        <w:br w:type="textWrapping" w:clear="all"/>
        <w:t>Description</w:t>
      </w:r>
    </w:p>
    <w:p w:rsidR="006E1B20" w:rsidRDefault="00E4747E" w:rsidP="00694CA4">
      <w:pPr>
        <w:pStyle w:val="BodyText"/>
      </w:pPr>
      <w:r w:rsidRPr="00B150B1">
        <w:lastRenderedPageBreak/>
        <w:t xml:space="preserve">A page can be withdrawn only if it is not currently in use by the hypervisor. The hypervisor guarantees that the contents of the withdrawn page </w:t>
      </w:r>
      <w:r w:rsidR="001603F3" w:rsidRPr="00B150B1">
        <w:t xml:space="preserve">are </w:t>
      </w:r>
      <w:r w:rsidRPr="00B150B1">
        <w:t xml:space="preserve">zeroed. The GPA for the withdrawn page is the same as the GPA of a page that was previously deposited. </w:t>
      </w:r>
      <w:r w:rsidR="00E518B2" w:rsidRPr="00B150B1">
        <w:t>On success, the page will be read, write and execute accessible.</w:t>
      </w:r>
    </w:p>
    <w:p w:rsidR="006E1B20" w:rsidRDefault="00CB088B" w:rsidP="00694CA4">
      <w:pPr>
        <w:pStyle w:val="BodyText"/>
      </w:pPr>
      <w:r w:rsidRPr="00B150B1">
        <w:t xml:space="preserve">If a partition is in the “uninitialized” or “finalized” state, this call is guaranteed to allow withdrawal of all pages within the partition’s pool. </w:t>
      </w:r>
      <w:r w:rsidR="006367A7" w:rsidRPr="00B150B1">
        <w:t xml:space="preserve">In </w:t>
      </w:r>
      <w:r w:rsidRPr="00B150B1">
        <w:t>other cases, success is not guaranteed – even if a recent call to HvGetMemoryBalance has indicated the presence of available pages – because the hypervisor may choose to use deposited pages at any time.</w:t>
      </w:r>
    </w:p>
    <w:p w:rsidR="006E1B20" w:rsidRDefault="00E4747E" w:rsidP="00694CA4">
      <w:pPr>
        <w:pStyle w:val="DT"/>
      </w:pPr>
      <w:r w:rsidRPr="00B150B1">
        <w:t>Input Parameters</w:t>
      </w:r>
    </w:p>
    <w:p w:rsidR="006E1B20" w:rsidRDefault="00E4747E" w:rsidP="00694CA4">
      <w:pPr>
        <w:pStyle w:val="DL"/>
      </w:pPr>
      <w:r w:rsidRPr="00B150B1">
        <w:rPr>
          <w:i/>
        </w:rPr>
        <w:t xml:space="preserve">PartitionId </w:t>
      </w:r>
      <w:r w:rsidRPr="00B150B1">
        <w:t>specifies the partition whose memory pool will be debited.</w:t>
      </w:r>
    </w:p>
    <w:p w:rsidR="006E1B20" w:rsidRDefault="004646F6" w:rsidP="00694CA4">
      <w:pPr>
        <w:pStyle w:val="DL"/>
      </w:pPr>
      <w:r w:rsidRPr="00B150B1">
        <w:rPr>
          <w:i/>
        </w:rPr>
        <w:t>ProximityDomain</w:t>
      </w:r>
      <w:r w:rsidR="005847BA" w:rsidRPr="00B150B1">
        <w:rPr>
          <w:i/>
        </w:rPr>
        <w:t>Info</w:t>
      </w:r>
      <w:r w:rsidRPr="00B150B1">
        <w:t xml:space="preserve"> specifies the ACPI proximity domain information of the NUMA node </w:t>
      </w:r>
      <w:r w:rsidR="00A1778E" w:rsidRPr="00B150B1">
        <w:t xml:space="preserve">from which the pages are to be withdrawn. </w:t>
      </w:r>
      <w:r w:rsidRPr="00B150B1">
        <w:t xml:space="preserve">The Proximity Domain specifier is described </w:t>
      </w:r>
      <w:r w:rsidRPr="00F82EF4">
        <w:t xml:space="preserve">in section </w:t>
      </w:r>
      <w:r w:rsidR="00EF2993">
        <w:fldChar w:fldCharType="begin"/>
      </w:r>
      <w:r w:rsidR="00F82EF4">
        <w:instrText xml:space="preserve"> REF _Ref148171601 \r \h </w:instrText>
      </w:r>
      <w:r w:rsidR="00EF2993">
        <w:fldChar w:fldCharType="separate"/>
      </w:r>
      <w:r w:rsidR="00E71871">
        <w:t>7.2.1</w:t>
      </w:r>
      <w:r w:rsidR="00EF2993">
        <w:fldChar w:fldCharType="end"/>
      </w:r>
      <w:r w:rsidRPr="00F82EF4">
        <w:t>.</w:t>
      </w:r>
      <w:r w:rsidRPr="00B150B1">
        <w:br w:type="textWrapping" w:clear="all"/>
      </w:r>
    </w:p>
    <w:p w:rsidR="006E1B20" w:rsidRDefault="00E4747E" w:rsidP="00694CA4">
      <w:pPr>
        <w:pStyle w:val="DT"/>
      </w:pPr>
      <w:r w:rsidRPr="00B150B1">
        <w:t>Output Parameters</w:t>
      </w:r>
    </w:p>
    <w:p w:rsidR="006E1B20" w:rsidRDefault="00E4747E" w:rsidP="00694CA4">
      <w:pPr>
        <w:pStyle w:val="DL"/>
      </w:pPr>
      <w:r w:rsidRPr="00B150B1">
        <w:rPr>
          <w:i/>
        </w:rPr>
        <w:t>GpaPage</w:t>
      </w:r>
      <w:r w:rsidRPr="00B150B1">
        <w:t xml:space="preserve"> returns a page that is has been withdrawn from the memory pool. </w:t>
      </w:r>
    </w:p>
    <w:p w:rsidR="006E1B20" w:rsidRDefault="004171AD" w:rsidP="00694CA4">
      <w:pPr>
        <w:pStyle w:val="DT"/>
      </w:pPr>
      <w:r w:rsidRPr="00B150B1">
        <w:t>Restrictions</w:t>
      </w:r>
    </w:p>
    <w:p w:rsidR="006E1B20" w:rsidRDefault="00E518B2" w:rsidP="00694CA4">
      <w:pPr>
        <w:pStyle w:val="BulletList"/>
      </w:pPr>
      <w:r w:rsidRPr="00B150B1">
        <w:t xml:space="preserve">The caller must possess the </w:t>
      </w:r>
      <w:r w:rsidRPr="00B150B1">
        <w:rPr>
          <w:i/>
        </w:rPr>
        <w:t>AccessMemoryPool</w:t>
      </w:r>
      <w:r w:rsidRPr="00B150B1">
        <w:t xml:space="preserve"> privilege</w:t>
      </w:r>
      <w:r w:rsidR="006D402E" w:rsidRPr="00B150B1">
        <w:t>.</w:t>
      </w:r>
    </w:p>
    <w:p w:rsidR="006E1B20" w:rsidRDefault="006D402E" w:rsidP="00694CA4">
      <w:pPr>
        <w:pStyle w:val="BulletList"/>
      </w:pPr>
      <w:r w:rsidRPr="00B150B1">
        <w:t xml:space="preserve">The caller must be </w:t>
      </w:r>
      <w:r w:rsidR="00326D29">
        <w:t>the parent</w:t>
      </w:r>
      <w:r w:rsidRPr="00B150B1">
        <w:t xml:space="preserve"> of the partition specified by </w:t>
      </w:r>
      <w:r w:rsidRPr="00B150B1">
        <w:rPr>
          <w:i/>
        </w:rPr>
        <w:t xml:space="preserve">PartitionId </w:t>
      </w:r>
      <w:r w:rsidRPr="00B150B1">
        <w:t>or the root partition specifying its own partition 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D9D9D9" w:themeColor="background1" w:themeShade="D9"/>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942"/>
        <w:gridCol w:w="4122"/>
      </w:tblGrid>
      <w:tr w:rsidR="00E4747E" w:rsidRPr="00B150B1" w:rsidTr="00811C9C">
        <w:trPr>
          <w:cantSplit/>
          <w:tblHeader/>
        </w:trPr>
        <w:tc>
          <w:tcPr>
            <w:tcW w:w="3942" w:type="dxa"/>
            <w:tcBorders>
              <w:top w:val="single" w:sz="4" w:space="0" w:color="D9D9D9" w:themeColor="background1" w:themeShade="D9"/>
              <w:bottom w:val="single" w:sz="4" w:space="0" w:color="auto"/>
              <w:right w:val="nil"/>
            </w:tcBorders>
            <w:shd w:val="clear" w:color="auto" w:fill="D9D9D9"/>
          </w:tcPr>
          <w:p w:rsidR="006E1B20" w:rsidRDefault="00E4747E" w:rsidP="00694CA4">
            <w:r w:rsidRPr="00B150B1">
              <w:t>Status code</w:t>
            </w:r>
          </w:p>
        </w:tc>
        <w:tc>
          <w:tcPr>
            <w:tcW w:w="4122" w:type="dxa"/>
            <w:tcBorders>
              <w:top w:val="single" w:sz="4" w:space="0" w:color="D9D9D9" w:themeColor="background1" w:themeShade="D9"/>
              <w:left w:val="nil"/>
              <w:bottom w:val="single" w:sz="4" w:space="0" w:color="auto"/>
            </w:tcBorders>
            <w:shd w:val="clear" w:color="auto" w:fill="D9D9D9"/>
          </w:tcPr>
          <w:p w:rsidR="006E1B20" w:rsidRDefault="00E4747E" w:rsidP="00694CA4">
            <w:r w:rsidRPr="00B150B1">
              <w:t>Error condition</w:t>
            </w:r>
          </w:p>
        </w:tc>
      </w:tr>
      <w:tr w:rsidR="00E4747E" w:rsidRPr="00B150B1" w:rsidTr="00811C9C">
        <w:trPr>
          <w:cantSplit/>
        </w:trPr>
        <w:tc>
          <w:tcPr>
            <w:tcW w:w="3942" w:type="dxa"/>
            <w:tcBorders>
              <w:top w:val="single" w:sz="4" w:space="0" w:color="auto"/>
            </w:tcBorders>
          </w:tcPr>
          <w:p w:rsidR="006E1B20" w:rsidRDefault="00E4747E" w:rsidP="00694CA4">
            <w:r w:rsidRPr="00B150B1">
              <w:t>HV_STATUS_ACCESS_DENIED</w:t>
            </w:r>
          </w:p>
        </w:tc>
        <w:tc>
          <w:tcPr>
            <w:tcW w:w="4122" w:type="dxa"/>
            <w:tcBorders>
              <w:top w:val="single" w:sz="4" w:space="0" w:color="auto"/>
            </w:tcBorders>
          </w:tcPr>
          <w:p w:rsidR="006E1B20" w:rsidRDefault="00E4747E" w:rsidP="00694CA4">
            <w:r w:rsidRPr="00B150B1">
              <w:t>Neither of the following is true:</w:t>
            </w:r>
          </w:p>
          <w:p w:rsidR="006E1B20" w:rsidRDefault="00E4747E" w:rsidP="00694CA4">
            <w:r w:rsidRPr="00B150B1">
              <w:t xml:space="preserve">1. The caller is the parent of the specified partition, and the caller’s partition privilege flag </w:t>
            </w:r>
            <w:r w:rsidRPr="006705A3">
              <w:rPr>
                <w:i/>
              </w:rPr>
              <w:t>AccessMemoryPool</w:t>
            </w:r>
            <w:r w:rsidRPr="00B150B1">
              <w:t xml:space="preserve"> is enabled.</w:t>
            </w:r>
          </w:p>
          <w:p w:rsidR="006E1B20" w:rsidRDefault="00E4747E" w:rsidP="00694CA4">
            <w:r w:rsidRPr="00B150B1">
              <w:t>2. The caller is the root partition, and the specified partition is the root partition.</w:t>
            </w:r>
          </w:p>
        </w:tc>
      </w:tr>
      <w:tr w:rsidR="00E4747E" w:rsidRPr="00B150B1" w:rsidTr="008B5076">
        <w:trPr>
          <w:cantSplit/>
        </w:trPr>
        <w:tc>
          <w:tcPr>
            <w:tcW w:w="3942" w:type="dxa"/>
          </w:tcPr>
          <w:p w:rsidR="006E1B20" w:rsidRDefault="00E4747E" w:rsidP="00694CA4">
            <w:r w:rsidRPr="00B150B1">
              <w:t>HV_STATUS_INVALID_PARTITION_ID</w:t>
            </w:r>
          </w:p>
        </w:tc>
        <w:tc>
          <w:tcPr>
            <w:tcW w:w="4122" w:type="dxa"/>
          </w:tcPr>
          <w:p w:rsidR="006E1B20" w:rsidRDefault="00E4747E" w:rsidP="00694CA4">
            <w:r w:rsidRPr="00B150B1">
              <w:t>The specified</w:t>
            </w:r>
            <w:r w:rsidRPr="00B150B1">
              <w:rPr>
                <w:i/>
              </w:rPr>
              <w:t xml:space="preserve"> </w:t>
            </w:r>
            <w:r w:rsidRPr="00B150B1">
              <w:t>partition is invalid.</w:t>
            </w:r>
          </w:p>
        </w:tc>
      </w:tr>
      <w:tr w:rsidR="0060706C" w:rsidRPr="00B150B1" w:rsidTr="008B5076">
        <w:trPr>
          <w:cantSplit/>
        </w:trPr>
        <w:tc>
          <w:tcPr>
            <w:tcW w:w="3942" w:type="dxa"/>
          </w:tcPr>
          <w:p w:rsidR="0060706C" w:rsidRDefault="0060706C" w:rsidP="00694CA4">
            <w:r>
              <w:t>HV_STATUS_INVALID_PARAMETER</w:t>
            </w:r>
          </w:p>
        </w:tc>
        <w:tc>
          <w:tcPr>
            <w:tcW w:w="4122" w:type="dxa"/>
          </w:tcPr>
          <w:p w:rsidR="0060706C" w:rsidRPr="00B150B1" w:rsidRDefault="0060706C" w:rsidP="00694CA4">
            <w:r>
              <w:t xml:space="preserve">The </w:t>
            </w:r>
            <w:r w:rsidRPr="0060706C">
              <w:rPr>
                <w:i/>
              </w:rPr>
              <w:t>ProximityDomainInfo</w:t>
            </w:r>
            <w:r>
              <w:t xml:space="preserve"> parameter specifies an invalid flag bit or an invalid domain ID.</w:t>
            </w:r>
          </w:p>
        </w:tc>
      </w:tr>
      <w:tr w:rsidR="00E4747E" w:rsidRPr="00B150B1" w:rsidTr="008B5076">
        <w:trPr>
          <w:cantSplit/>
        </w:trPr>
        <w:tc>
          <w:tcPr>
            <w:tcW w:w="3942" w:type="dxa"/>
          </w:tcPr>
          <w:p w:rsidR="006E1B20" w:rsidRDefault="00CC5E7C" w:rsidP="00694CA4">
            <w:r>
              <w:t>HV_STATUS_NO_RESOURCES</w:t>
            </w:r>
          </w:p>
        </w:tc>
        <w:tc>
          <w:tcPr>
            <w:tcW w:w="4122" w:type="dxa"/>
          </w:tcPr>
          <w:p w:rsidR="006E1B20" w:rsidRDefault="00E4747E" w:rsidP="00694CA4">
            <w:r w:rsidRPr="00B150B1">
              <w:t xml:space="preserve">No unused page was available. </w:t>
            </w:r>
          </w:p>
        </w:tc>
      </w:tr>
    </w:tbl>
    <w:p w:rsidR="006E1B20" w:rsidRDefault="00E4747E" w:rsidP="00694CA4">
      <w:pPr>
        <w:pStyle w:val="Heading3"/>
      </w:pPr>
      <w:bookmarkStart w:id="4476" w:name="_Toc106181445"/>
      <w:bookmarkStart w:id="4477" w:name="_Toc106422491"/>
      <w:bookmarkStart w:id="4478" w:name="_Toc106525886"/>
      <w:bookmarkStart w:id="4479" w:name="_Toc106181446"/>
      <w:bookmarkStart w:id="4480" w:name="_Toc106422492"/>
      <w:bookmarkStart w:id="4481" w:name="_Toc106525887"/>
      <w:bookmarkStart w:id="4482" w:name="_Toc106181450"/>
      <w:bookmarkStart w:id="4483" w:name="_Toc106422496"/>
      <w:bookmarkStart w:id="4484" w:name="_Toc106525891"/>
      <w:bookmarkStart w:id="4485" w:name="_Toc106181452"/>
      <w:bookmarkStart w:id="4486" w:name="_Toc106422498"/>
      <w:bookmarkStart w:id="4487" w:name="_Toc106525893"/>
      <w:bookmarkStart w:id="4488" w:name="_Toc106181454"/>
      <w:bookmarkStart w:id="4489" w:name="_Toc106422500"/>
      <w:bookmarkStart w:id="4490" w:name="_Toc106525895"/>
      <w:bookmarkStart w:id="4491" w:name="_Toc110172721"/>
      <w:bookmarkStart w:id="4492" w:name="_Toc127596711"/>
      <w:bookmarkStart w:id="4493" w:name="_Toc127786332"/>
      <w:bookmarkStart w:id="4494" w:name="_Toc127786648"/>
      <w:bookmarkStart w:id="4495" w:name="_Toc127786964"/>
      <w:bookmarkStart w:id="4496" w:name="_Toc127877560"/>
      <w:bookmarkStart w:id="4497" w:name="_Toc128289631"/>
      <w:bookmarkStart w:id="4498" w:name="_Toc128290024"/>
      <w:bookmarkStart w:id="4499" w:name="_Toc130189706"/>
      <w:bookmarkStart w:id="4500" w:name="_Toc130200922"/>
      <w:bookmarkStart w:id="4501" w:name="_Toc130201238"/>
      <w:bookmarkStart w:id="4502" w:name="_Toc130201559"/>
      <w:bookmarkStart w:id="4503" w:name="_Toc131936646"/>
      <w:bookmarkStart w:id="4504" w:name="_Toc133901110"/>
      <w:bookmarkStart w:id="4505" w:name="_Toc137460985"/>
      <w:bookmarkStart w:id="4506" w:name="_Toc139096500"/>
      <w:bookmarkStart w:id="4507" w:name="_Toc139188423"/>
      <w:bookmarkStart w:id="4508" w:name="_Toc139191286"/>
      <w:bookmarkStart w:id="4509" w:name="_Toc140490337"/>
      <w:bookmarkStart w:id="4510" w:name="_Toc140571240"/>
      <w:bookmarkStart w:id="4511" w:name="_Toc141257513"/>
      <w:bookmarkStart w:id="4512" w:name="_Toc141257840"/>
      <w:bookmarkStart w:id="4513" w:name="_Toc141267368"/>
      <w:bookmarkStart w:id="4514" w:name="_Toc141522386"/>
      <w:bookmarkStart w:id="4515" w:name="_Toc141529474"/>
      <w:bookmarkStart w:id="4516" w:name="_Toc141529791"/>
      <w:bookmarkStart w:id="4517" w:name="_Toc141851398"/>
      <w:bookmarkStart w:id="4518" w:name="_Toc141852332"/>
      <w:bookmarkStart w:id="4519" w:name="_Toc141887876"/>
      <w:bookmarkStart w:id="4520" w:name="_Toc141889716"/>
      <w:bookmarkStart w:id="4521" w:name="_Toc141893385"/>
      <w:bookmarkStart w:id="4522" w:name="_Toc142113238"/>
      <w:bookmarkStart w:id="4523" w:name="_Toc142114266"/>
      <w:bookmarkStart w:id="4524" w:name="_Toc142729426"/>
      <w:bookmarkStart w:id="4525" w:name="_Toc142730710"/>
      <w:bookmarkStart w:id="4526" w:name="_Toc142731083"/>
      <w:bookmarkStart w:id="4527" w:name="_Toc142998448"/>
      <w:bookmarkStart w:id="4528" w:name="_Toc143063539"/>
      <w:bookmarkStart w:id="4529" w:name="_Toc143509649"/>
      <w:bookmarkStart w:id="4530" w:name="_Toc143510096"/>
      <w:bookmarkStart w:id="4531" w:name="_Toc144026186"/>
      <w:bookmarkStart w:id="4532" w:name="_Toc144026517"/>
      <w:bookmarkStart w:id="4533" w:name="_Toc144276160"/>
      <w:bookmarkStart w:id="4534" w:name="_Toc144276504"/>
      <w:bookmarkStart w:id="4535" w:name="_Toc144280092"/>
      <w:bookmarkStart w:id="4536" w:name="_Toc144280438"/>
      <w:bookmarkStart w:id="4537" w:name="_Toc144540653"/>
      <w:bookmarkStart w:id="4538" w:name="_Toc144554535"/>
      <w:bookmarkStart w:id="4539" w:name="_Toc144722157"/>
      <w:bookmarkStart w:id="4540" w:name="_Toc145503619"/>
      <w:bookmarkStart w:id="4541" w:name="_Toc145512061"/>
      <w:bookmarkStart w:id="4542" w:name="_Toc145513084"/>
      <w:bookmarkStart w:id="4543" w:name="_Toc145513468"/>
      <w:bookmarkStart w:id="4544" w:name="_Toc222907240"/>
      <w:bookmarkStart w:id="4545" w:name="_Toc230067839"/>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r w:rsidRPr="00B150B1">
        <w:t>HvGetMemoryBalance</w:t>
      </w:r>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p>
    <w:p w:rsidR="006E1B20" w:rsidRDefault="00061B99" w:rsidP="00694CA4">
      <w:pPr>
        <w:pStyle w:val="BodyText"/>
      </w:pPr>
      <w:r w:rsidRPr="00B150B1">
        <w:t>The HvGetMemoryBalance hypercall allows a parent partition to query the state of the memory pool of a child partition.</w:t>
      </w:r>
    </w:p>
    <w:p w:rsidR="006E1B20" w:rsidRDefault="00BC2641" w:rsidP="00694CA4">
      <w:pPr>
        <w:pStyle w:val="BodyText"/>
      </w:pPr>
      <w:r w:rsidRPr="00B150B1">
        <w:rPr>
          <w:b/>
        </w:rPr>
        <w:t>Wrapper Interface</w:t>
      </w:r>
      <w:r w:rsidR="00EF2993" w:rsidRPr="00B150B1">
        <w:fldChar w:fldCharType="begin"/>
      </w:r>
      <w:r w:rsidR="00FD6002" w:rsidRPr="00B150B1">
        <w:instrText xml:space="preserve"> XE "HvGetMemoryBalance"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HvGetMemoryBalance(</w:t>
      </w:r>
    </w:p>
    <w:p w:rsidR="006E1B20" w:rsidRDefault="00E4747E" w:rsidP="00694CA4">
      <w:pPr>
        <w:pStyle w:val="TargetCode"/>
      </w:pPr>
      <w:r w:rsidRPr="00B150B1">
        <w:tab/>
        <w:t xml:space="preserve">__in </w:t>
      </w:r>
      <w:r w:rsidR="003F4906" w:rsidRPr="00B150B1">
        <w:t xml:space="preserve"> </w:t>
      </w:r>
      <w:r w:rsidRPr="00B150B1">
        <w:t>HV_PARTITION_ID</w:t>
      </w:r>
      <w:r w:rsidRPr="00B150B1">
        <w:tab/>
      </w:r>
      <w:r w:rsidR="00A1778E" w:rsidRPr="00B150B1">
        <w:tab/>
      </w:r>
      <w:r w:rsidR="00A1778E" w:rsidRPr="00B150B1">
        <w:tab/>
      </w:r>
      <w:r w:rsidRPr="00B150B1">
        <w:t>PartitionId,</w:t>
      </w:r>
    </w:p>
    <w:p w:rsidR="006E1B20" w:rsidRDefault="00A1778E" w:rsidP="00694CA4">
      <w:pPr>
        <w:pStyle w:val="TargetCode"/>
      </w:pPr>
      <w:r w:rsidRPr="00B150B1">
        <w:tab/>
        <w:t>__in  HV_PROXIMITY_DOMAIN_INFO</w:t>
      </w:r>
      <w:r w:rsidRPr="00B150B1">
        <w:tab/>
        <w:t>ProximityDomain</w:t>
      </w:r>
      <w:r w:rsidR="005847BA" w:rsidRPr="00B150B1">
        <w:t>Info</w:t>
      </w:r>
      <w:r w:rsidRPr="00B150B1">
        <w:t>,</w:t>
      </w:r>
    </w:p>
    <w:p w:rsidR="006E1B20" w:rsidRDefault="00E4747E" w:rsidP="00694CA4">
      <w:pPr>
        <w:pStyle w:val="TargetCode"/>
      </w:pPr>
      <w:r w:rsidRPr="00B150B1">
        <w:tab/>
        <w:t>__out PUINT64</w:t>
      </w:r>
      <w:r w:rsidRPr="00B150B1">
        <w:tab/>
      </w:r>
      <w:r w:rsidR="00A1778E" w:rsidRPr="00B150B1">
        <w:tab/>
      </w:r>
      <w:r w:rsidR="00A1778E" w:rsidRPr="00B150B1">
        <w:tab/>
      </w:r>
      <w:r w:rsidRPr="00B150B1">
        <w:t>Page</w:t>
      </w:r>
      <w:r w:rsidR="00404A1E" w:rsidRPr="00B150B1">
        <w:t>s</w:t>
      </w:r>
      <w:r w:rsidRPr="00B150B1">
        <w:t>Available,</w:t>
      </w:r>
    </w:p>
    <w:p w:rsidR="006E1B20" w:rsidRDefault="00E4747E" w:rsidP="00694CA4">
      <w:pPr>
        <w:pStyle w:val="TargetCode"/>
      </w:pPr>
      <w:r w:rsidRPr="00B150B1">
        <w:tab/>
        <w:t>__out PUINT64</w:t>
      </w:r>
      <w:r w:rsidRPr="00B150B1">
        <w:tab/>
      </w:r>
      <w:r w:rsidR="00A1778E" w:rsidRPr="00B150B1">
        <w:tab/>
      </w:r>
      <w:r w:rsidR="00A1778E" w:rsidRPr="00B150B1">
        <w:tab/>
      </w:r>
      <w:r w:rsidRPr="00B150B1">
        <w:t>PagesInUse</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BC2641" w:rsidP="00941FAF">
      <w:pPr>
        <w:pStyle w:val="BodyText"/>
        <w:keepNext/>
        <w:keepLines/>
      </w:pPr>
      <w:r w:rsidRPr="00B150B1">
        <w:lastRenderedPageBreak/>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793DCC" w:rsidTr="00F40379">
        <w:tc>
          <w:tcPr>
            <w:tcW w:w="7488" w:type="dxa"/>
            <w:gridSpan w:val="2"/>
            <w:shd w:val="clear" w:color="auto" w:fill="000000"/>
          </w:tcPr>
          <w:p w:rsidR="006E1B20" w:rsidRPr="00793DCC" w:rsidRDefault="00E4747E" w:rsidP="00941FAF">
            <w:pPr>
              <w:keepNext/>
              <w:keepLines/>
              <w:rPr>
                <w:color w:val="FFFFFF" w:themeColor="background1"/>
              </w:rPr>
            </w:pPr>
            <w:r w:rsidRPr="00793DCC">
              <w:rPr>
                <w:color w:val="FFFFFF" w:themeColor="background1"/>
              </w:rPr>
              <w:t>HvGetMemoryBalance</w:t>
            </w:r>
          </w:p>
        </w:tc>
      </w:tr>
      <w:tr w:rsidR="00E4747E" w:rsidRPr="00B150B1" w:rsidTr="00F40379">
        <w:tc>
          <w:tcPr>
            <w:tcW w:w="496" w:type="dxa"/>
            <w:shd w:val="clear" w:color="auto" w:fill="FFFFFF"/>
          </w:tcPr>
          <w:p w:rsidR="006E1B20" w:rsidRDefault="006E1B20" w:rsidP="00941FAF">
            <w:pPr>
              <w:keepNext/>
              <w:keepLines/>
            </w:pPr>
          </w:p>
        </w:tc>
        <w:tc>
          <w:tcPr>
            <w:tcW w:w="6992" w:type="dxa"/>
            <w:shd w:val="clear" w:color="auto" w:fill="FFFFFF"/>
          </w:tcPr>
          <w:p w:rsidR="006E1B20" w:rsidRDefault="00E4747E" w:rsidP="00941FAF">
            <w:pPr>
              <w:keepNext/>
              <w:keepLines/>
            </w:pPr>
            <w:r w:rsidRPr="00B150B1">
              <w:t xml:space="preserve">Call Code = </w:t>
            </w:r>
            <w:r w:rsidR="005137A8" w:rsidRPr="00B150B1">
              <w:t>0x004</w:t>
            </w:r>
            <w:r w:rsidR="00C16B25">
              <w:t>A</w:t>
            </w:r>
          </w:p>
        </w:tc>
      </w:tr>
      <w:tr w:rsidR="00E4747E" w:rsidRPr="00793DCC" w:rsidTr="00F40379">
        <w:tc>
          <w:tcPr>
            <w:tcW w:w="7488" w:type="dxa"/>
            <w:gridSpan w:val="2"/>
            <w:shd w:val="clear" w:color="auto" w:fill="000000"/>
          </w:tcPr>
          <w:p w:rsidR="006E1B20" w:rsidRPr="00793DCC" w:rsidRDefault="00E4747E" w:rsidP="00941FAF">
            <w:pPr>
              <w:keepNext/>
              <w:keepLines/>
              <w:rPr>
                <w:color w:val="FFFFFF" w:themeColor="background1"/>
              </w:rPr>
            </w:pPr>
            <w:r w:rsidRPr="00793DCC">
              <w:rPr>
                <w:color w:val="FFFFFF" w:themeColor="background1"/>
              </w:rPr>
              <w:sym w:font="Wingdings 3" w:char="F0C6"/>
            </w:r>
            <w:r w:rsidRPr="00793DCC">
              <w:rPr>
                <w:color w:val="FFFFFF" w:themeColor="background1"/>
              </w:rPr>
              <w:t xml:space="preserve"> Input Parameters</w:t>
            </w:r>
          </w:p>
        </w:tc>
      </w:tr>
      <w:tr w:rsidR="00E4747E" w:rsidRPr="00B150B1" w:rsidTr="00F40379">
        <w:tc>
          <w:tcPr>
            <w:tcW w:w="496" w:type="dxa"/>
            <w:shd w:val="clear" w:color="auto" w:fill="FFFFFF"/>
          </w:tcPr>
          <w:p w:rsidR="006E1B20" w:rsidRDefault="00E4747E" w:rsidP="00941FAF">
            <w:pPr>
              <w:keepNext/>
              <w:keepLines/>
            </w:pPr>
            <w:r w:rsidRPr="00B150B1">
              <w:t>0</w:t>
            </w:r>
          </w:p>
        </w:tc>
        <w:tc>
          <w:tcPr>
            <w:tcW w:w="6992" w:type="dxa"/>
            <w:shd w:val="clear" w:color="auto" w:fill="FFFFFF"/>
          </w:tcPr>
          <w:p w:rsidR="006E1B20" w:rsidRDefault="00E4747E" w:rsidP="00941FAF">
            <w:pPr>
              <w:keepNext/>
              <w:keepLines/>
            </w:pPr>
            <w:r w:rsidRPr="00B150B1">
              <w:t>PartitionId (8 bytes)</w:t>
            </w:r>
          </w:p>
        </w:tc>
      </w:tr>
      <w:tr w:rsidR="00A1778E" w:rsidRPr="00B150B1" w:rsidTr="00F40379">
        <w:tc>
          <w:tcPr>
            <w:tcW w:w="496" w:type="dxa"/>
            <w:shd w:val="clear" w:color="auto" w:fill="FFFFFF"/>
          </w:tcPr>
          <w:p w:rsidR="006E1B20" w:rsidRDefault="00A1778E" w:rsidP="00941FAF">
            <w:pPr>
              <w:keepNext/>
              <w:keepLines/>
            </w:pPr>
            <w:r w:rsidRPr="00B150B1">
              <w:t>8</w:t>
            </w:r>
          </w:p>
        </w:tc>
        <w:tc>
          <w:tcPr>
            <w:tcW w:w="6992" w:type="dxa"/>
            <w:shd w:val="clear" w:color="auto" w:fill="FFFFFF"/>
          </w:tcPr>
          <w:p w:rsidR="006E1B20" w:rsidRDefault="00A1778E" w:rsidP="00941FAF">
            <w:pPr>
              <w:keepNext/>
              <w:keepLines/>
            </w:pPr>
            <w:r w:rsidRPr="00B150B1">
              <w:t>ProximityDomain</w:t>
            </w:r>
            <w:r w:rsidR="005847BA" w:rsidRPr="00B150B1">
              <w:t>Info</w:t>
            </w:r>
            <w:r w:rsidRPr="00B150B1">
              <w:t xml:space="preserve"> (8 bytes)</w:t>
            </w:r>
          </w:p>
        </w:tc>
      </w:tr>
      <w:tr w:rsidR="00E4747E" w:rsidRPr="00793DCC" w:rsidTr="00F40379">
        <w:tc>
          <w:tcPr>
            <w:tcW w:w="7488" w:type="dxa"/>
            <w:gridSpan w:val="2"/>
            <w:shd w:val="clear" w:color="auto" w:fill="000000"/>
          </w:tcPr>
          <w:p w:rsidR="006E1B20" w:rsidRPr="00793DCC" w:rsidRDefault="00E4747E" w:rsidP="00941FAF">
            <w:pPr>
              <w:keepNext/>
              <w:keepLines/>
              <w:rPr>
                <w:color w:val="FFFFFF" w:themeColor="background1"/>
              </w:rPr>
            </w:pPr>
            <w:r w:rsidRPr="00793DCC">
              <w:rPr>
                <w:color w:val="FFFFFF" w:themeColor="background1"/>
              </w:rPr>
              <w:sym w:font="Wingdings 3" w:char="F0C5"/>
            </w:r>
            <w:r w:rsidRPr="00793DCC">
              <w:rPr>
                <w:color w:val="FFFFFF" w:themeColor="background1"/>
              </w:rPr>
              <w:t xml:space="preserve"> Output Parameters</w:t>
            </w:r>
          </w:p>
        </w:tc>
      </w:tr>
      <w:tr w:rsidR="00E4747E" w:rsidRPr="00B150B1" w:rsidTr="00F40379">
        <w:tc>
          <w:tcPr>
            <w:tcW w:w="496" w:type="dxa"/>
            <w:shd w:val="clear" w:color="auto" w:fill="FFFFFF"/>
          </w:tcPr>
          <w:p w:rsidR="006E1B20" w:rsidRDefault="00E4747E" w:rsidP="00941FAF">
            <w:pPr>
              <w:keepNext/>
              <w:keepLines/>
            </w:pPr>
            <w:r w:rsidRPr="00B150B1">
              <w:t>0</w:t>
            </w:r>
          </w:p>
        </w:tc>
        <w:tc>
          <w:tcPr>
            <w:tcW w:w="6992" w:type="dxa"/>
            <w:shd w:val="clear" w:color="auto" w:fill="FFFFFF"/>
          </w:tcPr>
          <w:p w:rsidR="006E1B20" w:rsidRDefault="00E4747E" w:rsidP="00941FAF">
            <w:pPr>
              <w:keepNext/>
              <w:keepLines/>
              <w:rPr>
                <w:color w:val="auto"/>
              </w:rPr>
            </w:pPr>
            <w:r w:rsidRPr="00B150B1">
              <w:t xml:space="preserve">PagesAvailable </w:t>
            </w:r>
            <w:r w:rsidRPr="00B150B1">
              <w:rPr>
                <w:color w:val="auto"/>
              </w:rPr>
              <w:t>(8 bytes)</w:t>
            </w:r>
          </w:p>
        </w:tc>
      </w:tr>
      <w:tr w:rsidR="00E4747E" w:rsidRPr="00B150B1" w:rsidTr="00F40379">
        <w:tc>
          <w:tcPr>
            <w:tcW w:w="496" w:type="dxa"/>
            <w:shd w:val="clear" w:color="auto" w:fill="FFFFFF"/>
          </w:tcPr>
          <w:p w:rsidR="006E1B20" w:rsidRDefault="00E4747E" w:rsidP="00941FAF">
            <w:pPr>
              <w:keepNext/>
              <w:keepLines/>
            </w:pPr>
            <w:r w:rsidRPr="00B150B1">
              <w:t>8</w:t>
            </w:r>
          </w:p>
        </w:tc>
        <w:tc>
          <w:tcPr>
            <w:tcW w:w="6992" w:type="dxa"/>
            <w:shd w:val="clear" w:color="auto" w:fill="FFFFFF"/>
          </w:tcPr>
          <w:p w:rsidR="006E1B20" w:rsidRDefault="00E4747E" w:rsidP="00941FAF">
            <w:pPr>
              <w:keepNext/>
              <w:keepLines/>
            </w:pPr>
            <w:r w:rsidRPr="00B150B1">
              <w:t>PagesInUse (8 bytes)</w:t>
            </w:r>
          </w:p>
        </w:tc>
      </w:tr>
    </w:tbl>
    <w:p w:rsidR="006E1B20" w:rsidRDefault="00BC2641" w:rsidP="00694CA4">
      <w:pPr>
        <w:pStyle w:val="BodyText"/>
      </w:pPr>
      <w:r w:rsidRPr="00B150B1">
        <w:br w:type="textWrapping" w:clear="all"/>
        <w:t>Description</w:t>
      </w:r>
    </w:p>
    <w:p w:rsidR="006E1B20" w:rsidRDefault="007B7443" w:rsidP="00694CA4">
      <w:pPr>
        <w:pStyle w:val="BodyText"/>
        <w:rPr>
          <w:i/>
        </w:rPr>
      </w:pPr>
      <w:r w:rsidRPr="00B150B1">
        <w:t xml:space="preserve">The caller must either be the root partition or the parent of the partition specified as </w:t>
      </w:r>
      <w:r w:rsidRPr="00B150B1">
        <w:rPr>
          <w:i/>
        </w:rPr>
        <w:t>PartitionId.</w:t>
      </w:r>
    </w:p>
    <w:p w:rsidR="006E1B20" w:rsidRDefault="00E4747E" w:rsidP="00694CA4">
      <w:pPr>
        <w:pStyle w:val="DT"/>
      </w:pPr>
      <w:r w:rsidRPr="00B150B1">
        <w:t>Input Parameters</w:t>
      </w:r>
    </w:p>
    <w:p w:rsidR="006E1B20" w:rsidRDefault="00E4747E" w:rsidP="00694CA4">
      <w:pPr>
        <w:pStyle w:val="DL"/>
      </w:pPr>
      <w:r w:rsidRPr="00B150B1">
        <w:rPr>
          <w:i/>
        </w:rPr>
        <w:t xml:space="preserve">PartitionId </w:t>
      </w:r>
      <w:r w:rsidRPr="00B150B1">
        <w:t>specifies the partition.</w:t>
      </w:r>
    </w:p>
    <w:p w:rsidR="00A77EC4" w:rsidRDefault="00A1778E" w:rsidP="00694CA4">
      <w:pPr>
        <w:pStyle w:val="DL"/>
      </w:pPr>
      <w:r w:rsidRPr="00A77EC4">
        <w:rPr>
          <w:i/>
        </w:rPr>
        <w:t>ProximityDomain</w:t>
      </w:r>
      <w:r w:rsidR="005847BA" w:rsidRPr="00A77EC4">
        <w:rPr>
          <w:i/>
        </w:rPr>
        <w:t>Info</w:t>
      </w:r>
      <w:r w:rsidRPr="00A77EC4">
        <w:t xml:space="preserve"> specifies the ACPI proximity domain information of the NUMA node whose memory balance is being queried. The Proximity Domain specifier is described in section </w:t>
      </w:r>
      <w:fldSimple w:instr=" REF _Ref148171602 \r \h  \* MERGEFORMAT ">
        <w:r w:rsidR="00E71871" w:rsidRPr="00E71871">
          <w:t>7.2.1</w:t>
        </w:r>
      </w:fldSimple>
      <w:r w:rsidR="0054036F">
        <w:t>.</w:t>
      </w:r>
    </w:p>
    <w:p w:rsidR="006E1B20" w:rsidRPr="0054036F" w:rsidRDefault="00E4747E" w:rsidP="00694CA4">
      <w:pPr>
        <w:pStyle w:val="DT"/>
      </w:pPr>
      <w:r w:rsidRPr="0054036F">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852"/>
        <w:gridCol w:w="4212"/>
      </w:tblGrid>
      <w:tr w:rsidR="00E4747E" w:rsidRPr="00B150B1" w:rsidTr="00811C9C">
        <w:trPr>
          <w:cantSplit/>
          <w:tblHeader/>
        </w:trPr>
        <w:tc>
          <w:tcPr>
            <w:tcW w:w="3852" w:type="dxa"/>
            <w:tcBorders>
              <w:bottom w:val="single" w:sz="4" w:space="0" w:color="auto"/>
              <w:right w:val="nil"/>
            </w:tcBorders>
            <w:shd w:val="clear" w:color="auto" w:fill="D9D9D9"/>
          </w:tcPr>
          <w:p w:rsidR="006E1B20" w:rsidRDefault="00E4747E" w:rsidP="00694CA4">
            <w:r w:rsidRPr="00B150B1">
              <w:t>Status code</w:t>
            </w:r>
          </w:p>
        </w:tc>
        <w:tc>
          <w:tcPr>
            <w:tcW w:w="4212"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811C9C">
        <w:trPr>
          <w:cantSplit/>
        </w:trPr>
        <w:tc>
          <w:tcPr>
            <w:tcW w:w="3852" w:type="dxa"/>
            <w:tcBorders>
              <w:top w:val="single" w:sz="4" w:space="0" w:color="auto"/>
            </w:tcBorders>
          </w:tcPr>
          <w:p w:rsidR="006E1B20" w:rsidRDefault="00E4747E" w:rsidP="00694CA4">
            <w:r w:rsidRPr="00B150B1">
              <w:t>HV_STATUS_ACCESS_DENIED</w:t>
            </w:r>
          </w:p>
        </w:tc>
        <w:tc>
          <w:tcPr>
            <w:tcW w:w="4212" w:type="dxa"/>
            <w:tcBorders>
              <w:top w:val="single" w:sz="4" w:space="0" w:color="auto"/>
            </w:tcBorders>
          </w:tcPr>
          <w:p w:rsidR="006E1B20" w:rsidRDefault="00E4747E" w:rsidP="00694CA4">
            <w:r w:rsidRPr="00B150B1">
              <w:t>Neither of the following is true:</w:t>
            </w:r>
          </w:p>
          <w:p w:rsidR="006E1B20" w:rsidRDefault="00E4747E" w:rsidP="00694CA4">
            <w:r w:rsidRPr="00B150B1">
              <w:t>1. The caller is the parent of the specified partition, and the caller’s partition privilege flag AccessMemoryPool is enabled.</w:t>
            </w:r>
          </w:p>
          <w:p w:rsidR="006E1B20" w:rsidRDefault="00E4747E" w:rsidP="00694CA4">
            <w:r w:rsidRPr="00B150B1">
              <w:t>2. The caller is the root partition, and the specified partition is the root partition.</w:t>
            </w:r>
          </w:p>
        </w:tc>
      </w:tr>
      <w:tr w:rsidR="00E4747E" w:rsidRPr="00B150B1" w:rsidTr="008B5076">
        <w:trPr>
          <w:cantSplit/>
        </w:trPr>
        <w:tc>
          <w:tcPr>
            <w:tcW w:w="3852" w:type="dxa"/>
          </w:tcPr>
          <w:p w:rsidR="006E1B20" w:rsidRDefault="00E4747E" w:rsidP="00694CA4">
            <w:r w:rsidRPr="00B150B1">
              <w:t>HV_STATUS_INVALID_PARTITION_ID</w:t>
            </w:r>
          </w:p>
        </w:tc>
        <w:tc>
          <w:tcPr>
            <w:tcW w:w="4212" w:type="dxa"/>
          </w:tcPr>
          <w:p w:rsidR="006E1B20" w:rsidRDefault="00E4747E" w:rsidP="00694CA4">
            <w:r w:rsidRPr="00B150B1">
              <w:t>The specified</w:t>
            </w:r>
            <w:r w:rsidRPr="00B150B1">
              <w:rPr>
                <w:i/>
              </w:rPr>
              <w:t xml:space="preserve"> </w:t>
            </w:r>
            <w:r w:rsidRPr="00B150B1">
              <w:t>partition is invalid.</w:t>
            </w:r>
          </w:p>
        </w:tc>
      </w:tr>
      <w:tr w:rsidR="0060706C" w:rsidRPr="00B150B1" w:rsidTr="008B5076">
        <w:trPr>
          <w:cantSplit/>
        </w:trPr>
        <w:tc>
          <w:tcPr>
            <w:tcW w:w="3852" w:type="dxa"/>
          </w:tcPr>
          <w:p w:rsidR="0060706C" w:rsidRPr="00B150B1" w:rsidRDefault="0060706C" w:rsidP="00694CA4">
            <w:bookmarkStart w:id="4546" w:name="_Toc106181343"/>
            <w:bookmarkStart w:id="4547" w:name="_Toc106422389"/>
            <w:bookmarkStart w:id="4548" w:name="_Toc106525757"/>
            <w:bookmarkStart w:id="4549" w:name="_Toc106181316"/>
            <w:bookmarkStart w:id="4550" w:name="_Toc106422362"/>
            <w:bookmarkStart w:id="4551" w:name="_Toc106525730"/>
            <w:bookmarkStart w:id="4552" w:name="_Toc106181317"/>
            <w:bookmarkStart w:id="4553" w:name="_Toc106422363"/>
            <w:bookmarkStart w:id="4554" w:name="_Toc106525731"/>
            <w:bookmarkStart w:id="4555" w:name="_Toc106181319"/>
            <w:bookmarkStart w:id="4556" w:name="_Toc106422365"/>
            <w:bookmarkStart w:id="4557" w:name="_Toc106525733"/>
            <w:bookmarkStart w:id="4558" w:name="_Toc106181321"/>
            <w:bookmarkStart w:id="4559" w:name="_Toc106422367"/>
            <w:bookmarkStart w:id="4560" w:name="_Toc106525735"/>
            <w:bookmarkStart w:id="4561" w:name="_Toc106181322"/>
            <w:bookmarkStart w:id="4562" w:name="_Toc106422368"/>
            <w:bookmarkStart w:id="4563" w:name="_Toc106525736"/>
            <w:bookmarkStart w:id="4564" w:name="_Toc106181323"/>
            <w:bookmarkStart w:id="4565" w:name="_Toc106422369"/>
            <w:bookmarkStart w:id="4566" w:name="_Toc106525737"/>
            <w:bookmarkStart w:id="4567" w:name="_Toc106181324"/>
            <w:bookmarkStart w:id="4568" w:name="_Toc106422370"/>
            <w:bookmarkStart w:id="4569" w:name="_Toc106525738"/>
            <w:bookmarkStart w:id="4570" w:name="_Toc106181325"/>
            <w:bookmarkStart w:id="4571" w:name="_Toc106422371"/>
            <w:bookmarkStart w:id="4572" w:name="_Toc106525739"/>
            <w:bookmarkStart w:id="4573" w:name="_Toc106181329"/>
            <w:bookmarkStart w:id="4574" w:name="_Toc106422375"/>
            <w:bookmarkStart w:id="4575" w:name="_Toc106525743"/>
            <w:bookmarkStart w:id="4576" w:name="_Toc106525770"/>
            <w:bookmarkStart w:id="4577" w:name="_Toc106525771"/>
            <w:bookmarkStart w:id="4578" w:name="_Toc106525773"/>
            <w:bookmarkStart w:id="4579" w:name="_Toc106525775"/>
            <w:bookmarkStart w:id="4580" w:name="_Toc106525776"/>
            <w:bookmarkStart w:id="4581" w:name="_Toc106525777"/>
            <w:bookmarkStart w:id="4582" w:name="_Toc106525778"/>
            <w:bookmarkStart w:id="4583" w:name="_Toc106525779"/>
            <w:bookmarkStart w:id="4584" w:name="_Toc106525780"/>
            <w:bookmarkStart w:id="4585" w:name="_Toc106525781"/>
            <w:bookmarkStart w:id="4586" w:name="_Toc105831167"/>
            <w:bookmarkStart w:id="4587" w:name="_Toc106181361"/>
            <w:bookmarkStart w:id="4588" w:name="_Toc106422407"/>
            <w:bookmarkStart w:id="4589" w:name="_Toc106525788"/>
            <w:bookmarkStart w:id="4590" w:name="_Toc105831168"/>
            <w:bookmarkStart w:id="4591" w:name="_Toc106181362"/>
            <w:bookmarkStart w:id="4592" w:name="_Toc106422408"/>
            <w:bookmarkStart w:id="4593" w:name="_Toc106525789"/>
            <w:bookmarkStart w:id="4594" w:name="_Toc105831169"/>
            <w:bookmarkStart w:id="4595" w:name="_Toc106181363"/>
            <w:bookmarkStart w:id="4596" w:name="_Toc106422409"/>
            <w:bookmarkStart w:id="4597" w:name="_Toc106525790"/>
            <w:bookmarkStart w:id="4598" w:name="_Toc105831170"/>
            <w:bookmarkStart w:id="4599" w:name="_Toc106181364"/>
            <w:bookmarkStart w:id="4600" w:name="_Toc106422410"/>
            <w:bookmarkStart w:id="4601" w:name="_Toc106525791"/>
            <w:bookmarkStart w:id="4602" w:name="_Toc105831171"/>
            <w:bookmarkStart w:id="4603" w:name="_Toc106181365"/>
            <w:bookmarkStart w:id="4604" w:name="_Toc106422411"/>
            <w:bookmarkStart w:id="4605" w:name="_Toc106525792"/>
            <w:bookmarkStart w:id="4606" w:name="_Toc106525802"/>
            <w:bookmarkStart w:id="4607" w:name="_Toc106525803"/>
            <w:bookmarkStart w:id="4608" w:name="_Toc104355852"/>
            <w:bookmarkStart w:id="4609" w:name="_Toc105831178"/>
            <w:bookmarkStart w:id="4610" w:name="_Toc106181372"/>
            <w:bookmarkStart w:id="4611" w:name="_Toc106422418"/>
            <w:bookmarkStart w:id="4612" w:name="_Toc106525806"/>
            <w:bookmarkStart w:id="4613" w:name="_Toc104355860"/>
            <w:bookmarkStart w:id="4614" w:name="_Toc105831186"/>
            <w:bookmarkStart w:id="4615" w:name="_Toc106181381"/>
            <w:bookmarkStart w:id="4616" w:name="_Toc106422427"/>
            <w:bookmarkStart w:id="4617" w:name="_Toc106525809"/>
            <w:bookmarkStart w:id="4618" w:name="_Toc104355868"/>
            <w:bookmarkStart w:id="4619" w:name="_Toc105831194"/>
            <w:bookmarkStart w:id="4620" w:name="_Toc106181389"/>
            <w:bookmarkStart w:id="4621" w:name="_Toc106422435"/>
            <w:bookmarkStart w:id="4622" w:name="_Toc106525817"/>
            <w:bookmarkStart w:id="4623" w:name="_Toc104355869"/>
            <w:bookmarkStart w:id="4624" w:name="_Toc105831195"/>
            <w:bookmarkStart w:id="4625" w:name="_Toc106181390"/>
            <w:bookmarkStart w:id="4626" w:name="_Toc106422436"/>
            <w:bookmarkStart w:id="4627" w:name="_Toc106525818"/>
            <w:bookmarkStart w:id="4628" w:name="_Toc104355870"/>
            <w:bookmarkStart w:id="4629" w:name="_Toc105831196"/>
            <w:bookmarkStart w:id="4630" w:name="_Toc106181391"/>
            <w:bookmarkStart w:id="4631" w:name="_Toc106422437"/>
            <w:bookmarkStart w:id="4632" w:name="_Toc106525819"/>
            <w:bookmarkStart w:id="4633" w:name="_Toc104355872"/>
            <w:bookmarkStart w:id="4634" w:name="_Toc105831198"/>
            <w:bookmarkStart w:id="4635" w:name="_Toc106181393"/>
            <w:bookmarkStart w:id="4636" w:name="_Toc106422439"/>
            <w:bookmarkStart w:id="4637" w:name="_Toc106525821"/>
            <w:bookmarkStart w:id="4638" w:name="_Toc104355874"/>
            <w:bookmarkStart w:id="4639" w:name="_Toc105831200"/>
            <w:bookmarkStart w:id="4640" w:name="_Toc106181395"/>
            <w:bookmarkStart w:id="4641" w:name="_Toc106422441"/>
            <w:bookmarkStart w:id="4642" w:name="_Toc106525823"/>
            <w:bookmarkStart w:id="4643" w:name="_Toc104355875"/>
            <w:bookmarkStart w:id="4644" w:name="_Toc105831201"/>
            <w:bookmarkStart w:id="4645" w:name="_Toc106181396"/>
            <w:bookmarkStart w:id="4646" w:name="_Toc106422442"/>
            <w:bookmarkStart w:id="4647" w:name="_Toc106525824"/>
            <w:bookmarkStart w:id="4648" w:name="_Toc104355876"/>
            <w:bookmarkStart w:id="4649" w:name="_Toc105831202"/>
            <w:bookmarkStart w:id="4650" w:name="_Toc106181397"/>
            <w:bookmarkStart w:id="4651" w:name="_Toc106422443"/>
            <w:bookmarkStart w:id="4652" w:name="_Toc106525825"/>
            <w:bookmarkStart w:id="4653" w:name="_Toc104355878"/>
            <w:bookmarkStart w:id="4654" w:name="_Toc105831204"/>
            <w:bookmarkStart w:id="4655" w:name="_Toc106181399"/>
            <w:bookmarkStart w:id="4656" w:name="_Toc106422445"/>
            <w:bookmarkStart w:id="4657" w:name="_Toc106525827"/>
            <w:bookmarkStart w:id="4658" w:name="_Toc104355882"/>
            <w:bookmarkStart w:id="4659" w:name="_Toc105831208"/>
            <w:bookmarkStart w:id="4660" w:name="_Toc106181403"/>
            <w:bookmarkStart w:id="4661" w:name="_Toc106422449"/>
            <w:bookmarkStart w:id="4662" w:name="_Toc106525831"/>
            <w:bookmarkStart w:id="4663" w:name="_Toc104355883"/>
            <w:bookmarkStart w:id="4664" w:name="_Toc105831209"/>
            <w:bookmarkStart w:id="4665" w:name="_Toc106181404"/>
            <w:bookmarkStart w:id="4666" w:name="_Toc106422450"/>
            <w:bookmarkStart w:id="4667" w:name="_Toc106525832"/>
            <w:bookmarkStart w:id="4668" w:name="_Toc104355885"/>
            <w:bookmarkStart w:id="4669" w:name="_Toc105831211"/>
            <w:bookmarkStart w:id="4670" w:name="_Toc106181406"/>
            <w:bookmarkStart w:id="4671" w:name="_Toc106422452"/>
            <w:bookmarkStart w:id="4672" w:name="_Toc106525834"/>
            <w:bookmarkStart w:id="4673" w:name="_Toc104355886"/>
            <w:bookmarkStart w:id="4674" w:name="_Toc105831212"/>
            <w:bookmarkStart w:id="4675" w:name="_Toc106181407"/>
            <w:bookmarkStart w:id="4676" w:name="_Toc106422453"/>
            <w:bookmarkStart w:id="4677" w:name="_Toc106525835"/>
            <w:bookmarkStart w:id="4678" w:name="_Toc104355887"/>
            <w:bookmarkStart w:id="4679" w:name="_Toc105831213"/>
            <w:bookmarkStart w:id="4680" w:name="_Toc106181408"/>
            <w:bookmarkStart w:id="4681" w:name="_Toc106422454"/>
            <w:bookmarkStart w:id="4682" w:name="_Toc106525836"/>
            <w:bookmarkStart w:id="4683" w:name="_Toc104355889"/>
            <w:bookmarkStart w:id="4684" w:name="_Toc105831215"/>
            <w:bookmarkStart w:id="4685" w:name="_Toc106181410"/>
            <w:bookmarkStart w:id="4686" w:name="_Toc106422456"/>
            <w:bookmarkStart w:id="4687" w:name="_Toc106525838"/>
            <w:bookmarkStart w:id="4688" w:name="_Toc106525840"/>
            <w:bookmarkStart w:id="4689" w:name="_Toc106525841"/>
            <w:bookmarkStart w:id="4690" w:name="_Toc106525843"/>
            <w:bookmarkStart w:id="4691" w:name="_Toc110172722"/>
            <w:bookmarkStart w:id="4692" w:name="_Ref110529143"/>
            <w:bookmarkStart w:id="4693" w:name="_Toc111176462"/>
            <w:bookmarkStart w:id="4694" w:name="_Toc11846750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r>
              <w:t>HV_STATUS_INVALID_PARAMETER</w:t>
            </w:r>
          </w:p>
        </w:tc>
        <w:tc>
          <w:tcPr>
            <w:tcW w:w="4212" w:type="dxa"/>
          </w:tcPr>
          <w:p w:rsidR="0060706C" w:rsidRPr="00B150B1" w:rsidRDefault="0060706C" w:rsidP="00694CA4">
            <w:r>
              <w:t xml:space="preserve">The </w:t>
            </w:r>
            <w:r w:rsidRPr="0060706C">
              <w:rPr>
                <w:i/>
              </w:rPr>
              <w:t>ProximityDomainInfo</w:t>
            </w:r>
            <w:r>
              <w:t xml:space="preserve"> parameter specifies an invalid flag bit or an invalid domain ID.</w:t>
            </w:r>
          </w:p>
        </w:tc>
      </w:tr>
    </w:tbl>
    <w:p w:rsidR="006E1B20" w:rsidRDefault="006E1B20" w:rsidP="00694CA4">
      <w:pPr>
        <w:pStyle w:val="Heading1"/>
        <w:sectPr w:rsidR="006E1B20" w:rsidSect="00337CB9">
          <w:headerReference w:type="even" r:id="rId25"/>
          <w:headerReference w:type="first" r:id="rId26"/>
          <w:type w:val="oddPage"/>
          <w:pgSz w:w="12240" w:h="15840"/>
          <w:pgMar w:top="1440" w:right="1800" w:bottom="1440" w:left="1800" w:header="720" w:footer="720" w:gutter="0"/>
          <w:cols w:space="720"/>
          <w:docGrid w:linePitch="360"/>
        </w:sectPr>
      </w:pPr>
    </w:p>
    <w:p w:rsidR="006E1B20" w:rsidRDefault="00E4747E" w:rsidP="00694CA4">
      <w:pPr>
        <w:pStyle w:val="Heading1"/>
      </w:pPr>
      <w:bookmarkStart w:id="4695" w:name="_Toc127596712"/>
      <w:bookmarkStart w:id="4696" w:name="_Toc127786333"/>
      <w:bookmarkStart w:id="4697" w:name="_Toc127786649"/>
      <w:bookmarkStart w:id="4698" w:name="_Toc127786965"/>
      <w:bookmarkStart w:id="4699" w:name="_Toc127877561"/>
      <w:bookmarkStart w:id="4700" w:name="_Toc128289632"/>
      <w:bookmarkStart w:id="4701" w:name="_Toc128290025"/>
      <w:bookmarkStart w:id="4702" w:name="_Toc130189707"/>
      <w:bookmarkStart w:id="4703" w:name="_Toc130200923"/>
      <w:bookmarkStart w:id="4704" w:name="_Toc130201239"/>
      <w:bookmarkStart w:id="4705" w:name="_Toc130201560"/>
      <w:bookmarkStart w:id="4706" w:name="_Ref130796367"/>
      <w:bookmarkStart w:id="4707" w:name="_Toc131936647"/>
      <w:bookmarkStart w:id="4708" w:name="_Toc133901111"/>
      <w:bookmarkStart w:id="4709" w:name="_Toc137460986"/>
      <w:bookmarkStart w:id="4710" w:name="_Toc139096501"/>
      <w:bookmarkStart w:id="4711" w:name="_Toc139188424"/>
      <w:bookmarkStart w:id="4712" w:name="_Toc139191287"/>
      <w:bookmarkStart w:id="4713" w:name="_Toc140490338"/>
      <w:bookmarkStart w:id="4714" w:name="_Toc140571241"/>
      <w:bookmarkStart w:id="4715" w:name="_Toc141257514"/>
      <w:bookmarkStart w:id="4716" w:name="_Toc141257841"/>
      <w:bookmarkStart w:id="4717" w:name="_Toc141267369"/>
      <w:bookmarkStart w:id="4718" w:name="_Toc141522387"/>
      <w:bookmarkStart w:id="4719" w:name="_Toc141529475"/>
      <w:bookmarkStart w:id="4720" w:name="_Toc141529792"/>
      <w:bookmarkStart w:id="4721" w:name="_Toc141851399"/>
      <w:bookmarkStart w:id="4722" w:name="_Toc141852333"/>
      <w:bookmarkStart w:id="4723" w:name="_Toc141887877"/>
      <w:bookmarkStart w:id="4724" w:name="_Toc141889717"/>
      <w:bookmarkStart w:id="4725" w:name="_Toc141893386"/>
      <w:bookmarkStart w:id="4726" w:name="_Toc142113239"/>
      <w:bookmarkStart w:id="4727" w:name="_Toc142114267"/>
      <w:bookmarkStart w:id="4728" w:name="_Toc142729427"/>
      <w:bookmarkStart w:id="4729" w:name="_Toc142730711"/>
      <w:bookmarkStart w:id="4730" w:name="_Toc142731084"/>
      <w:bookmarkStart w:id="4731" w:name="_Toc142998449"/>
      <w:bookmarkStart w:id="4732" w:name="_Toc143063540"/>
      <w:bookmarkStart w:id="4733" w:name="_Toc143509650"/>
      <w:bookmarkStart w:id="4734" w:name="_Toc143510097"/>
      <w:bookmarkStart w:id="4735" w:name="_Toc144026187"/>
      <w:bookmarkStart w:id="4736" w:name="_Toc144026518"/>
      <w:bookmarkStart w:id="4737" w:name="_Toc144276161"/>
      <w:bookmarkStart w:id="4738" w:name="_Toc144276505"/>
      <w:bookmarkStart w:id="4739" w:name="_Toc144280093"/>
      <w:bookmarkStart w:id="4740" w:name="_Toc144280439"/>
      <w:bookmarkStart w:id="4741" w:name="_Toc144540654"/>
      <w:bookmarkStart w:id="4742" w:name="_Toc144554536"/>
      <w:bookmarkStart w:id="4743" w:name="_Toc144722158"/>
      <w:bookmarkStart w:id="4744" w:name="_Toc145503620"/>
      <w:bookmarkStart w:id="4745" w:name="_Toc145512062"/>
      <w:bookmarkStart w:id="4746" w:name="_Toc145513085"/>
      <w:bookmarkStart w:id="4747" w:name="_Toc145513469"/>
      <w:bookmarkStart w:id="4748" w:name="_Toc222907241"/>
      <w:bookmarkStart w:id="4749" w:name="_Toc230067840"/>
      <w:r w:rsidRPr="00B150B1">
        <w:lastRenderedPageBreak/>
        <w:t>G</w:t>
      </w:r>
      <w:bookmarkEnd w:id="4691"/>
      <w:bookmarkEnd w:id="4692"/>
      <w:bookmarkEnd w:id="4693"/>
      <w:r w:rsidRPr="00B150B1">
        <w:t>uest Physical Address Spaces</w:t>
      </w:r>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p>
    <w:p w:rsidR="006E1B20" w:rsidRDefault="00E4747E" w:rsidP="00694CA4">
      <w:pPr>
        <w:pStyle w:val="Heading2"/>
      </w:pPr>
      <w:bookmarkStart w:id="4750" w:name="_Toc110172738"/>
      <w:bookmarkStart w:id="4751" w:name="_Toc127596713"/>
      <w:bookmarkStart w:id="4752" w:name="_Toc127786334"/>
      <w:bookmarkStart w:id="4753" w:name="_Toc127786650"/>
      <w:bookmarkStart w:id="4754" w:name="_Toc127786966"/>
      <w:bookmarkStart w:id="4755" w:name="_Toc127877562"/>
      <w:bookmarkStart w:id="4756" w:name="_Toc128289633"/>
      <w:bookmarkStart w:id="4757" w:name="_Toc128290026"/>
      <w:bookmarkStart w:id="4758" w:name="_Toc130189708"/>
      <w:bookmarkStart w:id="4759" w:name="_Toc130200924"/>
      <w:bookmarkStart w:id="4760" w:name="_Toc130201240"/>
      <w:bookmarkStart w:id="4761" w:name="_Toc130201561"/>
      <w:bookmarkStart w:id="4762" w:name="_Toc131936648"/>
      <w:bookmarkStart w:id="4763" w:name="_Toc133901112"/>
      <w:bookmarkStart w:id="4764" w:name="_Toc137460987"/>
      <w:bookmarkStart w:id="4765" w:name="_Toc139096502"/>
      <w:bookmarkStart w:id="4766" w:name="_Toc139188425"/>
      <w:bookmarkStart w:id="4767" w:name="_Toc139191288"/>
      <w:bookmarkStart w:id="4768" w:name="_Toc140490339"/>
      <w:bookmarkStart w:id="4769" w:name="_Toc140571242"/>
      <w:bookmarkStart w:id="4770" w:name="_Toc141257515"/>
      <w:bookmarkStart w:id="4771" w:name="_Toc141257842"/>
      <w:bookmarkStart w:id="4772" w:name="_Toc141267370"/>
      <w:bookmarkStart w:id="4773" w:name="_Toc141522388"/>
      <w:bookmarkStart w:id="4774" w:name="_Toc141529476"/>
      <w:bookmarkStart w:id="4775" w:name="_Toc141529793"/>
      <w:bookmarkStart w:id="4776" w:name="_Toc141851400"/>
      <w:bookmarkStart w:id="4777" w:name="_Toc141852334"/>
      <w:bookmarkStart w:id="4778" w:name="_Toc141887878"/>
      <w:bookmarkStart w:id="4779" w:name="_Toc141889718"/>
      <w:bookmarkStart w:id="4780" w:name="_Toc141893387"/>
      <w:bookmarkStart w:id="4781" w:name="_Toc142113240"/>
      <w:bookmarkStart w:id="4782" w:name="_Toc142114268"/>
      <w:bookmarkStart w:id="4783" w:name="_Toc142729428"/>
      <w:bookmarkStart w:id="4784" w:name="_Toc142730712"/>
      <w:bookmarkStart w:id="4785" w:name="_Toc142731085"/>
      <w:bookmarkStart w:id="4786" w:name="_Toc142998450"/>
      <w:bookmarkStart w:id="4787" w:name="_Toc143063541"/>
      <w:bookmarkStart w:id="4788" w:name="_Toc143509651"/>
      <w:bookmarkStart w:id="4789" w:name="_Toc143510098"/>
      <w:bookmarkStart w:id="4790" w:name="_Toc144026188"/>
      <w:bookmarkStart w:id="4791" w:name="_Toc144026519"/>
      <w:bookmarkStart w:id="4792" w:name="_Toc144276162"/>
      <w:bookmarkStart w:id="4793" w:name="_Toc144276506"/>
      <w:bookmarkStart w:id="4794" w:name="_Toc144280094"/>
      <w:bookmarkStart w:id="4795" w:name="_Toc144280440"/>
      <w:bookmarkStart w:id="4796" w:name="_Toc144540655"/>
      <w:bookmarkStart w:id="4797" w:name="_Toc144554537"/>
      <w:bookmarkStart w:id="4798" w:name="_Toc144722159"/>
      <w:bookmarkStart w:id="4799" w:name="_Toc145503621"/>
      <w:bookmarkStart w:id="4800" w:name="_Toc145512063"/>
      <w:bookmarkStart w:id="4801" w:name="_Toc145513086"/>
      <w:bookmarkStart w:id="4802" w:name="_Toc145513470"/>
      <w:bookmarkStart w:id="4803" w:name="_Toc222907242"/>
      <w:bookmarkStart w:id="4804" w:name="_Toc230067841"/>
      <w:r w:rsidRPr="00B150B1">
        <w:t>Overview</w:t>
      </w:r>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p>
    <w:p w:rsidR="006E1B20" w:rsidRDefault="00E4747E" w:rsidP="00694CA4">
      <w:pPr>
        <w:pStyle w:val="Heading3"/>
      </w:pPr>
      <w:bookmarkStart w:id="4805" w:name="_Toc110172739"/>
      <w:bookmarkStart w:id="4806" w:name="_Toc127596714"/>
      <w:bookmarkStart w:id="4807" w:name="_Toc127786335"/>
      <w:bookmarkStart w:id="4808" w:name="_Toc127786651"/>
      <w:bookmarkStart w:id="4809" w:name="_Toc127786967"/>
      <w:bookmarkStart w:id="4810" w:name="_Toc127877563"/>
      <w:bookmarkStart w:id="4811" w:name="_Toc128289634"/>
      <w:bookmarkStart w:id="4812" w:name="_Toc128290027"/>
      <w:bookmarkStart w:id="4813" w:name="_Toc130189709"/>
      <w:bookmarkStart w:id="4814" w:name="_Toc130200925"/>
      <w:bookmarkStart w:id="4815" w:name="_Toc130201241"/>
      <w:bookmarkStart w:id="4816" w:name="_Toc130201562"/>
      <w:bookmarkStart w:id="4817" w:name="_Toc131936649"/>
      <w:bookmarkStart w:id="4818" w:name="_Toc133901113"/>
      <w:bookmarkStart w:id="4819" w:name="_Toc137460988"/>
      <w:bookmarkStart w:id="4820" w:name="_Toc139096503"/>
      <w:bookmarkStart w:id="4821" w:name="_Toc139188426"/>
      <w:bookmarkStart w:id="4822" w:name="_Toc139191289"/>
      <w:bookmarkStart w:id="4823" w:name="_Toc140490340"/>
      <w:bookmarkStart w:id="4824" w:name="_Toc140571243"/>
      <w:bookmarkStart w:id="4825" w:name="_Toc141257516"/>
      <w:bookmarkStart w:id="4826" w:name="_Toc141257843"/>
      <w:bookmarkStart w:id="4827" w:name="_Toc141267371"/>
      <w:bookmarkStart w:id="4828" w:name="_Toc141522389"/>
      <w:bookmarkStart w:id="4829" w:name="_Toc141529477"/>
      <w:bookmarkStart w:id="4830" w:name="_Toc141529794"/>
      <w:bookmarkStart w:id="4831" w:name="_Toc141851401"/>
      <w:bookmarkStart w:id="4832" w:name="_Toc141852335"/>
      <w:bookmarkStart w:id="4833" w:name="_Toc141887879"/>
      <w:bookmarkStart w:id="4834" w:name="_Toc141889719"/>
      <w:bookmarkStart w:id="4835" w:name="_Toc141893388"/>
      <w:bookmarkStart w:id="4836" w:name="_Toc142113241"/>
      <w:bookmarkStart w:id="4837" w:name="_Toc142114269"/>
      <w:bookmarkStart w:id="4838" w:name="_Toc142729429"/>
      <w:bookmarkStart w:id="4839" w:name="_Toc142730713"/>
      <w:bookmarkStart w:id="4840" w:name="_Toc142731086"/>
      <w:bookmarkStart w:id="4841" w:name="_Toc142998451"/>
      <w:bookmarkStart w:id="4842" w:name="_Toc143063542"/>
      <w:bookmarkStart w:id="4843" w:name="_Toc143509652"/>
      <w:bookmarkStart w:id="4844" w:name="_Toc143510099"/>
      <w:bookmarkStart w:id="4845" w:name="_Toc144026189"/>
      <w:bookmarkStart w:id="4846" w:name="_Toc144026520"/>
      <w:bookmarkStart w:id="4847" w:name="_Toc144276163"/>
      <w:bookmarkStart w:id="4848" w:name="_Toc144276507"/>
      <w:bookmarkStart w:id="4849" w:name="_Toc144280095"/>
      <w:bookmarkStart w:id="4850" w:name="_Toc144280441"/>
      <w:bookmarkStart w:id="4851" w:name="_Toc144540656"/>
      <w:bookmarkStart w:id="4852" w:name="_Toc144554538"/>
      <w:bookmarkStart w:id="4853" w:name="_Toc144722160"/>
      <w:bookmarkStart w:id="4854" w:name="_Toc145503622"/>
      <w:bookmarkStart w:id="4855" w:name="_Toc145512064"/>
      <w:bookmarkStart w:id="4856" w:name="_Toc145513087"/>
      <w:bookmarkStart w:id="4857" w:name="_Toc145513471"/>
      <w:bookmarkStart w:id="4858" w:name="_Toc222907243"/>
      <w:bookmarkStart w:id="4859" w:name="_Toc230067842"/>
      <w:r w:rsidRPr="00B150B1">
        <w:t>GPA Space</w:t>
      </w:r>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p>
    <w:p w:rsidR="006E1B20" w:rsidRDefault="00E4747E" w:rsidP="00694CA4">
      <w:pPr>
        <w:pStyle w:val="BodyText"/>
      </w:pPr>
      <w:r w:rsidRPr="00B150B1">
        <w:t>The size of the GPA space for a partition is the range from 0 to some maximum address that depends on architectural attributes of the virtual machine exposed by the partition.</w:t>
      </w:r>
    </w:p>
    <w:p w:rsidR="006E1B20" w:rsidRDefault="00E4747E" w:rsidP="00694CA4">
      <w:pPr>
        <w:pStyle w:val="BodyTextLink"/>
      </w:pPr>
      <w:r w:rsidRPr="00B150B1">
        <w:t xml:space="preserve">Each page within a GPA space is in one of </w:t>
      </w:r>
      <w:r w:rsidR="002844E9" w:rsidRPr="00B150B1">
        <w:t>three</w:t>
      </w:r>
      <w:r w:rsidRPr="00B150B1">
        <w:t xml:space="preserve"> states:</w:t>
      </w:r>
    </w:p>
    <w:p w:rsidR="006E1B20" w:rsidRDefault="00E4747E" w:rsidP="00694CA4">
      <w:pPr>
        <w:pStyle w:val="BulletList"/>
      </w:pPr>
      <w:r w:rsidRPr="00B150B1">
        <w:rPr>
          <w:i/>
        </w:rPr>
        <w:t>Mapped</w:t>
      </w:r>
      <w:r w:rsidRPr="00B150B1">
        <w:t>: A mapped GPA page is associated with a RAM SPA page.</w:t>
      </w:r>
    </w:p>
    <w:p w:rsidR="006E1B20" w:rsidRDefault="002844E9" w:rsidP="00694CA4">
      <w:pPr>
        <w:pStyle w:val="BulletList"/>
      </w:pPr>
      <w:r w:rsidRPr="00B150B1">
        <w:rPr>
          <w:i/>
        </w:rPr>
        <w:t>Inaccessible:</w:t>
      </w:r>
      <w:r w:rsidRPr="00B150B1">
        <w:t xml:space="preserve"> An inaccessible GPA page may not be read, written, or executed by the partition.</w:t>
      </w:r>
    </w:p>
    <w:p w:rsidR="006E1B20" w:rsidRDefault="00E4747E" w:rsidP="00694CA4">
      <w:pPr>
        <w:pStyle w:val="BulletList"/>
      </w:pPr>
      <w:r w:rsidRPr="00B150B1">
        <w:rPr>
          <w:i/>
        </w:rPr>
        <w:t>Unmapped</w:t>
      </w:r>
      <w:r w:rsidRPr="00B150B1">
        <w:t>: An unmapped GPA page is not associated with a RAM SPA page.</w:t>
      </w:r>
    </w:p>
    <w:p w:rsidR="006E1B20" w:rsidRDefault="006E1B20">
      <w:pPr>
        <w:pStyle w:val="Le"/>
        <w:rPr>
          <w:sz w:val="14"/>
        </w:rPr>
      </w:pPr>
    </w:p>
    <w:p w:rsidR="006E1B20" w:rsidRDefault="002A33E9" w:rsidP="00694CA4">
      <w:pPr>
        <w:pStyle w:val="BodyTextLink"/>
      </w:pPr>
      <w:r w:rsidRPr="00B150B1">
        <w:t xml:space="preserve">The </w:t>
      </w:r>
      <w:r w:rsidR="0083305E" w:rsidRPr="00B150B1">
        <w:t xml:space="preserve">way in which the GPA space is defined and the </w:t>
      </w:r>
      <w:r w:rsidRPr="00B150B1">
        <w:t>behavior associated with unmapped page accesses differs between the root partition and non-root partitions.</w:t>
      </w:r>
    </w:p>
    <w:p w:rsidR="006E1B20" w:rsidRDefault="006E1B20">
      <w:pPr>
        <w:pStyle w:val="Le"/>
        <w:rPr>
          <w:sz w:val="14"/>
        </w:rPr>
      </w:pPr>
    </w:p>
    <w:p w:rsidR="006E1B20" w:rsidRDefault="002A33E9" w:rsidP="00694CA4">
      <w:pPr>
        <w:pStyle w:val="BodyTextLink"/>
      </w:pPr>
      <w:r w:rsidRPr="00B150B1">
        <w:t>For the root partition</w:t>
      </w:r>
      <w:r w:rsidR="00E4747E" w:rsidRPr="00B150B1">
        <w:t>:</w:t>
      </w:r>
    </w:p>
    <w:p w:rsidR="006E1B20" w:rsidRDefault="001603F3" w:rsidP="00694CA4">
      <w:pPr>
        <w:pStyle w:val="BulletList"/>
      </w:pPr>
      <w:r w:rsidRPr="00B150B1">
        <w:t>Its GPA space is identity-mapped—that is, all mapped GPA pages map directly to the SPA page with the same address.</w:t>
      </w:r>
    </w:p>
    <w:p w:rsidR="006E1B20" w:rsidRDefault="00E4747E" w:rsidP="00694CA4">
      <w:pPr>
        <w:pStyle w:val="BulletList"/>
      </w:pPr>
      <w:r w:rsidRPr="00B150B1">
        <w:t>The GPA mappings are defined by the hypervisor at boot time or when SPA RAM ranges are added or removed. All valid SPA RAM pages are therefore always mapped within the root partition’s GPA space. The root partition is not allowed to unmap these.</w:t>
      </w:r>
      <w:r w:rsidR="001603F3" w:rsidRPr="00B150B1">
        <w:t xml:space="preserve"> The root partition may, however, modify its access rights to its mapped pages.</w:t>
      </w:r>
    </w:p>
    <w:p w:rsidR="006E1B20" w:rsidRDefault="00E4747E" w:rsidP="00694CA4">
      <w:pPr>
        <w:pStyle w:val="BulletList"/>
      </w:pPr>
      <w:r w:rsidRPr="00B150B1">
        <w:t>Unmapped GPA pages within the root partition’s GPA space (that is, SPA pages that are not part of known SPA RAM ranges) can be accessed by the root partition. This allows the partition to access memory-mapped registers, video memory buffers</w:t>
      </w:r>
      <w:r w:rsidR="00CD22BC" w:rsidRPr="00B150B1">
        <w:t xml:space="preserve"> and so on</w:t>
      </w:r>
      <w:r w:rsidR="007E0D53" w:rsidRPr="00B150B1">
        <w:t>.</w:t>
      </w:r>
      <w:r w:rsidRPr="00B150B1">
        <w:t xml:space="preserve"> Some unmapped pages are off limits even to the root partition. These include SPA pages that correspond to hardware resources that must be managed by the hypervisor for correct operation. For example, the hypervisor does not allow the root partition to directly access the local APIC’s memory-mapped registers.</w:t>
      </w:r>
    </w:p>
    <w:p w:rsidR="006E1B20" w:rsidRDefault="006E1B20">
      <w:pPr>
        <w:pStyle w:val="Le"/>
        <w:rPr>
          <w:sz w:val="14"/>
        </w:rPr>
      </w:pPr>
      <w:bookmarkStart w:id="4860" w:name="_Ref117773355"/>
    </w:p>
    <w:p w:rsidR="006E1B20" w:rsidRDefault="002A33E9" w:rsidP="00694CA4">
      <w:pPr>
        <w:pStyle w:val="BodyTextLink"/>
      </w:pPr>
      <w:bookmarkStart w:id="4861" w:name="_Ref119464279"/>
      <w:r w:rsidRPr="00B150B1">
        <w:t>For non-root partitions</w:t>
      </w:r>
      <w:r w:rsidR="00995748" w:rsidRPr="00B150B1">
        <w:t>:</w:t>
      </w:r>
    </w:p>
    <w:p w:rsidR="006E1B20" w:rsidRDefault="00A2424D" w:rsidP="00694CA4">
      <w:pPr>
        <w:pStyle w:val="BulletList"/>
      </w:pPr>
      <w:r w:rsidRPr="00B150B1">
        <w:t xml:space="preserve">Its GPA mappings are not necessarily identity-mapped. That is, a GPA does not necessarily refer to the same SPA. </w:t>
      </w:r>
    </w:p>
    <w:p w:rsidR="006E1B20" w:rsidRDefault="00995748" w:rsidP="00694CA4">
      <w:pPr>
        <w:pStyle w:val="BulletList"/>
      </w:pPr>
      <w:r w:rsidRPr="00B150B1">
        <w:t>The GPA mappings are defined by the partition’s parent</w:t>
      </w:r>
      <w:r w:rsidR="00A2424D" w:rsidRPr="00B150B1">
        <w:t xml:space="preserve">. At the time they are mapped (through a call to HvMapGpaPages), they are specified </w:t>
      </w:r>
      <w:r w:rsidRPr="00B150B1">
        <w:t>in terms of the parent’s GPA space.</w:t>
      </w:r>
      <w:r w:rsidR="00743E45" w:rsidRPr="00B150B1">
        <w:t xml:space="preserve"> Therefore, these pages must be mapped into the parent’s GPA space; however, the parent is not required to have read, write or execute access to these mapped pages.</w:t>
      </w:r>
    </w:p>
    <w:p w:rsidR="006E1B20" w:rsidRDefault="002A33E9" w:rsidP="00694CA4">
      <w:pPr>
        <w:pStyle w:val="BulletList"/>
      </w:pPr>
      <w:r w:rsidRPr="00B150B1">
        <w:t xml:space="preserve">When a </w:t>
      </w:r>
      <w:r w:rsidR="00001B76" w:rsidRPr="00B150B1">
        <w:t xml:space="preserve">virtual processor </w:t>
      </w:r>
      <w:r w:rsidRPr="00B150B1">
        <w:t xml:space="preserve">accesses </w:t>
      </w:r>
      <w:r w:rsidR="00001B76" w:rsidRPr="00B150B1">
        <w:t>an unmapped GPA page</w:t>
      </w:r>
      <w:r w:rsidRPr="00B150B1">
        <w:t xml:space="preserve">, the hypervisor suspends the virtual processor and sends a </w:t>
      </w:r>
      <w:r w:rsidR="00001B76" w:rsidRPr="00B150B1">
        <w:t>message to the partition’s parent.</w:t>
      </w:r>
      <w:r w:rsidRPr="00B150B1">
        <w:t xml:space="preserve"> Code within the parent will typically respond by creating a mapping or by emulating the instruction that generated the memory access. In either case, it is up to the software in the parent partition to “unsuspend” the child’s virtual processor. For a detailed description of the memory access messages, see section </w:t>
      </w:r>
      <w:fldSimple w:instr=" REF _Ref108580549 \r \h  \* MERGEFORMAT ">
        <w:r w:rsidR="00E71871">
          <w:t>16.2.6</w:t>
        </w:r>
      </w:fldSimple>
      <w:r w:rsidRPr="00B150B1">
        <w:t>.</w:t>
      </w:r>
    </w:p>
    <w:p w:rsidR="006E1B20" w:rsidRDefault="00E4747E" w:rsidP="00694CA4">
      <w:pPr>
        <w:pStyle w:val="Heading3"/>
      </w:pPr>
      <w:bookmarkStart w:id="4862" w:name="_Ref121486495"/>
      <w:bookmarkStart w:id="4863" w:name="_Toc127596715"/>
      <w:bookmarkStart w:id="4864" w:name="_Toc127786336"/>
      <w:bookmarkStart w:id="4865" w:name="_Toc127786652"/>
      <w:bookmarkStart w:id="4866" w:name="_Toc127786968"/>
      <w:bookmarkStart w:id="4867" w:name="_Toc127877564"/>
      <w:bookmarkStart w:id="4868" w:name="_Toc128289635"/>
      <w:bookmarkStart w:id="4869" w:name="_Toc128290028"/>
      <w:bookmarkStart w:id="4870" w:name="_Toc130189710"/>
      <w:bookmarkStart w:id="4871" w:name="_Toc130200926"/>
      <w:bookmarkStart w:id="4872" w:name="_Toc130201242"/>
      <w:bookmarkStart w:id="4873" w:name="_Toc130201563"/>
      <w:bookmarkStart w:id="4874" w:name="_Toc131936650"/>
      <w:bookmarkStart w:id="4875" w:name="_Toc133901114"/>
      <w:bookmarkStart w:id="4876" w:name="_Toc137460989"/>
      <w:bookmarkStart w:id="4877" w:name="_Toc139096504"/>
      <w:bookmarkStart w:id="4878" w:name="_Toc139188427"/>
      <w:bookmarkStart w:id="4879" w:name="_Toc139191290"/>
      <w:bookmarkStart w:id="4880" w:name="_Toc140490341"/>
      <w:bookmarkStart w:id="4881" w:name="_Toc140571244"/>
      <w:bookmarkStart w:id="4882" w:name="_Toc141257517"/>
      <w:bookmarkStart w:id="4883" w:name="_Toc141257844"/>
      <w:bookmarkStart w:id="4884" w:name="_Toc141267372"/>
      <w:bookmarkStart w:id="4885" w:name="_Toc141522390"/>
      <w:bookmarkStart w:id="4886" w:name="_Toc141529478"/>
      <w:bookmarkStart w:id="4887" w:name="_Toc141529795"/>
      <w:bookmarkStart w:id="4888" w:name="_Toc141851402"/>
      <w:bookmarkStart w:id="4889" w:name="_Toc141852336"/>
      <w:bookmarkStart w:id="4890" w:name="_Toc141887880"/>
      <w:bookmarkStart w:id="4891" w:name="_Toc141889720"/>
      <w:bookmarkStart w:id="4892" w:name="_Toc141893389"/>
      <w:bookmarkStart w:id="4893" w:name="_Toc142113242"/>
      <w:bookmarkStart w:id="4894" w:name="_Toc142114270"/>
      <w:bookmarkStart w:id="4895" w:name="_Toc142729430"/>
      <w:bookmarkStart w:id="4896" w:name="_Toc142730714"/>
      <w:bookmarkStart w:id="4897" w:name="_Toc142731087"/>
      <w:bookmarkStart w:id="4898" w:name="_Toc142998452"/>
      <w:bookmarkStart w:id="4899" w:name="_Toc143063543"/>
      <w:bookmarkStart w:id="4900" w:name="_Toc143509653"/>
      <w:bookmarkStart w:id="4901" w:name="_Toc143510100"/>
      <w:bookmarkStart w:id="4902" w:name="_Toc144026190"/>
      <w:bookmarkStart w:id="4903" w:name="_Toc144026521"/>
      <w:bookmarkStart w:id="4904" w:name="_Toc144276164"/>
      <w:bookmarkStart w:id="4905" w:name="_Toc144276508"/>
      <w:bookmarkStart w:id="4906" w:name="_Toc144280096"/>
      <w:bookmarkStart w:id="4907" w:name="_Toc144280442"/>
      <w:bookmarkStart w:id="4908" w:name="_Toc144540657"/>
      <w:bookmarkStart w:id="4909" w:name="_Toc144554539"/>
      <w:bookmarkStart w:id="4910" w:name="_Toc144722161"/>
      <w:bookmarkStart w:id="4911" w:name="_Toc145503623"/>
      <w:bookmarkStart w:id="4912" w:name="_Toc145512065"/>
      <w:bookmarkStart w:id="4913" w:name="_Toc145513088"/>
      <w:bookmarkStart w:id="4914" w:name="_Toc145513472"/>
      <w:bookmarkStart w:id="4915" w:name="_Toc222907244"/>
      <w:bookmarkStart w:id="4916" w:name="_Toc230067843"/>
      <w:r w:rsidRPr="00B150B1">
        <w:t xml:space="preserve">Page </w:t>
      </w:r>
      <w:bookmarkEnd w:id="4860"/>
      <w:r w:rsidRPr="00B150B1">
        <w:t>Access Rights</w:t>
      </w:r>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p>
    <w:p w:rsidR="006E1B20" w:rsidRDefault="00E4747E" w:rsidP="00694CA4">
      <w:pPr>
        <w:pStyle w:val="BodyTextLink"/>
      </w:pPr>
      <w:r w:rsidRPr="00B150B1">
        <w:t>Mapped GPA pages have the following attributes which define the access rights of the partition:</w:t>
      </w:r>
    </w:p>
    <w:p w:rsidR="006E1B20" w:rsidRDefault="00E4747E" w:rsidP="00694CA4">
      <w:pPr>
        <w:pStyle w:val="BulletList"/>
      </w:pPr>
      <w:r w:rsidRPr="00B150B1">
        <w:rPr>
          <w:i/>
        </w:rPr>
        <w:t>Readable</w:t>
      </w:r>
      <w:r w:rsidRPr="00B150B1">
        <w:t>: Data on the page can be read.</w:t>
      </w:r>
    </w:p>
    <w:p w:rsidR="006E1B20" w:rsidRDefault="00E4747E" w:rsidP="00694CA4">
      <w:pPr>
        <w:pStyle w:val="BulletList"/>
      </w:pPr>
      <w:r w:rsidRPr="00B150B1">
        <w:rPr>
          <w:i/>
        </w:rPr>
        <w:t>Writeable</w:t>
      </w:r>
      <w:r w:rsidRPr="00B150B1">
        <w:t>: Data to the page can be written.</w:t>
      </w:r>
    </w:p>
    <w:p w:rsidR="006E1B20" w:rsidRDefault="00E4747E" w:rsidP="00694CA4">
      <w:pPr>
        <w:pStyle w:val="BulletList"/>
      </w:pPr>
      <w:r w:rsidRPr="00B150B1">
        <w:rPr>
          <w:i/>
        </w:rPr>
        <w:t>Executable</w:t>
      </w:r>
      <w:r w:rsidRPr="00B150B1">
        <w:t>: Code on the page can be executed.</w:t>
      </w:r>
    </w:p>
    <w:p w:rsidR="006E1B20" w:rsidRDefault="00E4747E" w:rsidP="00694CA4">
      <w:pPr>
        <w:pStyle w:val="BodyText"/>
      </w:pPr>
      <w:r w:rsidRPr="00B150B1">
        <w:lastRenderedPageBreak/>
        <w:t>These access rights are enforced for explicit accesses performed by the child’s virtual processors. They are also enforced for implicit reads or writes performed by the hypervisor (</w:t>
      </w:r>
      <w:r w:rsidR="00CD22BC" w:rsidRPr="00B150B1">
        <w:t>for example,</w:t>
      </w:r>
      <w:r w:rsidRPr="00B150B1">
        <w:t xml:space="preserve"> due to guest page table flag updates).</w:t>
      </w:r>
    </w:p>
    <w:p w:rsidR="006E1B20" w:rsidRDefault="00E4747E" w:rsidP="00694CA4">
      <w:pPr>
        <w:pStyle w:val="BodyTextLink"/>
      </w:pPr>
      <w:r w:rsidRPr="00B150B1">
        <w:t xml:space="preserve">Access right combinations are limited by the underlying </w:t>
      </w:r>
      <w:r w:rsidR="008B5076">
        <w:t xml:space="preserve">hardware. </w:t>
      </w:r>
      <w:r w:rsidRPr="00B150B1">
        <w:t>The following table shows the valid combinations for an x64 system.</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836"/>
        <w:gridCol w:w="835"/>
        <w:gridCol w:w="835"/>
        <w:gridCol w:w="5846"/>
      </w:tblGrid>
      <w:tr w:rsidR="00E4747E" w:rsidRPr="00B150B1" w:rsidTr="002753A7">
        <w:trPr>
          <w:cantSplit/>
          <w:tblHeader/>
        </w:trPr>
        <w:tc>
          <w:tcPr>
            <w:tcW w:w="2160" w:type="dxa"/>
            <w:gridSpan w:val="3"/>
            <w:tcBorders>
              <w:bottom w:val="nil"/>
              <w:right w:val="nil"/>
            </w:tcBorders>
            <w:shd w:val="clear" w:color="auto" w:fill="D9D9D9"/>
            <w:vAlign w:val="center"/>
          </w:tcPr>
          <w:p w:rsidR="006E1B20" w:rsidRDefault="00E4747E" w:rsidP="00694CA4">
            <w:r w:rsidRPr="00B150B1">
              <w:t>Access Type</w:t>
            </w:r>
          </w:p>
        </w:tc>
        <w:tc>
          <w:tcPr>
            <w:tcW w:w="5040" w:type="dxa"/>
            <w:vMerge w:val="restart"/>
            <w:tcBorders>
              <w:left w:val="nil"/>
              <w:bottom w:val="single" w:sz="4" w:space="0" w:color="auto"/>
            </w:tcBorders>
            <w:shd w:val="clear" w:color="auto" w:fill="D9D9D9"/>
            <w:vAlign w:val="center"/>
          </w:tcPr>
          <w:p w:rsidR="006E1B20" w:rsidRDefault="00E4747E" w:rsidP="00694CA4">
            <w:r w:rsidRPr="00B150B1">
              <w:t>Description</w:t>
            </w:r>
          </w:p>
        </w:tc>
      </w:tr>
      <w:tr w:rsidR="00E4747E" w:rsidRPr="00B150B1" w:rsidTr="002753A7">
        <w:trPr>
          <w:cantSplit/>
          <w:tblHeader/>
        </w:trPr>
        <w:tc>
          <w:tcPr>
            <w:tcW w:w="720" w:type="dxa"/>
            <w:tcBorders>
              <w:top w:val="nil"/>
              <w:bottom w:val="single" w:sz="4" w:space="0" w:color="auto"/>
              <w:right w:val="nil"/>
            </w:tcBorders>
            <w:shd w:val="clear" w:color="auto" w:fill="D9D9D9"/>
            <w:vAlign w:val="center"/>
          </w:tcPr>
          <w:p w:rsidR="006E1B20" w:rsidRDefault="00E4747E" w:rsidP="00694CA4">
            <w:r w:rsidRPr="00B150B1">
              <w:t>Read</w:t>
            </w:r>
          </w:p>
        </w:tc>
        <w:tc>
          <w:tcPr>
            <w:tcW w:w="720" w:type="dxa"/>
            <w:tcBorders>
              <w:top w:val="nil"/>
              <w:left w:val="nil"/>
              <w:bottom w:val="single" w:sz="4" w:space="0" w:color="auto"/>
              <w:right w:val="nil"/>
            </w:tcBorders>
            <w:shd w:val="clear" w:color="auto" w:fill="D9D9D9"/>
            <w:vAlign w:val="center"/>
          </w:tcPr>
          <w:p w:rsidR="006E1B20" w:rsidRDefault="00E4747E" w:rsidP="00694CA4">
            <w:r w:rsidRPr="00B150B1">
              <w:t>Write</w:t>
            </w:r>
          </w:p>
        </w:tc>
        <w:tc>
          <w:tcPr>
            <w:tcW w:w="720" w:type="dxa"/>
            <w:tcBorders>
              <w:top w:val="nil"/>
              <w:left w:val="nil"/>
              <w:bottom w:val="single" w:sz="4" w:space="0" w:color="auto"/>
              <w:right w:val="nil"/>
            </w:tcBorders>
            <w:shd w:val="clear" w:color="auto" w:fill="D9D9D9"/>
            <w:vAlign w:val="center"/>
          </w:tcPr>
          <w:p w:rsidR="006E1B20" w:rsidRDefault="00E4747E" w:rsidP="00694CA4">
            <w:r w:rsidRPr="00B150B1">
              <w:t>Exec</w:t>
            </w:r>
          </w:p>
        </w:tc>
        <w:tc>
          <w:tcPr>
            <w:tcW w:w="5040" w:type="dxa"/>
            <w:vMerge/>
            <w:tcBorders>
              <w:top w:val="nil"/>
              <w:left w:val="nil"/>
              <w:bottom w:val="single" w:sz="4" w:space="0" w:color="auto"/>
            </w:tcBorders>
            <w:shd w:val="clear" w:color="auto" w:fill="D9D9D9"/>
            <w:vAlign w:val="center"/>
          </w:tcPr>
          <w:p w:rsidR="006E1B20" w:rsidRDefault="006E1B20" w:rsidP="00694CA4"/>
        </w:tc>
      </w:tr>
      <w:tr w:rsidR="00E4747E" w:rsidRPr="00B150B1" w:rsidTr="002753A7">
        <w:trPr>
          <w:cantSplit/>
        </w:trPr>
        <w:tc>
          <w:tcPr>
            <w:tcW w:w="720" w:type="dxa"/>
            <w:tcBorders>
              <w:top w:val="single" w:sz="4" w:space="0" w:color="auto"/>
            </w:tcBorders>
          </w:tcPr>
          <w:p w:rsidR="006E1B20" w:rsidRDefault="00E4747E" w:rsidP="00694CA4">
            <w:r w:rsidRPr="00B150B1">
              <w:sym w:font="Symbol" w:char="F0B7"/>
            </w:r>
          </w:p>
        </w:tc>
        <w:tc>
          <w:tcPr>
            <w:tcW w:w="720" w:type="dxa"/>
            <w:tcBorders>
              <w:top w:val="single" w:sz="4" w:space="0" w:color="auto"/>
            </w:tcBorders>
          </w:tcPr>
          <w:p w:rsidR="006E1B20" w:rsidRDefault="00E4747E" w:rsidP="00694CA4">
            <w:r w:rsidRPr="00B150B1">
              <w:sym w:font="Symbol" w:char="F0B7"/>
            </w:r>
          </w:p>
        </w:tc>
        <w:tc>
          <w:tcPr>
            <w:tcW w:w="720" w:type="dxa"/>
            <w:tcBorders>
              <w:top w:val="single" w:sz="4" w:space="0" w:color="auto"/>
            </w:tcBorders>
          </w:tcPr>
          <w:p w:rsidR="006E1B20" w:rsidRDefault="00E4747E" w:rsidP="00694CA4">
            <w:r w:rsidRPr="00B150B1">
              <w:sym w:font="Symbol" w:char="F0B7"/>
            </w:r>
          </w:p>
        </w:tc>
        <w:tc>
          <w:tcPr>
            <w:tcW w:w="5040" w:type="dxa"/>
            <w:tcBorders>
              <w:top w:val="single" w:sz="4" w:space="0" w:color="auto"/>
            </w:tcBorders>
          </w:tcPr>
          <w:p w:rsidR="006E1B20" w:rsidRDefault="00E4747E" w:rsidP="00694CA4">
            <w:r w:rsidRPr="00B150B1">
              <w:t>Instruction fetches, reads, and writes are allowed</w:t>
            </w:r>
          </w:p>
        </w:tc>
      </w:tr>
      <w:tr w:rsidR="00E4747E" w:rsidRPr="00B150B1" w:rsidTr="008B5076">
        <w:trPr>
          <w:cantSplit/>
        </w:trPr>
        <w:tc>
          <w:tcPr>
            <w:tcW w:w="720" w:type="dxa"/>
          </w:tcPr>
          <w:p w:rsidR="006E1B20" w:rsidRDefault="006E1B20" w:rsidP="00694CA4"/>
        </w:tc>
        <w:tc>
          <w:tcPr>
            <w:tcW w:w="720" w:type="dxa"/>
          </w:tcPr>
          <w:p w:rsidR="006E1B20" w:rsidRDefault="00E4747E" w:rsidP="00694CA4">
            <w:r w:rsidRPr="00B150B1">
              <w:sym w:font="Symbol" w:char="F0B7"/>
            </w:r>
          </w:p>
        </w:tc>
        <w:tc>
          <w:tcPr>
            <w:tcW w:w="720" w:type="dxa"/>
          </w:tcPr>
          <w:p w:rsidR="006E1B20" w:rsidRDefault="00E4747E" w:rsidP="00694CA4">
            <w:r w:rsidRPr="00B150B1">
              <w:sym w:font="Symbol" w:char="F0B7"/>
            </w:r>
          </w:p>
        </w:tc>
        <w:tc>
          <w:tcPr>
            <w:tcW w:w="5040" w:type="dxa"/>
          </w:tcPr>
          <w:p w:rsidR="006E1B20" w:rsidRDefault="00E4747E" w:rsidP="00694CA4">
            <w:r w:rsidRPr="00B150B1">
              <w:t>Illegal combination</w:t>
            </w:r>
          </w:p>
        </w:tc>
      </w:tr>
      <w:tr w:rsidR="00E4747E" w:rsidRPr="00B150B1" w:rsidTr="008B5076">
        <w:trPr>
          <w:cantSplit/>
        </w:trPr>
        <w:tc>
          <w:tcPr>
            <w:tcW w:w="720" w:type="dxa"/>
          </w:tcPr>
          <w:p w:rsidR="006E1B20" w:rsidRDefault="00E4747E" w:rsidP="00694CA4">
            <w:r w:rsidRPr="00B150B1">
              <w:sym w:font="Symbol" w:char="F0B7"/>
            </w:r>
          </w:p>
        </w:tc>
        <w:tc>
          <w:tcPr>
            <w:tcW w:w="720" w:type="dxa"/>
          </w:tcPr>
          <w:p w:rsidR="006E1B20" w:rsidRDefault="006E1B20" w:rsidP="00694CA4"/>
        </w:tc>
        <w:tc>
          <w:tcPr>
            <w:tcW w:w="720" w:type="dxa"/>
          </w:tcPr>
          <w:p w:rsidR="006E1B20" w:rsidRDefault="00E4747E" w:rsidP="00694CA4">
            <w:r w:rsidRPr="00B150B1">
              <w:sym w:font="Symbol" w:char="F0B7"/>
            </w:r>
          </w:p>
        </w:tc>
        <w:tc>
          <w:tcPr>
            <w:tcW w:w="5040" w:type="dxa"/>
          </w:tcPr>
          <w:p w:rsidR="006E1B20" w:rsidRDefault="00E4747E" w:rsidP="00694CA4">
            <w:r w:rsidRPr="00B150B1">
              <w:t>Instruction fetches and reads are allowed</w:t>
            </w:r>
          </w:p>
        </w:tc>
      </w:tr>
      <w:tr w:rsidR="00E4747E" w:rsidRPr="00B150B1" w:rsidTr="008B5076">
        <w:trPr>
          <w:cantSplit/>
        </w:trPr>
        <w:tc>
          <w:tcPr>
            <w:tcW w:w="720" w:type="dxa"/>
          </w:tcPr>
          <w:p w:rsidR="006E1B20" w:rsidRDefault="006E1B20" w:rsidP="00694CA4"/>
        </w:tc>
        <w:tc>
          <w:tcPr>
            <w:tcW w:w="720" w:type="dxa"/>
          </w:tcPr>
          <w:p w:rsidR="006E1B20" w:rsidRDefault="006E1B20" w:rsidP="00694CA4"/>
        </w:tc>
        <w:tc>
          <w:tcPr>
            <w:tcW w:w="720" w:type="dxa"/>
          </w:tcPr>
          <w:p w:rsidR="006E1B20" w:rsidRDefault="00E4747E" w:rsidP="00694CA4">
            <w:r w:rsidRPr="00B150B1">
              <w:sym w:font="Symbol" w:char="F0B7"/>
            </w:r>
          </w:p>
        </w:tc>
        <w:tc>
          <w:tcPr>
            <w:tcW w:w="5040" w:type="dxa"/>
          </w:tcPr>
          <w:p w:rsidR="006E1B20" w:rsidRDefault="00E4747E" w:rsidP="00694CA4">
            <w:r w:rsidRPr="00B150B1">
              <w:t>Illegal combination</w:t>
            </w:r>
          </w:p>
        </w:tc>
      </w:tr>
      <w:tr w:rsidR="00E4747E" w:rsidRPr="00B150B1" w:rsidTr="008B5076">
        <w:trPr>
          <w:cantSplit/>
        </w:trPr>
        <w:tc>
          <w:tcPr>
            <w:tcW w:w="720" w:type="dxa"/>
          </w:tcPr>
          <w:p w:rsidR="006E1B20" w:rsidRDefault="00E4747E" w:rsidP="00694CA4">
            <w:r w:rsidRPr="00B150B1">
              <w:sym w:font="Symbol" w:char="F0B7"/>
            </w:r>
          </w:p>
        </w:tc>
        <w:tc>
          <w:tcPr>
            <w:tcW w:w="720" w:type="dxa"/>
          </w:tcPr>
          <w:p w:rsidR="006E1B20" w:rsidRDefault="00E4747E" w:rsidP="00694CA4">
            <w:r w:rsidRPr="00B150B1">
              <w:sym w:font="Symbol" w:char="F0B7"/>
            </w:r>
          </w:p>
        </w:tc>
        <w:tc>
          <w:tcPr>
            <w:tcW w:w="720" w:type="dxa"/>
          </w:tcPr>
          <w:p w:rsidR="006E1B20" w:rsidRDefault="006E1B20" w:rsidP="00694CA4"/>
        </w:tc>
        <w:tc>
          <w:tcPr>
            <w:tcW w:w="5040" w:type="dxa"/>
          </w:tcPr>
          <w:p w:rsidR="006E1B20" w:rsidRDefault="00E4747E" w:rsidP="00694CA4">
            <w:r w:rsidRPr="00B150B1">
              <w:t>Reads and writes are allowed</w:t>
            </w:r>
          </w:p>
        </w:tc>
      </w:tr>
      <w:tr w:rsidR="00E4747E" w:rsidRPr="00B150B1" w:rsidTr="008B5076">
        <w:trPr>
          <w:cantSplit/>
        </w:trPr>
        <w:tc>
          <w:tcPr>
            <w:tcW w:w="720" w:type="dxa"/>
          </w:tcPr>
          <w:p w:rsidR="006E1B20" w:rsidRDefault="006E1B20" w:rsidP="00694CA4"/>
        </w:tc>
        <w:tc>
          <w:tcPr>
            <w:tcW w:w="720" w:type="dxa"/>
          </w:tcPr>
          <w:p w:rsidR="006E1B20" w:rsidRDefault="00E4747E" w:rsidP="00694CA4">
            <w:r w:rsidRPr="00B150B1">
              <w:sym w:font="Symbol" w:char="F0B7"/>
            </w:r>
          </w:p>
        </w:tc>
        <w:tc>
          <w:tcPr>
            <w:tcW w:w="720" w:type="dxa"/>
          </w:tcPr>
          <w:p w:rsidR="006E1B20" w:rsidRDefault="006E1B20" w:rsidP="00694CA4"/>
        </w:tc>
        <w:tc>
          <w:tcPr>
            <w:tcW w:w="5040" w:type="dxa"/>
          </w:tcPr>
          <w:p w:rsidR="006E1B20" w:rsidRDefault="00E4747E" w:rsidP="00694CA4">
            <w:r w:rsidRPr="00B150B1">
              <w:t>Illegal combination</w:t>
            </w:r>
          </w:p>
        </w:tc>
      </w:tr>
      <w:tr w:rsidR="00E4747E" w:rsidRPr="00B150B1" w:rsidTr="008B5076">
        <w:trPr>
          <w:cantSplit/>
        </w:trPr>
        <w:tc>
          <w:tcPr>
            <w:tcW w:w="720" w:type="dxa"/>
          </w:tcPr>
          <w:p w:rsidR="006E1B20" w:rsidRDefault="00E4747E" w:rsidP="00694CA4">
            <w:r w:rsidRPr="00B150B1">
              <w:sym w:font="Symbol" w:char="F0B7"/>
            </w:r>
          </w:p>
        </w:tc>
        <w:tc>
          <w:tcPr>
            <w:tcW w:w="720" w:type="dxa"/>
          </w:tcPr>
          <w:p w:rsidR="006E1B20" w:rsidRDefault="006E1B20" w:rsidP="00694CA4"/>
        </w:tc>
        <w:tc>
          <w:tcPr>
            <w:tcW w:w="720" w:type="dxa"/>
          </w:tcPr>
          <w:p w:rsidR="006E1B20" w:rsidRDefault="006E1B20" w:rsidP="00694CA4"/>
        </w:tc>
        <w:tc>
          <w:tcPr>
            <w:tcW w:w="5040" w:type="dxa"/>
          </w:tcPr>
          <w:p w:rsidR="006E1B20" w:rsidRDefault="00E4747E" w:rsidP="00694CA4">
            <w:r w:rsidRPr="00B150B1">
              <w:t>Reads are allowed</w:t>
            </w:r>
          </w:p>
        </w:tc>
      </w:tr>
      <w:tr w:rsidR="00E4747E" w:rsidRPr="00B150B1" w:rsidTr="008B5076">
        <w:trPr>
          <w:cantSplit/>
        </w:trPr>
        <w:tc>
          <w:tcPr>
            <w:tcW w:w="720" w:type="dxa"/>
          </w:tcPr>
          <w:p w:rsidR="006E1B20" w:rsidRDefault="006E1B20" w:rsidP="00694CA4"/>
        </w:tc>
        <w:tc>
          <w:tcPr>
            <w:tcW w:w="720" w:type="dxa"/>
          </w:tcPr>
          <w:p w:rsidR="006E1B20" w:rsidRDefault="006E1B20" w:rsidP="00694CA4"/>
        </w:tc>
        <w:tc>
          <w:tcPr>
            <w:tcW w:w="720" w:type="dxa"/>
          </w:tcPr>
          <w:p w:rsidR="006E1B20" w:rsidRDefault="006E1B20" w:rsidP="00694CA4"/>
        </w:tc>
        <w:tc>
          <w:tcPr>
            <w:tcW w:w="5040" w:type="dxa"/>
          </w:tcPr>
          <w:p w:rsidR="006E1B20" w:rsidRDefault="00E4747E" w:rsidP="00694CA4">
            <w:r w:rsidRPr="00B150B1">
              <w:t>No access is allowed</w:t>
            </w:r>
          </w:p>
        </w:tc>
      </w:tr>
    </w:tbl>
    <w:p w:rsidR="006E1B20" w:rsidRDefault="006E1B20">
      <w:pPr>
        <w:pStyle w:val="Le"/>
        <w:rPr>
          <w:sz w:val="14"/>
        </w:rPr>
      </w:pPr>
    </w:p>
    <w:p w:rsidR="006E1B20" w:rsidRDefault="00E4747E" w:rsidP="00694CA4">
      <w:pPr>
        <w:pStyle w:val="BodyText"/>
      </w:pPr>
      <w:r w:rsidRPr="00B150B1">
        <w:t xml:space="preserve">If an attempted memory access is not permitted according to the access rights, the virtual processor that performed the access is suspended (on an instruction boundary) and a message is sent to the parent partition. Code within the parent will typically respond by adjusting the access rights to allow the access or emulating the instruction that performed the memory access. In either case, it is up to the software in the parent partition to </w:t>
      </w:r>
      <w:r w:rsidR="00BB49BE" w:rsidRPr="00B150B1">
        <w:t>“</w:t>
      </w:r>
      <w:r w:rsidRPr="00B150B1">
        <w:t>unsuspend</w:t>
      </w:r>
      <w:r w:rsidR="00BB49BE" w:rsidRPr="00B150B1">
        <w:t>”</w:t>
      </w:r>
      <w:r w:rsidRPr="00B150B1">
        <w:t xml:space="preserve"> the child’s virtual processor.</w:t>
      </w:r>
      <w:r w:rsidR="00BB49BE" w:rsidRPr="00B150B1">
        <w:t xml:space="preserve"> </w:t>
      </w:r>
      <w:r w:rsidRPr="00B150B1">
        <w:t>For a detailed description of the memory access messages</w:t>
      </w:r>
      <w:r w:rsidR="002A7341" w:rsidRPr="00B150B1">
        <w:t xml:space="preserve">, see section </w:t>
      </w:r>
      <w:fldSimple w:instr=" REF _Ref108580549 \r \h  \* MERGEFORMAT ">
        <w:r w:rsidR="00E71871">
          <w:t>16.2.6</w:t>
        </w:r>
      </w:fldSimple>
      <w:r w:rsidRPr="00B150B1">
        <w:t>.</w:t>
      </w:r>
    </w:p>
    <w:p w:rsidR="006E1B20" w:rsidRDefault="00E4747E" w:rsidP="00694CA4">
      <w:pPr>
        <w:pStyle w:val="BodyText"/>
      </w:pPr>
      <w:bookmarkStart w:id="4917" w:name="_Ref108576503"/>
      <w:bookmarkStart w:id="4918" w:name="_Ref108576532"/>
      <w:bookmarkStart w:id="4919" w:name="_Toc110172741"/>
      <w:r w:rsidRPr="00B150B1">
        <w:t>Memory accesses that cross page boundaries are handled in a manner that is consistent with the underlying processor architecture. For x64, this means the entire access is validated before any data exchange occurs. For example, if a four-byte write is split across two pages and the first page is writable but the second is not, the first two bytes are not written.</w:t>
      </w:r>
    </w:p>
    <w:p w:rsidR="006E1B20" w:rsidRDefault="00E4747E" w:rsidP="00694CA4">
      <w:pPr>
        <w:pStyle w:val="Heading3"/>
      </w:pPr>
      <w:bookmarkStart w:id="4920" w:name="_GPA_Overlays"/>
      <w:bookmarkStart w:id="4921" w:name="_Ref119463930"/>
      <w:bookmarkStart w:id="4922" w:name="_Toc127596716"/>
      <w:bookmarkStart w:id="4923" w:name="_Toc127786337"/>
      <w:bookmarkStart w:id="4924" w:name="_Toc127786653"/>
      <w:bookmarkStart w:id="4925" w:name="_Toc127786969"/>
      <w:bookmarkStart w:id="4926" w:name="_Toc127877565"/>
      <w:bookmarkStart w:id="4927" w:name="_Toc128289636"/>
      <w:bookmarkStart w:id="4928" w:name="_Toc128290029"/>
      <w:bookmarkStart w:id="4929" w:name="_Toc130189711"/>
      <w:bookmarkStart w:id="4930" w:name="_Toc130200927"/>
      <w:bookmarkStart w:id="4931" w:name="_Toc130201243"/>
      <w:bookmarkStart w:id="4932" w:name="_Toc130201564"/>
      <w:bookmarkStart w:id="4933" w:name="_Toc131936651"/>
      <w:bookmarkStart w:id="4934" w:name="_Toc133901115"/>
      <w:bookmarkStart w:id="4935" w:name="_Toc137460990"/>
      <w:bookmarkStart w:id="4936" w:name="_Toc139096505"/>
      <w:bookmarkStart w:id="4937" w:name="_Toc139188428"/>
      <w:bookmarkStart w:id="4938" w:name="_Toc139191291"/>
      <w:bookmarkStart w:id="4939" w:name="_Toc140490342"/>
      <w:bookmarkStart w:id="4940" w:name="_Toc140571245"/>
      <w:bookmarkStart w:id="4941" w:name="_Toc141257518"/>
      <w:bookmarkStart w:id="4942" w:name="_Toc141257845"/>
      <w:bookmarkStart w:id="4943" w:name="_Toc141267373"/>
      <w:bookmarkStart w:id="4944" w:name="_Toc141522391"/>
      <w:bookmarkStart w:id="4945" w:name="_Toc141529479"/>
      <w:bookmarkStart w:id="4946" w:name="_Toc141529796"/>
      <w:bookmarkStart w:id="4947" w:name="_Toc141851403"/>
      <w:bookmarkStart w:id="4948" w:name="_Toc141852337"/>
      <w:bookmarkStart w:id="4949" w:name="_Toc141887881"/>
      <w:bookmarkStart w:id="4950" w:name="_Toc141889721"/>
      <w:bookmarkStart w:id="4951" w:name="_Toc141893390"/>
      <w:bookmarkStart w:id="4952" w:name="_Toc142113243"/>
      <w:bookmarkStart w:id="4953" w:name="_Toc142114271"/>
      <w:bookmarkStart w:id="4954" w:name="_Toc142729431"/>
      <w:bookmarkStart w:id="4955" w:name="_Toc142730715"/>
      <w:bookmarkStart w:id="4956" w:name="_Toc142731088"/>
      <w:bookmarkStart w:id="4957" w:name="_Toc142998453"/>
      <w:bookmarkStart w:id="4958" w:name="_Toc143063544"/>
      <w:bookmarkStart w:id="4959" w:name="_Toc143509654"/>
      <w:bookmarkStart w:id="4960" w:name="_Toc143510101"/>
      <w:bookmarkStart w:id="4961" w:name="_Toc144026191"/>
      <w:bookmarkStart w:id="4962" w:name="_Toc144026522"/>
      <w:bookmarkStart w:id="4963" w:name="_Toc144276165"/>
      <w:bookmarkStart w:id="4964" w:name="_Toc144276509"/>
      <w:bookmarkStart w:id="4965" w:name="_Toc144280097"/>
      <w:bookmarkStart w:id="4966" w:name="_Toc144280443"/>
      <w:bookmarkStart w:id="4967" w:name="_Toc144540658"/>
      <w:bookmarkStart w:id="4968" w:name="_Toc144554540"/>
      <w:bookmarkStart w:id="4969" w:name="_Toc144722162"/>
      <w:bookmarkStart w:id="4970" w:name="_Toc145503624"/>
      <w:bookmarkStart w:id="4971" w:name="_Toc145512066"/>
      <w:bookmarkStart w:id="4972" w:name="_Toc145513089"/>
      <w:bookmarkStart w:id="4973" w:name="_Toc145513473"/>
      <w:bookmarkStart w:id="4974" w:name="_Toc222907245"/>
      <w:bookmarkStart w:id="4975" w:name="_Toc230067844"/>
      <w:bookmarkEnd w:id="4920"/>
      <w:r w:rsidRPr="00B150B1">
        <w:t>GPA Overlay</w:t>
      </w:r>
      <w:r w:rsidR="00FD6002" w:rsidRPr="00B150B1">
        <w:t xml:space="preserve"> Page</w:t>
      </w:r>
      <w:r w:rsidRPr="00B150B1">
        <w:t>s</w:t>
      </w:r>
      <w:bookmarkEnd w:id="4917"/>
      <w:bookmarkEnd w:id="4918"/>
      <w:bookmarkEnd w:id="4919"/>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p>
    <w:p w:rsidR="006E1B20" w:rsidRDefault="00EF2993" w:rsidP="00694CA4">
      <w:pPr>
        <w:pStyle w:val="BodyText"/>
      </w:pPr>
      <w:r w:rsidRPr="00B150B1">
        <w:fldChar w:fldCharType="begin"/>
      </w:r>
      <w:r w:rsidR="004D27F8" w:rsidRPr="00B150B1">
        <w:instrText xml:space="preserve"> XE "overlay pages" </w:instrText>
      </w:r>
      <w:r w:rsidRPr="00B150B1">
        <w:fldChar w:fldCharType="end"/>
      </w:r>
      <w:r w:rsidR="00E4747E" w:rsidRPr="00B150B1">
        <w:t xml:space="preserve">The hypervisor defines several special pages that </w:t>
      </w:r>
      <w:r w:rsidR="00BB49BE" w:rsidRPr="00B150B1">
        <w:rPr>
          <w:rFonts w:cs="Tahoma"/>
        </w:rPr>
        <w:t>“</w:t>
      </w:r>
      <w:r w:rsidR="00E4747E" w:rsidRPr="00B150B1">
        <w:t>overlay</w:t>
      </w:r>
      <w:r w:rsidR="00BB49BE" w:rsidRPr="00B150B1">
        <w:rPr>
          <w:rFonts w:cs="Tahoma"/>
        </w:rPr>
        <w:t>”</w:t>
      </w:r>
      <w:r w:rsidR="00E4747E" w:rsidRPr="00B150B1">
        <w:t xml:space="preserve"> the guest’s GPA space. The hypercall </w:t>
      </w:r>
      <w:r w:rsidR="00D54D39">
        <w:t xml:space="preserve">code </w:t>
      </w:r>
      <w:r w:rsidR="00E4747E" w:rsidRPr="00B150B1">
        <w:t>page is an example of an overlay page. Overlays are addressed by guest physical addresses but are not included in the normal GPA map maintained internally by the hypervisor. Conceptually, they exist in a separate map that overlays the GPA map.</w:t>
      </w:r>
    </w:p>
    <w:p w:rsidR="006E1B20" w:rsidRDefault="00E4747E" w:rsidP="00694CA4">
      <w:pPr>
        <w:pStyle w:val="BodyText"/>
      </w:pPr>
      <w:r w:rsidRPr="00B150B1">
        <w:t xml:space="preserve">If a page within the GPA space is overlaid, </w:t>
      </w:r>
      <w:r w:rsidR="00AB54FA">
        <w:t>any SPA</w:t>
      </w:r>
      <w:r w:rsidR="00AB54FA" w:rsidRPr="00B150B1">
        <w:t xml:space="preserve"> </w:t>
      </w:r>
      <w:r w:rsidRPr="00B150B1">
        <w:t xml:space="preserve">page mapped to the GPA page is effectively </w:t>
      </w:r>
      <w:r w:rsidR="00BB49BE" w:rsidRPr="00B150B1">
        <w:rPr>
          <w:rFonts w:cs="Tahoma"/>
        </w:rPr>
        <w:t>“</w:t>
      </w:r>
      <w:r w:rsidRPr="00B150B1">
        <w:t>obscured</w:t>
      </w:r>
      <w:r w:rsidR="00BB49BE" w:rsidRPr="00B150B1">
        <w:rPr>
          <w:rFonts w:cs="Tahoma"/>
        </w:rPr>
        <w:t>”</w:t>
      </w:r>
      <w:r w:rsidRPr="00B150B1">
        <w:t xml:space="preserve"> and generally unreachable by the virtual processor through processor memory accesses. Furthermore, access rights installed on the underlying GPA page are not honored</w:t>
      </w:r>
      <w:r w:rsidR="00CB088B" w:rsidRPr="00B150B1">
        <w:t xml:space="preserve"> when accessing an overlay page</w:t>
      </w:r>
      <w:r w:rsidRPr="00B150B1">
        <w:t xml:space="preserve">. </w:t>
      </w:r>
    </w:p>
    <w:p w:rsidR="006E1B20" w:rsidRDefault="00E4747E" w:rsidP="00694CA4">
      <w:pPr>
        <w:pStyle w:val="BodyText"/>
        <w:rPr>
          <w:rFonts w:cs="Tahoma"/>
        </w:rPr>
      </w:pPr>
      <w:r w:rsidRPr="00B150B1">
        <w:rPr>
          <w:rFonts w:cs="Tahoma"/>
        </w:rPr>
        <w:t>If an overlay pa</w:t>
      </w:r>
      <w:r w:rsidRPr="00B150B1">
        <w:t xml:space="preserve">ge is disabled or is moved to a new location in the GPA space, the underlying GPA page is </w:t>
      </w:r>
      <w:r w:rsidR="00BB49BE" w:rsidRPr="00B150B1">
        <w:rPr>
          <w:rFonts w:cs="Tahoma"/>
        </w:rPr>
        <w:t>“</w:t>
      </w:r>
      <w:r w:rsidRPr="00B150B1">
        <w:rPr>
          <w:rFonts w:cs="Tahoma"/>
        </w:rPr>
        <w:t>uncovered</w:t>
      </w:r>
      <w:r w:rsidR="00D146AE" w:rsidRPr="00B150B1">
        <w:rPr>
          <w:rFonts w:cs="Tahoma"/>
        </w:rPr>
        <w:t>”,</w:t>
      </w:r>
      <w:r w:rsidRPr="00B150B1">
        <w:rPr>
          <w:rFonts w:cs="Tahoma"/>
        </w:rPr>
        <w:t xml:space="preserve"> </w:t>
      </w:r>
      <w:r w:rsidR="002A7341" w:rsidRPr="00B150B1">
        <w:rPr>
          <w:rFonts w:cs="Tahoma"/>
        </w:rPr>
        <w:t xml:space="preserve">and </w:t>
      </w:r>
      <w:r w:rsidRPr="00B150B1">
        <w:rPr>
          <w:rFonts w:cs="Tahoma"/>
        </w:rPr>
        <w:t>an existing mapping becomes accessible to the guest.</w:t>
      </w:r>
    </w:p>
    <w:p w:rsidR="006E1B20" w:rsidRDefault="00E4747E" w:rsidP="00694CA4">
      <w:pPr>
        <w:pStyle w:val="BodyText"/>
      </w:pPr>
      <w:r w:rsidRPr="00B150B1">
        <w:t>If multiple overlay pages are programmed to appear on top of each other (</w:t>
      </w:r>
      <w:r w:rsidR="00CD22BC" w:rsidRPr="00B150B1">
        <w:rPr>
          <w:rFonts w:cs="Tahoma"/>
        </w:rPr>
        <w:t>for example,</w:t>
      </w:r>
      <w:r w:rsidRPr="00B150B1">
        <w:t xml:space="preserve"> the guest programs the APIC to appear on top of the hypercall page), the hypervisor will choose an ordering (which is undefined) and only one of these overlays will be visible to code running within the partition. In such cases, if the </w:t>
      </w:r>
      <w:r w:rsidR="00BB49BE" w:rsidRPr="00B150B1">
        <w:rPr>
          <w:rFonts w:cs="Tahoma"/>
        </w:rPr>
        <w:t>“</w:t>
      </w:r>
      <w:r w:rsidRPr="00B150B1">
        <w:t>top-most</w:t>
      </w:r>
      <w:r w:rsidR="00BB49BE" w:rsidRPr="00B150B1">
        <w:rPr>
          <w:rFonts w:cs="Tahoma"/>
        </w:rPr>
        <w:t>”</w:t>
      </w:r>
      <w:r w:rsidRPr="00B150B1">
        <w:t xml:space="preserve"> overlay is disabled or moved, another overlay page will become visible.</w:t>
      </w:r>
    </w:p>
    <w:p w:rsidR="006E1B20" w:rsidRDefault="00E4747E" w:rsidP="00694CA4">
      <w:pPr>
        <w:pStyle w:val="BodyText"/>
      </w:pPr>
      <w:r w:rsidRPr="00B150B1">
        <w:t>Parent partitions that include instruction completion logic should use the hypercalls HvTranslateVirtualAddress, HvReadGpa, and HvWriteGpa to emulate virtual processor memory accesses correctly in the presence of overlays.</w:t>
      </w:r>
    </w:p>
    <w:p w:rsidR="006E1B20" w:rsidRDefault="00E4747E" w:rsidP="00694CA4">
      <w:pPr>
        <w:pStyle w:val="BodyText"/>
      </w:pPr>
      <w:r w:rsidRPr="00B150B1">
        <w:t xml:space="preserve">HvTranslateVirtualAddress returns a flag indicating whether the specified virtual address maps to an overlay page. HvReadGpa and HvWriteGpa perform the GPA access in the same way the specified virtual processor would have. If an overlay page is present at the specified address, the </w:t>
      </w:r>
      <w:r w:rsidRPr="00B150B1">
        <w:lastRenderedPageBreak/>
        <w:t>access is directed to that overlay page. Otherwise, the access is directed to the underlying GPA page.</w:t>
      </w:r>
    </w:p>
    <w:p w:rsidR="006E1B20" w:rsidRDefault="00E4747E" w:rsidP="00694CA4">
      <w:pPr>
        <w:pStyle w:val="BodyText"/>
      </w:pPr>
      <w:r w:rsidRPr="00B150B1">
        <w:t>When the hypervisor performs a guest page table walk either in response to a virtual processor memory access or a call to HvTranslateVirtualAddress, it might find that a page table is located on a GPA location associated with an overlay page. In this case, the hypervisor may choose to do any one of the following: generate a guest page fault, reference the contents of the overlay page, or</w:t>
      </w:r>
      <w:r w:rsidR="001C245A" w:rsidRPr="00B150B1">
        <w:rPr>
          <w:rFonts w:cs="Tahoma"/>
        </w:rPr>
        <w:t xml:space="preserve"> </w:t>
      </w:r>
      <w:r w:rsidRPr="00B150B1">
        <w:t>reference the contents of the underlying GPA mapping. Because this behavior can vary from one hypervisor implementation to the next, it is strongly recommended that guests avoid this situation.</w:t>
      </w:r>
    </w:p>
    <w:p w:rsidR="006E1B20" w:rsidRDefault="00061B99" w:rsidP="00694CA4">
      <w:pPr>
        <w:pStyle w:val="Heading2"/>
      </w:pPr>
      <w:bookmarkStart w:id="4976" w:name="_Toc127596717"/>
      <w:bookmarkStart w:id="4977" w:name="_Toc127786338"/>
      <w:bookmarkStart w:id="4978" w:name="_Toc127786654"/>
      <w:bookmarkStart w:id="4979" w:name="_Toc127786970"/>
      <w:bookmarkStart w:id="4980" w:name="_Toc127877566"/>
      <w:bookmarkStart w:id="4981" w:name="_Toc128289637"/>
      <w:bookmarkStart w:id="4982" w:name="_Toc128290030"/>
      <w:bookmarkStart w:id="4983" w:name="_Toc130189712"/>
      <w:bookmarkStart w:id="4984" w:name="_Toc130200928"/>
      <w:bookmarkStart w:id="4985" w:name="_Toc130201244"/>
      <w:bookmarkStart w:id="4986" w:name="_Toc130201565"/>
      <w:bookmarkStart w:id="4987" w:name="_Toc131936652"/>
      <w:bookmarkStart w:id="4988" w:name="_Toc133901116"/>
      <w:bookmarkStart w:id="4989" w:name="_Toc137460991"/>
      <w:bookmarkStart w:id="4990" w:name="_Toc139096506"/>
      <w:bookmarkStart w:id="4991" w:name="_Toc139188429"/>
      <w:bookmarkStart w:id="4992" w:name="_Toc139191292"/>
      <w:bookmarkStart w:id="4993" w:name="_Toc140490343"/>
      <w:bookmarkStart w:id="4994" w:name="_Toc140571246"/>
      <w:bookmarkStart w:id="4995" w:name="_Toc141257519"/>
      <w:bookmarkStart w:id="4996" w:name="_Toc141257846"/>
      <w:bookmarkStart w:id="4997" w:name="_Toc141267374"/>
      <w:bookmarkStart w:id="4998" w:name="_Toc141522392"/>
      <w:bookmarkStart w:id="4999" w:name="_Toc141529480"/>
      <w:bookmarkStart w:id="5000" w:name="_Toc141529797"/>
      <w:bookmarkStart w:id="5001" w:name="_Toc141851404"/>
      <w:bookmarkStart w:id="5002" w:name="_Toc141852338"/>
      <w:bookmarkStart w:id="5003" w:name="_Toc141887882"/>
      <w:bookmarkStart w:id="5004" w:name="_Toc141889722"/>
      <w:bookmarkStart w:id="5005" w:name="_Toc141893391"/>
      <w:bookmarkStart w:id="5006" w:name="_Toc142113244"/>
      <w:bookmarkStart w:id="5007" w:name="_Toc142114272"/>
      <w:bookmarkStart w:id="5008" w:name="_Toc142729432"/>
      <w:bookmarkStart w:id="5009" w:name="_Toc142730716"/>
      <w:bookmarkStart w:id="5010" w:name="_Toc142731089"/>
      <w:bookmarkStart w:id="5011" w:name="_Toc142998454"/>
      <w:bookmarkStart w:id="5012" w:name="_Toc143063545"/>
      <w:bookmarkStart w:id="5013" w:name="_Toc143509655"/>
      <w:bookmarkStart w:id="5014" w:name="_Toc143510102"/>
      <w:bookmarkStart w:id="5015" w:name="_Toc144026192"/>
      <w:bookmarkStart w:id="5016" w:name="_Toc144026523"/>
      <w:bookmarkStart w:id="5017" w:name="_Toc144276166"/>
      <w:bookmarkStart w:id="5018" w:name="_Toc144276510"/>
      <w:bookmarkStart w:id="5019" w:name="_Toc144280098"/>
      <w:bookmarkStart w:id="5020" w:name="_Toc144280444"/>
      <w:bookmarkStart w:id="5021" w:name="_Toc144540659"/>
      <w:bookmarkStart w:id="5022" w:name="_Toc144554541"/>
      <w:bookmarkStart w:id="5023" w:name="_Toc144722163"/>
      <w:bookmarkStart w:id="5024" w:name="_Toc145503625"/>
      <w:bookmarkStart w:id="5025" w:name="_Toc145512067"/>
      <w:bookmarkStart w:id="5026" w:name="_Toc145513090"/>
      <w:bookmarkStart w:id="5027" w:name="_Toc145513474"/>
      <w:bookmarkStart w:id="5028" w:name="_Toc222907246"/>
      <w:bookmarkStart w:id="5029" w:name="_Toc230067845"/>
      <w:bookmarkStart w:id="5030" w:name="_Toc110172742"/>
      <w:r w:rsidRPr="00B150B1">
        <w:t xml:space="preserve">GPA </w:t>
      </w:r>
      <w:r w:rsidR="00E4747E" w:rsidRPr="00B150B1">
        <w:t>Data Types</w:t>
      </w:r>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p>
    <w:p w:rsidR="006E1B20" w:rsidRDefault="00E4747E" w:rsidP="00694CA4">
      <w:pPr>
        <w:pStyle w:val="Heading3"/>
      </w:pPr>
      <w:bookmarkStart w:id="5031" w:name="_Toc127596718"/>
      <w:bookmarkStart w:id="5032" w:name="_Toc127786339"/>
      <w:bookmarkStart w:id="5033" w:name="_Toc127786655"/>
      <w:bookmarkStart w:id="5034" w:name="_Toc127786971"/>
      <w:bookmarkStart w:id="5035" w:name="_Toc127877567"/>
      <w:bookmarkStart w:id="5036" w:name="_Toc128289638"/>
      <w:bookmarkStart w:id="5037" w:name="_Toc128290031"/>
      <w:bookmarkStart w:id="5038" w:name="_Toc130189713"/>
      <w:bookmarkStart w:id="5039" w:name="_Toc130200929"/>
      <w:bookmarkStart w:id="5040" w:name="_Toc130201245"/>
      <w:bookmarkStart w:id="5041" w:name="_Toc130201566"/>
      <w:bookmarkStart w:id="5042" w:name="_Toc131936653"/>
      <w:bookmarkStart w:id="5043" w:name="_Toc133901117"/>
      <w:bookmarkStart w:id="5044" w:name="_Toc137460992"/>
      <w:bookmarkStart w:id="5045" w:name="_Toc139096507"/>
      <w:bookmarkStart w:id="5046" w:name="_Toc139188430"/>
      <w:bookmarkStart w:id="5047" w:name="_Toc139191293"/>
      <w:bookmarkStart w:id="5048" w:name="_Toc140490344"/>
      <w:bookmarkStart w:id="5049" w:name="_Toc140571247"/>
      <w:bookmarkStart w:id="5050" w:name="_Toc141257520"/>
      <w:bookmarkStart w:id="5051" w:name="_Toc141257847"/>
      <w:bookmarkStart w:id="5052" w:name="_Toc141267375"/>
      <w:bookmarkStart w:id="5053" w:name="_Toc141522393"/>
      <w:bookmarkStart w:id="5054" w:name="_Toc141529481"/>
      <w:bookmarkStart w:id="5055" w:name="_Toc141529798"/>
      <w:bookmarkStart w:id="5056" w:name="_Toc141851405"/>
      <w:bookmarkStart w:id="5057" w:name="_Toc141852339"/>
      <w:bookmarkStart w:id="5058" w:name="_Toc141887883"/>
      <w:bookmarkStart w:id="5059" w:name="_Toc141889723"/>
      <w:bookmarkStart w:id="5060" w:name="_Toc141893392"/>
      <w:bookmarkStart w:id="5061" w:name="_Toc142113245"/>
      <w:bookmarkStart w:id="5062" w:name="_Toc142114273"/>
      <w:bookmarkStart w:id="5063" w:name="_Toc142729433"/>
      <w:bookmarkStart w:id="5064" w:name="_Toc142730717"/>
      <w:bookmarkStart w:id="5065" w:name="_Toc142731090"/>
      <w:bookmarkStart w:id="5066" w:name="_Toc142998455"/>
      <w:bookmarkStart w:id="5067" w:name="_Toc143063546"/>
      <w:bookmarkStart w:id="5068" w:name="_Toc143509656"/>
      <w:bookmarkStart w:id="5069" w:name="_Toc143510103"/>
      <w:bookmarkStart w:id="5070" w:name="_Toc144026193"/>
      <w:bookmarkStart w:id="5071" w:name="_Toc144026524"/>
      <w:bookmarkStart w:id="5072" w:name="_Toc144276167"/>
      <w:bookmarkStart w:id="5073" w:name="_Toc144276511"/>
      <w:bookmarkStart w:id="5074" w:name="_Toc144280099"/>
      <w:bookmarkStart w:id="5075" w:name="_Toc144280445"/>
      <w:bookmarkStart w:id="5076" w:name="_Toc144540660"/>
      <w:bookmarkStart w:id="5077" w:name="_Toc144554542"/>
      <w:bookmarkStart w:id="5078" w:name="_Toc144722164"/>
      <w:bookmarkStart w:id="5079" w:name="_Toc145503626"/>
      <w:bookmarkStart w:id="5080" w:name="_Toc145512068"/>
      <w:bookmarkStart w:id="5081" w:name="_Toc145513091"/>
      <w:bookmarkStart w:id="5082" w:name="_Toc145513475"/>
      <w:bookmarkStart w:id="5083" w:name="_Toc222907247"/>
      <w:bookmarkStart w:id="5084" w:name="_Toc230067846"/>
      <w:r w:rsidRPr="00B150B1">
        <w:t>Map Page Flags</w:t>
      </w:r>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p>
    <w:p w:rsidR="006E1B20" w:rsidRDefault="00E4747E" w:rsidP="00694CA4">
      <w:pPr>
        <w:pStyle w:val="BodyTextLink"/>
      </w:pPr>
      <w:r w:rsidRPr="00B150B1">
        <w:t>The following flags are used with the HvMapGpaPages hypercall.</w:t>
      </w:r>
    </w:p>
    <w:p w:rsidR="006E1B20" w:rsidRDefault="006E1B20" w:rsidP="00694CA4">
      <w:pPr>
        <w:pStyle w:val="TargetCode"/>
      </w:pPr>
    </w:p>
    <w:p w:rsidR="006E1B20" w:rsidRDefault="00E4747E" w:rsidP="00694CA4">
      <w:pPr>
        <w:pStyle w:val="TargetCode"/>
      </w:pPr>
      <w:r w:rsidRPr="00B150B1">
        <w:t>typedef UINT32 HV_MAP_GPA_FLAGS</w:t>
      </w:r>
      <w:r w:rsidR="00EF2993" w:rsidRPr="00B150B1">
        <w:fldChar w:fldCharType="begin"/>
      </w:r>
      <w:r w:rsidR="00FD6002" w:rsidRPr="00B150B1">
        <w:instrText xml:space="preserve"> XE "HV_MAP_GPA_FLAGS" </w:instrText>
      </w:r>
      <w:r w:rsidR="00EF2993" w:rsidRPr="00B150B1">
        <w:fldChar w:fldCharType="end"/>
      </w:r>
      <w:r w:rsidRPr="00B150B1">
        <w:t>;</w:t>
      </w:r>
    </w:p>
    <w:p w:rsidR="006E1B20" w:rsidRDefault="006E1B20" w:rsidP="00694CA4">
      <w:pPr>
        <w:pStyle w:val="TargetCode"/>
      </w:pPr>
    </w:p>
    <w:p w:rsidR="006E1B20" w:rsidRDefault="00E4747E" w:rsidP="00694CA4">
      <w:pPr>
        <w:pStyle w:val="TargetCode"/>
      </w:pPr>
      <w:r w:rsidRPr="00B150B1">
        <w:t>#define HV_MAP_GPA_READABLE</w:t>
      </w:r>
      <w:r w:rsidRPr="00B150B1">
        <w:tab/>
        <w:t>0x00000001</w:t>
      </w:r>
    </w:p>
    <w:p w:rsidR="006E1B20" w:rsidRDefault="00E4747E" w:rsidP="00694CA4">
      <w:pPr>
        <w:pStyle w:val="TargetCode"/>
      </w:pPr>
      <w:r w:rsidRPr="00B150B1">
        <w:t>#define HV_MAP_GPA_WRITABLE</w:t>
      </w:r>
      <w:r w:rsidRPr="00B150B1">
        <w:tab/>
        <w:t>0x00000002</w:t>
      </w:r>
    </w:p>
    <w:p w:rsidR="006E1B20" w:rsidRDefault="00E4747E" w:rsidP="00694CA4">
      <w:pPr>
        <w:pStyle w:val="TargetCode"/>
      </w:pPr>
      <w:r w:rsidRPr="00B150B1">
        <w:t>#define HV_MAP_GPA_EXECUTABLE</w:t>
      </w:r>
      <w:r w:rsidRPr="00B150B1">
        <w:tab/>
        <w:t>0x00000004</w:t>
      </w:r>
    </w:p>
    <w:p w:rsidR="006E1B20" w:rsidRDefault="006E1B20" w:rsidP="00694CA4">
      <w:pPr>
        <w:pStyle w:val="TargetCode"/>
      </w:pPr>
    </w:p>
    <w:p w:rsidR="006E1B20" w:rsidRDefault="00061B99" w:rsidP="00694CA4">
      <w:pPr>
        <w:pStyle w:val="Heading2"/>
      </w:pPr>
      <w:bookmarkStart w:id="5085" w:name="_Toc127596719"/>
      <w:bookmarkStart w:id="5086" w:name="_Toc127786340"/>
      <w:bookmarkStart w:id="5087" w:name="_Toc127786656"/>
      <w:bookmarkStart w:id="5088" w:name="_Toc127786972"/>
      <w:bookmarkStart w:id="5089" w:name="_Toc127877568"/>
      <w:bookmarkStart w:id="5090" w:name="_Toc128289639"/>
      <w:bookmarkStart w:id="5091" w:name="_Toc128290032"/>
      <w:bookmarkStart w:id="5092" w:name="_Toc130189714"/>
      <w:bookmarkStart w:id="5093" w:name="_Toc130200930"/>
      <w:bookmarkStart w:id="5094" w:name="_Toc130201246"/>
      <w:bookmarkStart w:id="5095" w:name="_Toc130201567"/>
      <w:bookmarkStart w:id="5096" w:name="_Toc131936654"/>
      <w:bookmarkStart w:id="5097" w:name="_Toc133901118"/>
      <w:bookmarkStart w:id="5098" w:name="_Toc137460993"/>
      <w:bookmarkStart w:id="5099" w:name="_Toc139096508"/>
      <w:bookmarkStart w:id="5100" w:name="_Toc139188431"/>
      <w:bookmarkStart w:id="5101" w:name="_Toc139191294"/>
      <w:bookmarkStart w:id="5102" w:name="_Toc140490345"/>
      <w:bookmarkStart w:id="5103" w:name="_Toc140571248"/>
      <w:bookmarkStart w:id="5104" w:name="_Toc141257521"/>
      <w:bookmarkStart w:id="5105" w:name="_Toc141257848"/>
      <w:bookmarkStart w:id="5106" w:name="_Toc141267376"/>
      <w:bookmarkStart w:id="5107" w:name="_Toc141522394"/>
      <w:bookmarkStart w:id="5108" w:name="_Toc141529482"/>
      <w:bookmarkStart w:id="5109" w:name="_Toc141529799"/>
      <w:bookmarkStart w:id="5110" w:name="_Toc141851406"/>
      <w:bookmarkStart w:id="5111" w:name="_Toc141852340"/>
      <w:bookmarkStart w:id="5112" w:name="_Toc141887884"/>
      <w:bookmarkStart w:id="5113" w:name="_Toc141889724"/>
      <w:bookmarkStart w:id="5114" w:name="_Toc141893393"/>
      <w:bookmarkStart w:id="5115" w:name="_Toc142113246"/>
      <w:bookmarkStart w:id="5116" w:name="_Toc142114274"/>
      <w:bookmarkStart w:id="5117" w:name="_Toc142729434"/>
      <w:bookmarkStart w:id="5118" w:name="_Toc142730718"/>
      <w:bookmarkStart w:id="5119" w:name="_Toc142731091"/>
      <w:bookmarkStart w:id="5120" w:name="_Toc142998456"/>
      <w:bookmarkStart w:id="5121" w:name="_Toc143063547"/>
      <w:bookmarkStart w:id="5122" w:name="_Toc143509657"/>
      <w:bookmarkStart w:id="5123" w:name="_Toc143510104"/>
      <w:bookmarkStart w:id="5124" w:name="_Toc144026194"/>
      <w:bookmarkStart w:id="5125" w:name="_Toc144026525"/>
      <w:bookmarkStart w:id="5126" w:name="_Toc144276168"/>
      <w:bookmarkStart w:id="5127" w:name="_Toc144276512"/>
      <w:bookmarkStart w:id="5128" w:name="_Toc144280100"/>
      <w:bookmarkStart w:id="5129" w:name="_Toc144280446"/>
      <w:bookmarkStart w:id="5130" w:name="_Toc144540661"/>
      <w:bookmarkStart w:id="5131" w:name="_Toc144554543"/>
      <w:bookmarkStart w:id="5132" w:name="_Toc144722165"/>
      <w:bookmarkStart w:id="5133" w:name="_Toc145503627"/>
      <w:bookmarkStart w:id="5134" w:name="_Toc145512069"/>
      <w:bookmarkStart w:id="5135" w:name="_Toc145513092"/>
      <w:bookmarkStart w:id="5136" w:name="_Toc145513476"/>
      <w:bookmarkStart w:id="5137" w:name="_Toc222907248"/>
      <w:bookmarkStart w:id="5138" w:name="_Toc230067847"/>
      <w:r w:rsidRPr="00B150B1">
        <w:t xml:space="preserve">GPA </w:t>
      </w:r>
      <w:r w:rsidR="00E4747E" w:rsidRPr="00B150B1">
        <w:t>Interfaces</w:t>
      </w:r>
      <w:bookmarkEnd w:id="5030"/>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p>
    <w:p w:rsidR="006E1B20" w:rsidRDefault="00E4747E" w:rsidP="00694CA4">
      <w:pPr>
        <w:pStyle w:val="Heading3"/>
      </w:pPr>
      <w:bookmarkStart w:id="5139" w:name="_Toc110172743"/>
      <w:bookmarkStart w:id="5140" w:name="_Toc127596720"/>
      <w:bookmarkStart w:id="5141" w:name="_Toc127786341"/>
      <w:bookmarkStart w:id="5142" w:name="_Toc127786657"/>
      <w:bookmarkStart w:id="5143" w:name="_Toc127786973"/>
      <w:bookmarkStart w:id="5144" w:name="_Toc127877569"/>
      <w:bookmarkStart w:id="5145" w:name="_Toc128289640"/>
      <w:bookmarkStart w:id="5146" w:name="_Toc128290033"/>
      <w:bookmarkStart w:id="5147" w:name="_Toc130189715"/>
      <w:bookmarkStart w:id="5148" w:name="_Toc130200931"/>
      <w:bookmarkStart w:id="5149" w:name="_Toc130201247"/>
      <w:bookmarkStart w:id="5150" w:name="_Toc130201568"/>
      <w:bookmarkStart w:id="5151" w:name="_Toc131936655"/>
      <w:bookmarkStart w:id="5152" w:name="_Toc133901119"/>
      <w:bookmarkStart w:id="5153" w:name="_Toc137460994"/>
      <w:bookmarkStart w:id="5154" w:name="_Toc139096509"/>
      <w:bookmarkStart w:id="5155" w:name="_Toc139188432"/>
      <w:bookmarkStart w:id="5156" w:name="_Toc139191295"/>
      <w:bookmarkStart w:id="5157" w:name="_Toc140490346"/>
      <w:bookmarkStart w:id="5158" w:name="_Toc140571249"/>
      <w:bookmarkStart w:id="5159" w:name="_Toc141257522"/>
      <w:bookmarkStart w:id="5160" w:name="_Toc141257849"/>
      <w:bookmarkStart w:id="5161" w:name="_Toc141267377"/>
      <w:bookmarkStart w:id="5162" w:name="_Toc141522395"/>
      <w:bookmarkStart w:id="5163" w:name="_Toc141529483"/>
      <w:bookmarkStart w:id="5164" w:name="_Toc141529800"/>
      <w:bookmarkStart w:id="5165" w:name="_Toc141851407"/>
      <w:bookmarkStart w:id="5166" w:name="_Toc141852341"/>
      <w:bookmarkStart w:id="5167" w:name="_Toc141887885"/>
      <w:bookmarkStart w:id="5168" w:name="_Toc141889725"/>
      <w:bookmarkStart w:id="5169" w:name="_Toc141893394"/>
      <w:bookmarkStart w:id="5170" w:name="_Toc142113247"/>
      <w:bookmarkStart w:id="5171" w:name="_Toc142114275"/>
      <w:bookmarkStart w:id="5172" w:name="_Toc142729435"/>
      <w:bookmarkStart w:id="5173" w:name="_Toc142730719"/>
      <w:bookmarkStart w:id="5174" w:name="_Toc142731092"/>
      <w:bookmarkStart w:id="5175" w:name="_Toc142998457"/>
      <w:bookmarkStart w:id="5176" w:name="_Toc143063548"/>
      <w:bookmarkStart w:id="5177" w:name="_Toc143509658"/>
      <w:bookmarkStart w:id="5178" w:name="_Toc143510105"/>
      <w:bookmarkStart w:id="5179" w:name="_Toc144026195"/>
      <w:bookmarkStart w:id="5180" w:name="_Toc144026526"/>
      <w:bookmarkStart w:id="5181" w:name="_Toc144276169"/>
      <w:bookmarkStart w:id="5182" w:name="_Toc144276513"/>
      <w:bookmarkStart w:id="5183" w:name="_Toc144280101"/>
      <w:bookmarkStart w:id="5184" w:name="_Toc144280447"/>
      <w:bookmarkStart w:id="5185" w:name="_Toc144540662"/>
      <w:bookmarkStart w:id="5186" w:name="_Toc144554544"/>
      <w:bookmarkStart w:id="5187" w:name="_Toc144722166"/>
      <w:bookmarkStart w:id="5188" w:name="_Toc145503628"/>
      <w:bookmarkStart w:id="5189" w:name="_Toc145512070"/>
      <w:bookmarkStart w:id="5190" w:name="_Toc145513093"/>
      <w:bookmarkStart w:id="5191" w:name="_Toc145513477"/>
      <w:bookmarkStart w:id="5192" w:name="_Toc222907249"/>
      <w:bookmarkStart w:id="5193" w:name="_Toc230067848"/>
      <w:r w:rsidRPr="00B150B1">
        <w:t>HvMapGpaPages</w:t>
      </w:r>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p>
    <w:p w:rsidR="006E1B20" w:rsidRDefault="00061B99" w:rsidP="00694CA4">
      <w:pPr>
        <w:pStyle w:val="BodyText"/>
      </w:pPr>
      <w:r w:rsidRPr="00B150B1">
        <w:t>The HvMapGpaPages hypercall maps one or more GPA pages within the caller’s GPA space to pages within the target partition’s GPA space.</w:t>
      </w:r>
    </w:p>
    <w:p w:rsidR="006E1B20" w:rsidRDefault="00BC2641" w:rsidP="00694CA4">
      <w:pPr>
        <w:pStyle w:val="BodyText"/>
      </w:pPr>
      <w:r w:rsidRPr="00B150B1">
        <w:rPr>
          <w:b/>
        </w:rPr>
        <w:t>Wrapper Interface</w:t>
      </w:r>
      <w:r w:rsidR="00EF2993" w:rsidRPr="00B150B1">
        <w:fldChar w:fldCharType="begin"/>
      </w:r>
      <w:r w:rsidR="00FD6002" w:rsidRPr="00B150B1">
        <w:instrText xml:space="preserve"> XE "HvMapGpaPages"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HvMapGpaPages(</w:t>
      </w:r>
    </w:p>
    <w:p w:rsidR="006E1B20" w:rsidRDefault="00E4747E" w:rsidP="00694CA4">
      <w:pPr>
        <w:pStyle w:val="TargetCode"/>
      </w:pPr>
      <w:r w:rsidRPr="00B150B1">
        <w:tab/>
        <w:t xml:space="preserve">__in </w:t>
      </w:r>
      <w:r w:rsidR="003F4906" w:rsidRPr="00B150B1">
        <w:t xml:space="preserve">   </w:t>
      </w:r>
      <w:r w:rsidRPr="00B150B1">
        <w:t>HV_PARTITION_ID</w:t>
      </w:r>
      <w:r w:rsidRPr="00B150B1">
        <w:tab/>
        <w:t>TargetPartitionId,</w:t>
      </w:r>
    </w:p>
    <w:p w:rsidR="006E1B20" w:rsidRDefault="00E4747E" w:rsidP="00694CA4">
      <w:pPr>
        <w:pStyle w:val="TargetCode"/>
      </w:pPr>
      <w:r w:rsidRPr="00B150B1">
        <w:tab/>
        <w:t xml:space="preserve">__in </w:t>
      </w:r>
      <w:r w:rsidR="003F4906" w:rsidRPr="00B150B1">
        <w:t xml:space="preserve">   </w:t>
      </w:r>
      <w:r w:rsidRPr="00B150B1">
        <w:t>HV_GPA_PAGE_NUMBER</w:t>
      </w:r>
      <w:r w:rsidRPr="00B150B1">
        <w:tab/>
        <w:t>TargetGpaBase,</w:t>
      </w:r>
    </w:p>
    <w:p w:rsidR="006E1B20" w:rsidRDefault="00E4747E" w:rsidP="00694CA4">
      <w:pPr>
        <w:pStyle w:val="TargetCode"/>
        <w:rPr>
          <w:lang w:val="de-DE"/>
        </w:rPr>
      </w:pPr>
      <w:r w:rsidRPr="00B150B1">
        <w:tab/>
      </w:r>
      <w:r w:rsidRPr="00B150B1">
        <w:rPr>
          <w:lang w:val="de-DE"/>
        </w:rPr>
        <w:t xml:space="preserve">__in </w:t>
      </w:r>
      <w:r w:rsidR="003F4906" w:rsidRPr="00B150B1">
        <w:rPr>
          <w:lang w:val="de-DE"/>
        </w:rPr>
        <w:t xml:space="preserve">   </w:t>
      </w:r>
      <w:r w:rsidRPr="00B150B1">
        <w:rPr>
          <w:lang w:val="de-DE"/>
        </w:rPr>
        <w:t>HV_MAP_GPA_FLAGS</w:t>
      </w:r>
      <w:r w:rsidRPr="00B150B1">
        <w:rPr>
          <w:lang w:val="de-DE"/>
        </w:rPr>
        <w:tab/>
        <w:t>MapFlags,</w:t>
      </w:r>
    </w:p>
    <w:p w:rsidR="006E1B20" w:rsidRDefault="00E4747E" w:rsidP="00694CA4">
      <w:pPr>
        <w:pStyle w:val="TargetCode"/>
      </w:pPr>
      <w:r w:rsidRPr="00B150B1">
        <w:rPr>
          <w:lang w:val="de-DE"/>
        </w:rPr>
        <w:tab/>
      </w:r>
      <w:r w:rsidRPr="00B150B1">
        <w:t>__inout PUINT32</w:t>
      </w:r>
      <w:r w:rsidRPr="00B150B1">
        <w:tab/>
        <w:t>PageCount,</w:t>
      </w:r>
    </w:p>
    <w:p w:rsidR="006E1B20" w:rsidRDefault="00E4747E" w:rsidP="00694CA4">
      <w:pPr>
        <w:pStyle w:val="TargetCode"/>
      </w:pPr>
      <w:r w:rsidRPr="00B150B1">
        <w:tab/>
        <w:t>__in_ecount(PageCount)</w:t>
      </w:r>
    </w:p>
    <w:p w:rsidR="006E1B20" w:rsidRDefault="003F4906" w:rsidP="00694CA4">
      <w:pPr>
        <w:pStyle w:val="TargetCode"/>
      </w:pPr>
      <w:r w:rsidRPr="00B150B1">
        <w:tab/>
        <w:t xml:space="preserve">        </w:t>
      </w:r>
      <w:r w:rsidR="00E4747E" w:rsidRPr="00B150B1">
        <w:t>P</w:t>
      </w:r>
      <w:r w:rsidR="001603F3" w:rsidRPr="00B150B1">
        <w:t>C</w:t>
      </w:r>
      <w:r w:rsidR="00E4747E" w:rsidRPr="00B150B1">
        <w:t>HV_GPA_PAGE_NUMBER</w:t>
      </w:r>
      <w:r w:rsidR="00E4747E" w:rsidRPr="00B150B1">
        <w:tab/>
        <w:t>SourceGpaPageList</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BC2641"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9C3AAF" w:rsidTr="005B43B3">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t>HvMapGpaPages [rep]</w:t>
            </w:r>
          </w:p>
        </w:tc>
      </w:tr>
      <w:tr w:rsidR="00E4747E" w:rsidRPr="00B150B1" w:rsidTr="005B43B3">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0x004</w:t>
            </w:r>
            <w:r w:rsidR="00C16B25">
              <w:t>B</w:t>
            </w:r>
          </w:p>
        </w:tc>
      </w:tr>
      <w:tr w:rsidR="00E4747E" w:rsidRPr="009C3AAF" w:rsidTr="005B43B3">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Parameter Header</w:t>
            </w:r>
          </w:p>
        </w:tc>
      </w:tr>
      <w:tr w:rsidR="00E4747E" w:rsidRPr="00B150B1" w:rsidTr="005B43B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TargetPartitionId (8 bytes)</w:t>
            </w:r>
          </w:p>
        </w:tc>
      </w:tr>
      <w:tr w:rsidR="00E4747E" w:rsidRPr="00B150B1" w:rsidTr="005B43B3">
        <w:tc>
          <w:tcPr>
            <w:tcW w:w="496" w:type="dxa"/>
            <w:shd w:val="clear" w:color="auto" w:fill="FFFFFF"/>
          </w:tcPr>
          <w:p w:rsidR="006E1B20" w:rsidRDefault="00E4747E" w:rsidP="00694CA4">
            <w:r w:rsidRPr="00B150B1">
              <w:t>8</w:t>
            </w:r>
          </w:p>
        </w:tc>
        <w:tc>
          <w:tcPr>
            <w:tcW w:w="6992" w:type="dxa"/>
            <w:gridSpan w:val="2"/>
            <w:shd w:val="clear" w:color="auto" w:fill="FFFFFF"/>
          </w:tcPr>
          <w:p w:rsidR="006E1B20" w:rsidRDefault="00E4747E" w:rsidP="00694CA4">
            <w:r w:rsidRPr="00B150B1">
              <w:t>TargetGpaBase (8 bytes)</w:t>
            </w:r>
          </w:p>
        </w:tc>
      </w:tr>
      <w:tr w:rsidR="00E4747E" w:rsidRPr="00B150B1" w:rsidTr="005B43B3">
        <w:tc>
          <w:tcPr>
            <w:tcW w:w="496" w:type="dxa"/>
            <w:shd w:val="clear" w:color="auto" w:fill="FFFFFF"/>
          </w:tcPr>
          <w:p w:rsidR="006E1B20" w:rsidRDefault="00E4747E" w:rsidP="00694CA4">
            <w:r w:rsidRPr="00B150B1">
              <w:t>16</w:t>
            </w:r>
          </w:p>
        </w:tc>
        <w:tc>
          <w:tcPr>
            <w:tcW w:w="3496" w:type="dxa"/>
            <w:shd w:val="clear" w:color="auto" w:fill="FFFFFF"/>
          </w:tcPr>
          <w:p w:rsidR="006E1B20" w:rsidRDefault="00E4747E" w:rsidP="00694CA4">
            <w:r w:rsidRPr="00B150B1">
              <w:t>MapFlags (4 bytes)</w:t>
            </w:r>
          </w:p>
        </w:tc>
        <w:tc>
          <w:tcPr>
            <w:tcW w:w="3496" w:type="dxa"/>
            <w:shd w:val="clear" w:color="auto" w:fill="E6E6E6"/>
          </w:tcPr>
          <w:p w:rsidR="006E1B20" w:rsidRDefault="00E4747E" w:rsidP="00694CA4">
            <w:r w:rsidRPr="00B150B1">
              <w:t>Padding (4 bytes)</w:t>
            </w:r>
          </w:p>
        </w:tc>
      </w:tr>
      <w:tr w:rsidR="00E4747E" w:rsidRPr="009C3AAF" w:rsidTr="005B43B3">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List Element</w:t>
            </w:r>
          </w:p>
        </w:tc>
      </w:tr>
      <w:tr w:rsidR="00E4747E" w:rsidRPr="00B150B1" w:rsidTr="005B43B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pPr>
              <w:rPr>
                <w:color w:val="auto"/>
              </w:rPr>
            </w:pPr>
            <w:r w:rsidRPr="00B150B1">
              <w:t>SourceGpaPage</w:t>
            </w:r>
            <w:r w:rsidR="00D011A2">
              <w:t>List</w:t>
            </w:r>
            <w:r w:rsidRPr="00B150B1">
              <w:rPr>
                <w:color w:val="auto"/>
              </w:rPr>
              <w:t xml:space="preserve"> (8 bytes)</w:t>
            </w:r>
          </w:p>
        </w:tc>
      </w:tr>
    </w:tbl>
    <w:p w:rsidR="006E1B20" w:rsidRDefault="006E1B20">
      <w:pPr>
        <w:pStyle w:val="Le"/>
        <w:rPr>
          <w:sz w:val="14"/>
        </w:rPr>
      </w:pPr>
    </w:p>
    <w:p w:rsidR="006E1B20" w:rsidRDefault="00BC2641" w:rsidP="00694CA4">
      <w:pPr>
        <w:pStyle w:val="BodyText"/>
      </w:pPr>
      <w:r w:rsidRPr="00B150B1">
        <w:br w:type="textWrapping" w:clear="all"/>
        <w:t>Description</w:t>
      </w:r>
    </w:p>
    <w:p w:rsidR="006E1B20" w:rsidRDefault="0007340B" w:rsidP="00694CA4">
      <w:pPr>
        <w:pStyle w:val="BodyText"/>
      </w:pPr>
      <w:r w:rsidRPr="00B150B1">
        <w:lastRenderedPageBreak/>
        <w:t>HvMapGpaPages is a rep call.</w:t>
      </w:r>
      <w:r w:rsidR="005214E2" w:rsidRPr="00B150B1">
        <w:t xml:space="preserve"> </w:t>
      </w:r>
      <w:r w:rsidRPr="00B150B1">
        <w:t xml:space="preserve">The </w:t>
      </w:r>
      <w:r w:rsidRPr="00B150B1">
        <w:rPr>
          <w:i/>
        </w:rPr>
        <w:t>PageCount</w:t>
      </w:r>
      <w:r w:rsidRPr="00B150B1">
        <w:t xml:space="preserve"> parameter to the C wrapper is passed as the rep count to the hypercall. See section </w:t>
      </w:r>
      <w:fldSimple w:instr=" REF _Ref128802961 \r \h  \* MERGEFORMAT ">
        <w:r w:rsidR="00E71871">
          <w:t>4.7</w:t>
        </w:r>
      </w:fldSimple>
      <w:r w:rsidRPr="00B150B1">
        <w:t xml:space="preserve"> for details.</w:t>
      </w:r>
    </w:p>
    <w:p w:rsidR="006E1B20" w:rsidRDefault="00E4747E" w:rsidP="00694CA4">
      <w:pPr>
        <w:pStyle w:val="BodyText"/>
      </w:pPr>
      <w:r w:rsidRPr="00B150B1">
        <w:t>The mapping, if successful, supersedes any previous mapping to the affected GPA pages. Likewise, the specified access rights (readable, writeable and executable) supersede any previously-installed access rights on the GPA pages.</w:t>
      </w:r>
    </w:p>
    <w:p w:rsidR="006E1B20" w:rsidRDefault="00D93F13" w:rsidP="00694CA4">
      <w:pPr>
        <w:pStyle w:val="BodyText"/>
      </w:pPr>
      <w:r w:rsidRPr="00B150B1">
        <w:t>If an existing mapping is being superseded</w:t>
      </w:r>
      <w:r w:rsidR="00167D2A" w:rsidRPr="00B150B1">
        <w:t xml:space="preserve"> </w:t>
      </w:r>
      <w:r w:rsidRPr="00B150B1">
        <w:t xml:space="preserve">and the pages are being used for another purpose that cannot allow the mapping to be changed, then an error will be returned to indicate </w:t>
      </w:r>
      <w:r w:rsidR="002E6708" w:rsidRPr="00B150B1">
        <w:t>that the pages</w:t>
      </w:r>
      <w:r w:rsidRPr="00B150B1">
        <w:t xml:space="preserve"> are currently in use.</w:t>
      </w:r>
      <w:r w:rsidR="00167D2A" w:rsidRPr="00B150B1">
        <w:t xml:space="preserve"> Such purposes include:</w:t>
      </w:r>
    </w:p>
    <w:p w:rsidR="006E1B20" w:rsidRDefault="00167D2A" w:rsidP="00694CA4">
      <w:pPr>
        <w:pStyle w:val="BulletList"/>
      </w:pPr>
      <w:r w:rsidRPr="00B150B1">
        <w:t>Pages mapped as event log buffers</w:t>
      </w:r>
    </w:p>
    <w:p w:rsidR="006E1B20" w:rsidRDefault="00167D2A" w:rsidP="00694CA4">
      <w:pPr>
        <w:pStyle w:val="BulletList"/>
      </w:pPr>
      <w:r w:rsidRPr="00B150B1">
        <w:t>Pages deposited into memory pools</w:t>
      </w:r>
    </w:p>
    <w:p w:rsidR="006E1B20" w:rsidRDefault="00167D2A" w:rsidP="00694CA4">
      <w:pPr>
        <w:pStyle w:val="BulletList"/>
      </w:pPr>
      <w:r w:rsidRPr="00B150B1">
        <w:t>Pages locked down for I/O operations</w:t>
      </w:r>
    </w:p>
    <w:p w:rsidR="006E1B20" w:rsidRDefault="00167D2A" w:rsidP="00694CA4">
      <w:pPr>
        <w:pStyle w:val="BodyText"/>
      </w:pPr>
      <w:r w:rsidRPr="00B150B1">
        <w:br w:type="textWrapping" w:clear="all"/>
      </w:r>
      <w:r w:rsidR="00E4747E" w:rsidRPr="00B150B1">
        <w:t>The GPA pages within the caller’s partition must be mapped and not deposited into any partition’s memory pool.</w:t>
      </w:r>
    </w:p>
    <w:p w:rsidR="006E1B20" w:rsidRDefault="00E4747E" w:rsidP="00694CA4">
      <w:pPr>
        <w:pStyle w:val="BodyText"/>
      </w:pPr>
      <w:r w:rsidRPr="00B150B1">
        <w:t>A parent partition is allowed to map its GPA pages into a child’s GPA space multiple times. It is also allowed to map its GPA pages into the GPA space of multiple children. This allows it to create shared areas between itself and one or more of its children</w:t>
      </w:r>
    </w:p>
    <w:p w:rsidR="006E1B20" w:rsidRDefault="00E4747E" w:rsidP="00694CA4">
      <w:pPr>
        <w:pStyle w:val="BodyText"/>
      </w:pPr>
      <w:r w:rsidRPr="00B150B1">
        <w:t xml:space="preserve">The root partition is special in that it can call HvMapGpaPages on itself. However, it can modify </w:t>
      </w:r>
      <w:r w:rsidR="00AB52C2" w:rsidRPr="00B150B1">
        <w:t xml:space="preserve">only </w:t>
      </w:r>
      <w:r w:rsidRPr="00B150B1">
        <w:t>the access rights to its GPA pages. It cannot create arbitrary mappings within its own GPA space. Its GPA map is defined by the hypervisor at boot time and at the time SPA RAM ranges are added or removed. Root GPA pages are identity-mapped to SPA pages. Although the root partition can modify the access rights to its own GPA mappings, it cannot establish non-identity mappings.</w:t>
      </w:r>
    </w:p>
    <w:p w:rsidR="006E1B20" w:rsidRDefault="00E4747E" w:rsidP="00694CA4">
      <w:pPr>
        <w:pStyle w:val="BodyText"/>
      </w:pPr>
      <w:r w:rsidRPr="00B150B1">
        <w:t>For best performance</w:t>
      </w:r>
      <w:r w:rsidR="00A97BC6" w:rsidRPr="00B150B1">
        <w:t xml:space="preserve"> on x64 systems</w:t>
      </w:r>
      <w:r w:rsidRPr="00B150B1">
        <w:t>, callers should attempt to map at least 2 MB of consecutive GPA pages and make sure that these pages have the same alignment relative to a 2</w:t>
      </w:r>
      <w:r w:rsidRPr="00B150B1">
        <w:noBreakHyphen/>
        <w:t xml:space="preserve">MB boundary. This will potentially enable the hypervisor to use </w:t>
      </w:r>
      <w:r w:rsidR="00BB49BE" w:rsidRPr="00B150B1">
        <w:t>“</w:t>
      </w:r>
      <w:r w:rsidRPr="00B150B1">
        <w:t>large page</w:t>
      </w:r>
      <w:r w:rsidR="00BB49BE" w:rsidRPr="00B150B1">
        <w:t>”</w:t>
      </w:r>
      <w:r w:rsidRPr="00B150B1">
        <w:t xml:space="preserve"> mappings and in turn reduce the pressure on physical TLBs. Note that this mapping doesn’t need to be done in a single call, and in fact cannot be done in a single call due to the size constraints on the input parameter list.</w:t>
      </w:r>
    </w:p>
    <w:p w:rsidR="006E1B20" w:rsidRDefault="00E4747E" w:rsidP="00694CA4">
      <w:pPr>
        <w:pStyle w:val="DT"/>
      </w:pPr>
      <w:r w:rsidRPr="00B150B1">
        <w:t>Input Parameters</w:t>
      </w:r>
    </w:p>
    <w:p w:rsidR="006E1B20" w:rsidRDefault="00E4747E" w:rsidP="00694CA4">
      <w:pPr>
        <w:pStyle w:val="DL"/>
      </w:pPr>
      <w:r w:rsidRPr="00B150B1">
        <w:rPr>
          <w:i/>
        </w:rPr>
        <w:t xml:space="preserve">TargetPartitionId </w:t>
      </w:r>
      <w:r w:rsidRPr="00B150B1">
        <w:t>specifies the target partition whose GPA space is being modified.</w:t>
      </w:r>
    </w:p>
    <w:p w:rsidR="006E1B20" w:rsidRDefault="00E4747E" w:rsidP="00694CA4">
      <w:pPr>
        <w:pStyle w:val="DL"/>
      </w:pPr>
      <w:r w:rsidRPr="00B150B1">
        <w:rPr>
          <w:i/>
        </w:rPr>
        <w:t xml:space="preserve">TargetGpaBase </w:t>
      </w:r>
      <w:r w:rsidRPr="00B150B1">
        <w:t>specifies the base GPA page number in the GPA space of the target partition.</w:t>
      </w:r>
    </w:p>
    <w:p w:rsidR="006E1B20" w:rsidRDefault="00E4747E" w:rsidP="00694CA4">
      <w:pPr>
        <w:pStyle w:val="DL"/>
      </w:pPr>
      <w:r w:rsidRPr="00B150B1">
        <w:rPr>
          <w:i/>
        </w:rPr>
        <w:t xml:space="preserve">MapFlags </w:t>
      </w:r>
      <w:r w:rsidRPr="00B150B1">
        <w:t>specifies the access rights associated with the mapping. Valid access rights flags include HV_MAP_GPA_READABLE, HV_MAP_GPA_WRITABLE, and HV_MAP_GPA_EXECUTABLE. For a description of the valid combinations</w:t>
      </w:r>
      <w:r w:rsidR="00CA3432" w:rsidRPr="00B150B1">
        <w:t xml:space="preserve">, see section </w:t>
      </w:r>
      <w:fldSimple w:instr=" REF _Ref121486495 \r \h  \* MERGEFORMAT ">
        <w:r w:rsidR="00E71871" w:rsidRPr="00E71871">
          <w:t>8.1.2</w:t>
        </w:r>
      </w:fldSimple>
      <w:r w:rsidR="00BB49BE" w:rsidRPr="00B150B1">
        <w:t>.</w:t>
      </w:r>
    </w:p>
    <w:p w:rsidR="006E1B20" w:rsidRDefault="00E4747E" w:rsidP="00694CA4">
      <w:pPr>
        <w:pStyle w:val="DL"/>
      </w:pPr>
      <w:r w:rsidRPr="00B150B1">
        <w:rPr>
          <w:i/>
        </w:rPr>
        <w:t xml:space="preserve">SourceGpaPage </w:t>
      </w:r>
      <w:r w:rsidRPr="00B150B1">
        <w:t>specifies a GPA page within the caller’s GPA space.</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B928A9" w:rsidRPr="00B150B1">
        <w:t xml:space="preserve">partition </w:t>
      </w:r>
      <w:r w:rsidR="00C66AD6" w:rsidRPr="00B150B1">
        <w:t>specified</w:t>
      </w:r>
      <w:r w:rsidR="00B928A9" w:rsidRPr="00B150B1">
        <w:t xml:space="preserve"> by </w:t>
      </w:r>
      <w:r w:rsidR="00B928A9" w:rsidRPr="00B150B1">
        <w:rPr>
          <w:i/>
        </w:rPr>
        <w:t xml:space="preserve">TargetPartitionId </w:t>
      </w:r>
      <w:r w:rsidR="00B928A9" w:rsidRPr="00B150B1">
        <w:t>must</w:t>
      </w:r>
      <w:r w:rsidRPr="00B150B1">
        <w:t xml:space="preserve"> be in the “active” state.</w:t>
      </w:r>
    </w:p>
    <w:p w:rsidR="006E1B20" w:rsidRDefault="00B928A9" w:rsidP="00694CA4">
      <w:pPr>
        <w:pStyle w:val="BulletList"/>
      </w:pPr>
      <w:r w:rsidRPr="00B150B1">
        <w:t xml:space="preserve">The caller must be the parent of the partition specified by </w:t>
      </w:r>
      <w:r w:rsidRPr="00B150B1">
        <w:rPr>
          <w:i/>
        </w:rPr>
        <w:t xml:space="preserve">PartitionId </w:t>
      </w:r>
      <w:r w:rsidRPr="00B150B1">
        <w:t>or the root partition specifying its own partition ID.</w:t>
      </w:r>
    </w:p>
    <w:p w:rsidR="006E1B20" w:rsidRDefault="00E4747E" w:rsidP="002A53F7">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753A7">
        <w:trPr>
          <w:cantSplit/>
          <w:tblHeader/>
        </w:trPr>
        <w:tc>
          <w:tcPr>
            <w:tcW w:w="4392" w:type="dxa"/>
            <w:tcBorders>
              <w:bottom w:val="single" w:sz="4" w:space="0" w:color="auto"/>
              <w:right w:val="nil"/>
            </w:tcBorders>
            <w:shd w:val="clear" w:color="auto" w:fill="D9D9D9"/>
          </w:tcPr>
          <w:p w:rsidR="006E1B20" w:rsidRDefault="00E4747E" w:rsidP="002A53F7">
            <w:pPr>
              <w:keepNext/>
              <w:keepLines/>
            </w:pPr>
            <w:r w:rsidRPr="00B150B1">
              <w:t>Status code</w:t>
            </w:r>
          </w:p>
        </w:tc>
        <w:tc>
          <w:tcPr>
            <w:tcW w:w="3960" w:type="dxa"/>
            <w:tcBorders>
              <w:left w:val="nil"/>
              <w:bottom w:val="single" w:sz="4" w:space="0" w:color="auto"/>
            </w:tcBorders>
            <w:shd w:val="clear" w:color="auto" w:fill="D9D9D9"/>
          </w:tcPr>
          <w:p w:rsidR="006E1B20" w:rsidRDefault="00E4747E" w:rsidP="002A53F7">
            <w:pPr>
              <w:keepNext/>
              <w:keepLines/>
            </w:pPr>
            <w:r w:rsidRPr="00B150B1">
              <w:t>Error condition</w:t>
            </w:r>
          </w:p>
        </w:tc>
      </w:tr>
      <w:tr w:rsidR="00E4747E" w:rsidRPr="00B150B1" w:rsidTr="002753A7">
        <w:trPr>
          <w:cantSplit/>
        </w:trPr>
        <w:tc>
          <w:tcPr>
            <w:tcW w:w="4392" w:type="dxa"/>
            <w:vMerge w:val="restart"/>
            <w:tcBorders>
              <w:top w:val="single" w:sz="4" w:space="0" w:color="auto"/>
            </w:tcBorders>
          </w:tcPr>
          <w:p w:rsidR="006E1B20" w:rsidRDefault="00E4747E" w:rsidP="002A53F7">
            <w:pPr>
              <w:keepNext/>
              <w:keepLines/>
            </w:pPr>
            <w:r w:rsidRPr="00B150B1">
              <w:t>HV_STATUS_ACCESS_DENIED</w:t>
            </w:r>
          </w:p>
        </w:tc>
        <w:tc>
          <w:tcPr>
            <w:tcW w:w="3960" w:type="dxa"/>
            <w:tcBorders>
              <w:top w:val="single" w:sz="4" w:space="0" w:color="auto"/>
            </w:tcBorders>
          </w:tcPr>
          <w:p w:rsidR="006E1B20" w:rsidRDefault="00E4747E" w:rsidP="002A53F7">
            <w:pPr>
              <w:keepNext/>
              <w:keepLines/>
            </w:pPr>
            <w:r w:rsidRPr="00B150B1">
              <w:t>The caller is not the parent of the specified target partition (unless the caller and the target partition are both the root partition).</w:t>
            </w:r>
          </w:p>
        </w:tc>
      </w:tr>
      <w:tr w:rsidR="00E4747E" w:rsidRPr="00B150B1" w:rsidTr="008B5076">
        <w:trPr>
          <w:cantSplit/>
        </w:trPr>
        <w:tc>
          <w:tcPr>
            <w:tcW w:w="4392" w:type="dxa"/>
            <w:vMerge/>
          </w:tcPr>
          <w:p w:rsidR="006E1B20" w:rsidRDefault="006E1B20" w:rsidP="002A53F7">
            <w:pPr>
              <w:keepNext/>
              <w:keepLines/>
            </w:pPr>
          </w:p>
        </w:tc>
        <w:tc>
          <w:tcPr>
            <w:tcW w:w="3960" w:type="dxa"/>
          </w:tcPr>
          <w:p w:rsidR="006E1B20" w:rsidRDefault="00E4747E" w:rsidP="002A53F7">
            <w:pPr>
              <w:keepNext/>
              <w:keepLines/>
            </w:pPr>
            <w:r w:rsidRPr="00B150B1">
              <w:t>The target partition is the root partition and one of the following is true:</w:t>
            </w:r>
          </w:p>
          <w:p w:rsidR="006E1B20" w:rsidRDefault="00E4747E" w:rsidP="002A53F7">
            <w:pPr>
              <w:keepNext/>
              <w:keepLines/>
            </w:pPr>
            <w:r w:rsidRPr="00B150B1">
              <w:t>1. The target GPA base is not equal to the first source GPA in the list.</w:t>
            </w:r>
          </w:p>
          <w:p w:rsidR="006E1B20" w:rsidRDefault="00E4747E" w:rsidP="002A53F7">
            <w:pPr>
              <w:keepNext/>
              <w:keepLines/>
            </w:pPr>
            <w:r w:rsidRPr="00B150B1">
              <w:t>2. The source GPA list doesn’t consist of contiguous, incrementing pages.</w:t>
            </w:r>
          </w:p>
          <w:p w:rsidR="006E1B20" w:rsidRDefault="00E4747E" w:rsidP="002A53F7">
            <w:pPr>
              <w:keepNext/>
              <w:keepLines/>
            </w:pPr>
            <w:r w:rsidRPr="00B150B1">
              <w:t xml:space="preserve">3. The target GPA range references an </w:t>
            </w:r>
            <w:r w:rsidR="003049AF" w:rsidRPr="00B150B1">
              <w:t>inaccessible</w:t>
            </w:r>
            <w:r w:rsidRPr="00B150B1">
              <w:t xml:space="preserve"> GPA page.</w:t>
            </w:r>
          </w:p>
        </w:tc>
      </w:tr>
      <w:tr w:rsidR="00E4747E" w:rsidRPr="00B150B1" w:rsidTr="008B5076">
        <w:trPr>
          <w:cantSplit/>
        </w:trPr>
        <w:tc>
          <w:tcPr>
            <w:tcW w:w="4392" w:type="dxa"/>
          </w:tcPr>
          <w:p w:rsidR="006E1B20" w:rsidRDefault="00E4747E" w:rsidP="002A53F7">
            <w:pPr>
              <w:keepNext/>
              <w:keepLines/>
            </w:pPr>
            <w:r w:rsidRPr="00B150B1">
              <w:t>HV_STATUS_INVALID_PARTITION_ID</w:t>
            </w:r>
          </w:p>
        </w:tc>
        <w:tc>
          <w:tcPr>
            <w:tcW w:w="3960" w:type="dxa"/>
          </w:tcPr>
          <w:p w:rsidR="006E1B20" w:rsidRDefault="00E4747E" w:rsidP="002A53F7">
            <w:pPr>
              <w:keepNext/>
              <w:keepLines/>
            </w:pPr>
            <w:r w:rsidRPr="00B150B1">
              <w:t>The specified target partition ID is invalid.</w:t>
            </w:r>
          </w:p>
        </w:tc>
      </w:tr>
      <w:tr w:rsidR="00E4747E" w:rsidRPr="00B150B1" w:rsidTr="008B5076">
        <w:trPr>
          <w:cantSplit/>
        </w:trPr>
        <w:tc>
          <w:tcPr>
            <w:tcW w:w="4392" w:type="dxa"/>
            <w:vMerge w:val="restart"/>
            <w:shd w:val="clear" w:color="auto" w:fill="auto"/>
          </w:tcPr>
          <w:p w:rsidR="006E1B20" w:rsidRDefault="00E4747E" w:rsidP="002A53F7">
            <w:pPr>
              <w:keepNext/>
              <w:keepLines/>
            </w:pPr>
            <w:r w:rsidRPr="00B150B1">
              <w:t>HV_STATUS_INVALID_PARAMETER</w:t>
            </w:r>
          </w:p>
          <w:p w:rsidR="006E1B20" w:rsidRDefault="006E1B20" w:rsidP="002A53F7">
            <w:pPr>
              <w:keepNext/>
              <w:keepLines/>
            </w:pPr>
          </w:p>
          <w:p w:rsidR="006E1B20" w:rsidRDefault="006E1B20" w:rsidP="002A53F7">
            <w:pPr>
              <w:keepNext/>
              <w:keepLines/>
            </w:pPr>
          </w:p>
          <w:p w:rsidR="006E1B20" w:rsidRDefault="006E1B20" w:rsidP="002A53F7">
            <w:pPr>
              <w:keepNext/>
              <w:keepLines/>
            </w:pPr>
          </w:p>
        </w:tc>
        <w:tc>
          <w:tcPr>
            <w:tcW w:w="3960" w:type="dxa"/>
          </w:tcPr>
          <w:p w:rsidR="006E1B20" w:rsidRDefault="00E4747E" w:rsidP="002A53F7">
            <w:pPr>
              <w:keepNext/>
              <w:keepLines/>
            </w:pPr>
            <w:r w:rsidRPr="00B150B1">
              <w:t>A target GPA page lies outside the GPA address space of the target partition.</w:t>
            </w:r>
          </w:p>
        </w:tc>
      </w:tr>
      <w:tr w:rsidR="00E4747E" w:rsidRPr="00B150B1" w:rsidTr="008B5076">
        <w:trPr>
          <w:cantSplit/>
        </w:trPr>
        <w:tc>
          <w:tcPr>
            <w:tcW w:w="4392" w:type="dxa"/>
            <w:vMerge/>
            <w:shd w:val="clear" w:color="auto" w:fill="auto"/>
          </w:tcPr>
          <w:p w:rsidR="006E1B20" w:rsidRDefault="006E1B20" w:rsidP="002A53F7">
            <w:pPr>
              <w:keepNext/>
              <w:keepLines/>
            </w:pPr>
          </w:p>
        </w:tc>
        <w:tc>
          <w:tcPr>
            <w:tcW w:w="3960" w:type="dxa"/>
          </w:tcPr>
          <w:p w:rsidR="006E1B20" w:rsidRDefault="00E4747E" w:rsidP="002A53F7">
            <w:pPr>
              <w:keepNext/>
              <w:keepLines/>
            </w:pPr>
            <w:r w:rsidRPr="00B150B1">
              <w:t>A reserved or invalid bit within the specified map flags is set.</w:t>
            </w:r>
          </w:p>
        </w:tc>
      </w:tr>
      <w:tr w:rsidR="00E4747E" w:rsidRPr="00B150B1" w:rsidTr="008B5076">
        <w:trPr>
          <w:cantSplit/>
        </w:trPr>
        <w:tc>
          <w:tcPr>
            <w:tcW w:w="4392" w:type="dxa"/>
            <w:vMerge/>
            <w:shd w:val="clear" w:color="auto" w:fill="auto"/>
          </w:tcPr>
          <w:p w:rsidR="006E1B20" w:rsidRDefault="006E1B20" w:rsidP="002A53F7">
            <w:pPr>
              <w:keepNext/>
              <w:keepLines/>
            </w:pPr>
          </w:p>
        </w:tc>
        <w:tc>
          <w:tcPr>
            <w:tcW w:w="3960" w:type="dxa"/>
          </w:tcPr>
          <w:p w:rsidR="006E1B20" w:rsidRDefault="00E4747E" w:rsidP="002A53F7">
            <w:pPr>
              <w:keepNext/>
              <w:keepLines/>
            </w:pPr>
            <w:r w:rsidRPr="00B150B1">
              <w:t>An invalid combination of access rights is specified.</w:t>
            </w:r>
          </w:p>
        </w:tc>
      </w:tr>
      <w:tr w:rsidR="00E4747E" w:rsidRPr="00B150B1" w:rsidTr="008B5076">
        <w:trPr>
          <w:cantSplit/>
        </w:trPr>
        <w:tc>
          <w:tcPr>
            <w:tcW w:w="4392" w:type="dxa"/>
            <w:vMerge/>
            <w:shd w:val="clear" w:color="auto" w:fill="auto"/>
          </w:tcPr>
          <w:p w:rsidR="006E1B20" w:rsidRDefault="006E1B20" w:rsidP="002A53F7">
            <w:pPr>
              <w:keepNext/>
              <w:keepLines/>
            </w:pPr>
          </w:p>
        </w:tc>
        <w:tc>
          <w:tcPr>
            <w:tcW w:w="3960" w:type="dxa"/>
          </w:tcPr>
          <w:p w:rsidR="006E1B20" w:rsidRDefault="00E4747E" w:rsidP="002A53F7">
            <w:pPr>
              <w:keepNext/>
              <w:keepLines/>
            </w:pPr>
            <w:r w:rsidRPr="00B150B1">
              <w:t>A source GPA page lies outside the GPA address space of the caller’s partition.</w:t>
            </w:r>
          </w:p>
        </w:tc>
      </w:tr>
      <w:tr w:rsidR="00E4747E" w:rsidRPr="00B150B1" w:rsidTr="008B5076">
        <w:trPr>
          <w:cantSplit/>
        </w:trPr>
        <w:tc>
          <w:tcPr>
            <w:tcW w:w="4392" w:type="dxa"/>
            <w:vMerge w:val="restart"/>
          </w:tcPr>
          <w:p w:rsidR="006E1B20" w:rsidRDefault="00E4747E" w:rsidP="002A53F7">
            <w:pPr>
              <w:keepNext/>
              <w:keepLines/>
            </w:pPr>
            <w:r w:rsidRPr="00B150B1">
              <w:t>HV_STATUS_OPERATION_DENIED</w:t>
            </w:r>
          </w:p>
        </w:tc>
        <w:tc>
          <w:tcPr>
            <w:tcW w:w="3960" w:type="dxa"/>
          </w:tcPr>
          <w:p w:rsidR="006E1B20" w:rsidRDefault="00E4747E" w:rsidP="002A53F7">
            <w:pPr>
              <w:keepNext/>
              <w:keepLines/>
            </w:pPr>
            <w:r w:rsidRPr="00B150B1">
              <w:t>A source GPA page is unmapped.</w:t>
            </w:r>
          </w:p>
        </w:tc>
      </w:tr>
      <w:tr w:rsidR="00E4747E" w:rsidRPr="00B150B1" w:rsidTr="008B5076">
        <w:trPr>
          <w:cantSplit/>
        </w:trPr>
        <w:tc>
          <w:tcPr>
            <w:tcW w:w="4392" w:type="dxa"/>
            <w:vMerge/>
          </w:tcPr>
          <w:p w:rsidR="006E1B20" w:rsidRDefault="006E1B20" w:rsidP="002A53F7">
            <w:pPr>
              <w:keepNext/>
              <w:keepLines/>
            </w:pPr>
          </w:p>
        </w:tc>
        <w:tc>
          <w:tcPr>
            <w:tcW w:w="3960" w:type="dxa"/>
          </w:tcPr>
          <w:p w:rsidR="006E1B20" w:rsidRDefault="00E4747E" w:rsidP="002A53F7">
            <w:pPr>
              <w:keepNext/>
              <w:keepLines/>
            </w:pPr>
            <w:r w:rsidRPr="00B150B1">
              <w:t>A source GPA page has been deposited into a partition’s memory pool</w:t>
            </w:r>
            <w:r w:rsidR="003049AF" w:rsidRPr="00B150B1">
              <w:t xml:space="preserve"> and is inaccessible.</w:t>
            </w:r>
          </w:p>
        </w:tc>
      </w:tr>
      <w:tr w:rsidR="00E4747E" w:rsidRPr="00B150B1" w:rsidTr="008B5076">
        <w:trPr>
          <w:cantSplit/>
        </w:trPr>
        <w:tc>
          <w:tcPr>
            <w:tcW w:w="4392" w:type="dxa"/>
          </w:tcPr>
          <w:p w:rsidR="006E1B20" w:rsidRDefault="00E4747E" w:rsidP="002A53F7">
            <w:pPr>
              <w:keepNext/>
              <w:keepLines/>
            </w:pPr>
            <w:r w:rsidRPr="00B150B1">
              <w:t>HV_STATUS_INVALID_PARTITION_STATE</w:t>
            </w:r>
          </w:p>
        </w:tc>
        <w:tc>
          <w:tcPr>
            <w:tcW w:w="3960" w:type="dxa"/>
          </w:tcPr>
          <w:p w:rsidR="006E1B20" w:rsidRDefault="00E4747E" w:rsidP="002A53F7">
            <w:pPr>
              <w:keepNext/>
              <w:keepLines/>
              <w:rPr>
                <w:i/>
              </w:rPr>
            </w:pPr>
            <w:r w:rsidRPr="00B150B1">
              <w:t xml:space="preserve">The specified partition is </w:t>
            </w:r>
            <w:r w:rsidR="00755EC9" w:rsidRPr="00B150B1">
              <w:t xml:space="preserve">not </w:t>
            </w:r>
            <w:r w:rsidRPr="00B150B1">
              <w:t xml:space="preserve">in </w:t>
            </w:r>
            <w:r w:rsidR="00755EC9" w:rsidRPr="00B150B1">
              <w:t xml:space="preserve">the </w:t>
            </w:r>
            <w:r w:rsidRPr="00B150B1">
              <w:t>"</w:t>
            </w:r>
            <w:r w:rsidR="00755EC9" w:rsidRPr="00B150B1">
              <w:t>active</w:t>
            </w:r>
            <w:r w:rsidRPr="00B150B1">
              <w:t>" state.</w:t>
            </w:r>
          </w:p>
        </w:tc>
      </w:tr>
      <w:tr w:rsidR="00E4747E" w:rsidRPr="00B150B1" w:rsidTr="008B5076">
        <w:trPr>
          <w:cantSplit/>
        </w:trPr>
        <w:tc>
          <w:tcPr>
            <w:tcW w:w="4392" w:type="dxa"/>
          </w:tcPr>
          <w:p w:rsidR="006E1B20" w:rsidRDefault="00D70A23" w:rsidP="002A53F7">
            <w:pPr>
              <w:keepNext/>
              <w:keepLines/>
            </w:pPr>
            <w:bookmarkStart w:id="5194" w:name="_Toc130721612"/>
            <w:bookmarkStart w:id="5195" w:name="_Toc130888093"/>
            <w:bookmarkStart w:id="5196" w:name="_Toc130978425"/>
            <w:bookmarkStart w:id="5197" w:name="_Toc131014100"/>
            <w:bookmarkEnd w:id="5194"/>
            <w:bookmarkEnd w:id="5195"/>
            <w:bookmarkEnd w:id="5196"/>
            <w:bookmarkEnd w:id="5197"/>
            <w:r w:rsidRPr="00B150B1">
              <w:t>HV_STATUS_INSUFFICIENT_MEMORY</w:t>
            </w:r>
          </w:p>
        </w:tc>
        <w:tc>
          <w:tcPr>
            <w:tcW w:w="3960" w:type="dxa"/>
          </w:tcPr>
          <w:p w:rsidR="006E1B20" w:rsidRDefault="00E4747E" w:rsidP="002A53F7">
            <w:pPr>
              <w:keepNext/>
              <w:keepLines/>
            </w:pPr>
            <w:r w:rsidRPr="00B150B1">
              <w:t>The number of pages in the partition’s memory pool is insufficient to perform the operation.</w:t>
            </w:r>
            <w:bookmarkStart w:id="5198" w:name="_Toc130721613"/>
            <w:bookmarkStart w:id="5199" w:name="_Toc130888094"/>
            <w:bookmarkStart w:id="5200" w:name="_Toc130978426"/>
            <w:bookmarkStart w:id="5201" w:name="_Toc131014101"/>
            <w:bookmarkEnd w:id="5198"/>
            <w:bookmarkEnd w:id="5199"/>
            <w:bookmarkEnd w:id="5200"/>
            <w:bookmarkEnd w:id="5201"/>
          </w:p>
        </w:tc>
        <w:bookmarkStart w:id="5202" w:name="_Toc130721614"/>
        <w:bookmarkStart w:id="5203" w:name="_Toc130888095"/>
        <w:bookmarkStart w:id="5204" w:name="_Toc130978427"/>
        <w:bookmarkStart w:id="5205" w:name="_Toc131014102"/>
        <w:bookmarkEnd w:id="5202"/>
        <w:bookmarkEnd w:id="5203"/>
        <w:bookmarkEnd w:id="5204"/>
        <w:bookmarkEnd w:id="5205"/>
      </w:tr>
      <w:tr w:rsidR="00D93F13" w:rsidRPr="00B150B1" w:rsidTr="008B5076">
        <w:trPr>
          <w:cantSplit/>
        </w:trPr>
        <w:tc>
          <w:tcPr>
            <w:tcW w:w="4392" w:type="dxa"/>
          </w:tcPr>
          <w:p w:rsidR="006E1B20" w:rsidRDefault="00D93F13" w:rsidP="002A53F7">
            <w:pPr>
              <w:keepNext/>
              <w:keepLines/>
            </w:pPr>
            <w:r w:rsidRPr="00B150B1">
              <w:t>HV_STATUS_OBJECT_IN</w:t>
            </w:r>
            <w:r w:rsidR="001E56AA" w:rsidRPr="00B150B1">
              <w:t>_</w:t>
            </w:r>
            <w:r w:rsidRPr="00B150B1">
              <w:t>USE</w:t>
            </w:r>
          </w:p>
        </w:tc>
        <w:tc>
          <w:tcPr>
            <w:tcW w:w="3960" w:type="dxa"/>
          </w:tcPr>
          <w:p w:rsidR="006E1B20" w:rsidRDefault="00D93F13" w:rsidP="002A53F7">
            <w:pPr>
              <w:keepNext/>
              <w:keepLines/>
            </w:pPr>
            <w:r w:rsidRPr="00B150B1">
              <w:t xml:space="preserve">An attempt </w:t>
            </w:r>
            <w:r w:rsidR="007D674D" w:rsidRPr="00B150B1">
              <w:t xml:space="preserve">was made </w:t>
            </w:r>
            <w:r w:rsidRPr="00B150B1">
              <w:t xml:space="preserve">to change the mapping of </w:t>
            </w:r>
            <w:r w:rsidR="002E6708" w:rsidRPr="00B150B1">
              <w:t>one or more pages that are being used for a purpose that is incompatible with the change</w:t>
            </w:r>
            <w:r w:rsidRPr="00B150B1">
              <w:t xml:space="preserve"> is not permitted.</w:t>
            </w:r>
          </w:p>
        </w:tc>
      </w:tr>
    </w:tbl>
    <w:p w:rsidR="006E1B20" w:rsidRDefault="00E4747E" w:rsidP="00694CA4">
      <w:pPr>
        <w:pStyle w:val="Heading3"/>
      </w:pPr>
      <w:bookmarkStart w:id="5206" w:name="_Toc110172744"/>
      <w:bookmarkStart w:id="5207" w:name="_Toc127596721"/>
      <w:bookmarkStart w:id="5208" w:name="_Toc127786342"/>
      <w:bookmarkStart w:id="5209" w:name="_Toc127786658"/>
      <w:bookmarkStart w:id="5210" w:name="_Toc127786974"/>
      <w:bookmarkStart w:id="5211" w:name="_Toc127877570"/>
      <w:bookmarkStart w:id="5212" w:name="_Toc128289641"/>
      <w:bookmarkStart w:id="5213" w:name="_Toc128290034"/>
      <w:bookmarkStart w:id="5214" w:name="_Toc130189716"/>
      <w:bookmarkStart w:id="5215" w:name="_Toc130200932"/>
      <w:bookmarkStart w:id="5216" w:name="_Toc130201248"/>
      <w:bookmarkStart w:id="5217" w:name="_Toc130201569"/>
      <w:bookmarkStart w:id="5218" w:name="_Toc131936656"/>
      <w:bookmarkStart w:id="5219" w:name="_Toc133901120"/>
      <w:bookmarkStart w:id="5220" w:name="_Toc137460995"/>
      <w:bookmarkStart w:id="5221" w:name="_Toc139096510"/>
      <w:bookmarkStart w:id="5222" w:name="_Toc139188433"/>
      <w:bookmarkStart w:id="5223" w:name="_Toc139191296"/>
      <w:bookmarkStart w:id="5224" w:name="_Toc140490347"/>
      <w:bookmarkStart w:id="5225" w:name="_Toc140571250"/>
      <w:bookmarkStart w:id="5226" w:name="_Toc141257523"/>
      <w:bookmarkStart w:id="5227" w:name="_Toc141257850"/>
      <w:bookmarkStart w:id="5228" w:name="_Toc141267378"/>
      <w:bookmarkStart w:id="5229" w:name="_Toc141522396"/>
      <w:bookmarkStart w:id="5230" w:name="_Toc141529484"/>
      <w:bookmarkStart w:id="5231" w:name="_Toc141529801"/>
      <w:bookmarkStart w:id="5232" w:name="_Toc141851408"/>
      <w:bookmarkStart w:id="5233" w:name="_Toc141852342"/>
      <w:bookmarkStart w:id="5234" w:name="_Toc141887886"/>
      <w:bookmarkStart w:id="5235" w:name="_Toc141889726"/>
      <w:bookmarkStart w:id="5236" w:name="_Toc141893395"/>
      <w:bookmarkStart w:id="5237" w:name="_Toc142113248"/>
      <w:bookmarkStart w:id="5238" w:name="_Toc142114276"/>
      <w:bookmarkStart w:id="5239" w:name="_Toc142729436"/>
      <w:bookmarkStart w:id="5240" w:name="_Toc142730720"/>
      <w:bookmarkStart w:id="5241" w:name="_Toc142731093"/>
      <w:bookmarkStart w:id="5242" w:name="_Toc142998458"/>
      <w:bookmarkStart w:id="5243" w:name="_Toc143063549"/>
      <w:bookmarkStart w:id="5244" w:name="_Toc143509659"/>
      <w:bookmarkStart w:id="5245" w:name="_Toc143510106"/>
      <w:bookmarkStart w:id="5246" w:name="_Toc144026196"/>
      <w:bookmarkStart w:id="5247" w:name="_Toc144026527"/>
      <w:bookmarkStart w:id="5248" w:name="_Toc144276170"/>
      <w:bookmarkStart w:id="5249" w:name="_Toc144276514"/>
      <w:bookmarkStart w:id="5250" w:name="_Toc144280102"/>
      <w:bookmarkStart w:id="5251" w:name="_Toc144280448"/>
      <w:bookmarkStart w:id="5252" w:name="_Toc144540663"/>
      <w:bookmarkStart w:id="5253" w:name="_Toc144554545"/>
      <w:bookmarkStart w:id="5254" w:name="_Toc144722167"/>
      <w:bookmarkStart w:id="5255" w:name="_Toc145503629"/>
      <w:bookmarkStart w:id="5256" w:name="_Toc145512071"/>
      <w:bookmarkStart w:id="5257" w:name="_Toc145513094"/>
      <w:bookmarkStart w:id="5258" w:name="_Toc145513478"/>
      <w:bookmarkStart w:id="5259" w:name="_Toc222907250"/>
      <w:bookmarkStart w:id="5260" w:name="_Toc230067849"/>
      <w:r w:rsidRPr="00B150B1">
        <w:t>HvUnmapGpaPages</w:t>
      </w:r>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p>
    <w:p w:rsidR="006E1B20" w:rsidRDefault="00061B99" w:rsidP="00694CA4">
      <w:pPr>
        <w:pStyle w:val="BodyText"/>
      </w:pPr>
      <w:r w:rsidRPr="00B150B1">
        <w:t>The HvUnmapGpaPages hypercall unmaps one or more GPA pages</w:t>
      </w:r>
      <w:r w:rsidR="00464906" w:rsidRPr="00B150B1">
        <w:t xml:space="preserve"> from a child partition</w:t>
      </w:r>
      <w:r w:rsidRPr="00B150B1">
        <w:t>.</w:t>
      </w:r>
    </w:p>
    <w:p w:rsidR="006E1B20" w:rsidRDefault="00BC2641" w:rsidP="00694CA4">
      <w:pPr>
        <w:pStyle w:val="BodyText"/>
      </w:pPr>
      <w:r w:rsidRPr="00B150B1">
        <w:rPr>
          <w:b/>
        </w:rPr>
        <w:t>Wrapper Interface</w:t>
      </w:r>
      <w:r w:rsidR="00EF2993" w:rsidRPr="00B150B1">
        <w:fldChar w:fldCharType="begin"/>
      </w:r>
      <w:r w:rsidR="00FD6002" w:rsidRPr="00B150B1">
        <w:instrText xml:space="preserve"> XE "HvUnmapGpaPages"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HvUnmapGpaPages(</w:t>
      </w:r>
    </w:p>
    <w:p w:rsidR="006E1B20" w:rsidRDefault="00E4747E" w:rsidP="00694CA4">
      <w:pPr>
        <w:pStyle w:val="TargetCode"/>
      </w:pPr>
      <w:r w:rsidRPr="00B150B1">
        <w:tab/>
        <w:t xml:space="preserve">__in </w:t>
      </w:r>
      <w:r w:rsidR="003F4906" w:rsidRPr="00B150B1">
        <w:t xml:space="preserve">   </w:t>
      </w:r>
      <w:r w:rsidRPr="00B150B1">
        <w:t>HV_PARTITION_ID</w:t>
      </w:r>
      <w:r w:rsidRPr="00B150B1">
        <w:tab/>
        <w:t>TargetPartitionId,</w:t>
      </w:r>
    </w:p>
    <w:p w:rsidR="006E1B20" w:rsidRDefault="00E4747E" w:rsidP="00694CA4">
      <w:pPr>
        <w:pStyle w:val="TargetCode"/>
      </w:pPr>
      <w:r w:rsidRPr="00B150B1">
        <w:tab/>
        <w:t xml:space="preserve">__in </w:t>
      </w:r>
      <w:r w:rsidR="003F4906" w:rsidRPr="00B150B1">
        <w:t xml:space="preserve">   </w:t>
      </w:r>
      <w:r w:rsidRPr="00B150B1">
        <w:t>HV_GPA_PAGE_NUMBER</w:t>
      </w:r>
      <w:r w:rsidRPr="00B150B1">
        <w:tab/>
        <w:t>TargetGpaBase,</w:t>
      </w:r>
    </w:p>
    <w:p w:rsidR="006E1B20" w:rsidRDefault="00E4747E" w:rsidP="00694CA4">
      <w:pPr>
        <w:pStyle w:val="TargetCode"/>
      </w:pPr>
      <w:r w:rsidRPr="00B150B1">
        <w:tab/>
        <w:t>__inout PUINT32</w:t>
      </w:r>
      <w:r w:rsidRPr="00B150B1">
        <w:tab/>
        <w:t>PageCount</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BC2641" w:rsidP="002A53F7">
      <w:pPr>
        <w:pStyle w:val="BodyText"/>
        <w:keepNext/>
        <w:keepLines/>
      </w:pPr>
      <w:r w:rsidRPr="00B150B1">
        <w:lastRenderedPageBreak/>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9C3AAF" w:rsidTr="005B43B3">
        <w:tc>
          <w:tcPr>
            <w:tcW w:w="7488" w:type="dxa"/>
            <w:gridSpan w:val="2"/>
            <w:shd w:val="clear" w:color="auto" w:fill="000000"/>
          </w:tcPr>
          <w:p w:rsidR="006E1B20" w:rsidRPr="009C3AAF" w:rsidRDefault="00E4747E" w:rsidP="002A53F7">
            <w:pPr>
              <w:keepNext/>
              <w:keepLines/>
              <w:rPr>
                <w:color w:val="FFFFFF" w:themeColor="background1"/>
              </w:rPr>
            </w:pPr>
            <w:r w:rsidRPr="009C3AAF">
              <w:rPr>
                <w:color w:val="FFFFFF" w:themeColor="background1"/>
              </w:rPr>
              <w:t>HvUnmapGpaPages [rep]</w:t>
            </w:r>
          </w:p>
        </w:tc>
      </w:tr>
      <w:tr w:rsidR="00E4747E" w:rsidRPr="00B150B1" w:rsidTr="005B43B3">
        <w:tc>
          <w:tcPr>
            <w:tcW w:w="496" w:type="dxa"/>
            <w:shd w:val="clear" w:color="auto" w:fill="FFFFFF"/>
          </w:tcPr>
          <w:p w:rsidR="006E1B20" w:rsidRDefault="006E1B20" w:rsidP="002A53F7">
            <w:pPr>
              <w:keepNext/>
              <w:keepLines/>
            </w:pPr>
          </w:p>
        </w:tc>
        <w:tc>
          <w:tcPr>
            <w:tcW w:w="6992" w:type="dxa"/>
            <w:shd w:val="clear" w:color="auto" w:fill="FFFFFF"/>
          </w:tcPr>
          <w:p w:rsidR="006E1B20" w:rsidRDefault="00E4747E" w:rsidP="002A53F7">
            <w:pPr>
              <w:keepNext/>
              <w:keepLines/>
            </w:pPr>
            <w:r w:rsidRPr="00B150B1">
              <w:t xml:space="preserve">Call Code = </w:t>
            </w:r>
            <w:r w:rsidR="005137A8" w:rsidRPr="00B150B1">
              <w:t>0x004</w:t>
            </w:r>
            <w:r w:rsidR="00C16B25">
              <w:t>C</w:t>
            </w:r>
          </w:p>
        </w:tc>
      </w:tr>
      <w:tr w:rsidR="00E4747E" w:rsidRPr="009C3AAF" w:rsidTr="005B43B3">
        <w:tc>
          <w:tcPr>
            <w:tcW w:w="7488" w:type="dxa"/>
            <w:gridSpan w:val="2"/>
            <w:shd w:val="clear" w:color="auto" w:fill="000000"/>
          </w:tcPr>
          <w:p w:rsidR="006E1B20" w:rsidRPr="009C3AAF" w:rsidRDefault="00E4747E" w:rsidP="002A53F7">
            <w:pPr>
              <w:keepNext/>
              <w:keepLines/>
              <w:rPr>
                <w:color w:val="FFFFFF" w:themeColor="background1"/>
              </w:rPr>
            </w:pPr>
            <w:r w:rsidRPr="009C3AAF">
              <w:rPr>
                <w:color w:val="FFFFFF" w:themeColor="background1"/>
              </w:rPr>
              <w:sym w:font="Wingdings 3" w:char="F0C6"/>
            </w:r>
            <w:r w:rsidRPr="009C3AAF">
              <w:rPr>
                <w:color w:val="FFFFFF" w:themeColor="background1"/>
              </w:rPr>
              <w:t xml:space="preserve"> Input Parameter Header</w:t>
            </w:r>
          </w:p>
        </w:tc>
      </w:tr>
      <w:tr w:rsidR="00E4747E" w:rsidRPr="00B150B1" w:rsidTr="005B43B3">
        <w:tc>
          <w:tcPr>
            <w:tcW w:w="496" w:type="dxa"/>
            <w:shd w:val="clear" w:color="auto" w:fill="FFFFFF"/>
          </w:tcPr>
          <w:p w:rsidR="006E1B20" w:rsidRDefault="00E4747E" w:rsidP="002A53F7">
            <w:pPr>
              <w:keepNext/>
              <w:keepLines/>
            </w:pPr>
            <w:r w:rsidRPr="00B150B1">
              <w:t>0</w:t>
            </w:r>
          </w:p>
        </w:tc>
        <w:tc>
          <w:tcPr>
            <w:tcW w:w="6992" w:type="dxa"/>
            <w:shd w:val="clear" w:color="auto" w:fill="FFFFFF"/>
          </w:tcPr>
          <w:p w:rsidR="006E1B20" w:rsidRDefault="006063CC" w:rsidP="002A53F7">
            <w:pPr>
              <w:keepNext/>
              <w:keepLines/>
            </w:pPr>
            <w:r w:rsidRPr="00B150B1">
              <w:t>Target</w:t>
            </w:r>
            <w:r w:rsidR="00E4747E" w:rsidRPr="00B150B1">
              <w:t>PartitionId (8 bytes)</w:t>
            </w:r>
          </w:p>
        </w:tc>
      </w:tr>
      <w:tr w:rsidR="00E4747E" w:rsidRPr="00B150B1" w:rsidTr="005B43B3">
        <w:tc>
          <w:tcPr>
            <w:tcW w:w="496" w:type="dxa"/>
            <w:shd w:val="clear" w:color="auto" w:fill="FFFFFF"/>
          </w:tcPr>
          <w:p w:rsidR="006E1B20" w:rsidRDefault="00E4747E" w:rsidP="002A53F7">
            <w:pPr>
              <w:keepNext/>
              <w:keepLines/>
            </w:pPr>
            <w:r w:rsidRPr="00B150B1">
              <w:t>8</w:t>
            </w:r>
          </w:p>
        </w:tc>
        <w:tc>
          <w:tcPr>
            <w:tcW w:w="6992" w:type="dxa"/>
            <w:shd w:val="clear" w:color="auto" w:fill="FFFFFF"/>
          </w:tcPr>
          <w:p w:rsidR="006E1B20" w:rsidRDefault="006063CC" w:rsidP="002A53F7">
            <w:pPr>
              <w:keepNext/>
              <w:keepLines/>
            </w:pPr>
            <w:r w:rsidRPr="00B150B1">
              <w:t>Target</w:t>
            </w:r>
            <w:r w:rsidR="00E4747E" w:rsidRPr="00B150B1">
              <w:t>GpaBase (8 bytes)</w:t>
            </w:r>
          </w:p>
        </w:tc>
      </w:tr>
    </w:tbl>
    <w:p w:rsidR="006E1B20" w:rsidRDefault="006E1B20">
      <w:pPr>
        <w:pStyle w:val="Le"/>
        <w:rPr>
          <w:sz w:val="14"/>
        </w:rPr>
      </w:pPr>
    </w:p>
    <w:p w:rsidR="006E1B20" w:rsidRDefault="00BC2641" w:rsidP="00694CA4">
      <w:pPr>
        <w:pStyle w:val="BodyText"/>
      </w:pPr>
      <w:r w:rsidRPr="00B150B1">
        <w:br w:type="textWrapping" w:clear="all"/>
        <w:t>Description</w:t>
      </w:r>
    </w:p>
    <w:p w:rsidR="006E1B20" w:rsidRDefault="00E4747E" w:rsidP="00694CA4">
      <w:pPr>
        <w:pStyle w:val="BodyText"/>
      </w:pPr>
      <w:r w:rsidRPr="00B150B1">
        <w:t xml:space="preserve">Note that this call is a </w:t>
      </w:r>
      <w:r w:rsidR="00BB49BE" w:rsidRPr="00B150B1">
        <w:t>“</w:t>
      </w:r>
      <w:r w:rsidRPr="00B150B1">
        <w:t>rep</w:t>
      </w:r>
      <w:r w:rsidR="00BB49BE" w:rsidRPr="00B150B1">
        <w:t>”</w:t>
      </w:r>
      <w:r w:rsidRPr="00B150B1">
        <w:t xml:space="preserve"> hypercall despite the fact that its parameters do not include an input or output list.</w:t>
      </w:r>
      <w:r w:rsidR="0007340B" w:rsidRPr="00B150B1">
        <w:t xml:space="preserve"> The </w:t>
      </w:r>
      <w:r w:rsidR="0007340B" w:rsidRPr="00B150B1">
        <w:rPr>
          <w:i/>
        </w:rPr>
        <w:t>PageCount</w:t>
      </w:r>
      <w:r w:rsidR="0007340B" w:rsidRPr="00B150B1">
        <w:t xml:space="preserve"> parameter to the C wrapper is passed as the rep count to the hypercall. See section </w:t>
      </w:r>
      <w:fldSimple w:instr=" REF _Ref134249959 \r \h  \* MERGEFORMAT ">
        <w:r w:rsidR="00E71871">
          <w:t>4.7</w:t>
        </w:r>
      </w:fldSimple>
      <w:r w:rsidR="0007340B" w:rsidRPr="00B150B1">
        <w:t xml:space="preserve"> for details.</w:t>
      </w:r>
    </w:p>
    <w:p w:rsidR="006E1B20" w:rsidRDefault="00E4747E" w:rsidP="00694CA4">
      <w:pPr>
        <w:pStyle w:val="BodyText"/>
      </w:pPr>
      <w:r w:rsidRPr="00B150B1">
        <w:t>An attempt to unmap an already-unmapped page will be ignored, and a successful status will be returned.</w:t>
      </w:r>
      <w:r w:rsidR="00083269" w:rsidRPr="00B150B1">
        <w:t xml:space="preserve"> Pages deposited to pools are inaccessible and cannot be unmapped until they are first withdrawn (using the HvWithdrawMemory hypercall).</w:t>
      </w:r>
    </w:p>
    <w:p w:rsidR="006E1B20" w:rsidRDefault="002E6708" w:rsidP="00694CA4">
      <w:pPr>
        <w:pStyle w:val="BodyText"/>
      </w:pPr>
      <w:r w:rsidRPr="00B150B1">
        <w:t>If any of the pages are being used for another purpose that cannot allow the unmapping to be performed, then an error will be returned to indicate that the pages are currently in use.</w:t>
      </w:r>
      <w:r w:rsidR="00167D2A" w:rsidRPr="00B150B1">
        <w:t xml:space="preserve"> Such purposes include:</w:t>
      </w:r>
    </w:p>
    <w:p w:rsidR="006E1B20" w:rsidRDefault="00167D2A" w:rsidP="0052537A">
      <w:pPr>
        <w:pStyle w:val="BulletList"/>
        <w:numPr>
          <w:ilvl w:val="0"/>
          <w:numId w:val="4"/>
        </w:numPr>
      </w:pPr>
      <w:r w:rsidRPr="00B150B1">
        <w:t>Pages mapped as event log buffers</w:t>
      </w:r>
    </w:p>
    <w:p w:rsidR="006E1B20" w:rsidRDefault="00167D2A" w:rsidP="0052537A">
      <w:pPr>
        <w:pStyle w:val="BulletList"/>
        <w:numPr>
          <w:ilvl w:val="0"/>
          <w:numId w:val="4"/>
        </w:numPr>
      </w:pPr>
      <w:r w:rsidRPr="00B150B1">
        <w:t>Pages deposited into memory pools</w:t>
      </w:r>
    </w:p>
    <w:p w:rsidR="006E1B20" w:rsidRDefault="00167D2A" w:rsidP="0052537A">
      <w:pPr>
        <w:pStyle w:val="BulletList"/>
        <w:numPr>
          <w:ilvl w:val="0"/>
          <w:numId w:val="4"/>
        </w:numPr>
      </w:pPr>
      <w:r w:rsidRPr="00B150B1">
        <w:t>Pages locked down for I/O operations</w:t>
      </w:r>
    </w:p>
    <w:p w:rsidR="006E1B20" w:rsidRDefault="00167D2A" w:rsidP="00694CA4">
      <w:pPr>
        <w:pStyle w:val="BodyText"/>
      </w:pPr>
      <w:r w:rsidRPr="00B150B1">
        <w:br w:type="textWrapping" w:clear="all"/>
      </w:r>
      <w:r w:rsidR="00643594" w:rsidRPr="00B150B1">
        <w:t>Unlike HvMapGpaPages, this hypercall cannot be called by the root partition to act upon itself.</w:t>
      </w:r>
    </w:p>
    <w:p w:rsidR="006E1B20" w:rsidRDefault="00BD65BE" w:rsidP="00694CA4">
      <w:pPr>
        <w:pStyle w:val="DT"/>
      </w:pPr>
      <w:r w:rsidRPr="00B150B1">
        <w:t>Call Type</w:t>
      </w:r>
    </w:p>
    <w:p w:rsidR="006E1B20" w:rsidRDefault="00BD65BE" w:rsidP="00694CA4">
      <w:pPr>
        <w:pStyle w:val="DL"/>
      </w:pPr>
      <w:r w:rsidRPr="00B150B1">
        <w:t>Rep hypercall</w:t>
      </w:r>
    </w:p>
    <w:p w:rsidR="006E1B20" w:rsidRDefault="00E4747E" w:rsidP="00694CA4">
      <w:pPr>
        <w:pStyle w:val="DT"/>
      </w:pPr>
      <w:r w:rsidRPr="00B150B1">
        <w:t>Input Parameters</w:t>
      </w:r>
    </w:p>
    <w:p w:rsidR="006E1B20" w:rsidRDefault="00E4747E" w:rsidP="00694CA4">
      <w:pPr>
        <w:pStyle w:val="DL"/>
      </w:pPr>
      <w:r w:rsidRPr="00B150B1">
        <w:rPr>
          <w:i/>
        </w:rPr>
        <w:t xml:space="preserve">TargetPartitionId </w:t>
      </w:r>
      <w:r w:rsidRPr="00B150B1">
        <w:t>specifies the partition whose GPA space is being modified.</w:t>
      </w:r>
    </w:p>
    <w:p w:rsidR="006E1B20" w:rsidRDefault="00E4747E" w:rsidP="00694CA4">
      <w:pPr>
        <w:pStyle w:val="DL"/>
      </w:pPr>
      <w:r w:rsidRPr="00B150B1">
        <w:rPr>
          <w:i/>
        </w:rPr>
        <w:t xml:space="preserve">TargetGpaBase </w:t>
      </w:r>
      <w:r w:rsidRPr="00B150B1">
        <w:t>specifies the base GPA page number of the GPA range being unmapped.</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B928A9" w:rsidRPr="00B150B1">
        <w:t xml:space="preserve">partition specified by </w:t>
      </w:r>
      <w:r w:rsidR="00B928A9" w:rsidRPr="00B150B1">
        <w:rPr>
          <w:i/>
        </w:rPr>
        <w:t xml:space="preserve">TargetPartitionId </w:t>
      </w:r>
      <w:r w:rsidR="00B928A9" w:rsidRPr="00B150B1">
        <w:t>must</w:t>
      </w:r>
      <w:r w:rsidRPr="00B150B1">
        <w:t xml:space="preserve"> be in the “active” state</w:t>
      </w:r>
      <w:r w:rsidR="00B928A9" w:rsidRPr="00B150B1">
        <w:t>.</w:t>
      </w:r>
    </w:p>
    <w:p w:rsidR="006E1B20" w:rsidRDefault="00B928A9" w:rsidP="00694CA4">
      <w:pPr>
        <w:pStyle w:val="BulletList"/>
      </w:pPr>
      <w:r w:rsidRPr="00B150B1">
        <w:t xml:space="preserve">The caller must be the parent of the partition specified by </w:t>
      </w:r>
      <w:r w:rsidRPr="00B150B1">
        <w:rPr>
          <w:i/>
        </w:rPr>
        <w:t>TargetPartitionId</w:t>
      </w:r>
      <w:r w:rsidR="00185133" w:rsidRPr="00B150B1">
        <w:t>.</w:t>
      </w:r>
    </w:p>
    <w:p w:rsidR="006E1B20" w:rsidRDefault="00E4747E" w:rsidP="002A53F7">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1C6F01">
        <w:trPr>
          <w:cantSplit/>
          <w:tblHeader/>
        </w:trPr>
        <w:tc>
          <w:tcPr>
            <w:tcW w:w="4240" w:type="dxa"/>
            <w:tcBorders>
              <w:bottom w:val="single" w:sz="4" w:space="0" w:color="auto"/>
              <w:right w:val="nil"/>
            </w:tcBorders>
            <w:shd w:val="clear" w:color="auto" w:fill="D9D9D9"/>
          </w:tcPr>
          <w:p w:rsidR="006E1B20" w:rsidRDefault="00E4747E" w:rsidP="002A53F7">
            <w:pPr>
              <w:keepNext/>
              <w:keepLines/>
            </w:pPr>
            <w:r w:rsidRPr="00B150B1">
              <w:t>Status code</w:t>
            </w:r>
          </w:p>
        </w:tc>
        <w:tc>
          <w:tcPr>
            <w:tcW w:w="3824" w:type="dxa"/>
            <w:tcBorders>
              <w:left w:val="nil"/>
              <w:bottom w:val="single" w:sz="4" w:space="0" w:color="auto"/>
            </w:tcBorders>
            <w:shd w:val="clear" w:color="auto" w:fill="D9D9D9"/>
          </w:tcPr>
          <w:p w:rsidR="006E1B20" w:rsidRDefault="00E4747E" w:rsidP="002A53F7">
            <w:pPr>
              <w:keepNext/>
              <w:keepLines/>
            </w:pPr>
            <w:r w:rsidRPr="00B150B1">
              <w:t>Error condition</w:t>
            </w:r>
          </w:p>
        </w:tc>
      </w:tr>
      <w:tr w:rsidR="00643594" w:rsidRPr="00B150B1" w:rsidTr="001C6F01">
        <w:trPr>
          <w:cantSplit/>
        </w:trPr>
        <w:tc>
          <w:tcPr>
            <w:tcW w:w="4240" w:type="dxa"/>
            <w:vMerge w:val="restart"/>
            <w:tcBorders>
              <w:top w:val="single" w:sz="4" w:space="0" w:color="auto"/>
            </w:tcBorders>
            <w:shd w:val="clear" w:color="auto" w:fill="auto"/>
          </w:tcPr>
          <w:p w:rsidR="006E1B20" w:rsidRDefault="00643594" w:rsidP="002A53F7">
            <w:pPr>
              <w:keepNext/>
              <w:keepLines/>
            </w:pPr>
            <w:r w:rsidRPr="00B150B1">
              <w:t>HV_STATUS_ACCESS_DENIED</w:t>
            </w:r>
          </w:p>
        </w:tc>
        <w:tc>
          <w:tcPr>
            <w:tcW w:w="3824" w:type="dxa"/>
            <w:tcBorders>
              <w:top w:val="single" w:sz="4" w:space="0" w:color="auto"/>
            </w:tcBorders>
          </w:tcPr>
          <w:p w:rsidR="006E1B20" w:rsidRDefault="00643594" w:rsidP="002A53F7">
            <w:pPr>
              <w:keepNext/>
              <w:keepLines/>
            </w:pPr>
            <w:r w:rsidRPr="00B150B1">
              <w:t>The caller is not the parent of the specified partition.</w:t>
            </w:r>
          </w:p>
        </w:tc>
      </w:tr>
      <w:tr w:rsidR="00643594" w:rsidRPr="00B150B1" w:rsidTr="001C6F01">
        <w:trPr>
          <w:cantSplit/>
        </w:trPr>
        <w:tc>
          <w:tcPr>
            <w:tcW w:w="4240" w:type="dxa"/>
            <w:vMerge/>
            <w:shd w:val="clear" w:color="auto" w:fill="auto"/>
          </w:tcPr>
          <w:p w:rsidR="006E1B20" w:rsidRDefault="006E1B20" w:rsidP="002A53F7">
            <w:pPr>
              <w:keepNext/>
              <w:keepLines/>
            </w:pPr>
          </w:p>
        </w:tc>
        <w:tc>
          <w:tcPr>
            <w:tcW w:w="3824" w:type="dxa"/>
          </w:tcPr>
          <w:p w:rsidR="006E1B20" w:rsidRDefault="00643594" w:rsidP="002A53F7">
            <w:pPr>
              <w:keepNext/>
              <w:keepLines/>
            </w:pPr>
            <w:r w:rsidRPr="00B150B1">
              <w:t xml:space="preserve">The caller is the root partition attempting to unmap pages from </w:t>
            </w:r>
            <w:r w:rsidR="007D674D" w:rsidRPr="00B150B1">
              <w:t>its own GPA space</w:t>
            </w:r>
            <w:r w:rsidRPr="00B150B1">
              <w:t>.</w:t>
            </w:r>
          </w:p>
        </w:tc>
      </w:tr>
      <w:tr w:rsidR="00E4747E" w:rsidRPr="00B150B1" w:rsidTr="001C6F01">
        <w:trPr>
          <w:cantSplit/>
        </w:trPr>
        <w:tc>
          <w:tcPr>
            <w:tcW w:w="4240" w:type="dxa"/>
          </w:tcPr>
          <w:p w:rsidR="006E1B20" w:rsidRDefault="00E4747E" w:rsidP="002A53F7">
            <w:pPr>
              <w:keepNext/>
              <w:keepLines/>
            </w:pPr>
            <w:r w:rsidRPr="00B150B1">
              <w:t>HV_STATUS_INVALID_PARTITION_ID</w:t>
            </w:r>
          </w:p>
        </w:tc>
        <w:tc>
          <w:tcPr>
            <w:tcW w:w="3824" w:type="dxa"/>
          </w:tcPr>
          <w:p w:rsidR="006E1B20" w:rsidRDefault="00E4747E" w:rsidP="002A53F7">
            <w:pPr>
              <w:keepNext/>
              <w:keepLines/>
            </w:pPr>
            <w:r w:rsidRPr="00B150B1">
              <w:t>The specified target partition ID is invalid.</w:t>
            </w:r>
          </w:p>
        </w:tc>
      </w:tr>
      <w:tr w:rsidR="00E4747E" w:rsidRPr="00B150B1" w:rsidTr="001C6F01">
        <w:trPr>
          <w:cantSplit/>
        </w:trPr>
        <w:tc>
          <w:tcPr>
            <w:tcW w:w="4240" w:type="dxa"/>
          </w:tcPr>
          <w:p w:rsidR="006E1B20" w:rsidRDefault="00E4747E" w:rsidP="002A53F7">
            <w:pPr>
              <w:keepNext/>
              <w:keepLines/>
            </w:pPr>
            <w:r w:rsidRPr="00B150B1">
              <w:t>HV_STATUS_INVALID_PARAMETER</w:t>
            </w:r>
          </w:p>
        </w:tc>
        <w:tc>
          <w:tcPr>
            <w:tcW w:w="3824" w:type="dxa"/>
          </w:tcPr>
          <w:p w:rsidR="006E1B20" w:rsidRDefault="00E4747E" w:rsidP="002A53F7">
            <w:pPr>
              <w:keepNext/>
              <w:keepLines/>
            </w:pPr>
            <w:r w:rsidRPr="00B150B1">
              <w:t>A specified GPA page lies outside the GPA address space of the specified target partition.</w:t>
            </w:r>
          </w:p>
        </w:tc>
      </w:tr>
      <w:tr w:rsidR="00E4747E" w:rsidRPr="00B150B1" w:rsidTr="001C6F01">
        <w:trPr>
          <w:cantSplit/>
        </w:trPr>
        <w:tc>
          <w:tcPr>
            <w:tcW w:w="4240" w:type="dxa"/>
          </w:tcPr>
          <w:p w:rsidR="006E1B20" w:rsidRDefault="00E4747E" w:rsidP="002A53F7">
            <w:pPr>
              <w:keepNext/>
              <w:keepLines/>
            </w:pPr>
            <w:r w:rsidRPr="00B150B1">
              <w:t>HV_STATUS_INVALID_PARTITION_STATE</w:t>
            </w:r>
          </w:p>
        </w:tc>
        <w:tc>
          <w:tcPr>
            <w:tcW w:w="3824" w:type="dxa"/>
          </w:tcPr>
          <w:p w:rsidR="006E1B20" w:rsidRDefault="00E4747E" w:rsidP="002A53F7">
            <w:pPr>
              <w:keepNext/>
              <w:keepLines/>
              <w:rPr>
                <w:i/>
              </w:rPr>
            </w:pPr>
            <w:r w:rsidRPr="00B150B1">
              <w:t xml:space="preserve">The specified partition is </w:t>
            </w:r>
            <w:r w:rsidR="00AB52C2" w:rsidRPr="00B150B1">
              <w:t xml:space="preserve">not </w:t>
            </w:r>
            <w:r w:rsidRPr="00B150B1">
              <w:t xml:space="preserve">in </w:t>
            </w:r>
            <w:r w:rsidR="00755EC9" w:rsidRPr="00B150B1">
              <w:t xml:space="preserve">the </w:t>
            </w:r>
            <w:r w:rsidRPr="00B150B1">
              <w:t>"</w:t>
            </w:r>
            <w:r w:rsidR="00755EC9" w:rsidRPr="00B150B1">
              <w:t>active</w:t>
            </w:r>
            <w:r w:rsidRPr="00B150B1">
              <w:t>"</w:t>
            </w:r>
            <w:r w:rsidR="00755EC9" w:rsidRPr="00B150B1">
              <w:t xml:space="preserve"> </w:t>
            </w:r>
            <w:r w:rsidRPr="00B150B1">
              <w:t>state.</w:t>
            </w:r>
          </w:p>
        </w:tc>
      </w:tr>
      <w:tr w:rsidR="002E6708" w:rsidRPr="00B150B1" w:rsidTr="001C6F01">
        <w:trPr>
          <w:cantSplit/>
        </w:trPr>
        <w:tc>
          <w:tcPr>
            <w:tcW w:w="4240" w:type="dxa"/>
          </w:tcPr>
          <w:p w:rsidR="006E1B20" w:rsidRDefault="002E6708" w:rsidP="002A53F7">
            <w:pPr>
              <w:keepNext/>
              <w:keepLines/>
            </w:pPr>
            <w:bookmarkStart w:id="5261" w:name="_Ref109486970"/>
            <w:r w:rsidRPr="00B150B1">
              <w:t>HV_STATUS_OBJECT_IN</w:t>
            </w:r>
            <w:r w:rsidR="001E56AA" w:rsidRPr="00B150B1">
              <w:t>_</w:t>
            </w:r>
            <w:r w:rsidRPr="00B150B1">
              <w:t>USE</w:t>
            </w:r>
          </w:p>
        </w:tc>
        <w:tc>
          <w:tcPr>
            <w:tcW w:w="3824" w:type="dxa"/>
          </w:tcPr>
          <w:p w:rsidR="006E1B20" w:rsidRDefault="002E6708" w:rsidP="002A53F7">
            <w:pPr>
              <w:keepNext/>
              <w:keepLines/>
            </w:pPr>
            <w:r w:rsidRPr="00B150B1">
              <w:t xml:space="preserve">An attempt </w:t>
            </w:r>
            <w:r w:rsidR="007D674D" w:rsidRPr="00B150B1">
              <w:t xml:space="preserve">was made </w:t>
            </w:r>
            <w:r w:rsidRPr="00B150B1">
              <w:t>to unmap one or more pages that are being used for a purpose that requires them is not permitted.</w:t>
            </w:r>
          </w:p>
        </w:tc>
      </w:tr>
    </w:tbl>
    <w:p w:rsidR="001C6F01" w:rsidRDefault="001C6F01" w:rsidP="00694CA4">
      <w:pPr>
        <w:pStyle w:val="Heading3"/>
      </w:pPr>
      <w:bookmarkStart w:id="5262" w:name="_Toc222907251"/>
      <w:bookmarkStart w:id="5263" w:name="_Toc230067850"/>
      <w:r w:rsidRPr="00B150B1">
        <w:t>HvMap</w:t>
      </w:r>
      <w:r>
        <w:t>Sparse</w:t>
      </w:r>
      <w:r w:rsidRPr="00B150B1">
        <w:t>GpaPages</w:t>
      </w:r>
      <w:bookmarkEnd w:id="5262"/>
      <w:bookmarkEnd w:id="5263"/>
    </w:p>
    <w:p w:rsidR="001C6F01" w:rsidRDefault="001C6F01" w:rsidP="00694CA4">
      <w:pPr>
        <w:pStyle w:val="BodyText"/>
      </w:pPr>
      <w:r w:rsidRPr="00B150B1">
        <w:t>The HvMap</w:t>
      </w:r>
      <w:r>
        <w:t>Sparse</w:t>
      </w:r>
      <w:r w:rsidRPr="00B150B1">
        <w:t>GpaPages hypercall maps one or more GPA pages within the caller’s GPA space to pages within the target partition’s GPA space.</w:t>
      </w:r>
    </w:p>
    <w:p w:rsidR="001C6F01" w:rsidRDefault="001C6F01" w:rsidP="00694CA4">
      <w:pPr>
        <w:pStyle w:val="BodyText"/>
      </w:pPr>
      <w:r w:rsidRPr="00B150B1">
        <w:rPr>
          <w:b/>
        </w:rPr>
        <w:t>Wrapper Interface</w:t>
      </w:r>
      <w:r w:rsidR="00EF2993" w:rsidRPr="00B150B1">
        <w:fldChar w:fldCharType="begin"/>
      </w:r>
      <w:r w:rsidRPr="00B150B1">
        <w:instrText xml:space="preserve"> XE "HvMapGpaPages" </w:instrText>
      </w:r>
      <w:r w:rsidR="00EF2993" w:rsidRPr="00B150B1">
        <w:fldChar w:fldCharType="end"/>
      </w:r>
    </w:p>
    <w:p w:rsidR="00A41A4A" w:rsidRDefault="00A41A4A" w:rsidP="00694CA4">
      <w:pPr>
        <w:pStyle w:val="TargetCode"/>
      </w:pPr>
      <w:r>
        <w:t>typedef struct _HV_GPA_MAPPING</w:t>
      </w:r>
    </w:p>
    <w:p w:rsidR="00A41A4A" w:rsidRDefault="00A41A4A" w:rsidP="00694CA4">
      <w:pPr>
        <w:pStyle w:val="TargetCode"/>
      </w:pPr>
      <w:r>
        <w:t>{</w:t>
      </w:r>
    </w:p>
    <w:p w:rsidR="00A41A4A" w:rsidRDefault="00A41A4A" w:rsidP="00694CA4">
      <w:pPr>
        <w:pStyle w:val="TargetCode"/>
      </w:pPr>
      <w:r>
        <w:t xml:space="preserve">    HV_GPA_PAGE_NUMBER TargetGpaPageNumber;</w:t>
      </w:r>
    </w:p>
    <w:p w:rsidR="00A41A4A" w:rsidRDefault="00A41A4A" w:rsidP="00694CA4">
      <w:pPr>
        <w:pStyle w:val="TargetCode"/>
      </w:pPr>
      <w:r>
        <w:t xml:space="preserve">    HV_GPA_PAGE_NUMBER SourceGpaPageNumber;</w:t>
      </w:r>
    </w:p>
    <w:p w:rsidR="00A41A4A" w:rsidRDefault="00A41A4A" w:rsidP="00694CA4">
      <w:pPr>
        <w:pStyle w:val="TargetCode"/>
      </w:pPr>
      <w:r>
        <w:t>} HV_GPA_MAPPING, *PHV_GPA_MAPPING;</w:t>
      </w:r>
    </w:p>
    <w:p w:rsidR="00A41A4A" w:rsidRDefault="00A41A4A" w:rsidP="00694CA4">
      <w:pPr>
        <w:pStyle w:val="TargetCode"/>
      </w:pPr>
    </w:p>
    <w:p w:rsidR="001C6F01" w:rsidRDefault="001C6F01" w:rsidP="00694CA4">
      <w:pPr>
        <w:pStyle w:val="TargetCode"/>
      </w:pPr>
      <w:r w:rsidRPr="00B150B1">
        <w:t>HV_STATUS</w:t>
      </w:r>
    </w:p>
    <w:p w:rsidR="001C6F01" w:rsidRDefault="001C6F01" w:rsidP="00694CA4">
      <w:pPr>
        <w:pStyle w:val="TargetCode"/>
      </w:pPr>
      <w:r w:rsidRPr="00B150B1">
        <w:t>HvMap</w:t>
      </w:r>
      <w:r w:rsidR="00EB56D6">
        <w:t>Sparse</w:t>
      </w:r>
      <w:r w:rsidRPr="00B150B1">
        <w:t>GpaPages(</w:t>
      </w:r>
    </w:p>
    <w:p w:rsidR="001C6F01" w:rsidRDefault="001C6F01" w:rsidP="00694CA4">
      <w:pPr>
        <w:pStyle w:val="TargetCode"/>
      </w:pPr>
      <w:r w:rsidRPr="00B150B1">
        <w:tab/>
        <w:t>__in    HV_PARTITION_ID</w:t>
      </w:r>
      <w:r w:rsidRPr="00B150B1">
        <w:tab/>
        <w:t>TargetPartitionId,</w:t>
      </w:r>
    </w:p>
    <w:p w:rsidR="001C6F01" w:rsidRDefault="001C6F01" w:rsidP="00694CA4">
      <w:pPr>
        <w:pStyle w:val="TargetCode"/>
        <w:rPr>
          <w:lang w:val="de-DE"/>
        </w:rPr>
      </w:pPr>
      <w:r w:rsidRPr="00B150B1">
        <w:tab/>
      </w:r>
      <w:r w:rsidRPr="00B150B1">
        <w:rPr>
          <w:lang w:val="de-DE"/>
        </w:rPr>
        <w:t>__in    HV_MAP_GPA_FLAGS</w:t>
      </w:r>
      <w:r w:rsidRPr="00B150B1">
        <w:rPr>
          <w:lang w:val="de-DE"/>
        </w:rPr>
        <w:tab/>
        <w:t>MapFlags,</w:t>
      </w:r>
    </w:p>
    <w:p w:rsidR="001C6F01" w:rsidRDefault="001C6F01" w:rsidP="00694CA4">
      <w:pPr>
        <w:pStyle w:val="TargetCode"/>
      </w:pPr>
      <w:r w:rsidRPr="00B150B1">
        <w:rPr>
          <w:lang w:val="de-DE"/>
        </w:rPr>
        <w:tab/>
      </w:r>
      <w:r w:rsidRPr="00B150B1">
        <w:t>__inout PUINT32</w:t>
      </w:r>
      <w:r w:rsidRPr="00B150B1">
        <w:tab/>
        <w:t>PageCount,</w:t>
      </w:r>
    </w:p>
    <w:p w:rsidR="001C6F01" w:rsidRDefault="001C6F01" w:rsidP="00694CA4">
      <w:pPr>
        <w:pStyle w:val="TargetCode"/>
      </w:pPr>
      <w:r w:rsidRPr="00B150B1">
        <w:tab/>
        <w:t>__in_ecount(PageCount)</w:t>
      </w:r>
    </w:p>
    <w:p w:rsidR="001C6F01" w:rsidRDefault="001C6F01" w:rsidP="00694CA4">
      <w:pPr>
        <w:pStyle w:val="TargetCode"/>
      </w:pPr>
      <w:r w:rsidRPr="00B150B1">
        <w:tab/>
        <w:t xml:space="preserve">        PHV_GPA_</w:t>
      </w:r>
      <w:r w:rsidR="005455E9">
        <w:t>MAPPING</w:t>
      </w:r>
      <w:r w:rsidRPr="00B150B1">
        <w:tab/>
        <w:t>PageList</w:t>
      </w:r>
    </w:p>
    <w:p w:rsidR="001C6F01" w:rsidRDefault="001C6F01" w:rsidP="00694CA4">
      <w:pPr>
        <w:pStyle w:val="TargetCode"/>
      </w:pPr>
      <w:r w:rsidRPr="00B150B1">
        <w:tab/>
        <w:t>);</w:t>
      </w:r>
    </w:p>
    <w:p w:rsidR="001C6F01" w:rsidRDefault="001C6F01" w:rsidP="00694CA4">
      <w:pPr>
        <w:pStyle w:val="TargetCode"/>
      </w:pPr>
    </w:p>
    <w:p w:rsidR="001C6F01" w:rsidRDefault="001C6F01" w:rsidP="001C6F01">
      <w:pPr>
        <w:pStyle w:val="Le"/>
        <w:rPr>
          <w:sz w:val="14"/>
        </w:rPr>
      </w:pPr>
    </w:p>
    <w:p w:rsidR="001C6F01" w:rsidRDefault="001C6F01"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1C6F01" w:rsidRPr="00B150B1" w:rsidTr="001C6F01">
        <w:tc>
          <w:tcPr>
            <w:tcW w:w="7488" w:type="dxa"/>
            <w:gridSpan w:val="3"/>
            <w:shd w:val="clear" w:color="auto" w:fill="000000"/>
          </w:tcPr>
          <w:p w:rsidR="001C6F01" w:rsidRDefault="001C6F01" w:rsidP="00694CA4">
            <w:r w:rsidRPr="00B150B1">
              <w:t>HvMap</w:t>
            </w:r>
            <w:r w:rsidR="00EB56D6">
              <w:t>Sparse</w:t>
            </w:r>
            <w:r w:rsidRPr="00B150B1">
              <w:t>GpaPages [rep]</w:t>
            </w:r>
          </w:p>
        </w:tc>
      </w:tr>
      <w:tr w:rsidR="001C6F01" w:rsidRPr="00B150B1" w:rsidTr="001C6F01">
        <w:tc>
          <w:tcPr>
            <w:tcW w:w="496" w:type="dxa"/>
            <w:shd w:val="clear" w:color="auto" w:fill="FFFFFF"/>
          </w:tcPr>
          <w:p w:rsidR="001C6F01" w:rsidRDefault="001C6F01" w:rsidP="00694CA4"/>
        </w:tc>
        <w:tc>
          <w:tcPr>
            <w:tcW w:w="6992" w:type="dxa"/>
            <w:gridSpan w:val="2"/>
            <w:shd w:val="clear" w:color="auto" w:fill="FFFFFF"/>
          </w:tcPr>
          <w:p w:rsidR="001C6F01" w:rsidRDefault="001C6F01" w:rsidP="00694CA4">
            <w:r w:rsidRPr="00B150B1">
              <w:t>Call Code = 0x00</w:t>
            </w:r>
            <w:r w:rsidR="00EB56D6">
              <w:t>6E</w:t>
            </w:r>
          </w:p>
        </w:tc>
      </w:tr>
      <w:tr w:rsidR="001C6F01" w:rsidRPr="00B150B1" w:rsidTr="001C6F01">
        <w:tc>
          <w:tcPr>
            <w:tcW w:w="7488" w:type="dxa"/>
            <w:gridSpan w:val="3"/>
            <w:shd w:val="clear" w:color="auto" w:fill="000000"/>
          </w:tcPr>
          <w:p w:rsidR="001C6F01" w:rsidRDefault="001C6F01" w:rsidP="00694CA4">
            <w:r w:rsidRPr="00B150B1">
              <w:sym w:font="Wingdings 3" w:char="F0C6"/>
            </w:r>
            <w:r w:rsidRPr="00B150B1">
              <w:t xml:space="preserve"> Input Parameter Header</w:t>
            </w:r>
          </w:p>
        </w:tc>
      </w:tr>
      <w:tr w:rsidR="001C6F01" w:rsidRPr="00B150B1" w:rsidTr="001C6F01">
        <w:tc>
          <w:tcPr>
            <w:tcW w:w="496" w:type="dxa"/>
            <w:shd w:val="clear" w:color="auto" w:fill="FFFFFF"/>
          </w:tcPr>
          <w:p w:rsidR="001C6F01" w:rsidRDefault="001C6F01" w:rsidP="00694CA4">
            <w:r w:rsidRPr="00B150B1">
              <w:t>0</w:t>
            </w:r>
          </w:p>
        </w:tc>
        <w:tc>
          <w:tcPr>
            <w:tcW w:w="6992" w:type="dxa"/>
            <w:gridSpan w:val="2"/>
            <w:shd w:val="clear" w:color="auto" w:fill="FFFFFF"/>
          </w:tcPr>
          <w:p w:rsidR="001C6F01" w:rsidRDefault="001C6F01" w:rsidP="00694CA4">
            <w:r w:rsidRPr="00B150B1">
              <w:t>TargetPartitionId (8 bytes)</w:t>
            </w:r>
          </w:p>
        </w:tc>
      </w:tr>
      <w:tr w:rsidR="001C6F01" w:rsidRPr="00B150B1" w:rsidTr="001C6F01">
        <w:tc>
          <w:tcPr>
            <w:tcW w:w="496" w:type="dxa"/>
            <w:shd w:val="clear" w:color="auto" w:fill="FFFFFF"/>
          </w:tcPr>
          <w:p w:rsidR="001C6F01" w:rsidRDefault="00EB56D6" w:rsidP="00694CA4">
            <w:r>
              <w:t>8</w:t>
            </w:r>
          </w:p>
        </w:tc>
        <w:tc>
          <w:tcPr>
            <w:tcW w:w="3496" w:type="dxa"/>
            <w:shd w:val="clear" w:color="auto" w:fill="FFFFFF"/>
          </w:tcPr>
          <w:p w:rsidR="001C6F01" w:rsidRDefault="001C6F01" w:rsidP="00694CA4">
            <w:r w:rsidRPr="00B150B1">
              <w:t>MapFlags (4 bytes)</w:t>
            </w:r>
          </w:p>
        </w:tc>
        <w:tc>
          <w:tcPr>
            <w:tcW w:w="3496" w:type="dxa"/>
            <w:shd w:val="clear" w:color="auto" w:fill="E6E6E6"/>
          </w:tcPr>
          <w:p w:rsidR="001C6F01" w:rsidRDefault="001C6F01" w:rsidP="00694CA4">
            <w:r w:rsidRPr="00B150B1">
              <w:t>Padding (4 bytes)</w:t>
            </w:r>
          </w:p>
        </w:tc>
      </w:tr>
      <w:tr w:rsidR="001C6F01" w:rsidRPr="00B150B1" w:rsidTr="001C6F01">
        <w:tc>
          <w:tcPr>
            <w:tcW w:w="7488" w:type="dxa"/>
            <w:gridSpan w:val="3"/>
            <w:shd w:val="clear" w:color="auto" w:fill="000000"/>
          </w:tcPr>
          <w:p w:rsidR="001C6F01" w:rsidRDefault="001C6F01" w:rsidP="00694CA4">
            <w:r w:rsidRPr="00B150B1">
              <w:sym w:font="Wingdings 3" w:char="F0C6"/>
            </w:r>
            <w:r w:rsidRPr="00B150B1">
              <w:t xml:space="preserve"> Input List Element</w:t>
            </w:r>
          </w:p>
        </w:tc>
      </w:tr>
      <w:tr w:rsidR="001C6F01" w:rsidRPr="00B150B1" w:rsidTr="001C6F01">
        <w:tc>
          <w:tcPr>
            <w:tcW w:w="496" w:type="dxa"/>
            <w:shd w:val="clear" w:color="auto" w:fill="FFFFFF"/>
          </w:tcPr>
          <w:p w:rsidR="001C6F01" w:rsidRDefault="001C6F01" w:rsidP="00694CA4">
            <w:r w:rsidRPr="00B150B1">
              <w:t>0</w:t>
            </w:r>
          </w:p>
        </w:tc>
        <w:tc>
          <w:tcPr>
            <w:tcW w:w="6992" w:type="dxa"/>
            <w:gridSpan w:val="2"/>
            <w:shd w:val="clear" w:color="auto" w:fill="FFFFFF"/>
          </w:tcPr>
          <w:p w:rsidR="001C6F01" w:rsidRDefault="001C6F01" w:rsidP="00694CA4">
            <w:r w:rsidRPr="00B150B1">
              <w:t>Page</w:t>
            </w:r>
            <w:r>
              <w:t>List</w:t>
            </w:r>
            <w:r w:rsidRPr="00B150B1">
              <w:t xml:space="preserve"> (</w:t>
            </w:r>
            <w:r w:rsidR="00B85AB3">
              <w:t>16</w:t>
            </w:r>
            <w:r w:rsidRPr="00B150B1">
              <w:t xml:space="preserve"> bytes)</w:t>
            </w:r>
          </w:p>
        </w:tc>
      </w:tr>
    </w:tbl>
    <w:p w:rsidR="001C6F01" w:rsidRDefault="001C6F01" w:rsidP="001C6F01">
      <w:pPr>
        <w:pStyle w:val="Le"/>
        <w:rPr>
          <w:sz w:val="14"/>
        </w:rPr>
      </w:pPr>
    </w:p>
    <w:p w:rsidR="001C6F01" w:rsidRDefault="001C6F01" w:rsidP="00694CA4">
      <w:pPr>
        <w:pStyle w:val="BodyText"/>
      </w:pPr>
      <w:r w:rsidRPr="00B150B1">
        <w:br w:type="textWrapping" w:clear="all"/>
        <w:t>Description</w:t>
      </w:r>
    </w:p>
    <w:p w:rsidR="001C6F01" w:rsidRDefault="001C6F01" w:rsidP="00694CA4">
      <w:pPr>
        <w:pStyle w:val="BodyText"/>
      </w:pPr>
      <w:r w:rsidRPr="00B150B1">
        <w:t>HvMap</w:t>
      </w:r>
      <w:r w:rsidR="00EB56D6">
        <w:t>Sparse</w:t>
      </w:r>
      <w:r w:rsidRPr="00B150B1">
        <w:t xml:space="preserve">GpaPages is a rep call. The </w:t>
      </w:r>
      <w:r w:rsidRPr="00B150B1">
        <w:rPr>
          <w:i/>
        </w:rPr>
        <w:t>PageCount</w:t>
      </w:r>
      <w:r w:rsidRPr="00B150B1">
        <w:t xml:space="preserve"> parameter to the C wrapper is passed as the rep count to the hypercall. See section </w:t>
      </w:r>
      <w:fldSimple w:instr=" REF _Ref128802961 \r \h  \* MERGEFORMAT ">
        <w:r w:rsidR="00E71871">
          <w:t>4.7</w:t>
        </w:r>
      </w:fldSimple>
      <w:r w:rsidRPr="00B150B1">
        <w:t xml:space="preserve"> for details.</w:t>
      </w:r>
    </w:p>
    <w:p w:rsidR="001C6F01" w:rsidRDefault="001C6F01" w:rsidP="00694CA4">
      <w:pPr>
        <w:pStyle w:val="BodyText"/>
      </w:pPr>
      <w:r w:rsidRPr="00B150B1">
        <w:lastRenderedPageBreak/>
        <w:t>The mapping, if successful, supersedes any previous mapping to the affected GPA pages. Likewise, the specified access rights (readable, writeable and executable) supersede any previously-installed access rights on the GPA pages.</w:t>
      </w:r>
    </w:p>
    <w:p w:rsidR="001C6F01" w:rsidRDefault="001C6F01" w:rsidP="00694CA4">
      <w:pPr>
        <w:pStyle w:val="BodyText"/>
      </w:pPr>
      <w:r w:rsidRPr="00B150B1">
        <w:t>If an existing mapping is being superseded and the pages are being used for another purpose that cannot allow the mapping to be changed, then an error will be returned to indicate that the pages are currently in use. Such purposes include:</w:t>
      </w:r>
    </w:p>
    <w:p w:rsidR="001C6F01" w:rsidRDefault="001C6F01" w:rsidP="0052537A">
      <w:pPr>
        <w:pStyle w:val="BulletList"/>
        <w:numPr>
          <w:ilvl w:val="0"/>
          <w:numId w:val="24"/>
        </w:numPr>
      </w:pPr>
      <w:r w:rsidRPr="00B150B1">
        <w:t>Pages mapped as event log buffers</w:t>
      </w:r>
    </w:p>
    <w:p w:rsidR="001C6F01" w:rsidRDefault="001C6F01" w:rsidP="0052537A">
      <w:pPr>
        <w:pStyle w:val="BulletList"/>
        <w:numPr>
          <w:ilvl w:val="0"/>
          <w:numId w:val="24"/>
        </w:numPr>
      </w:pPr>
      <w:r w:rsidRPr="00B150B1">
        <w:t>Pages deposited into memory pools</w:t>
      </w:r>
    </w:p>
    <w:p w:rsidR="001C6F01" w:rsidRDefault="001C6F01" w:rsidP="0052537A">
      <w:pPr>
        <w:pStyle w:val="BulletList"/>
        <w:numPr>
          <w:ilvl w:val="0"/>
          <w:numId w:val="24"/>
        </w:numPr>
      </w:pPr>
      <w:r w:rsidRPr="00B150B1">
        <w:t>Pages locked down for I/O operations</w:t>
      </w:r>
    </w:p>
    <w:p w:rsidR="001C6F01" w:rsidRDefault="001C6F01" w:rsidP="00694CA4">
      <w:pPr>
        <w:pStyle w:val="BodyText"/>
      </w:pPr>
      <w:r w:rsidRPr="00B150B1">
        <w:br w:type="textWrapping" w:clear="all"/>
        <w:t>The GPA pages within the caller’s partition must be mapped and not deposited into any partition’s memory pool.</w:t>
      </w:r>
    </w:p>
    <w:p w:rsidR="001C6F01" w:rsidRDefault="001C6F01" w:rsidP="00694CA4">
      <w:pPr>
        <w:pStyle w:val="BodyText"/>
      </w:pPr>
      <w:r w:rsidRPr="00B150B1">
        <w:t>A parent partition is allowed to map its GPA pages into a child’s GPA space multiple times. It is also allowed to map its GPA pages into the GPA space of multiple children. This allows it to create shared areas between itself and one or more of its children</w:t>
      </w:r>
    </w:p>
    <w:p w:rsidR="001C6F01" w:rsidRDefault="001C6F01" w:rsidP="00694CA4">
      <w:pPr>
        <w:pStyle w:val="BodyText"/>
      </w:pPr>
      <w:r w:rsidRPr="00B150B1">
        <w:t>The root partition is special in that it can call HvMap</w:t>
      </w:r>
      <w:r w:rsidR="005455E9">
        <w:t>Sparse</w:t>
      </w:r>
      <w:r w:rsidRPr="00B150B1">
        <w:t>GpaPages on itself. However, it can modify only the access rights to its GPA pages. It cannot create arbitrary mappings within its own GPA space. Its GPA map is defined by the hypervisor at boot time and at the time SPA RAM ranges are added or removed. Root GPA pages are identity-mapped to SPA pages. Although the root partition can modify the access rights to its own GPA mappings, it cannot establish non-identity mappings.</w:t>
      </w:r>
    </w:p>
    <w:p w:rsidR="001C6F01" w:rsidRDefault="001C6F01" w:rsidP="00694CA4">
      <w:pPr>
        <w:pStyle w:val="BodyText"/>
      </w:pPr>
      <w:r w:rsidRPr="00B150B1">
        <w:t>For best performance on x64 systems, callers should attempt to map at least 2 MB of consecutive GPA pages and make sure that these pages have the same alignment relative to a 2</w:t>
      </w:r>
      <w:r w:rsidRPr="00B150B1">
        <w:noBreakHyphen/>
        <w:t>MB boundary. This will potentially enable the hypervisor to use “large page” mappings and in turn reduce the pressure on physical TLBs. Note that this mapping doesn’t need to be done in a single call, and in fact cannot be done in a single call due to the size constraints on the input parameter list.</w:t>
      </w:r>
    </w:p>
    <w:p w:rsidR="001C6F01" w:rsidRDefault="001C6F01" w:rsidP="00694CA4">
      <w:pPr>
        <w:pStyle w:val="DT"/>
      </w:pPr>
      <w:r w:rsidRPr="00B150B1">
        <w:t>Input Parameters</w:t>
      </w:r>
    </w:p>
    <w:p w:rsidR="001C6F01" w:rsidRDefault="001C6F01" w:rsidP="00694CA4">
      <w:pPr>
        <w:pStyle w:val="DL"/>
      </w:pPr>
      <w:r w:rsidRPr="00B150B1">
        <w:rPr>
          <w:i/>
        </w:rPr>
        <w:t xml:space="preserve">TargetPartitionId </w:t>
      </w:r>
      <w:r w:rsidRPr="00B150B1">
        <w:t>specifies the target partition whose GPA space is being modified.</w:t>
      </w:r>
    </w:p>
    <w:p w:rsidR="001C6F01" w:rsidRDefault="001C6F01" w:rsidP="00694CA4">
      <w:pPr>
        <w:pStyle w:val="DL"/>
      </w:pPr>
      <w:r w:rsidRPr="00B150B1">
        <w:rPr>
          <w:i/>
        </w:rPr>
        <w:t xml:space="preserve">MapFlags </w:t>
      </w:r>
      <w:r w:rsidRPr="00B150B1">
        <w:t xml:space="preserve">specifies the access rights associated with the mapping. Valid access rights flags include HV_MAP_GPA_READABLE, HV_MAP_GPA_WRITABLE, and HV_MAP_GPA_EXECUTABLE. For a description of the valid combinations, see section </w:t>
      </w:r>
      <w:fldSimple w:instr=" REF _Ref121486495 \r \h  \* MERGEFORMAT ">
        <w:r w:rsidR="00E71871" w:rsidRPr="00E71871">
          <w:t>8.1.2</w:t>
        </w:r>
      </w:fldSimple>
      <w:r w:rsidRPr="00B150B1">
        <w:t>.</w:t>
      </w:r>
    </w:p>
    <w:p w:rsidR="00A41A4A" w:rsidRDefault="00A41A4A" w:rsidP="00694CA4">
      <w:pPr>
        <w:pStyle w:val="DL"/>
      </w:pPr>
      <w:r>
        <w:rPr>
          <w:i/>
        </w:rPr>
        <w:t>PageList</w:t>
      </w:r>
      <w:r w:rsidRPr="00B150B1">
        <w:rPr>
          <w:i/>
        </w:rPr>
        <w:t xml:space="preserve"> </w:t>
      </w:r>
      <w:r w:rsidRPr="00B150B1">
        <w:t xml:space="preserve">specifies </w:t>
      </w:r>
      <w:r>
        <w:t xml:space="preserve">pair of GPA page within the target GPA space and source </w:t>
      </w:r>
      <w:r w:rsidRPr="00B150B1">
        <w:t>GPA pag</w:t>
      </w:r>
      <w:r>
        <w:t>e within the caller’s GPA space.</w:t>
      </w:r>
    </w:p>
    <w:p w:rsidR="001C6F01" w:rsidRDefault="001C6F01" w:rsidP="00694CA4">
      <w:pPr>
        <w:pStyle w:val="DT"/>
      </w:pPr>
      <w:r w:rsidRPr="00B150B1">
        <w:t>Output Parameters</w:t>
      </w:r>
    </w:p>
    <w:p w:rsidR="001C6F01" w:rsidRDefault="001C6F01" w:rsidP="00694CA4">
      <w:pPr>
        <w:pStyle w:val="DL"/>
      </w:pPr>
      <w:r w:rsidRPr="00B150B1">
        <w:t>None.</w:t>
      </w:r>
    </w:p>
    <w:p w:rsidR="001C6F01" w:rsidRDefault="001C6F01" w:rsidP="00694CA4">
      <w:pPr>
        <w:pStyle w:val="DT"/>
      </w:pPr>
      <w:r w:rsidRPr="00B150B1">
        <w:t>Restrictions</w:t>
      </w:r>
    </w:p>
    <w:p w:rsidR="001C6F01" w:rsidRDefault="001C6F01" w:rsidP="00694CA4">
      <w:pPr>
        <w:pStyle w:val="BulletList"/>
      </w:pPr>
      <w:r w:rsidRPr="00B150B1">
        <w:t xml:space="preserve">The partition specified by </w:t>
      </w:r>
      <w:r w:rsidRPr="00B150B1">
        <w:rPr>
          <w:i/>
        </w:rPr>
        <w:t xml:space="preserve">TargetPartitionId </w:t>
      </w:r>
      <w:r w:rsidRPr="00B150B1">
        <w:t>must be in the “active” state.</w:t>
      </w:r>
    </w:p>
    <w:p w:rsidR="001C6F01" w:rsidRDefault="001C6F01" w:rsidP="00694CA4">
      <w:pPr>
        <w:pStyle w:val="BulletList"/>
      </w:pPr>
      <w:r w:rsidRPr="00B150B1">
        <w:t xml:space="preserve">The caller must be the parent of the partition specified by </w:t>
      </w:r>
      <w:r w:rsidRPr="00B150B1">
        <w:rPr>
          <w:i/>
        </w:rPr>
        <w:t xml:space="preserve">PartitionId </w:t>
      </w:r>
      <w:r w:rsidRPr="00B150B1">
        <w:t>or the root partition specifying its own partition ID.</w:t>
      </w:r>
    </w:p>
    <w:p w:rsidR="001C6F01" w:rsidRDefault="001C6F01" w:rsidP="00694CA4"/>
    <w:p w:rsidR="001C6F01" w:rsidRDefault="001C6F01" w:rsidP="002A53F7">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1C6F01" w:rsidRPr="00B150B1" w:rsidTr="001C6F01">
        <w:trPr>
          <w:cantSplit/>
          <w:tblHeader/>
        </w:trPr>
        <w:tc>
          <w:tcPr>
            <w:tcW w:w="4392" w:type="dxa"/>
            <w:tcBorders>
              <w:bottom w:val="single" w:sz="4" w:space="0" w:color="auto"/>
              <w:right w:val="nil"/>
            </w:tcBorders>
            <w:shd w:val="clear" w:color="auto" w:fill="D9D9D9"/>
          </w:tcPr>
          <w:p w:rsidR="001C6F01" w:rsidRDefault="001C6F01" w:rsidP="002A53F7">
            <w:pPr>
              <w:keepNext/>
              <w:keepLines/>
            </w:pPr>
            <w:r w:rsidRPr="00B150B1">
              <w:t>Status code</w:t>
            </w:r>
          </w:p>
        </w:tc>
        <w:tc>
          <w:tcPr>
            <w:tcW w:w="3960" w:type="dxa"/>
            <w:tcBorders>
              <w:left w:val="nil"/>
              <w:bottom w:val="single" w:sz="4" w:space="0" w:color="auto"/>
            </w:tcBorders>
            <w:shd w:val="clear" w:color="auto" w:fill="D9D9D9"/>
          </w:tcPr>
          <w:p w:rsidR="001C6F01" w:rsidRDefault="001C6F01" w:rsidP="002A53F7">
            <w:pPr>
              <w:keepNext/>
              <w:keepLines/>
            </w:pPr>
            <w:r w:rsidRPr="00B150B1">
              <w:t>Error condition</w:t>
            </w:r>
          </w:p>
        </w:tc>
      </w:tr>
      <w:tr w:rsidR="001C6F01" w:rsidRPr="00B150B1" w:rsidTr="001C6F01">
        <w:trPr>
          <w:cantSplit/>
        </w:trPr>
        <w:tc>
          <w:tcPr>
            <w:tcW w:w="4392" w:type="dxa"/>
            <w:vMerge w:val="restart"/>
            <w:tcBorders>
              <w:top w:val="single" w:sz="4" w:space="0" w:color="auto"/>
            </w:tcBorders>
          </w:tcPr>
          <w:p w:rsidR="001C6F01" w:rsidRDefault="001C6F01" w:rsidP="002A53F7">
            <w:pPr>
              <w:keepNext/>
              <w:keepLines/>
            </w:pPr>
            <w:r w:rsidRPr="00B150B1">
              <w:t>HV_STATUS_ACCESS_DENIED</w:t>
            </w:r>
          </w:p>
        </w:tc>
        <w:tc>
          <w:tcPr>
            <w:tcW w:w="3960" w:type="dxa"/>
            <w:tcBorders>
              <w:top w:val="single" w:sz="4" w:space="0" w:color="auto"/>
            </w:tcBorders>
          </w:tcPr>
          <w:p w:rsidR="001C6F01" w:rsidRDefault="001C6F01" w:rsidP="002A53F7">
            <w:pPr>
              <w:keepNext/>
              <w:keepLines/>
            </w:pPr>
            <w:r w:rsidRPr="00B150B1">
              <w:t>The caller is not the parent of the specified target partition (unless the caller and the target partition are both the root partition).</w:t>
            </w:r>
          </w:p>
        </w:tc>
      </w:tr>
      <w:tr w:rsidR="001C6F01" w:rsidRPr="00B150B1" w:rsidTr="001C6F01">
        <w:trPr>
          <w:cantSplit/>
        </w:trPr>
        <w:tc>
          <w:tcPr>
            <w:tcW w:w="4392" w:type="dxa"/>
            <w:vMerge/>
          </w:tcPr>
          <w:p w:rsidR="001C6F01" w:rsidRDefault="001C6F01" w:rsidP="002A53F7">
            <w:pPr>
              <w:keepNext/>
              <w:keepLines/>
            </w:pPr>
          </w:p>
        </w:tc>
        <w:tc>
          <w:tcPr>
            <w:tcW w:w="3960" w:type="dxa"/>
          </w:tcPr>
          <w:p w:rsidR="001C6F01" w:rsidRDefault="001C6F01" w:rsidP="002A53F7">
            <w:pPr>
              <w:keepNext/>
              <w:keepLines/>
            </w:pPr>
            <w:r w:rsidRPr="00B150B1">
              <w:t>The target partition is the root partition and one of the following is true:</w:t>
            </w:r>
          </w:p>
          <w:p w:rsidR="001C6F01" w:rsidRDefault="001C6F01" w:rsidP="002A53F7">
            <w:pPr>
              <w:keepNext/>
              <w:keepLines/>
            </w:pPr>
            <w:r w:rsidRPr="00B150B1">
              <w:t>1. The target GPA base is not equal to the first source GPA in the list.</w:t>
            </w:r>
          </w:p>
          <w:p w:rsidR="001C6F01" w:rsidRDefault="001C6F01" w:rsidP="002A53F7">
            <w:pPr>
              <w:keepNext/>
              <w:keepLines/>
            </w:pPr>
            <w:r w:rsidRPr="00B150B1">
              <w:t>2. The source GPA list doesn’t consist of contiguous, incrementing pages.</w:t>
            </w:r>
          </w:p>
          <w:p w:rsidR="001C6F01" w:rsidRDefault="001C6F01" w:rsidP="002A53F7">
            <w:pPr>
              <w:keepNext/>
              <w:keepLines/>
            </w:pPr>
            <w:r w:rsidRPr="00B150B1">
              <w:t>3. The target GPA range references an inaccessible GPA page.</w:t>
            </w:r>
          </w:p>
        </w:tc>
      </w:tr>
      <w:tr w:rsidR="001C6F01" w:rsidRPr="00B150B1" w:rsidTr="001C6F01">
        <w:trPr>
          <w:cantSplit/>
        </w:trPr>
        <w:tc>
          <w:tcPr>
            <w:tcW w:w="4392" w:type="dxa"/>
          </w:tcPr>
          <w:p w:rsidR="001C6F01" w:rsidRDefault="001C6F01" w:rsidP="002A53F7">
            <w:pPr>
              <w:keepNext/>
              <w:keepLines/>
            </w:pPr>
            <w:r w:rsidRPr="00B150B1">
              <w:t>HV_STATUS_INVALID_PARTITION_ID</w:t>
            </w:r>
          </w:p>
        </w:tc>
        <w:tc>
          <w:tcPr>
            <w:tcW w:w="3960" w:type="dxa"/>
          </w:tcPr>
          <w:p w:rsidR="001C6F01" w:rsidRDefault="001C6F01" w:rsidP="002A53F7">
            <w:pPr>
              <w:keepNext/>
              <w:keepLines/>
            </w:pPr>
            <w:r w:rsidRPr="00B150B1">
              <w:t>The specified target partition ID is invalid.</w:t>
            </w:r>
          </w:p>
        </w:tc>
      </w:tr>
      <w:tr w:rsidR="001C6F01" w:rsidRPr="00B150B1" w:rsidTr="001C6F01">
        <w:trPr>
          <w:cantSplit/>
        </w:trPr>
        <w:tc>
          <w:tcPr>
            <w:tcW w:w="4392" w:type="dxa"/>
            <w:vMerge w:val="restart"/>
            <w:shd w:val="clear" w:color="auto" w:fill="auto"/>
          </w:tcPr>
          <w:p w:rsidR="001C6F01" w:rsidRDefault="001C6F01" w:rsidP="002A53F7">
            <w:pPr>
              <w:keepNext/>
              <w:keepLines/>
            </w:pPr>
            <w:r w:rsidRPr="00B150B1">
              <w:t>HV_STATUS_INVALID_PARAMETER</w:t>
            </w:r>
          </w:p>
          <w:p w:rsidR="001C6F01" w:rsidRDefault="001C6F01" w:rsidP="002A53F7">
            <w:pPr>
              <w:keepNext/>
              <w:keepLines/>
            </w:pPr>
          </w:p>
          <w:p w:rsidR="001C6F01" w:rsidRDefault="001C6F01" w:rsidP="002A53F7">
            <w:pPr>
              <w:keepNext/>
              <w:keepLines/>
            </w:pPr>
          </w:p>
          <w:p w:rsidR="001C6F01" w:rsidRDefault="001C6F01" w:rsidP="002A53F7">
            <w:pPr>
              <w:keepNext/>
              <w:keepLines/>
            </w:pPr>
          </w:p>
        </w:tc>
        <w:tc>
          <w:tcPr>
            <w:tcW w:w="3960" w:type="dxa"/>
          </w:tcPr>
          <w:p w:rsidR="001C6F01" w:rsidRDefault="001C6F01" w:rsidP="002A53F7">
            <w:pPr>
              <w:keepNext/>
              <w:keepLines/>
            </w:pPr>
            <w:r w:rsidRPr="00B150B1">
              <w:t>A target GPA page lies outside the GPA address space of the target partition.</w:t>
            </w:r>
          </w:p>
        </w:tc>
      </w:tr>
      <w:tr w:rsidR="001C6F01" w:rsidRPr="00B150B1" w:rsidTr="001C6F01">
        <w:trPr>
          <w:cantSplit/>
        </w:trPr>
        <w:tc>
          <w:tcPr>
            <w:tcW w:w="4392" w:type="dxa"/>
            <w:vMerge/>
            <w:shd w:val="clear" w:color="auto" w:fill="auto"/>
          </w:tcPr>
          <w:p w:rsidR="001C6F01" w:rsidRDefault="001C6F01" w:rsidP="002A53F7">
            <w:pPr>
              <w:keepNext/>
              <w:keepLines/>
            </w:pPr>
          </w:p>
        </w:tc>
        <w:tc>
          <w:tcPr>
            <w:tcW w:w="3960" w:type="dxa"/>
          </w:tcPr>
          <w:p w:rsidR="001C6F01" w:rsidRDefault="001C6F01" w:rsidP="002A53F7">
            <w:pPr>
              <w:keepNext/>
              <w:keepLines/>
            </w:pPr>
            <w:r w:rsidRPr="00B150B1">
              <w:t>A reserved or invalid bit within the specified map flags is set.</w:t>
            </w:r>
          </w:p>
        </w:tc>
      </w:tr>
      <w:tr w:rsidR="001C6F01" w:rsidRPr="00B150B1" w:rsidTr="001C6F01">
        <w:trPr>
          <w:cantSplit/>
        </w:trPr>
        <w:tc>
          <w:tcPr>
            <w:tcW w:w="4392" w:type="dxa"/>
            <w:vMerge/>
            <w:shd w:val="clear" w:color="auto" w:fill="auto"/>
          </w:tcPr>
          <w:p w:rsidR="001C6F01" w:rsidRDefault="001C6F01" w:rsidP="002A53F7">
            <w:pPr>
              <w:keepNext/>
              <w:keepLines/>
            </w:pPr>
          </w:p>
        </w:tc>
        <w:tc>
          <w:tcPr>
            <w:tcW w:w="3960" w:type="dxa"/>
          </w:tcPr>
          <w:p w:rsidR="001C6F01" w:rsidRDefault="001C6F01" w:rsidP="002A53F7">
            <w:pPr>
              <w:keepNext/>
              <w:keepLines/>
            </w:pPr>
            <w:r w:rsidRPr="00B150B1">
              <w:t>An invalid combination of access rights is specified.</w:t>
            </w:r>
          </w:p>
        </w:tc>
      </w:tr>
      <w:tr w:rsidR="001C6F01" w:rsidRPr="00B150B1" w:rsidTr="001C6F01">
        <w:trPr>
          <w:cantSplit/>
        </w:trPr>
        <w:tc>
          <w:tcPr>
            <w:tcW w:w="4392" w:type="dxa"/>
            <w:vMerge/>
            <w:shd w:val="clear" w:color="auto" w:fill="auto"/>
          </w:tcPr>
          <w:p w:rsidR="001C6F01" w:rsidRDefault="001C6F01" w:rsidP="002A53F7">
            <w:pPr>
              <w:keepNext/>
              <w:keepLines/>
            </w:pPr>
          </w:p>
        </w:tc>
        <w:tc>
          <w:tcPr>
            <w:tcW w:w="3960" w:type="dxa"/>
          </w:tcPr>
          <w:p w:rsidR="001C6F01" w:rsidRDefault="001C6F01" w:rsidP="002A53F7">
            <w:pPr>
              <w:keepNext/>
              <w:keepLines/>
            </w:pPr>
            <w:r w:rsidRPr="00B150B1">
              <w:t>A source GPA page lies outside the GPA address space of the caller’s partition.</w:t>
            </w:r>
          </w:p>
        </w:tc>
      </w:tr>
      <w:tr w:rsidR="001C6F01" w:rsidRPr="00B150B1" w:rsidTr="001C6F01">
        <w:trPr>
          <w:cantSplit/>
        </w:trPr>
        <w:tc>
          <w:tcPr>
            <w:tcW w:w="4392" w:type="dxa"/>
            <w:vMerge w:val="restart"/>
          </w:tcPr>
          <w:p w:rsidR="001C6F01" w:rsidRDefault="001C6F01" w:rsidP="002A53F7">
            <w:pPr>
              <w:keepNext/>
              <w:keepLines/>
            </w:pPr>
            <w:r w:rsidRPr="00B150B1">
              <w:t>HV_STATUS_OPERATION_DENIED</w:t>
            </w:r>
          </w:p>
        </w:tc>
        <w:tc>
          <w:tcPr>
            <w:tcW w:w="3960" w:type="dxa"/>
          </w:tcPr>
          <w:p w:rsidR="001C6F01" w:rsidRDefault="001C6F01" w:rsidP="002A53F7">
            <w:pPr>
              <w:keepNext/>
              <w:keepLines/>
            </w:pPr>
            <w:r w:rsidRPr="00B150B1">
              <w:t>A source GPA page is unmapped.</w:t>
            </w:r>
          </w:p>
        </w:tc>
      </w:tr>
      <w:tr w:rsidR="001C6F01" w:rsidRPr="00B150B1" w:rsidTr="001C6F01">
        <w:trPr>
          <w:cantSplit/>
        </w:trPr>
        <w:tc>
          <w:tcPr>
            <w:tcW w:w="4392" w:type="dxa"/>
            <w:vMerge/>
          </w:tcPr>
          <w:p w:rsidR="001C6F01" w:rsidRDefault="001C6F01" w:rsidP="002A53F7">
            <w:pPr>
              <w:keepNext/>
              <w:keepLines/>
            </w:pPr>
          </w:p>
        </w:tc>
        <w:tc>
          <w:tcPr>
            <w:tcW w:w="3960" w:type="dxa"/>
          </w:tcPr>
          <w:p w:rsidR="001C6F01" w:rsidRDefault="001C6F01" w:rsidP="002A53F7">
            <w:pPr>
              <w:keepNext/>
              <w:keepLines/>
            </w:pPr>
            <w:r w:rsidRPr="00B150B1">
              <w:t>A source GPA page has been deposited into a partition’s memory pool and is inaccessible.</w:t>
            </w:r>
          </w:p>
        </w:tc>
      </w:tr>
      <w:tr w:rsidR="001C6F01" w:rsidRPr="00B150B1" w:rsidTr="001C6F01">
        <w:trPr>
          <w:cantSplit/>
        </w:trPr>
        <w:tc>
          <w:tcPr>
            <w:tcW w:w="4392" w:type="dxa"/>
          </w:tcPr>
          <w:p w:rsidR="001C6F01" w:rsidRDefault="001C6F01" w:rsidP="002A53F7">
            <w:pPr>
              <w:keepNext/>
              <w:keepLines/>
            </w:pPr>
            <w:r w:rsidRPr="00B150B1">
              <w:t>HV_STATUS_INVALID_PARTITION_STATE</w:t>
            </w:r>
          </w:p>
        </w:tc>
        <w:tc>
          <w:tcPr>
            <w:tcW w:w="3960" w:type="dxa"/>
          </w:tcPr>
          <w:p w:rsidR="001C6F01" w:rsidRDefault="001C6F01" w:rsidP="002A53F7">
            <w:pPr>
              <w:keepNext/>
              <w:keepLines/>
              <w:rPr>
                <w:i/>
              </w:rPr>
            </w:pPr>
            <w:r w:rsidRPr="00B150B1">
              <w:t>The specified partition is not in the "active" state.</w:t>
            </w:r>
          </w:p>
        </w:tc>
      </w:tr>
      <w:tr w:rsidR="001C6F01" w:rsidRPr="00B150B1" w:rsidTr="001C6F01">
        <w:trPr>
          <w:cantSplit/>
        </w:trPr>
        <w:tc>
          <w:tcPr>
            <w:tcW w:w="4392" w:type="dxa"/>
          </w:tcPr>
          <w:p w:rsidR="001C6F01" w:rsidRDefault="001C6F01" w:rsidP="002A53F7">
            <w:pPr>
              <w:keepNext/>
              <w:keepLines/>
            </w:pPr>
            <w:r w:rsidRPr="00B150B1">
              <w:t>HV_STATUS_INSUFFICIENT_MEMORY</w:t>
            </w:r>
          </w:p>
        </w:tc>
        <w:tc>
          <w:tcPr>
            <w:tcW w:w="3960" w:type="dxa"/>
          </w:tcPr>
          <w:p w:rsidR="001C6F01" w:rsidRDefault="001C6F01" w:rsidP="002A53F7">
            <w:pPr>
              <w:keepNext/>
              <w:keepLines/>
            </w:pPr>
            <w:r w:rsidRPr="00B150B1">
              <w:t>The number of pages in the partition’s memory pool is insufficient to perform the operation.</w:t>
            </w:r>
          </w:p>
        </w:tc>
      </w:tr>
      <w:tr w:rsidR="001C6F01" w:rsidRPr="00B150B1" w:rsidTr="001C6F01">
        <w:trPr>
          <w:cantSplit/>
        </w:trPr>
        <w:tc>
          <w:tcPr>
            <w:tcW w:w="4392" w:type="dxa"/>
          </w:tcPr>
          <w:p w:rsidR="001C6F01" w:rsidRDefault="001C6F01" w:rsidP="002A53F7">
            <w:pPr>
              <w:keepNext/>
              <w:keepLines/>
            </w:pPr>
            <w:r w:rsidRPr="00B150B1">
              <w:t>HV_STATUS_OBJECT_IN_USE</w:t>
            </w:r>
          </w:p>
        </w:tc>
        <w:tc>
          <w:tcPr>
            <w:tcW w:w="3960" w:type="dxa"/>
          </w:tcPr>
          <w:p w:rsidR="001C6F01" w:rsidRDefault="001C6F01" w:rsidP="002A53F7">
            <w:pPr>
              <w:keepNext/>
              <w:keepLines/>
            </w:pPr>
            <w:r w:rsidRPr="00B150B1">
              <w:t>An attempt was made to change the mapping of one or more pages that are being used for a purpose that is incompatible with the change is not permitted.</w:t>
            </w:r>
          </w:p>
        </w:tc>
      </w:tr>
    </w:tbl>
    <w:p w:rsidR="006E1B20" w:rsidRDefault="006E1B20" w:rsidP="00694CA4">
      <w:pPr>
        <w:pStyle w:val="Heading1"/>
        <w:sectPr w:rsidR="006E1B20" w:rsidSect="00337CB9">
          <w:headerReference w:type="even" r:id="rId27"/>
          <w:headerReference w:type="first" r:id="rId28"/>
          <w:type w:val="oddPage"/>
          <w:pgSz w:w="12240" w:h="15840"/>
          <w:pgMar w:top="1440" w:right="1800" w:bottom="1440" w:left="1800" w:header="720" w:footer="720" w:gutter="0"/>
          <w:cols w:space="720"/>
          <w:docGrid w:linePitch="360"/>
        </w:sectPr>
      </w:pPr>
    </w:p>
    <w:p w:rsidR="006E1B20" w:rsidRDefault="00E4747E" w:rsidP="00694CA4">
      <w:pPr>
        <w:pStyle w:val="Heading1"/>
      </w:pPr>
      <w:bookmarkStart w:id="5264" w:name="_Toc110172746"/>
      <w:bookmarkStart w:id="5265" w:name="_Toc111176464"/>
      <w:bookmarkStart w:id="5266" w:name="_Toc118467506"/>
      <w:bookmarkStart w:id="5267" w:name="_Toc127596722"/>
      <w:bookmarkStart w:id="5268" w:name="_Toc127786343"/>
      <w:bookmarkStart w:id="5269" w:name="_Toc127786659"/>
      <w:bookmarkStart w:id="5270" w:name="_Toc127786975"/>
      <w:bookmarkStart w:id="5271" w:name="_Toc127877571"/>
      <w:bookmarkStart w:id="5272" w:name="_Toc128289642"/>
      <w:bookmarkStart w:id="5273" w:name="_Toc128290035"/>
      <w:bookmarkStart w:id="5274" w:name="_Toc130189717"/>
      <w:bookmarkStart w:id="5275" w:name="_Toc130200933"/>
      <w:bookmarkStart w:id="5276" w:name="_Toc130201249"/>
      <w:bookmarkStart w:id="5277" w:name="_Toc130201570"/>
      <w:bookmarkStart w:id="5278" w:name="_Ref130721967"/>
      <w:bookmarkStart w:id="5279" w:name="_Toc131936657"/>
      <w:bookmarkStart w:id="5280" w:name="_Toc133901121"/>
      <w:bookmarkStart w:id="5281" w:name="_Toc137460996"/>
      <w:bookmarkStart w:id="5282" w:name="_Toc139096511"/>
      <w:bookmarkStart w:id="5283" w:name="_Toc139188434"/>
      <w:bookmarkStart w:id="5284" w:name="_Toc139191297"/>
      <w:bookmarkStart w:id="5285" w:name="_Toc140490348"/>
      <w:bookmarkStart w:id="5286" w:name="_Toc140571251"/>
      <w:bookmarkStart w:id="5287" w:name="_Toc141257524"/>
      <w:bookmarkStart w:id="5288" w:name="_Toc141257851"/>
      <w:bookmarkStart w:id="5289" w:name="_Toc141267379"/>
      <w:bookmarkStart w:id="5290" w:name="_Toc141522397"/>
      <w:bookmarkStart w:id="5291" w:name="_Toc141529485"/>
      <w:bookmarkStart w:id="5292" w:name="_Toc141529802"/>
      <w:bookmarkStart w:id="5293" w:name="_Toc141851409"/>
      <w:bookmarkStart w:id="5294" w:name="_Toc141852343"/>
      <w:bookmarkStart w:id="5295" w:name="_Toc141887887"/>
      <w:bookmarkStart w:id="5296" w:name="_Toc141889727"/>
      <w:bookmarkStart w:id="5297" w:name="_Toc141893396"/>
      <w:bookmarkStart w:id="5298" w:name="_Toc142113249"/>
      <w:bookmarkStart w:id="5299" w:name="_Toc142114277"/>
      <w:bookmarkStart w:id="5300" w:name="_Toc142729437"/>
      <w:bookmarkStart w:id="5301" w:name="_Toc142730721"/>
      <w:bookmarkStart w:id="5302" w:name="_Toc142731094"/>
      <w:bookmarkStart w:id="5303" w:name="_Toc142998459"/>
      <w:bookmarkStart w:id="5304" w:name="_Toc143063550"/>
      <w:bookmarkStart w:id="5305" w:name="_Toc143509660"/>
      <w:bookmarkStart w:id="5306" w:name="_Toc143510107"/>
      <w:bookmarkStart w:id="5307" w:name="_Toc144026197"/>
      <w:bookmarkStart w:id="5308" w:name="_Toc144026528"/>
      <w:bookmarkStart w:id="5309" w:name="_Toc144276171"/>
      <w:bookmarkStart w:id="5310" w:name="_Toc144276515"/>
      <w:bookmarkStart w:id="5311" w:name="_Toc144280103"/>
      <w:bookmarkStart w:id="5312" w:name="_Toc144280449"/>
      <w:bookmarkStart w:id="5313" w:name="_Toc144540664"/>
      <w:bookmarkStart w:id="5314" w:name="_Toc144554546"/>
      <w:bookmarkStart w:id="5315" w:name="_Toc144722168"/>
      <w:bookmarkStart w:id="5316" w:name="_Toc145503630"/>
      <w:bookmarkStart w:id="5317" w:name="_Toc145512072"/>
      <w:bookmarkStart w:id="5318" w:name="_Toc145513095"/>
      <w:bookmarkStart w:id="5319" w:name="_Toc145513479"/>
      <w:bookmarkStart w:id="5320" w:name="_Toc222907252"/>
      <w:bookmarkStart w:id="5321" w:name="_Toc230067851"/>
      <w:r w:rsidRPr="00B150B1">
        <w:lastRenderedPageBreak/>
        <w:t>Intercept</w:t>
      </w:r>
      <w:bookmarkStart w:id="5322" w:name="_Toc105831251"/>
      <w:bookmarkStart w:id="5323" w:name="_Toc106181458"/>
      <w:bookmarkStart w:id="5324" w:name="_Toc106422504"/>
      <w:bookmarkStart w:id="5325" w:name="_Toc106525898"/>
      <w:bookmarkEnd w:id="5322"/>
      <w:bookmarkEnd w:id="5323"/>
      <w:bookmarkEnd w:id="5324"/>
      <w:bookmarkEnd w:id="5325"/>
      <w:r w:rsidRPr="00B150B1">
        <w:t>s</w:t>
      </w:r>
      <w:bookmarkEnd w:id="5261"/>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p>
    <w:p w:rsidR="006E1B20" w:rsidRDefault="00E4747E" w:rsidP="00694CA4">
      <w:pPr>
        <w:pStyle w:val="Heading2"/>
      </w:pPr>
      <w:bookmarkStart w:id="5326" w:name="_Toc110172747"/>
      <w:bookmarkStart w:id="5327" w:name="_Toc127596723"/>
      <w:bookmarkStart w:id="5328" w:name="_Toc127786344"/>
      <w:bookmarkStart w:id="5329" w:name="_Toc127786660"/>
      <w:bookmarkStart w:id="5330" w:name="_Toc127786976"/>
      <w:bookmarkStart w:id="5331" w:name="_Toc127877572"/>
      <w:bookmarkStart w:id="5332" w:name="_Toc128289643"/>
      <w:bookmarkStart w:id="5333" w:name="_Toc128290036"/>
      <w:bookmarkStart w:id="5334" w:name="_Toc130189718"/>
      <w:bookmarkStart w:id="5335" w:name="_Toc130200934"/>
      <w:bookmarkStart w:id="5336" w:name="_Toc130201250"/>
      <w:bookmarkStart w:id="5337" w:name="_Toc130201571"/>
      <w:bookmarkStart w:id="5338" w:name="_Toc131936658"/>
      <w:bookmarkStart w:id="5339" w:name="_Toc133901122"/>
      <w:bookmarkStart w:id="5340" w:name="_Toc137460997"/>
      <w:bookmarkStart w:id="5341" w:name="_Toc139096512"/>
      <w:bookmarkStart w:id="5342" w:name="_Toc139188435"/>
      <w:bookmarkStart w:id="5343" w:name="_Toc139191298"/>
      <w:bookmarkStart w:id="5344" w:name="_Toc140490349"/>
      <w:bookmarkStart w:id="5345" w:name="_Toc140571252"/>
      <w:bookmarkStart w:id="5346" w:name="_Toc141257525"/>
      <w:bookmarkStart w:id="5347" w:name="_Toc141257852"/>
      <w:bookmarkStart w:id="5348" w:name="_Toc141267380"/>
      <w:bookmarkStart w:id="5349" w:name="_Toc141522398"/>
      <w:bookmarkStart w:id="5350" w:name="_Toc141529486"/>
      <w:bookmarkStart w:id="5351" w:name="_Toc141529803"/>
      <w:bookmarkStart w:id="5352" w:name="_Toc141851410"/>
      <w:bookmarkStart w:id="5353" w:name="_Toc141852344"/>
      <w:bookmarkStart w:id="5354" w:name="_Toc141887888"/>
      <w:bookmarkStart w:id="5355" w:name="_Toc141889728"/>
      <w:bookmarkStart w:id="5356" w:name="_Toc141893397"/>
      <w:bookmarkStart w:id="5357" w:name="_Toc142113250"/>
      <w:bookmarkStart w:id="5358" w:name="_Toc142114278"/>
      <w:bookmarkStart w:id="5359" w:name="_Toc142729438"/>
      <w:bookmarkStart w:id="5360" w:name="_Toc142730722"/>
      <w:bookmarkStart w:id="5361" w:name="_Toc142731095"/>
      <w:bookmarkStart w:id="5362" w:name="_Toc142998460"/>
      <w:bookmarkStart w:id="5363" w:name="_Toc143063551"/>
      <w:bookmarkStart w:id="5364" w:name="_Toc143509661"/>
      <w:bookmarkStart w:id="5365" w:name="_Toc143510108"/>
      <w:bookmarkStart w:id="5366" w:name="_Toc144026198"/>
      <w:bookmarkStart w:id="5367" w:name="_Toc144026529"/>
      <w:bookmarkStart w:id="5368" w:name="_Toc144276172"/>
      <w:bookmarkStart w:id="5369" w:name="_Toc144276516"/>
      <w:bookmarkStart w:id="5370" w:name="_Toc144280104"/>
      <w:bookmarkStart w:id="5371" w:name="_Toc144280450"/>
      <w:bookmarkStart w:id="5372" w:name="_Toc144540665"/>
      <w:bookmarkStart w:id="5373" w:name="_Toc144554547"/>
      <w:bookmarkStart w:id="5374" w:name="_Toc144722169"/>
      <w:bookmarkStart w:id="5375" w:name="_Toc145503631"/>
      <w:bookmarkStart w:id="5376" w:name="_Toc145512073"/>
      <w:bookmarkStart w:id="5377" w:name="_Toc145513096"/>
      <w:bookmarkStart w:id="5378" w:name="_Toc145513480"/>
      <w:bookmarkStart w:id="5379" w:name="_Toc222907253"/>
      <w:bookmarkStart w:id="5380" w:name="_Toc230067852"/>
      <w:r w:rsidRPr="00B150B1">
        <w:t>Overview</w:t>
      </w:r>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rsidR="006E1B20" w:rsidRDefault="00E4747E" w:rsidP="00694CA4">
      <w:pPr>
        <w:pStyle w:val="Heading3"/>
      </w:pPr>
      <w:bookmarkStart w:id="5381" w:name="_Ref110507260"/>
      <w:bookmarkStart w:id="5382" w:name="_Toc127596724"/>
      <w:bookmarkStart w:id="5383" w:name="_Toc127786345"/>
      <w:bookmarkStart w:id="5384" w:name="_Toc127786661"/>
      <w:bookmarkStart w:id="5385" w:name="_Toc127786977"/>
      <w:bookmarkStart w:id="5386" w:name="_Toc127877573"/>
      <w:bookmarkStart w:id="5387" w:name="_Toc128289644"/>
      <w:bookmarkStart w:id="5388" w:name="_Toc128290037"/>
      <w:bookmarkStart w:id="5389" w:name="_Toc130189719"/>
      <w:bookmarkStart w:id="5390" w:name="_Toc130200935"/>
      <w:bookmarkStart w:id="5391" w:name="_Toc130201251"/>
      <w:bookmarkStart w:id="5392" w:name="_Toc130201572"/>
      <w:bookmarkStart w:id="5393" w:name="_Toc131936659"/>
      <w:bookmarkStart w:id="5394" w:name="_Toc133901123"/>
      <w:bookmarkStart w:id="5395" w:name="_Toc137460998"/>
      <w:bookmarkStart w:id="5396" w:name="_Toc139096513"/>
      <w:bookmarkStart w:id="5397" w:name="_Toc139188436"/>
      <w:bookmarkStart w:id="5398" w:name="_Toc139191299"/>
      <w:bookmarkStart w:id="5399" w:name="_Toc140490350"/>
      <w:bookmarkStart w:id="5400" w:name="_Toc140571253"/>
      <w:bookmarkStart w:id="5401" w:name="_Toc141257526"/>
      <w:bookmarkStart w:id="5402" w:name="_Toc141257853"/>
      <w:bookmarkStart w:id="5403" w:name="_Toc141267381"/>
      <w:bookmarkStart w:id="5404" w:name="_Toc141522399"/>
      <w:bookmarkStart w:id="5405" w:name="_Toc141529487"/>
      <w:bookmarkStart w:id="5406" w:name="_Toc141529804"/>
      <w:bookmarkStart w:id="5407" w:name="_Toc141851411"/>
      <w:bookmarkStart w:id="5408" w:name="_Toc141852345"/>
      <w:bookmarkStart w:id="5409" w:name="_Toc141887889"/>
      <w:bookmarkStart w:id="5410" w:name="_Toc141889729"/>
      <w:bookmarkStart w:id="5411" w:name="_Toc141893398"/>
      <w:bookmarkStart w:id="5412" w:name="_Toc142113251"/>
      <w:bookmarkStart w:id="5413" w:name="_Toc142114279"/>
      <w:bookmarkStart w:id="5414" w:name="_Toc142729439"/>
      <w:bookmarkStart w:id="5415" w:name="_Toc142730723"/>
      <w:bookmarkStart w:id="5416" w:name="_Toc142731096"/>
      <w:bookmarkStart w:id="5417" w:name="_Toc142998461"/>
      <w:bookmarkStart w:id="5418" w:name="_Toc143063552"/>
      <w:bookmarkStart w:id="5419" w:name="_Toc143509662"/>
      <w:bookmarkStart w:id="5420" w:name="_Toc143510109"/>
      <w:bookmarkStart w:id="5421" w:name="_Toc144026199"/>
      <w:bookmarkStart w:id="5422" w:name="_Toc144026530"/>
      <w:bookmarkStart w:id="5423" w:name="_Toc144276173"/>
      <w:bookmarkStart w:id="5424" w:name="_Toc144276517"/>
      <w:bookmarkStart w:id="5425" w:name="_Toc144280105"/>
      <w:bookmarkStart w:id="5426" w:name="_Toc144280451"/>
      <w:bookmarkStart w:id="5427" w:name="_Toc144540666"/>
      <w:bookmarkStart w:id="5428" w:name="_Toc144554548"/>
      <w:bookmarkStart w:id="5429" w:name="_Toc144722170"/>
      <w:bookmarkStart w:id="5430" w:name="_Toc145503632"/>
      <w:bookmarkStart w:id="5431" w:name="_Toc145512074"/>
      <w:bookmarkStart w:id="5432" w:name="_Toc145513097"/>
      <w:bookmarkStart w:id="5433" w:name="_Toc145513481"/>
      <w:bookmarkStart w:id="5434" w:name="_Toc222907254"/>
      <w:bookmarkStart w:id="5435" w:name="_Toc230067853"/>
      <w:r w:rsidRPr="00B150B1">
        <w:t>Programmable Intercept Types</w:t>
      </w:r>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p>
    <w:p w:rsidR="006E1B20" w:rsidRDefault="00E4747E" w:rsidP="00694CA4">
      <w:pPr>
        <w:pStyle w:val="BodyText"/>
      </w:pPr>
      <w:r w:rsidRPr="00B150B1">
        <w:t xml:space="preserve">This section describes the principal mechanism the hypervisor provides to facilitate the virtualization of certain guest events. These events occur when a virtual processor executes certain instructions or generates certain exceptions. An authorized guest (a parent partition) can install an </w:t>
      </w:r>
      <w:r w:rsidRPr="00B150B1">
        <w:rPr>
          <w:i/>
        </w:rPr>
        <w:t>intercept</w:t>
      </w:r>
      <w:r w:rsidR="00EF2993" w:rsidRPr="00B150B1">
        <w:rPr>
          <w:i/>
        </w:rPr>
        <w:fldChar w:fldCharType="begin"/>
      </w:r>
      <w:r w:rsidR="00FD6002" w:rsidRPr="00B150B1">
        <w:instrText xml:space="preserve"> XE "</w:instrText>
      </w:r>
      <w:r w:rsidR="004D27F8" w:rsidRPr="00B150B1">
        <w:instrText>intercept</w:instrText>
      </w:r>
      <w:r w:rsidR="00FD6002" w:rsidRPr="00B150B1">
        <w:instrText xml:space="preserve">" </w:instrText>
      </w:r>
      <w:r w:rsidR="00EF2993" w:rsidRPr="00B150B1">
        <w:rPr>
          <w:i/>
        </w:rPr>
        <w:fldChar w:fldCharType="end"/>
      </w:r>
      <w:r w:rsidRPr="00B150B1">
        <w:t xml:space="preserve"> for certain events on another guest (a child partition). An intercept involves the detection of an event performed by a virtual processor (explicitly or implicitly). When an intercepted event occurs in the child partition, the virtual processor that triggered the event is suspended</w:t>
      </w:r>
      <w:r w:rsidR="00BB49BE" w:rsidRPr="00B150B1">
        <w:t>,</w:t>
      </w:r>
      <w:r w:rsidRPr="00B150B1">
        <w:t xml:space="preserve"> and an </w:t>
      </w:r>
      <w:r w:rsidRPr="00B150B1">
        <w:rPr>
          <w:i/>
        </w:rPr>
        <w:t>intercept message</w:t>
      </w:r>
      <w:r w:rsidRPr="00B150B1">
        <w:t xml:space="preserve"> is sent to the parent. The virtual processor remains suspended until the parent explicitly clears the virtual processor register HvRegisterInterceptSuspend by calling HvSetVpRegisters.</w:t>
      </w:r>
    </w:p>
    <w:p w:rsidR="006E1B20" w:rsidRDefault="00E4747E" w:rsidP="00694CA4">
      <w:pPr>
        <w:pStyle w:val="BodyText"/>
      </w:pPr>
      <w:r w:rsidRPr="00B150B1">
        <w:t>In general, the register state of the virtual processor when it is suspended corresponds to the state before the execution of the instruction that triggered the intercept. As such, the instruction can be restarted.</w:t>
      </w:r>
    </w:p>
    <w:p w:rsidR="006E1B20" w:rsidRDefault="00E4747E" w:rsidP="00694CA4">
      <w:pPr>
        <w:pStyle w:val="BodyText"/>
      </w:pPr>
      <w:r w:rsidRPr="00B150B1">
        <w:t>The purpose of this mechanism is to allow a virtualization-aware parent to create a virtual environment that allows an unmodified legacy guest—that was written to execute on the physical hardware—to execute in a hypervisor partition. Such legacy guests may attempt to access physical devices that do not exist in a hypervisor partition (</w:t>
      </w:r>
      <w:r w:rsidR="00CD22BC" w:rsidRPr="00B150B1">
        <w:t>for example,</w:t>
      </w:r>
      <w:r w:rsidRPr="00B150B1">
        <w:t xml:space="preserve"> by accessing certain I/O ports). The mechanism described in this section makes it possible to intercept all such accesses and transfer control to the parent partition. The parent partition can alter the effect of the intercepted instruction such that, to the child, it mirrors the expected behavior in physical hardware.</w:t>
      </w:r>
    </w:p>
    <w:p w:rsidR="006E1B20" w:rsidRDefault="002856C7" w:rsidP="00694CA4">
      <w:pPr>
        <w:pStyle w:val="BodyText"/>
      </w:pPr>
      <w:r w:rsidRPr="00B150B1">
        <w:t>An intercept only affects the state of a single virtual processor. Other virtual processors within the same partition continue to run. Therefore, it’s possible that multiple intercept messages can be “in progress” concurrently. Intercept messages are queued to the parent in the order in which they are detected.</w:t>
      </w:r>
    </w:p>
    <w:p w:rsidR="006E1B20" w:rsidRDefault="00E4747E" w:rsidP="00694CA4">
      <w:pPr>
        <w:pStyle w:val="BodyText"/>
      </w:pPr>
      <w:r w:rsidRPr="00B150B1">
        <w:t xml:space="preserve">The available processor intercept events depend on the (virtual) processor architecture and the capabilities of the physical hardware’s virtualization facilities. </w:t>
      </w:r>
    </w:p>
    <w:p w:rsidR="006E1B20" w:rsidRDefault="00E4747E" w:rsidP="00694CA4">
      <w:pPr>
        <w:pStyle w:val="BodyTextLink"/>
      </w:pPr>
      <w:r w:rsidRPr="00B150B1">
        <w:t>The following types of processor events can be intercepted on x64 platforms:</w:t>
      </w:r>
    </w:p>
    <w:p w:rsidR="006E1B20" w:rsidRDefault="00E4747E" w:rsidP="00694CA4">
      <w:pPr>
        <w:pStyle w:val="BulletList"/>
      </w:pPr>
      <w:r w:rsidRPr="00B150B1">
        <w:t>Accesses to I/O Ports</w:t>
      </w:r>
    </w:p>
    <w:p w:rsidR="006E1B20" w:rsidRDefault="00E4747E" w:rsidP="00694CA4">
      <w:pPr>
        <w:pStyle w:val="BulletList"/>
      </w:pPr>
      <w:r w:rsidRPr="00B150B1">
        <w:t>Accesses to MSRs</w:t>
      </w:r>
    </w:p>
    <w:p w:rsidR="006E1B20" w:rsidRDefault="00E4747E" w:rsidP="00694CA4">
      <w:pPr>
        <w:pStyle w:val="BulletList"/>
      </w:pPr>
      <w:r w:rsidRPr="00B150B1">
        <w:t>Execution of the CPUID instruction</w:t>
      </w:r>
    </w:p>
    <w:p w:rsidR="006E1B20" w:rsidRDefault="00E4747E" w:rsidP="00694CA4">
      <w:pPr>
        <w:pStyle w:val="BulletList"/>
      </w:pPr>
      <w:r w:rsidRPr="00B150B1">
        <w:t>Exceptions</w:t>
      </w:r>
    </w:p>
    <w:p w:rsidR="006E1B20" w:rsidRDefault="00E4747E" w:rsidP="00694CA4">
      <w:pPr>
        <w:pStyle w:val="BodyTextLink"/>
      </w:pPr>
      <w:r w:rsidRPr="00B150B1">
        <w:lastRenderedPageBreak/>
        <w:t xml:space="preserve">The following </w:t>
      </w:r>
      <w:r w:rsidR="00377EE6">
        <w:t xml:space="preserve">table describes the scope and </w:t>
      </w:r>
      <w:r w:rsidRPr="00B150B1">
        <w:t xml:space="preserve">intercept access </w:t>
      </w:r>
      <w:r w:rsidR="001813D7">
        <w:t>flags</w:t>
      </w:r>
      <w:r w:rsidR="001813D7" w:rsidRPr="00B150B1">
        <w:t xml:space="preserve"> </w:t>
      </w:r>
      <w:r w:rsidR="00377EE6">
        <w:t xml:space="preserve">that </w:t>
      </w:r>
      <w:r w:rsidRPr="00B150B1">
        <w:t>are allowed for each intercept type:</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980"/>
        <w:gridCol w:w="3870"/>
        <w:gridCol w:w="2502"/>
      </w:tblGrid>
      <w:tr w:rsidR="00377EE6" w:rsidRPr="00B150B1" w:rsidTr="0017280A">
        <w:trPr>
          <w:cantSplit/>
          <w:tblHeader/>
        </w:trPr>
        <w:tc>
          <w:tcPr>
            <w:tcW w:w="1980" w:type="dxa"/>
            <w:tcBorders>
              <w:bottom w:val="single" w:sz="4" w:space="0" w:color="auto"/>
              <w:right w:val="nil"/>
            </w:tcBorders>
            <w:shd w:val="clear" w:color="auto" w:fill="D9D9D9"/>
            <w:vAlign w:val="center"/>
          </w:tcPr>
          <w:p w:rsidR="006E1B20" w:rsidRDefault="00377EE6" w:rsidP="003C1385">
            <w:pPr>
              <w:keepNext/>
              <w:keepLines/>
            </w:pPr>
            <w:r w:rsidRPr="00B150B1">
              <w:t>Intercept Type</w:t>
            </w:r>
          </w:p>
        </w:tc>
        <w:tc>
          <w:tcPr>
            <w:tcW w:w="3870" w:type="dxa"/>
            <w:tcBorders>
              <w:bottom w:val="single" w:sz="4" w:space="0" w:color="auto"/>
              <w:right w:val="nil"/>
            </w:tcBorders>
            <w:shd w:val="clear" w:color="auto" w:fill="D9D9D9"/>
            <w:vAlign w:val="center"/>
          </w:tcPr>
          <w:p w:rsidR="006E1B20" w:rsidRDefault="00377EE6" w:rsidP="003C1385">
            <w:pPr>
              <w:keepNext/>
              <w:keepLines/>
            </w:pPr>
            <w:r>
              <w:t>Intercept Applies To</w:t>
            </w:r>
          </w:p>
        </w:tc>
        <w:tc>
          <w:tcPr>
            <w:tcW w:w="2502" w:type="dxa"/>
            <w:tcBorders>
              <w:left w:val="nil"/>
              <w:bottom w:val="single" w:sz="4" w:space="0" w:color="auto"/>
            </w:tcBorders>
            <w:shd w:val="clear" w:color="auto" w:fill="D9D9D9"/>
            <w:vAlign w:val="center"/>
          </w:tcPr>
          <w:p w:rsidR="006E1B20" w:rsidRDefault="00377EE6" w:rsidP="003C1385">
            <w:pPr>
              <w:keepNext/>
              <w:keepLines/>
            </w:pPr>
            <w:r w:rsidRPr="00B150B1">
              <w:t xml:space="preserve">Valid Access </w:t>
            </w:r>
            <w:r w:rsidR="001813D7">
              <w:t>Flags</w:t>
            </w:r>
          </w:p>
        </w:tc>
      </w:tr>
      <w:tr w:rsidR="00377EE6" w:rsidRPr="00B150B1" w:rsidTr="0017280A">
        <w:trPr>
          <w:cantSplit/>
        </w:trPr>
        <w:tc>
          <w:tcPr>
            <w:tcW w:w="1980" w:type="dxa"/>
            <w:tcBorders>
              <w:top w:val="single" w:sz="4" w:space="0" w:color="auto"/>
            </w:tcBorders>
          </w:tcPr>
          <w:p w:rsidR="006E1B20" w:rsidRDefault="00377EE6" w:rsidP="003C1385">
            <w:pPr>
              <w:keepNext/>
              <w:keepLines/>
            </w:pPr>
            <w:r w:rsidRPr="00B150B1">
              <w:t>I/O port access</w:t>
            </w:r>
          </w:p>
          <w:p w:rsidR="0017280A" w:rsidRDefault="0017280A" w:rsidP="003C1385">
            <w:pPr>
              <w:keepNext/>
              <w:keepLines/>
            </w:pPr>
            <w:r>
              <w:t xml:space="preserve">(see section </w:t>
            </w:r>
            <w:r w:rsidR="00EF2993">
              <w:fldChar w:fldCharType="begin"/>
            </w:r>
            <w:r w:rsidR="00F75107">
              <w:instrText xml:space="preserve"> REF _Ref158628441 \r \h </w:instrText>
            </w:r>
            <w:r w:rsidR="00EF2993">
              <w:fldChar w:fldCharType="separate"/>
            </w:r>
            <w:r w:rsidR="00E71871">
              <w:t>11.9</w:t>
            </w:r>
            <w:r w:rsidR="00EF2993">
              <w:fldChar w:fldCharType="end"/>
            </w:r>
            <w:r>
              <w:t>)</w:t>
            </w:r>
          </w:p>
        </w:tc>
        <w:tc>
          <w:tcPr>
            <w:tcW w:w="3870" w:type="dxa"/>
            <w:tcBorders>
              <w:top w:val="single" w:sz="4" w:space="0" w:color="auto"/>
            </w:tcBorders>
          </w:tcPr>
          <w:p w:rsidR="006E1B20" w:rsidRDefault="00F401D2" w:rsidP="003C1385">
            <w:pPr>
              <w:keepNext/>
              <w:keepLines/>
            </w:pPr>
            <w:r>
              <w:t xml:space="preserve">A specific I/O port. The I/O port is </w:t>
            </w:r>
            <w:r w:rsidR="001813D7">
              <w:t>specified with each hypercall.</w:t>
            </w:r>
          </w:p>
        </w:tc>
        <w:tc>
          <w:tcPr>
            <w:tcW w:w="2502" w:type="dxa"/>
            <w:tcBorders>
              <w:top w:val="single" w:sz="4" w:space="0" w:color="auto"/>
            </w:tcBorders>
          </w:tcPr>
          <w:p w:rsidR="006E1B20" w:rsidRDefault="00377EE6" w:rsidP="003C1385">
            <w:pPr>
              <w:keepNext/>
              <w:keepLines/>
            </w:pPr>
            <w:r w:rsidRPr="00B150B1">
              <w:t xml:space="preserve">Read </w:t>
            </w:r>
            <w:r w:rsidRPr="00B150B1">
              <w:rPr>
                <w:i/>
              </w:rPr>
              <w:t>and</w:t>
            </w:r>
            <w:r w:rsidRPr="00B150B1">
              <w:t xml:space="preserve"> Write</w:t>
            </w:r>
            <w:r w:rsidR="001813D7">
              <w:t xml:space="preserve"> access flags must be specified</w:t>
            </w:r>
            <w:r w:rsidR="00F401D2">
              <w:t xml:space="preserve"> to install an intercept</w:t>
            </w:r>
            <w:r w:rsidR="001813D7">
              <w:t>.</w:t>
            </w:r>
          </w:p>
        </w:tc>
      </w:tr>
      <w:tr w:rsidR="00377EE6" w:rsidRPr="00B150B1" w:rsidTr="0017280A">
        <w:trPr>
          <w:cantSplit/>
        </w:trPr>
        <w:tc>
          <w:tcPr>
            <w:tcW w:w="1980" w:type="dxa"/>
          </w:tcPr>
          <w:p w:rsidR="006E1B20" w:rsidRDefault="00377EE6" w:rsidP="003C1385">
            <w:pPr>
              <w:keepNext/>
              <w:keepLines/>
            </w:pPr>
            <w:r w:rsidRPr="00B150B1">
              <w:t>MSR access</w:t>
            </w:r>
          </w:p>
          <w:p w:rsidR="0017280A" w:rsidRDefault="0017280A" w:rsidP="003C1385">
            <w:pPr>
              <w:keepNext/>
              <w:keepLines/>
            </w:pPr>
            <w:r>
              <w:t xml:space="preserve">(see section </w:t>
            </w:r>
            <w:fldSimple w:instr=" REF _Ref158628464 \r \h  \* MERGEFORMAT ">
              <w:r w:rsidR="00E71871" w:rsidRPr="00E71871">
                <w:t>11.10</w:t>
              </w:r>
            </w:fldSimple>
            <w:r>
              <w:t>)</w:t>
            </w:r>
          </w:p>
        </w:tc>
        <w:tc>
          <w:tcPr>
            <w:tcW w:w="3870" w:type="dxa"/>
          </w:tcPr>
          <w:p w:rsidR="006E1B20" w:rsidRDefault="008F4C60" w:rsidP="003C1385">
            <w:pPr>
              <w:keepNext/>
              <w:keepLines/>
            </w:pPr>
            <w:r>
              <w:t>All MSRs not being virtualized by the hypervisor</w:t>
            </w:r>
            <w:r w:rsidR="00F401D2">
              <w:t>.</w:t>
            </w:r>
            <w:r w:rsidR="0054036F">
              <w:t xml:space="preserve"> </w:t>
            </w:r>
            <w:r>
              <w:t>Note that certain privileges affect MSR virtualization.</w:t>
            </w:r>
            <w:r w:rsidR="00F401D2">
              <w:t xml:space="preserve"> No MSR value is specified with the hypercall</w:t>
            </w:r>
            <w:r w:rsidR="001813D7">
              <w:t>.</w:t>
            </w:r>
          </w:p>
        </w:tc>
        <w:tc>
          <w:tcPr>
            <w:tcW w:w="2502" w:type="dxa"/>
          </w:tcPr>
          <w:p w:rsidR="006E1B20" w:rsidRDefault="00377EE6" w:rsidP="003C1385">
            <w:pPr>
              <w:keepNext/>
              <w:keepLines/>
            </w:pPr>
            <w:r w:rsidRPr="00B150B1">
              <w:t>Read</w:t>
            </w:r>
            <w:r>
              <w:t xml:space="preserve"> </w:t>
            </w:r>
            <w:r w:rsidRPr="00721F91">
              <w:rPr>
                <w:i/>
              </w:rPr>
              <w:t>and</w:t>
            </w:r>
            <w:r w:rsidRPr="00B150B1">
              <w:t xml:space="preserve"> Write</w:t>
            </w:r>
            <w:r w:rsidR="001813D7">
              <w:t xml:space="preserve"> access flags must be specified</w:t>
            </w:r>
            <w:r w:rsidR="00F401D2">
              <w:t xml:space="preserve"> to install the intercept</w:t>
            </w:r>
            <w:r w:rsidR="001813D7">
              <w:t>.</w:t>
            </w:r>
          </w:p>
        </w:tc>
      </w:tr>
      <w:tr w:rsidR="00377EE6" w:rsidRPr="00B150B1" w:rsidTr="0017280A">
        <w:trPr>
          <w:cantSplit/>
        </w:trPr>
        <w:tc>
          <w:tcPr>
            <w:tcW w:w="1980" w:type="dxa"/>
          </w:tcPr>
          <w:p w:rsidR="006E1B20" w:rsidRDefault="00377EE6" w:rsidP="003C1385">
            <w:pPr>
              <w:keepNext/>
              <w:keepLines/>
            </w:pPr>
            <w:r w:rsidRPr="00B150B1">
              <w:t>CPUID instruction execution</w:t>
            </w:r>
          </w:p>
          <w:p w:rsidR="0017280A" w:rsidRDefault="0017280A" w:rsidP="003C1385">
            <w:pPr>
              <w:keepNext/>
              <w:keepLines/>
            </w:pPr>
            <w:r>
              <w:t xml:space="preserve">(see section </w:t>
            </w:r>
            <w:r w:rsidR="00EF2993">
              <w:fldChar w:fldCharType="begin"/>
            </w:r>
            <w:r w:rsidR="00F75107">
              <w:instrText xml:space="preserve"> REF _Ref113363681 \r \h </w:instrText>
            </w:r>
            <w:r w:rsidR="00EF2993">
              <w:fldChar w:fldCharType="separate"/>
            </w:r>
            <w:r w:rsidR="00E71871">
              <w:t>11.11</w:t>
            </w:r>
            <w:r w:rsidR="00EF2993">
              <w:fldChar w:fldCharType="end"/>
            </w:r>
            <w:r>
              <w:t>)</w:t>
            </w:r>
          </w:p>
        </w:tc>
        <w:tc>
          <w:tcPr>
            <w:tcW w:w="3870" w:type="dxa"/>
          </w:tcPr>
          <w:p w:rsidR="006E1B20" w:rsidRDefault="00F401D2" w:rsidP="003C1385">
            <w:pPr>
              <w:keepNext/>
              <w:keepLines/>
            </w:pPr>
            <w:r>
              <w:t>A specific CPUID leaf. The CPUID leaf</w:t>
            </w:r>
            <w:r w:rsidR="001813D7">
              <w:t xml:space="preserve"> </w:t>
            </w:r>
            <w:r>
              <w:t xml:space="preserve">is </w:t>
            </w:r>
            <w:r w:rsidR="001813D7">
              <w:t>specified with each hypercall.</w:t>
            </w:r>
          </w:p>
        </w:tc>
        <w:tc>
          <w:tcPr>
            <w:tcW w:w="2502" w:type="dxa"/>
          </w:tcPr>
          <w:p w:rsidR="006E1B20" w:rsidRDefault="00377EE6" w:rsidP="003C1385">
            <w:pPr>
              <w:keepNext/>
              <w:keepLines/>
            </w:pPr>
            <w:r w:rsidRPr="00B150B1">
              <w:t>Execute</w:t>
            </w:r>
            <w:r w:rsidR="00F401D2">
              <w:t xml:space="preserve"> access flag must be specified to install an intercept.</w:t>
            </w:r>
          </w:p>
        </w:tc>
      </w:tr>
      <w:tr w:rsidR="00377EE6" w:rsidRPr="00B150B1" w:rsidTr="0017280A">
        <w:trPr>
          <w:cantSplit/>
        </w:trPr>
        <w:tc>
          <w:tcPr>
            <w:tcW w:w="1980" w:type="dxa"/>
          </w:tcPr>
          <w:p w:rsidR="006E1B20" w:rsidRDefault="00377EE6" w:rsidP="003C1385">
            <w:pPr>
              <w:keepNext/>
              <w:keepLines/>
            </w:pPr>
            <w:r w:rsidRPr="00B150B1">
              <w:t>Exceptions</w:t>
            </w:r>
          </w:p>
          <w:p w:rsidR="0017280A" w:rsidRDefault="0017280A" w:rsidP="003C1385">
            <w:pPr>
              <w:keepNext/>
              <w:keepLines/>
            </w:pPr>
            <w:r>
              <w:t xml:space="preserve">(see section </w:t>
            </w:r>
            <w:r w:rsidR="00EF2993">
              <w:fldChar w:fldCharType="begin"/>
            </w:r>
            <w:r w:rsidR="00F75107">
              <w:instrText xml:space="preserve"> REF _Ref158628504 \r \h </w:instrText>
            </w:r>
            <w:r w:rsidR="00EF2993">
              <w:fldChar w:fldCharType="separate"/>
            </w:r>
            <w:r w:rsidR="00E71871">
              <w:t>11.12</w:t>
            </w:r>
            <w:r w:rsidR="00EF2993">
              <w:fldChar w:fldCharType="end"/>
            </w:r>
            <w:r>
              <w:t>)</w:t>
            </w:r>
          </w:p>
        </w:tc>
        <w:tc>
          <w:tcPr>
            <w:tcW w:w="3870" w:type="dxa"/>
          </w:tcPr>
          <w:p w:rsidR="006E1B20" w:rsidRDefault="00F401D2" w:rsidP="003C1385">
            <w:pPr>
              <w:keepNext/>
              <w:keepLines/>
            </w:pPr>
            <w:r>
              <w:t>A specific exception vector. The exception vector</w:t>
            </w:r>
            <w:r w:rsidR="001813D7">
              <w:t xml:space="preserve"> </w:t>
            </w:r>
            <w:r>
              <w:t xml:space="preserve">is </w:t>
            </w:r>
            <w:r w:rsidR="001813D7">
              <w:t>specified with each hypercall.</w:t>
            </w:r>
          </w:p>
        </w:tc>
        <w:tc>
          <w:tcPr>
            <w:tcW w:w="2502" w:type="dxa"/>
          </w:tcPr>
          <w:p w:rsidR="006E1B20" w:rsidRDefault="00377EE6" w:rsidP="003C1385">
            <w:pPr>
              <w:keepNext/>
              <w:keepLines/>
            </w:pPr>
            <w:r w:rsidRPr="00B150B1">
              <w:t>Execute</w:t>
            </w:r>
            <w:r w:rsidR="00F401D2">
              <w:t xml:space="preserve"> access flag must be specified to install an intercept.</w:t>
            </w:r>
          </w:p>
        </w:tc>
      </w:tr>
    </w:tbl>
    <w:p w:rsidR="006E1B20" w:rsidRDefault="001834F5" w:rsidP="00694CA4">
      <w:pPr>
        <w:pStyle w:val="Heading3"/>
      </w:pPr>
      <w:bookmarkStart w:id="5436" w:name="_Toc127596725"/>
      <w:bookmarkStart w:id="5437" w:name="_Toc127786346"/>
      <w:bookmarkStart w:id="5438" w:name="_Toc127786662"/>
      <w:bookmarkStart w:id="5439" w:name="_Toc127786978"/>
      <w:bookmarkStart w:id="5440" w:name="_Toc127877574"/>
      <w:bookmarkStart w:id="5441" w:name="_Toc128289645"/>
      <w:bookmarkStart w:id="5442" w:name="_Toc128290038"/>
      <w:bookmarkStart w:id="5443" w:name="_Toc130189720"/>
      <w:bookmarkStart w:id="5444" w:name="_Toc130200936"/>
      <w:bookmarkStart w:id="5445" w:name="_Toc130201252"/>
      <w:bookmarkStart w:id="5446" w:name="_Toc130201573"/>
      <w:bookmarkStart w:id="5447" w:name="_Toc131936660"/>
      <w:bookmarkStart w:id="5448" w:name="_Toc133901124"/>
      <w:bookmarkStart w:id="5449" w:name="_Toc137460999"/>
      <w:bookmarkStart w:id="5450" w:name="_Toc139096514"/>
      <w:bookmarkStart w:id="5451" w:name="_Toc139188437"/>
      <w:bookmarkStart w:id="5452" w:name="_Toc139191300"/>
      <w:bookmarkStart w:id="5453" w:name="_Toc140490351"/>
      <w:bookmarkStart w:id="5454" w:name="_Toc140571254"/>
      <w:bookmarkStart w:id="5455" w:name="_Toc141257527"/>
      <w:bookmarkStart w:id="5456" w:name="_Toc141257854"/>
      <w:bookmarkStart w:id="5457" w:name="_Toc141267382"/>
      <w:bookmarkStart w:id="5458" w:name="_Toc141522400"/>
      <w:bookmarkStart w:id="5459" w:name="_Toc141529488"/>
      <w:bookmarkStart w:id="5460" w:name="_Toc141529805"/>
      <w:bookmarkStart w:id="5461" w:name="_Toc141851412"/>
      <w:bookmarkStart w:id="5462" w:name="_Toc141852346"/>
      <w:bookmarkStart w:id="5463" w:name="_Toc141887890"/>
      <w:bookmarkStart w:id="5464" w:name="_Toc141889730"/>
      <w:bookmarkStart w:id="5465" w:name="_Toc141893399"/>
      <w:bookmarkStart w:id="5466" w:name="_Toc142113252"/>
      <w:bookmarkStart w:id="5467" w:name="_Toc142114280"/>
      <w:bookmarkStart w:id="5468" w:name="_Toc142729440"/>
      <w:bookmarkStart w:id="5469" w:name="_Toc142730724"/>
      <w:bookmarkStart w:id="5470" w:name="_Toc142731097"/>
      <w:bookmarkStart w:id="5471" w:name="_Toc142998462"/>
      <w:bookmarkStart w:id="5472" w:name="_Toc143063553"/>
      <w:bookmarkStart w:id="5473" w:name="_Toc143509663"/>
      <w:bookmarkStart w:id="5474" w:name="_Toc143510110"/>
      <w:bookmarkStart w:id="5475" w:name="_Toc144026200"/>
      <w:bookmarkStart w:id="5476" w:name="_Toc144026531"/>
      <w:bookmarkStart w:id="5477" w:name="_Toc144276174"/>
      <w:bookmarkStart w:id="5478" w:name="_Toc144276518"/>
      <w:bookmarkStart w:id="5479" w:name="_Toc144280106"/>
      <w:bookmarkStart w:id="5480" w:name="_Toc144280452"/>
      <w:bookmarkStart w:id="5481" w:name="_Toc144540667"/>
      <w:bookmarkStart w:id="5482" w:name="_Toc144554549"/>
      <w:bookmarkStart w:id="5483" w:name="_Toc144722171"/>
      <w:bookmarkStart w:id="5484" w:name="_Toc145503633"/>
      <w:bookmarkStart w:id="5485" w:name="_Toc145512075"/>
      <w:bookmarkStart w:id="5486" w:name="_Toc145513098"/>
      <w:bookmarkStart w:id="5487" w:name="_Toc145513482"/>
      <w:bookmarkStart w:id="5488" w:name="_Toc222907255"/>
      <w:bookmarkStart w:id="5489" w:name="_Toc230067854"/>
      <w:r>
        <w:t>Unsolicited</w:t>
      </w:r>
      <w:r w:rsidR="001813D7">
        <w:t xml:space="preserve"> Intercept Types</w:t>
      </w:r>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p>
    <w:p w:rsidR="006E1B20" w:rsidRDefault="00E4747E" w:rsidP="00694CA4">
      <w:pPr>
        <w:pStyle w:val="BodyText"/>
      </w:pPr>
      <w:r w:rsidRPr="00B150B1">
        <w:t xml:space="preserve">Several conditions always cause a virtual processor to be suspended and an intercept message to be sent to the parent. If </w:t>
      </w:r>
      <w:r w:rsidR="00354246">
        <w:t>certain</w:t>
      </w:r>
      <w:r w:rsidR="00354246" w:rsidRPr="00B150B1">
        <w:t xml:space="preserve"> </w:t>
      </w:r>
      <w:r w:rsidRPr="00B150B1">
        <w:t xml:space="preserve">events occur within the root partition, which has no parent, the </w:t>
      </w:r>
      <w:r w:rsidR="00FB64F8">
        <w:t xml:space="preserve">condition </w:t>
      </w:r>
      <w:r w:rsidRPr="00B150B1">
        <w:t>is considered fatal</w:t>
      </w:r>
      <w:r w:rsidR="00BB49BE" w:rsidRPr="00B150B1">
        <w:t>,</w:t>
      </w:r>
      <w:r w:rsidRPr="00B150B1">
        <w:t xml:space="preserve"> and the system is restarted.</w:t>
      </w:r>
    </w:p>
    <w:p w:rsidR="006E1B20" w:rsidRDefault="00E4747E" w:rsidP="00694CA4">
      <w:pPr>
        <w:pStyle w:val="BodyText"/>
      </w:pPr>
      <w:r w:rsidRPr="00B150B1">
        <w:t>The following</w:t>
      </w:r>
      <w:r w:rsidR="002032CF">
        <w:t xml:space="preserve"> table describes the</w:t>
      </w:r>
      <w:r w:rsidRPr="00B150B1">
        <w:t xml:space="preserve"> intercepts defined on x64 implementations of the hypervisor</w:t>
      </w:r>
      <w:r w:rsidR="002032CF">
        <w:t>.</w:t>
      </w:r>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Look w:val="04A0"/>
      </w:tblPr>
      <w:tblGrid>
        <w:gridCol w:w="4140"/>
        <w:gridCol w:w="4212"/>
      </w:tblGrid>
      <w:tr w:rsidR="002032CF" w:rsidTr="002032CF">
        <w:trPr>
          <w:cantSplit/>
          <w:trHeight w:val="432"/>
          <w:tblHeader/>
        </w:trPr>
        <w:tc>
          <w:tcPr>
            <w:tcW w:w="4140" w:type="dxa"/>
            <w:tcBorders>
              <w:bottom w:val="single" w:sz="4" w:space="0" w:color="auto"/>
              <w:right w:val="nil"/>
            </w:tcBorders>
            <w:shd w:val="pct15" w:color="auto" w:fill="auto"/>
            <w:vAlign w:val="center"/>
          </w:tcPr>
          <w:p w:rsidR="006E1B20" w:rsidRDefault="001834F5" w:rsidP="00694CA4">
            <w:pPr>
              <w:pStyle w:val="BulletList"/>
            </w:pPr>
            <w:r>
              <w:t>Unsolicited</w:t>
            </w:r>
            <w:r w:rsidR="00AF6736">
              <w:t xml:space="preserve"> </w:t>
            </w:r>
            <w:r w:rsidR="001813D7">
              <w:t>Intercept Type</w:t>
            </w:r>
          </w:p>
        </w:tc>
        <w:tc>
          <w:tcPr>
            <w:tcW w:w="4212" w:type="dxa"/>
            <w:tcBorders>
              <w:left w:val="nil"/>
              <w:bottom w:val="single" w:sz="4" w:space="0" w:color="auto"/>
            </w:tcBorders>
            <w:shd w:val="pct15" w:color="auto" w:fill="auto"/>
            <w:vAlign w:val="center"/>
          </w:tcPr>
          <w:p w:rsidR="006E1B20" w:rsidRDefault="002032CF" w:rsidP="00694CA4">
            <w:pPr>
              <w:pStyle w:val="BulletList"/>
            </w:pPr>
            <w:r>
              <w:t>Root Partition Behavior</w:t>
            </w:r>
          </w:p>
        </w:tc>
      </w:tr>
      <w:tr w:rsidR="002032CF" w:rsidTr="002032CF">
        <w:trPr>
          <w:cantSplit/>
          <w:trHeight w:val="432"/>
        </w:trPr>
        <w:tc>
          <w:tcPr>
            <w:tcW w:w="4140" w:type="dxa"/>
            <w:tcBorders>
              <w:top w:val="single" w:sz="4" w:space="0" w:color="auto"/>
            </w:tcBorders>
            <w:shd w:val="clear" w:color="auto" w:fill="auto"/>
          </w:tcPr>
          <w:p w:rsidR="006E1B20" w:rsidRDefault="002032CF" w:rsidP="00694CA4">
            <w:pPr>
              <w:pStyle w:val="BulletList"/>
            </w:pPr>
            <w:r>
              <w:t>Invalid virtual processor state</w:t>
            </w:r>
            <w:r>
              <w:br w:type="textWrapping" w:clear="all"/>
              <w:t xml:space="preserve">(see section </w:t>
            </w:r>
            <w:r w:rsidR="00EF2993">
              <w:fldChar w:fldCharType="begin"/>
            </w:r>
            <w:r w:rsidR="00F75107">
              <w:instrText xml:space="preserve"> REF _Ref147828972 \r \h </w:instrText>
            </w:r>
            <w:r w:rsidR="00EF2993">
              <w:fldChar w:fldCharType="separate"/>
            </w:r>
            <w:r w:rsidR="00E71871">
              <w:t>10.1.2</w:t>
            </w:r>
            <w:r w:rsidR="00EF2993">
              <w:fldChar w:fldCharType="end"/>
            </w:r>
            <w:r>
              <w:t>)</w:t>
            </w:r>
          </w:p>
        </w:tc>
        <w:tc>
          <w:tcPr>
            <w:tcW w:w="4212" w:type="dxa"/>
            <w:tcBorders>
              <w:top w:val="single" w:sz="4" w:space="0" w:color="auto"/>
            </w:tcBorders>
            <w:shd w:val="clear" w:color="auto" w:fill="auto"/>
          </w:tcPr>
          <w:p w:rsidR="006E1B20" w:rsidRDefault="002032CF" w:rsidP="00694CA4">
            <w:pPr>
              <w:pStyle w:val="BulletList"/>
            </w:pPr>
            <w:r>
              <w:t>Fatal error. The system is restarted.</w:t>
            </w:r>
          </w:p>
        </w:tc>
      </w:tr>
      <w:tr w:rsidR="002032CF" w:rsidTr="002032CF">
        <w:trPr>
          <w:cantSplit/>
          <w:trHeight w:val="432"/>
        </w:trPr>
        <w:tc>
          <w:tcPr>
            <w:tcW w:w="4140" w:type="dxa"/>
            <w:shd w:val="clear" w:color="auto" w:fill="auto"/>
          </w:tcPr>
          <w:p w:rsidR="006E1B20" w:rsidRDefault="002032CF" w:rsidP="00694CA4">
            <w:pPr>
              <w:pStyle w:val="BulletList"/>
            </w:pPr>
            <w:r>
              <w:t>Unrecoverable processor exception</w:t>
            </w:r>
            <w:r>
              <w:br w:type="textWrapping" w:clear="all"/>
              <w:t>(for example, triple fault on X64)</w:t>
            </w:r>
          </w:p>
        </w:tc>
        <w:tc>
          <w:tcPr>
            <w:tcW w:w="4212" w:type="dxa"/>
            <w:shd w:val="clear" w:color="auto" w:fill="auto"/>
          </w:tcPr>
          <w:p w:rsidR="006E1B20" w:rsidRDefault="002032CF" w:rsidP="00694CA4">
            <w:pPr>
              <w:pStyle w:val="BulletList"/>
            </w:pPr>
            <w:r>
              <w:t>Fatal error. The system is restarted.</w:t>
            </w:r>
          </w:p>
        </w:tc>
      </w:tr>
      <w:tr w:rsidR="002032CF" w:rsidTr="002032CF">
        <w:trPr>
          <w:cantSplit/>
          <w:trHeight w:val="432"/>
        </w:trPr>
        <w:tc>
          <w:tcPr>
            <w:tcW w:w="4140" w:type="dxa"/>
            <w:shd w:val="clear" w:color="auto" w:fill="auto"/>
          </w:tcPr>
          <w:p w:rsidR="006E1B20" w:rsidRDefault="002032CF" w:rsidP="00694CA4">
            <w:pPr>
              <w:pStyle w:val="BulletList"/>
            </w:pPr>
            <w:r>
              <w:t>Unsupported functionality error</w:t>
            </w:r>
          </w:p>
        </w:tc>
        <w:tc>
          <w:tcPr>
            <w:tcW w:w="4212" w:type="dxa"/>
            <w:shd w:val="clear" w:color="auto" w:fill="auto"/>
          </w:tcPr>
          <w:p w:rsidR="006E1B20" w:rsidRDefault="002032CF" w:rsidP="00694CA4">
            <w:pPr>
              <w:pStyle w:val="BulletList"/>
            </w:pPr>
            <w:r>
              <w:t>Fatal error. The system is restarted.</w:t>
            </w:r>
          </w:p>
        </w:tc>
      </w:tr>
      <w:tr w:rsidR="002032CF" w:rsidTr="002032CF">
        <w:trPr>
          <w:cantSplit/>
          <w:trHeight w:val="432"/>
        </w:trPr>
        <w:tc>
          <w:tcPr>
            <w:tcW w:w="4140" w:type="dxa"/>
            <w:shd w:val="clear" w:color="auto" w:fill="auto"/>
          </w:tcPr>
          <w:p w:rsidR="006E1B20" w:rsidRDefault="00550C8A" w:rsidP="00694CA4">
            <w:pPr>
              <w:pStyle w:val="BulletList"/>
            </w:pPr>
            <w:r>
              <w:t>FERR asserted</w:t>
            </w:r>
            <w:r>
              <w:br w:type="textWrapping" w:clear="all"/>
              <w:t>(l</w:t>
            </w:r>
            <w:r w:rsidR="002032CF">
              <w:t>egacy floating point error</w:t>
            </w:r>
            <w:r w:rsidR="001813D7">
              <w:t>)</w:t>
            </w:r>
          </w:p>
        </w:tc>
        <w:tc>
          <w:tcPr>
            <w:tcW w:w="4212" w:type="dxa"/>
            <w:shd w:val="clear" w:color="auto" w:fill="auto"/>
          </w:tcPr>
          <w:p w:rsidR="006E1B20" w:rsidRDefault="002032CF" w:rsidP="00694CA4">
            <w:pPr>
              <w:pStyle w:val="BulletList"/>
            </w:pPr>
            <w:r>
              <w:t>Ignored. No message is generated.</w:t>
            </w:r>
          </w:p>
        </w:tc>
      </w:tr>
      <w:tr w:rsidR="002032CF" w:rsidTr="002032CF">
        <w:trPr>
          <w:cantSplit/>
          <w:trHeight w:val="432"/>
        </w:trPr>
        <w:tc>
          <w:tcPr>
            <w:tcW w:w="4140" w:type="dxa"/>
            <w:shd w:val="clear" w:color="auto" w:fill="auto"/>
          </w:tcPr>
          <w:p w:rsidR="006E1B20" w:rsidRDefault="002032CF" w:rsidP="00694CA4">
            <w:pPr>
              <w:pStyle w:val="BulletList"/>
            </w:pPr>
            <w:r>
              <w:t>APIC EOIs</w:t>
            </w:r>
          </w:p>
        </w:tc>
        <w:tc>
          <w:tcPr>
            <w:tcW w:w="4212" w:type="dxa"/>
            <w:shd w:val="clear" w:color="auto" w:fill="auto"/>
          </w:tcPr>
          <w:p w:rsidR="006E1B20" w:rsidRDefault="002032CF" w:rsidP="00694CA4">
            <w:pPr>
              <w:pStyle w:val="BulletList"/>
            </w:pPr>
            <w:r>
              <w:t>Ignored. No message is generated.</w:t>
            </w:r>
          </w:p>
        </w:tc>
      </w:tr>
    </w:tbl>
    <w:p w:rsidR="001B66A8" w:rsidRDefault="001B66A8" w:rsidP="00694CA4">
      <w:pPr>
        <w:pStyle w:val="BodyText"/>
      </w:pPr>
    </w:p>
    <w:p w:rsidR="006E1B20" w:rsidRDefault="001B66A8" w:rsidP="00694CA4">
      <w:pPr>
        <w:pStyle w:val="BodyText"/>
      </w:pPr>
      <w:r w:rsidRPr="00B150B1">
        <w:t>Unsupported functionality errors are delivered to the parent if the guest uses a feature of the underlying processor architecture that is not virtualized by the hypervisor and cannot otherwise be reported as “not implemented”. For example, on the x64 architecture, some features can be reported as “not implemented” by using CPUID feature bits or by generating a #GP</w:t>
      </w:r>
      <w:r w:rsidR="00EF2993" w:rsidRPr="00B150B1">
        <w:fldChar w:fldCharType="begin"/>
      </w:r>
      <w:r w:rsidRPr="00B150B1">
        <w:instrText xml:space="preserve"> XE "Exceptions:#GP:feature not present" </w:instrText>
      </w:r>
      <w:r w:rsidR="00EF2993" w:rsidRPr="00B150B1">
        <w:fldChar w:fldCharType="end"/>
      </w:r>
      <w:r w:rsidRPr="00B150B1">
        <w:t xml:space="preserve"> fault when accessing an MSR. If there is no architectural way for a guest to determine whether a feature is supported, the hypervisor may detect the use of the unsupported feature and deliver an “unsupported functionality” error to the parent</w:t>
      </w:r>
      <w:r>
        <w:t>.</w:t>
      </w:r>
    </w:p>
    <w:p w:rsidR="006E1B20" w:rsidRDefault="00464906" w:rsidP="00694CA4">
      <w:pPr>
        <w:pStyle w:val="Heading2"/>
      </w:pPr>
      <w:bookmarkStart w:id="5490" w:name="_Toc110172748"/>
      <w:bookmarkStart w:id="5491" w:name="_Toc127596726"/>
      <w:bookmarkStart w:id="5492" w:name="_Toc127786347"/>
      <w:bookmarkStart w:id="5493" w:name="_Toc127786663"/>
      <w:bookmarkStart w:id="5494" w:name="_Toc127786979"/>
      <w:bookmarkStart w:id="5495" w:name="_Toc127877575"/>
      <w:bookmarkStart w:id="5496" w:name="_Toc128289646"/>
      <w:bookmarkStart w:id="5497" w:name="_Toc128290039"/>
      <w:bookmarkStart w:id="5498" w:name="_Toc130189721"/>
      <w:bookmarkStart w:id="5499" w:name="_Toc130200937"/>
      <w:bookmarkStart w:id="5500" w:name="_Toc130201253"/>
      <w:bookmarkStart w:id="5501" w:name="_Toc130201574"/>
      <w:bookmarkStart w:id="5502" w:name="_Toc131936661"/>
      <w:bookmarkStart w:id="5503" w:name="_Toc133901125"/>
      <w:bookmarkStart w:id="5504" w:name="_Toc137461000"/>
      <w:bookmarkStart w:id="5505" w:name="_Toc139096515"/>
      <w:bookmarkStart w:id="5506" w:name="_Toc139188438"/>
      <w:bookmarkStart w:id="5507" w:name="_Toc139191301"/>
      <w:bookmarkStart w:id="5508" w:name="_Toc140490352"/>
      <w:bookmarkStart w:id="5509" w:name="_Toc140571255"/>
      <w:bookmarkStart w:id="5510" w:name="_Toc141257528"/>
      <w:bookmarkStart w:id="5511" w:name="_Toc141257855"/>
      <w:bookmarkStart w:id="5512" w:name="_Toc141267383"/>
      <w:bookmarkStart w:id="5513" w:name="_Toc141522401"/>
      <w:bookmarkStart w:id="5514" w:name="_Toc141529489"/>
      <w:bookmarkStart w:id="5515" w:name="_Toc141529806"/>
      <w:bookmarkStart w:id="5516" w:name="_Toc141851413"/>
      <w:bookmarkStart w:id="5517" w:name="_Toc141852347"/>
      <w:bookmarkStart w:id="5518" w:name="_Toc141887891"/>
      <w:bookmarkStart w:id="5519" w:name="_Toc141889731"/>
      <w:bookmarkStart w:id="5520" w:name="_Toc141893400"/>
      <w:bookmarkStart w:id="5521" w:name="_Toc142113253"/>
      <w:bookmarkStart w:id="5522" w:name="_Toc142114281"/>
      <w:bookmarkStart w:id="5523" w:name="_Toc142729441"/>
      <w:bookmarkStart w:id="5524" w:name="_Toc142730725"/>
      <w:bookmarkStart w:id="5525" w:name="_Toc142731098"/>
      <w:bookmarkStart w:id="5526" w:name="_Toc142998463"/>
      <w:bookmarkStart w:id="5527" w:name="_Toc143063554"/>
      <w:bookmarkStart w:id="5528" w:name="_Toc143509664"/>
      <w:bookmarkStart w:id="5529" w:name="_Toc143510111"/>
      <w:bookmarkStart w:id="5530" w:name="_Toc144026201"/>
      <w:bookmarkStart w:id="5531" w:name="_Toc144026532"/>
      <w:bookmarkStart w:id="5532" w:name="_Toc144276175"/>
      <w:bookmarkStart w:id="5533" w:name="_Toc144276519"/>
      <w:bookmarkStart w:id="5534" w:name="_Toc144280107"/>
      <w:bookmarkStart w:id="5535" w:name="_Toc144280453"/>
      <w:bookmarkStart w:id="5536" w:name="_Toc144540668"/>
      <w:bookmarkStart w:id="5537" w:name="_Toc144554550"/>
      <w:bookmarkStart w:id="5538" w:name="_Toc144722172"/>
      <w:bookmarkStart w:id="5539" w:name="_Toc145503634"/>
      <w:bookmarkStart w:id="5540" w:name="_Toc145512076"/>
      <w:bookmarkStart w:id="5541" w:name="_Toc145513099"/>
      <w:bookmarkStart w:id="5542" w:name="_Toc145513483"/>
      <w:bookmarkStart w:id="5543" w:name="_Toc222907256"/>
      <w:bookmarkStart w:id="5544" w:name="_Toc230067855"/>
      <w:r w:rsidRPr="00B150B1">
        <w:lastRenderedPageBreak/>
        <w:t xml:space="preserve">Intercept </w:t>
      </w:r>
      <w:r w:rsidR="00E4747E" w:rsidRPr="00B150B1">
        <w:t>Data Types</w:t>
      </w:r>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p>
    <w:p w:rsidR="006E1B20" w:rsidRDefault="00E4747E" w:rsidP="00694CA4">
      <w:pPr>
        <w:pStyle w:val="Heading3"/>
      </w:pPr>
      <w:bookmarkStart w:id="5545" w:name="_Toc110172749"/>
      <w:bookmarkStart w:id="5546" w:name="_Toc127596727"/>
      <w:bookmarkStart w:id="5547" w:name="_Toc127786348"/>
      <w:bookmarkStart w:id="5548" w:name="_Toc127786664"/>
      <w:bookmarkStart w:id="5549" w:name="_Toc127786980"/>
      <w:bookmarkStart w:id="5550" w:name="_Toc127877576"/>
      <w:bookmarkStart w:id="5551" w:name="_Toc128289647"/>
      <w:bookmarkStart w:id="5552" w:name="_Toc128290040"/>
      <w:bookmarkStart w:id="5553" w:name="_Toc130189722"/>
      <w:bookmarkStart w:id="5554" w:name="_Toc130200938"/>
      <w:bookmarkStart w:id="5555" w:name="_Toc130201254"/>
      <w:bookmarkStart w:id="5556" w:name="_Toc130201575"/>
      <w:bookmarkStart w:id="5557" w:name="_Toc131936662"/>
      <w:bookmarkStart w:id="5558" w:name="_Toc133901126"/>
      <w:bookmarkStart w:id="5559" w:name="_Toc137461001"/>
      <w:bookmarkStart w:id="5560" w:name="_Toc139096516"/>
      <w:bookmarkStart w:id="5561" w:name="_Toc139188439"/>
      <w:bookmarkStart w:id="5562" w:name="_Toc139191302"/>
      <w:bookmarkStart w:id="5563" w:name="_Toc140490353"/>
      <w:bookmarkStart w:id="5564" w:name="_Toc140571256"/>
      <w:bookmarkStart w:id="5565" w:name="_Toc141257529"/>
      <w:bookmarkStart w:id="5566" w:name="_Toc141257856"/>
      <w:bookmarkStart w:id="5567" w:name="_Toc141267384"/>
      <w:bookmarkStart w:id="5568" w:name="_Toc141522402"/>
      <w:bookmarkStart w:id="5569" w:name="_Toc141529490"/>
      <w:bookmarkStart w:id="5570" w:name="_Toc141529807"/>
      <w:bookmarkStart w:id="5571" w:name="_Toc141851414"/>
      <w:bookmarkStart w:id="5572" w:name="_Toc141852348"/>
      <w:bookmarkStart w:id="5573" w:name="_Toc141887892"/>
      <w:bookmarkStart w:id="5574" w:name="_Toc141889732"/>
      <w:bookmarkStart w:id="5575" w:name="_Toc141893401"/>
      <w:bookmarkStart w:id="5576" w:name="_Toc142113254"/>
      <w:bookmarkStart w:id="5577" w:name="_Toc142114282"/>
      <w:bookmarkStart w:id="5578" w:name="_Toc142729442"/>
      <w:bookmarkStart w:id="5579" w:name="_Toc142730726"/>
      <w:bookmarkStart w:id="5580" w:name="_Toc142731099"/>
      <w:bookmarkStart w:id="5581" w:name="_Toc142998464"/>
      <w:bookmarkStart w:id="5582" w:name="_Toc143063555"/>
      <w:bookmarkStart w:id="5583" w:name="_Toc143509665"/>
      <w:bookmarkStart w:id="5584" w:name="_Toc143510112"/>
      <w:bookmarkStart w:id="5585" w:name="_Toc144026202"/>
      <w:bookmarkStart w:id="5586" w:name="_Toc144026533"/>
      <w:bookmarkStart w:id="5587" w:name="_Toc144276176"/>
      <w:bookmarkStart w:id="5588" w:name="_Toc144276520"/>
      <w:bookmarkStart w:id="5589" w:name="_Toc144280108"/>
      <w:bookmarkStart w:id="5590" w:name="_Toc144280454"/>
      <w:bookmarkStart w:id="5591" w:name="_Toc144540669"/>
      <w:bookmarkStart w:id="5592" w:name="_Toc144554551"/>
      <w:bookmarkStart w:id="5593" w:name="_Toc144722173"/>
      <w:bookmarkStart w:id="5594" w:name="_Toc145503635"/>
      <w:bookmarkStart w:id="5595" w:name="_Toc145512077"/>
      <w:bookmarkStart w:id="5596" w:name="_Toc145513100"/>
      <w:bookmarkStart w:id="5597" w:name="_Toc145513484"/>
      <w:bookmarkStart w:id="5598" w:name="_Toc222907257"/>
      <w:bookmarkStart w:id="5599" w:name="_Toc230067856"/>
      <w:r w:rsidRPr="00B150B1">
        <w:t>Intercept Types</w:t>
      </w:r>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p>
    <w:p w:rsidR="006E1B20" w:rsidRDefault="00E4747E" w:rsidP="00694CA4">
      <w:pPr>
        <w:pStyle w:val="BodyTextLink"/>
      </w:pPr>
      <w:r w:rsidRPr="00B150B1">
        <w:t>This data type enumerates the intercept classes the hypervisor recognizes.</w:t>
      </w:r>
    </w:p>
    <w:p w:rsidR="006E1B20" w:rsidRDefault="006E1B20" w:rsidP="003C1385">
      <w:pPr>
        <w:pStyle w:val="TargetCode"/>
        <w:keepNext/>
        <w:keepLines/>
      </w:pPr>
    </w:p>
    <w:p w:rsidR="006E1B20" w:rsidRDefault="00E4747E" w:rsidP="003C1385">
      <w:pPr>
        <w:pStyle w:val="TargetCode"/>
        <w:keepNext/>
        <w:keepLines/>
      </w:pPr>
      <w:r w:rsidRPr="00B150B1">
        <w:t>typedef enum</w:t>
      </w:r>
    </w:p>
    <w:p w:rsidR="006E1B20" w:rsidRDefault="00E4747E" w:rsidP="003C1385">
      <w:pPr>
        <w:pStyle w:val="TargetCode"/>
        <w:keepNext/>
        <w:keepLines/>
      </w:pPr>
      <w:r w:rsidRPr="00B150B1">
        <w:t>{</w:t>
      </w:r>
    </w:p>
    <w:p w:rsidR="006E1B20" w:rsidRDefault="00E4747E" w:rsidP="003C1385">
      <w:pPr>
        <w:pStyle w:val="TargetCode"/>
        <w:keepNext/>
        <w:keepLines/>
      </w:pPr>
      <w:r w:rsidRPr="00B150B1">
        <w:tab/>
        <w:t>// Platform-specific intercept types</w:t>
      </w:r>
    </w:p>
    <w:p w:rsidR="006E1B20" w:rsidRDefault="00E4747E" w:rsidP="003C1385">
      <w:pPr>
        <w:pStyle w:val="TargetCode"/>
        <w:keepNext/>
        <w:keepLines/>
      </w:pPr>
      <w:r w:rsidRPr="00B150B1">
        <w:tab/>
        <w:t>HvInterceptTypeX64IoPort</w:t>
      </w:r>
      <w:r w:rsidRPr="00B150B1">
        <w:tab/>
        <w:t>= 0x0000000</w:t>
      </w:r>
      <w:r w:rsidR="005710CC">
        <w:t>0</w:t>
      </w:r>
      <w:r w:rsidRPr="00B150B1">
        <w:t>,</w:t>
      </w:r>
    </w:p>
    <w:p w:rsidR="006E1B20" w:rsidRDefault="00E4747E" w:rsidP="003C1385">
      <w:pPr>
        <w:pStyle w:val="TargetCode"/>
        <w:keepNext/>
        <w:keepLines/>
      </w:pPr>
      <w:r w:rsidRPr="00B150B1">
        <w:tab/>
        <w:t>HvInterceptTypeX64Msr</w:t>
      </w:r>
      <w:r w:rsidRPr="00B150B1">
        <w:tab/>
        <w:t>= 0x0000000</w:t>
      </w:r>
      <w:r w:rsidR="005710CC">
        <w:t>1</w:t>
      </w:r>
      <w:r w:rsidRPr="00B150B1">
        <w:t>,</w:t>
      </w:r>
    </w:p>
    <w:p w:rsidR="006E1B20" w:rsidRDefault="00E4747E" w:rsidP="003C1385">
      <w:pPr>
        <w:pStyle w:val="TargetCode"/>
        <w:keepNext/>
        <w:keepLines/>
      </w:pPr>
      <w:r w:rsidRPr="00B150B1">
        <w:tab/>
        <w:t>HvInterceptTypeX64Cpuid</w:t>
      </w:r>
      <w:r w:rsidRPr="00B150B1">
        <w:tab/>
        <w:t>= 0x0000000</w:t>
      </w:r>
      <w:r w:rsidR="005710CC">
        <w:t>2</w:t>
      </w:r>
      <w:r w:rsidRPr="00B150B1">
        <w:t>,</w:t>
      </w:r>
    </w:p>
    <w:p w:rsidR="006E1B20" w:rsidRDefault="00E4747E" w:rsidP="003C1385">
      <w:pPr>
        <w:pStyle w:val="TargetCode"/>
        <w:keepNext/>
        <w:keepLines/>
      </w:pPr>
      <w:r w:rsidRPr="00B150B1">
        <w:tab/>
        <w:t>HvInterceptTypeX64Exception</w:t>
      </w:r>
      <w:r w:rsidRPr="00B150B1">
        <w:tab/>
        <w:t>= 0x0000000</w:t>
      </w:r>
      <w:r w:rsidR="005710CC">
        <w:t>3</w:t>
      </w:r>
    </w:p>
    <w:p w:rsidR="006E1B20" w:rsidRDefault="006E1B20" w:rsidP="003C1385">
      <w:pPr>
        <w:pStyle w:val="TargetCode"/>
        <w:keepNext/>
        <w:keepLines/>
      </w:pPr>
    </w:p>
    <w:p w:rsidR="006E1B20" w:rsidRDefault="00E4747E" w:rsidP="003C1385">
      <w:pPr>
        <w:pStyle w:val="TargetCode"/>
        <w:keepNext/>
        <w:keepLines/>
      </w:pPr>
      <w:r w:rsidRPr="00B150B1">
        <w:t>} HV_INTERCEPT_TYPE</w:t>
      </w:r>
      <w:r w:rsidR="00EF2993" w:rsidRPr="00B150B1">
        <w:fldChar w:fldCharType="begin"/>
      </w:r>
      <w:r w:rsidR="00FD6002" w:rsidRPr="00B150B1">
        <w:instrText xml:space="preserve"> XE "HV_INTERCEPT_TYPE" </w:instrText>
      </w:r>
      <w:r w:rsidR="00EF2993" w:rsidRPr="00B150B1">
        <w:fldChar w:fldCharType="end"/>
      </w:r>
      <w:r w:rsidRPr="00B150B1">
        <w:t>;</w:t>
      </w:r>
    </w:p>
    <w:p w:rsidR="006E1B20" w:rsidRDefault="006E1B20" w:rsidP="003C1385">
      <w:pPr>
        <w:pStyle w:val="TargetCode"/>
        <w:keepNext/>
        <w:keepLines/>
      </w:pPr>
    </w:p>
    <w:p w:rsidR="006E1B20" w:rsidRDefault="006E1B20">
      <w:pPr>
        <w:pStyle w:val="Le"/>
        <w:rPr>
          <w:sz w:val="14"/>
        </w:rPr>
      </w:pPr>
      <w:bookmarkStart w:id="5600" w:name="_Toc105831256"/>
      <w:bookmarkStart w:id="5601" w:name="_Toc106181463"/>
      <w:bookmarkStart w:id="5602" w:name="_Toc106422509"/>
      <w:bookmarkStart w:id="5603" w:name="_Toc106525903"/>
      <w:bookmarkStart w:id="5604" w:name="_Toc105831257"/>
      <w:bookmarkStart w:id="5605" w:name="_Toc106181464"/>
      <w:bookmarkStart w:id="5606" w:name="_Toc106422510"/>
      <w:bookmarkStart w:id="5607" w:name="_Toc106525904"/>
      <w:bookmarkStart w:id="5608" w:name="_Toc105831259"/>
      <w:bookmarkStart w:id="5609" w:name="_Toc106181466"/>
      <w:bookmarkStart w:id="5610" w:name="_Toc106422512"/>
      <w:bookmarkStart w:id="5611" w:name="_Toc106525906"/>
      <w:bookmarkStart w:id="5612" w:name="_Toc110172750"/>
      <w:bookmarkEnd w:id="5600"/>
      <w:bookmarkEnd w:id="5601"/>
      <w:bookmarkEnd w:id="5602"/>
      <w:bookmarkEnd w:id="5603"/>
      <w:bookmarkEnd w:id="5604"/>
      <w:bookmarkEnd w:id="5605"/>
      <w:bookmarkEnd w:id="5606"/>
      <w:bookmarkEnd w:id="5607"/>
      <w:bookmarkEnd w:id="5608"/>
      <w:bookmarkEnd w:id="5609"/>
      <w:bookmarkEnd w:id="5610"/>
      <w:bookmarkEnd w:id="5611"/>
    </w:p>
    <w:p w:rsidR="006E1B20" w:rsidRDefault="00E4747E" w:rsidP="00694CA4">
      <w:pPr>
        <w:pStyle w:val="Heading3"/>
      </w:pPr>
      <w:bookmarkStart w:id="5613" w:name="_Toc127596728"/>
      <w:bookmarkStart w:id="5614" w:name="_Toc127786349"/>
      <w:bookmarkStart w:id="5615" w:name="_Toc127786665"/>
      <w:bookmarkStart w:id="5616" w:name="_Toc127786981"/>
      <w:bookmarkStart w:id="5617" w:name="_Toc127877577"/>
      <w:bookmarkStart w:id="5618" w:name="_Toc128289648"/>
      <w:bookmarkStart w:id="5619" w:name="_Toc128290041"/>
      <w:bookmarkStart w:id="5620" w:name="_Toc130189723"/>
      <w:bookmarkStart w:id="5621" w:name="_Toc130200939"/>
      <w:bookmarkStart w:id="5622" w:name="_Toc130201255"/>
      <w:bookmarkStart w:id="5623" w:name="_Toc130201576"/>
      <w:bookmarkStart w:id="5624" w:name="_Toc131936663"/>
      <w:bookmarkStart w:id="5625" w:name="_Toc133901127"/>
      <w:bookmarkStart w:id="5626" w:name="_Toc137461002"/>
      <w:bookmarkStart w:id="5627" w:name="_Toc139096517"/>
      <w:bookmarkStart w:id="5628" w:name="_Toc139188440"/>
      <w:bookmarkStart w:id="5629" w:name="_Toc139191303"/>
      <w:bookmarkStart w:id="5630" w:name="_Toc140490354"/>
      <w:bookmarkStart w:id="5631" w:name="_Toc140571257"/>
      <w:bookmarkStart w:id="5632" w:name="_Toc141257530"/>
      <w:bookmarkStart w:id="5633" w:name="_Toc141257857"/>
      <w:bookmarkStart w:id="5634" w:name="_Toc141267385"/>
      <w:bookmarkStart w:id="5635" w:name="_Toc141522403"/>
      <w:bookmarkStart w:id="5636" w:name="_Toc141529491"/>
      <w:bookmarkStart w:id="5637" w:name="_Toc141529808"/>
      <w:bookmarkStart w:id="5638" w:name="_Toc141851415"/>
      <w:bookmarkStart w:id="5639" w:name="_Toc141852349"/>
      <w:bookmarkStart w:id="5640" w:name="_Toc141887893"/>
      <w:bookmarkStart w:id="5641" w:name="_Toc141889733"/>
      <w:bookmarkStart w:id="5642" w:name="_Toc141893402"/>
      <w:bookmarkStart w:id="5643" w:name="_Toc142113255"/>
      <w:bookmarkStart w:id="5644" w:name="_Toc142114283"/>
      <w:bookmarkStart w:id="5645" w:name="_Toc142729443"/>
      <w:bookmarkStart w:id="5646" w:name="_Toc142730727"/>
      <w:bookmarkStart w:id="5647" w:name="_Toc142731100"/>
      <w:bookmarkStart w:id="5648" w:name="_Toc142998465"/>
      <w:bookmarkStart w:id="5649" w:name="_Toc143063556"/>
      <w:bookmarkStart w:id="5650" w:name="_Toc143509666"/>
      <w:bookmarkStart w:id="5651" w:name="_Toc143510113"/>
      <w:bookmarkStart w:id="5652" w:name="_Toc144026203"/>
      <w:bookmarkStart w:id="5653" w:name="_Toc144026534"/>
      <w:bookmarkStart w:id="5654" w:name="_Toc144276177"/>
      <w:bookmarkStart w:id="5655" w:name="_Toc144276521"/>
      <w:bookmarkStart w:id="5656" w:name="_Toc144280109"/>
      <w:bookmarkStart w:id="5657" w:name="_Toc144280455"/>
      <w:bookmarkStart w:id="5658" w:name="_Toc144540670"/>
      <w:bookmarkStart w:id="5659" w:name="_Toc144554552"/>
      <w:bookmarkStart w:id="5660" w:name="_Toc144722174"/>
      <w:bookmarkStart w:id="5661" w:name="_Toc145503636"/>
      <w:bookmarkStart w:id="5662" w:name="_Toc145512078"/>
      <w:bookmarkStart w:id="5663" w:name="_Toc145513101"/>
      <w:bookmarkStart w:id="5664" w:name="_Toc145513485"/>
      <w:bookmarkStart w:id="5665" w:name="_Toc222907258"/>
      <w:bookmarkStart w:id="5666" w:name="_Toc230067857"/>
      <w:r w:rsidRPr="00B150B1">
        <w:t>Intercept Parameters</w:t>
      </w:r>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p>
    <w:p w:rsidR="006E1B20" w:rsidRDefault="00E4747E" w:rsidP="00694CA4">
      <w:pPr>
        <w:pStyle w:val="BodyTextLink"/>
      </w:pPr>
      <w:r w:rsidRPr="00B150B1">
        <w:t>The following data structures are used to describe information about installed intercepts. Reserved fields must be set to zero.</w:t>
      </w:r>
    </w:p>
    <w:p w:rsidR="006E1B20" w:rsidRDefault="006E1B20" w:rsidP="00694CA4">
      <w:pPr>
        <w:pStyle w:val="TargetCode"/>
      </w:pPr>
    </w:p>
    <w:p w:rsidR="006E1B20" w:rsidRDefault="00E4747E" w:rsidP="00694CA4">
      <w:pPr>
        <w:pStyle w:val="TargetCode"/>
      </w:pPr>
      <w:r w:rsidRPr="00B150B1">
        <w:t>// Used with intercepts of type HV_INTERCEPT_TYPE_X64_IO_PORT</w:t>
      </w:r>
    </w:p>
    <w:p w:rsidR="006E1B20" w:rsidRDefault="00E4747E" w:rsidP="00694CA4">
      <w:pPr>
        <w:pStyle w:val="TargetCode"/>
      </w:pPr>
      <w:r w:rsidRPr="00B150B1">
        <w:t>typedef UINT16 HV_X64_IO_PORT;</w:t>
      </w:r>
    </w:p>
    <w:p w:rsidR="006E1B20" w:rsidRDefault="006E1B20" w:rsidP="00694CA4">
      <w:pPr>
        <w:pStyle w:val="TargetCode"/>
      </w:pPr>
    </w:p>
    <w:p w:rsidR="006E1B20" w:rsidRDefault="00E4747E" w:rsidP="00694CA4">
      <w:pPr>
        <w:pStyle w:val="TargetCode"/>
      </w:pPr>
      <w:r w:rsidRPr="00B150B1">
        <w:t>typedef union</w:t>
      </w:r>
    </w:p>
    <w:p w:rsidR="006E1B20" w:rsidRDefault="00E4747E" w:rsidP="00694CA4">
      <w:pPr>
        <w:pStyle w:val="TargetCode"/>
      </w:pPr>
      <w:r w:rsidRPr="00B150B1">
        <w:t>{</w:t>
      </w:r>
    </w:p>
    <w:p w:rsidR="007F061D" w:rsidRDefault="007F061D" w:rsidP="00694CA4">
      <w:pPr>
        <w:pStyle w:val="TargetCode"/>
      </w:pPr>
      <w:r>
        <w:tab/>
        <w:t>// Ensure that the parameter is 8 bytes wide</w:t>
      </w:r>
    </w:p>
    <w:p w:rsidR="007F061D" w:rsidRDefault="007F061D" w:rsidP="00694CA4">
      <w:pPr>
        <w:pStyle w:val="TargetCode"/>
      </w:pPr>
      <w:r>
        <w:tab/>
        <w:t>UINT64</w:t>
      </w:r>
      <w:r>
        <w:tab/>
        <w:t>AsUINT64;</w:t>
      </w:r>
    </w:p>
    <w:p w:rsidR="007F061D" w:rsidRDefault="007F061D" w:rsidP="00694CA4">
      <w:pPr>
        <w:pStyle w:val="TargetCode"/>
      </w:pPr>
    </w:p>
    <w:p w:rsidR="006E1B20" w:rsidRDefault="00E4747E" w:rsidP="00694CA4">
      <w:pPr>
        <w:pStyle w:val="TargetCode"/>
      </w:pPr>
      <w:r w:rsidRPr="00B150B1">
        <w:tab/>
        <w:t>// HvInterceptTypeX64IoPort</w:t>
      </w:r>
    </w:p>
    <w:p w:rsidR="006E1B20" w:rsidRDefault="00E4747E" w:rsidP="00694CA4">
      <w:pPr>
        <w:pStyle w:val="TargetCode"/>
      </w:pPr>
      <w:r w:rsidRPr="00B150B1">
        <w:tab/>
        <w:t>HV_X64_IO_PORT</w:t>
      </w:r>
      <w:r w:rsidRPr="00B150B1">
        <w:tab/>
        <w:t>IoPort;</w:t>
      </w:r>
    </w:p>
    <w:p w:rsidR="006E1B20" w:rsidRDefault="006E1B20" w:rsidP="00694CA4">
      <w:pPr>
        <w:pStyle w:val="TargetCode"/>
      </w:pPr>
    </w:p>
    <w:p w:rsidR="006E1B20" w:rsidRDefault="00E4747E" w:rsidP="00694CA4">
      <w:pPr>
        <w:pStyle w:val="TargetCode"/>
      </w:pPr>
      <w:r w:rsidRPr="00B150B1">
        <w:tab/>
        <w:t>// HvInterceptTypeX64Msr</w:t>
      </w:r>
      <w:r w:rsidR="00817921">
        <w:t xml:space="preserve"> has no parameters</w:t>
      </w:r>
    </w:p>
    <w:p w:rsidR="006E1B20" w:rsidRDefault="006E1B20" w:rsidP="00694CA4">
      <w:pPr>
        <w:pStyle w:val="TargetCode"/>
      </w:pPr>
    </w:p>
    <w:p w:rsidR="006E1B20" w:rsidRDefault="00E4747E" w:rsidP="00694CA4">
      <w:pPr>
        <w:pStyle w:val="TargetCode"/>
      </w:pPr>
      <w:r w:rsidRPr="00B150B1">
        <w:tab/>
        <w:t>// HvInterceptTypeX64Cpuid</w:t>
      </w:r>
    </w:p>
    <w:p w:rsidR="006E1B20" w:rsidRDefault="00E4747E" w:rsidP="00694CA4">
      <w:pPr>
        <w:pStyle w:val="TargetCode"/>
      </w:pPr>
      <w:r w:rsidRPr="00B150B1">
        <w:tab/>
        <w:t>UINT32</w:t>
      </w:r>
      <w:r w:rsidRPr="00B150B1">
        <w:tab/>
        <w:t>CpuidIndex;</w:t>
      </w:r>
    </w:p>
    <w:p w:rsidR="006E1B20" w:rsidRDefault="006E1B20" w:rsidP="00694CA4">
      <w:pPr>
        <w:pStyle w:val="TargetCode"/>
      </w:pPr>
    </w:p>
    <w:p w:rsidR="006E1B20" w:rsidRDefault="00E4747E" w:rsidP="00694CA4">
      <w:pPr>
        <w:pStyle w:val="TargetCode"/>
      </w:pPr>
      <w:r w:rsidRPr="00B150B1">
        <w:tab/>
        <w:t>// HvInterceptTypeX64Exception</w:t>
      </w:r>
    </w:p>
    <w:p w:rsidR="006E1B20" w:rsidRDefault="00E4747E" w:rsidP="00694CA4">
      <w:pPr>
        <w:pStyle w:val="TargetCode"/>
      </w:pPr>
      <w:r w:rsidRPr="00B150B1">
        <w:tab/>
        <w:t xml:space="preserve">UINT16 </w:t>
      </w:r>
      <w:r w:rsidRPr="00B150B1">
        <w:tab/>
        <w:t>ExceptionVector;} HV_INTERCEPT_PARAMETERS</w:t>
      </w:r>
      <w:r w:rsidR="00EF2993" w:rsidRPr="00B150B1">
        <w:fldChar w:fldCharType="begin"/>
      </w:r>
      <w:r w:rsidR="00FD6002" w:rsidRPr="00B150B1">
        <w:instrText xml:space="preserve"> XE "HV_INTERCEPT_PARAMETERS" </w:instrText>
      </w:r>
      <w:r w:rsidR="00EF2993" w:rsidRPr="00B150B1">
        <w:fldChar w:fldCharType="end"/>
      </w:r>
      <w:r w:rsidRPr="00B150B1">
        <w:t>;</w:t>
      </w:r>
      <w:r w:rsidRPr="00B150B1">
        <w:tab/>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HV_INTERCEPT_TYPE</w:t>
      </w:r>
      <w:r w:rsidRPr="00B150B1">
        <w:tab/>
        <w:t>Type;</w:t>
      </w:r>
    </w:p>
    <w:p w:rsidR="006E1B20" w:rsidRDefault="00E4747E" w:rsidP="00694CA4">
      <w:pPr>
        <w:pStyle w:val="TargetCode"/>
      </w:pPr>
      <w:r w:rsidRPr="00B150B1">
        <w:tab/>
        <w:t>HV_INTERCEPT_PARAMETERS</w:t>
      </w:r>
      <w:r w:rsidRPr="00B150B1">
        <w:tab/>
        <w:t>Parameters;</w:t>
      </w:r>
    </w:p>
    <w:p w:rsidR="006E1B20" w:rsidRDefault="00E4747E" w:rsidP="00694CA4">
      <w:pPr>
        <w:pStyle w:val="TargetCode"/>
      </w:pPr>
      <w:r w:rsidRPr="00B150B1">
        <w:t>} HV_INTERCEPT_DESCRIPTOR</w:t>
      </w:r>
      <w:r w:rsidR="00EF2993" w:rsidRPr="00B150B1">
        <w:fldChar w:fldCharType="begin"/>
      </w:r>
      <w:r w:rsidR="00FD6002" w:rsidRPr="00B150B1">
        <w:instrText xml:space="preserve"> XE "HV_INTERCEPT_DESCRIPTOR" </w:instrText>
      </w:r>
      <w:r w:rsidR="00EF2993" w:rsidRPr="00B150B1">
        <w:fldChar w:fldCharType="end"/>
      </w:r>
      <w:r w:rsidRPr="00B150B1">
        <w:t>;</w:t>
      </w:r>
    </w:p>
    <w:p w:rsidR="006E1B20" w:rsidRDefault="006E1B20" w:rsidP="00694CA4">
      <w:pPr>
        <w:pStyle w:val="TargetCode"/>
      </w:pPr>
    </w:p>
    <w:p w:rsidR="006E1B20" w:rsidRDefault="00E4747E" w:rsidP="00694CA4">
      <w:pPr>
        <w:pStyle w:val="Heading3"/>
      </w:pPr>
      <w:bookmarkStart w:id="5667" w:name="_Toc110172751"/>
      <w:bookmarkStart w:id="5668" w:name="_Toc127596729"/>
      <w:bookmarkStart w:id="5669" w:name="_Toc127786350"/>
      <w:bookmarkStart w:id="5670" w:name="_Toc127786666"/>
      <w:bookmarkStart w:id="5671" w:name="_Toc127786982"/>
      <w:bookmarkStart w:id="5672" w:name="_Toc127877578"/>
      <w:bookmarkStart w:id="5673" w:name="_Toc128289649"/>
      <w:bookmarkStart w:id="5674" w:name="_Toc128290042"/>
      <w:bookmarkStart w:id="5675" w:name="_Toc130189724"/>
      <w:bookmarkStart w:id="5676" w:name="_Toc130200940"/>
      <w:bookmarkStart w:id="5677" w:name="_Toc130201256"/>
      <w:bookmarkStart w:id="5678" w:name="_Toc130201577"/>
      <w:bookmarkStart w:id="5679" w:name="_Toc131936664"/>
      <w:bookmarkStart w:id="5680" w:name="_Toc133901128"/>
      <w:bookmarkStart w:id="5681" w:name="_Toc137461003"/>
      <w:bookmarkStart w:id="5682" w:name="_Toc139096518"/>
      <w:bookmarkStart w:id="5683" w:name="_Toc139188441"/>
      <w:bookmarkStart w:id="5684" w:name="_Toc139191304"/>
      <w:bookmarkStart w:id="5685" w:name="_Toc140490355"/>
      <w:bookmarkStart w:id="5686" w:name="_Toc140571258"/>
      <w:bookmarkStart w:id="5687" w:name="_Toc141257531"/>
      <w:bookmarkStart w:id="5688" w:name="_Toc141257858"/>
      <w:bookmarkStart w:id="5689" w:name="_Toc141267386"/>
      <w:bookmarkStart w:id="5690" w:name="_Toc141522404"/>
      <w:bookmarkStart w:id="5691" w:name="_Toc141529492"/>
      <w:bookmarkStart w:id="5692" w:name="_Toc141529809"/>
      <w:bookmarkStart w:id="5693" w:name="_Toc141851416"/>
      <w:bookmarkStart w:id="5694" w:name="_Toc141852350"/>
      <w:bookmarkStart w:id="5695" w:name="_Toc141887894"/>
      <w:bookmarkStart w:id="5696" w:name="_Toc141889734"/>
      <w:bookmarkStart w:id="5697" w:name="_Toc141893403"/>
      <w:bookmarkStart w:id="5698" w:name="_Toc142113256"/>
      <w:bookmarkStart w:id="5699" w:name="_Toc142114284"/>
      <w:bookmarkStart w:id="5700" w:name="_Toc142729444"/>
      <w:bookmarkStart w:id="5701" w:name="_Toc142730728"/>
      <w:bookmarkStart w:id="5702" w:name="_Toc142731101"/>
      <w:bookmarkStart w:id="5703" w:name="_Toc142998466"/>
      <w:bookmarkStart w:id="5704" w:name="_Toc143063557"/>
      <w:bookmarkStart w:id="5705" w:name="_Toc143509667"/>
      <w:bookmarkStart w:id="5706" w:name="_Toc143510114"/>
      <w:bookmarkStart w:id="5707" w:name="_Toc144026204"/>
      <w:bookmarkStart w:id="5708" w:name="_Toc144026535"/>
      <w:bookmarkStart w:id="5709" w:name="_Toc144276178"/>
      <w:bookmarkStart w:id="5710" w:name="_Toc144276522"/>
      <w:bookmarkStart w:id="5711" w:name="_Toc144280110"/>
      <w:bookmarkStart w:id="5712" w:name="_Toc144280456"/>
      <w:bookmarkStart w:id="5713" w:name="_Toc144540671"/>
      <w:bookmarkStart w:id="5714" w:name="_Toc144554553"/>
      <w:bookmarkStart w:id="5715" w:name="_Toc144722175"/>
      <w:bookmarkStart w:id="5716" w:name="_Toc145503637"/>
      <w:bookmarkStart w:id="5717" w:name="_Toc145512079"/>
      <w:bookmarkStart w:id="5718" w:name="_Toc145513102"/>
      <w:bookmarkStart w:id="5719" w:name="_Toc145513486"/>
      <w:bookmarkStart w:id="5720" w:name="_Toc222907259"/>
      <w:bookmarkStart w:id="5721" w:name="_Toc230067858"/>
      <w:r w:rsidRPr="00B150B1">
        <w:t>Intercept Access Types</w:t>
      </w:r>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p>
    <w:p w:rsidR="006E1B20" w:rsidRDefault="00E4747E" w:rsidP="00694CA4">
      <w:pPr>
        <w:pStyle w:val="BodyTextLink"/>
      </w:pPr>
      <w:r w:rsidRPr="00B150B1">
        <w:t>This data type is used to specify different access types that can trigger intercepts. A corresponding mask can be used to specify combinations of accesses (</w:t>
      </w:r>
      <w:r w:rsidR="00CD22BC" w:rsidRPr="00B150B1">
        <w:t>for example,</w:t>
      </w:r>
      <w:r w:rsidRPr="00B150B1">
        <w:t xml:space="preserve"> reads and writes).</w:t>
      </w:r>
    </w:p>
    <w:p w:rsidR="006E1B20" w:rsidRDefault="006E1B20" w:rsidP="00694CA4">
      <w:pPr>
        <w:pStyle w:val="TargetCode"/>
      </w:pPr>
    </w:p>
    <w:p w:rsidR="006E1B20" w:rsidRDefault="00E4747E" w:rsidP="00694CA4">
      <w:pPr>
        <w:pStyle w:val="TargetCode"/>
      </w:pPr>
      <w:r w:rsidRPr="00B150B1">
        <w:t>typedef UINT8 HV_INTERCEPT_ACCESS_TYPE_MASK</w:t>
      </w:r>
      <w:r w:rsidR="00EF2993" w:rsidRPr="00B150B1">
        <w:fldChar w:fldCharType="begin"/>
      </w:r>
      <w:r w:rsidR="00FD6002" w:rsidRPr="00B150B1">
        <w:instrText xml:space="preserve"> XE "HV_INTERCEPT_ACCESS_TYPE_MASK" </w:instrText>
      </w:r>
      <w:r w:rsidR="00EF2993" w:rsidRPr="00B150B1">
        <w:fldChar w:fldCharType="end"/>
      </w:r>
      <w:r w:rsidRPr="00B150B1">
        <w:t>;</w:t>
      </w:r>
    </w:p>
    <w:p w:rsidR="006E1B20" w:rsidRDefault="006E1B20" w:rsidP="00694CA4">
      <w:pPr>
        <w:pStyle w:val="TargetCode"/>
      </w:pPr>
    </w:p>
    <w:p w:rsidR="006E1B20" w:rsidRDefault="00E4747E" w:rsidP="00694CA4">
      <w:pPr>
        <w:pStyle w:val="TargetCode"/>
      </w:pPr>
      <w:r w:rsidRPr="00B150B1">
        <w:t>#define HV_INTERCEPT_ACCESS_MASK_NONE</w:t>
      </w:r>
      <w:r w:rsidRPr="00B150B1">
        <w:tab/>
        <w:t>0</w:t>
      </w:r>
    </w:p>
    <w:p w:rsidR="006E1B20" w:rsidRDefault="00E4747E" w:rsidP="00694CA4">
      <w:pPr>
        <w:pStyle w:val="TargetCode"/>
      </w:pPr>
      <w:r w:rsidRPr="00B150B1">
        <w:t>#define HV_INTERCEPT_ACCESS_MASK_READ</w:t>
      </w:r>
      <w:r w:rsidRPr="00B150B1">
        <w:tab/>
        <w:t>1</w:t>
      </w:r>
    </w:p>
    <w:p w:rsidR="006E1B20" w:rsidRDefault="00E4747E" w:rsidP="00694CA4">
      <w:pPr>
        <w:pStyle w:val="TargetCode"/>
      </w:pPr>
      <w:r w:rsidRPr="00B150B1">
        <w:t>#define HV_INTERCEPT_ACCESS_MASK_WRITE</w:t>
      </w:r>
      <w:r w:rsidRPr="00B150B1">
        <w:tab/>
        <w:t>2</w:t>
      </w:r>
    </w:p>
    <w:p w:rsidR="006E1B20" w:rsidRDefault="00E4747E" w:rsidP="00694CA4">
      <w:pPr>
        <w:pStyle w:val="TargetCode"/>
      </w:pPr>
      <w:r w:rsidRPr="00B150B1">
        <w:t>#define HV_INTERCEPT_ACCESS_MASK_EXECUTE</w:t>
      </w:r>
      <w:r w:rsidRPr="00B150B1">
        <w:tab/>
        <w:t>4</w:t>
      </w:r>
    </w:p>
    <w:p w:rsidR="006E1B20" w:rsidRDefault="006E1B20" w:rsidP="00694CA4">
      <w:pPr>
        <w:pStyle w:val="TargetCode"/>
      </w:pPr>
    </w:p>
    <w:p w:rsidR="006E1B20" w:rsidRDefault="006E1B20">
      <w:pPr>
        <w:pStyle w:val="Le"/>
        <w:rPr>
          <w:sz w:val="14"/>
        </w:rPr>
      </w:pPr>
      <w:bookmarkStart w:id="5722" w:name="_Toc110172752"/>
    </w:p>
    <w:p w:rsidR="006E1B20" w:rsidRDefault="00CC1B52" w:rsidP="00694CA4">
      <w:pPr>
        <w:pStyle w:val="Heading3"/>
      </w:pPr>
      <w:bookmarkStart w:id="5723" w:name="_Ref148774815"/>
      <w:bookmarkStart w:id="5724" w:name="_Toc222907260"/>
      <w:bookmarkStart w:id="5725" w:name="_Toc230067859"/>
      <w:r>
        <w:lastRenderedPageBreak/>
        <w:t>Unsupported Feature Codes</w:t>
      </w:r>
      <w:bookmarkEnd w:id="5723"/>
      <w:bookmarkEnd w:id="5724"/>
      <w:bookmarkEnd w:id="5725"/>
      <w:r w:rsidR="00B44DF4">
        <w:t xml:space="preserve"> </w:t>
      </w:r>
    </w:p>
    <w:p w:rsidR="006E1B20" w:rsidRDefault="00CC1B52" w:rsidP="00694CA4">
      <w:pPr>
        <w:pStyle w:val="BodyText"/>
      </w:pPr>
      <w:r>
        <w:t xml:space="preserve">The hypervisor reports an attempt to access an “unsupported feature” using an intercept message. The message field </w:t>
      </w:r>
      <w:r w:rsidRPr="00CC1B52">
        <w:rPr>
          <w:i/>
        </w:rPr>
        <w:t>FeatureCode</w:t>
      </w:r>
      <w:r>
        <w:t xml:space="preserve"> is used to indicate the specific feature that the guest attempted to use. The codes are defined as follows:</w:t>
      </w:r>
    </w:p>
    <w:p w:rsidR="006E1B20" w:rsidRDefault="006E1B20" w:rsidP="00694CA4">
      <w:pPr>
        <w:pStyle w:val="TargetCode"/>
      </w:pPr>
    </w:p>
    <w:p w:rsidR="006E1B20" w:rsidRDefault="00CC1B52" w:rsidP="00694CA4">
      <w:pPr>
        <w:pStyle w:val="TargetCode"/>
      </w:pPr>
      <w:r>
        <w:t>typedef enum</w:t>
      </w:r>
    </w:p>
    <w:p w:rsidR="006E1B20" w:rsidRDefault="00CC1B52" w:rsidP="00694CA4">
      <w:pPr>
        <w:pStyle w:val="TargetCode"/>
      </w:pPr>
      <w:r>
        <w:t>{</w:t>
      </w:r>
    </w:p>
    <w:p w:rsidR="006E1B20" w:rsidRDefault="00CC1B52" w:rsidP="00694CA4">
      <w:pPr>
        <w:pStyle w:val="TargetCode"/>
      </w:pPr>
      <w:r>
        <w:tab/>
        <w:t>HvUnsupportedFeature</w:t>
      </w:r>
      <w:r w:rsidR="00333819">
        <w:t>Intercept</w:t>
      </w:r>
      <w:r>
        <w:tab/>
      </w:r>
      <w:r>
        <w:tab/>
        <w:t>= 1,</w:t>
      </w:r>
    </w:p>
    <w:p w:rsidR="006E1B20" w:rsidRDefault="00CC1B52" w:rsidP="00694CA4">
      <w:pPr>
        <w:pStyle w:val="TargetCode"/>
      </w:pPr>
      <w:r>
        <w:t>HvUnsupportedFeature</w:t>
      </w:r>
      <w:r w:rsidR="00333819">
        <w:t>TaskSwitchTss</w:t>
      </w:r>
      <w:r>
        <w:tab/>
      </w:r>
      <w:r>
        <w:tab/>
      </w:r>
      <w:r>
        <w:tab/>
        <w:t>= 2</w:t>
      </w:r>
      <w:r>
        <w:tab/>
      </w:r>
    </w:p>
    <w:p w:rsidR="006E1B20" w:rsidRDefault="00CC1B52" w:rsidP="00694CA4">
      <w:pPr>
        <w:pStyle w:val="TargetCode"/>
      </w:pPr>
      <w:r>
        <w:t>} HV_UNSUPPORTED_FEATURE_CODE;</w:t>
      </w:r>
    </w:p>
    <w:p w:rsidR="006E1B20" w:rsidRDefault="006E1B20" w:rsidP="00694CA4">
      <w:pPr>
        <w:pStyle w:val="TargetCode"/>
      </w:pPr>
    </w:p>
    <w:p w:rsidR="00B44DF4" w:rsidRDefault="00B44DF4" w:rsidP="00694CA4">
      <w:pPr>
        <w:pStyle w:val="TargetCode"/>
      </w:pPr>
    </w:p>
    <w:p w:rsidR="006E1B20" w:rsidRDefault="00464906" w:rsidP="00694CA4">
      <w:pPr>
        <w:pStyle w:val="Heading2"/>
      </w:pPr>
      <w:bookmarkStart w:id="5726" w:name="_Toc127596730"/>
      <w:bookmarkStart w:id="5727" w:name="_Toc127786351"/>
      <w:bookmarkStart w:id="5728" w:name="_Toc127786667"/>
      <w:bookmarkStart w:id="5729" w:name="_Toc127786983"/>
      <w:bookmarkStart w:id="5730" w:name="_Toc127877579"/>
      <w:bookmarkStart w:id="5731" w:name="_Toc128289650"/>
      <w:bookmarkStart w:id="5732" w:name="_Toc128290043"/>
      <w:bookmarkStart w:id="5733" w:name="_Toc130189725"/>
      <w:bookmarkStart w:id="5734" w:name="_Toc130200941"/>
      <w:bookmarkStart w:id="5735" w:name="_Toc130201257"/>
      <w:bookmarkStart w:id="5736" w:name="_Toc130201578"/>
      <w:bookmarkStart w:id="5737" w:name="_Toc131936665"/>
      <w:bookmarkStart w:id="5738" w:name="_Toc133901129"/>
      <w:bookmarkStart w:id="5739" w:name="_Toc137461004"/>
      <w:bookmarkStart w:id="5740" w:name="_Toc139096519"/>
      <w:bookmarkStart w:id="5741" w:name="_Toc139188442"/>
      <w:bookmarkStart w:id="5742" w:name="_Toc139191305"/>
      <w:bookmarkStart w:id="5743" w:name="_Toc140490356"/>
      <w:bookmarkStart w:id="5744" w:name="_Toc140571259"/>
      <w:bookmarkStart w:id="5745" w:name="_Toc141257532"/>
      <w:bookmarkStart w:id="5746" w:name="_Toc141257859"/>
      <w:bookmarkStart w:id="5747" w:name="_Toc141267387"/>
      <w:bookmarkStart w:id="5748" w:name="_Toc141522405"/>
      <w:bookmarkStart w:id="5749" w:name="_Toc141529493"/>
      <w:bookmarkStart w:id="5750" w:name="_Toc141529810"/>
      <w:bookmarkStart w:id="5751" w:name="_Toc141851417"/>
      <w:bookmarkStart w:id="5752" w:name="_Toc141852351"/>
      <w:bookmarkStart w:id="5753" w:name="_Toc141887895"/>
      <w:bookmarkStart w:id="5754" w:name="_Toc141889735"/>
      <w:bookmarkStart w:id="5755" w:name="_Toc141893404"/>
      <w:bookmarkStart w:id="5756" w:name="_Toc142113257"/>
      <w:bookmarkStart w:id="5757" w:name="_Toc142114285"/>
      <w:bookmarkStart w:id="5758" w:name="_Toc142729445"/>
      <w:bookmarkStart w:id="5759" w:name="_Toc142730729"/>
      <w:bookmarkStart w:id="5760" w:name="_Toc142731102"/>
      <w:bookmarkStart w:id="5761" w:name="_Toc142998467"/>
      <w:bookmarkStart w:id="5762" w:name="_Toc143063558"/>
      <w:bookmarkStart w:id="5763" w:name="_Toc143509668"/>
      <w:bookmarkStart w:id="5764" w:name="_Toc143510115"/>
      <w:bookmarkStart w:id="5765" w:name="_Toc144026205"/>
      <w:bookmarkStart w:id="5766" w:name="_Toc144026536"/>
      <w:bookmarkStart w:id="5767" w:name="_Toc144276179"/>
      <w:bookmarkStart w:id="5768" w:name="_Toc144276523"/>
      <w:bookmarkStart w:id="5769" w:name="_Toc144280111"/>
      <w:bookmarkStart w:id="5770" w:name="_Toc144280457"/>
      <w:bookmarkStart w:id="5771" w:name="_Toc144540672"/>
      <w:bookmarkStart w:id="5772" w:name="_Toc144554554"/>
      <w:bookmarkStart w:id="5773" w:name="_Toc144722176"/>
      <w:bookmarkStart w:id="5774" w:name="_Toc145503638"/>
      <w:bookmarkStart w:id="5775" w:name="_Toc145512080"/>
      <w:bookmarkStart w:id="5776" w:name="_Toc145513103"/>
      <w:bookmarkStart w:id="5777" w:name="_Toc145513487"/>
      <w:bookmarkStart w:id="5778" w:name="_Toc222907261"/>
      <w:bookmarkStart w:id="5779" w:name="_Toc230067860"/>
      <w:r w:rsidRPr="00B150B1">
        <w:t xml:space="preserve">Intercept </w:t>
      </w:r>
      <w:r w:rsidR="00E4747E" w:rsidRPr="00B150B1">
        <w:t>Interfaces</w:t>
      </w:r>
      <w:bookmarkEnd w:id="5722"/>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p>
    <w:p w:rsidR="006E1B20" w:rsidRDefault="00E4747E" w:rsidP="00694CA4">
      <w:pPr>
        <w:pStyle w:val="Heading3"/>
      </w:pPr>
      <w:bookmarkStart w:id="5780" w:name="_Toc110172753"/>
      <w:bookmarkStart w:id="5781" w:name="_Toc127596731"/>
      <w:bookmarkStart w:id="5782" w:name="_Toc127786352"/>
      <w:bookmarkStart w:id="5783" w:name="_Toc127786668"/>
      <w:bookmarkStart w:id="5784" w:name="_Toc127786984"/>
      <w:bookmarkStart w:id="5785" w:name="_Toc127877580"/>
      <w:bookmarkStart w:id="5786" w:name="_Toc128289651"/>
      <w:bookmarkStart w:id="5787" w:name="_Toc128290044"/>
      <w:bookmarkStart w:id="5788" w:name="_Toc130189726"/>
      <w:bookmarkStart w:id="5789" w:name="_Toc130200942"/>
      <w:bookmarkStart w:id="5790" w:name="_Toc130201258"/>
      <w:bookmarkStart w:id="5791" w:name="_Toc130201579"/>
      <w:bookmarkStart w:id="5792" w:name="_Toc131936666"/>
      <w:bookmarkStart w:id="5793" w:name="_Toc133901130"/>
      <w:bookmarkStart w:id="5794" w:name="_Toc137461005"/>
      <w:bookmarkStart w:id="5795" w:name="_Toc139096520"/>
      <w:bookmarkStart w:id="5796" w:name="_Toc139188443"/>
      <w:bookmarkStart w:id="5797" w:name="_Toc139191306"/>
      <w:bookmarkStart w:id="5798" w:name="_Toc140490357"/>
      <w:bookmarkStart w:id="5799" w:name="_Toc140571260"/>
      <w:bookmarkStart w:id="5800" w:name="_Toc141257533"/>
      <w:bookmarkStart w:id="5801" w:name="_Toc141257860"/>
      <w:bookmarkStart w:id="5802" w:name="_Toc141267388"/>
      <w:bookmarkStart w:id="5803" w:name="_Toc141522406"/>
      <w:bookmarkStart w:id="5804" w:name="_Toc141529494"/>
      <w:bookmarkStart w:id="5805" w:name="_Toc141529811"/>
      <w:bookmarkStart w:id="5806" w:name="_Toc141851418"/>
      <w:bookmarkStart w:id="5807" w:name="_Toc141852352"/>
      <w:bookmarkStart w:id="5808" w:name="_Toc141887896"/>
      <w:bookmarkStart w:id="5809" w:name="_Toc141889736"/>
      <w:bookmarkStart w:id="5810" w:name="_Toc141893405"/>
      <w:bookmarkStart w:id="5811" w:name="_Toc142113258"/>
      <w:bookmarkStart w:id="5812" w:name="_Toc142114286"/>
      <w:bookmarkStart w:id="5813" w:name="_Toc142729446"/>
      <w:bookmarkStart w:id="5814" w:name="_Toc142730730"/>
      <w:bookmarkStart w:id="5815" w:name="_Toc142731103"/>
      <w:bookmarkStart w:id="5816" w:name="_Toc142998468"/>
      <w:bookmarkStart w:id="5817" w:name="_Toc143063559"/>
      <w:bookmarkStart w:id="5818" w:name="_Toc143509669"/>
      <w:bookmarkStart w:id="5819" w:name="_Toc143510116"/>
      <w:bookmarkStart w:id="5820" w:name="_Toc144026206"/>
      <w:bookmarkStart w:id="5821" w:name="_Toc144026537"/>
      <w:bookmarkStart w:id="5822" w:name="_Toc144276180"/>
      <w:bookmarkStart w:id="5823" w:name="_Toc144276524"/>
      <w:bookmarkStart w:id="5824" w:name="_Toc144280112"/>
      <w:bookmarkStart w:id="5825" w:name="_Toc144280458"/>
      <w:bookmarkStart w:id="5826" w:name="_Toc144540673"/>
      <w:bookmarkStart w:id="5827" w:name="_Toc144554555"/>
      <w:bookmarkStart w:id="5828" w:name="_Toc144722177"/>
      <w:bookmarkStart w:id="5829" w:name="_Toc145503639"/>
      <w:bookmarkStart w:id="5830" w:name="_Toc145512081"/>
      <w:bookmarkStart w:id="5831" w:name="_Toc145513104"/>
      <w:bookmarkStart w:id="5832" w:name="_Toc145513488"/>
      <w:bookmarkStart w:id="5833" w:name="_Toc222907262"/>
      <w:bookmarkStart w:id="5834" w:name="_Toc230067861"/>
      <w:r w:rsidRPr="00B150B1">
        <w:t>HvInstallIntercept</w:t>
      </w:r>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p>
    <w:p w:rsidR="006E1B20" w:rsidRDefault="00464906" w:rsidP="00694CA4">
      <w:pPr>
        <w:pStyle w:val="BodyText"/>
      </w:pPr>
      <w:r w:rsidRPr="00B150B1">
        <w:t>The HvInstallIntercept hypercall enables or disables intercepts triggered by the specified child partition’s virtual processors.</w:t>
      </w:r>
    </w:p>
    <w:p w:rsidR="006E1B20" w:rsidRDefault="0087621F" w:rsidP="00694CA4">
      <w:pPr>
        <w:pStyle w:val="BodyText"/>
      </w:pPr>
      <w:r w:rsidRPr="00B150B1">
        <w:rPr>
          <w:b/>
        </w:rPr>
        <w:t>Wrapper Interface</w:t>
      </w:r>
      <w:r w:rsidR="00EF2993" w:rsidRPr="00B150B1">
        <w:fldChar w:fldCharType="begin"/>
      </w:r>
      <w:r w:rsidR="00FD6002" w:rsidRPr="00B150B1">
        <w:instrText xml:space="preserve"> XE "HvInstallIntercept"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HvInstallIntercept(</w:t>
      </w:r>
    </w:p>
    <w:p w:rsidR="006E1B20" w:rsidRDefault="00E4747E" w:rsidP="00694CA4">
      <w:pPr>
        <w:pStyle w:val="TargetCode"/>
      </w:pPr>
      <w:r w:rsidRPr="00B150B1">
        <w:tab/>
        <w:t>__in HV_PARTITION_ID</w:t>
      </w:r>
      <w:r w:rsidRPr="00B150B1">
        <w:tab/>
        <w:t>PartitionId,</w:t>
      </w:r>
    </w:p>
    <w:p w:rsidR="006E1B20" w:rsidRDefault="00E4747E" w:rsidP="00694CA4">
      <w:pPr>
        <w:pStyle w:val="TargetCode"/>
      </w:pPr>
      <w:r w:rsidRPr="00B150B1">
        <w:tab/>
        <w:t>__in HV_INTERCEPT_ACCESS_TYPE_MASK</w:t>
      </w:r>
      <w:r w:rsidRPr="00B150B1">
        <w:tab/>
        <w:t>AccessType,</w:t>
      </w:r>
    </w:p>
    <w:p w:rsidR="006E1B20" w:rsidRDefault="00E4747E" w:rsidP="00694CA4">
      <w:pPr>
        <w:pStyle w:val="TargetCode"/>
      </w:pPr>
      <w:r w:rsidRPr="00B150B1">
        <w:tab/>
        <w:t>__in PCHV_INTERCEPT_DESCRIPTOR</w:t>
      </w:r>
      <w:r w:rsidRPr="00B150B1">
        <w:tab/>
        <w:t>Descriptor</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87621F"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9C3AAF" w:rsidTr="005B43B3">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t>HvInstallIntercept</w:t>
            </w:r>
          </w:p>
        </w:tc>
      </w:tr>
      <w:tr w:rsidR="00E4747E" w:rsidRPr="00B150B1" w:rsidTr="005B43B3">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0x004</w:t>
            </w:r>
            <w:r w:rsidR="00C16B25">
              <w:t>D</w:t>
            </w:r>
          </w:p>
        </w:tc>
      </w:tr>
      <w:tr w:rsidR="00E4747E" w:rsidRPr="009C3AAF" w:rsidTr="005B43B3">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Parameters</w:t>
            </w:r>
          </w:p>
        </w:tc>
      </w:tr>
      <w:tr w:rsidR="00E4747E" w:rsidRPr="00B150B1" w:rsidTr="005B43B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PartitionId (8 bytes)</w:t>
            </w:r>
          </w:p>
        </w:tc>
      </w:tr>
      <w:tr w:rsidR="00E4747E" w:rsidRPr="00B150B1" w:rsidTr="005B43B3">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AccessType (4 bytes)</w:t>
            </w:r>
          </w:p>
        </w:tc>
        <w:tc>
          <w:tcPr>
            <w:tcW w:w="3496" w:type="dxa"/>
            <w:shd w:val="clear" w:color="auto" w:fill="FFFFFF"/>
          </w:tcPr>
          <w:p w:rsidR="006E1B20" w:rsidRDefault="00E4747E" w:rsidP="00694CA4">
            <w:r w:rsidRPr="00B150B1">
              <w:t>InterceptType (4 bytes)</w:t>
            </w:r>
          </w:p>
        </w:tc>
      </w:tr>
      <w:tr w:rsidR="00E4747E" w:rsidRPr="00B150B1" w:rsidTr="005B43B3">
        <w:tc>
          <w:tcPr>
            <w:tcW w:w="496" w:type="dxa"/>
            <w:shd w:val="clear" w:color="auto" w:fill="FFFFFF"/>
          </w:tcPr>
          <w:p w:rsidR="006E1B20" w:rsidRDefault="00E4747E" w:rsidP="00694CA4">
            <w:r w:rsidRPr="00B150B1">
              <w:t>16</w:t>
            </w:r>
          </w:p>
        </w:tc>
        <w:tc>
          <w:tcPr>
            <w:tcW w:w="6992" w:type="dxa"/>
            <w:gridSpan w:val="2"/>
            <w:shd w:val="clear" w:color="auto" w:fill="FFFFFF"/>
          </w:tcPr>
          <w:p w:rsidR="006E1B20" w:rsidRDefault="00E4747E" w:rsidP="00694CA4">
            <w:r w:rsidRPr="00B150B1">
              <w:t>InterceptParameter (8 bytes)</w:t>
            </w:r>
          </w:p>
        </w:tc>
      </w:tr>
    </w:tbl>
    <w:p w:rsidR="006E1B20" w:rsidRDefault="0087621F" w:rsidP="00694CA4">
      <w:pPr>
        <w:pStyle w:val="BodyText"/>
      </w:pPr>
      <w:r w:rsidRPr="00B150B1">
        <w:br w:type="textWrapping" w:clear="all"/>
        <w:t>Description</w:t>
      </w:r>
    </w:p>
    <w:p w:rsidR="006E1B20" w:rsidRDefault="002004E6" w:rsidP="00694CA4">
      <w:pPr>
        <w:pStyle w:val="BodyText"/>
      </w:pPr>
      <w:r>
        <w:t xml:space="preserve">Intercepts are installed by specifying the appropriate access type as described in section </w:t>
      </w:r>
      <w:r w:rsidR="00EF2993">
        <w:fldChar w:fldCharType="begin"/>
      </w:r>
      <w:r w:rsidR="00F75107">
        <w:instrText xml:space="preserve"> REF _Ref110507260 \r \h </w:instrText>
      </w:r>
      <w:r w:rsidR="00EF2993">
        <w:fldChar w:fldCharType="separate"/>
      </w:r>
      <w:r w:rsidR="00E71871">
        <w:t>9.1.1</w:t>
      </w:r>
      <w:r w:rsidR="00EF2993">
        <w:fldChar w:fldCharType="end"/>
      </w:r>
      <w:r>
        <w:t xml:space="preserve">.  </w:t>
      </w:r>
      <w:r w:rsidR="00E4747E" w:rsidRPr="00B150B1">
        <w:t>To clear intercepts, the caller should specify an access type of HV_INTERCEPT_ACCESS_MASK_NONE.</w:t>
      </w:r>
    </w:p>
    <w:p w:rsidR="006E1B20" w:rsidRDefault="00AF3020" w:rsidP="00694CA4">
      <w:pPr>
        <w:pStyle w:val="BodyText"/>
      </w:pPr>
      <w:r w:rsidRPr="00B150B1">
        <w:t xml:space="preserve">In general, calls to HvInstallIntercept can fail if the hypervisor has insufficient memory required to allocate the requisite internal data structures. However, some intercept types do not require dynamic memory allocation and are guaranteed to never fail with an insufficient-memory error. </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736"/>
        <w:gridCol w:w="4616"/>
      </w:tblGrid>
      <w:tr w:rsidR="00AF3020" w:rsidRPr="00B150B1" w:rsidTr="002004E6">
        <w:trPr>
          <w:cantSplit/>
          <w:tblHeader/>
        </w:trPr>
        <w:tc>
          <w:tcPr>
            <w:tcW w:w="3736" w:type="dxa"/>
            <w:tcBorders>
              <w:bottom w:val="single" w:sz="4" w:space="0" w:color="auto"/>
              <w:right w:val="nil"/>
            </w:tcBorders>
            <w:shd w:val="clear" w:color="auto" w:fill="D9D9D9"/>
          </w:tcPr>
          <w:p w:rsidR="006E1B20" w:rsidRDefault="00AF3020" w:rsidP="00694CA4">
            <w:r w:rsidRPr="00B150B1">
              <w:t>Intercept Type</w:t>
            </w:r>
          </w:p>
        </w:tc>
        <w:tc>
          <w:tcPr>
            <w:tcW w:w="4616" w:type="dxa"/>
            <w:tcBorders>
              <w:left w:val="nil"/>
              <w:bottom w:val="single" w:sz="4" w:space="0" w:color="auto"/>
            </w:tcBorders>
            <w:shd w:val="clear" w:color="auto" w:fill="D9D9D9"/>
          </w:tcPr>
          <w:p w:rsidR="006E1B20" w:rsidRDefault="00AF3020" w:rsidP="00694CA4">
            <w:r w:rsidRPr="00B150B1">
              <w:t>Can Fail Due to Insufficient Memory</w:t>
            </w:r>
            <w:r w:rsidR="007A7F97" w:rsidRPr="00B150B1">
              <w:t>?</w:t>
            </w:r>
          </w:p>
        </w:tc>
      </w:tr>
      <w:tr w:rsidR="00AF3020" w:rsidRPr="00B150B1" w:rsidTr="002004E6">
        <w:trPr>
          <w:cantSplit/>
        </w:trPr>
        <w:tc>
          <w:tcPr>
            <w:tcW w:w="3736" w:type="dxa"/>
            <w:tcBorders>
              <w:top w:val="single" w:sz="4" w:space="0" w:color="auto"/>
            </w:tcBorders>
          </w:tcPr>
          <w:p w:rsidR="006E1B20" w:rsidRDefault="00AF3020" w:rsidP="00694CA4">
            <w:r w:rsidRPr="00B150B1">
              <w:t xml:space="preserve">I/O </w:t>
            </w:r>
            <w:r w:rsidR="00DF79E7" w:rsidRPr="00B150B1">
              <w:t>p</w:t>
            </w:r>
            <w:r w:rsidRPr="00B150B1">
              <w:t xml:space="preserve">ort </w:t>
            </w:r>
            <w:r w:rsidR="00DF79E7" w:rsidRPr="00B150B1">
              <w:t>a</w:t>
            </w:r>
            <w:r w:rsidRPr="00B150B1">
              <w:t>ccess</w:t>
            </w:r>
          </w:p>
        </w:tc>
        <w:tc>
          <w:tcPr>
            <w:tcW w:w="4616" w:type="dxa"/>
            <w:tcBorders>
              <w:top w:val="single" w:sz="4" w:space="0" w:color="auto"/>
            </w:tcBorders>
          </w:tcPr>
          <w:p w:rsidR="006E1B20" w:rsidRDefault="00AF3020" w:rsidP="00694CA4">
            <w:r w:rsidRPr="00B150B1">
              <w:t>No</w:t>
            </w:r>
          </w:p>
        </w:tc>
      </w:tr>
      <w:tr w:rsidR="00AF3020" w:rsidRPr="00B150B1" w:rsidTr="002004E6">
        <w:trPr>
          <w:cantSplit/>
        </w:trPr>
        <w:tc>
          <w:tcPr>
            <w:tcW w:w="3736" w:type="dxa"/>
          </w:tcPr>
          <w:p w:rsidR="006E1B20" w:rsidRDefault="00AF3020" w:rsidP="00694CA4">
            <w:r w:rsidRPr="00B150B1">
              <w:t xml:space="preserve">MSR </w:t>
            </w:r>
            <w:r w:rsidR="00DF79E7" w:rsidRPr="00B150B1">
              <w:t>a</w:t>
            </w:r>
            <w:r w:rsidRPr="00B150B1">
              <w:t>ccess</w:t>
            </w:r>
          </w:p>
        </w:tc>
        <w:tc>
          <w:tcPr>
            <w:tcW w:w="4616" w:type="dxa"/>
          </w:tcPr>
          <w:p w:rsidR="006E1B20" w:rsidRDefault="006A7C27" w:rsidP="00694CA4">
            <w:r>
              <w:t>No</w:t>
            </w:r>
          </w:p>
        </w:tc>
      </w:tr>
      <w:tr w:rsidR="00AF3020" w:rsidRPr="00B150B1" w:rsidTr="002004E6">
        <w:trPr>
          <w:cantSplit/>
        </w:trPr>
        <w:tc>
          <w:tcPr>
            <w:tcW w:w="3736" w:type="dxa"/>
          </w:tcPr>
          <w:p w:rsidR="006E1B20" w:rsidRDefault="00AF3020" w:rsidP="00694CA4">
            <w:r w:rsidRPr="00B150B1">
              <w:t xml:space="preserve">CPUID </w:t>
            </w:r>
            <w:r w:rsidR="00DF79E7" w:rsidRPr="00B150B1">
              <w:t>i</w:t>
            </w:r>
            <w:r w:rsidRPr="00B150B1">
              <w:t>nstruction</w:t>
            </w:r>
            <w:r w:rsidR="001E3754" w:rsidRPr="00B150B1">
              <w:t xml:space="preserve"> </w:t>
            </w:r>
            <w:r w:rsidR="00DF79E7" w:rsidRPr="00B150B1">
              <w:t>e</w:t>
            </w:r>
            <w:r w:rsidR="001E3754" w:rsidRPr="00B150B1">
              <w:t>xecution</w:t>
            </w:r>
          </w:p>
        </w:tc>
        <w:tc>
          <w:tcPr>
            <w:tcW w:w="4616" w:type="dxa"/>
          </w:tcPr>
          <w:p w:rsidR="006E1B20" w:rsidRDefault="00AF3020" w:rsidP="00694CA4">
            <w:r w:rsidRPr="00B150B1">
              <w:t>Yes</w:t>
            </w:r>
          </w:p>
        </w:tc>
      </w:tr>
      <w:tr w:rsidR="00AF3020" w:rsidRPr="00B150B1" w:rsidTr="002004E6">
        <w:trPr>
          <w:cantSplit/>
        </w:trPr>
        <w:tc>
          <w:tcPr>
            <w:tcW w:w="3736" w:type="dxa"/>
          </w:tcPr>
          <w:p w:rsidR="006E1B20" w:rsidRDefault="00AF3020" w:rsidP="00694CA4">
            <w:r w:rsidRPr="00B150B1">
              <w:t>Exceptions</w:t>
            </w:r>
          </w:p>
        </w:tc>
        <w:tc>
          <w:tcPr>
            <w:tcW w:w="4616" w:type="dxa"/>
          </w:tcPr>
          <w:p w:rsidR="006E1B20" w:rsidRDefault="00AF3020" w:rsidP="00694CA4">
            <w:r w:rsidRPr="00B150B1">
              <w:t>No</w:t>
            </w:r>
          </w:p>
        </w:tc>
      </w:tr>
    </w:tbl>
    <w:p w:rsidR="006E1B20" w:rsidRDefault="006E1B20">
      <w:pPr>
        <w:pStyle w:val="Le"/>
        <w:rPr>
          <w:sz w:val="14"/>
        </w:rPr>
      </w:pPr>
    </w:p>
    <w:p w:rsidR="006E1B20" w:rsidRDefault="00FF6F99" w:rsidP="00694CA4">
      <w:pPr>
        <w:pStyle w:val="BodyText"/>
      </w:pPr>
      <w:r w:rsidRPr="00B150B1">
        <w:br w:type="textWrapping" w:clear="all"/>
      </w:r>
    </w:p>
    <w:p w:rsidR="006E1B20" w:rsidRDefault="00E4747E" w:rsidP="00694CA4">
      <w:pPr>
        <w:pStyle w:val="DT"/>
      </w:pPr>
      <w:r w:rsidRPr="00B150B1">
        <w:lastRenderedPageBreak/>
        <w:t>Input Parameters</w:t>
      </w:r>
    </w:p>
    <w:p w:rsidR="006E1B20" w:rsidRDefault="00E4747E" w:rsidP="00694CA4">
      <w:pPr>
        <w:pStyle w:val="DL"/>
      </w:pPr>
      <w:r w:rsidRPr="00B150B1">
        <w:rPr>
          <w:i/>
        </w:rPr>
        <w:t xml:space="preserve">PartitionId </w:t>
      </w:r>
      <w:r w:rsidRPr="00B150B1">
        <w:t>specifies a child partition.</w:t>
      </w:r>
    </w:p>
    <w:p w:rsidR="006E1B20" w:rsidRDefault="00E4747E" w:rsidP="00694CA4">
      <w:pPr>
        <w:pStyle w:val="DL"/>
      </w:pPr>
      <w:r w:rsidRPr="00B150B1">
        <w:rPr>
          <w:i/>
        </w:rPr>
        <w:t xml:space="preserve">AccessType </w:t>
      </w:r>
      <w:r w:rsidRPr="00B150B1">
        <w:t xml:space="preserve">specifies the access type(s) that should be intercepted. An access type of </w:t>
      </w:r>
      <w:r w:rsidR="00BB49BE" w:rsidRPr="00B150B1">
        <w:t>“</w:t>
      </w:r>
      <w:r w:rsidRPr="00B150B1">
        <w:t>none</w:t>
      </w:r>
      <w:r w:rsidR="00BB49BE" w:rsidRPr="00B150B1">
        <w:t>”</w:t>
      </w:r>
      <w:r w:rsidRPr="00B150B1">
        <w:t xml:space="preserve"> indicates that the intercept should be removed. Other combinations of access type flags are permitted depending on the intercept type. </w:t>
      </w:r>
    </w:p>
    <w:p w:rsidR="006E1B20" w:rsidRDefault="00E4747E" w:rsidP="00694CA4">
      <w:pPr>
        <w:pStyle w:val="DL"/>
      </w:pPr>
      <w:r w:rsidRPr="00B150B1">
        <w:rPr>
          <w:i/>
        </w:rPr>
        <w:t xml:space="preserve">InterceptType </w:t>
      </w:r>
      <w:r w:rsidRPr="00B150B1">
        <w:t xml:space="preserve">specifies the type of intercept being installed. </w:t>
      </w:r>
    </w:p>
    <w:p w:rsidR="006E1B20" w:rsidRDefault="00E4747E" w:rsidP="00694CA4">
      <w:pPr>
        <w:pStyle w:val="DL"/>
      </w:pPr>
      <w:r w:rsidRPr="00B150B1">
        <w:rPr>
          <w:i/>
        </w:rPr>
        <w:t xml:space="preserve">InterceptParameter </w:t>
      </w:r>
      <w:r w:rsidRPr="00B150B1">
        <w:t>provides a parameter whose meaning is specific to the intercept type.</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B928A9" w:rsidRPr="00B150B1">
        <w:t xml:space="preserve">partition specified by </w:t>
      </w:r>
      <w:r w:rsidR="00B928A9" w:rsidRPr="00B150B1">
        <w:rPr>
          <w:i/>
        </w:rPr>
        <w:t xml:space="preserve">PartitionId </w:t>
      </w:r>
      <w:r w:rsidR="00B928A9" w:rsidRPr="00B150B1">
        <w:t>must</w:t>
      </w:r>
      <w:r w:rsidRPr="00B150B1">
        <w:t xml:space="preserve"> be in the “active” state</w:t>
      </w:r>
      <w:r w:rsidR="00B928A9" w:rsidRPr="00B150B1">
        <w:t>.</w:t>
      </w:r>
    </w:p>
    <w:p w:rsidR="006E1B20" w:rsidRDefault="00B928A9" w:rsidP="00694CA4">
      <w:pPr>
        <w:pStyle w:val="BulletList"/>
      </w:pPr>
      <w:r w:rsidRPr="00B150B1">
        <w:t xml:space="preserve">The caller must be the parent of the partition specified by </w:t>
      </w:r>
      <w:r w:rsidRPr="00B150B1">
        <w:rPr>
          <w:i/>
        </w:rPr>
        <w:t>PartitionId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753A7">
        <w:trPr>
          <w:cantSplit/>
          <w:tblHeader/>
        </w:trPr>
        <w:tc>
          <w:tcPr>
            <w:tcW w:w="4392" w:type="dxa"/>
            <w:tcBorders>
              <w:bottom w:val="single" w:sz="4" w:space="0" w:color="auto"/>
              <w:right w:val="nil"/>
            </w:tcBorders>
            <w:shd w:val="clear" w:color="auto" w:fill="D9D9D9"/>
          </w:tcPr>
          <w:p w:rsidR="006E1B20" w:rsidRDefault="00E4747E" w:rsidP="00694CA4">
            <w:r w:rsidRPr="00B150B1">
              <w:t>Status code</w:t>
            </w:r>
          </w:p>
        </w:tc>
        <w:tc>
          <w:tcPr>
            <w:tcW w:w="3960"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753A7">
        <w:trPr>
          <w:cantSplit/>
        </w:trPr>
        <w:tc>
          <w:tcPr>
            <w:tcW w:w="4392" w:type="dxa"/>
            <w:tcBorders>
              <w:top w:val="single" w:sz="4" w:space="0" w:color="auto"/>
            </w:tcBorders>
          </w:tcPr>
          <w:p w:rsidR="006E1B20" w:rsidRDefault="00E4747E" w:rsidP="00694CA4">
            <w:r w:rsidRPr="00B150B1">
              <w:t>HV_STATUS_ACCESS_DENIED</w:t>
            </w:r>
          </w:p>
        </w:tc>
        <w:tc>
          <w:tcPr>
            <w:tcW w:w="3960" w:type="dxa"/>
            <w:tcBorders>
              <w:top w:val="single" w:sz="4" w:space="0" w:color="auto"/>
            </w:tcBorders>
          </w:tcPr>
          <w:p w:rsidR="006E1B20" w:rsidRDefault="00E4747E" w:rsidP="00694CA4">
            <w:r w:rsidRPr="00B150B1">
              <w:t>The caller is not the parent of the specified partition.</w:t>
            </w:r>
          </w:p>
        </w:tc>
      </w:tr>
      <w:tr w:rsidR="00E4747E" w:rsidRPr="00B150B1" w:rsidTr="008B5076">
        <w:trPr>
          <w:cantSplit/>
        </w:trPr>
        <w:tc>
          <w:tcPr>
            <w:tcW w:w="4392" w:type="dxa"/>
          </w:tcPr>
          <w:p w:rsidR="006E1B20" w:rsidRDefault="00E4747E" w:rsidP="00694CA4">
            <w:r w:rsidRPr="00B150B1">
              <w:t>HV_STATUS_INVALID_PARTITION_ID</w:t>
            </w:r>
          </w:p>
        </w:tc>
        <w:tc>
          <w:tcPr>
            <w:tcW w:w="3960" w:type="dxa"/>
          </w:tcPr>
          <w:p w:rsidR="006E1B20" w:rsidRDefault="00E4747E" w:rsidP="00694CA4">
            <w:r w:rsidRPr="00B150B1">
              <w:t>The specified partition ID is invalid.</w:t>
            </w:r>
          </w:p>
        </w:tc>
      </w:tr>
      <w:tr w:rsidR="00E4747E" w:rsidRPr="00B150B1" w:rsidTr="008B5076">
        <w:trPr>
          <w:cantSplit/>
        </w:trPr>
        <w:tc>
          <w:tcPr>
            <w:tcW w:w="4392" w:type="dxa"/>
            <w:vMerge w:val="restart"/>
            <w:shd w:val="clear" w:color="auto" w:fill="auto"/>
          </w:tcPr>
          <w:p w:rsidR="006E1B20" w:rsidRDefault="00E4747E" w:rsidP="00694CA4">
            <w:r w:rsidRPr="00B150B1">
              <w:t>HV_STATUS_INVALID_PARAMETER</w:t>
            </w:r>
          </w:p>
          <w:p w:rsidR="006E1B20" w:rsidRDefault="006E1B20" w:rsidP="00694CA4"/>
          <w:p w:rsidR="006E1B20" w:rsidRDefault="006E1B20" w:rsidP="00694CA4"/>
          <w:p w:rsidR="006E1B20" w:rsidRDefault="006E1B20" w:rsidP="00694CA4"/>
        </w:tc>
        <w:tc>
          <w:tcPr>
            <w:tcW w:w="3960" w:type="dxa"/>
          </w:tcPr>
          <w:p w:rsidR="006E1B20" w:rsidRDefault="00E4747E" w:rsidP="00694CA4">
            <w:r w:rsidRPr="00B150B1">
              <w:t>The specified intercept type is invalid.</w:t>
            </w:r>
          </w:p>
        </w:tc>
      </w:tr>
      <w:tr w:rsidR="00E4747E" w:rsidRPr="00B150B1" w:rsidTr="008B5076">
        <w:trPr>
          <w:cantSplit/>
        </w:trPr>
        <w:tc>
          <w:tcPr>
            <w:tcW w:w="4392" w:type="dxa"/>
            <w:vMerge/>
            <w:shd w:val="clear" w:color="auto" w:fill="auto"/>
          </w:tcPr>
          <w:p w:rsidR="006E1B20" w:rsidRDefault="006E1B20" w:rsidP="00694CA4"/>
        </w:tc>
        <w:tc>
          <w:tcPr>
            <w:tcW w:w="3960" w:type="dxa"/>
          </w:tcPr>
          <w:p w:rsidR="006E1B20" w:rsidRDefault="00E4747E" w:rsidP="00694CA4">
            <w:r w:rsidRPr="00B150B1">
              <w:t>The specified access type is not permitted for the given intercept type. (For valid access types, see the previous table.)</w:t>
            </w:r>
          </w:p>
        </w:tc>
      </w:tr>
      <w:tr w:rsidR="00E4747E" w:rsidRPr="00B150B1" w:rsidTr="008B5076">
        <w:trPr>
          <w:cantSplit/>
        </w:trPr>
        <w:tc>
          <w:tcPr>
            <w:tcW w:w="4392" w:type="dxa"/>
            <w:vMerge/>
            <w:shd w:val="clear" w:color="auto" w:fill="auto"/>
          </w:tcPr>
          <w:p w:rsidR="006E1B20" w:rsidRDefault="006E1B20" w:rsidP="00694CA4"/>
        </w:tc>
        <w:tc>
          <w:tcPr>
            <w:tcW w:w="3960" w:type="dxa"/>
          </w:tcPr>
          <w:p w:rsidR="006E1B20" w:rsidRDefault="00E4747E" w:rsidP="00694CA4">
            <w:r w:rsidRPr="00B150B1">
              <w:t>The specified intercept parameters are invalid or out of range for the given intercept type.</w:t>
            </w:r>
          </w:p>
        </w:tc>
      </w:tr>
      <w:tr w:rsidR="00E4747E" w:rsidRPr="00B150B1" w:rsidTr="008B5076">
        <w:trPr>
          <w:cantSplit/>
        </w:trPr>
        <w:tc>
          <w:tcPr>
            <w:tcW w:w="4392" w:type="dxa"/>
          </w:tcPr>
          <w:p w:rsidR="006E1B20" w:rsidRDefault="00E4747E" w:rsidP="00694CA4">
            <w:r w:rsidRPr="00B150B1">
              <w:t>HV_STATUS_INVALID_PARTITION_STATE</w:t>
            </w:r>
          </w:p>
        </w:tc>
        <w:tc>
          <w:tcPr>
            <w:tcW w:w="3960" w:type="dxa"/>
          </w:tcPr>
          <w:p w:rsidR="006E1B20" w:rsidRDefault="00E4747E" w:rsidP="00694CA4">
            <w:pPr>
              <w:rPr>
                <w:i/>
              </w:rPr>
            </w:pPr>
            <w:r w:rsidRPr="00B150B1">
              <w:t xml:space="preserve">The specified partition is </w:t>
            </w:r>
            <w:r w:rsidR="00AB52C2" w:rsidRPr="00B150B1">
              <w:t xml:space="preserve">not </w:t>
            </w:r>
            <w:r w:rsidRPr="00B150B1">
              <w:t xml:space="preserve">in </w:t>
            </w:r>
            <w:r w:rsidR="00755EC9" w:rsidRPr="00B150B1">
              <w:t xml:space="preserve">the </w:t>
            </w:r>
            <w:r w:rsidRPr="00B150B1">
              <w:t>"</w:t>
            </w:r>
            <w:r w:rsidR="00755EC9" w:rsidRPr="00B150B1">
              <w:t>active</w:t>
            </w:r>
            <w:r w:rsidRPr="00B150B1">
              <w:t>" state.</w:t>
            </w:r>
          </w:p>
        </w:tc>
      </w:tr>
      <w:tr w:rsidR="00E4747E" w:rsidRPr="00B150B1" w:rsidTr="008B5076">
        <w:trPr>
          <w:cantSplit/>
        </w:trPr>
        <w:tc>
          <w:tcPr>
            <w:tcW w:w="4392" w:type="dxa"/>
          </w:tcPr>
          <w:p w:rsidR="006E1B20" w:rsidRDefault="00D70A23" w:rsidP="00694CA4">
            <w:bookmarkStart w:id="5835" w:name="_Toc130721630"/>
            <w:bookmarkStart w:id="5836" w:name="_Toc130888111"/>
            <w:bookmarkStart w:id="5837" w:name="_Toc130978443"/>
            <w:bookmarkStart w:id="5838" w:name="_Toc131014118"/>
            <w:bookmarkEnd w:id="5835"/>
            <w:bookmarkEnd w:id="5836"/>
            <w:bookmarkEnd w:id="5837"/>
            <w:bookmarkEnd w:id="5838"/>
            <w:r w:rsidRPr="00B150B1">
              <w:t>HV_STATUS_INSUFFICIENT_MEMORY</w:t>
            </w:r>
          </w:p>
        </w:tc>
        <w:tc>
          <w:tcPr>
            <w:tcW w:w="3960" w:type="dxa"/>
          </w:tcPr>
          <w:p w:rsidR="006E1B20" w:rsidRDefault="00E4747E" w:rsidP="00694CA4">
            <w:r w:rsidRPr="00B150B1">
              <w:t>The number of pages in the partition’s memory pool is insufficient to perform the operation.</w:t>
            </w:r>
            <w:bookmarkStart w:id="5839" w:name="_Toc130721631"/>
            <w:bookmarkStart w:id="5840" w:name="_Toc130888112"/>
            <w:bookmarkStart w:id="5841" w:name="_Toc130978444"/>
            <w:bookmarkStart w:id="5842" w:name="_Toc131014119"/>
            <w:bookmarkEnd w:id="5839"/>
            <w:bookmarkEnd w:id="5840"/>
            <w:bookmarkEnd w:id="5841"/>
            <w:bookmarkEnd w:id="5842"/>
          </w:p>
        </w:tc>
        <w:bookmarkStart w:id="5843" w:name="_Toc130721632"/>
        <w:bookmarkStart w:id="5844" w:name="_Toc130888113"/>
        <w:bookmarkStart w:id="5845" w:name="_Toc130978445"/>
        <w:bookmarkStart w:id="5846" w:name="_Toc131014120"/>
        <w:bookmarkEnd w:id="5843"/>
        <w:bookmarkEnd w:id="5844"/>
        <w:bookmarkEnd w:id="5845"/>
        <w:bookmarkEnd w:id="5846"/>
      </w:tr>
    </w:tbl>
    <w:p w:rsidR="006E1B20" w:rsidRDefault="00464906" w:rsidP="00694CA4">
      <w:pPr>
        <w:pStyle w:val="Heading2"/>
      </w:pPr>
      <w:bookmarkStart w:id="5847" w:name="_Ref107642502"/>
      <w:bookmarkStart w:id="5848" w:name="_Toc110172754"/>
      <w:bookmarkStart w:id="5849" w:name="_Toc127596732"/>
      <w:bookmarkStart w:id="5850" w:name="_Toc127786353"/>
      <w:bookmarkStart w:id="5851" w:name="_Toc127786669"/>
      <w:bookmarkStart w:id="5852" w:name="_Toc127786985"/>
      <w:bookmarkStart w:id="5853" w:name="_Toc127877581"/>
      <w:bookmarkStart w:id="5854" w:name="_Toc128289652"/>
      <w:bookmarkStart w:id="5855" w:name="_Toc128290045"/>
      <w:bookmarkStart w:id="5856" w:name="_Toc130189727"/>
      <w:bookmarkStart w:id="5857" w:name="_Toc130200943"/>
      <w:bookmarkStart w:id="5858" w:name="_Toc130201259"/>
      <w:bookmarkStart w:id="5859" w:name="_Toc130201580"/>
      <w:bookmarkStart w:id="5860" w:name="_Toc131936667"/>
      <w:bookmarkStart w:id="5861" w:name="_Toc133901131"/>
      <w:bookmarkStart w:id="5862" w:name="_Toc137461006"/>
      <w:bookmarkStart w:id="5863" w:name="_Toc139096521"/>
      <w:bookmarkStart w:id="5864" w:name="_Toc139188444"/>
      <w:bookmarkStart w:id="5865" w:name="_Toc139191307"/>
      <w:bookmarkStart w:id="5866" w:name="_Toc140490358"/>
      <w:bookmarkStart w:id="5867" w:name="_Toc140571261"/>
      <w:bookmarkStart w:id="5868" w:name="_Toc141257534"/>
      <w:bookmarkStart w:id="5869" w:name="_Toc141257861"/>
      <w:bookmarkStart w:id="5870" w:name="_Toc141267389"/>
      <w:bookmarkStart w:id="5871" w:name="_Toc141522407"/>
      <w:bookmarkStart w:id="5872" w:name="_Toc141529495"/>
      <w:bookmarkStart w:id="5873" w:name="_Toc141529812"/>
      <w:bookmarkStart w:id="5874" w:name="_Toc141851419"/>
      <w:bookmarkStart w:id="5875" w:name="_Toc141852353"/>
      <w:bookmarkStart w:id="5876" w:name="_Toc141887897"/>
      <w:bookmarkStart w:id="5877" w:name="_Toc141889737"/>
      <w:bookmarkStart w:id="5878" w:name="_Toc141893406"/>
      <w:bookmarkStart w:id="5879" w:name="_Toc142113259"/>
      <w:bookmarkStart w:id="5880" w:name="_Toc142114287"/>
      <w:bookmarkStart w:id="5881" w:name="_Toc142729447"/>
      <w:bookmarkStart w:id="5882" w:name="_Toc142730731"/>
      <w:bookmarkStart w:id="5883" w:name="_Toc142731104"/>
      <w:bookmarkStart w:id="5884" w:name="_Toc142998469"/>
      <w:bookmarkStart w:id="5885" w:name="_Toc143063560"/>
      <w:bookmarkStart w:id="5886" w:name="_Toc143509670"/>
      <w:bookmarkStart w:id="5887" w:name="_Toc143510117"/>
      <w:bookmarkStart w:id="5888" w:name="_Toc144026207"/>
      <w:bookmarkStart w:id="5889" w:name="_Toc144026538"/>
      <w:bookmarkStart w:id="5890" w:name="_Toc144276181"/>
      <w:bookmarkStart w:id="5891" w:name="_Toc144276525"/>
      <w:bookmarkStart w:id="5892" w:name="_Toc144280113"/>
      <w:bookmarkStart w:id="5893" w:name="_Toc144280459"/>
      <w:bookmarkStart w:id="5894" w:name="_Toc144540674"/>
      <w:bookmarkStart w:id="5895" w:name="_Toc144554556"/>
      <w:bookmarkStart w:id="5896" w:name="_Toc144722178"/>
      <w:bookmarkStart w:id="5897" w:name="_Toc145503640"/>
      <w:bookmarkStart w:id="5898" w:name="_Toc145512082"/>
      <w:bookmarkStart w:id="5899" w:name="_Toc145513105"/>
      <w:bookmarkStart w:id="5900" w:name="_Toc145513489"/>
      <w:bookmarkStart w:id="5901" w:name="_Toc222907263"/>
      <w:bookmarkStart w:id="5902" w:name="_Toc230067862"/>
      <w:r w:rsidRPr="00B150B1">
        <w:t xml:space="preserve">Intercept </w:t>
      </w:r>
      <w:r w:rsidR="00E4747E" w:rsidRPr="00B150B1">
        <w:t>Messages and Message Formats</w:t>
      </w:r>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p>
    <w:p w:rsidR="006E1B20" w:rsidRDefault="00E4747E" w:rsidP="00694CA4">
      <w:r w:rsidRPr="00B150B1">
        <w:t>When an intercepted event occurs in a child partition, the hypervisor informs the parent partition by using a message.</w:t>
      </w:r>
      <w:r w:rsidR="00BB49BE" w:rsidRPr="00B150B1">
        <w:t xml:space="preserve"> </w:t>
      </w:r>
      <w:r w:rsidRPr="00B150B1">
        <w:t>For a detailed description of the messages sent by the hypervisor when a processor intercept is triggered</w:t>
      </w:r>
      <w:r w:rsidR="00CA3432" w:rsidRPr="00B150B1">
        <w:t>, see</w:t>
      </w:r>
      <w:r w:rsidR="00E36749" w:rsidRPr="00B150B1">
        <w:t xml:space="preserve"> chapter</w:t>
      </w:r>
      <w:r w:rsidR="004E1D64">
        <w:t xml:space="preserve"> </w:t>
      </w:r>
      <w:fldSimple w:instr=" REF _Ref140564241 \r \h  \* MERGEFORMAT ">
        <w:r w:rsidR="00E71871" w:rsidRPr="00E71871">
          <w:t>16</w:t>
        </w:r>
      </w:fldSimple>
      <w:r w:rsidRPr="00B150B1">
        <w:t>.</w:t>
      </w:r>
    </w:p>
    <w:p w:rsidR="006E1B20" w:rsidRDefault="006E1B20" w:rsidP="00694CA4">
      <w:pPr>
        <w:pStyle w:val="Heading1"/>
        <w:sectPr w:rsidR="006E1B20" w:rsidSect="00337CB9">
          <w:headerReference w:type="even" r:id="rId29"/>
          <w:headerReference w:type="first" r:id="rId30"/>
          <w:type w:val="oddPage"/>
          <w:pgSz w:w="12240" w:h="15840"/>
          <w:pgMar w:top="1440" w:right="1800" w:bottom="1440" w:left="1800" w:header="720" w:footer="720" w:gutter="0"/>
          <w:cols w:space="720"/>
          <w:docGrid w:linePitch="360"/>
        </w:sectPr>
      </w:pPr>
      <w:bookmarkStart w:id="5903" w:name="_Toc110172755"/>
      <w:bookmarkStart w:id="5904" w:name="_Toc111176465"/>
      <w:bookmarkStart w:id="5905" w:name="_Toc118467507"/>
    </w:p>
    <w:p w:rsidR="006E1B20" w:rsidRDefault="00E4747E" w:rsidP="00694CA4">
      <w:pPr>
        <w:pStyle w:val="Heading1"/>
      </w:pPr>
      <w:bookmarkStart w:id="5906" w:name="_Toc127596733"/>
      <w:bookmarkStart w:id="5907" w:name="_Toc127786354"/>
      <w:bookmarkStart w:id="5908" w:name="_Toc127786670"/>
      <w:bookmarkStart w:id="5909" w:name="_Toc127786986"/>
      <w:bookmarkStart w:id="5910" w:name="_Toc127877582"/>
      <w:bookmarkStart w:id="5911" w:name="_Toc128289653"/>
      <w:bookmarkStart w:id="5912" w:name="_Toc128290046"/>
      <w:bookmarkStart w:id="5913" w:name="_Toc130189728"/>
      <w:bookmarkStart w:id="5914" w:name="_Toc130200944"/>
      <w:bookmarkStart w:id="5915" w:name="_Toc130201260"/>
      <w:bookmarkStart w:id="5916" w:name="_Toc130201581"/>
      <w:bookmarkStart w:id="5917" w:name="_Ref130792218"/>
      <w:bookmarkStart w:id="5918" w:name="_Ref130792466"/>
      <w:bookmarkStart w:id="5919" w:name="_Ref130796118"/>
      <w:bookmarkStart w:id="5920" w:name="_Ref130880790"/>
      <w:bookmarkStart w:id="5921" w:name="_Toc131936668"/>
      <w:bookmarkStart w:id="5922" w:name="_Toc133901132"/>
      <w:bookmarkStart w:id="5923" w:name="_Toc137461007"/>
      <w:bookmarkStart w:id="5924" w:name="_Toc139096522"/>
      <w:bookmarkStart w:id="5925" w:name="_Toc139188445"/>
      <w:bookmarkStart w:id="5926" w:name="_Toc139191308"/>
      <w:bookmarkStart w:id="5927" w:name="_Toc140490359"/>
      <w:bookmarkStart w:id="5928" w:name="_Toc140571262"/>
      <w:bookmarkStart w:id="5929" w:name="_Toc141257535"/>
      <w:bookmarkStart w:id="5930" w:name="_Toc141257862"/>
      <w:bookmarkStart w:id="5931" w:name="_Toc141267390"/>
      <w:bookmarkStart w:id="5932" w:name="_Toc141522408"/>
      <w:bookmarkStart w:id="5933" w:name="_Toc141529496"/>
      <w:bookmarkStart w:id="5934" w:name="_Toc141529813"/>
      <w:bookmarkStart w:id="5935" w:name="_Toc141851420"/>
      <w:bookmarkStart w:id="5936" w:name="_Toc141852354"/>
      <w:bookmarkStart w:id="5937" w:name="_Toc141887898"/>
      <w:bookmarkStart w:id="5938" w:name="_Toc141889738"/>
      <w:bookmarkStart w:id="5939" w:name="_Toc141893407"/>
      <w:bookmarkStart w:id="5940" w:name="_Toc142113260"/>
      <w:bookmarkStart w:id="5941" w:name="_Toc142114288"/>
      <w:bookmarkStart w:id="5942" w:name="_Toc142729448"/>
      <w:bookmarkStart w:id="5943" w:name="_Toc142730732"/>
      <w:bookmarkStart w:id="5944" w:name="_Toc142731105"/>
      <w:bookmarkStart w:id="5945" w:name="_Toc142998470"/>
      <w:bookmarkStart w:id="5946" w:name="_Toc143063561"/>
      <w:bookmarkStart w:id="5947" w:name="_Toc143509671"/>
      <w:bookmarkStart w:id="5948" w:name="_Toc143510118"/>
      <w:bookmarkStart w:id="5949" w:name="_Toc144026208"/>
      <w:bookmarkStart w:id="5950" w:name="_Toc144026539"/>
      <w:bookmarkStart w:id="5951" w:name="_Toc144276182"/>
      <w:bookmarkStart w:id="5952" w:name="_Toc144276526"/>
      <w:bookmarkStart w:id="5953" w:name="_Toc144280114"/>
      <w:bookmarkStart w:id="5954" w:name="_Toc144280460"/>
      <w:bookmarkStart w:id="5955" w:name="_Toc144540675"/>
      <w:bookmarkStart w:id="5956" w:name="_Toc144554557"/>
      <w:bookmarkStart w:id="5957" w:name="_Toc144722179"/>
      <w:bookmarkStart w:id="5958" w:name="_Toc145503641"/>
      <w:bookmarkStart w:id="5959" w:name="_Toc145512083"/>
      <w:bookmarkStart w:id="5960" w:name="_Toc145513106"/>
      <w:bookmarkStart w:id="5961" w:name="_Toc145513490"/>
      <w:bookmarkStart w:id="5962" w:name="_Ref148178386"/>
      <w:bookmarkStart w:id="5963" w:name="_Ref221086229"/>
      <w:bookmarkStart w:id="5964" w:name="_Toc222907264"/>
      <w:bookmarkStart w:id="5965" w:name="_Toc230067863"/>
      <w:r w:rsidRPr="00B150B1">
        <w:lastRenderedPageBreak/>
        <w:t>Virtual Processor Management</w:t>
      </w:r>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p>
    <w:p w:rsidR="006E1B20" w:rsidRDefault="00E4747E" w:rsidP="00694CA4">
      <w:pPr>
        <w:pStyle w:val="Heading2"/>
      </w:pPr>
      <w:bookmarkStart w:id="5966" w:name="_Toc110172756"/>
      <w:bookmarkStart w:id="5967" w:name="_Toc127596734"/>
      <w:bookmarkStart w:id="5968" w:name="_Toc127786355"/>
      <w:bookmarkStart w:id="5969" w:name="_Toc127786671"/>
      <w:bookmarkStart w:id="5970" w:name="_Toc127786987"/>
      <w:bookmarkStart w:id="5971" w:name="_Toc127877583"/>
      <w:bookmarkStart w:id="5972" w:name="_Toc128289654"/>
      <w:bookmarkStart w:id="5973" w:name="_Toc128290047"/>
      <w:bookmarkStart w:id="5974" w:name="_Toc130189729"/>
      <w:bookmarkStart w:id="5975" w:name="_Toc130200945"/>
      <w:bookmarkStart w:id="5976" w:name="_Toc130201261"/>
      <w:bookmarkStart w:id="5977" w:name="_Toc130201582"/>
      <w:bookmarkStart w:id="5978" w:name="_Toc131936669"/>
      <w:bookmarkStart w:id="5979" w:name="_Toc133901133"/>
      <w:bookmarkStart w:id="5980" w:name="_Toc137461008"/>
      <w:bookmarkStart w:id="5981" w:name="_Toc139096523"/>
      <w:bookmarkStart w:id="5982" w:name="_Toc139188446"/>
      <w:bookmarkStart w:id="5983" w:name="_Toc139191309"/>
      <w:bookmarkStart w:id="5984" w:name="_Toc140490360"/>
      <w:bookmarkStart w:id="5985" w:name="_Toc140571263"/>
      <w:bookmarkStart w:id="5986" w:name="_Toc141257536"/>
      <w:bookmarkStart w:id="5987" w:name="_Toc141257863"/>
      <w:bookmarkStart w:id="5988" w:name="_Toc141267391"/>
      <w:bookmarkStart w:id="5989" w:name="_Toc141522409"/>
      <w:bookmarkStart w:id="5990" w:name="_Toc141529497"/>
      <w:bookmarkStart w:id="5991" w:name="_Toc141529814"/>
      <w:bookmarkStart w:id="5992" w:name="_Toc141851421"/>
      <w:bookmarkStart w:id="5993" w:name="_Toc141852355"/>
      <w:bookmarkStart w:id="5994" w:name="_Toc141887899"/>
      <w:bookmarkStart w:id="5995" w:name="_Toc141889739"/>
      <w:bookmarkStart w:id="5996" w:name="_Toc141893408"/>
      <w:bookmarkStart w:id="5997" w:name="_Toc142113261"/>
      <w:bookmarkStart w:id="5998" w:name="_Toc142114289"/>
      <w:bookmarkStart w:id="5999" w:name="_Toc142729449"/>
      <w:bookmarkStart w:id="6000" w:name="_Toc142730733"/>
      <w:bookmarkStart w:id="6001" w:name="_Toc142731106"/>
      <w:bookmarkStart w:id="6002" w:name="_Toc142998471"/>
      <w:bookmarkStart w:id="6003" w:name="_Toc143063562"/>
      <w:bookmarkStart w:id="6004" w:name="_Toc143509672"/>
      <w:bookmarkStart w:id="6005" w:name="_Toc143510119"/>
      <w:bookmarkStart w:id="6006" w:name="_Toc144026209"/>
      <w:bookmarkStart w:id="6007" w:name="_Toc144026540"/>
      <w:bookmarkStart w:id="6008" w:name="_Toc144276183"/>
      <w:bookmarkStart w:id="6009" w:name="_Toc144276527"/>
      <w:bookmarkStart w:id="6010" w:name="_Toc144280115"/>
      <w:bookmarkStart w:id="6011" w:name="_Toc144280461"/>
      <w:bookmarkStart w:id="6012" w:name="_Toc144540676"/>
      <w:bookmarkStart w:id="6013" w:name="_Toc144554558"/>
      <w:bookmarkStart w:id="6014" w:name="_Toc144722180"/>
      <w:bookmarkStart w:id="6015" w:name="_Toc145503642"/>
      <w:bookmarkStart w:id="6016" w:name="_Toc145512084"/>
      <w:bookmarkStart w:id="6017" w:name="_Toc145513107"/>
      <w:bookmarkStart w:id="6018" w:name="_Toc145513491"/>
      <w:bookmarkStart w:id="6019" w:name="_Toc222907265"/>
      <w:bookmarkStart w:id="6020" w:name="_Toc230067864"/>
      <w:r w:rsidRPr="00B150B1">
        <w:t>Overview</w:t>
      </w:r>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p>
    <w:p w:rsidR="006E1B20" w:rsidRDefault="00E4747E" w:rsidP="00694CA4">
      <w:pPr>
        <w:pStyle w:val="BodyText"/>
      </w:pPr>
      <w:r w:rsidRPr="00B150B1">
        <w:t xml:space="preserve">Each partition may have zero or more virtual processors. This section specifies how the state of a virtual processor can be programmatically accessed or modified by another </w:t>
      </w:r>
      <w:r w:rsidR="00326D29">
        <w:t xml:space="preserve">sufficiently privileged </w:t>
      </w:r>
      <w:r w:rsidRPr="00B150B1">
        <w:t xml:space="preserve">partition by using hypercalls. This facility can be used in conjunction with intercepts to virtualize the processor. </w:t>
      </w:r>
    </w:p>
    <w:p w:rsidR="006E1B20" w:rsidRDefault="00E4747E" w:rsidP="00694CA4">
      <w:pPr>
        <w:pStyle w:val="Heading3"/>
      </w:pPr>
      <w:bookmarkStart w:id="6021" w:name="_Toc110172757"/>
      <w:bookmarkStart w:id="6022" w:name="_Toc127596735"/>
      <w:bookmarkStart w:id="6023" w:name="_Toc127786356"/>
      <w:bookmarkStart w:id="6024" w:name="_Toc127786672"/>
      <w:bookmarkStart w:id="6025" w:name="_Toc127786988"/>
      <w:bookmarkStart w:id="6026" w:name="_Toc127877584"/>
      <w:bookmarkStart w:id="6027" w:name="_Toc128289655"/>
      <w:bookmarkStart w:id="6028" w:name="_Toc128290048"/>
      <w:bookmarkStart w:id="6029" w:name="_Toc130189730"/>
      <w:bookmarkStart w:id="6030" w:name="_Toc130200946"/>
      <w:bookmarkStart w:id="6031" w:name="_Toc130201262"/>
      <w:bookmarkStart w:id="6032" w:name="_Toc130201583"/>
      <w:bookmarkStart w:id="6033" w:name="_Toc131936670"/>
      <w:bookmarkStart w:id="6034" w:name="_Toc133901134"/>
      <w:bookmarkStart w:id="6035" w:name="_Toc137461009"/>
      <w:bookmarkStart w:id="6036" w:name="_Toc139096524"/>
      <w:bookmarkStart w:id="6037" w:name="_Toc139188447"/>
      <w:bookmarkStart w:id="6038" w:name="_Toc139191310"/>
      <w:bookmarkStart w:id="6039" w:name="_Toc140490361"/>
      <w:bookmarkStart w:id="6040" w:name="_Toc140571264"/>
      <w:bookmarkStart w:id="6041" w:name="_Toc141257537"/>
      <w:bookmarkStart w:id="6042" w:name="_Toc141257864"/>
      <w:bookmarkStart w:id="6043" w:name="_Toc141267392"/>
      <w:bookmarkStart w:id="6044" w:name="_Toc141522410"/>
      <w:bookmarkStart w:id="6045" w:name="_Toc141529498"/>
      <w:bookmarkStart w:id="6046" w:name="_Toc141529815"/>
      <w:bookmarkStart w:id="6047" w:name="_Toc141851422"/>
      <w:bookmarkStart w:id="6048" w:name="_Toc141852356"/>
      <w:bookmarkStart w:id="6049" w:name="_Toc141887900"/>
      <w:bookmarkStart w:id="6050" w:name="_Toc141889740"/>
      <w:bookmarkStart w:id="6051" w:name="_Toc141893409"/>
      <w:bookmarkStart w:id="6052" w:name="_Toc142113262"/>
      <w:bookmarkStart w:id="6053" w:name="_Toc142114290"/>
      <w:bookmarkStart w:id="6054" w:name="_Toc142729450"/>
      <w:bookmarkStart w:id="6055" w:name="_Toc142730734"/>
      <w:bookmarkStart w:id="6056" w:name="_Toc142731107"/>
      <w:bookmarkStart w:id="6057" w:name="_Toc142998472"/>
      <w:bookmarkStart w:id="6058" w:name="_Toc143063563"/>
      <w:bookmarkStart w:id="6059" w:name="_Toc143509673"/>
      <w:bookmarkStart w:id="6060" w:name="_Toc143510120"/>
      <w:bookmarkStart w:id="6061" w:name="_Toc144026210"/>
      <w:bookmarkStart w:id="6062" w:name="_Toc144026541"/>
      <w:bookmarkStart w:id="6063" w:name="_Toc144276184"/>
      <w:bookmarkStart w:id="6064" w:name="_Toc144276528"/>
      <w:bookmarkStart w:id="6065" w:name="_Toc144280116"/>
      <w:bookmarkStart w:id="6066" w:name="_Toc144280462"/>
      <w:bookmarkStart w:id="6067" w:name="_Toc144540677"/>
      <w:bookmarkStart w:id="6068" w:name="_Toc144554559"/>
      <w:bookmarkStart w:id="6069" w:name="_Toc144722181"/>
      <w:bookmarkStart w:id="6070" w:name="_Toc145503643"/>
      <w:bookmarkStart w:id="6071" w:name="_Toc145512085"/>
      <w:bookmarkStart w:id="6072" w:name="_Toc145513108"/>
      <w:bookmarkStart w:id="6073" w:name="_Toc145513492"/>
      <w:bookmarkStart w:id="6074" w:name="_Toc222907266"/>
      <w:bookmarkStart w:id="6075" w:name="_Toc230067865"/>
      <w:r w:rsidRPr="00B150B1">
        <w:t xml:space="preserve">Virtual Processor </w:t>
      </w:r>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r w:rsidR="00C576A5">
        <w:t>Indices</w:t>
      </w:r>
      <w:bookmarkEnd w:id="6074"/>
      <w:bookmarkEnd w:id="6075"/>
    </w:p>
    <w:p w:rsidR="006E1B20" w:rsidRDefault="00E4747E" w:rsidP="00694CA4">
      <w:pPr>
        <w:pStyle w:val="BodyText"/>
      </w:pPr>
      <w:r w:rsidRPr="00B150B1">
        <w:t xml:space="preserve">A virtual processor is identified by </w:t>
      </w:r>
      <w:r w:rsidR="00C576A5">
        <w:t>a</w:t>
      </w:r>
      <w:r w:rsidR="00326D29">
        <w:t xml:space="preserve"> tuple composed of </w:t>
      </w:r>
      <w:r w:rsidRPr="00B150B1">
        <w:t xml:space="preserve">its partition ID and </w:t>
      </w:r>
      <w:r w:rsidR="00326D29">
        <w:t>its</w:t>
      </w:r>
      <w:r w:rsidRPr="00B150B1">
        <w:t xml:space="preserve"> processor index. Th</w:t>
      </w:r>
      <w:r w:rsidR="00C576A5">
        <w:t>e processor</w:t>
      </w:r>
      <w:r w:rsidRPr="00B150B1">
        <w:t xml:space="preserve"> index is assigned to the virtual processor when it is created, and it is unchanged through the lifetime of the virtual processor.</w:t>
      </w:r>
    </w:p>
    <w:p w:rsidR="006E1B20" w:rsidRDefault="00E4747E" w:rsidP="00694CA4">
      <w:pPr>
        <w:pStyle w:val="Heading3"/>
      </w:pPr>
      <w:bookmarkStart w:id="6076" w:name="_Toc110172758"/>
      <w:bookmarkStart w:id="6077" w:name="_Ref110504634"/>
      <w:bookmarkStart w:id="6078" w:name="_Ref110504659"/>
      <w:bookmarkStart w:id="6079" w:name="_Toc127596736"/>
      <w:bookmarkStart w:id="6080" w:name="_Toc127786357"/>
      <w:bookmarkStart w:id="6081" w:name="_Toc127786673"/>
      <w:bookmarkStart w:id="6082" w:name="_Toc127786989"/>
      <w:bookmarkStart w:id="6083" w:name="_Toc127877585"/>
      <w:bookmarkStart w:id="6084" w:name="_Toc128289656"/>
      <w:bookmarkStart w:id="6085" w:name="_Toc128290049"/>
      <w:bookmarkStart w:id="6086" w:name="_Toc130189731"/>
      <w:bookmarkStart w:id="6087" w:name="_Toc130200947"/>
      <w:bookmarkStart w:id="6088" w:name="_Toc130201263"/>
      <w:bookmarkStart w:id="6089" w:name="_Toc130201584"/>
      <w:bookmarkStart w:id="6090" w:name="_Toc131936671"/>
      <w:bookmarkStart w:id="6091" w:name="_Toc133901135"/>
      <w:bookmarkStart w:id="6092" w:name="_Toc137461010"/>
      <w:bookmarkStart w:id="6093" w:name="_Toc139096525"/>
      <w:bookmarkStart w:id="6094" w:name="_Toc139188448"/>
      <w:bookmarkStart w:id="6095" w:name="_Toc139191311"/>
      <w:bookmarkStart w:id="6096" w:name="_Toc140490362"/>
      <w:bookmarkStart w:id="6097" w:name="_Toc140571265"/>
      <w:bookmarkStart w:id="6098" w:name="_Toc141257538"/>
      <w:bookmarkStart w:id="6099" w:name="_Toc141257865"/>
      <w:bookmarkStart w:id="6100" w:name="_Toc141267393"/>
      <w:bookmarkStart w:id="6101" w:name="_Toc141522411"/>
      <w:bookmarkStart w:id="6102" w:name="_Toc141529499"/>
      <w:bookmarkStart w:id="6103" w:name="_Toc141529816"/>
      <w:bookmarkStart w:id="6104" w:name="_Toc141851423"/>
      <w:bookmarkStart w:id="6105" w:name="_Toc141852357"/>
      <w:bookmarkStart w:id="6106" w:name="_Toc141887901"/>
      <w:bookmarkStart w:id="6107" w:name="_Toc141889741"/>
      <w:bookmarkStart w:id="6108" w:name="_Toc141893410"/>
      <w:bookmarkStart w:id="6109" w:name="_Toc142113263"/>
      <w:bookmarkStart w:id="6110" w:name="_Toc142114291"/>
      <w:bookmarkStart w:id="6111" w:name="_Toc142729451"/>
      <w:bookmarkStart w:id="6112" w:name="_Toc142730735"/>
      <w:bookmarkStart w:id="6113" w:name="_Toc142731108"/>
      <w:bookmarkStart w:id="6114" w:name="_Toc142998473"/>
      <w:bookmarkStart w:id="6115" w:name="_Toc143063564"/>
      <w:bookmarkStart w:id="6116" w:name="_Toc143509674"/>
      <w:bookmarkStart w:id="6117" w:name="_Toc143510121"/>
      <w:bookmarkStart w:id="6118" w:name="_Toc144026211"/>
      <w:bookmarkStart w:id="6119" w:name="_Toc144026542"/>
      <w:bookmarkStart w:id="6120" w:name="_Toc144276185"/>
      <w:bookmarkStart w:id="6121" w:name="_Toc144276529"/>
      <w:bookmarkStart w:id="6122" w:name="_Toc144280117"/>
      <w:bookmarkStart w:id="6123" w:name="_Toc144280463"/>
      <w:bookmarkStart w:id="6124" w:name="_Toc144540678"/>
      <w:bookmarkStart w:id="6125" w:name="_Toc144554560"/>
      <w:bookmarkStart w:id="6126" w:name="_Toc144722182"/>
      <w:bookmarkStart w:id="6127" w:name="_Toc145503644"/>
      <w:bookmarkStart w:id="6128" w:name="_Toc145512086"/>
      <w:bookmarkStart w:id="6129" w:name="_Toc145513109"/>
      <w:bookmarkStart w:id="6130" w:name="_Toc145513493"/>
      <w:bookmarkStart w:id="6131" w:name="_Ref147828972"/>
      <w:bookmarkStart w:id="6132" w:name="_Toc222907267"/>
      <w:bookmarkStart w:id="6133" w:name="_Toc230067866"/>
      <w:r w:rsidRPr="00B150B1">
        <w:t>Virtual Processor Registers</w:t>
      </w:r>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p>
    <w:p w:rsidR="006E1B20" w:rsidRDefault="00E4747E" w:rsidP="00694CA4">
      <w:pPr>
        <w:pStyle w:val="BodyText"/>
      </w:pPr>
      <w:r w:rsidRPr="00B150B1">
        <w:t>Associated with each virtual processor is a variety of state modeled as processor registers. Most of this state is defined by the underlying processor architecture and consists of architected register values. The hypervisor provides a mechanism for reading and writing these registers through hypercalls HvGetVpRegisters and HvSetVpRegisters.</w:t>
      </w:r>
    </w:p>
    <w:p w:rsidR="006E1B20" w:rsidRDefault="00E4747E" w:rsidP="00694CA4">
      <w:pPr>
        <w:pStyle w:val="BodyText"/>
      </w:pPr>
      <w:r w:rsidRPr="00B150B1">
        <w:t>If a virtual processor register is modified and the newly-specified value is invalid in some way, the hypervisor may or may not immediately return an error. In some cases, a value is invalid only in</w:t>
      </w:r>
      <w:r w:rsidR="00824B9D" w:rsidRPr="00B150B1">
        <w:t xml:space="preserve"> </w:t>
      </w:r>
      <w:r w:rsidRPr="00B150B1">
        <w:t>certain contexts (</w:t>
      </w:r>
      <w:r w:rsidR="00CD22BC" w:rsidRPr="00B150B1">
        <w:t>for example,</w:t>
      </w:r>
      <w:r w:rsidRPr="00B150B1">
        <w:t xml:space="preserve"> if a bit within another virtual processor register is set). Therefore, some invalid register values are not detected until the virtual processor resumes execution. In such a case, the virtual processor is suspended</w:t>
      </w:r>
      <w:r w:rsidR="00BB49BE" w:rsidRPr="00B150B1">
        <w:t>,</w:t>
      </w:r>
      <w:r w:rsidRPr="00B150B1">
        <w:t xml:space="preserve"> and an intercept message (with a message type </w:t>
      </w:r>
      <w:r w:rsidR="00CA6E02" w:rsidRPr="00B150B1">
        <w:t>HvMessageTypeInvalidVpRegisterValue</w:t>
      </w:r>
      <w:r w:rsidRPr="00B150B1">
        <w:t>) is sent to its parent partition.</w:t>
      </w:r>
    </w:p>
    <w:p w:rsidR="006E1B20" w:rsidRDefault="00E4747E" w:rsidP="00694CA4">
      <w:pPr>
        <w:pStyle w:val="Heading3"/>
      </w:pPr>
      <w:bookmarkStart w:id="6134" w:name="_Ref109056767"/>
      <w:bookmarkStart w:id="6135" w:name="_Toc110172759"/>
      <w:bookmarkStart w:id="6136" w:name="_Toc127596737"/>
      <w:bookmarkStart w:id="6137" w:name="_Toc127786358"/>
      <w:bookmarkStart w:id="6138" w:name="_Toc127786674"/>
      <w:bookmarkStart w:id="6139" w:name="_Toc127786990"/>
      <w:bookmarkStart w:id="6140" w:name="_Toc127877586"/>
      <w:bookmarkStart w:id="6141" w:name="_Toc128289657"/>
      <w:bookmarkStart w:id="6142" w:name="_Toc128290050"/>
      <w:bookmarkStart w:id="6143" w:name="_Toc130189732"/>
      <w:bookmarkStart w:id="6144" w:name="_Toc130200948"/>
      <w:bookmarkStart w:id="6145" w:name="_Toc130201264"/>
      <w:bookmarkStart w:id="6146" w:name="_Toc130201585"/>
      <w:bookmarkStart w:id="6147" w:name="_Toc131936672"/>
      <w:bookmarkStart w:id="6148" w:name="_Toc133901136"/>
      <w:bookmarkStart w:id="6149" w:name="_Toc137461011"/>
      <w:bookmarkStart w:id="6150" w:name="_Toc139096526"/>
      <w:bookmarkStart w:id="6151" w:name="_Toc139188449"/>
      <w:bookmarkStart w:id="6152" w:name="_Toc139191312"/>
      <w:bookmarkStart w:id="6153" w:name="_Toc140490363"/>
      <w:bookmarkStart w:id="6154" w:name="_Ref140569226"/>
      <w:bookmarkStart w:id="6155" w:name="_Toc140571266"/>
      <w:bookmarkStart w:id="6156" w:name="_Toc141257539"/>
      <w:bookmarkStart w:id="6157" w:name="_Toc141257866"/>
      <w:bookmarkStart w:id="6158" w:name="_Toc141267394"/>
      <w:bookmarkStart w:id="6159" w:name="_Toc141522412"/>
      <w:bookmarkStart w:id="6160" w:name="_Toc141529500"/>
      <w:bookmarkStart w:id="6161" w:name="_Toc141529817"/>
      <w:bookmarkStart w:id="6162" w:name="_Toc141851424"/>
      <w:bookmarkStart w:id="6163" w:name="_Toc141852358"/>
      <w:bookmarkStart w:id="6164" w:name="_Toc141887902"/>
      <w:bookmarkStart w:id="6165" w:name="_Toc141889742"/>
      <w:bookmarkStart w:id="6166" w:name="_Toc141893411"/>
      <w:bookmarkStart w:id="6167" w:name="_Toc142113264"/>
      <w:bookmarkStart w:id="6168" w:name="_Toc142114292"/>
      <w:bookmarkStart w:id="6169" w:name="_Toc142729452"/>
      <w:bookmarkStart w:id="6170" w:name="_Toc142730736"/>
      <w:bookmarkStart w:id="6171" w:name="_Toc142731109"/>
      <w:bookmarkStart w:id="6172" w:name="_Toc142998474"/>
      <w:bookmarkStart w:id="6173" w:name="_Toc143063565"/>
      <w:bookmarkStart w:id="6174" w:name="_Toc143509675"/>
      <w:bookmarkStart w:id="6175" w:name="_Toc143510122"/>
      <w:bookmarkStart w:id="6176" w:name="_Toc144026212"/>
      <w:bookmarkStart w:id="6177" w:name="_Toc144026543"/>
      <w:bookmarkStart w:id="6178" w:name="_Toc144276186"/>
      <w:bookmarkStart w:id="6179" w:name="_Toc144276530"/>
      <w:bookmarkStart w:id="6180" w:name="_Toc144280118"/>
      <w:bookmarkStart w:id="6181" w:name="_Toc144280464"/>
      <w:bookmarkStart w:id="6182" w:name="_Toc144540679"/>
      <w:bookmarkStart w:id="6183" w:name="_Toc144554561"/>
      <w:bookmarkStart w:id="6184" w:name="_Toc144722183"/>
      <w:bookmarkStart w:id="6185" w:name="_Toc145503645"/>
      <w:bookmarkStart w:id="6186" w:name="_Toc145512087"/>
      <w:bookmarkStart w:id="6187" w:name="_Toc145513110"/>
      <w:bookmarkStart w:id="6188" w:name="_Toc145513494"/>
      <w:bookmarkStart w:id="6189" w:name="_Ref221077921"/>
      <w:bookmarkStart w:id="6190" w:name="_Toc222907268"/>
      <w:bookmarkStart w:id="6191" w:name="_Toc230067867"/>
      <w:r w:rsidRPr="00B150B1">
        <w:t>Virtual Processor</w:t>
      </w:r>
      <w:bookmarkEnd w:id="6134"/>
      <w:bookmarkEnd w:id="6135"/>
      <w:r w:rsidR="00E75515" w:rsidRPr="00B150B1">
        <w:t xml:space="preserve"> States</w:t>
      </w:r>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p>
    <w:p w:rsidR="006E1B20" w:rsidRDefault="00E4747E" w:rsidP="00694CA4">
      <w:pPr>
        <w:pStyle w:val="BodyTextLink"/>
      </w:pPr>
      <w:r w:rsidRPr="00B150B1">
        <w:t xml:space="preserve">Conceptually, a virtual processor is </w:t>
      </w:r>
      <w:r w:rsidR="007C128F">
        <w:t xml:space="preserve">in </w:t>
      </w:r>
      <w:r w:rsidRPr="00B150B1">
        <w:t xml:space="preserve">one of </w:t>
      </w:r>
      <w:r w:rsidR="00635094">
        <w:t>four</w:t>
      </w:r>
      <w:r w:rsidR="00635094" w:rsidRPr="00B150B1">
        <w:t xml:space="preserve"> </w:t>
      </w:r>
      <w:r w:rsidRPr="00B150B1">
        <w:t>states:</w:t>
      </w:r>
    </w:p>
    <w:p w:rsidR="006E1B20" w:rsidRDefault="00E4747E" w:rsidP="00694CA4">
      <w:pPr>
        <w:pStyle w:val="BulletList"/>
      </w:pPr>
      <w:r w:rsidRPr="00B150B1">
        <w:rPr>
          <w:i/>
        </w:rPr>
        <w:t>Running</w:t>
      </w:r>
      <w:r w:rsidRPr="00B150B1">
        <w:t>—actively consuming processor cycles of a logical processor</w:t>
      </w:r>
    </w:p>
    <w:p w:rsidR="006E1B20" w:rsidRDefault="00E4747E" w:rsidP="00694CA4">
      <w:pPr>
        <w:pStyle w:val="BulletList"/>
      </w:pPr>
      <w:r w:rsidRPr="00B150B1">
        <w:rPr>
          <w:i/>
        </w:rPr>
        <w:t>Ready—</w:t>
      </w:r>
      <w:r w:rsidRPr="00B150B1">
        <w:t>ready to run, but not actively running because other virtual processors are running</w:t>
      </w:r>
    </w:p>
    <w:p w:rsidR="00173ACC" w:rsidRPr="00173ACC" w:rsidRDefault="00E4747E" w:rsidP="00694CA4">
      <w:pPr>
        <w:pStyle w:val="BulletList"/>
        <w:rPr>
          <w:sz w:val="14"/>
        </w:rPr>
      </w:pPr>
      <w:r w:rsidRPr="00B150B1">
        <w:rPr>
          <w:i/>
        </w:rPr>
        <w:t>Waiting—</w:t>
      </w:r>
      <w:r w:rsidRPr="00B150B1">
        <w:t>in a state defined by the processor architecture that does not involve the active execution of instructions (</w:t>
      </w:r>
      <w:r w:rsidR="00CD22BC" w:rsidRPr="00B150B1">
        <w:t>for example,</w:t>
      </w:r>
      <w:r w:rsidRPr="00B150B1">
        <w:t xml:space="preserve"> for the x64 architecture, at a HLT instruction</w:t>
      </w:r>
      <w:r w:rsidR="003441B6" w:rsidRPr="00B150B1">
        <w:t xml:space="preserve">, </w:t>
      </w:r>
      <w:r w:rsidRPr="00B150B1">
        <w:t xml:space="preserve">within </w:t>
      </w:r>
      <w:r w:rsidR="00BB49BE" w:rsidRPr="00B150B1">
        <w:t>“</w:t>
      </w:r>
      <w:r w:rsidRPr="00B150B1">
        <w:t>waiting for SIPI</w:t>
      </w:r>
      <w:r w:rsidR="00BB49BE" w:rsidRPr="00B150B1">
        <w:t>”</w:t>
      </w:r>
      <w:r w:rsidRPr="00B150B1">
        <w:t xml:space="preserve"> state</w:t>
      </w:r>
      <w:r w:rsidR="003441B6" w:rsidRPr="00B150B1">
        <w:t xml:space="preserve"> or </w:t>
      </w:r>
      <w:r w:rsidR="00CA6E02">
        <w:t xml:space="preserve">if </w:t>
      </w:r>
      <w:r w:rsidR="003441B6" w:rsidRPr="00B150B1">
        <w:t>the scheduler has capped the virtual processor</w:t>
      </w:r>
      <w:r w:rsidRPr="00B150B1">
        <w:t>)</w:t>
      </w:r>
    </w:p>
    <w:p w:rsidR="006E1B20" w:rsidRPr="0054036F" w:rsidRDefault="0054036F" w:rsidP="00694CA4">
      <w:pPr>
        <w:pStyle w:val="BulletList"/>
        <w:rPr>
          <w:sz w:val="14"/>
        </w:rPr>
      </w:pPr>
      <w:r w:rsidRPr="0054036F">
        <w:rPr>
          <w:i/>
        </w:rPr>
        <w:t>Suspended</w:t>
      </w:r>
      <w:r w:rsidR="00635094" w:rsidRPr="0054036F">
        <w:rPr>
          <w:i/>
        </w:rPr>
        <w:t>—</w:t>
      </w:r>
      <w:r w:rsidR="00635094" w:rsidRPr="00A43CFE">
        <w:t xml:space="preserve">stopped on a guest instruction boundary either explicitly suspended or implicitly suspended due to an intercept. </w:t>
      </w:r>
    </w:p>
    <w:p w:rsidR="006E1B20" w:rsidRDefault="00E4747E" w:rsidP="00694CA4">
      <w:pPr>
        <w:pStyle w:val="BodyTextLink"/>
      </w:pPr>
      <w:r w:rsidRPr="00B150B1">
        <w:t>A suspended virtual processor consumes no processor cycles. It is stopped on a guest instruction boundary. A virtual processor is suspended</w:t>
      </w:r>
      <w:r w:rsidRPr="0054036F">
        <w:rPr>
          <w:i/>
        </w:rPr>
        <w:t xml:space="preserve"> when any </w:t>
      </w:r>
      <w:r w:rsidRPr="00B150B1">
        <w:t>of the following are true:</w:t>
      </w:r>
    </w:p>
    <w:p w:rsidR="006E1B20" w:rsidRDefault="00E4747E" w:rsidP="00694CA4">
      <w:pPr>
        <w:pStyle w:val="BulletList"/>
      </w:pPr>
      <w:r w:rsidRPr="00B150B1">
        <w:t>The virtual processor is explicitly suspended</w:t>
      </w:r>
    </w:p>
    <w:p w:rsidR="006E1B20" w:rsidRDefault="00E4747E" w:rsidP="00694CA4">
      <w:pPr>
        <w:pStyle w:val="BulletList"/>
      </w:pPr>
      <w:r w:rsidRPr="00B150B1">
        <w:t>The virtual processor is implicitly susp</w:t>
      </w:r>
      <w:r w:rsidRPr="009D45C1">
        <w:t>e</w:t>
      </w:r>
      <w:r w:rsidRPr="00B150B1">
        <w:t>nded due to an intercept</w:t>
      </w:r>
    </w:p>
    <w:p w:rsidR="006E1B20" w:rsidRDefault="006E1B20">
      <w:pPr>
        <w:pStyle w:val="Le"/>
        <w:rPr>
          <w:sz w:val="14"/>
        </w:rPr>
      </w:pPr>
    </w:p>
    <w:p w:rsidR="006E1B20" w:rsidRDefault="00F9693F" w:rsidP="00694CA4">
      <w:pPr>
        <w:pStyle w:val="BodyText"/>
      </w:pPr>
      <w:r w:rsidRPr="00B150B1">
        <w:t>Both</w:t>
      </w:r>
      <w:r w:rsidR="00E4747E" w:rsidRPr="00B150B1">
        <w:t xml:space="preserve"> suspension reasons must be cleared before a virtual processor becomes active. </w:t>
      </w:r>
      <w:r w:rsidR="003441B6" w:rsidRPr="00B150B1">
        <w:t>They</w:t>
      </w:r>
      <w:r w:rsidR="00E4747E" w:rsidRPr="00B150B1">
        <w:t xml:space="preserve"> can be set or cleared by using HvSetVpRegisters.</w:t>
      </w:r>
    </w:p>
    <w:p w:rsidR="000E450A" w:rsidRDefault="000E450A" w:rsidP="00694CA4">
      <w:pPr>
        <w:pStyle w:val="Heading3"/>
      </w:pPr>
      <w:bookmarkStart w:id="6192" w:name="_Toc147670483"/>
      <w:bookmarkStart w:id="6193" w:name="_Toc148793094"/>
      <w:bookmarkStart w:id="6194" w:name="_Toc149363968"/>
      <w:bookmarkStart w:id="6195" w:name="_Toc149376863"/>
      <w:bookmarkStart w:id="6196" w:name="_Toc149377271"/>
      <w:bookmarkStart w:id="6197" w:name="_Toc230067868"/>
      <w:bookmarkStart w:id="6198" w:name="_Toc127596738"/>
      <w:bookmarkStart w:id="6199" w:name="_Toc127786359"/>
      <w:bookmarkStart w:id="6200" w:name="_Toc127786675"/>
      <w:bookmarkStart w:id="6201" w:name="_Toc127786991"/>
      <w:bookmarkStart w:id="6202" w:name="_Toc127877587"/>
      <w:bookmarkStart w:id="6203" w:name="_Toc128289658"/>
      <w:bookmarkStart w:id="6204" w:name="_Toc128290051"/>
      <w:bookmarkStart w:id="6205" w:name="_Toc130189733"/>
      <w:bookmarkStart w:id="6206" w:name="_Toc130200949"/>
      <w:bookmarkStart w:id="6207" w:name="_Toc130201265"/>
      <w:bookmarkStart w:id="6208" w:name="_Toc130201586"/>
      <w:bookmarkStart w:id="6209" w:name="_Toc131936673"/>
      <w:bookmarkStart w:id="6210" w:name="_Toc133901137"/>
      <w:bookmarkStart w:id="6211" w:name="_Toc137461012"/>
      <w:bookmarkStart w:id="6212" w:name="_Toc139096527"/>
      <w:bookmarkStart w:id="6213" w:name="_Toc139188450"/>
      <w:bookmarkStart w:id="6214" w:name="_Toc139191313"/>
      <w:bookmarkStart w:id="6215" w:name="_Toc140490364"/>
      <w:bookmarkStart w:id="6216" w:name="_Toc140571267"/>
      <w:bookmarkStart w:id="6217" w:name="_Toc141257540"/>
      <w:bookmarkStart w:id="6218" w:name="_Toc141257867"/>
      <w:bookmarkStart w:id="6219" w:name="_Toc141267395"/>
      <w:bookmarkStart w:id="6220" w:name="_Toc141522413"/>
      <w:bookmarkStart w:id="6221" w:name="_Toc141529501"/>
      <w:bookmarkStart w:id="6222" w:name="_Toc141529818"/>
      <w:bookmarkStart w:id="6223" w:name="_Toc141851425"/>
      <w:bookmarkStart w:id="6224" w:name="_Toc141852359"/>
      <w:bookmarkStart w:id="6225" w:name="_Toc141887903"/>
      <w:bookmarkStart w:id="6226" w:name="_Toc141889743"/>
      <w:bookmarkStart w:id="6227" w:name="_Toc141893412"/>
      <w:bookmarkStart w:id="6228" w:name="_Toc142113265"/>
      <w:bookmarkStart w:id="6229" w:name="_Toc142114293"/>
      <w:bookmarkStart w:id="6230" w:name="_Toc142729453"/>
      <w:bookmarkStart w:id="6231" w:name="_Toc142730737"/>
      <w:bookmarkStart w:id="6232" w:name="_Toc142731110"/>
      <w:bookmarkStart w:id="6233" w:name="_Toc142998475"/>
      <w:bookmarkStart w:id="6234" w:name="_Toc143063566"/>
      <w:bookmarkStart w:id="6235" w:name="_Toc143509676"/>
      <w:bookmarkStart w:id="6236" w:name="_Toc143510123"/>
      <w:bookmarkStart w:id="6237" w:name="_Toc144026213"/>
      <w:bookmarkStart w:id="6238" w:name="_Toc144026544"/>
      <w:bookmarkStart w:id="6239" w:name="_Toc144276187"/>
      <w:bookmarkStart w:id="6240" w:name="_Toc144276531"/>
      <w:bookmarkStart w:id="6241" w:name="_Toc144280119"/>
      <w:bookmarkStart w:id="6242" w:name="_Toc144280465"/>
      <w:bookmarkStart w:id="6243" w:name="_Toc144540680"/>
      <w:bookmarkStart w:id="6244" w:name="_Toc144554562"/>
      <w:bookmarkStart w:id="6245" w:name="_Toc144722184"/>
      <w:bookmarkStart w:id="6246" w:name="_Toc145503646"/>
      <w:bookmarkStart w:id="6247" w:name="_Toc145512088"/>
      <w:bookmarkStart w:id="6248" w:name="_Toc145513111"/>
      <w:bookmarkStart w:id="6249" w:name="_Toc145513495"/>
      <w:bookmarkStart w:id="6250" w:name="_Toc222907269"/>
      <w:bookmarkStart w:id="6251" w:name="_Toc110172760"/>
      <w:bookmarkEnd w:id="6192"/>
      <w:bookmarkEnd w:id="6193"/>
      <w:bookmarkEnd w:id="6194"/>
      <w:bookmarkEnd w:id="6195"/>
      <w:bookmarkEnd w:id="6196"/>
      <w:r w:rsidRPr="00B150B1">
        <w:t xml:space="preserve">Virtual Processor </w:t>
      </w:r>
      <w:r>
        <w:t>Idle Sleep State</w:t>
      </w:r>
      <w:bookmarkEnd w:id="6197"/>
    </w:p>
    <w:p w:rsidR="00415F2A" w:rsidRDefault="00415F2A" w:rsidP="00694CA4">
      <w:pPr>
        <w:pStyle w:val="BodyText"/>
      </w:pPr>
      <w:r>
        <w:t xml:space="preserve">Virtual processors may be placed in a virtual idle processor power state, or processor sleep state. </w:t>
      </w:r>
      <w:r w:rsidRPr="00415F2A">
        <w:t xml:space="preserve">This enhanced </w:t>
      </w:r>
      <w:r>
        <w:t xml:space="preserve">virtual </w:t>
      </w:r>
      <w:r w:rsidRPr="00415F2A">
        <w:t xml:space="preserve">idle state allows a virtual processor that is placed in to a low power idle state to be woken with the arrival of an interrupt even when interrupt is masked on the virtual processor. The virtual idle state allows the </w:t>
      </w:r>
      <w:r>
        <w:t xml:space="preserve">operating system </w:t>
      </w:r>
      <w:r w:rsidRPr="00415F2A">
        <w:t xml:space="preserve">in the guest partition to take advantage of processor power saving techniques in the OS that would otherwise be unavailable when running in a guest partition. </w:t>
      </w:r>
      <w:r>
        <w:t xml:space="preserve"> </w:t>
      </w:r>
    </w:p>
    <w:p w:rsidR="000E450A" w:rsidRPr="000E450A" w:rsidRDefault="000E450A" w:rsidP="00694CA4">
      <w:pPr>
        <w:pStyle w:val="BodyText"/>
      </w:pPr>
      <w:r>
        <w:lastRenderedPageBreak/>
        <w:t>A partition which possesses the AccessGuestIdleMsr</w:t>
      </w:r>
      <w:r w:rsidR="00415F2A">
        <w:t xml:space="preserve"> privilege </w:t>
      </w:r>
      <w:r w:rsidR="009D45C1">
        <w:t xml:space="preserve">(refer to section </w:t>
      </w:r>
      <w:r w:rsidR="00EF2993">
        <w:fldChar w:fldCharType="begin"/>
      </w:r>
      <w:r w:rsidR="009D45C1">
        <w:instrText xml:space="preserve"> REF _Ref148364989 \r \h </w:instrText>
      </w:r>
      <w:r w:rsidR="00EF2993">
        <w:fldChar w:fldCharType="separate"/>
      </w:r>
      <w:r w:rsidR="009D45C1">
        <w:t>5.2.3</w:t>
      </w:r>
      <w:r w:rsidR="00EF2993">
        <w:fldChar w:fldCharType="end"/>
      </w:r>
      <w:r w:rsidR="009D45C1">
        <w:t xml:space="preserve">) </w:t>
      </w:r>
      <w:r w:rsidR="00415F2A">
        <w:t xml:space="preserve">may trigger entry into the virtual processor idle sleep state </w:t>
      </w:r>
      <w:r w:rsidR="009D45C1">
        <w:t xml:space="preserve">through </w:t>
      </w:r>
      <w:r w:rsidR="00415F2A">
        <w:t xml:space="preserve">a read to the </w:t>
      </w:r>
      <w:r w:rsidR="009D45C1">
        <w:t xml:space="preserve">hypervisor-defined MSR </w:t>
      </w:r>
      <w:r w:rsidR="00415F2A">
        <w:t>HV_X64_MSR_GUEST_IDLE.</w:t>
      </w:r>
      <w:r w:rsidR="009D45C1">
        <w:t xml:space="preserve">  The virtual processor will be woken when an interrupt arrives, regardless of if the interrupt is enabled on the virtual processor or not.</w:t>
      </w:r>
    </w:p>
    <w:p w:rsidR="006E1B20" w:rsidRDefault="007E7000" w:rsidP="00694CA4">
      <w:pPr>
        <w:pStyle w:val="Heading3"/>
      </w:pPr>
      <w:bookmarkStart w:id="6252" w:name="_Toc230067869"/>
      <w:r w:rsidRPr="00B150B1">
        <w:t>Virtual Boot Processor</w:t>
      </w:r>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2"/>
    </w:p>
    <w:p w:rsidR="006E1B20" w:rsidRDefault="00024E3E" w:rsidP="00694CA4">
      <w:pPr>
        <w:pStyle w:val="BodyText"/>
      </w:pPr>
      <w:r w:rsidRPr="00B150B1">
        <w:t xml:space="preserve">The virtual processor created with the index of zero is the </w:t>
      </w:r>
      <w:r w:rsidRPr="00B150B1">
        <w:rPr>
          <w:i/>
        </w:rPr>
        <w:t>virtual</w:t>
      </w:r>
      <w:r w:rsidRPr="00B150B1">
        <w:t xml:space="preserve"> </w:t>
      </w:r>
      <w:r w:rsidRPr="00B150B1">
        <w:rPr>
          <w:i/>
        </w:rPr>
        <w:t>boot processor</w:t>
      </w:r>
      <w:r w:rsidR="00CA6E02">
        <w:rPr>
          <w:i/>
        </w:rPr>
        <w:t xml:space="preserve"> </w:t>
      </w:r>
      <w:r w:rsidR="00CA6E02">
        <w:t>for the partition that it is related to</w:t>
      </w:r>
      <w:r w:rsidRPr="00B150B1">
        <w:rPr>
          <w:i/>
        </w:rPr>
        <w:t>.</w:t>
      </w:r>
      <w:r w:rsidRPr="00B150B1">
        <w:t xml:space="preserve"> It will be the only virtual processor with </w:t>
      </w:r>
      <w:r w:rsidR="007D674D" w:rsidRPr="00B150B1">
        <w:t xml:space="preserve">the </w:t>
      </w:r>
      <w:r w:rsidRPr="00B150B1">
        <w:t xml:space="preserve">BSP </w:t>
      </w:r>
      <w:r w:rsidR="007D674D" w:rsidRPr="00B150B1">
        <w:t xml:space="preserve">flag </w:t>
      </w:r>
      <w:r w:rsidRPr="00B150B1">
        <w:t>set in the I</w:t>
      </w:r>
      <w:r w:rsidR="00CA6E02">
        <w:t>A</w:t>
      </w:r>
      <w:r w:rsidRPr="00B150B1">
        <w:t xml:space="preserve">32_APIC_BASE_MSR register. Virtual processors created with </w:t>
      </w:r>
      <w:r w:rsidR="007D674D" w:rsidRPr="00B150B1">
        <w:t>non-zero indices</w:t>
      </w:r>
      <w:r w:rsidRPr="00B150B1">
        <w:t xml:space="preserve"> are </w:t>
      </w:r>
      <w:r w:rsidRPr="00B150B1">
        <w:rPr>
          <w:i/>
        </w:rPr>
        <w:t xml:space="preserve">virtual application processors. </w:t>
      </w:r>
      <w:r w:rsidRPr="00B150B1">
        <w:t>Both the virtual boot processor and virtual application processors may be created or deleted at any time.</w:t>
      </w:r>
    </w:p>
    <w:p w:rsidR="006E1B20" w:rsidRDefault="0054036F" w:rsidP="00694CA4">
      <w:pPr>
        <w:pStyle w:val="Heading3"/>
      </w:pPr>
      <w:bookmarkStart w:id="6253" w:name="_Toc127596739"/>
      <w:bookmarkStart w:id="6254" w:name="_Toc127786360"/>
      <w:bookmarkStart w:id="6255" w:name="_Toc127786676"/>
      <w:bookmarkStart w:id="6256" w:name="_Toc127786992"/>
      <w:bookmarkStart w:id="6257" w:name="_Toc127877588"/>
      <w:bookmarkStart w:id="6258" w:name="_Toc128289659"/>
      <w:bookmarkStart w:id="6259" w:name="_Toc128290052"/>
      <w:bookmarkStart w:id="6260" w:name="_Toc130189734"/>
      <w:bookmarkStart w:id="6261" w:name="_Toc130200950"/>
      <w:bookmarkStart w:id="6262" w:name="_Toc130201266"/>
      <w:bookmarkStart w:id="6263" w:name="_Toc130201587"/>
      <w:bookmarkStart w:id="6264" w:name="_Toc131936674"/>
      <w:bookmarkStart w:id="6265" w:name="_Toc133901138"/>
      <w:bookmarkStart w:id="6266" w:name="_Toc137461013"/>
      <w:bookmarkStart w:id="6267" w:name="_Toc139096528"/>
      <w:bookmarkStart w:id="6268" w:name="_Toc139188451"/>
      <w:bookmarkStart w:id="6269" w:name="_Toc139191314"/>
      <w:bookmarkStart w:id="6270" w:name="_Toc140490365"/>
      <w:bookmarkStart w:id="6271" w:name="_Toc140571268"/>
      <w:bookmarkStart w:id="6272" w:name="_Toc141257541"/>
      <w:bookmarkStart w:id="6273" w:name="_Toc141257868"/>
      <w:bookmarkStart w:id="6274" w:name="_Toc141267396"/>
      <w:bookmarkStart w:id="6275" w:name="_Toc141522414"/>
      <w:bookmarkStart w:id="6276" w:name="_Toc141529502"/>
      <w:bookmarkStart w:id="6277" w:name="_Toc141529819"/>
      <w:bookmarkStart w:id="6278" w:name="_Toc141851426"/>
      <w:bookmarkStart w:id="6279" w:name="_Toc141852360"/>
      <w:bookmarkStart w:id="6280" w:name="_Toc141887904"/>
      <w:bookmarkStart w:id="6281" w:name="_Toc141889744"/>
      <w:bookmarkStart w:id="6282" w:name="_Toc141893413"/>
      <w:bookmarkStart w:id="6283" w:name="_Toc142113266"/>
      <w:bookmarkStart w:id="6284" w:name="_Toc142114294"/>
      <w:bookmarkStart w:id="6285" w:name="_Toc142729454"/>
      <w:bookmarkStart w:id="6286" w:name="_Toc142730738"/>
      <w:bookmarkStart w:id="6287" w:name="_Toc142731111"/>
      <w:bookmarkStart w:id="6288" w:name="_Toc142998476"/>
      <w:bookmarkStart w:id="6289" w:name="_Toc143063567"/>
      <w:bookmarkStart w:id="6290" w:name="_Toc143509677"/>
      <w:bookmarkStart w:id="6291" w:name="_Toc143510124"/>
      <w:bookmarkStart w:id="6292" w:name="_Toc144026214"/>
      <w:bookmarkStart w:id="6293" w:name="_Toc144026545"/>
      <w:bookmarkStart w:id="6294" w:name="_Toc144276188"/>
      <w:bookmarkStart w:id="6295" w:name="_Toc144276532"/>
      <w:bookmarkStart w:id="6296" w:name="_Toc144280120"/>
      <w:bookmarkStart w:id="6297" w:name="_Toc144280466"/>
      <w:bookmarkStart w:id="6298" w:name="_Toc144540681"/>
      <w:bookmarkStart w:id="6299" w:name="_Toc144554563"/>
      <w:bookmarkStart w:id="6300" w:name="_Toc144722185"/>
      <w:bookmarkStart w:id="6301" w:name="_Toc145503647"/>
      <w:bookmarkStart w:id="6302" w:name="_Toc145512089"/>
      <w:bookmarkStart w:id="6303" w:name="_Toc145513112"/>
      <w:bookmarkStart w:id="6304" w:name="_Toc145513496"/>
      <w:bookmarkStart w:id="6305" w:name="_Toc222907270"/>
      <w:bookmarkStart w:id="6306" w:name="_Toc230067870"/>
      <w:r>
        <w:t xml:space="preserve">Virtual Processor </w:t>
      </w:r>
      <w:r w:rsidR="00E42933" w:rsidRPr="00B150B1">
        <w:t>APIC IDs</w:t>
      </w:r>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p>
    <w:p w:rsidR="006E1B20" w:rsidRDefault="00E42933" w:rsidP="00694CA4">
      <w:pPr>
        <w:pStyle w:val="BodyText"/>
      </w:pPr>
      <w:r w:rsidRPr="00B150B1">
        <w:t xml:space="preserve">On a real x64 system, each processor starts with a hard-coded </w:t>
      </w:r>
      <w:r w:rsidRPr="00B150B1">
        <w:rPr>
          <w:i/>
        </w:rPr>
        <w:t>initial APIC ID</w:t>
      </w:r>
      <w:r w:rsidRPr="00B150B1">
        <w:t>. This value can be retrieved through the CPUID instruction. On some systems, the initial APIC ID is not necessarily unique across all processors, so the APIC ID accessible through the APIC’s MMIO space can be modified. This allows software to allocate unique APIC IDs for all processors within the system.</w:t>
      </w:r>
    </w:p>
    <w:p w:rsidR="006E1B20" w:rsidRDefault="002472EB" w:rsidP="00694CA4">
      <w:pPr>
        <w:pStyle w:val="BodyText"/>
      </w:pPr>
      <w:r w:rsidRPr="00B150B1">
        <w:t>Virtual processors also have an initial APIC ID value</w:t>
      </w:r>
      <w:r w:rsidR="0014099A" w:rsidRPr="00B150B1">
        <w:t xml:space="preserve"> that cannot be modified by software running within the partition</w:t>
      </w:r>
      <w:r w:rsidRPr="00B150B1">
        <w:t xml:space="preserve">. This value is initialized at virtual processor creation time to the virtual processor’s index. </w:t>
      </w:r>
      <w:r w:rsidR="0014099A" w:rsidRPr="00B150B1">
        <w:t>The value can be modified by the parent partition by calling HvSetVpRegisters and specifying the register HvX64RegisterInitialApicId.</w:t>
      </w:r>
    </w:p>
    <w:p w:rsidR="006E1B20" w:rsidRDefault="002472EB" w:rsidP="00694CA4">
      <w:pPr>
        <w:pStyle w:val="BodyText"/>
      </w:pPr>
      <w:r w:rsidRPr="00B150B1">
        <w:t>Virtual processors also have a guest-programmable APIC ID that is accessible through the APIC’s MMIO space. This value is also initialized based on the virtual processor’s index.</w:t>
      </w:r>
    </w:p>
    <w:p w:rsidR="006E1B20" w:rsidRDefault="00464906" w:rsidP="00694CA4">
      <w:pPr>
        <w:pStyle w:val="Heading2"/>
      </w:pPr>
      <w:bookmarkStart w:id="6307" w:name="_Toc127596740"/>
      <w:bookmarkStart w:id="6308" w:name="_Toc127786361"/>
      <w:bookmarkStart w:id="6309" w:name="_Toc127786677"/>
      <w:bookmarkStart w:id="6310" w:name="_Toc127786993"/>
      <w:bookmarkStart w:id="6311" w:name="_Toc127877589"/>
      <w:bookmarkStart w:id="6312" w:name="_Toc128289660"/>
      <w:bookmarkStart w:id="6313" w:name="_Toc128290053"/>
      <w:bookmarkStart w:id="6314" w:name="_Toc130189735"/>
      <w:bookmarkStart w:id="6315" w:name="_Toc130200951"/>
      <w:bookmarkStart w:id="6316" w:name="_Toc130201267"/>
      <w:bookmarkStart w:id="6317" w:name="_Toc130201588"/>
      <w:bookmarkStart w:id="6318" w:name="_Toc131936675"/>
      <w:bookmarkStart w:id="6319" w:name="_Toc133901139"/>
      <w:bookmarkStart w:id="6320" w:name="_Toc137461014"/>
      <w:bookmarkStart w:id="6321" w:name="_Toc139096529"/>
      <w:bookmarkStart w:id="6322" w:name="_Toc139188452"/>
      <w:bookmarkStart w:id="6323" w:name="_Toc139191315"/>
      <w:bookmarkStart w:id="6324" w:name="_Toc140490366"/>
      <w:bookmarkStart w:id="6325" w:name="_Toc140571269"/>
      <w:bookmarkStart w:id="6326" w:name="_Toc141257542"/>
      <w:bookmarkStart w:id="6327" w:name="_Toc141257869"/>
      <w:bookmarkStart w:id="6328" w:name="_Toc141267397"/>
      <w:bookmarkStart w:id="6329" w:name="_Toc141522415"/>
      <w:bookmarkStart w:id="6330" w:name="_Toc141529503"/>
      <w:bookmarkStart w:id="6331" w:name="_Toc141529820"/>
      <w:bookmarkStart w:id="6332" w:name="_Toc141851427"/>
      <w:bookmarkStart w:id="6333" w:name="_Toc141852361"/>
      <w:bookmarkStart w:id="6334" w:name="_Toc141887905"/>
      <w:bookmarkStart w:id="6335" w:name="_Toc141889745"/>
      <w:bookmarkStart w:id="6336" w:name="_Toc141893414"/>
      <w:bookmarkStart w:id="6337" w:name="_Toc142113267"/>
      <w:bookmarkStart w:id="6338" w:name="_Toc142114295"/>
      <w:bookmarkStart w:id="6339" w:name="_Toc142729455"/>
      <w:bookmarkStart w:id="6340" w:name="_Toc142730739"/>
      <w:bookmarkStart w:id="6341" w:name="_Toc142731112"/>
      <w:bookmarkStart w:id="6342" w:name="_Toc142998477"/>
      <w:bookmarkStart w:id="6343" w:name="_Toc143063568"/>
      <w:bookmarkStart w:id="6344" w:name="_Toc143509678"/>
      <w:bookmarkStart w:id="6345" w:name="_Toc143510125"/>
      <w:bookmarkStart w:id="6346" w:name="_Toc144026215"/>
      <w:bookmarkStart w:id="6347" w:name="_Toc144026546"/>
      <w:bookmarkStart w:id="6348" w:name="_Toc144276189"/>
      <w:bookmarkStart w:id="6349" w:name="_Toc144276533"/>
      <w:bookmarkStart w:id="6350" w:name="_Toc144280121"/>
      <w:bookmarkStart w:id="6351" w:name="_Toc144280467"/>
      <w:bookmarkStart w:id="6352" w:name="_Toc144540682"/>
      <w:bookmarkStart w:id="6353" w:name="_Toc144554564"/>
      <w:bookmarkStart w:id="6354" w:name="_Toc144722186"/>
      <w:bookmarkStart w:id="6355" w:name="_Toc145503648"/>
      <w:bookmarkStart w:id="6356" w:name="_Toc145512090"/>
      <w:bookmarkStart w:id="6357" w:name="_Toc145513113"/>
      <w:bookmarkStart w:id="6358" w:name="_Toc145513497"/>
      <w:bookmarkStart w:id="6359" w:name="_Toc222907271"/>
      <w:bookmarkStart w:id="6360" w:name="_Toc230067871"/>
      <w:r w:rsidRPr="00B150B1">
        <w:t xml:space="preserve">Virtual Processor </w:t>
      </w:r>
      <w:r w:rsidR="00E4747E" w:rsidRPr="00B150B1">
        <w:t>Data Types</w:t>
      </w:r>
      <w:bookmarkEnd w:id="6251"/>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p>
    <w:p w:rsidR="006E1B20" w:rsidRDefault="00E4747E" w:rsidP="00694CA4">
      <w:pPr>
        <w:pStyle w:val="Heading3"/>
      </w:pPr>
      <w:bookmarkStart w:id="6361" w:name="_Toc110172761"/>
      <w:bookmarkStart w:id="6362" w:name="_Toc127596741"/>
      <w:bookmarkStart w:id="6363" w:name="_Toc127786362"/>
      <w:bookmarkStart w:id="6364" w:name="_Toc127786678"/>
      <w:bookmarkStart w:id="6365" w:name="_Toc127786994"/>
      <w:bookmarkStart w:id="6366" w:name="_Toc127877590"/>
      <w:bookmarkStart w:id="6367" w:name="_Toc128289661"/>
      <w:bookmarkStart w:id="6368" w:name="_Toc128290054"/>
      <w:bookmarkStart w:id="6369" w:name="_Toc130189736"/>
      <w:bookmarkStart w:id="6370" w:name="_Toc130200952"/>
      <w:bookmarkStart w:id="6371" w:name="_Toc130201268"/>
      <w:bookmarkStart w:id="6372" w:name="_Toc130201589"/>
      <w:bookmarkStart w:id="6373" w:name="_Toc131936676"/>
      <w:bookmarkStart w:id="6374" w:name="_Toc133901140"/>
      <w:bookmarkStart w:id="6375" w:name="_Toc137461015"/>
      <w:bookmarkStart w:id="6376" w:name="_Toc139096530"/>
      <w:bookmarkStart w:id="6377" w:name="_Toc139188453"/>
      <w:bookmarkStart w:id="6378" w:name="_Toc139191316"/>
      <w:bookmarkStart w:id="6379" w:name="_Toc140490367"/>
      <w:bookmarkStart w:id="6380" w:name="_Toc140571270"/>
      <w:bookmarkStart w:id="6381" w:name="_Toc141257543"/>
      <w:bookmarkStart w:id="6382" w:name="_Toc141257870"/>
      <w:bookmarkStart w:id="6383" w:name="_Toc141267398"/>
      <w:bookmarkStart w:id="6384" w:name="_Toc141522416"/>
      <w:bookmarkStart w:id="6385" w:name="_Toc141529504"/>
      <w:bookmarkStart w:id="6386" w:name="_Toc141529821"/>
      <w:bookmarkStart w:id="6387" w:name="_Toc141851428"/>
      <w:bookmarkStart w:id="6388" w:name="_Toc141852362"/>
      <w:bookmarkStart w:id="6389" w:name="_Toc141887906"/>
      <w:bookmarkStart w:id="6390" w:name="_Toc141889746"/>
      <w:bookmarkStart w:id="6391" w:name="_Toc141893415"/>
      <w:bookmarkStart w:id="6392" w:name="_Toc142113268"/>
      <w:bookmarkStart w:id="6393" w:name="_Toc142114296"/>
      <w:bookmarkStart w:id="6394" w:name="_Toc142729456"/>
      <w:bookmarkStart w:id="6395" w:name="_Toc142730740"/>
      <w:bookmarkStart w:id="6396" w:name="_Toc142731113"/>
      <w:bookmarkStart w:id="6397" w:name="_Toc142998478"/>
      <w:bookmarkStart w:id="6398" w:name="_Toc143063569"/>
      <w:bookmarkStart w:id="6399" w:name="_Toc143509679"/>
      <w:bookmarkStart w:id="6400" w:name="_Toc143510126"/>
      <w:bookmarkStart w:id="6401" w:name="_Toc144026216"/>
      <w:bookmarkStart w:id="6402" w:name="_Toc144026547"/>
      <w:bookmarkStart w:id="6403" w:name="_Toc144276190"/>
      <w:bookmarkStart w:id="6404" w:name="_Toc144276534"/>
      <w:bookmarkStart w:id="6405" w:name="_Toc144280122"/>
      <w:bookmarkStart w:id="6406" w:name="_Toc144280468"/>
      <w:bookmarkStart w:id="6407" w:name="_Toc144540683"/>
      <w:bookmarkStart w:id="6408" w:name="_Toc144554565"/>
      <w:bookmarkStart w:id="6409" w:name="_Toc144722187"/>
      <w:bookmarkStart w:id="6410" w:name="_Toc145503649"/>
      <w:bookmarkStart w:id="6411" w:name="_Toc145512091"/>
      <w:bookmarkStart w:id="6412" w:name="_Toc145513114"/>
      <w:bookmarkStart w:id="6413" w:name="_Toc145513498"/>
      <w:bookmarkStart w:id="6414" w:name="_Ref159055878"/>
      <w:bookmarkStart w:id="6415" w:name="_Toc222907272"/>
      <w:bookmarkStart w:id="6416" w:name="_Toc230067872"/>
      <w:r w:rsidRPr="00B150B1">
        <w:t>V</w:t>
      </w:r>
      <w:r w:rsidR="0054036F">
        <w:t xml:space="preserve">irtual </w:t>
      </w:r>
      <w:r w:rsidRPr="00B150B1">
        <w:t>P</w:t>
      </w:r>
      <w:r w:rsidR="0054036F">
        <w:t>rocessor</w:t>
      </w:r>
      <w:r w:rsidRPr="00B150B1">
        <w:t xml:space="preserve"> Index</w:t>
      </w:r>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p>
    <w:p w:rsidR="006E1B20" w:rsidRDefault="00E4747E" w:rsidP="00694CA4">
      <w:pPr>
        <w:pStyle w:val="BodyText"/>
      </w:pPr>
      <w:r w:rsidRPr="00B150B1">
        <w:t>Virtual processors are identified by using an index</w:t>
      </w:r>
      <w:r w:rsidR="0054036F">
        <w:t xml:space="preserve"> (VP index)</w:t>
      </w:r>
      <w:r w:rsidRPr="00B150B1">
        <w:t xml:space="preserve">. The maximum number of virtual processors per partition supported by the current implementation of the hypervisor can be obtained through </w:t>
      </w:r>
      <w:r w:rsidR="00E36BBB" w:rsidRPr="00B150B1">
        <w:t>CPUID leaf 0x40000005</w:t>
      </w:r>
      <w:r w:rsidRPr="00B150B1">
        <w:t>. A virtual processor index must be less than the maximum number of virtual processors per partition.</w:t>
      </w:r>
    </w:p>
    <w:p w:rsidR="006E1B20" w:rsidRDefault="00E4747E" w:rsidP="00694CA4">
      <w:pPr>
        <w:pStyle w:val="BodyTextLink"/>
      </w:pPr>
      <w:r w:rsidRPr="00B150B1">
        <w:t xml:space="preserve">A special value HV_ANY_VP can be used in certain situations to specify </w:t>
      </w:r>
      <w:r w:rsidR="00BB49BE" w:rsidRPr="00B150B1">
        <w:t>“</w:t>
      </w:r>
      <w:r w:rsidRPr="00B150B1">
        <w:t>any virtual processor</w:t>
      </w:r>
      <w:r w:rsidR="00BB49BE" w:rsidRPr="00B150B1">
        <w:t>”.</w:t>
      </w:r>
    </w:p>
    <w:p w:rsidR="006E1B20" w:rsidRDefault="006E1B20" w:rsidP="00694CA4">
      <w:pPr>
        <w:pStyle w:val="TargetCode"/>
      </w:pPr>
    </w:p>
    <w:p w:rsidR="006E1B20" w:rsidRDefault="00E4747E" w:rsidP="00694CA4">
      <w:pPr>
        <w:pStyle w:val="TargetCode"/>
      </w:pPr>
      <w:r w:rsidRPr="00B150B1">
        <w:t>typedef UINT32 HV_VP_INDEX</w:t>
      </w:r>
      <w:r w:rsidR="00EF2993" w:rsidRPr="00B150B1">
        <w:fldChar w:fldCharType="begin"/>
      </w:r>
      <w:r w:rsidR="00FD6002" w:rsidRPr="00B150B1">
        <w:instrText xml:space="preserve"> XE "HV_VP_INDEX" </w:instrText>
      </w:r>
      <w:r w:rsidR="00EF2993" w:rsidRPr="00B150B1">
        <w:fldChar w:fldCharType="end"/>
      </w:r>
      <w:r w:rsidRPr="00B150B1">
        <w:t>;</w:t>
      </w:r>
    </w:p>
    <w:p w:rsidR="006E1B20" w:rsidRDefault="006E1B20" w:rsidP="00694CA4">
      <w:pPr>
        <w:pStyle w:val="TargetCode"/>
      </w:pPr>
    </w:p>
    <w:p w:rsidR="006E1B20" w:rsidRDefault="00E4747E" w:rsidP="00694CA4">
      <w:pPr>
        <w:pStyle w:val="TargetCode"/>
      </w:pPr>
      <w:r w:rsidRPr="00B150B1">
        <w:t xml:space="preserve">#define HV_ANY_VP </w:t>
      </w:r>
      <w:r w:rsidRPr="00B150B1">
        <w:tab/>
        <w:t>0xFFFFFFFF</w:t>
      </w:r>
    </w:p>
    <w:p w:rsidR="006E1B20" w:rsidRDefault="006E1B20" w:rsidP="00694CA4">
      <w:pPr>
        <w:pStyle w:val="TargetCode"/>
      </w:pPr>
    </w:p>
    <w:p w:rsidR="006E1B20" w:rsidRDefault="006E1B20">
      <w:pPr>
        <w:pStyle w:val="Le"/>
        <w:rPr>
          <w:sz w:val="14"/>
        </w:rPr>
      </w:pPr>
      <w:bookmarkStart w:id="6417" w:name="_Toc109490389"/>
      <w:bookmarkStart w:id="6418" w:name="_Toc109491711"/>
      <w:bookmarkStart w:id="6419" w:name="_Toc110148974"/>
      <w:bookmarkStart w:id="6420" w:name="_Toc110170569"/>
      <w:bookmarkStart w:id="6421" w:name="_Toc110170937"/>
      <w:bookmarkStart w:id="6422" w:name="_Toc110171198"/>
      <w:bookmarkStart w:id="6423" w:name="_Toc110171459"/>
      <w:bookmarkStart w:id="6424" w:name="_Toc110171720"/>
      <w:bookmarkStart w:id="6425" w:name="_Toc110171981"/>
      <w:bookmarkStart w:id="6426" w:name="_Toc110172502"/>
      <w:bookmarkStart w:id="6427" w:name="_Toc110172762"/>
      <w:bookmarkStart w:id="6428" w:name="_Toc110172764"/>
      <w:bookmarkEnd w:id="6417"/>
      <w:bookmarkEnd w:id="6418"/>
      <w:bookmarkEnd w:id="6419"/>
      <w:bookmarkEnd w:id="6420"/>
      <w:bookmarkEnd w:id="6421"/>
      <w:bookmarkEnd w:id="6422"/>
      <w:bookmarkEnd w:id="6423"/>
      <w:bookmarkEnd w:id="6424"/>
      <w:bookmarkEnd w:id="6425"/>
      <w:bookmarkEnd w:id="6426"/>
      <w:bookmarkEnd w:id="6427"/>
    </w:p>
    <w:p w:rsidR="006E1B20" w:rsidRDefault="006E1B20" w:rsidP="00694CA4">
      <w:pPr>
        <w:pStyle w:val="BodyTextLink"/>
      </w:pPr>
    </w:p>
    <w:p w:rsidR="006E1B20" w:rsidRDefault="00E4747E" w:rsidP="00694CA4">
      <w:pPr>
        <w:pStyle w:val="BodyTextLink"/>
      </w:pPr>
      <w:r w:rsidRPr="00B150B1">
        <w:t>A virtual processor’s ID can be retrieved by the guest through a hypervisor-defined MSR (model-specific register) HV_X64_MSR_VP_INDEX.</w:t>
      </w:r>
    </w:p>
    <w:p w:rsidR="006E1B20" w:rsidRDefault="006E1B20" w:rsidP="00694CA4">
      <w:pPr>
        <w:pStyle w:val="TargetCode"/>
      </w:pPr>
    </w:p>
    <w:p w:rsidR="006E1B20" w:rsidRDefault="00E4747E" w:rsidP="00694CA4">
      <w:pPr>
        <w:pStyle w:val="TargetCode"/>
      </w:pPr>
      <w:r w:rsidRPr="00B150B1">
        <w:t xml:space="preserve">#define HV_X64_MSR_VP_INDEX </w:t>
      </w:r>
      <w:r w:rsidR="004969D4">
        <w:t>0x40000002</w:t>
      </w:r>
    </w:p>
    <w:p w:rsidR="006E1B20" w:rsidRDefault="006E1B20" w:rsidP="00694CA4">
      <w:pPr>
        <w:pStyle w:val="TargetCode"/>
      </w:pPr>
    </w:p>
    <w:p w:rsidR="006E1B20" w:rsidRDefault="00E4747E" w:rsidP="00694CA4">
      <w:pPr>
        <w:pStyle w:val="Heading3"/>
      </w:pPr>
      <w:bookmarkStart w:id="6429" w:name="_Toc127596742"/>
      <w:bookmarkStart w:id="6430" w:name="_Toc127786363"/>
      <w:bookmarkStart w:id="6431" w:name="_Toc127786679"/>
      <w:bookmarkStart w:id="6432" w:name="_Toc127786995"/>
      <w:bookmarkStart w:id="6433" w:name="_Toc127877591"/>
      <w:bookmarkStart w:id="6434" w:name="_Toc128289662"/>
      <w:bookmarkStart w:id="6435" w:name="_Toc128290055"/>
      <w:bookmarkStart w:id="6436" w:name="_Toc130189737"/>
      <w:bookmarkStart w:id="6437" w:name="_Toc130200953"/>
      <w:bookmarkStart w:id="6438" w:name="_Toc130201269"/>
      <w:bookmarkStart w:id="6439" w:name="_Toc130201590"/>
      <w:bookmarkStart w:id="6440" w:name="_Toc131936677"/>
      <w:bookmarkStart w:id="6441" w:name="_Toc133901141"/>
      <w:bookmarkStart w:id="6442" w:name="_Toc137461016"/>
      <w:bookmarkStart w:id="6443" w:name="_Toc139096531"/>
      <w:bookmarkStart w:id="6444" w:name="_Toc139188454"/>
      <w:bookmarkStart w:id="6445" w:name="_Toc139191317"/>
      <w:bookmarkStart w:id="6446" w:name="_Toc140490368"/>
      <w:bookmarkStart w:id="6447" w:name="_Toc140571271"/>
      <w:bookmarkStart w:id="6448" w:name="_Toc141257544"/>
      <w:bookmarkStart w:id="6449" w:name="_Toc141257871"/>
      <w:bookmarkStart w:id="6450" w:name="_Toc141267399"/>
      <w:bookmarkStart w:id="6451" w:name="_Toc141522417"/>
      <w:bookmarkStart w:id="6452" w:name="_Toc141529505"/>
      <w:bookmarkStart w:id="6453" w:name="_Toc141529822"/>
      <w:bookmarkStart w:id="6454" w:name="_Toc141851429"/>
      <w:bookmarkStart w:id="6455" w:name="_Toc141852363"/>
      <w:bookmarkStart w:id="6456" w:name="_Toc141887907"/>
      <w:bookmarkStart w:id="6457" w:name="_Toc141889747"/>
      <w:bookmarkStart w:id="6458" w:name="_Toc141893416"/>
      <w:bookmarkStart w:id="6459" w:name="_Toc142113269"/>
      <w:bookmarkStart w:id="6460" w:name="_Toc142114297"/>
      <w:bookmarkStart w:id="6461" w:name="_Toc142729457"/>
      <w:bookmarkStart w:id="6462" w:name="_Toc142730741"/>
      <w:bookmarkStart w:id="6463" w:name="_Toc142731114"/>
      <w:bookmarkStart w:id="6464" w:name="_Toc142998479"/>
      <w:bookmarkStart w:id="6465" w:name="_Toc143063570"/>
      <w:bookmarkStart w:id="6466" w:name="_Toc143509680"/>
      <w:bookmarkStart w:id="6467" w:name="_Toc143510127"/>
      <w:bookmarkStart w:id="6468" w:name="_Toc144026217"/>
      <w:bookmarkStart w:id="6469" w:name="_Toc144026548"/>
      <w:bookmarkStart w:id="6470" w:name="_Toc144276191"/>
      <w:bookmarkStart w:id="6471" w:name="_Toc144276535"/>
      <w:bookmarkStart w:id="6472" w:name="_Toc144280123"/>
      <w:bookmarkStart w:id="6473" w:name="_Toc144280469"/>
      <w:bookmarkStart w:id="6474" w:name="_Toc144540684"/>
      <w:bookmarkStart w:id="6475" w:name="_Toc144554566"/>
      <w:bookmarkStart w:id="6476" w:name="_Toc144722188"/>
      <w:bookmarkStart w:id="6477" w:name="_Toc145503650"/>
      <w:bookmarkStart w:id="6478" w:name="_Toc145512092"/>
      <w:bookmarkStart w:id="6479" w:name="_Toc145513115"/>
      <w:bookmarkStart w:id="6480" w:name="_Toc145513499"/>
      <w:bookmarkStart w:id="6481" w:name="_Toc222907273"/>
      <w:bookmarkStart w:id="6482" w:name="_Toc230067873"/>
      <w:r w:rsidRPr="00B150B1">
        <w:t>V</w:t>
      </w:r>
      <w:r w:rsidR="0054036F">
        <w:t xml:space="preserve">irtual </w:t>
      </w:r>
      <w:r w:rsidRPr="00B150B1">
        <w:t>P</w:t>
      </w:r>
      <w:r w:rsidR="0054036F">
        <w:t>rocessor</w:t>
      </w:r>
      <w:r w:rsidRPr="00B150B1">
        <w:t xml:space="preserve"> Register </w:t>
      </w:r>
      <w:bookmarkEnd w:id="6428"/>
      <w:r w:rsidRPr="00B150B1">
        <w:t>Names</w:t>
      </w:r>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p>
    <w:p w:rsidR="006E1B20" w:rsidRDefault="00E4747E" w:rsidP="00694CA4">
      <w:pPr>
        <w:pStyle w:val="BodyTextLink"/>
      </w:pPr>
      <w:r w:rsidRPr="00B150B1">
        <w:t xml:space="preserve">Virtual processor state is referenced by </w:t>
      </w:r>
      <w:r w:rsidRPr="00B150B1">
        <w:rPr>
          <w:i/>
        </w:rPr>
        <w:t>register names</w:t>
      </w:r>
      <w:r w:rsidRPr="00B150B1">
        <w:t>, 32-bit numbers tha</w:t>
      </w:r>
      <w:r w:rsidR="008721A5" w:rsidRPr="00B150B1">
        <w:t>t uniquely identify a register.</w:t>
      </w:r>
    </w:p>
    <w:p w:rsidR="006E1B20" w:rsidRDefault="006E1B20" w:rsidP="00694CA4">
      <w:pPr>
        <w:pStyle w:val="TargetCode"/>
      </w:pPr>
    </w:p>
    <w:p w:rsidR="006E1B20" w:rsidRDefault="00E4747E" w:rsidP="00694CA4">
      <w:pPr>
        <w:pStyle w:val="TargetCode"/>
      </w:pPr>
      <w:r w:rsidRPr="00B150B1">
        <w:t>typedef enum</w:t>
      </w:r>
    </w:p>
    <w:p w:rsidR="006E1B20" w:rsidRDefault="00E4747E" w:rsidP="00694CA4">
      <w:pPr>
        <w:pStyle w:val="TargetCode"/>
      </w:pPr>
      <w:r w:rsidRPr="00B150B1">
        <w:t>{</w:t>
      </w:r>
    </w:p>
    <w:p w:rsidR="006E1B20" w:rsidRDefault="00E4747E" w:rsidP="00694CA4">
      <w:pPr>
        <w:pStyle w:val="TargetCode"/>
      </w:pPr>
      <w:r w:rsidRPr="00B150B1">
        <w:tab/>
        <w:t>// Suspend Registers</w:t>
      </w:r>
    </w:p>
    <w:p w:rsidR="006E1B20" w:rsidRDefault="00E4747E" w:rsidP="00694CA4">
      <w:pPr>
        <w:pStyle w:val="TargetCode"/>
      </w:pPr>
      <w:r w:rsidRPr="00B150B1">
        <w:lastRenderedPageBreak/>
        <w:tab/>
        <w:t>HvRegisterExplicitSuspend</w:t>
      </w:r>
      <w:r w:rsidRPr="00B150B1">
        <w:tab/>
        <w:t>= 0x00000000,</w:t>
      </w:r>
    </w:p>
    <w:p w:rsidR="006E1B20" w:rsidRDefault="00E4747E" w:rsidP="00694CA4">
      <w:pPr>
        <w:pStyle w:val="TargetCode"/>
        <w:rPr>
          <w:lang w:val="de-DE"/>
        </w:rPr>
      </w:pPr>
      <w:r w:rsidRPr="00B150B1">
        <w:tab/>
      </w:r>
      <w:r w:rsidRPr="00B150B1">
        <w:rPr>
          <w:lang w:val="de-DE"/>
        </w:rPr>
        <w:t>HvRegisterInterceptSuspend</w:t>
      </w:r>
      <w:r w:rsidRPr="00B150B1">
        <w:rPr>
          <w:lang w:val="de-DE"/>
        </w:rPr>
        <w:tab/>
        <w:t>= 0x00000001,</w:t>
      </w:r>
    </w:p>
    <w:p w:rsidR="006E1B20" w:rsidRDefault="006E1B20" w:rsidP="00694CA4">
      <w:pPr>
        <w:pStyle w:val="TargetCode"/>
        <w:rPr>
          <w:lang w:val="de-DE"/>
        </w:rPr>
      </w:pPr>
    </w:p>
    <w:p w:rsidR="006E1B20" w:rsidRDefault="00E4747E" w:rsidP="00694CA4">
      <w:pPr>
        <w:pStyle w:val="TargetCode"/>
        <w:rPr>
          <w:lang w:val="de-DE"/>
        </w:rPr>
      </w:pPr>
      <w:r w:rsidRPr="00B150B1">
        <w:rPr>
          <w:lang w:val="de-DE"/>
        </w:rPr>
        <w:tab/>
        <w:t>// Interrupt Register</w:t>
      </w:r>
      <w:r w:rsidR="00AB52C2" w:rsidRPr="00B150B1">
        <w:rPr>
          <w:lang w:val="de-DE"/>
        </w:rPr>
        <w:t>s</w:t>
      </w:r>
    </w:p>
    <w:p w:rsidR="006E1B20" w:rsidRDefault="00E4747E" w:rsidP="00694CA4">
      <w:pPr>
        <w:pStyle w:val="TargetCode"/>
        <w:rPr>
          <w:lang w:val="de-DE"/>
        </w:rPr>
      </w:pPr>
      <w:r w:rsidRPr="00B150B1">
        <w:rPr>
          <w:lang w:val="de-DE"/>
        </w:rPr>
        <w:tab/>
        <w:t>HvX64RegisterPendingInterrupt</w:t>
      </w:r>
      <w:r w:rsidR="006D7355">
        <w:rPr>
          <w:lang w:val="de-DE"/>
        </w:rPr>
        <w:t>ion</w:t>
      </w:r>
      <w:r w:rsidRPr="00B150B1">
        <w:rPr>
          <w:lang w:val="de-DE"/>
        </w:rPr>
        <w:tab/>
        <w:t xml:space="preserve">= </w:t>
      </w:r>
      <w:r w:rsidR="00AB52C2" w:rsidRPr="00B150B1">
        <w:rPr>
          <w:lang w:val="de-DE"/>
        </w:rPr>
        <w:t>0x0001000</w:t>
      </w:r>
      <w:r w:rsidR="006D7355">
        <w:rPr>
          <w:lang w:val="de-DE"/>
        </w:rPr>
        <w:t>2</w:t>
      </w:r>
      <w:r w:rsidRPr="00B150B1">
        <w:rPr>
          <w:lang w:val="de-DE"/>
        </w:rPr>
        <w:t>,</w:t>
      </w:r>
    </w:p>
    <w:p w:rsidR="006E1B20" w:rsidRDefault="00E4747E" w:rsidP="00694CA4">
      <w:pPr>
        <w:pStyle w:val="TargetCode"/>
        <w:rPr>
          <w:lang w:val="de-DE"/>
        </w:rPr>
      </w:pPr>
      <w:r w:rsidRPr="00B150B1">
        <w:rPr>
          <w:lang w:val="de-DE"/>
        </w:rPr>
        <w:tab/>
        <w:t>HvX64RegisterInterruptState</w:t>
      </w:r>
      <w:r w:rsidRPr="00B150B1">
        <w:rPr>
          <w:lang w:val="de-DE"/>
        </w:rPr>
        <w:tab/>
        <w:t xml:space="preserve">= </w:t>
      </w:r>
      <w:r w:rsidR="00AB52C2" w:rsidRPr="00B150B1">
        <w:rPr>
          <w:lang w:val="de-DE"/>
        </w:rPr>
        <w:t>0x0001000</w:t>
      </w:r>
      <w:r w:rsidR="006D7355">
        <w:rPr>
          <w:lang w:val="de-DE"/>
        </w:rPr>
        <w:t>3</w:t>
      </w:r>
      <w:r w:rsidRPr="00B150B1">
        <w:rPr>
          <w:lang w:val="de-DE"/>
        </w:rPr>
        <w:t>,</w:t>
      </w:r>
    </w:p>
    <w:p w:rsidR="006E1B20" w:rsidRDefault="006E1B20" w:rsidP="00694CA4">
      <w:pPr>
        <w:pStyle w:val="TargetCode"/>
        <w:rPr>
          <w:lang w:val="de-DE"/>
        </w:rPr>
      </w:pPr>
    </w:p>
    <w:p w:rsidR="006E1B20" w:rsidRDefault="00E4747E" w:rsidP="00694CA4">
      <w:pPr>
        <w:pStyle w:val="TargetCode"/>
        <w:rPr>
          <w:lang w:val="de-DE"/>
        </w:rPr>
      </w:pPr>
      <w:r w:rsidRPr="00B150B1">
        <w:rPr>
          <w:lang w:val="de-DE"/>
        </w:rPr>
        <w:tab/>
        <w:t>// User-Mode Registers</w:t>
      </w:r>
    </w:p>
    <w:p w:rsidR="006E1B20" w:rsidRDefault="00E4747E" w:rsidP="00694CA4">
      <w:pPr>
        <w:pStyle w:val="TargetCode"/>
        <w:rPr>
          <w:lang w:val="de-DE"/>
        </w:rPr>
      </w:pPr>
      <w:r w:rsidRPr="00B150B1">
        <w:rPr>
          <w:lang w:val="de-DE"/>
        </w:rPr>
        <w:tab/>
        <w:t>HvX64RegisterRax</w:t>
      </w:r>
      <w:r w:rsidRPr="00B150B1">
        <w:rPr>
          <w:lang w:val="de-DE"/>
        </w:rPr>
        <w:tab/>
        <w:t>= 0x00020000,</w:t>
      </w:r>
    </w:p>
    <w:p w:rsidR="006E1B20" w:rsidRDefault="00E4747E" w:rsidP="00694CA4">
      <w:pPr>
        <w:pStyle w:val="TargetCode"/>
        <w:rPr>
          <w:lang w:val="de-DE"/>
        </w:rPr>
      </w:pPr>
      <w:r w:rsidRPr="00B150B1">
        <w:rPr>
          <w:lang w:val="de-DE"/>
        </w:rPr>
        <w:tab/>
        <w:t>HvX64RegisterRcx</w:t>
      </w:r>
      <w:r w:rsidRPr="00B150B1">
        <w:rPr>
          <w:lang w:val="de-DE"/>
        </w:rPr>
        <w:tab/>
        <w:t>= 0x00020001,</w:t>
      </w:r>
    </w:p>
    <w:p w:rsidR="006E1B20" w:rsidRDefault="00E4747E" w:rsidP="00694CA4">
      <w:pPr>
        <w:pStyle w:val="TargetCode"/>
        <w:rPr>
          <w:lang w:val="de-DE"/>
        </w:rPr>
      </w:pPr>
      <w:r w:rsidRPr="00B150B1">
        <w:rPr>
          <w:lang w:val="de-DE"/>
        </w:rPr>
        <w:tab/>
        <w:t>HvX64RegisterRdx</w:t>
      </w:r>
      <w:r w:rsidRPr="00B150B1">
        <w:rPr>
          <w:lang w:val="de-DE"/>
        </w:rPr>
        <w:tab/>
        <w:t>= 0x00020002,</w:t>
      </w:r>
    </w:p>
    <w:p w:rsidR="006E1B20" w:rsidRDefault="00E4747E" w:rsidP="00694CA4">
      <w:pPr>
        <w:pStyle w:val="TargetCode"/>
        <w:rPr>
          <w:lang w:val="de-DE"/>
        </w:rPr>
      </w:pPr>
      <w:r w:rsidRPr="00B150B1">
        <w:rPr>
          <w:lang w:val="de-DE"/>
        </w:rPr>
        <w:tab/>
        <w:t>HvX64RegisterRbx</w:t>
      </w:r>
      <w:r w:rsidRPr="00B150B1">
        <w:rPr>
          <w:lang w:val="de-DE"/>
        </w:rPr>
        <w:tab/>
        <w:t>= 0x00020003,</w:t>
      </w:r>
    </w:p>
    <w:p w:rsidR="006E1B20" w:rsidRDefault="00E4747E" w:rsidP="00694CA4">
      <w:pPr>
        <w:pStyle w:val="TargetCode"/>
        <w:rPr>
          <w:lang w:val="de-DE"/>
        </w:rPr>
      </w:pPr>
      <w:r w:rsidRPr="00B150B1">
        <w:rPr>
          <w:lang w:val="de-DE"/>
        </w:rPr>
        <w:tab/>
        <w:t>HvX64RegisterRsp</w:t>
      </w:r>
      <w:r w:rsidRPr="00B150B1">
        <w:rPr>
          <w:lang w:val="de-DE"/>
        </w:rPr>
        <w:tab/>
        <w:t>= 0x00020004,</w:t>
      </w:r>
    </w:p>
    <w:p w:rsidR="006E1B20" w:rsidRDefault="00E4747E" w:rsidP="00694CA4">
      <w:pPr>
        <w:pStyle w:val="TargetCode"/>
        <w:rPr>
          <w:lang w:val="de-DE"/>
        </w:rPr>
      </w:pPr>
      <w:r w:rsidRPr="00B150B1">
        <w:rPr>
          <w:lang w:val="de-DE"/>
        </w:rPr>
        <w:tab/>
        <w:t>HvX64RegisterRbp</w:t>
      </w:r>
      <w:r w:rsidRPr="00B150B1">
        <w:rPr>
          <w:lang w:val="de-DE"/>
        </w:rPr>
        <w:tab/>
        <w:t>= 0x00020005,</w:t>
      </w:r>
    </w:p>
    <w:p w:rsidR="006E1B20" w:rsidRDefault="00E4747E" w:rsidP="00694CA4">
      <w:pPr>
        <w:pStyle w:val="TargetCode"/>
        <w:rPr>
          <w:lang w:val="de-DE"/>
        </w:rPr>
      </w:pPr>
      <w:r w:rsidRPr="00B150B1">
        <w:rPr>
          <w:lang w:val="de-DE"/>
        </w:rPr>
        <w:tab/>
        <w:t>HvX64RegisterRsi</w:t>
      </w:r>
      <w:r w:rsidRPr="00B150B1">
        <w:rPr>
          <w:lang w:val="de-DE"/>
        </w:rPr>
        <w:tab/>
        <w:t>= 0x00020006,</w:t>
      </w:r>
    </w:p>
    <w:p w:rsidR="006E1B20" w:rsidRDefault="00E4747E" w:rsidP="00694CA4">
      <w:pPr>
        <w:pStyle w:val="TargetCode"/>
        <w:rPr>
          <w:lang w:val="de-DE"/>
        </w:rPr>
      </w:pPr>
      <w:r w:rsidRPr="00B150B1">
        <w:rPr>
          <w:lang w:val="de-DE"/>
        </w:rPr>
        <w:tab/>
        <w:t>HvX64RegisterRdi</w:t>
      </w:r>
      <w:r w:rsidRPr="00B150B1">
        <w:rPr>
          <w:lang w:val="de-DE"/>
        </w:rPr>
        <w:tab/>
        <w:t>= 0x00020007,</w:t>
      </w:r>
    </w:p>
    <w:p w:rsidR="006E1B20" w:rsidRDefault="00E4747E" w:rsidP="00694CA4">
      <w:pPr>
        <w:pStyle w:val="TargetCode"/>
        <w:rPr>
          <w:lang w:val="de-DE"/>
        </w:rPr>
      </w:pPr>
      <w:r w:rsidRPr="00B150B1">
        <w:rPr>
          <w:lang w:val="de-DE"/>
        </w:rPr>
        <w:tab/>
        <w:t>HvX64RegisterR8</w:t>
      </w:r>
      <w:r w:rsidRPr="00B150B1">
        <w:rPr>
          <w:lang w:val="de-DE"/>
        </w:rPr>
        <w:tab/>
        <w:t>= 0x00020008,</w:t>
      </w:r>
    </w:p>
    <w:p w:rsidR="006E1B20" w:rsidRDefault="00E4747E" w:rsidP="00694CA4">
      <w:pPr>
        <w:pStyle w:val="TargetCode"/>
        <w:rPr>
          <w:lang w:val="de-DE"/>
        </w:rPr>
      </w:pPr>
      <w:r w:rsidRPr="00B150B1">
        <w:rPr>
          <w:lang w:val="de-DE"/>
        </w:rPr>
        <w:tab/>
        <w:t>HvX64RegisterR9</w:t>
      </w:r>
      <w:r w:rsidRPr="00B150B1">
        <w:rPr>
          <w:lang w:val="de-DE"/>
        </w:rPr>
        <w:tab/>
        <w:t>= 0x00020009,</w:t>
      </w:r>
    </w:p>
    <w:p w:rsidR="006E1B20" w:rsidRDefault="00E4747E" w:rsidP="00694CA4">
      <w:pPr>
        <w:pStyle w:val="TargetCode"/>
        <w:rPr>
          <w:lang w:val="de-DE"/>
        </w:rPr>
      </w:pPr>
      <w:r w:rsidRPr="00B150B1">
        <w:rPr>
          <w:lang w:val="de-DE"/>
        </w:rPr>
        <w:tab/>
        <w:t>HvX64RegisterR10</w:t>
      </w:r>
      <w:r w:rsidRPr="00B150B1">
        <w:rPr>
          <w:lang w:val="de-DE"/>
        </w:rPr>
        <w:tab/>
        <w:t>= 0x0002000A,</w:t>
      </w:r>
    </w:p>
    <w:p w:rsidR="006E1B20" w:rsidRDefault="00E4747E" w:rsidP="00694CA4">
      <w:pPr>
        <w:pStyle w:val="TargetCode"/>
        <w:rPr>
          <w:lang w:val="de-DE"/>
        </w:rPr>
      </w:pPr>
      <w:r w:rsidRPr="00B150B1">
        <w:rPr>
          <w:lang w:val="de-DE"/>
        </w:rPr>
        <w:tab/>
        <w:t>HvX64RegisterR11</w:t>
      </w:r>
      <w:r w:rsidRPr="00B150B1">
        <w:rPr>
          <w:lang w:val="de-DE"/>
        </w:rPr>
        <w:tab/>
        <w:t>= 0x0002000B,</w:t>
      </w:r>
    </w:p>
    <w:p w:rsidR="006E1B20" w:rsidRDefault="00E4747E" w:rsidP="00694CA4">
      <w:pPr>
        <w:pStyle w:val="TargetCode"/>
        <w:rPr>
          <w:lang w:val="de-DE"/>
        </w:rPr>
      </w:pPr>
      <w:r w:rsidRPr="00B150B1">
        <w:rPr>
          <w:lang w:val="de-DE"/>
        </w:rPr>
        <w:tab/>
        <w:t>HvX64RegisterR12</w:t>
      </w:r>
      <w:r w:rsidRPr="00B150B1">
        <w:rPr>
          <w:lang w:val="de-DE"/>
        </w:rPr>
        <w:tab/>
        <w:t>= 0x0002000C,</w:t>
      </w:r>
    </w:p>
    <w:p w:rsidR="006E1B20" w:rsidRDefault="00E4747E" w:rsidP="00694CA4">
      <w:pPr>
        <w:pStyle w:val="TargetCode"/>
        <w:rPr>
          <w:lang w:val="de-DE"/>
        </w:rPr>
      </w:pPr>
      <w:r w:rsidRPr="00B150B1">
        <w:rPr>
          <w:lang w:val="de-DE"/>
        </w:rPr>
        <w:tab/>
        <w:t>HvX64RegisterR13</w:t>
      </w:r>
      <w:r w:rsidRPr="00B150B1">
        <w:rPr>
          <w:lang w:val="de-DE"/>
        </w:rPr>
        <w:tab/>
        <w:t>= 0x0002000D,</w:t>
      </w:r>
    </w:p>
    <w:p w:rsidR="006E1B20" w:rsidRDefault="00E4747E" w:rsidP="00694CA4">
      <w:pPr>
        <w:pStyle w:val="TargetCode"/>
        <w:rPr>
          <w:lang w:val="de-DE"/>
        </w:rPr>
      </w:pPr>
      <w:r w:rsidRPr="00B150B1">
        <w:rPr>
          <w:lang w:val="de-DE"/>
        </w:rPr>
        <w:tab/>
        <w:t>HvX64RegisterR14</w:t>
      </w:r>
      <w:r w:rsidRPr="00B150B1">
        <w:rPr>
          <w:lang w:val="de-DE"/>
        </w:rPr>
        <w:tab/>
        <w:t>= 0x0002000E,</w:t>
      </w:r>
    </w:p>
    <w:p w:rsidR="006E1B20" w:rsidRDefault="00E4747E" w:rsidP="00694CA4">
      <w:pPr>
        <w:pStyle w:val="TargetCode"/>
        <w:rPr>
          <w:lang w:val="de-DE"/>
        </w:rPr>
      </w:pPr>
      <w:r w:rsidRPr="00B150B1">
        <w:rPr>
          <w:lang w:val="de-DE"/>
        </w:rPr>
        <w:tab/>
        <w:t>HvX64RegisterR15</w:t>
      </w:r>
      <w:r w:rsidRPr="00B150B1">
        <w:rPr>
          <w:lang w:val="de-DE"/>
        </w:rPr>
        <w:tab/>
        <w:t>= 0x0002000F,</w:t>
      </w:r>
    </w:p>
    <w:p w:rsidR="006E1B20" w:rsidRDefault="00E4747E" w:rsidP="00694CA4">
      <w:pPr>
        <w:pStyle w:val="TargetCode"/>
        <w:rPr>
          <w:lang w:val="de-DE"/>
        </w:rPr>
      </w:pPr>
      <w:r w:rsidRPr="00B150B1">
        <w:rPr>
          <w:lang w:val="de-DE"/>
        </w:rPr>
        <w:tab/>
        <w:t>HvX64RegisterRip</w:t>
      </w:r>
      <w:r w:rsidRPr="00B150B1">
        <w:rPr>
          <w:lang w:val="de-DE"/>
        </w:rPr>
        <w:tab/>
        <w:t>= 0x00020010,</w:t>
      </w:r>
    </w:p>
    <w:p w:rsidR="006E1B20" w:rsidRDefault="00E4747E" w:rsidP="00694CA4">
      <w:pPr>
        <w:pStyle w:val="TargetCode"/>
      </w:pPr>
      <w:r w:rsidRPr="00B150B1">
        <w:rPr>
          <w:lang w:val="de-DE"/>
        </w:rPr>
        <w:tab/>
      </w:r>
      <w:r w:rsidRPr="00B150B1">
        <w:t>HvX64RegisterRflags</w:t>
      </w:r>
      <w:r w:rsidRPr="00B150B1">
        <w:tab/>
        <w:t>= 0x00020011,</w:t>
      </w:r>
    </w:p>
    <w:p w:rsidR="006E1B20" w:rsidRDefault="006E1B20" w:rsidP="00694CA4">
      <w:pPr>
        <w:pStyle w:val="TargetCode"/>
      </w:pPr>
    </w:p>
    <w:p w:rsidR="006E1B20" w:rsidRDefault="00E4747E" w:rsidP="00694CA4">
      <w:pPr>
        <w:pStyle w:val="TargetCode"/>
      </w:pPr>
      <w:r w:rsidRPr="00B150B1">
        <w:tab/>
        <w:t>// Floating Point and Vector Registers</w:t>
      </w:r>
    </w:p>
    <w:p w:rsidR="006E1B20" w:rsidRDefault="00E4747E" w:rsidP="00694CA4">
      <w:pPr>
        <w:pStyle w:val="TargetCode"/>
        <w:rPr>
          <w:lang w:val="de-DE"/>
        </w:rPr>
      </w:pPr>
      <w:r w:rsidRPr="00B150B1">
        <w:tab/>
      </w:r>
      <w:r w:rsidRPr="00B150B1">
        <w:rPr>
          <w:lang w:val="de-DE"/>
        </w:rPr>
        <w:t>HvX64RegisterXmm0</w:t>
      </w:r>
      <w:r w:rsidRPr="00B150B1">
        <w:rPr>
          <w:lang w:val="de-DE"/>
        </w:rPr>
        <w:tab/>
        <w:t>= 0x00030000,</w:t>
      </w:r>
    </w:p>
    <w:p w:rsidR="006E1B20" w:rsidRDefault="00E4747E" w:rsidP="00694CA4">
      <w:pPr>
        <w:pStyle w:val="TargetCode"/>
        <w:rPr>
          <w:lang w:val="de-DE"/>
        </w:rPr>
      </w:pPr>
      <w:r w:rsidRPr="00B150B1">
        <w:rPr>
          <w:lang w:val="de-DE"/>
        </w:rPr>
        <w:tab/>
        <w:t>HvX64RegisterXmm1</w:t>
      </w:r>
      <w:r w:rsidRPr="00B150B1">
        <w:rPr>
          <w:lang w:val="de-DE"/>
        </w:rPr>
        <w:tab/>
        <w:t>= 0x00030001,</w:t>
      </w:r>
    </w:p>
    <w:p w:rsidR="006E1B20" w:rsidRDefault="00E4747E" w:rsidP="00694CA4">
      <w:pPr>
        <w:pStyle w:val="TargetCode"/>
        <w:rPr>
          <w:lang w:val="de-DE"/>
        </w:rPr>
      </w:pPr>
      <w:r w:rsidRPr="00B150B1">
        <w:rPr>
          <w:lang w:val="de-DE"/>
        </w:rPr>
        <w:tab/>
        <w:t>HvX64RegisterXmm2</w:t>
      </w:r>
      <w:r w:rsidRPr="00B150B1">
        <w:rPr>
          <w:lang w:val="de-DE"/>
        </w:rPr>
        <w:tab/>
        <w:t>= 0x00030002,</w:t>
      </w:r>
    </w:p>
    <w:p w:rsidR="006E1B20" w:rsidRDefault="00E4747E" w:rsidP="00694CA4">
      <w:pPr>
        <w:pStyle w:val="TargetCode"/>
        <w:rPr>
          <w:lang w:val="de-DE"/>
        </w:rPr>
      </w:pPr>
      <w:r w:rsidRPr="00B150B1">
        <w:rPr>
          <w:lang w:val="de-DE"/>
        </w:rPr>
        <w:tab/>
        <w:t>HvX64RegisterXmm3</w:t>
      </w:r>
      <w:r w:rsidRPr="00B150B1">
        <w:rPr>
          <w:lang w:val="de-DE"/>
        </w:rPr>
        <w:tab/>
        <w:t>= 0x00030003,</w:t>
      </w:r>
    </w:p>
    <w:p w:rsidR="006E1B20" w:rsidRDefault="00E4747E" w:rsidP="00694CA4">
      <w:pPr>
        <w:pStyle w:val="TargetCode"/>
        <w:rPr>
          <w:lang w:val="de-DE"/>
        </w:rPr>
      </w:pPr>
      <w:r w:rsidRPr="00B150B1">
        <w:rPr>
          <w:lang w:val="de-DE"/>
        </w:rPr>
        <w:tab/>
        <w:t>HvX64RegisterXmm4</w:t>
      </w:r>
      <w:r w:rsidRPr="00B150B1">
        <w:rPr>
          <w:lang w:val="de-DE"/>
        </w:rPr>
        <w:tab/>
        <w:t>= 0x00030004,</w:t>
      </w:r>
    </w:p>
    <w:p w:rsidR="006E1B20" w:rsidRDefault="00E4747E" w:rsidP="00694CA4">
      <w:pPr>
        <w:pStyle w:val="TargetCode"/>
        <w:rPr>
          <w:lang w:val="de-DE"/>
        </w:rPr>
      </w:pPr>
      <w:r w:rsidRPr="00B150B1">
        <w:rPr>
          <w:lang w:val="de-DE"/>
        </w:rPr>
        <w:tab/>
        <w:t>HvX64RegisterXmm5</w:t>
      </w:r>
      <w:r w:rsidRPr="00B150B1">
        <w:rPr>
          <w:lang w:val="de-DE"/>
        </w:rPr>
        <w:tab/>
        <w:t>= 0x00030005,</w:t>
      </w:r>
    </w:p>
    <w:p w:rsidR="006E1B20" w:rsidRDefault="00E4747E" w:rsidP="00694CA4">
      <w:pPr>
        <w:pStyle w:val="TargetCode"/>
        <w:rPr>
          <w:lang w:val="de-DE"/>
        </w:rPr>
      </w:pPr>
      <w:r w:rsidRPr="00B150B1">
        <w:rPr>
          <w:lang w:val="de-DE"/>
        </w:rPr>
        <w:tab/>
        <w:t>HvX64RegisterXmm6</w:t>
      </w:r>
      <w:r w:rsidRPr="00B150B1">
        <w:rPr>
          <w:lang w:val="de-DE"/>
        </w:rPr>
        <w:tab/>
        <w:t>= 0x00030006,</w:t>
      </w:r>
    </w:p>
    <w:p w:rsidR="006E1B20" w:rsidRDefault="00E4747E" w:rsidP="00694CA4">
      <w:pPr>
        <w:pStyle w:val="TargetCode"/>
        <w:rPr>
          <w:lang w:val="de-DE"/>
        </w:rPr>
      </w:pPr>
      <w:r w:rsidRPr="00B150B1">
        <w:rPr>
          <w:lang w:val="de-DE"/>
        </w:rPr>
        <w:tab/>
        <w:t>HvX64RegisterXmm7</w:t>
      </w:r>
      <w:r w:rsidRPr="00B150B1">
        <w:rPr>
          <w:lang w:val="de-DE"/>
        </w:rPr>
        <w:tab/>
        <w:t>= 0x00030007,</w:t>
      </w:r>
    </w:p>
    <w:p w:rsidR="006E1B20" w:rsidRDefault="00E4747E" w:rsidP="00694CA4">
      <w:pPr>
        <w:pStyle w:val="TargetCode"/>
        <w:rPr>
          <w:lang w:val="de-DE"/>
        </w:rPr>
      </w:pPr>
      <w:r w:rsidRPr="00B150B1">
        <w:rPr>
          <w:lang w:val="de-DE"/>
        </w:rPr>
        <w:tab/>
        <w:t>HvX64RegisterXmm8</w:t>
      </w:r>
      <w:r w:rsidRPr="00B150B1">
        <w:rPr>
          <w:lang w:val="de-DE"/>
        </w:rPr>
        <w:tab/>
        <w:t>= 0x00030008,</w:t>
      </w:r>
    </w:p>
    <w:p w:rsidR="006E1B20" w:rsidRDefault="00E4747E" w:rsidP="00694CA4">
      <w:pPr>
        <w:pStyle w:val="TargetCode"/>
        <w:rPr>
          <w:lang w:val="de-DE"/>
        </w:rPr>
      </w:pPr>
      <w:r w:rsidRPr="00B150B1">
        <w:rPr>
          <w:lang w:val="de-DE"/>
        </w:rPr>
        <w:tab/>
        <w:t>HvX64RegisterXmm9</w:t>
      </w:r>
      <w:r w:rsidRPr="00B150B1">
        <w:rPr>
          <w:lang w:val="de-DE"/>
        </w:rPr>
        <w:tab/>
        <w:t>= 0x00030009,</w:t>
      </w:r>
    </w:p>
    <w:p w:rsidR="006E1B20" w:rsidRDefault="00E4747E" w:rsidP="00694CA4">
      <w:pPr>
        <w:pStyle w:val="TargetCode"/>
        <w:rPr>
          <w:lang w:val="de-DE"/>
        </w:rPr>
      </w:pPr>
      <w:r w:rsidRPr="00B150B1">
        <w:rPr>
          <w:lang w:val="de-DE"/>
        </w:rPr>
        <w:tab/>
        <w:t>HvX64RegisterXmm10</w:t>
      </w:r>
      <w:r w:rsidRPr="00B150B1">
        <w:rPr>
          <w:lang w:val="de-DE"/>
        </w:rPr>
        <w:tab/>
        <w:t>= 0x0003000A,</w:t>
      </w:r>
    </w:p>
    <w:p w:rsidR="006E1B20" w:rsidRDefault="00E4747E" w:rsidP="00694CA4">
      <w:pPr>
        <w:pStyle w:val="TargetCode"/>
        <w:rPr>
          <w:lang w:val="de-DE"/>
        </w:rPr>
      </w:pPr>
      <w:r w:rsidRPr="00B150B1">
        <w:rPr>
          <w:lang w:val="de-DE"/>
        </w:rPr>
        <w:tab/>
        <w:t>HvX64RegisterXmm11</w:t>
      </w:r>
      <w:r w:rsidRPr="00B150B1">
        <w:rPr>
          <w:lang w:val="de-DE"/>
        </w:rPr>
        <w:tab/>
        <w:t>= 0x0003000B,</w:t>
      </w:r>
    </w:p>
    <w:p w:rsidR="006E1B20" w:rsidRDefault="00E4747E" w:rsidP="00694CA4">
      <w:pPr>
        <w:pStyle w:val="TargetCode"/>
        <w:rPr>
          <w:lang w:val="de-DE"/>
        </w:rPr>
      </w:pPr>
      <w:r w:rsidRPr="00B150B1">
        <w:rPr>
          <w:lang w:val="de-DE"/>
        </w:rPr>
        <w:tab/>
        <w:t>HvX64RegisterXmm12</w:t>
      </w:r>
      <w:r w:rsidRPr="00B150B1">
        <w:rPr>
          <w:lang w:val="de-DE"/>
        </w:rPr>
        <w:tab/>
        <w:t>= 0x0003000C,</w:t>
      </w:r>
    </w:p>
    <w:p w:rsidR="006E1B20" w:rsidRDefault="00E4747E" w:rsidP="00694CA4">
      <w:pPr>
        <w:pStyle w:val="TargetCode"/>
        <w:rPr>
          <w:lang w:val="de-DE"/>
        </w:rPr>
      </w:pPr>
      <w:r w:rsidRPr="00B150B1">
        <w:rPr>
          <w:lang w:val="de-DE"/>
        </w:rPr>
        <w:tab/>
        <w:t>HvX64RegisterXmm13</w:t>
      </w:r>
      <w:r w:rsidRPr="00B150B1">
        <w:rPr>
          <w:lang w:val="de-DE"/>
        </w:rPr>
        <w:tab/>
        <w:t>= 0x0003000D,</w:t>
      </w:r>
    </w:p>
    <w:p w:rsidR="006E1B20" w:rsidRDefault="00E4747E" w:rsidP="00694CA4">
      <w:pPr>
        <w:pStyle w:val="TargetCode"/>
        <w:rPr>
          <w:lang w:val="de-DE"/>
        </w:rPr>
      </w:pPr>
      <w:r w:rsidRPr="00B150B1">
        <w:rPr>
          <w:lang w:val="de-DE"/>
        </w:rPr>
        <w:tab/>
        <w:t>HvX64RegisterXmm14</w:t>
      </w:r>
      <w:r w:rsidRPr="00B150B1">
        <w:rPr>
          <w:lang w:val="de-DE"/>
        </w:rPr>
        <w:tab/>
        <w:t>= 0x0003000E,</w:t>
      </w:r>
    </w:p>
    <w:p w:rsidR="006E1B20" w:rsidRDefault="00E4747E" w:rsidP="00694CA4">
      <w:pPr>
        <w:pStyle w:val="TargetCode"/>
        <w:rPr>
          <w:lang w:val="de-DE"/>
        </w:rPr>
      </w:pPr>
      <w:r w:rsidRPr="00B150B1">
        <w:rPr>
          <w:lang w:val="de-DE"/>
        </w:rPr>
        <w:tab/>
        <w:t>HvX64RegisterXmm15</w:t>
      </w:r>
      <w:r w:rsidRPr="00B150B1">
        <w:rPr>
          <w:lang w:val="de-DE"/>
        </w:rPr>
        <w:tab/>
        <w:t>= 0x0003000F,</w:t>
      </w:r>
    </w:p>
    <w:p w:rsidR="006E1B20" w:rsidRDefault="00E4747E" w:rsidP="00694CA4">
      <w:pPr>
        <w:pStyle w:val="TargetCode"/>
        <w:rPr>
          <w:lang w:val="de-DE"/>
        </w:rPr>
      </w:pPr>
      <w:r w:rsidRPr="00B150B1">
        <w:rPr>
          <w:lang w:val="de-DE"/>
        </w:rPr>
        <w:tab/>
        <w:t>HvX64RegisterFpMmx0</w:t>
      </w:r>
      <w:r w:rsidRPr="00B150B1">
        <w:rPr>
          <w:lang w:val="de-DE"/>
        </w:rPr>
        <w:tab/>
        <w:t>= 0x00030010,</w:t>
      </w:r>
    </w:p>
    <w:p w:rsidR="006E1B20" w:rsidRDefault="00E4747E" w:rsidP="00694CA4">
      <w:pPr>
        <w:pStyle w:val="TargetCode"/>
        <w:rPr>
          <w:lang w:val="de-DE"/>
        </w:rPr>
      </w:pPr>
      <w:r w:rsidRPr="00B150B1">
        <w:rPr>
          <w:lang w:val="de-DE"/>
        </w:rPr>
        <w:tab/>
        <w:t>HvX64RegisterFpMmx1</w:t>
      </w:r>
      <w:r w:rsidRPr="00B150B1">
        <w:rPr>
          <w:lang w:val="de-DE"/>
        </w:rPr>
        <w:tab/>
        <w:t>= 0x00030011,</w:t>
      </w:r>
    </w:p>
    <w:p w:rsidR="006E1B20" w:rsidRDefault="00E4747E" w:rsidP="00694CA4">
      <w:pPr>
        <w:pStyle w:val="TargetCode"/>
        <w:rPr>
          <w:lang w:val="de-DE"/>
        </w:rPr>
      </w:pPr>
      <w:r w:rsidRPr="00B150B1">
        <w:rPr>
          <w:lang w:val="de-DE"/>
        </w:rPr>
        <w:tab/>
        <w:t>HvX64RegisterFpMmx2</w:t>
      </w:r>
      <w:r w:rsidRPr="00B150B1">
        <w:rPr>
          <w:lang w:val="de-DE"/>
        </w:rPr>
        <w:tab/>
        <w:t>= 0x00030012,</w:t>
      </w:r>
    </w:p>
    <w:p w:rsidR="006E1B20" w:rsidRDefault="00E4747E" w:rsidP="00694CA4">
      <w:pPr>
        <w:pStyle w:val="TargetCode"/>
        <w:rPr>
          <w:lang w:val="de-DE"/>
        </w:rPr>
      </w:pPr>
      <w:r w:rsidRPr="00B150B1">
        <w:rPr>
          <w:lang w:val="de-DE"/>
        </w:rPr>
        <w:tab/>
        <w:t>HvX64RegisterFpMmx3</w:t>
      </w:r>
      <w:r w:rsidRPr="00B150B1">
        <w:rPr>
          <w:lang w:val="de-DE"/>
        </w:rPr>
        <w:tab/>
        <w:t>= 0x00030013,</w:t>
      </w:r>
    </w:p>
    <w:p w:rsidR="006E1B20" w:rsidRDefault="00E4747E" w:rsidP="00694CA4">
      <w:pPr>
        <w:pStyle w:val="TargetCode"/>
        <w:rPr>
          <w:lang w:val="de-DE"/>
        </w:rPr>
      </w:pPr>
      <w:r w:rsidRPr="00B150B1">
        <w:rPr>
          <w:lang w:val="de-DE"/>
        </w:rPr>
        <w:tab/>
        <w:t>HvX64RegisterFpMmx4</w:t>
      </w:r>
      <w:r w:rsidRPr="00B150B1">
        <w:rPr>
          <w:lang w:val="de-DE"/>
        </w:rPr>
        <w:tab/>
        <w:t>= 0x00030014,</w:t>
      </w:r>
    </w:p>
    <w:p w:rsidR="006E1B20" w:rsidRDefault="00E4747E" w:rsidP="00694CA4">
      <w:pPr>
        <w:pStyle w:val="TargetCode"/>
        <w:rPr>
          <w:lang w:val="de-DE"/>
        </w:rPr>
      </w:pPr>
      <w:r w:rsidRPr="00B150B1">
        <w:rPr>
          <w:lang w:val="de-DE"/>
        </w:rPr>
        <w:tab/>
        <w:t>HvX64RegisterFpMmx5</w:t>
      </w:r>
      <w:r w:rsidRPr="00B150B1">
        <w:rPr>
          <w:lang w:val="de-DE"/>
        </w:rPr>
        <w:tab/>
        <w:t>= 0x00030015,</w:t>
      </w:r>
    </w:p>
    <w:p w:rsidR="006E1B20" w:rsidRDefault="00E4747E" w:rsidP="00694CA4">
      <w:pPr>
        <w:pStyle w:val="TargetCode"/>
        <w:rPr>
          <w:lang w:val="de-DE"/>
        </w:rPr>
      </w:pPr>
      <w:r w:rsidRPr="00B150B1">
        <w:rPr>
          <w:lang w:val="de-DE"/>
        </w:rPr>
        <w:tab/>
        <w:t>HvX64RegisterFpMmx6</w:t>
      </w:r>
      <w:r w:rsidRPr="00B150B1">
        <w:rPr>
          <w:lang w:val="de-DE"/>
        </w:rPr>
        <w:tab/>
        <w:t>= 0x00030016,</w:t>
      </w:r>
    </w:p>
    <w:p w:rsidR="006E1B20" w:rsidRDefault="00E4747E" w:rsidP="00694CA4">
      <w:pPr>
        <w:pStyle w:val="TargetCode"/>
        <w:rPr>
          <w:lang w:val="de-DE"/>
        </w:rPr>
      </w:pPr>
      <w:r w:rsidRPr="00B150B1">
        <w:rPr>
          <w:lang w:val="de-DE"/>
        </w:rPr>
        <w:tab/>
        <w:t>HvX64RegisterFpMmx7</w:t>
      </w:r>
      <w:r w:rsidRPr="00B150B1">
        <w:rPr>
          <w:lang w:val="de-DE"/>
        </w:rPr>
        <w:tab/>
        <w:t>= 0x00030017,</w:t>
      </w:r>
    </w:p>
    <w:p w:rsidR="006E1B20" w:rsidRDefault="00E4747E" w:rsidP="00694CA4">
      <w:pPr>
        <w:pStyle w:val="TargetCode"/>
        <w:rPr>
          <w:lang w:val="de-DE"/>
        </w:rPr>
      </w:pPr>
      <w:r w:rsidRPr="00B150B1">
        <w:rPr>
          <w:lang w:val="de-DE"/>
        </w:rPr>
        <w:tab/>
        <w:t>HvX64RegisterFpControlStatus</w:t>
      </w:r>
      <w:r w:rsidRPr="00B150B1">
        <w:rPr>
          <w:lang w:val="de-DE"/>
        </w:rPr>
        <w:tab/>
        <w:t>= 0x00030018,</w:t>
      </w:r>
    </w:p>
    <w:p w:rsidR="006E1B20" w:rsidRDefault="00E4747E" w:rsidP="00694CA4">
      <w:pPr>
        <w:pStyle w:val="TargetCode"/>
        <w:rPr>
          <w:lang w:val="de-DE"/>
        </w:rPr>
      </w:pPr>
      <w:r w:rsidRPr="00B150B1">
        <w:rPr>
          <w:lang w:val="de-DE"/>
        </w:rPr>
        <w:tab/>
        <w:t>HvX64RegisterXmmControlStatus</w:t>
      </w:r>
      <w:r w:rsidRPr="00B150B1">
        <w:rPr>
          <w:lang w:val="de-DE"/>
        </w:rPr>
        <w:tab/>
        <w:t>= 0x00030019,</w:t>
      </w:r>
    </w:p>
    <w:p w:rsidR="006E1B20" w:rsidRDefault="006E1B20" w:rsidP="00694CA4">
      <w:pPr>
        <w:pStyle w:val="TargetCode"/>
        <w:rPr>
          <w:lang w:val="de-DE"/>
        </w:rPr>
      </w:pPr>
    </w:p>
    <w:p w:rsidR="006E1B20" w:rsidRDefault="00E4747E" w:rsidP="00694CA4">
      <w:pPr>
        <w:pStyle w:val="TargetCode"/>
        <w:rPr>
          <w:lang w:val="de-DE"/>
        </w:rPr>
      </w:pPr>
      <w:r w:rsidRPr="00B150B1">
        <w:rPr>
          <w:lang w:val="de-DE"/>
        </w:rPr>
        <w:tab/>
        <w:t>// Control Registers</w:t>
      </w:r>
    </w:p>
    <w:p w:rsidR="006E1B20" w:rsidRDefault="00E4747E" w:rsidP="00694CA4">
      <w:pPr>
        <w:pStyle w:val="TargetCode"/>
        <w:rPr>
          <w:lang w:val="de-DE"/>
        </w:rPr>
      </w:pPr>
      <w:r w:rsidRPr="00B150B1">
        <w:rPr>
          <w:lang w:val="de-DE"/>
        </w:rPr>
        <w:tab/>
        <w:t>HvX64RegisterCr0</w:t>
      </w:r>
      <w:r w:rsidRPr="00B150B1">
        <w:rPr>
          <w:lang w:val="de-DE"/>
        </w:rPr>
        <w:tab/>
        <w:t>= 0x00040000,</w:t>
      </w:r>
    </w:p>
    <w:p w:rsidR="006E1B20" w:rsidRDefault="00E4747E" w:rsidP="00694CA4">
      <w:pPr>
        <w:pStyle w:val="TargetCode"/>
        <w:rPr>
          <w:lang w:val="de-DE"/>
        </w:rPr>
      </w:pPr>
      <w:r w:rsidRPr="00B150B1">
        <w:rPr>
          <w:lang w:val="de-DE"/>
        </w:rPr>
        <w:tab/>
        <w:t>HvX64RegisterCr2</w:t>
      </w:r>
      <w:r w:rsidRPr="00B150B1">
        <w:rPr>
          <w:lang w:val="de-DE"/>
        </w:rPr>
        <w:tab/>
        <w:t>= 0x00040001,</w:t>
      </w:r>
    </w:p>
    <w:p w:rsidR="006E1B20" w:rsidRDefault="00E4747E" w:rsidP="00694CA4">
      <w:pPr>
        <w:pStyle w:val="TargetCode"/>
        <w:rPr>
          <w:lang w:val="de-DE"/>
        </w:rPr>
      </w:pPr>
      <w:r w:rsidRPr="00B150B1">
        <w:rPr>
          <w:lang w:val="de-DE"/>
        </w:rPr>
        <w:tab/>
        <w:t>HvX64RegisterCr3</w:t>
      </w:r>
      <w:r w:rsidRPr="00B150B1">
        <w:rPr>
          <w:lang w:val="de-DE"/>
        </w:rPr>
        <w:tab/>
        <w:t>= 0x00040002,</w:t>
      </w:r>
    </w:p>
    <w:p w:rsidR="006E1B20" w:rsidRDefault="00E4747E" w:rsidP="00694CA4">
      <w:pPr>
        <w:pStyle w:val="TargetCode"/>
        <w:rPr>
          <w:lang w:val="de-DE"/>
        </w:rPr>
      </w:pPr>
      <w:r w:rsidRPr="00B150B1">
        <w:rPr>
          <w:lang w:val="de-DE"/>
        </w:rPr>
        <w:tab/>
        <w:t>HvX64RegisterCr4</w:t>
      </w:r>
      <w:r w:rsidRPr="00B150B1">
        <w:rPr>
          <w:lang w:val="de-DE"/>
        </w:rPr>
        <w:tab/>
        <w:t>= 0x00040003,</w:t>
      </w:r>
    </w:p>
    <w:p w:rsidR="006E1B20" w:rsidRDefault="00E4747E" w:rsidP="00694CA4">
      <w:pPr>
        <w:pStyle w:val="TargetCode"/>
        <w:rPr>
          <w:lang w:val="de-DE"/>
        </w:rPr>
      </w:pPr>
      <w:r w:rsidRPr="00B150B1">
        <w:rPr>
          <w:lang w:val="de-DE"/>
        </w:rPr>
        <w:tab/>
        <w:t>HvX64RegisterCr8</w:t>
      </w:r>
      <w:r w:rsidRPr="00B150B1">
        <w:rPr>
          <w:lang w:val="de-DE"/>
        </w:rPr>
        <w:tab/>
        <w:t>= 0x00040004,</w:t>
      </w:r>
    </w:p>
    <w:p w:rsidR="00610F75" w:rsidRDefault="00610F75" w:rsidP="00694CA4">
      <w:pPr>
        <w:pStyle w:val="TargetCode"/>
        <w:rPr>
          <w:lang w:val="de-DE"/>
        </w:rPr>
      </w:pPr>
      <w:r>
        <w:rPr>
          <w:lang w:val="de-DE"/>
        </w:rPr>
        <w:tab/>
      </w:r>
      <w:r w:rsidRPr="00610F75">
        <w:rPr>
          <w:lang w:val="de-DE"/>
        </w:rPr>
        <w:t xml:space="preserve">HvX64RegisterXfem               </w:t>
      </w:r>
      <w:r>
        <w:rPr>
          <w:lang w:val="de-DE"/>
        </w:rPr>
        <w:tab/>
      </w:r>
      <w:r w:rsidRPr="00610F75">
        <w:rPr>
          <w:lang w:val="de-DE"/>
        </w:rPr>
        <w:t>= 0x00040005,</w:t>
      </w:r>
    </w:p>
    <w:p w:rsidR="006E1B20" w:rsidRDefault="006E1B20" w:rsidP="00694CA4">
      <w:pPr>
        <w:pStyle w:val="TargetCode"/>
        <w:rPr>
          <w:lang w:val="de-DE"/>
        </w:rPr>
      </w:pPr>
    </w:p>
    <w:p w:rsidR="006E1B20" w:rsidRDefault="00E4747E" w:rsidP="00694CA4">
      <w:pPr>
        <w:pStyle w:val="TargetCode"/>
        <w:rPr>
          <w:lang w:val="de-DE"/>
        </w:rPr>
      </w:pPr>
      <w:r w:rsidRPr="00B150B1">
        <w:rPr>
          <w:lang w:val="de-DE"/>
        </w:rPr>
        <w:tab/>
        <w:t>// Debug Registers</w:t>
      </w:r>
    </w:p>
    <w:p w:rsidR="006E1B20" w:rsidRDefault="00E4747E" w:rsidP="00694CA4">
      <w:pPr>
        <w:pStyle w:val="TargetCode"/>
        <w:rPr>
          <w:lang w:val="de-DE"/>
        </w:rPr>
      </w:pPr>
      <w:r w:rsidRPr="00B150B1">
        <w:rPr>
          <w:lang w:val="de-DE"/>
        </w:rPr>
        <w:lastRenderedPageBreak/>
        <w:tab/>
        <w:t>HvX64RegisterDr0</w:t>
      </w:r>
      <w:r w:rsidRPr="00B150B1">
        <w:rPr>
          <w:lang w:val="de-DE"/>
        </w:rPr>
        <w:tab/>
        <w:t>= 0x00050000,</w:t>
      </w:r>
    </w:p>
    <w:p w:rsidR="006E1B20" w:rsidRDefault="00E4747E" w:rsidP="00694CA4">
      <w:pPr>
        <w:pStyle w:val="TargetCode"/>
        <w:rPr>
          <w:lang w:val="de-DE"/>
        </w:rPr>
      </w:pPr>
      <w:r w:rsidRPr="00B150B1">
        <w:rPr>
          <w:lang w:val="de-DE"/>
        </w:rPr>
        <w:tab/>
        <w:t>HvX64RegisterDr1</w:t>
      </w:r>
      <w:r w:rsidRPr="00B150B1">
        <w:rPr>
          <w:lang w:val="de-DE"/>
        </w:rPr>
        <w:tab/>
        <w:t>= 0x00050001,</w:t>
      </w:r>
    </w:p>
    <w:p w:rsidR="006E1B20" w:rsidRDefault="00E4747E" w:rsidP="00694CA4">
      <w:pPr>
        <w:pStyle w:val="TargetCode"/>
        <w:rPr>
          <w:lang w:val="de-DE"/>
        </w:rPr>
      </w:pPr>
      <w:r w:rsidRPr="00B150B1">
        <w:rPr>
          <w:lang w:val="de-DE"/>
        </w:rPr>
        <w:tab/>
        <w:t>HvX64RegisterDr2</w:t>
      </w:r>
      <w:r w:rsidRPr="00B150B1">
        <w:rPr>
          <w:lang w:val="de-DE"/>
        </w:rPr>
        <w:tab/>
        <w:t>= 0x00050002,</w:t>
      </w:r>
    </w:p>
    <w:p w:rsidR="006E1B20" w:rsidRDefault="00E4747E" w:rsidP="00694CA4">
      <w:pPr>
        <w:pStyle w:val="TargetCode"/>
        <w:rPr>
          <w:lang w:val="de-DE"/>
        </w:rPr>
      </w:pPr>
      <w:r w:rsidRPr="00B150B1">
        <w:rPr>
          <w:lang w:val="de-DE"/>
        </w:rPr>
        <w:tab/>
        <w:t>HvX64RegisterDr3</w:t>
      </w:r>
      <w:r w:rsidRPr="00B150B1">
        <w:rPr>
          <w:lang w:val="de-DE"/>
        </w:rPr>
        <w:tab/>
        <w:t>= 0x00050003,</w:t>
      </w:r>
    </w:p>
    <w:p w:rsidR="006E1B20" w:rsidRDefault="00E4747E" w:rsidP="00694CA4">
      <w:pPr>
        <w:pStyle w:val="TargetCode"/>
        <w:rPr>
          <w:lang w:val="de-DE"/>
        </w:rPr>
      </w:pPr>
      <w:r w:rsidRPr="00B150B1">
        <w:rPr>
          <w:lang w:val="de-DE"/>
        </w:rPr>
        <w:tab/>
        <w:t>HvX64RegisterDr6</w:t>
      </w:r>
      <w:r w:rsidRPr="00B150B1">
        <w:rPr>
          <w:lang w:val="de-DE"/>
        </w:rPr>
        <w:tab/>
        <w:t>= 0x00050004,</w:t>
      </w:r>
    </w:p>
    <w:p w:rsidR="006E1B20" w:rsidRDefault="00E4747E" w:rsidP="00694CA4">
      <w:pPr>
        <w:pStyle w:val="TargetCode"/>
        <w:rPr>
          <w:lang w:val="de-DE"/>
        </w:rPr>
      </w:pPr>
      <w:r w:rsidRPr="00B150B1">
        <w:rPr>
          <w:lang w:val="de-DE"/>
        </w:rPr>
        <w:tab/>
        <w:t>HvX64RegisterDr7</w:t>
      </w:r>
      <w:r w:rsidRPr="00B150B1">
        <w:rPr>
          <w:lang w:val="de-DE"/>
        </w:rPr>
        <w:tab/>
        <w:t>= 0x00050005,</w:t>
      </w:r>
    </w:p>
    <w:p w:rsidR="006E1B20" w:rsidRDefault="006E1B20" w:rsidP="00694CA4">
      <w:pPr>
        <w:pStyle w:val="TargetCode"/>
        <w:rPr>
          <w:lang w:val="de-DE"/>
        </w:rPr>
      </w:pPr>
    </w:p>
    <w:p w:rsidR="006E1B20" w:rsidRDefault="00E4747E" w:rsidP="00694CA4">
      <w:pPr>
        <w:pStyle w:val="TargetCode"/>
        <w:rPr>
          <w:lang w:val="de-DE"/>
        </w:rPr>
      </w:pPr>
      <w:r w:rsidRPr="00B150B1">
        <w:rPr>
          <w:lang w:val="de-DE"/>
        </w:rPr>
        <w:tab/>
        <w:t>// Segment Registers</w:t>
      </w:r>
    </w:p>
    <w:p w:rsidR="006E1B20" w:rsidRDefault="00E4747E" w:rsidP="00694CA4">
      <w:pPr>
        <w:pStyle w:val="TargetCode"/>
        <w:rPr>
          <w:lang w:val="de-DE"/>
        </w:rPr>
      </w:pPr>
      <w:r w:rsidRPr="00B150B1">
        <w:rPr>
          <w:lang w:val="de-DE"/>
        </w:rPr>
        <w:tab/>
        <w:t>HvX64RegisterEs</w:t>
      </w:r>
      <w:r w:rsidRPr="00B150B1">
        <w:rPr>
          <w:lang w:val="de-DE"/>
        </w:rPr>
        <w:tab/>
        <w:t>= 0x00060000,</w:t>
      </w:r>
    </w:p>
    <w:p w:rsidR="006E1B20" w:rsidRDefault="00E4747E" w:rsidP="00694CA4">
      <w:pPr>
        <w:pStyle w:val="TargetCode"/>
        <w:rPr>
          <w:lang w:val="de-DE"/>
        </w:rPr>
      </w:pPr>
      <w:r w:rsidRPr="00B150B1">
        <w:rPr>
          <w:lang w:val="de-DE"/>
        </w:rPr>
        <w:tab/>
        <w:t>HvX64RegisterCs</w:t>
      </w:r>
      <w:r w:rsidRPr="00B150B1">
        <w:rPr>
          <w:lang w:val="de-DE"/>
        </w:rPr>
        <w:tab/>
        <w:t>= 0x00060001,</w:t>
      </w:r>
    </w:p>
    <w:p w:rsidR="006E1B20" w:rsidRDefault="00E4747E" w:rsidP="00694CA4">
      <w:pPr>
        <w:pStyle w:val="TargetCode"/>
        <w:rPr>
          <w:lang w:val="de-DE"/>
        </w:rPr>
      </w:pPr>
      <w:r w:rsidRPr="00B150B1">
        <w:rPr>
          <w:lang w:val="de-DE"/>
        </w:rPr>
        <w:tab/>
        <w:t>HvX64RegisterSs</w:t>
      </w:r>
      <w:r w:rsidRPr="00B150B1">
        <w:rPr>
          <w:lang w:val="de-DE"/>
        </w:rPr>
        <w:tab/>
        <w:t>= 0x00060002,</w:t>
      </w:r>
    </w:p>
    <w:p w:rsidR="006E1B20" w:rsidRDefault="00E4747E" w:rsidP="00694CA4">
      <w:pPr>
        <w:pStyle w:val="TargetCode"/>
        <w:rPr>
          <w:lang w:val="de-DE"/>
        </w:rPr>
      </w:pPr>
      <w:r w:rsidRPr="00B150B1">
        <w:rPr>
          <w:lang w:val="de-DE"/>
        </w:rPr>
        <w:tab/>
        <w:t>HvX64RegisterDs</w:t>
      </w:r>
      <w:r w:rsidRPr="00B150B1">
        <w:rPr>
          <w:lang w:val="de-DE"/>
        </w:rPr>
        <w:tab/>
        <w:t>= 0x00060003,</w:t>
      </w:r>
    </w:p>
    <w:p w:rsidR="006E1B20" w:rsidRDefault="00E4747E" w:rsidP="00694CA4">
      <w:pPr>
        <w:pStyle w:val="TargetCode"/>
        <w:rPr>
          <w:lang w:val="de-DE"/>
        </w:rPr>
      </w:pPr>
      <w:r w:rsidRPr="00B150B1">
        <w:rPr>
          <w:lang w:val="de-DE"/>
        </w:rPr>
        <w:tab/>
        <w:t>HvX64RegisterFs</w:t>
      </w:r>
      <w:r w:rsidRPr="00B150B1">
        <w:rPr>
          <w:lang w:val="de-DE"/>
        </w:rPr>
        <w:tab/>
        <w:t>= 0x00060004,</w:t>
      </w:r>
    </w:p>
    <w:p w:rsidR="006E1B20" w:rsidRDefault="00E4747E" w:rsidP="00694CA4">
      <w:pPr>
        <w:pStyle w:val="TargetCode"/>
        <w:rPr>
          <w:lang w:val="de-DE"/>
        </w:rPr>
      </w:pPr>
      <w:r w:rsidRPr="00B150B1">
        <w:rPr>
          <w:lang w:val="de-DE"/>
        </w:rPr>
        <w:tab/>
        <w:t>HvX64RegisterGs</w:t>
      </w:r>
      <w:r w:rsidRPr="00B150B1">
        <w:rPr>
          <w:lang w:val="de-DE"/>
        </w:rPr>
        <w:tab/>
        <w:t>= 0x00060005,</w:t>
      </w:r>
    </w:p>
    <w:p w:rsidR="006E1B20" w:rsidRDefault="00E4747E" w:rsidP="00694CA4">
      <w:pPr>
        <w:pStyle w:val="TargetCode"/>
        <w:rPr>
          <w:lang w:val="de-DE"/>
        </w:rPr>
      </w:pPr>
      <w:r w:rsidRPr="00B150B1">
        <w:rPr>
          <w:lang w:val="de-DE"/>
        </w:rPr>
        <w:tab/>
        <w:t>HvX64RegisterLdtr</w:t>
      </w:r>
      <w:r w:rsidRPr="00B150B1">
        <w:rPr>
          <w:lang w:val="de-DE"/>
        </w:rPr>
        <w:tab/>
        <w:t>= 0x00060006,</w:t>
      </w:r>
    </w:p>
    <w:p w:rsidR="006E1B20" w:rsidRDefault="00E4747E" w:rsidP="00694CA4">
      <w:pPr>
        <w:pStyle w:val="TargetCode"/>
        <w:rPr>
          <w:lang w:val="de-DE"/>
        </w:rPr>
      </w:pPr>
      <w:r w:rsidRPr="00B150B1">
        <w:rPr>
          <w:lang w:val="de-DE"/>
        </w:rPr>
        <w:tab/>
        <w:t>HvX64RegisterTr</w:t>
      </w:r>
      <w:r w:rsidRPr="00B150B1">
        <w:rPr>
          <w:lang w:val="de-DE"/>
        </w:rPr>
        <w:tab/>
        <w:t>= 0x00060007,</w:t>
      </w:r>
    </w:p>
    <w:p w:rsidR="006E1B20" w:rsidRDefault="006E1B20" w:rsidP="00694CA4">
      <w:pPr>
        <w:pStyle w:val="TargetCode"/>
        <w:rPr>
          <w:lang w:val="de-DE"/>
        </w:rPr>
      </w:pPr>
    </w:p>
    <w:p w:rsidR="006E1B20" w:rsidRDefault="00E4747E" w:rsidP="00694CA4">
      <w:pPr>
        <w:pStyle w:val="TargetCode"/>
      </w:pPr>
      <w:r w:rsidRPr="00B150B1">
        <w:rPr>
          <w:lang w:val="de-DE"/>
        </w:rPr>
        <w:tab/>
      </w:r>
      <w:r w:rsidRPr="00B150B1">
        <w:t>// Table Registers</w:t>
      </w:r>
    </w:p>
    <w:p w:rsidR="006E1B20" w:rsidRDefault="00E4747E" w:rsidP="00694CA4">
      <w:pPr>
        <w:pStyle w:val="TargetCode"/>
      </w:pPr>
      <w:r w:rsidRPr="00B150B1">
        <w:tab/>
        <w:t>HvX64RegisterIdtr</w:t>
      </w:r>
      <w:r w:rsidRPr="00B150B1">
        <w:tab/>
        <w:t>= 0x00070000,</w:t>
      </w:r>
    </w:p>
    <w:p w:rsidR="006E1B20" w:rsidRDefault="00E4747E" w:rsidP="00694CA4">
      <w:pPr>
        <w:pStyle w:val="TargetCode"/>
      </w:pPr>
      <w:r w:rsidRPr="00B150B1">
        <w:tab/>
        <w:t>HvX64RegisterGdtr</w:t>
      </w:r>
      <w:r w:rsidRPr="00B150B1">
        <w:tab/>
        <w:t>= 0x00070001,</w:t>
      </w:r>
    </w:p>
    <w:p w:rsidR="006E1B20" w:rsidRDefault="006E1B20" w:rsidP="00694CA4">
      <w:pPr>
        <w:pStyle w:val="TargetCode"/>
      </w:pPr>
    </w:p>
    <w:p w:rsidR="006E1B20" w:rsidRDefault="00E4747E" w:rsidP="00694CA4">
      <w:pPr>
        <w:pStyle w:val="TargetCode"/>
      </w:pPr>
      <w:r w:rsidRPr="00B150B1">
        <w:tab/>
        <w:t>// Virtualized MSRs</w:t>
      </w:r>
    </w:p>
    <w:p w:rsidR="006E1B20" w:rsidRDefault="00E4747E" w:rsidP="00694CA4">
      <w:pPr>
        <w:pStyle w:val="TargetCode"/>
        <w:rPr>
          <w:lang w:val="de-DE"/>
        </w:rPr>
      </w:pPr>
      <w:r w:rsidRPr="00B150B1">
        <w:tab/>
      </w:r>
      <w:r w:rsidRPr="00B150B1">
        <w:rPr>
          <w:lang w:val="de-DE"/>
        </w:rPr>
        <w:t>HvX64RegisterTsc</w:t>
      </w:r>
      <w:r w:rsidRPr="00B150B1">
        <w:rPr>
          <w:lang w:val="de-DE"/>
        </w:rPr>
        <w:tab/>
      </w:r>
      <w:r w:rsidR="009E5EE7">
        <w:rPr>
          <w:lang w:val="de-DE"/>
        </w:rPr>
        <w:tab/>
      </w:r>
      <w:r w:rsidR="009E5EE7">
        <w:rPr>
          <w:lang w:val="de-DE"/>
        </w:rPr>
        <w:tab/>
      </w:r>
      <w:r w:rsidRPr="00B150B1">
        <w:rPr>
          <w:lang w:val="de-DE"/>
        </w:rPr>
        <w:t>= 0x00080000,</w:t>
      </w:r>
    </w:p>
    <w:p w:rsidR="006E1B20" w:rsidRDefault="00E4747E" w:rsidP="00694CA4">
      <w:pPr>
        <w:pStyle w:val="TargetCode"/>
        <w:rPr>
          <w:lang w:val="de-DE"/>
        </w:rPr>
      </w:pPr>
      <w:r w:rsidRPr="00B150B1">
        <w:rPr>
          <w:lang w:val="de-DE"/>
        </w:rPr>
        <w:tab/>
        <w:t>HvX64RegisterEfer</w:t>
      </w:r>
      <w:r w:rsidR="009E5EE7">
        <w:rPr>
          <w:lang w:val="de-DE"/>
        </w:rPr>
        <w:tab/>
      </w:r>
      <w:r w:rsidR="009E5EE7">
        <w:rPr>
          <w:lang w:val="de-DE"/>
        </w:rPr>
        <w:tab/>
      </w:r>
      <w:r w:rsidRPr="00B150B1">
        <w:rPr>
          <w:lang w:val="de-DE"/>
        </w:rPr>
        <w:tab/>
        <w:t>= 0x00080001,</w:t>
      </w:r>
    </w:p>
    <w:p w:rsidR="006E1B20" w:rsidRDefault="00E4747E" w:rsidP="00694CA4">
      <w:pPr>
        <w:pStyle w:val="TargetCode"/>
        <w:rPr>
          <w:lang w:val="de-DE"/>
        </w:rPr>
      </w:pPr>
      <w:r w:rsidRPr="00B150B1">
        <w:rPr>
          <w:lang w:val="de-DE"/>
        </w:rPr>
        <w:tab/>
        <w:t>HvX64RegisterKernelGsBase</w:t>
      </w:r>
      <w:r w:rsidRPr="00B150B1">
        <w:rPr>
          <w:lang w:val="de-DE"/>
        </w:rPr>
        <w:tab/>
        <w:t>= 0x00080002,</w:t>
      </w:r>
    </w:p>
    <w:p w:rsidR="006E1B20" w:rsidRDefault="00E4747E" w:rsidP="00694CA4">
      <w:pPr>
        <w:pStyle w:val="TargetCode"/>
        <w:rPr>
          <w:lang w:val="de-DE"/>
        </w:rPr>
      </w:pPr>
      <w:r w:rsidRPr="00B150B1">
        <w:rPr>
          <w:lang w:val="de-DE"/>
        </w:rPr>
        <w:tab/>
        <w:t>HvX64RegisterApicBase</w:t>
      </w:r>
      <w:r w:rsidRPr="00B150B1">
        <w:rPr>
          <w:lang w:val="de-DE"/>
        </w:rPr>
        <w:tab/>
      </w:r>
      <w:r w:rsidR="009E5EE7">
        <w:rPr>
          <w:lang w:val="de-DE"/>
        </w:rPr>
        <w:tab/>
      </w:r>
      <w:r w:rsidRPr="00B150B1">
        <w:rPr>
          <w:lang w:val="de-DE"/>
        </w:rPr>
        <w:t>= 0x00080003,</w:t>
      </w:r>
    </w:p>
    <w:p w:rsidR="006E1B20" w:rsidRDefault="00E4747E" w:rsidP="00694CA4">
      <w:pPr>
        <w:pStyle w:val="TargetCode"/>
        <w:rPr>
          <w:lang w:val="de-DE"/>
        </w:rPr>
      </w:pPr>
      <w:r w:rsidRPr="00B150B1">
        <w:rPr>
          <w:lang w:val="de-DE"/>
        </w:rPr>
        <w:tab/>
        <w:t>HvX64RegisterPat</w:t>
      </w:r>
      <w:r w:rsidRPr="00B150B1">
        <w:rPr>
          <w:lang w:val="de-DE"/>
        </w:rPr>
        <w:tab/>
      </w:r>
      <w:r w:rsidR="009E5EE7">
        <w:rPr>
          <w:lang w:val="de-DE"/>
        </w:rPr>
        <w:tab/>
      </w:r>
      <w:r w:rsidR="009E5EE7">
        <w:rPr>
          <w:lang w:val="de-DE"/>
        </w:rPr>
        <w:tab/>
      </w:r>
      <w:r w:rsidRPr="00B150B1">
        <w:rPr>
          <w:lang w:val="de-DE"/>
        </w:rPr>
        <w:t>= 0x00080004,</w:t>
      </w:r>
    </w:p>
    <w:p w:rsidR="006E1B20" w:rsidRDefault="00E4747E" w:rsidP="00694CA4">
      <w:pPr>
        <w:pStyle w:val="TargetCode"/>
        <w:rPr>
          <w:lang w:val="de-DE"/>
        </w:rPr>
      </w:pPr>
      <w:r w:rsidRPr="00B150B1">
        <w:rPr>
          <w:lang w:val="de-DE"/>
        </w:rPr>
        <w:tab/>
        <w:t>HvX64RegisterSysenterCs</w:t>
      </w:r>
      <w:r w:rsidRPr="00B150B1">
        <w:rPr>
          <w:lang w:val="de-DE"/>
        </w:rPr>
        <w:tab/>
      </w:r>
      <w:r w:rsidR="009E5EE7">
        <w:rPr>
          <w:lang w:val="de-DE"/>
        </w:rPr>
        <w:tab/>
      </w:r>
      <w:r w:rsidRPr="00B150B1">
        <w:rPr>
          <w:lang w:val="de-DE"/>
        </w:rPr>
        <w:t>= 0x00080005,</w:t>
      </w:r>
    </w:p>
    <w:p w:rsidR="006E1B20" w:rsidRDefault="00E4747E" w:rsidP="00694CA4">
      <w:pPr>
        <w:pStyle w:val="TargetCode"/>
        <w:rPr>
          <w:lang w:val="de-DE"/>
        </w:rPr>
      </w:pPr>
      <w:r w:rsidRPr="00B150B1">
        <w:rPr>
          <w:lang w:val="de-DE"/>
        </w:rPr>
        <w:tab/>
        <w:t>HvX64RegisterSysenterRip</w:t>
      </w:r>
      <w:r w:rsidRPr="00B150B1">
        <w:rPr>
          <w:lang w:val="de-DE"/>
        </w:rPr>
        <w:tab/>
        <w:t>= 0x00080006,</w:t>
      </w:r>
    </w:p>
    <w:p w:rsidR="006E1B20" w:rsidRDefault="00E4747E" w:rsidP="00694CA4">
      <w:pPr>
        <w:pStyle w:val="TargetCode"/>
        <w:rPr>
          <w:lang w:val="de-DE"/>
        </w:rPr>
      </w:pPr>
      <w:r w:rsidRPr="00B150B1">
        <w:rPr>
          <w:lang w:val="de-DE"/>
        </w:rPr>
        <w:tab/>
        <w:t>HvX64RegisterSysenterRsp</w:t>
      </w:r>
      <w:r w:rsidRPr="00B150B1">
        <w:rPr>
          <w:lang w:val="de-DE"/>
        </w:rPr>
        <w:tab/>
        <w:t>= 0x00080007,</w:t>
      </w:r>
    </w:p>
    <w:p w:rsidR="006E1B20" w:rsidRDefault="00E4747E" w:rsidP="00694CA4">
      <w:pPr>
        <w:pStyle w:val="TargetCode"/>
        <w:rPr>
          <w:lang w:val="de-DE"/>
        </w:rPr>
      </w:pPr>
      <w:r w:rsidRPr="00B150B1">
        <w:rPr>
          <w:lang w:val="de-DE"/>
        </w:rPr>
        <w:tab/>
        <w:t>HvX64RegisterStar</w:t>
      </w:r>
      <w:r w:rsidR="009E5EE7">
        <w:rPr>
          <w:lang w:val="de-DE"/>
        </w:rPr>
        <w:tab/>
      </w:r>
      <w:r w:rsidR="009E5EE7">
        <w:rPr>
          <w:lang w:val="de-DE"/>
        </w:rPr>
        <w:tab/>
      </w:r>
      <w:r w:rsidRPr="00B150B1">
        <w:rPr>
          <w:lang w:val="de-DE"/>
        </w:rPr>
        <w:tab/>
        <w:t>= 0x00080008,</w:t>
      </w:r>
    </w:p>
    <w:p w:rsidR="006E1B20" w:rsidRDefault="00E4747E" w:rsidP="00694CA4">
      <w:pPr>
        <w:pStyle w:val="TargetCode"/>
        <w:rPr>
          <w:lang w:val="de-DE"/>
        </w:rPr>
      </w:pPr>
      <w:r w:rsidRPr="00B150B1">
        <w:rPr>
          <w:lang w:val="de-DE"/>
        </w:rPr>
        <w:tab/>
        <w:t>HvX64RegisterLstar</w:t>
      </w:r>
      <w:r w:rsidRPr="00B150B1">
        <w:rPr>
          <w:lang w:val="de-DE"/>
        </w:rPr>
        <w:tab/>
      </w:r>
      <w:r w:rsidR="009E5EE7">
        <w:rPr>
          <w:lang w:val="de-DE"/>
        </w:rPr>
        <w:tab/>
      </w:r>
      <w:r w:rsidRPr="00B150B1">
        <w:rPr>
          <w:lang w:val="de-DE"/>
        </w:rPr>
        <w:t>= 0x00080009,</w:t>
      </w:r>
    </w:p>
    <w:p w:rsidR="006E1B20" w:rsidRDefault="00E4747E" w:rsidP="00694CA4">
      <w:pPr>
        <w:pStyle w:val="TargetCode"/>
        <w:rPr>
          <w:lang w:val="de-DE"/>
        </w:rPr>
      </w:pPr>
      <w:r w:rsidRPr="00B150B1">
        <w:rPr>
          <w:lang w:val="de-DE"/>
        </w:rPr>
        <w:tab/>
        <w:t>HvX64RegisterCstar</w:t>
      </w:r>
      <w:r w:rsidRPr="00B150B1">
        <w:rPr>
          <w:lang w:val="de-DE"/>
        </w:rPr>
        <w:tab/>
      </w:r>
      <w:r w:rsidR="009E5EE7">
        <w:rPr>
          <w:lang w:val="de-DE"/>
        </w:rPr>
        <w:tab/>
      </w:r>
      <w:r w:rsidRPr="00B150B1">
        <w:rPr>
          <w:lang w:val="de-DE"/>
        </w:rPr>
        <w:t>= 0x0008000A,</w:t>
      </w:r>
    </w:p>
    <w:p w:rsidR="006E1B20" w:rsidRDefault="00E4747E" w:rsidP="00694CA4">
      <w:pPr>
        <w:pStyle w:val="TargetCode"/>
        <w:rPr>
          <w:lang w:val="de-DE"/>
        </w:rPr>
      </w:pPr>
      <w:r w:rsidRPr="00B150B1">
        <w:rPr>
          <w:lang w:val="de-DE"/>
        </w:rPr>
        <w:tab/>
        <w:t>HvX64RegisterSfmask</w:t>
      </w:r>
      <w:r w:rsidRPr="00B150B1">
        <w:rPr>
          <w:lang w:val="de-DE"/>
        </w:rPr>
        <w:tab/>
      </w:r>
      <w:r w:rsidR="009E5EE7">
        <w:rPr>
          <w:lang w:val="de-DE"/>
        </w:rPr>
        <w:tab/>
      </w:r>
      <w:r w:rsidRPr="00B150B1">
        <w:rPr>
          <w:lang w:val="de-DE"/>
        </w:rPr>
        <w:t>= 0x0008000B,</w:t>
      </w:r>
    </w:p>
    <w:p w:rsidR="006E1B20" w:rsidRDefault="00AE5EAE" w:rsidP="00694CA4">
      <w:pPr>
        <w:pStyle w:val="TargetCode"/>
      </w:pPr>
      <w:r w:rsidRPr="00B150B1">
        <w:rPr>
          <w:lang w:val="de-DE"/>
        </w:rPr>
        <w:tab/>
      </w:r>
      <w:r w:rsidRPr="00B150B1">
        <w:t>HvX64RegisterInitialApicId</w:t>
      </w:r>
      <w:r w:rsidRPr="00B150B1">
        <w:tab/>
        <w:t>= 0x0008000C,</w:t>
      </w:r>
    </w:p>
    <w:p w:rsidR="006E1B20" w:rsidRDefault="006E1B20" w:rsidP="00694CA4">
      <w:pPr>
        <w:pStyle w:val="TargetCode"/>
      </w:pPr>
    </w:p>
    <w:p w:rsidR="006E1B20" w:rsidRDefault="00024BCA" w:rsidP="00694CA4">
      <w:pPr>
        <w:pStyle w:val="TargetCode"/>
      </w:pPr>
      <w:r>
        <w:tab/>
        <w:t>// Cache control MSRs</w:t>
      </w:r>
    </w:p>
    <w:p w:rsidR="006E1B20" w:rsidRDefault="00024BCA" w:rsidP="00694CA4">
      <w:pPr>
        <w:pStyle w:val="TargetCode"/>
      </w:pPr>
      <w:r>
        <w:tab/>
      </w:r>
      <w:r w:rsidRPr="00CA5AA5">
        <w:t>HvX64RegisterMtrrCap</w:t>
      </w:r>
      <w:r w:rsidRPr="00CA5AA5">
        <w:tab/>
      </w:r>
      <w:r w:rsidR="009E5EE7">
        <w:tab/>
      </w:r>
      <w:r w:rsidRPr="00CA5AA5">
        <w:t>= 0x0008000D,</w:t>
      </w:r>
    </w:p>
    <w:p w:rsidR="006E1B20" w:rsidRDefault="00024BCA" w:rsidP="00694CA4">
      <w:pPr>
        <w:pStyle w:val="TargetCode"/>
        <w:rPr>
          <w:lang w:val="de-DE"/>
        </w:rPr>
      </w:pPr>
      <w:r w:rsidRPr="00CA5AA5">
        <w:tab/>
      </w:r>
      <w:r w:rsidRPr="008914B9">
        <w:rPr>
          <w:lang w:val="de-DE"/>
        </w:rPr>
        <w:t>HvX64RegisterMtrrDefType</w:t>
      </w:r>
      <w:r w:rsidRPr="008914B9">
        <w:rPr>
          <w:lang w:val="de-DE"/>
        </w:rPr>
        <w:tab/>
        <w:t>= 0x0008000E,</w:t>
      </w:r>
    </w:p>
    <w:p w:rsidR="006E1B20" w:rsidRDefault="006E1B20" w:rsidP="00694CA4">
      <w:pPr>
        <w:pStyle w:val="TargetCode"/>
        <w:rPr>
          <w:lang w:val="de-DE"/>
        </w:rPr>
      </w:pPr>
    </w:p>
    <w:p w:rsidR="006E1B20" w:rsidRDefault="00024BCA" w:rsidP="00694CA4">
      <w:pPr>
        <w:pStyle w:val="TargetCode"/>
        <w:rPr>
          <w:lang w:val="de-DE"/>
        </w:rPr>
      </w:pPr>
      <w:r w:rsidRPr="008914B9">
        <w:rPr>
          <w:lang w:val="de-DE"/>
        </w:rPr>
        <w:tab/>
        <w:t>HvX64RegisterMtrrPhysBase0</w:t>
      </w:r>
      <w:r w:rsidRPr="008914B9">
        <w:rPr>
          <w:lang w:val="de-DE"/>
        </w:rPr>
        <w:tab/>
        <w:t>= 0x000800</w:t>
      </w:r>
      <w:r w:rsidR="000335EC" w:rsidRPr="008914B9">
        <w:rPr>
          <w:lang w:val="de-DE"/>
        </w:rPr>
        <w:t>10</w:t>
      </w:r>
      <w:r w:rsidRPr="008914B9">
        <w:rPr>
          <w:lang w:val="de-DE"/>
        </w:rPr>
        <w:t>,</w:t>
      </w:r>
    </w:p>
    <w:p w:rsidR="006E1B20" w:rsidRDefault="00024BCA" w:rsidP="00694CA4">
      <w:pPr>
        <w:pStyle w:val="TargetCode"/>
        <w:rPr>
          <w:lang w:val="de-DE"/>
        </w:rPr>
      </w:pPr>
      <w:r w:rsidRPr="008914B9">
        <w:rPr>
          <w:lang w:val="de-DE"/>
        </w:rPr>
        <w:tab/>
        <w:t>HvX64RegisterMtrrPhysBase1</w:t>
      </w:r>
      <w:r w:rsidRPr="008914B9">
        <w:rPr>
          <w:lang w:val="de-DE"/>
        </w:rPr>
        <w:tab/>
        <w:t>= 0x000800</w:t>
      </w:r>
      <w:r w:rsidR="000335EC" w:rsidRPr="008914B9">
        <w:rPr>
          <w:lang w:val="de-DE"/>
        </w:rPr>
        <w:t>11,</w:t>
      </w:r>
    </w:p>
    <w:p w:rsidR="006E1B20" w:rsidRDefault="00024BCA" w:rsidP="00694CA4">
      <w:pPr>
        <w:pStyle w:val="TargetCode"/>
        <w:rPr>
          <w:lang w:val="de-DE"/>
        </w:rPr>
      </w:pPr>
      <w:r w:rsidRPr="008914B9">
        <w:rPr>
          <w:lang w:val="de-DE"/>
        </w:rPr>
        <w:tab/>
        <w:t>HvX64RegisterMtrrPhysBase2</w:t>
      </w:r>
      <w:r w:rsidRPr="008914B9">
        <w:rPr>
          <w:lang w:val="de-DE"/>
        </w:rPr>
        <w:tab/>
        <w:t>=</w:t>
      </w:r>
      <w:r w:rsidR="000335EC" w:rsidRPr="008914B9">
        <w:rPr>
          <w:lang w:val="de-DE"/>
        </w:rPr>
        <w:t xml:space="preserve"> 0x00080012,</w:t>
      </w:r>
    </w:p>
    <w:p w:rsidR="006E1B20" w:rsidRDefault="00024BCA" w:rsidP="00694CA4">
      <w:pPr>
        <w:pStyle w:val="TargetCode"/>
        <w:rPr>
          <w:lang w:val="de-DE"/>
        </w:rPr>
      </w:pPr>
      <w:r w:rsidRPr="008914B9">
        <w:rPr>
          <w:lang w:val="de-DE"/>
        </w:rPr>
        <w:tab/>
        <w:t>HvX64RegisterMtrrPhysBase3</w:t>
      </w:r>
      <w:r w:rsidRPr="008914B9">
        <w:rPr>
          <w:lang w:val="de-DE"/>
        </w:rPr>
        <w:tab/>
        <w:t>=</w:t>
      </w:r>
      <w:r w:rsidR="000335EC" w:rsidRPr="008914B9">
        <w:rPr>
          <w:lang w:val="de-DE"/>
        </w:rPr>
        <w:t xml:space="preserve"> 0x00080013,</w:t>
      </w:r>
    </w:p>
    <w:p w:rsidR="006E1B20" w:rsidRDefault="00024BCA" w:rsidP="00694CA4">
      <w:pPr>
        <w:pStyle w:val="TargetCode"/>
        <w:rPr>
          <w:lang w:val="de-DE"/>
        </w:rPr>
      </w:pPr>
      <w:r w:rsidRPr="008914B9">
        <w:rPr>
          <w:lang w:val="de-DE"/>
        </w:rPr>
        <w:tab/>
        <w:t>HvX64RegisterMtrrPhysBase4</w:t>
      </w:r>
      <w:r w:rsidRPr="008914B9">
        <w:rPr>
          <w:lang w:val="de-DE"/>
        </w:rPr>
        <w:tab/>
        <w:t>=</w:t>
      </w:r>
      <w:r w:rsidR="000335EC" w:rsidRPr="008914B9">
        <w:rPr>
          <w:lang w:val="de-DE"/>
        </w:rPr>
        <w:t xml:space="preserve"> 0x00080014,</w:t>
      </w:r>
    </w:p>
    <w:p w:rsidR="006E1B20" w:rsidRDefault="00024BCA" w:rsidP="00694CA4">
      <w:pPr>
        <w:pStyle w:val="TargetCode"/>
        <w:rPr>
          <w:lang w:val="de-DE"/>
        </w:rPr>
      </w:pPr>
      <w:r w:rsidRPr="008914B9">
        <w:rPr>
          <w:lang w:val="de-DE"/>
        </w:rPr>
        <w:tab/>
        <w:t>HvX64RegisterMtrrPhysBase5</w:t>
      </w:r>
      <w:r w:rsidRPr="008914B9">
        <w:rPr>
          <w:lang w:val="de-DE"/>
        </w:rPr>
        <w:tab/>
        <w:t>=</w:t>
      </w:r>
      <w:r w:rsidR="000335EC" w:rsidRPr="008914B9">
        <w:rPr>
          <w:lang w:val="de-DE"/>
        </w:rPr>
        <w:t xml:space="preserve"> 0x00080015,</w:t>
      </w:r>
    </w:p>
    <w:p w:rsidR="006E1B20" w:rsidRDefault="00024BCA" w:rsidP="00694CA4">
      <w:pPr>
        <w:pStyle w:val="TargetCode"/>
        <w:rPr>
          <w:lang w:val="de-DE"/>
        </w:rPr>
      </w:pPr>
      <w:r w:rsidRPr="008914B9">
        <w:rPr>
          <w:lang w:val="de-DE"/>
        </w:rPr>
        <w:tab/>
        <w:t>HvX64RegisterMtrrPhysBase6</w:t>
      </w:r>
      <w:r w:rsidRPr="008914B9">
        <w:rPr>
          <w:lang w:val="de-DE"/>
        </w:rPr>
        <w:tab/>
        <w:t>=</w:t>
      </w:r>
      <w:r w:rsidR="000335EC" w:rsidRPr="008914B9">
        <w:rPr>
          <w:lang w:val="de-DE"/>
        </w:rPr>
        <w:t xml:space="preserve"> 0x00080016,</w:t>
      </w:r>
    </w:p>
    <w:p w:rsidR="006E1B20" w:rsidRDefault="00024BCA" w:rsidP="00694CA4">
      <w:pPr>
        <w:pStyle w:val="TargetCode"/>
        <w:rPr>
          <w:lang w:val="de-DE"/>
        </w:rPr>
      </w:pPr>
      <w:r w:rsidRPr="008914B9">
        <w:rPr>
          <w:lang w:val="de-DE"/>
        </w:rPr>
        <w:tab/>
        <w:t>HvX64RegisterMtrrPhysBase7</w:t>
      </w:r>
      <w:r w:rsidRPr="008914B9">
        <w:rPr>
          <w:lang w:val="de-DE"/>
        </w:rPr>
        <w:tab/>
        <w:t>=</w:t>
      </w:r>
      <w:r w:rsidR="000335EC" w:rsidRPr="008914B9">
        <w:rPr>
          <w:lang w:val="de-DE"/>
        </w:rPr>
        <w:t xml:space="preserve"> 0x00080017,</w:t>
      </w:r>
    </w:p>
    <w:p w:rsidR="006E1B20" w:rsidRDefault="006E1B20" w:rsidP="00694CA4">
      <w:pPr>
        <w:pStyle w:val="TargetCode"/>
        <w:rPr>
          <w:lang w:val="de-DE"/>
        </w:rPr>
      </w:pPr>
    </w:p>
    <w:p w:rsidR="006E1B20" w:rsidRDefault="00024BCA" w:rsidP="00694CA4">
      <w:pPr>
        <w:pStyle w:val="TargetCode"/>
        <w:rPr>
          <w:lang w:val="de-DE"/>
        </w:rPr>
      </w:pPr>
      <w:r w:rsidRPr="008914B9">
        <w:rPr>
          <w:lang w:val="de-DE"/>
        </w:rPr>
        <w:tab/>
        <w:t>HvX64RegisterMtrrPhysMask0</w:t>
      </w:r>
      <w:r w:rsidRPr="008914B9">
        <w:rPr>
          <w:lang w:val="de-DE"/>
        </w:rPr>
        <w:tab/>
        <w:t>=</w:t>
      </w:r>
      <w:r w:rsidR="000335EC" w:rsidRPr="008914B9">
        <w:rPr>
          <w:lang w:val="de-DE"/>
        </w:rPr>
        <w:t xml:space="preserve"> 0x00080040,</w:t>
      </w:r>
    </w:p>
    <w:p w:rsidR="006E1B20" w:rsidRDefault="00024BCA" w:rsidP="00694CA4">
      <w:pPr>
        <w:pStyle w:val="TargetCode"/>
        <w:rPr>
          <w:lang w:val="de-DE"/>
        </w:rPr>
      </w:pPr>
      <w:r w:rsidRPr="008914B9">
        <w:rPr>
          <w:lang w:val="de-DE"/>
        </w:rPr>
        <w:tab/>
        <w:t>HvX64RegisterMtrrPhysMask1</w:t>
      </w:r>
      <w:r w:rsidRPr="008914B9">
        <w:rPr>
          <w:lang w:val="de-DE"/>
        </w:rPr>
        <w:tab/>
        <w:t>=</w:t>
      </w:r>
      <w:r w:rsidR="000335EC" w:rsidRPr="008914B9">
        <w:rPr>
          <w:lang w:val="de-DE"/>
        </w:rPr>
        <w:t xml:space="preserve"> 0x00080041,</w:t>
      </w:r>
    </w:p>
    <w:p w:rsidR="006E1B20" w:rsidRDefault="00024BCA" w:rsidP="00694CA4">
      <w:pPr>
        <w:pStyle w:val="TargetCode"/>
        <w:rPr>
          <w:lang w:val="de-DE"/>
        </w:rPr>
      </w:pPr>
      <w:r w:rsidRPr="008914B9">
        <w:rPr>
          <w:lang w:val="de-DE"/>
        </w:rPr>
        <w:tab/>
        <w:t>HvX64RegisterMtrrPhysMask2</w:t>
      </w:r>
      <w:r w:rsidRPr="008914B9">
        <w:rPr>
          <w:lang w:val="de-DE"/>
        </w:rPr>
        <w:tab/>
        <w:t>=</w:t>
      </w:r>
      <w:r w:rsidR="000335EC" w:rsidRPr="008914B9">
        <w:rPr>
          <w:lang w:val="de-DE"/>
        </w:rPr>
        <w:t xml:space="preserve"> 0x00080042,</w:t>
      </w:r>
    </w:p>
    <w:p w:rsidR="006E1B20" w:rsidRDefault="00024BCA" w:rsidP="00694CA4">
      <w:pPr>
        <w:pStyle w:val="TargetCode"/>
        <w:rPr>
          <w:lang w:val="de-DE"/>
        </w:rPr>
      </w:pPr>
      <w:r w:rsidRPr="008914B9">
        <w:rPr>
          <w:lang w:val="de-DE"/>
        </w:rPr>
        <w:tab/>
        <w:t>HvX64RegisterMtrrPhysMask3</w:t>
      </w:r>
      <w:r w:rsidRPr="008914B9">
        <w:rPr>
          <w:lang w:val="de-DE"/>
        </w:rPr>
        <w:tab/>
        <w:t>=</w:t>
      </w:r>
      <w:r w:rsidR="000335EC" w:rsidRPr="008914B9">
        <w:rPr>
          <w:lang w:val="de-DE"/>
        </w:rPr>
        <w:t xml:space="preserve"> 0x00080043,</w:t>
      </w:r>
    </w:p>
    <w:p w:rsidR="006E1B20" w:rsidRDefault="00024BCA" w:rsidP="00694CA4">
      <w:pPr>
        <w:pStyle w:val="TargetCode"/>
        <w:rPr>
          <w:lang w:val="de-DE"/>
        </w:rPr>
      </w:pPr>
      <w:r w:rsidRPr="008914B9">
        <w:rPr>
          <w:lang w:val="de-DE"/>
        </w:rPr>
        <w:tab/>
        <w:t>HvX64RegisterMtrrPhysMask4</w:t>
      </w:r>
      <w:r w:rsidRPr="008914B9">
        <w:rPr>
          <w:lang w:val="de-DE"/>
        </w:rPr>
        <w:tab/>
        <w:t>=</w:t>
      </w:r>
      <w:r w:rsidR="000335EC" w:rsidRPr="008914B9">
        <w:rPr>
          <w:lang w:val="de-DE"/>
        </w:rPr>
        <w:t xml:space="preserve"> 0x00080044,</w:t>
      </w:r>
    </w:p>
    <w:p w:rsidR="006E1B20" w:rsidRDefault="00024BCA" w:rsidP="00694CA4">
      <w:pPr>
        <w:pStyle w:val="TargetCode"/>
        <w:rPr>
          <w:lang w:val="de-DE"/>
        </w:rPr>
      </w:pPr>
      <w:r w:rsidRPr="008914B9">
        <w:rPr>
          <w:lang w:val="de-DE"/>
        </w:rPr>
        <w:tab/>
        <w:t>HvX64RegisterMtrrPhysMask5</w:t>
      </w:r>
      <w:r w:rsidRPr="008914B9">
        <w:rPr>
          <w:lang w:val="de-DE"/>
        </w:rPr>
        <w:tab/>
        <w:t>=</w:t>
      </w:r>
      <w:r w:rsidR="000335EC" w:rsidRPr="008914B9">
        <w:rPr>
          <w:lang w:val="de-DE"/>
        </w:rPr>
        <w:t xml:space="preserve"> 0x00080045,</w:t>
      </w:r>
    </w:p>
    <w:p w:rsidR="006E1B20" w:rsidRDefault="00024BCA" w:rsidP="00694CA4">
      <w:pPr>
        <w:pStyle w:val="TargetCode"/>
        <w:rPr>
          <w:lang w:val="de-DE"/>
        </w:rPr>
      </w:pPr>
      <w:r w:rsidRPr="008914B9">
        <w:rPr>
          <w:lang w:val="de-DE"/>
        </w:rPr>
        <w:tab/>
        <w:t>HvX64RegisterMtrrPhysMask6</w:t>
      </w:r>
      <w:r w:rsidRPr="008914B9">
        <w:rPr>
          <w:lang w:val="de-DE"/>
        </w:rPr>
        <w:tab/>
        <w:t>=</w:t>
      </w:r>
      <w:r w:rsidR="000335EC" w:rsidRPr="008914B9">
        <w:rPr>
          <w:lang w:val="de-DE"/>
        </w:rPr>
        <w:t xml:space="preserve"> 0x00080046,</w:t>
      </w:r>
    </w:p>
    <w:p w:rsidR="006E1B20" w:rsidRDefault="00024BCA" w:rsidP="00694CA4">
      <w:pPr>
        <w:pStyle w:val="TargetCode"/>
        <w:rPr>
          <w:lang w:val="de-DE"/>
        </w:rPr>
      </w:pPr>
      <w:r w:rsidRPr="008914B9">
        <w:rPr>
          <w:lang w:val="de-DE"/>
        </w:rPr>
        <w:tab/>
      </w:r>
      <w:r w:rsidRPr="00CA5AA5">
        <w:rPr>
          <w:lang w:val="de-DE"/>
        </w:rPr>
        <w:t>HvX64RegisterMtrrPhysMask7</w:t>
      </w:r>
      <w:r w:rsidRPr="00CA5AA5">
        <w:rPr>
          <w:lang w:val="de-DE"/>
        </w:rPr>
        <w:tab/>
        <w:t>=</w:t>
      </w:r>
      <w:r w:rsidR="000335EC" w:rsidRPr="00CA5AA5">
        <w:rPr>
          <w:lang w:val="de-DE"/>
        </w:rPr>
        <w:t xml:space="preserve"> 0x00080047,</w:t>
      </w:r>
    </w:p>
    <w:p w:rsidR="006E1B20" w:rsidRDefault="006E1B20" w:rsidP="00694CA4">
      <w:pPr>
        <w:pStyle w:val="TargetCode"/>
        <w:rPr>
          <w:lang w:val="de-DE"/>
        </w:rPr>
      </w:pPr>
    </w:p>
    <w:p w:rsidR="006E1B20" w:rsidRDefault="00024BCA" w:rsidP="00694CA4">
      <w:pPr>
        <w:pStyle w:val="TargetCode"/>
        <w:rPr>
          <w:lang w:val="de-DE"/>
        </w:rPr>
      </w:pPr>
      <w:r w:rsidRPr="00CA5AA5">
        <w:rPr>
          <w:lang w:val="de-DE"/>
        </w:rPr>
        <w:tab/>
      </w:r>
      <w:r w:rsidRPr="008914B9">
        <w:rPr>
          <w:lang w:val="de-DE"/>
        </w:rPr>
        <w:t>HvX64RegisterMtrrFix64k00000</w:t>
      </w:r>
      <w:r w:rsidRPr="008914B9">
        <w:rPr>
          <w:lang w:val="de-DE"/>
        </w:rPr>
        <w:tab/>
        <w:t>=</w:t>
      </w:r>
      <w:r w:rsidR="000335EC" w:rsidRPr="008914B9">
        <w:rPr>
          <w:lang w:val="de-DE"/>
        </w:rPr>
        <w:t xml:space="preserve"> 0x00080070,</w:t>
      </w:r>
    </w:p>
    <w:p w:rsidR="006E1B20" w:rsidRDefault="00024BCA" w:rsidP="00694CA4">
      <w:pPr>
        <w:pStyle w:val="TargetCode"/>
        <w:rPr>
          <w:lang w:val="de-DE"/>
        </w:rPr>
      </w:pPr>
      <w:r w:rsidRPr="008914B9">
        <w:rPr>
          <w:lang w:val="de-DE"/>
        </w:rPr>
        <w:tab/>
        <w:t>HvX64RegisterMtrrFix16k80000</w:t>
      </w:r>
      <w:r w:rsidRPr="008914B9">
        <w:rPr>
          <w:lang w:val="de-DE"/>
        </w:rPr>
        <w:tab/>
        <w:t>=</w:t>
      </w:r>
      <w:r w:rsidR="000335EC" w:rsidRPr="008914B9">
        <w:rPr>
          <w:lang w:val="de-DE"/>
        </w:rPr>
        <w:t xml:space="preserve"> 0x00080071,</w:t>
      </w:r>
    </w:p>
    <w:p w:rsidR="006E1B20" w:rsidRDefault="000335EC" w:rsidP="00694CA4">
      <w:pPr>
        <w:pStyle w:val="TargetCode"/>
        <w:rPr>
          <w:lang w:val="de-DE"/>
        </w:rPr>
      </w:pPr>
      <w:r w:rsidRPr="008914B9">
        <w:rPr>
          <w:lang w:val="de-DE"/>
        </w:rPr>
        <w:tab/>
        <w:t>HvX64RegisterMtrrFix16kA0000</w:t>
      </w:r>
      <w:r w:rsidRPr="008914B9">
        <w:rPr>
          <w:lang w:val="de-DE"/>
        </w:rPr>
        <w:tab/>
        <w:t>= 0x00080072,</w:t>
      </w:r>
    </w:p>
    <w:p w:rsidR="006E1B20" w:rsidRDefault="00024BCA" w:rsidP="00694CA4">
      <w:pPr>
        <w:pStyle w:val="TargetCode"/>
        <w:rPr>
          <w:lang w:val="de-DE"/>
        </w:rPr>
      </w:pPr>
      <w:r w:rsidRPr="008914B9">
        <w:rPr>
          <w:lang w:val="de-DE"/>
        </w:rPr>
        <w:tab/>
        <w:t>HvX64RegisterMtrrFix4kC0000</w:t>
      </w:r>
      <w:r w:rsidRPr="008914B9">
        <w:rPr>
          <w:lang w:val="de-DE"/>
        </w:rPr>
        <w:tab/>
        <w:t>=</w:t>
      </w:r>
      <w:r w:rsidR="000335EC" w:rsidRPr="008914B9">
        <w:rPr>
          <w:lang w:val="de-DE"/>
        </w:rPr>
        <w:t xml:space="preserve"> 0x00080073,</w:t>
      </w:r>
    </w:p>
    <w:p w:rsidR="006E1B20" w:rsidRDefault="00024BCA" w:rsidP="00694CA4">
      <w:pPr>
        <w:pStyle w:val="TargetCode"/>
        <w:rPr>
          <w:lang w:val="de-DE"/>
        </w:rPr>
      </w:pPr>
      <w:r w:rsidRPr="008914B9">
        <w:rPr>
          <w:lang w:val="de-DE"/>
        </w:rPr>
        <w:tab/>
        <w:t>HvX64RegisterMtrrFix4kC8000</w:t>
      </w:r>
      <w:r w:rsidRPr="008914B9">
        <w:rPr>
          <w:lang w:val="de-DE"/>
        </w:rPr>
        <w:tab/>
        <w:t>=</w:t>
      </w:r>
      <w:r w:rsidR="000335EC" w:rsidRPr="008914B9">
        <w:rPr>
          <w:lang w:val="de-DE"/>
        </w:rPr>
        <w:t xml:space="preserve"> 0x00080074,</w:t>
      </w:r>
    </w:p>
    <w:p w:rsidR="006E1B20" w:rsidRDefault="00024BCA" w:rsidP="00694CA4">
      <w:pPr>
        <w:pStyle w:val="TargetCode"/>
        <w:rPr>
          <w:lang w:val="de-DE"/>
        </w:rPr>
      </w:pPr>
      <w:r w:rsidRPr="008914B9">
        <w:rPr>
          <w:lang w:val="de-DE"/>
        </w:rPr>
        <w:tab/>
        <w:t>HvX64RegisterMtrrFix4kD0000</w:t>
      </w:r>
      <w:r w:rsidRPr="008914B9">
        <w:rPr>
          <w:lang w:val="de-DE"/>
        </w:rPr>
        <w:tab/>
        <w:t>=</w:t>
      </w:r>
      <w:r w:rsidR="000335EC" w:rsidRPr="008914B9">
        <w:rPr>
          <w:lang w:val="de-DE"/>
        </w:rPr>
        <w:t xml:space="preserve"> 0x00080075,</w:t>
      </w:r>
    </w:p>
    <w:p w:rsidR="006E1B20" w:rsidRDefault="00024BCA" w:rsidP="00694CA4">
      <w:pPr>
        <w:pStyle w:val="TargetCode"/>
        <w:rPr>
          <w:lang w:val="de-DE"/>
        </w:rPr>
      </w:pPr>
      <w:r w:rsidRPr="008914B9">
        <w:rPr>
          <w:lang w:val="de-DE"/>
        </w:rPr>
        <w:lastRenderedPageBreak/>
        <w:tab/>
        <w:t>HvX64RegisterMtrrFix4kD8000</w:t>
      </w:r>
      <w:r w:rsidRPr="008914B9">
        <w:rPr>
          <w:lang w:val="de-DE"/>
        </w:rPr>
        <w:tab/>
        <w:t>=</w:t>
      </w:r>
      <w:r w:rsidR="000335EC" w:rsidRPr="008914B9">
        <w:rPr>
          <w:lang w:val="de-DE"/>
        </w:rPr>
        <w:t xml:space="preserve"> 0x00080076,</w:t>
      </w:r>
    </w:p>
    <w:p w:rsidR="006E1B20" w:rsidRDefault="00024BCA" w:rsidP="00694CA4">
      <w:pPr>
        <w:pStyle w:val="TargetCode"/>
        <w:rPr>
          <w:lang w:val="de-DE"/>
        </w:rPr>
      </w:pPr>
      <w:r w:rsidRPr="008914B9">
        <w:rPr>
          <w:lang w:val="de-DE"/>
        </w:rPr>
        <w:tab/>
        <w:t>HvX64RegisterMtrrFix4kE0000</w:t>
      </w:r>
      <w:r w:rsidRPr="008914B9">
        <w:rPr>
          <w:lang w:val="de-DE"/>
        </w:rPr>
        <w:tab/>
        <w:t>=</w:t>
      </w:r>
      <w:r w:rsidR="000335EC" w:rsidRPr="008914B9">
        <w:rPr>
          <w:lang w:val="de-DE"/>
        </w:rPr>
        <w:t xml:space="preserve"> 0x00080077,</w:t>
      </w:r>
    </w:p>
    <w:p w:rsidR="006E1B20" w:rsidRDefault="00024BCA" w:rsidP="00694CA4">
      <w:pPr>
        <w:pStyle w:val="TargetCode"/>
        <w:rPr>
          <w:lang w:val="de-DE"/>
        </w:rPr>
      </w:pPr>
      <w:r w:rsidRPr="008914B9">
        <w:rPr>
          <w:lang w:val="de-DE"/>
        </w:rPr>
        <w:tab/>
        <w:t>HvX64RegisterMtrrFix4kE8000</w:t>
      </w:r>
      <w:r w:rsidRPr="008914B9">
        <w:rPr>
          <w:lang w:val="de-DE"/>
        </w:rPr>
        <w:tab/>
        <w:t>=</w:t>
      </w:r>
      <w:r w:rsidR="000335EC" w:rsidRPr="008914B9">
        <w:rPr>
          <w:lang w:val="de-DE"/>
        </w:rPr>
        <w:t xml:space="preserve"> 0x00080078,</w:t>
      </w:r>
    </w:p>
    <w:p w:rsidR="006E1B20" w:rsidRDefault="00024BCA" w:rsidP="00694CA4">
      <w:pPr>
        <w:pStyle w:val="TargetCode"/>
      </w:pPr>
      <w:r w:rsidRPr="008914B9">
        <w:rPr>
          <w:lang w:val="de-DE"/>
        </w:rPr>
        <w:tab/>
      </w:r>
      <w:r>
        <w:t>HvX64RegisterMtrrFix4kF0000</w:t>
      </w:r>
      <w:r>
        <w:tab/>
        <w:t>=</w:t>
      </w:r>
      <w:r w:rsidR="000335EC">
        <w:t xml:space="preserve"> 0x00080079,</w:t>
      </w:r>
    </w:p>
    <w:p w:rsidR="006E1B20" w:rsidRDefault="00024BCA" w:rsidP="00694CA4">
      <w:pPr>
        <w:pStyle w:val="TargetCode"/>
      </w:pPr>
      <w:r>
        <w:tab/>
        <w:t>HvX64RegisterMtrrFix4kF8000</w:t>
      </w:r>
      <w:r>
        <w:tab/>
        <w:t>=</w:t>
      </w:r>
      <w:r w:rsidR="000335EC">
        <w:t xml:space="preserve"> 0x0008007A,</w:t>
      </w:r>
    </w:p>
    <w:p w:rsidR="006E1B20" w:rsidRDefault="006E1B20" w:rsidP="00694CA4">
      <w:pPr>
        <w:pStyle w:val="TargetCode"/>
      </w:pPr>
    </w:p>
    <w:p w:rsidR="006E1B20" w:rsidRDefault="00E4747E" w:rsidP="00694CA4">
      <w:pPr>
        <w:pStyle w:val="TargetCode"/>
      </w:pPr>
      <w:r w:rsidRPr="00B150B1">
        <w:tab/>
        <w:t>// Hypervisor-defined MSRs (Misc)</w:t>
      </w:r>
    </w:p>
    <w:p w:rsidR="006E1B20" w:rsidRDefault="00E4747E" w:rsidP="00694CA4">
      <w:pPr>
        <w:pStyle w:val="TargetCode"/>
      </w:pPr>
      <w:r w:rsidRPr="00B150B1">
        <w:tab/>
      </w:r>
      <w:r w:rsidR="009A4479" w:rsidRPr="00B150B1">
        <w:t>HvX64RegisterVpRuntime</w:t>
      </w:r>
      <w:r w:rsidRPr="00B150B1">
        <w:tab/>
        <w:t>= 0x00090000,</w:t>
      </w:r>
    </w:p>
    <w:p w:rsidR="006E1B20" w:rsidRDefault="00E4747E" w:rsidP="00694CA4">
      <w:pPr>
        <w:pStyle w:val="TargetCode"/>
      </w:pPr>
      <w:r w:rsidRPr="00B150B1">
        <w:tab/>
        <w:t>HvX64RegisterHypercall</w:t>
      </w:r>
      <w:r w:rsidRPr="00B150B1">
        <w:tab/>
        <w:t>= 0x00090001,</w:t>
      </w:r>
    </w:p>
    <w:p w:rsidR="006E1B20" w:rsidRDefault="00E4747E" w:rsidP="00694CA4">
      <w:pPr>
        <w:pStyle w:val="TargetCode"/>
      </w:pPr>
      <w:r w:rsidRPr="00B150B1">
        <w:tab/>
        <w:t>HvX64RegisterGuestOsId</w:t>
      </w:r>
      <w:r w:rsidRPr="00B150B1">
        <w:tab/>
        <w:t>= 0x00090002,</w:t>
      </w:r>
    </w:p>
    <w:p w:rsidR="006E1B20" w:rsidRDefault="00E4747E" w:rsidP="00694CA4">
      <w:pPr>
        <w:pStyle w:val="TargetCode"/>
      </w:pPr>
      <w:r w:rsidRPr="00B150B1">
        <w:tab/>
        <w:t>HvX64RegisterVpIndex</w:t>
      </w:r>
      <w:r w:rsidRPr="00B150B1">
        <w:tab/>
        <w:t>= 0x00090003,</w:t>
      </w:r>
    </w:p>
    <w:p w:rsidR="006D3810" w:rsidRDefault="006D3810" w:rsidP="00694CA4">
      <w:pPr>
        <w:pStyle w:val="TargetCode"/>
      </w:pPr>
      <w:r>
        <w:tab/>
        <w:t>HvX64RegisterTimeRefCount</w:t>
      </w:r>
      <w:r>
        <w:tab/>
        <w:t>= 0x00090004,</w:t>
      </w:r>
    </w:p>
    <w:p w:rsidR="00610F75" w:rsidRDefault="00610F75" w:rsidP="00694CA4">
      <w:pPr>
        <w:pStyle w:val="TargetCode"/>
      </w:pPr>
    </w:p>
    <w:p w:rsidR="000E6C88" w:rsidRDefault="00610F75" w:rsidP="00694CA4">
      <w:pPr>
        <w:pStyle w:val="TargetCode"/>
      </w:pPr>
      <w:r w:rsidRPr="000E6C88">
        <w:t xml:space="preserve">  </w:t>
      </w:r>
      <w:r w:rsidRPr="000E6C88">
        <w:tab/>
        <w:t>// Virtual APIC registers MSRs</w:t>
      </w:r>
    </w:p>
    <w:p w:rsidR="00610F75" w:rsidRPr="000E6C88" w:rsidRDefault="00610F75" w:rsidP="00694CA4">
      <w:pPr>
        <w:pStyle w:val="TargetCode"/>
      </w:pPr>
      <w:r w:rsidRPr="000E6C88">
        <w:t xml:space="preserve">   </w:t>
      </w:r>
      <w:r w:rsidRPr="000E6C88">
        <w:tab/>
        <w:t xml:space="preserve">HvX64RegisterEoi                </w:t>
      </w:r>
      <w:r w:rsidRPr="000E6C88">
        <w:tab/>
        <w:t>= 0x00090010,</w:t>
      </w:r>
    </w:p>
    <w:p w:rsidR="00610F75" w:rsidRPr="000E6C88" w:rsidRDefault="00610F75" w:rsidP="00694CA4">
      <w:pPr>
        <w:pStyle w:val="TargetCode"/>
      </w:pPr>
      <w:r w:rsidRPr="000E6C88">
        <w:t xml:space="preserve">   </w:t>
      </w:r>
      <w:r w:rsidRPr="000E6C88">
        <w:tab/>
        <w:t xml:space="preserve">HvX64RegisterIcr                </w:t>
      </w:r>
      <w:r w:rsidRPr="000E6C88">
        <w:tab/>
        <w:t>= 0x00090011,</w:t>
      </w:r>
    </w:p>
    <w:p w:rsidR="00610F75" w:rsidRPr="000E6C88" w:rsidRDefault="00610F75" w:rsidP="00694CA4">
      <w:pPr>
        <w:pStyle w:val="TargetCode"/>
      </w:pPr>
      <w:r w:rsidRPr="000E6C88">
        <w:t xml:space="preserve">   </w:t>
      </w:r>
      <w:r w:rsidRPr="000E6C88">
        <w:tab/>
        <w:t xml:space="preserve">HvX64RegisterTpr                </w:t>
      </w:r>
      <w:r w:rsidRPr="000E6C88">
        <w:tab/>
        <w:t>= 0x00090012,</w:t>
      </w:r>
    </w:p>
    <w:p w:rsidR="00610F75" w:rsidRPr="000E6C88" w:rsidRDefault="00610F75" w:rsidP="00694CA4">
      <w:pPr>
        <w:pStyle w:val="TargetCode"/>
      </w:pPr>
      <w:r w:rsidRPr="000E6C88">
        <w:t xml:space="preserve">   </w:t>
      </w:r>
      <w:r w:rsidRPr="000E6C88">
        <w:tab/>
        <w:t xml:space="preserve">HvX64RegisterApicAssistPage     </w:t>
      </w:r>
      <w:r w:rsidRPr="000E6C88">
        <w:tab/>
        <w:t>= 0x00090013,</w:t>
      </w:r>
    </w:p>
    <w:p w:rsidR="000E6C88" w:rsidRDefault="000E6C88" w:rsidP="00694CA4">
      <w:pPr>
        <w:pStyle w:val="TargetCode"/>
      </w:pPr>
    </w:p>
    <w:p w:rsidR="00610F75" w:rsidRPr="000E6C88" w:rsidRDefault="00610F75" w:rsidP="00694CA4">
      <w:pPr>
        <w:pStyle w:val="TargetCode"/>
      </w:pPr>
      <w:r w:rsidRPr="000E6C88">
        <w:t xml:space="preserve">   </w:t>
      </w:r>
      <w:r w:rsidRPr="000E6C88">
        <w:tab/>
        <w:t xml:space="preserve">// Performance statistics MSRs </w:t>
      </w:r>
    </w:p>
    <w:p w:rsidR="00610F75" w:rsidRPr="000E6C88" w:rsidRDefault="00610F75" w:rsidP="00694CA4">
      <w:pPr>
        <w:pStyle w:val="TargetCode"/>
      </w:pPr>
      <w:r w:rsidRPr="000E6C88">
        <w:t xml:space="preserve">   </w:t>
      </w:r>
      <w:r w:rsidRPr="000E6C88">
        <w:tab/>
        <w:t xml:space="preserve">HvX64RegisterStatsPartitionRetail  </w:t>
      </w:r>
      <w:r w:rsidRPr="000E6C88">
        <w:tab/>
        <w:t>= 0x00090020,</w:t>
      </w:r>
    </w:p>
    <w:p w:rsidR="00610F75" w:rsidRPr="000E6C88" w:rsidRDefault="00610F75" w:rsidP="00694CA4">
      <w:pPr>
        <w:pStyle w:val="TargetCode"/>
      </w:pPr>
      <w:r w:rsidRPr="000E6C88">
        <w:t xml:space="preserve">   </w:t>
      </w:r>
      <w:r w:rsidRPr="000E6C88">
        <w:tab/>
        <w:t>HvX64RegisterStatsPartitionInternal</w:t>
      </w:r>
      <w:r w:rsidRPr="000E6C88">
        <w:tab/>
        <w:t>= 0x00090021,</w:t>
      </w:r>
    </w:p>
    <w:p w:rsidR="00610F75" w:rsidRPr="000E6C88" w:rsidRDefault="00610F75" w:rsidP="00694CA4">
      <w:pPr>
        <w:pStyle w:val="TargetCode"/>
      </w:pPr>
      <w:r w:rsidRPr="000E6C88">
        <w:t xml:space="preserve">   </w:t>
      </w:r>
      <w:r w:rsidRPr="000E6C88">
        <w:tab/>
        <w:t xml:space="preserve">HvX64RegisterStatsVpRetail         </w:t>
      </w:r>
      <w:r w:rsidRPr="000E6C88">
        <w:tab/>
        <w:t>= 0x00090022,</w:t>
      </w:r>
    </w:p>
    <w:p w:rsidR="00610F75" w:rsidRPr="000E6C88" w:rsidRDefault="00610F75" w:rsidP="00694CA4">
      <w:pPr>
        <w:pStyle w:val="TargetCode"/>
      </w:pPr>
      <w:r w:rsidRPr="000E6C88">
        <w:t xml:space="preserve">   </w:t>
      </w:r>
      <w:r w:rsidRPr="000E6C88">
        <w:tab/>
        <w:t xml:space="preserve">HvX64RegisterStatsVpInternal       </w:t>
      </w:r>
      <w:r w:rsidRPr="000E6C88">
        <w:tab/>
        <w:t>= 0x00090023,</w:t>
      </w:r>
    </w:p>
    <w:p w:rsidR="00610F75" w:rsidRDefault="00610F75" w:rsidP="00694CA4">
      <w:pPr>
        <w:pStyle w:val="TargetCode"/>
        <w:rPr>
          <w:rFonts w:eastAsia="MS Mincho"/>
        </w:rPr>
      </w:pPr>
    </w:p>
    <w:p w:rsidR="006E1B20" w:rsidRDefault="006E1B20" w:rsidP="00694CA4">
      <w:pPr>
        <w:pStyle w:val="TargetCode"/>
        <w:rPr>
          <w:rFonts w:eastAsia="MS Mincho"/>
        </w:rPr>
      </w:pPr>
    </w:p>
    <w:p w:rsidR="006E1B20" w:rsidRDefault="00E4747E" w:rsidP="00694CA4">
      <w:pPr>
        <w:pStyle w:val="TargetCode"/>
      </w:pPr>
      <w:r w:rsidRPr="00B150B1">
        <w:tab/>
        <w:t>// Hypervisor-defined MSRs (Synic)</w:t>
      </w:r>
    </w:p>
    <w:p w:rsidR="006E1B20" w:rsidRDefault="00E4747E" w:rsidP="00694CA4">
      <w:pPr>
        <w:pStyle w:val="TargetCode"/>
      </w:pPr>
      <w:r w:rsidRPr="00B150B1">
        <w:tab/>
        <w:t>HvX64RegisterSint0</w:t>
      </w:r>
      <w:r w:rsidRPr="00B150B1">
        <w:tab/>
        <w:t>= 0x000A0000,</w:t>
      </w:r>
    </w:p>
    <w:p w:rsidR="006E1B20" w:rsidRDefault="00E4747E" w:rsidP="00694CA4">
      <w:pPr>
        <w:pStyle w:val="TargetCode"/>
      </w:pPr>
      <w:r w:rsidRPr="00B150B1">
        <w:tab/>
        <w:t>HvX64RegisterSint1</w:t>
      </w:r>
      <w:r w:rsidRPr="00B150B1">
        <w:tab/>
        <w:t>= 0x000A0001,</w:t>
      </w:r>
    </w:p>
    <w:p w:rsidR="006E1B20" w:rsidRDefault="00E4747E" w:rsidP="00694CA4">
      <w:pPr>
        <w:pStyle w:val="TargetCode"/>
      </w:pPr>
      <w:r w:rsidRPr="00B150B1">
        <w:tab/>
        <w:t>HvX64RegisterSint2</w:t>
      </w:r>
      <w:r w:rsidRPr="00B150B1">
        <w:tab/>
        <w:t>= 0x000A0002,</w:t>
      </w:r>
    </w:p>
    <w:p w:rsidR="006E1B20" w:rsidRDefault="00E4747E" w:rsidP="00694CA4">
      <w:pPr>
        <w:pStyle w:val="TargetCode"/>
      </w:pPr>
      <w:r w:rsidRPr="00B150B1">
        <w:tab/>
        <w:t>HvX64RegisterSint3</w:t>
      </w:r>
      <w:r w:rsidRPr="00B150B1">
        <w:tab/>
        <w:t>= 0x000A0003,</w:t>
      </w:r>
    </w:p>
    <w:p w:rsidR="006E1B20" w:rsidRDefault="00E4747E" w:rsidP="00694CA4">
      <w:pPr>
        <w:pStyle w:val="TargetCode"/>
      </w:pPr>
      <w:r w:rsidRPr="00B150B1">
        <w:tab/>
        <w:t>HvX64RegisterSint4</w:t>
      </w:r>
      <w:r w:rsidRPr="00B150B1">
        <w:tab/>
        <w:t>= 0x000A0004,</w:t>
      </w:r>
    </w:p>
    <w:p w:rsidR="006E1B20" w:rsidRDefault="00E4747E" w:rsidP="00694CA4">
      <w:pPr>
        <w:pStyle w:val="TargetCode"/>
      </w:pPr>
      <w:r w:rsidRPr="00B150B1">
        <w:tab/>
        <w:t>HvX64RegisterSint5</w:t>
      </w:r>
      <w:r w:rsidRPr="00B150B1">
        <w:tab/>
        <w:t>= 0x000A0005,</w:t>
      </w:r>
    </w:p>
    <w:p w:rsidR="006E1B20" w:rsidRDefault="00E4747E" w:rsidP="00694CA4">
      <w:pPr>
        <w:pStyle w:val="TargetCode"/>
      </w:pPr>
      <w:r w:rsidRPr="00B150B1">
        <w:tab/>
        <w:t>HvX64RegisterSint6</w:t>
      </w:r>
      <w:r w:rsidRPr="00B150B1">
        <w:tab/>
        <w:t>= 0x000A0006,</w:t>
      </w:r>
    </w:p>
    <w:p w:rsidR="006E1B20" w:rsidRDefault="00E4747E" w:rsidP="00694CA4">
      <w:pPr>
        <w:pStyle w:val="TargetCode"/>
      </w:pPr>
      <w:r w:rsidRPr="00B150B1">
        <w:tab/>
        <w:t>HvX64RegisterSint7</w:t>
      </w:r>
      <w:r w:rsidRPr="00B150B1">
        <w:tab/>
        <w:t>= 0x000A0007,</w:t>
      </w:r>
    </w:p>
    <w:p w:rsidR="006E1B20" w:rsidRDefault="00E4747E" w:rsidP="00694CA4">
      <w:pPr>
        <w:pStyle w:val="TargetCode"/>
      </w:pPr>
      <w:r w:rsidRPr="00B150B1">
        <w:tab/>
        <w:t>HvX64RegisterSint8</w:t>
      </w:r>
      <w:r w:rsidRPr="00B150B1">
        <w:tab/>
        <w:t>= 0x000A0008,</w:t>
      </w:r>
    </w:p>
    <w:p w:rsidR="006E1B20" w:rsidRDefault="00E4747E" w:rsidP="00694CA4">
      <w:pPr>
        <w:pStyle w:val="TargetCode"/>
      </w:pPr>
      <w:r w:rsidRPr="00B150B1">
        <w:tab/>
        <w:t>HvX64RegisterSint9</w:t>
      </w:r>
      <w:r w:rsidRPr="00B150B1">
        <w:tab/>
        <w:t>= 0x000A0009,</w:t>
      </w:r>
    </w:p>
    <w:p w:rsidR="006E1B20" w:rsidRDefault="00E4747E" w:rsidP="00694CA4">
      <w:pPr>
        <w:pStyle w:val="TargetCode"/>
      </w:pPr>
      <w:r w:rsidRPr="00B150B1">
        <w:tab/>
        <w:t>HvX64RegisterSint10</w:t>
      </w:r>
      <w:r w:rsidRPr="00B150B1">
        <w:tab/>
        <w:t>= 0x000A000A,</w:t>
      </w:r>
    </w:p>
    <w:p w:rsidR="006E1B20" w:rsidRDefault="00E4747E" w:rsidP="00694CA4">
      <w:pPr>
        <w:pStyle w:val="TargetCode"/>
      </w:pPr>
      <w:r w:rsidRPr="00B150B1">
        <w:tab/>
        <w:t>HvX64RegisterSint11</w:t>
      </w:r>
      <w:r w:rsidRPr="00B150B1">
        <w:tab/>
        <w:t>= 0x000A000B,</w:t>
      </w:r>
    </w:p>
    <w:p w:rsidR="006E1B20" w:rsidRDefault="00E4747E" w:rsidP="00694CA4">
      <w:pPr>
        <w:pStyle w:val="TargetCode"/>
      </w:pPr>
      <w:r w:rsidRPr="00B150B1">
        <w:tab/>
        <w:t>HvX64RegisterSint12</w:t>
      </w:r>
      <w:r w:rsidRPr="00B150B1">
        <w:tab/>
        <w:t>= 0x000A000C,</w:t>
      </w:r>
    </w:p>
    <w:p w:rsidR="006E1B20" w:rsidRDefault="00E4747E" w:rsidP="00694CA4">
      <w:pPr>
        <w:pStyle w:val="TargetCode"/>
      </w:pPr>
      <w:r w:rsidRPr="00B150B1">
        <w:tab/>
        <w:t>HvX64RegisterSint13</w:t>
      </w:r>
      <w:r w:rsidRPr="00B150B1">
        <w:tab/>
        <w:t>= 0x000A000D,</w:t>
      </w:r>
    </w:p>
    <w:p w:rsidR="006E1B20" w:rsidRDefault="00E4747E" w:rsidP="00694CA4">
      <w:pPr>
        <w:pStyle w:val="TargetCode"/>
      </w:pPr>
      <w:r w:rsidRPr="00B150B1">
        <w:tab/>
        <w:t>HvX64RegisterSint14</w:t>
      </w:r>
      <w:r w:rsidRPr="00B150B1">
        <w:tab/>
        <w:t>= 0x000A000E,</w:t>
      </w:r>
    </w:p>
    <w:p w:rsidR="006E1B20" w:rsidRDefault="00E4747E" w:rsidP="00694CA4">
      <w:pPr>
        <w:pStyle w:val="TargetCode"/>
      </w:pPr>
      <w:r w:rsidRPr="00B150B1">
        <w:tab/>
        <w:t>HvX64RegisterSint15</w:t>
      </w:r>
      <w:r w:rsidRPr="00B150B1">
        <w:tab/>
        <w:t>= 0x000A000F,</w:t>
      </w:r>
    </w:p>
    <w:p w:rsidR="006E1B20" w:rsidRDefault="00E4747E" w:rsidP="00694CA4">
      <w:pPr>
        <w:pStyle w:val="TargetCode"/>
      </w:pPr>
      <w:r w:rsidRPr="00B150B1">
        <w:tab/>
        <w:t>HvX64RegisterS</w:t>
      </w:r>
      <w:r w:rsidR="00041E90" w:rsidRPr="00B150B1">
        <w:t>control</w:t>
      </w:r>
      <w:r w:rsidRPr="00B150B1">
        <w:tab/>
        <w:t>= 0x000A0010,</w:t>
      </w:r>
    </w:p>
    <w:p w:rsidR="006E1B20" w:rsidRDefault="00E4747E" w:rsidP="00694CA4">
      <w:pPr>
        <w:pStyle w:val="TargetCode"/>
      </w:pPr>
      <w:r w:rsidRPr="00B150B1">
        <w:tab/>
        <w:t>HvX64RegisterSversion</w:t>
      </w:r>
      <w:r w:rsidRPr="00B150B1">
        <w:tab/>
        <w:t>= 0x000A0011,</w:t>
      </w:r>
    </w:p>
    <w:p w:rsidR="006E1B20" w:rsidRDefault="00E4747E" w:rsidP="00694CA4">
      <w:pPr>
        <w:pStyle w:val="TargetCode"/>
      </w:pPr>
      <w:r w:rsidRPr="00B150B1">
        <w:tab/>
        <w:t>HvX64RegisterSi</w:t>
      </w:r>
      <w:r w:rsidR="003E5AE6" w:rsidRPr="00B150B1">
        <w:t>e</w:t>
      </w:r>
      <w:r w:rsidRPr="00B150B1">
        <w:t>fp</w:t>
      </w:r>
      <w:r w:rsidRPr="00B150B1">
        <w:tab/>
        <w:t>= 0x000A0012,</w:t>
      </w:r>
    </w:p>
    <w:p w:rsidR="006E1B20" w:rsidRDefault="00E4747E" w:rsidP="00694CA4">
      <w:pPr>
        <w:pStyle w:val="TargetCode"/>
      </w:pPr>
      <w:r w:rsidRPr="00B150B1">
        <w:tab/>
      </w:r>
      <w:r w:rsidR="0079493C" w:rsidRPr="00B150B1">
        <w:t>HvX64RegisterSimp</w:t>
      </w:r>
      <w:r w:rsidRPr="00B150B1">
        <w:tab/>
        <w:t>= 0x000A0013,</w:t>
      </w:r>
    </w:p>
    <w:p w:rsidR="006E1B20" w:rsidRDefault="00E4747E" w:rsidP="00694CA4">
      <w:pPr>
        <w:pStyle w:val="TargetCode"/>
      </w:pPr>
      <w:r w:rsidRPr="00B150B1">
        <w:tab/>
        <w:t>HvX64RegisterEom</w:t>
      </w:r>
      <w:r w:rsidRPr="00B150B1">
        <w:tab/>
        <w:t>= 0x000A0014,</w:t>
      </w:r>
    </w:p>
    <w:p w:rsidR="006E1B20" w:rsidRDefault="006E1B20" w:rsidP="00694CA4">
      <w:pPr>
        <w:pStyle w:val="TargetCode"/>
      </w:pPr>
    </w:p>
    <w:p w:rsidR="006E1B20" w:rsidRDefault="00E4747E" w:rsidP="00694CA4">
      <w:pPr>
        <w:pStyle w:val="TargetCode"/>
      </w:pPr>
      <w:r w:rsidRPr="00B150B1">
        <w:tab/>
        <w:t>// Hypervisor-defined MSRs (Synthetic Timers)</w:t>
      </w:r>
    </w:p>
    <w:p w:rsidR="006E1B20" w:rsidRDefault="00E4747E" w:rsidP="00694CA4">
      <w:pPr>
        <w:pStyle w:val="TargetCode"/>
      </w:pPr>
      <w:r w:rsidRPr="00B150B1">
        <w:tab/>
        <w:t>HvX64RegisterStimer0Config</w:t>
      </w:r>
      <w:r w:rsidRPr="00B150B1">
        <w:tab/>
        <w:t>= 0x000B0000,</w:t>
      </w:r>
    </w:p>
    <w:p w:rsidR="006E1B20" w:rsidRDefault="00E4747E" w:rsidP="00694CA4">
      <w:pPr>
        <w:pStyle w:val="TargetCode"/>
      </w:pPr>
      <w:r w:rsidRPr="00B150B1">
        <w:tab/>
        <w:t>HvX64RegisterStimer0Count</w:t>
      </w:r>
      <w:r w:rsidRPr="00B150B1">
        <w:tab/>
        <w:t>= 0x000B0001,</w:t>
      </w:r>
    </w:p>
    <w:p w:rsidR="006E1B20" w:rsidRDefault="00E4747E" w:rsidP="00694CA4">
      <w:pPr>
        <w:pStyle w:val="TargetCode"/>
      </w:pPr>
      <w:r w:rsidRPr="00B150B1">
        <w:tab/>
        <w:t>HvX64RegisterStimer1Config</w:t>
      </w:r>
      <w:r w:rsidRPr="00B150B1">
        <w:tab/>
        <w:t>= 0x000B0002,</w:t>
      </w:r>
    </w:p>
    <w:p w:rsidR="006E1B20" w:rsidRDefault="00E4747E" w:rsidP="00694CA4">
      <w:pPr>
        <w:pStyle w:val="TargetCode"/>
      </w:pPr>
      <w:r w:rsidRPr="00B150B1">
        <w:tab/>
        <w:t>HvX64RegisterStimer1Count</w:t>
      </w:r>
      <w:r w:rsidRPr="00B150B1">
        <w:tab/>
        <w:t>= 0x000B0003,</w:t>
      </w:r>
    </w:p>
    <w:p w:rsidR="006E1B20" w:rsidRDefault="00E4747E" w:rsidP="00694CA4">
      <w:pPr>
        <w:pStyle w:val="TargetCode"/>
      </w:pPr>
      <w:r w:rsidRPr="00B150B1">
        <w:tab/>
        <w:t>HvX64RegisterStimer2Config</w:t>
      </w:r>
      <w:r w:rsidRPr="00B150B1">
        <w:tab/>
        <w:t>= 0x000B0004,</w:t>
      </w:r>
    </w:p>
    <w:p w:rsidR="006E1B20" w:rsidRDefault="00E4747E" w:rsidP="00694CA4">
      <w:pPr>
        <w:pStyle w:val="TargetCode"/>
      </w:pPr>
      <w:r w:rsidRPr="00B150B1">
        <w:tab/>
        <w:t>HvX64RegisterStimer2Count</w:t>
      </w:r>
      <w:r w:rsidRPr="00B150B1">
        <w:tab/>
        <w:t>= 0x000B0005,</w:t>
      </w:r>
    </w:p>
    <w:p w:rsidR="006E1B20" w:rsidRDefault="00E4747E" w:rsidP="00694CA4">
      <w:pPr>
        <w:pStyle w:val="TargetCode"/>
      </w:pPr>
      <w:r w:rsidRPr="00B150B1">
        <w:tab/>
        <w:t>HvX64RegisterStimer3Config</w:t>
      </w:r>
      <w:r w:rsidRPr="00B150B1">
        <w:tab/>
        <w:t>= 0x000B0006,</w:t>
      </w:r>
    </w:p>
    <w:p w:rsidR="006E1B20" w:rsidRDefault="00E4747E" w:rsidP="00694CA4">
      <w:pPr>
        <w:pStyle w:val="TargetCode"/>
      </w:pPr>
      <w:r w:rsidRPr="00B150B1">
        <w:tab/>
        <w:t>HvX64RegisterStimer3Count</w:t>
      </w:r>
      <w:r w:rsidRPr="00B150B1">
        <w:tab/>
        <w:t>= 0x000B0007</w:t>
      </w:r>
      <w:r w:rsidR="00023430">
        <w:t>,</w:t>
      </w:r>
    </w:p>
    <w:p w:rsidR="00023430" w:rsidRDefault="00023430" w:rsidP="00694CA4">
      <w:pPr>
        <w:pStyle w:val="TargetCode"/>
      </w:pPr>
      <w:r>
        <w:t xml:space="preserve">    </w:t>
      </w:r>
    </w:p>
    <w:p w:rsidR="00023430" w:rsidRDefault="00023430" w:rsidP="00694CA4">
      <w:pPr>
        <w:pStyle w:val="TargetCode"/>
      </w:pPr>
      <w:r>
        <w:tab/>
        <w:t>//</w:t>
      </w:r>
    </w:p>
    <w:p w:rsidR="00023430" w:rsidRDefault="00023430" w:rsidP="00694CA4">
      <w:pPr>
        <w:pStyle w:val="TargetCode"/>
      </w:pPr>
      <w:r>
        <w:t xml:space="preserve">    // XSAVE/XRSTOR register names.</w:t>
      </w:r>
    </w:p>
    <w:p w:rsidR="00023430" w:rsidRDefault="00023430" w:rsidP="00694CA4">
      <w:pPr>
        <w:pStyle w:val="TargetCode"/>
      </w:pPr>
      <w:r>
        <w:t xml:space="preserve">    //</w:t>
      </w:r>
    </w:p>
    <w:p w:rsidR="00023430" w:rsidRDefault="00023430" w:rsidP="00694CA4">
      <w:pPr>
        <w:pStyle w:val="TargetCode"/>
      </w:pPr>
    </w:p>
    <w:p w:rsidR="00023430" w:rsidRDefault="00023430" w:rsidP="00694CA4">
      <w:pPr>
        <w:pStyle w:val="TargetCode"/>
      </w:pPr>
      <w:r>
        <w:t xml:space="preserve">    // XSAVE AFX extended state registers. </w:t>
      </w:r>
    </w:p>
    <w:p w:rsidR="00023430" w:rsidRDefault="00023430" w:rsidP="00694CA4">
      <w:pPr>
        <w:pStyle w:val="TargetCode"/>
      </w:pPr>
    </w:p>
    <w:p w:rsidR="00023430" w:rsidRDefault="00023430" w:rsidP="00694CA4">
      <w:pPr>
        <w:pStyle w:val="TargetCode"/>
      </w:pPr>
      <w:r>
        <w:t xml:space="preserve">    HvX64RegisterYmm0Low             = 0x000C0000,</w:t>
      </w:r>
    </w:p>
    <w:p w:rsidR="00023430" w:rsidRDefault="00023430" w:rsidP="00694CA4">
      <w:pPr>
        <w:pStyle w:val="TargetCode"/>
      </w:pPr>
      <w:r>
        <w:t xml:space="preserve">    HvX64RegisterYmm1Low             = 0x000C0001,</w:t>
      </w:r>
    </w:p>
    <w:p w:rsidR="00023430" w:rsidRDefault="00023430" w:rsidP="00694CA4">
      <w:pPr>
        <w:pStyle w:val="TargetCode"/>
      </w:pPr>
      <w:r>
        <w:t xml:space="preserve">    HvX64RegisterYmm2Low             = 0x000C0002,</w:t>
      </w:r>
    </w:p>
    <w:p w:rsidR="00023430" w:rsidRDefault="00023430" w:rsidP="00694CA4">
      <w:pPr>
        <w:pStyle w:val="TargetCode"/>
      </w:pPr>
      <w:r>
        <w:t xml:space="preserve">    HvX64RegisterYmm3Low             = 0x000C0003,</w:t>
      </w:r>
    </w:p>
    <w:p w:rsidR="00023430" w:rsidRDefault="00023430" w:rsidP="00694CA4">
      <w:pPr>
        <w:pStyle w:val="TargetCode"/>
      </w:pPr>
      <w:r>
        <w:t xml:space="preserve">    HvX64RegisterYmm4Low             = 0x000C0004,</w:t>
      </w:r>
    </w:p>
    <w:p w:rsidR="00023430" w:rsidRDefault="00023430" w:rsidP="00694CA4">
      <w:pPr>
        <w:pStyle w:val="TargetCode"/>
      </w:pPr>
      <w:r>
        <w:t xml:space="preserve">    HvX64RegisterYmm5Low             = 0x000C0005,</w:t>
      </w:r>
    </w:p>
    <w:p w:rsidR="00023430" w:rsidRDefault="00023430" w:rsidP="00694CA4">
      <w:pPr>
        <w:pStyle w:val="TargetCode"/>
      </w:pPr>
      <w:r>
        <w:t xml:space="preserve">    HvX64RegisterYmm6Low             = 0x000C0006,</w:t>
      </w:r>
    </w:p>
    <w:p w:rsidR="00023430" w:rsidRDefault="00023430" w:rsidP="00694CA4">
      <w:pPr>
        <w:pStyle w:val="TargetCode"/>
      </w:pPr>
      <w:r>
        <w:t xml:space="preserve">    HvX64RegisterYmm7Low             = 0x000C0007,</w:t>
      </w:r>
    </w:p>
    <w:p w:rsidR="00023430" w:rsidRDefault="00023430" w:rsidP="00694CA4">
      <w:pPr>
        <w:pStyle w:val="TargetCode"/>
      </w:pPr>
      <w:r>
        <w:t xml:space="preserve">    HvX64RegisterYmm8Low             = 0x000C0008,</w:t>
      </w:r>
    </w:p>
    <w:p w:rsidR="00023430" w:rsidRDefault="00023430" w:rsidP="00694CA4">
      <w:pPr>
        <w:pStyle w:val="TargetCode"/>
      </w:pPr>
      <w:r>
        <w:t xml:space="preserve">    HvX64RegisterYmm9Low             = 0x000C0009,</w:t>
      </w:r>
    </w:p>
    <w:p w:rsidR="00023430" w:rsidRDefault="00023430" w:rsidP="00694CA4">
      <w:pPr>
        <w:pStyle w:val="TargetCode"/>
      </w:pPr>
      <w:r>
        <w:t xml:space="preserve">    HvX64RegisterYmm10Low            = 0x000C000A,</w:t>
      </w:r>
    </w:p>
    <w:p w:rsidR="00023430" w:rsidRDefault="00023430" w:rsidP="00694CA4">
      <w:pPr>
        <w:pStyle w:val="TargetCode"/>
      </w:pPr>
      <w:r>
        <w:t xml:space="preserve">    HvX64RegisterYmm11Low            = 0x000C000B,</w:t>
      </w:r>
    </w:p>
    <w:p w:rsidR="00023430" w:rsidRDefault="00023430" w:rsidP="00694CA4">
      <w:pPr>
        <w:pStyle w:val="TargetCode"/>
      </w:pPr>
      <w:r>
        <w:t xml:space="preserve">    HvX64RegisterYmm12Low            = 0x000C000C,</w:t>
      </w:r>
    </w:p>
    <w:p w:rsidR="00023430" w:rsidRDefault="00023430" w:rsidP="00694CA4">
      <w:pPr>
        <w:pStyle w:val="TargetCode"/>
      </w:pPr>
      <w:r>
        <w:t xml:space="preserve">    HvX64RegisterYmm13Low            = 0x000C000D,</w:t>
      </w:r>
    </w:p>
    <w:p w:rsidR="00023430" w:rsidRDefault="00023430" w:rsidP="00694CA4">
      <w:pPr>
        <w:pStyle w:val="TargetCode"/>
      </w:pPr>
      <w:r>
        <w:t xml:space="preserve">    HvX64RegisterYmm14Low            = 0x000C000E,</w:t>
      </w:r>
    </w:p>
    <w:p w:rsidR="00023430" w:rsidRDefault="00023430" w:rsidP="00694CA4">
      <w:pPr>
        <w:pStyle w:val="TargetCode"/>
      </w:pPr>
      <w:r>
        <w:t xml:space="preserve">    HvX64RegisterYmm15Low            = 0x000C000F,</w:t>
      </w:r>
    </w:p>
    <w:p w:rsidR="00023430" w:rsidRDefault="00023430" w:rsidP="00694CA4">
      <w:pPr>
        <w:pStyle w:val="TargetCode"/>
      </w:pPr>
      <w:r>
        <w:t xml:space="preserve">    HvX64RegisterYmm0High            = 0x000C0010,</w:t>
      </w:r>
    </w:p>
    <w:p w:rsidR="00023430" w:rsidRDefault="00023430" w:rsidP="00694CA4">
      <w:pPr>
        <w:pStyle w:val="TargetCode"/>
      </w:pPr>
      <w:r>
        <w:t xml:space="preserve">    HvX64RegisterYmm1High            = 0x000C0011,</w:t>
      </w:r>
    </w:p>
    <w:p w:rsidR="00023430" w:rsidRDefault="00023430" w:rsidP="00694CA4">
      <w:pPr>
        <w:pStyle w:val="TargetCode"/>
      </w:pPr>
      <w:r>
        <w:t xml:space="preserve">    HvX64RegisterYmm2High            = 0x000C0012,</w:t>
      </w:r>
    </w:p>
    <w:p w:rsidR="00023430" w:rsidRDefault="00023430" w:rsidP="00694CA4">
      <w:pPr>
        <w:pStyle w:val="TargetCode"/>
      </w:pPr>
      <w:r>
        <w:t xml:space="preserve">    HvX64RegisterYmm3High            = 0x000C0013,</w:t>
      </w:r>
    </w:p>
    <w:p w:rsidR="00023430" w:rsidRDefault="00023430" w:rsidP="00694CA4">
      <w:pPr>
        <w:pStyle w:val="TargetCode"/>
      </w:pPr>
      <w:r>
        <w:t xml:space="preserve">    HvX64RegisterYmm4High            = 0x000C0014,</w:t>
      </w:r>
    </w:p>
    <w:p w:rsidR="00023430" w:rsidRDefault="00023430" w:rsidP="00694CA4">
      <w:pPr>
        <w:pStyle w:val="TargetCode"/>
      </w:pPr>
      <w:r>
        <w:t xml:space="preserve">    HvX64RegisterYmm5High            = 0x000C0015,</w:t>
      </w:r>
    </w:p>
    <w:p w:rsidR="00023430" w:rsidRDefault="00023430" w:rsidP="00694CA4">
      <w:pPr>
        <w:pStyle w:val="TargetCode"/>
      </w:pPr>
      <w:r>
        <w:t xml:space="preserve">    HvX64RegisterYmm6High            = 0x000C0016,</w:t>
      </w:r>
    </w:p>
    <w:p w:rsidR="00023430" w:rsidRDefault="00023430" w:rsidP="00694CA4">
      <w:pPr>
        <w:pStyle w:val="TargetCode"/>
      </w:pPr>
      <w:r>
        <w:t xml:space="preserve">    HvX64RegisterYmm7High            = 0x000C0017,</w:t>
      </w:r>
    </w:p>
    <w:p w:rsidR="00023430" w:rsidRDefault="00023430" w:rsidP="00694CA4">
      <w:pPr>
        <w:pStyle w:val="TargetCode"/>
      </w:pPr>
      <w:r>
        <w:t xml:space="preserve">    HvX64RegisterYmm8High            = 0x000C0018,</w:t>
      </w:r>
    </w:p>
    <w:p w:rsidR="00023430" w:rsidRDefault="00023430" w:rsidP="00694CA4">
      <w:pPr>
        <w:pStyle w:val="TargetCode"/>
      </w:pPr>
      <w:r>
        <w:t xml:space="preserve">    HvX64RegisterYmm9High            = 0x000C0019,</w:t>
      </w:r>
    </w:p>
    <w:p w:rsidR="00023430" w:rsidRDefault="00023430" w:rsidP="00694CA4">
      <w:pPr>
        <w:pStyle w:val="TargetCode"/>
      </w:pPr>
      <w:r>
        <w:t xml:space="preserve">    HvX64RegisterYmm10High           = 0x000C001A,</w:t>
      </w:r>
    </w:p>
    <w:p w:rsidR="00023430" w:rsidRDefault="00023430" w:rsidP="00694CA4">
      <w:pPr>
        <w:pStyle w:val="TargetCode"/>
      </w:pPr>
      <w:r>
        <w:t xml:space="preserve">    HvX64RegisterYmm11High           = 0x000C001B,</w:t>
      </w:r>
    </w:p>
    <w:p w:rsidR="00023430" w:rsidRDefault="00023430" w:rsidP="00694CA4">
      <w:pPr>
        <w:pStyle w:val="TargetCode"/>
      </w:pPr>
      <w:r>
        <w:t xml:space="preserve">    HvX64RegisterYmm12High           = 0x000C001C,</w:t>
      </w:r>
    </w:p>
    <w:p w:rsidR="00023430" w:rsidRDefault="00023430" w:rsidP="00694CA4">
      <w:pPr>
        <w:pStyle w:val="TargetCode"/>
      </w:pPr>
      <w:r>
        <w:t xml:space="preserve">    HvX64RegisterYmm13High           = 0x000C001D,</w:t>
      </w:r>
    </w:p>
    <w:p w:rsidR="00023430" w:rsidRDefault="00023430" w:rsidP="00694CA4">
      <w:pPr>
        <w:pStyle w:val="TargetCode"/>
      </w:pPr>
      <w:r>
        <w:t xml:space="preserve">    HvX64RegisterYmm14High           = 0x000C001E,</w:t>
      </w:r>
    </w:p>
    <w:p w:rsidR="00023430" w:rsidRDefault="00023430" w:rsidP="00694CA4">
      <w:pPr>
        <w:pStyle w:val="TargetCode"/>
      </w:pPr>
      <w:r>
        <w:t xml:space="preserve">    HvX64RegisterYmm15High           = 0x000C001F</w:t>
      </w:r>
    </w:p>
    <w:p w:rsidR="00023430" w:rsidRDefault="00023430" w:rsidP="00694CA4">
      <w:pPr>
        <w:pStyle w:val="TargetCode"/>
      </w:pPr>
    </w:p>
    <w:p w:rsidR="006E1B20" w:rsidRDefault="006E1B20" w:rsidP="00694CA4">
      <w:pPr>
        <w:pStyle w:val="TargetCode"/>
      </w:pPr>
    </w:p>
    <w:p w:rsidR="006E1B20" w:rsidRDefault="00E4747E" w:rsidP="00694CA4">
      <w:pPr>
        <w:pStyle w:val="TargetCode"/>
      </w:pPr>
      <w:r w:rsidRPr="00B150B1">
        <w:t>} HV_REGISTER_NAME</w:t>
      </w:r>
      <w:r w:rsidR="00EF2993" w:rsidRPr="00B150B1">
        <w:fldChar w:fldCharType="begin"/>
      </w:r>
      <w:r w:rsidR="00FD6002" w:rsidRPr="00B150B1">
        <w:instrText xml:space="preserve"> XE "HV_REGISTER_NAME" </w:instrText>
      </w:r>
      <w:r w:rsidR="00EF2993" w:rsidRPr="00B150B1">
        <w:fldChar w:fldCharType="end"/>
      </w:r>
      <w:r w:rsidRPr="00B150B1">
        <w:t>;</w:t>
      </w:r>
    </w:p>
    <w:p w:rsidR="006E1B20" w:rsidRDefault="006E1B20" w:rsidP="00694CA4">
      <w:pPr>
        <w:pStyle w:val="TargetCode"/>
      </w:pPr>
    </w:p>
    <w:p w:rsidR="006E1B20" w:rsidRDefault="00E4747E" w:rsidP="00694CA4">
      <w:pPr>
        <w:pStyle w:val="Heading3"/>
      </w:pPr>
      <w:bookmarkStart w:id="6483" w:name="_Toc110172765"/>
      <w:bookmarkStart w:id="6484" w:name="_Ref110504602"/>
      <w:bookmarkStart w:id="6485" w:name="_Toc127596743"/>
      <w:bookmarkStart w:id="6486" w:name="_Toc127786364"/>
      <w:bookmarkStart w:id="6487" w:name="_Toc127786680"/>
      <w:bookmarkStart w:id="6488" w:name="_Toc127786996"/>
      <w:bookmarkStart w:id="6489" w:name="_Toc127877592"/>
      <w:bookmarkStart w:id="6490" w:name="_Toc128289663"/>
      <w:bookmarkStart w:id="6491" w:name="_Toc128290056"/>
      <w:bookmarkStart w:id="6492" w:name="_Toc130189738"/>
      <w:bookmarkStart w:id="6493" w:name="_Toc130200954"/>
      <w:bookmarkStart w:id="6494" w:name="_Toc130201270"/>
      <w:bookmarkStart w:id="6495" w:name="_Toc130201591"/>
      <w:bookmarkStart w:id="6496" w:name="_Toc131936678"/>
      <w:bookmarkStart w:id="6497" w:name="_Toc133901142"/>
      <w:bookmarkStart w:id="6498" w:name="_Toc137461017"/>
      <w:bookmarkStart w:id="6499" w:name="_Toc139096532"/>
      <w:bookmarkStart w:id="6500" w:name="_Toc139188455"/>
      <w:bookmarkStart w:id="6501" w:name="_Toc139191318"/>
      <w:bookmarkStart w:id="6502" w:name="_Toc140490369"/>
      <w:bookmarkStart w:id="6503" w:name="_Toc140571272"/>
      <w:bookmarkStart w:id="6504" w:name="_Toc141257545"/>
      <w:bookmarkStart w:id="6505" w:name="_Toc141257872"/>
      <w:bookmarkStart w:id="6506" w:name="_Toc141267400"/>
      <w:bookmarkStart w:id="6507" w:name="_Toc141522418"/>
      <w:bookmarkStart w:id="6508" w:name="_Toc141529506"/>
      <w:bookmarkStart w:id="6509" w:name="_Toc141529823"/>
      <w:bookmarkStart w:id="6510" w:name="_Toc141851430"/>
      <w:bookmarkStart w:id="6511" w:name="_Toc141852364"/>
      <w:bookmarkStart w:id="6512" w:name="_Toc141887908"/>
      <w:bookmarkStart w:id="6513" w:name="_Toc141889748"/>
      <w:bookmarkStart w:id="6514" w:name="_Toc141893417"/>
      <w:bookmarkStart w:id="6515" w:name="_Toc142113270"/>
      <w:bookmarkStart w:id="6516" w:name="_Toc142114298"/>
      <w:bookmarkStart w:id="6517" w:name="_Toc142729458"/>
      <w:bookmarkStart w:id="6518" w:name="_Toc142730742"/>
      <w:bookmarkStart w:id="6519" w:name="_Toc142731115"/>
      <w:bookmarkStart w:id="6520" w:name="_Toc142998480"/>
      <w:bookmarkStart w:id="6521" w:name="_Toc143063571"/>
      <w:bookmarkStart w:id="6522" w:name="_Toc143509681"/>
      <w:bookmarkStart w:id="6523" w:name="_Toc143510128"/>
      <w:bookmarkStart w:id="6524" w:name="_Toc144026218"/>
      <w:bookmarkStart w:id="6525" w:name="_Toc144026549"/>
      <w:bookmarkStart w:id="6526" w:name="_Toc144276192"/>
      <w:bookmarkStart w:id="6527" w:name="_Toc144276536"/>
      <w:bookmarkStart w:id="6528" w:name="_Toc144280124"/>
      <w:bookmarkStart w:id="6529" w:name="_Toc144280470"/>
      <w:bookmarkStart w:id="6530" w:name="_Toc144540685"/>
      <w:bookmarkStart w:id="6531" w:name="_Toc144554567"/>
      <w:bookmarkStart w:id="6532" w:name="_Toc144722189"/>
      <w:bookmarkStart w:id="6533" w:name="_Toc145503651"/>
      <w:bookmarkStart w:id="6534" w:name="_Toc145512093"/>
      <w:bookmarkStart w:id="6535" w:name="_Toc145513116"/>
      <w:bookmarkStart w:id="6536" w:name="_Toc145513500"/>
      <w:bookmarkStart w:id="6537" w:name="_Toc222907274"/>
      <w:bookmarkStart w:id="6538" w:name="_Toc230067874"/>
      <w:r w:rsidRPr="00B150B1">
        <w:t>V</w:t>
      </w:r>
      <w:r w:rsidR="0054036F">
        <w:t xml:space="preserve">irtual </w:t>
      </w:r>
      <w:r w:rsidRPr="00B150B1">
        <w:t>P</w:t>
      </w:r>
      <w:r w:rsidR="0054036F">
        <w:t>rocessor</w:t>
      </w:r>
      <w:r w:rsidRPr="00B150B1">
        <w:t xml:space="preserve"> Register Values</w:t>
      </w:r>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p>
    <w:p w:rsidR="006E1B20" w:rsidRDefault="00E4747E" w:rsidP="00694CA4">
      <w:pPr>
        <w:pStyle w:val="BodyTextLink"/>
      </w:pPr>
      <w:r w:rsidRPr="00B150B1">
        <w:t xml:space="preserve">Virtual processor register values are all 128 bits in size. Values that do not consume the full 128 bits are zero-extended to fill out the entire 128 bits. </w:t>
      </w:r>
    </w:p>
    <w:p w:rsidR="006E1B20" w:rsidRDefault="006E1B20" w:rsidP="00694CA4">
      <w:pPr>
        <w:pStyle w:val="TargetCode"/>
      </w:pPr>
    </w:p>
    <w:p w:rsidR="006E1B20" w:rsidRDefault="00E4747E" w:rsidP="00694CA4">
      <w:pPr>
        <w:pStyle w:val="TargetCode"/>
      </w:pPr>
      <w:r w:rsidRPr="00B150B1">
        <w:t>typedef union</w:t>
      </w:r>
    </w:p>
    <w:p w:rsidR="006E1B20" w:rsidRDefault="00E4747E" w:rsidP="00694CA4">
      <w:pPr>
        <w:pStyle w:val="TargetCode"/>
      </w:pPr>
      <w:r w:rsidRPr="00B150B1">
        <w:t>{</w:t>
      </w:r>
    </w:p>
    <w:p w:rsidR="006E1B20" w:rsidRDefault="00E4747E" w:rsidP="00694CA4">
      <w:pPr>
        <w:pStyle w:val="TargetCode"/>
      </w:pPr>
      <w:r w:rsidRPr="00B150B1">
        <w:tab/>
        <w:t>UINT128</w:t>
      </w:r>
      <w:r w:rsidRPr="00B150B1">
        <w:tab/>
        <w:t>Reg128;</w:t>
      </w:r>
    </w:p>
    <w:p w:rsidR="006E1B20" w:rsidRDefault="00E4747E" w:rsidP="00694CA4">
      <w:pPr>
        <w:pStyle w:val="TargetCode"/>
      </w:pPr>
      <w:r w:rsidRPr="00B150B1">
        <w:tab/>
        <w:t xml:space="preserve">UINT64 </w:t>
      </w:r>
      <w:r w:rsidRPr="00B150B1">
        <w:tab/>
        <w:t>Reg64;</w:t>
      </w:r>
    </w:p>
    <w:p w:rsidR="006E1B20" w:rsidRDefault="00E4747E" w:rsidP="00694CA4">
      <w:pPr>
        <w:pStyle w:val="TargetCode"/>
      </w:pPr>
      <w:r w:rsidRPr="00B150B1">
        <w:tab/>
        <w:t xml:space="preserve">UINT32 </w:t>
      </w:r>
      <w:r w:rsidRPr="00B150B1">
        <w:tab/>
        <w:t>Reg32;</w:t>
      </w:r>
    </w:p>
    <w:p w:rsidR="006E1B20" w:rsidRDefault="00E4747E" w:rsidP="00694CA4">
      <w:pPr>
        <w:pStyle w:val="TargetCode"/>
      </w:pPr>
      <w:r w:rsidRPr="00B150B1">
        <w:tab/>
        <w:t xml:space="preserve">UINT16 </w:t>
      </w:r>
      <w:r w:rsidRPr="00B150B1">
        <w:tab/>
        <w:t>Reg16;</w:t>
      </w:r>
    </w:p>
    <w:p w:rsidR="006E1B20" w:rsidRDefault="00E4747E" w:rsidP="00694CA4">
      <w:pPr>
        <w:pStyle w:val="TargetCode"/>
      </w:pPr>
      <w:r w:rsidRPr="00B150B1">
        <w:tab/>
        <w:t xml:space="preserve">UINT8  </w:t>
      </w:r>
      <w:r w:rsidRPr="00B150B1">
        <w:tab/>
        <w:t>Reg8;</w:t>
      </w:r>
    </w:p>
    <w:p w:rsidR="006E1B20" w:rsidRDefault="00E4747E" w:rsidP="00694CA4">
      <w:pPr>
        <w:pStyle w:val="TargetCode"/>
        <w:rPr>
          <w:lang w:val="de-DE"/>
        </w:rPr>
      </w:pPr>
      <w:r w:rsidRPr="00B150B1">
        <w:tab/>
      </w:r>
      <w:r w:rsidRPr="00B150B1">
        <w:rPr>
          <w:lang w:val="de-DE"/>
        </w:rPr>
        <w:t xml:space="preserve">HV_X64_FP_REGISTER </w:t>
      </w:r>
      <w:r w:rsidRPr="00B150B1">
        <w:rPr>
          <w:lang w:val="de-DE"/>
        </w:rPr>
        <w:tab/>
        <w:t>Fp;</w:t>
      </w:r>
    </w:p>
    <w:p w:rsidR="006E1B20" w:rsidRDefault="00E4747E" w:rsidP="00694CA4">
      <w:pPr>
        <w:pStyle w:val="TargetCode"/>
      </w:pPr>
      <w:r w:rsidRPr="00B150B1">
        <w:rPr>
          <w:lang w:val="de-DE"/>
        </w:rPr>
        <w:tab/>
      </w:r>
      <w:r w:rsidRPr="00B150B1">
        <w:t>HV_X64_FP_CONTROL_STATUS_REGISTER</w:t>
      </w:r>
      <w:r w:rsidRPr="00B150B1">
        <w:tab/>
        <w:t>FpControlStatus;</w:t>
      </w:r>
    </w:p>
    <w:p w:rsidR="006E1B20" w:rsidRDefault="00E4747E" w:rsidP="00694CA4">
      <w:pPr>
        <w:pStyle w:val="TargetCode"/>
      </w:pPr>
      <w:r w:rsidRPr="00B150B1">
        <w:tab/>
        <w:t>HV_X64_XMM_CONTROL_STATUS_REGISTER</w:t>
      </w:r>
      <w:r w:rsidRPr="00B150B1">
        <w:tab/>
        <w:t>XmmControlStatus;</w:t>
      </w:r>
    </w:p>
    <w:p w:rsidR="006E1B20" w:rsidRDefault="00E4747E" w:rsidP="00694CA4">
      <w:pPr>
        <w:pStyle w:val="TargetCode"/>
      </w:pPr>
      <w:r w:rsidRPr="00B150B1">
        <w:tab/>
        <w:t xml:space="preserve">HV_X64_SEGMENT_REGISTER </w:t>
      </w:r>
      <w:r w:rsidRPr="00B150B1">
        <w:tab/>
        <w:t>Segment;</w:t>
      </w:r>
    </w:p>
    <w:p w:rsidR="006E1B20" w:rsidRDefault="00E4747E" w:rsidP="00694CA4">
      <w:pPr>
        <w:pStyle w:val="TargetCode"/>
      </w:pPr>
      <w:r w:rsidRPr="00B150B1">
        <w:tab/>
        <w:t xml:space="preserve">HV_X64_TABLE_REGISTER </w:t>
      </w:r>
      <w:r w:rsidRPr="00B150B1">
        <w:tab/>
        <w:t>Table;</w:t>
      </w:r>
    </w:p>
    <w:p w:rsidR="006E1B20" w:rsidRDefault="00E4747E" w:rsidP="00694CA4">
      <w:pPr>
        <w:pStyle w:val="TargetCode"/>
      </w:pPr>
      <w:r w:rsidRPr="00B150B1">
        <w:tab/>
        <w:t>HV_EXPLICIT_SUSPEND_REGISTER</w:t>
      </w:r>
      <w:r w:rsidRPr="00B150B1">
        <w:tab/>
        <w:t>ExplicitSuspend;</w:t>
      </w:r>
    </w:p>
    <w:p w:rsidR="006E1B20" w:rsidRDefault="00E4747E" w:rsidP="00694CA4">
      <w:pPr>
        <w:pStyle w:val="TargetCode"/>
      </w:pPr>
      <w:r w:rsidRPr="00B150B1">
        <w:tab/>
        <w:t>HV_INTERCEPT_SUSPEND_REGISTER</w:t>
      </w:r>
      <w:r w:rsidRPr="00B150B1">
        <w:tab/>
        <w:t>InterceptSuspend;</w:t>
      </w:r>
    </w:p>
    <w:p w:rsidR="006E1B20" w:rsidRDefault="00E4747E" w:rsidP="00694CA4">
      <w:pPr>
        <w:pStyle w:val="TargetCode"/>
      </w:pPr>
      <w:r w:rsidRPr="00B150B1">
        <w:tab/>
        <w:t>HV_X64_INTERRUPT_STATE_REGISTER</w:t>
      </w:r>
      <w:r w:rsidRPr="00B150B1">
        <w:tab/>
        <w:t>InterruptState;</w:t>
      </w:r>
    </w:p>
    <w:p w:rsidR="006E1B20" w:rsidRDefault="00E4747E" w:rsidP="00694CA4">
      <w:pPr>
        <w:pStyle w:val="TargetCode"/>
      </w:pPr>
      <w:r w:rsidRPr="00B150B1">
        <w:tab/>
        <w:t>HV_X64_PENDING_INTERRUPTION_REGISTER</w:t>
      </w:r>
      <w:r w:rsidRPr="00B150B1">
        <w:tab/>
        <w:t>PendingInterruption;</w:t>
      </w:r>
    </w:p>
    <w:p w:rsidR="006E1B20" w:rsidRDefault="00E4747E" w:rsidP="00694CA4">
      <w:pPr>
        <w:pStyle w:val="TargetCode"/>
      </w:pPr>
      <w:r w:rsidRPr="00B150B1">
        <w:t>} HV_REGISTER_VALUE</w:t>
      </w:r>
      <w:r w:rsidR="00EF2993" w:rsidRPr="00B150B1">
        <w:fldChar w:fldCharType="begin"/>
      </w:r>
      <w:r w:rsidR="00FD6002" w:rsidRPr="00B150B1">
        <w:instrText xml:space="preserve"> XE "HV_REGISTER_VALUE" </w:instrText>
      </w:r>
      <w:r w:rsidR="00EF2993" w:rsidRPr="00B150B1">
        <w:fldChar w:fldCharType="end"/>
      </w:r>
      <w:r w:rsidRPr="00B150B1">
        <w:t>;</w:t>
      </w:r>
    </w:p>
    <w:p w:rsidR="006E1B20" w:rsidRDefault="006E1B20" w:rsidP="00694CA4">
      <w:pPr>
        <w:pStyle w:val="TargetCode"/>
      </w:pPr>
    </w:p>
    <w:p w:rsidR="006E1B20" w:rsidRDefault="004320E1" w:rsidP="00694CA4">
      <w:pPr>
        <w:pStyle w:val="TargetCode"/>
      </w:pPr>
      <w:r w:rsidRPr="00B150B1">
        <w:t>typedef HV_REGISTER_VALUE *PHV_REGISTER_VALUE;</w:t>
      </w:r>
    </w:p>
    <w:p w:rsidR="006E1B20" w:rsidRDefault="006E1B20" w:rsidP="00694CA4">
      <w:pPr>
        <w:pStyle w:val="TargetCode"/>
      </w:pPr>
    </w:p>
    <w:p w:rsidR="006E1B20" w:rsidRDefault="00E4747E" w:rsidP="00694CA4">
      <w:pPr>
        <w:pStyle w:val="Heading2"/>
      </w:pPr>
      <w:bookmarkStart w:id="6539" w:name="_Ref108762808"/>
      <w:bookmarkStart w:id="6540" w:name="_Ref108768314"/>
      <w:bookmarkStart w:id="6541" w:name="_Toc110172766"/>
      <w:bookmarkStart w:id="6542" w:name="_Toc127596744"/>
      <w:bookmarkStart w:id="6543" w:name="_Toc127786365"/>
      <w:bookmarkStart w:id="6544" w:name="_Toc127786681"/>
      <w:bookmarkStart w:id="6545" w:name="_Toc127786997"/>
      <w:bookmarkStart w:id="6546" w:name="_Toc127877593"/>
      <w:bookmarkStart w:id="6547" w:name="_Toc128289664"/>
      <w:bookmarkStart w:id="6548" w:name="_Toc128290057"/>
      <w:bookmarkStart w:id="6549" w:name="_Toc130189739"/>
      <w:bookmarkStart w:id="6550" w:name="_Toc130200955"/>
      <w:bookmarkStart w:id="6551" w:name="_Toc130201271"/>
      <w:bookmarkStart w:id="6552" w:name="_Toc130201592"/>
      <w:bookmarkStart w:id="6553" w:name="_Toc131936679"/>
      <w:bookmarkStart w:id="6554" w:name="_Toc133901143"/>
      <w:bookmarkStart w:id="6555" w:name="_Toc137461018"/>
      <w:bookmarkStart w:id="6556" w:name="_Toc139096533"/>
      <w:bookmarkStart w:id="6557" w:name="_Toc139188456"/>
      <w:bookmarkStart w:id="6558" w:name="_Toc139191319"/>
      <w:bookmarkStart w:id="6559" w:name="_Toc140490370"/>
      <w:bookmarkStart w:id="6560" w:name="_Toc140571273"/>
      <w:bookmarkStart w:id="6561" w:name="_Toc141257546"/>
      <w:bookmarkStart w:id="6562" w:name="_Toc141257873"/>
      <w:bookmarkStart w:id="6563" w:name="_Toc141267401"/>
      <w:bookmarkStart w:id="6564" w:name="_Toc141522419"/>
      <w:bookmarkStart w:id="6565" w:name="_Toc141529507"/>
      <w:bookmarkStart w:id="6566" w:name="_Toc141529824"/>
      <w:bookmarkStart w:id="6567" w:name="_Toc141851431"/>
      <w:bookmarkStart w:id="6568" w:name="_Toc141852365"/>
      <w:bookmarkStart w:id="6569" w:name="_Toc141887909"/>
      <w:bookmarkStart w:id="6570" w:name="_Toc141889749"/>
      <w:bookmarkStart w:id="6571" w:name="_Toc141893418"/>
      <w:bookmarkStart w:id="6572" w:name="_Toc142113271"/>
      <w:bookmarkStart w:id="6573" w:name="_Toc142114299"/>
      <w:bookmarkStart w:id="6574" w:name="_Toc142729459"/>
      <w:bookmarkStart w:id="6575" w:name="_Toc142730743"/>
      <w:bookmarkStart w:id="6576" w:name="_Toc142731116"/>
      <w:bookmarkStart w:id="6577" w:name="_Toc142998481"/>
      <w:bookmarkStart w:id="6578" w:name="_Toc143063572"/>
      <w:bookmarkStart w:id="6579" w:name="_Toc143509682"/>
      <w:bookmarkStart w:id="6580" w:name="_Toc143510129"/>
      <w:bookmarkStart w:id="6581" w:name="_Toc144026219"/>
      <w:bookmarkStart w:id="6582" w:name="_Toc144026550"/>
      <w:bookmarkStart w:id="6583" w:name="_Toc144276193"/>
      <w:bookmarkStart w:id="6584" w:name="_Toc144276537"/>
      <w:bookmarkStart w:id="6585" w:name="_Toc144280125"/>
      <w:bookmarkStart w:id="6586" w:name="_Toc144280471"/>
      <w:bookmarkStart w:id="6587" w:name="_Toc144540686"/>
      <w:bookmarkStart w:id="6588" w:name="_Toc144554568"/>
      <w:bookmarkStart w:id="6589" w:name="_Toc144722190"/>
      <w:bookmarkStart w:id="6590" w:name="_Toc145503652"/>
      <w:bookmarkStart w:id="6591" w:name="_Toc145512094"/>
      <w:bookmarkStart w:id="6592" w:name="_Toc145513117"/>
      <w:bookmarkStart w:id="6593" w:name="_Toc145513501"/>
      <w:bookmarkStart w:id="6594" w:name="_Toc222907275"/>
      <w:bookmarkStart w:id="6595" w:name="_Toc230067875"/>
      <w:r w:rsidRPr="00B150B1">
        <w:lastRenderedPageBreak/>
        <w:t>Virtual Processor Register Formats</w:t>
      </w:r>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p>
    <w:p w:rsidR="006E1B20" w:rsidRDefault="0054036F" w:rsidP="00694CA4">
      <w:pPr>
        <w:pStyle w:val="Heading3"/>
      </w:pPr>
      <w:bookmarkStart w:id="6596" w:name="_Ref109489275"/>
      <w:bookmarkStart w:id="6597" w:name="_Toc110172767"/>
      <w:bookmarkStart w:id="6598" w:name="_Toc127596745"/>
      <w:bookmarkStart w:id="6599" w:name="_Toc127786366"/>
      <w:bookmarkStart w:id="6600" w:name="_Toc127786682"/>
      <w:bookmarkStart w:id="6601" w:name="_Toc127786998"/>
      <w:bookmarkStart w:id="6602" w:name="_Toc127877594"/>
      <w:bookmarkStart w:id="6603" w:name="_Toc128289665"/>
      <w:bookmarkStart w:id="6604" w:name="_Toc128290058"/>
      <w:bookmarkStart w:id="6605" w:name="_Toc130189740"/>
      <w:bookmarkStart w:id="6606" w:name="_Toc130200956"/>
      <w:bookmarkStart w:id="6607" w:name="_Toc130201272"/>
      <w:bookmarkStart w:id="6608" w:name="_Toc130201593"/>
      <w:bookmarkStart w:id="6609" w:name="_Toc131936680"/>
      <w:bookmarkStart w:id="6610" w:name="_Toc133901144"/>
      <w:bookmarkStart w:id="6611" w:name="_Toc137461019"/>
      <w:bookmarkStart w:id="6612" w:name="_Toc139096534"/>
      <w:bookmarkStart w:id="6613" w:name="_Toc139188457"/>
      <w:bookmarkStart w:id="6614" w:name="_Toc139191320"/>
      <w:bookmarkStart w:id="6615" w:name="_Toc140490371"/>
      <w:bookmarkStart w:id="6616" w:name="_Toc140571274"/>
      <w:bookmarkStart w:id="6617" w:name="_Toc141257547"/>
      <w:bookmarkStart w:id="6618" w:name="_Toc141257874"/>
      <w:bookmarkStart w:id="6619" w:name="_Toc141267402"/>
      <w:bookmarkStart w:id="6620" w:name="_Toc141522420"/>
      <w:bookmarkStart w:id="6621" w:name="_Toc141529508"/>
      <w:bookmarkStart w:id="6622" w:name="_Toc141529825"/>
      <w:bookmarkStart w:id="6623" w:name="_Toc141851432"/>
      <w:bookmarkStart w:id="6624" w:name="_Toc141852366"/>
      <w:bookmarkStart w:id="6625" w:name="_Toc141887910"/>
      <w:bookmarkStart w:id="6626" w:name="_Toc141889750"/>
      <w:bookmarkStart w:id="6627" w:name="_Toc141893419"/>
      <w:bookmarkStart w:id="6628" w:name="_Toc142113272"/>
      <w:bookmarkStart w:id="6629" w:name="_Toc142114300"/>
      <w:bookmarkStart w:id="6630" w:name="_Toc142729460"/>
      <w:bookmarkStart w:id="6631" w:name="_Toc142730744"/>
      <w:bookmarkStart w:id="6632" w:name="_Toc142731117"/>
      <w:bookmarkStart w:id="6633" w:name="_Toc142998482"/>
      <w:bookmarkStart w:id="6634" w:name="_Toc143063573"/>
      <w:bookmarkStart w:id="6635" w:name="_Toc143509683"/>
      <w:bookmarkStart w:id="6636" w:name="_Toc143510130"/>
      <w:bookmarkStart w:id="6637" w:name="_Toc144026220"/>
      <w:bookmarkStart w:id="6638" w:name="_Toc144026551"/>
      <w:bookmarkStart w:id="6639" w:name="_Toc144276194"/>
      <w:bookmarkStart w:id="6640" w:name="_Toc144276538"/>
      <w:bookmarkStart w:id="6641" w:name="_Toc144280126"/>
      <w:bookmarkStart w:id="6642" w:name="_Toc144280472"/>
      <w:bookmarkStart w:id="6643" w:name="_Toc144540687"/>
      <w:bookmarkStart w:id="6644" w:name="_Toc144554569"/>
      <w:bookmarkStart w:id="6645" w:name="_Toc144722191"/>
      <w:bookmarkStart w:id="6646" w:name="_Toc145503653"/>
      <w:bookmarkStart w:id="6647" w:name="_Toc145512095"/>
      <w:bookmarkStart w:id="6648" w:name="_Toc145513118"/>
      <w:bookmarkStart w:id="6649" w:name="_Toc145513502"/>
      <w:bookmarkStart w:id="6650" w:name="_Toc222907276"/>
      <w:bookmarkStart w:id="6651" w:name="_Toc230067876"/>
      <w:r>
        <w:t xml:space="preserve">Virtual Processor </w:t>
      </w:r>
      <w:r w:rsidR="00E4747E" w:rsidRPr="00B150B1">
        <w:t>Suspend Registers</w:t>
      </w:r>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p>
    <w:p w:rsidR="006E1B20" w:rsidRDefault="00E4747E" w:rsidP="00694CA4">
      <w:pPr>
        <w:pStyle w:val="BodyText"/>
      </w:pPr>
      <w:r w:rsidRPr="00B150B1">
        <w:t>The hypervisor recognizes two registers that allow the virtual processor to be suspended or unsuspended. Two registers are specified so callers can easily set or clear the two values independently. Unlike most registers, these are not defined by the underlying processor architecture and cannot be accessed by the virtual processor they are associated with.</w:t>
      </w:r>
    </w:p>
    <w:p w:rsidR="006E1B20" w:rsidRDefault="00E4747E" w:rsidP="00694CA4">
      <w:pPr>
        <w:pStyle w:val="BodyTextLink"/>
      </w:pPr>
      <w:r w:rsidRPr="00B150B1">
        <w:t xml:space="preserve">The first register (HvRegisterExplicitSuspend) is used for cases where the virtual processor is </w:t>
      </w:r>
      <w:r w:rsidR="008E63FC">
        <w:t xml:space="preserve">to be </w:t>
      </w:r>
      <w:r w:rsidRPr="00B150B1">
        <w:t>explicitly suspended</w:t>
      </w:r>
      <w:r w:rsidR="008E63FC">
        <w:t xml:space="preserve"> using the HvSetVpRegisters hypercall</w:t>
      </w:r>
      <w:r w:rsidRPr="00B150B1">
        <w:t xml:space="preserve">. </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 xml:space="preserve">UINT64 </w:t>
      </w:r>
      <w:r w:rsidRPr="00B150B1">
        <w:tab/>
        <w:t>Suspended:1;</w:t>
      </w:r>
    </w:p>
    <w:p w:rsidR="006E1B20" w:rsidRDefault="00E4747E" w:rsidP="00694CA4">
      <w:pPr>
        <w:pStyle w:val="TargetCode"/>
      </w:pPr>
      <w:r w:rsidRPr="00B150B1">
        <w:tab/>
        <w:t xml:space="preserve">UINT64 </w:t>
      </w:r>
      <w:r w:rsidRPr="00B150B1">
        <w:tab/>
        <w:t>Reserved:63;</w:t>
      </w:r>
    </w:p>
    <w:p w:rsidR="006E1B20" w:rsidRDefault="00E4747E" w:rsidP="00694CA4">
      <w:pPr>
        <w:pStyle w:val="TargetCode"/>
      </w:pPr>
      <w:r w:rsidRPr="00B150B1">
        <w:t>} HV_EXPLICIT_SUSPEND_REGISTER;</w:t>
      </w:r>
    </w:p>
    <w:p w:rsidR="006E1B20" w:rsidRDefault="006E1B20" w:rsidP="00694CA4">
      <w:pPr>
        <w:pStyle w:val="TargetCode"/>
      </w:pPr>
    </w:p>
    <w:p w:rsidR="006E1B20" w:rsidRDefault="006E1B20">
      <w:pPr>
        <w:pStyle w:val="Le"/>
        <w:rPr>
          <w:sz w:val="14"/>
        </w:rPr>
      </w:pPr>
    </w:p>
    <w:p w:rsidR="006E1B20" w:rsidRDefault="00E4747E" w:rsidP="00694CA4">
      <w:pPr>
        <w:pStyle w:val="BodyTextLink"/>
      </w:pPr>
      <w:r w:rsidRPr="00B150B1">
        <w:t xml:space="preserve">The second register (HvRegisterInterceptSuspend) is set when a virtual processor is suspended </w:t>
      </w:r>
      <w:r w:rsidR="008E63FC">
        <w:t xml:space="preserve">by the hypervisor </w:t>
      </w:r>
      <w:r w:rsidRPr="00B150B1">
        <w:t xml:space="preserve">due to an intercept. </w:t>
      </w:r>
      <w:r w:rsidR="00A63DAF">
        <w:t>B</w:t>
      </w:r>
      <w:r w:rsidR="008E63FC">
        <w:t xml:space="preserve">its </w:t>
      </w:r>
      <w:r w:rsidR="00A63DAF">
        <w:t>that are set in this register may</w:t>
      </w:r>
      <w:r w:rsidR="008E63FC">
        <w:t xml:space="preserve"> be cleared </w:t>
      </w:r>
      <w:r w:rsidR="00A63DAF">
        <w:t xml:space="preserve">together or independently </w:t>
      </w:r>
      <w:r w:rsidR="008E63FC">
        <w:t>using the HvSetVpRegisters hypercall</w:t>
      </w:r>
      <w:r w:rsidR="00A63DAF">
        <w:t xml:space="preserve">. Note that bits that are clear may only be set by the hypervisor and any attempt by a guest to set them will result in an error. </w:t>
      </w:r>
      <w:r w:rsidRPr="00B150B1">
        <w:t>For more information about suspending a virtual processor</w:t>
      </w:r>
      <w:r w:rsidR="008721A5" w:rsidRPr="00B150B1">
        <w:t xml:space="preserve">, see section </w:t>
      </w:r>
      <w:fldSimple w:instr=" REF _Ref109056767 \r \h  \* MERGEFORMAT ">
        <w:r w:rsidR="00E71871">
          <w:t>10.1.3</w:t>
        </w:r>
      </w:fldSimple>
      <w:r w:rsidR="00BB49BE" w:rsidRPr="00B150B1">
        <w:rPr>
          <w:rFonts w:cs="Tahoma"/>
        </w:rPr>
        <w:t>.</w:t>
      </w:r>
    </w:p>
    <w:p w:rsidR="006E1B20" w:rsidRDefault="00E4747E" w:rsidP="00694CA4">
      <w:pPr>
        <w:pStyle w:val="BodyTextLink"/>
      </w:pPr>
      <w:r w:rsidRPr="00B150B1">
        <w:t xml:space="preserve">This register also contains a bit </w:t>
      </w:r>
      <w:r w:rsidR="007F3137">
        <w:t>used to</w:t>
      </w:r>
      <w:r w:rsidR="007F3137" w:rsidRPr="00B150B1">
        <w:t xml:space="preserve"> </w:t>
      </w:r>
      <w:r w:rsidR="008E63FC">
        <w:t>i</w:t>
      </w:r>
      <w:r w:rsidR="007F3137">
        <w:t>nhibit</w:t>
      </w:r>
      <w:r w:rsidR="008E63FC" w:rsidRPr="00B150B1">
        <w:t xml:space="preserve"> </w:t>
      </w:r>
      <w:r w:rsidRPr="00B150B1">
        <w:t xml:space="preserve">the virtual processor’s TLB </w:t>
      </w:r>
      <w:r w:rsidR="0067561A" w:rsidRPr="00B150B1">
        <w:t>from being flushed</w:t>
      </w:r>
      <w:r w:rsidRPr="00B150B1">
        <w:t xml:space="preserve"> from another processor using the HvFlushVirtualAddressSpace or HvFlushVirtualAddressList </w:t>
      </w:r>
      <w:r w:rsidR="0067561A" w:rsidRPr="00B150B1">
        <w:t xml:space="preserve">hypercalls. If </w:t>
      </w:r>
      <w:r w:rsidR="008E63FC">
        <w:t xml:space="preserve">such an </w:t>
      </w:r>
      <w:r w:rsidR="0067561A" w:rsidRPr="00B150B1">
        <w:t>attempt</w:t>
      </w:r>
      <w:r w:rsidR="008E63FC">
        <w:t xml:space="preserve"> is made</w:t>
      </w:r>
      <w:r w:rsidR="0067561A" w:rsidRPr="00B150B1">
        <w:t xml:space="preserve"> while the </w:t>
      </w:r>
      <w:r w:rsidR="008E63FC">
        <w:t xml:space="preserve">flush inhibit </w:t>
      </w:r>
      <w:r w:rsidR="0067561A" w:rsidRPr="00B150B1">
        <w:t xml:space="preserve">bit is set, </w:t>
      </w:r>
      <w:r w:rsidRPr="00B150B1">
        <w:t>the caller</w:t>
      </w:r>
      <w:r w:rsidR="0067561A" w:rsidRPr="00B150B1">
        <w:t>’s virtual processor</w:t>
      </w:r>
      <w:r w:rsidRPr="00B150B1">
        <w:t xml:space="preserve"> </w:t>
      </w:r>
      <w:r w:rsidR="0067561A" w:rsidRPr="00B150B1">
        <w:t xml:space="preserve">will </w:t>
      </w:r>
      <w:r w:rsidRPr="00B150B1">
        <w:t>be suspended</w:t>
      </w:r>
      <w:r w:rsidR="00D54D39">
        <w:t xml:space="preserve">. </w:t>
      </w:r>
      <w:r w:rsidR="007F3137">
        <w:t xml:space="preserve">When the flush inhibit bit is cleared, all other virtual processors suspended by an attempt to flush that virtual processor’s TLB will be unsuspended. </w:t>
      </w:r>
      <w:r w:rsidRPr="00B150B1">
        <w:t xml:space="preserve">For more information about TLB </w:t>
      </w:r>
      <w:r w:rsidR="00062818" w:rsidRPr="00B150B1">
        <w:t>flush restrictions</w:t>
      </w:r>
      <w:r w:rsidR="008721A5" w:rsidRPr="00B150B1">
        <w:t xml:space="preserve">, see section </w:t>
      </w:r>
      <w:fldSimple w:instr=" REF _Ref119464406 \r \h  \* MERGEFORMAT ">
        <w:r w:rsidR="00E71871">
          <w:t>12.1.4</w:t>
        </w:r>
      </w:fldSimple>
      <w:r w:rsidR="00BB49BE" w:rsidRPr="00B150B1">
        <w:rPr>
          <w:rFonts w:cs="Tahoma"/>
        </w:rPr>
        <w:t>.</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 xml:space="preserve">UINT64 </w:t>
      </w:r>
      <w:r w:rsidRPr="00B150B1">
        <w:tab/>
        <w:t>Suspended:1;</w:t>
      </w:r>
    </w:p>
    <w:p w:rsidR="006E1B20" w:rsidRDefault="00E4747E" w:rsidP="00694CA4">
      <w:pPr>
        <w:pStyle w:val="TargetCode"/>
      </w:pPr>
      <w:r w:rsidRPr="00B150B1">
        <w:tab/>
        <w:t>UINT64</w:t>
      </w:r>
      <w:r w:rsidRPr="00B150B1">
        <w:tab/>
      </w:r>
      <w:r w:rsidR="0067561A" w:rsidRPr="00B150B1">
        <w:t>TlbFlushInhibit</w:t>
      </w:r>
      <w:r w:rsidRPr="00B150B1">
        <w:t>:1;</w:t>
      </w:r>
    </w:p>
    <w:p w:rsidR="006E1B20" w:rsidRDefault="00E4747E" w:rsidP="00694CA4">
      <w:pPr>
        <w:pStyle w:val="TargetCode"/>
      </w:pPr>
      <w:r w:rsidRPr="00B150B1">
        <w:tab/>
        <w:t xml:space="preserve">UINT64 </w:t>
      </w:r>
      <w:r w:rsidRPr="00B150B1">
        <w:tab/>
        <w:t>Reserved:62;</w:t>
      </w:r>
    </w:p>
    <w:p w:rsidR="006E1B20" w:rsidRDefault="00E4747E" w:rsidP="00694CA4">
      <w:pPr>
        <w:pStyle w:val="TargetCode"/>
      </w:pPr>
      <w:r w:rsidRPr="00B150B1">
        <w:t>} HV_INTERCEPT_SUSPEND_REGISTER;</w:t>
      </w:r>
    </w:p>
    <w:p w:rsidR="006E1B20" w:rsidRDefault="006E1B20" w:rsidP="00694CA4">
      <w:pPr>
        <w:pStyle w:val="TargetCode"/>
      </w:pPr>
    </w:p>
    <w:p w:rsidR="006E1B20" w:rsidRDefault="00E4747E" w:rsidP="00694CA4">
      <w:pPr>
        <w:pStyle w:val="Heading3"/>
      </w:pPr>
      <w:bookmarkStart w:id="6652" w:name="_Toc127596746"/>
      <w:bookmarkStart w:id="6653" w:name="_Toc127786367"/>
      <w:bookmarkStart w:id="6654" w:name="_Toc127786683"/>
      <w:bookmarkStart w:id="6655" w:name="_Toc127786999"/>
      <w:bookmarkStart w:id="6656" w:name="_Toc127877595"/>
      <w:bookmarkStart w:id="6657" w:name="_Toc128289666"/>
      <w:bookmarkStart w:id="6658" w:name="_Toc128290059"/>
      <w:bookmarkStart w:id="6659" w:name="_Toc130189741"/>
      <w:bookmarkStart w:id="6660" w:name="_Toc130200957"/>
      <w:bookmarkStart w:id="6661" w:name="_Toc130201273"/>
      <w:bookmarkStart w:id="6662" w:name="_Toc130201594"/>
      <w:bookmarkStart w:id="6663" w:name="_Toc131936681"/>
      <w:bookmarkStart w:id="6664" w:name="_Toc133901145"/>
      <w:bookmarkStart w:id="6665" w:name="_Toc137461020"/>
      <w:bookmarkStart w:id="6666" w:name="_Toc139096535"/>
      <w:bookmarkStart w:id="6667" w:name="_Toc139188458"/>
      <w:bookmarkStart w:id="6668" w:name="_Toc139191321"/>
      <w:bookmarkStart w:id="6669" w:name="_Toc140490372"/>
      <w:bookmarkStart w:id="6670" w:name="_Toc140571275"/>
      <w:bookmarkStart w:id="6671" w:name="_Toc141257548"/>
      <w:bookmarkStart w:id="6672" w:name="_Toc141257875"/>
      <w:bookmarkStart w:id="6673" w:name="_Toc141267403"/>
      <w:bookmarkStart w:id="6674" w:name="_Toc141522421"/>
      <w:bookmarkStart w:id="6675" w:name="_Toc141529509"/>
      <w:bookmarkStart w:id="6676" w:name="_Toc141529826"/>
      <w:bookmarkStart w:id="6677" w:name="_Toc141851433"/>
      <w:bookmarkStart w:id="6678" w:name="_Toc141852367"/>
      <w:bookmarkStart w:id="6679" w:name="_Toc141887911"/>
      <w:bookmarkStart w:id="6680" w:name="_Toc141889751"/>
      <w:bookmarkStart w:id="6681" w:name="_Toc141893420"/>
      <w:bookmarkStart w:id="6682" w:name="_Toc142113273"/>
      <w:bookmarkStart w:id="6683" w:name="_Toc142114301"/>
      <w:bookmarkStart w:id="6684" w:name="_Toc142729461"/>
      <w:bookmarkStart w:id="6685" w:name="_Toc142730745"/>
      <w:bookmarkStart w:id="6686" w:name="_Toc142731118"/>
      <w:bookmarkStart w:id="6687" w:name="_Toc142998483"/>
      <w:bookmarkStart w:id="6688" w:name="_Toc143063574"/>
      <w:bookmarkStart w:id="6689" w:name="_Toc143509684"/>
      <w:bookmarkStart w:id="6690" w:name="_Toc143510131"/>
      <w:bookmarkStart w:id="6691" w:name="_Toc144026221"/>
      <w:bookmarkStart w:id="6692" w:name="_Toc144026552"/>
      <w:bookmarkStart w:id="6693" w:name="_Toc144276195"/>
      <w:bookmarkStart w:id="6694" w:name="_Toc144276539"/>
      <w:bookmarkStart w:id="6695" w:name="_Toc144280127"/>
      <w:bookmarkStart w:id="6696" w:name="_Toc144280473"/>
      <w:bookmarkStart w:id="6697" w:name="_Toc144540688"/>
      <w:bookmarkStart w:id="6698" w:name="_Toc144554570"/>
      <w:bookmarkStart w:id="6699" w:name="_Toc144722192"/>
      <w:bookmarkStart w:id="6700" w:name="_Toc145503654"/>
      <w:bookmarkStart w:id="6701" w:name="_Toc145512096"/>
      <w:bookmarkStart w:id="6702" w:name="_Toc145513119"/>
      <w:bookmarkStart w:id="6703" w:name="_Toc145513503"/>
      <w:bookmarkStart w:id="6704" w:name="_Ref159056064"/>
      <w:bookmarkStart w:id="6705" w:name="_Toc222907277"/>
      <w:bookmarkStart w:id="6706" w:name="_Toc230067877"/>
      <w:bookmarkStart w:id="6707" w:name="_Toc110172768"/>
      <w:r w:rsidRPr="00B150B1">
        <w:t>Virtual Processor Run Time Register</w:t>
      </w:r>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p>
    <w:p w:rsidR="006E1B20" w:rsidRDefault="00E4747E" w:rsidP="00694CA4">
      <w:pPr>
        <w:pStyle w:val="BodyText"/>
      </w:pPr>
      <w:r w:rsidRPr="00B150B1">
        <w:t>The hypervisor’s scheduler internally tracks how much time each virtual processor consumes in executing code</w:t>
      </w:r>
      <w:r w:rsidR="0076411B">
        <w:t>. The time tracked is a combination of the time the virtual processor consumes running guest code, and the time the associated logical processor spends running hypervisor code on behalf of that guest.</w:t>
      </w:r>
      <w:r w:rsidRPr="00B150B1">
        <w:t xml:space="preserve"> This cumulat</w:t>
      </w:r>
      <w:r w:rsidR="002A23CD" w:rsidRPr="00B150B1">
        <w:t>ive time is accessible through the</w:t>
      </w:r>
      <w:r w:rsidRPr="00B150B1">
        <w:t xml:space="preserve"> 64-bit read-only </w:t>
      </w:r>
      <w:r w:rsidR="002A23CD" w:rsidRPr="00B150B1">
        <w:t xml:space="preserve">HV_X64_MSR_VP_RUNTIME </w:t>
      </w:r>
      <w:r w:rsidRPr="00B150B1">
        <w:t>hypervisor MSR. The time quantity is measured in 100ns units.</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8352"/>
      </w:tblGrid>
      <w:tr w:rsidR="000412E8" w:rsidRPr="00B150B1" w:rsidTr="00861BF8">
        <w:tc>
          <w:tcPr>
            <w:tcW w:w="8352" w:type="dxa"/>
            <w:tcBorders>
              <w:bottom w:val="single" w:sz="4" w:space="0" w:color="auto"/>
            </w:tcBorders>
            <w:shd w:val="clear" w:color="auto" w:fill="D9D9D9"/>
          </w:tcPr>
          <w:p w:rsidR="000412E8" w:rsidRDefault="000412E8" w:rsidP="00694CA4">
            <w:r>
              <w:t>63:0</w:t>
            </w:r>
          </w:p>
        </w:tc>
      </w:tr>
      <w:tr w:rsidR="000412E8" w:rsidRPr="00B150B1" w:rsidTr="00861BF8">
        <w:tc>
          <w:tcPr>
            <w:tcW w:w="8352" w:type="dxa"/>
            <w:tcBorders>
              <w:top w:val="single" w:sz="4" w:space="0" w:color="auto"/>
            </w:tcBorders>
          </w:tcPr>
          <w:p w:rsidR="000412E8" w:rsidRDefault="000412E8" w:rsidP="00694CA4">
            <w:r>
              <w:t>VP Runtime</w:t>
            </w:r>
          </w:p>
        </w:tc>
      </w:tr>
    </w:tbl>
    <w:p w:rsidR="006E1B20" w:rsidRDefault="0054036F" w:rsidP="00694CA4">
      <w:pPr>
        <w:pStyle w:val="Heading3"/>
      </w:pPr>
      <w:bookmarkStart w:id="6708" w:name="_Toc127596747"/>
      <w:bookmarkStart w:id="6709" w:name="_Toc127786368"/>
      <w:bookmarkStart w:id="6710" w:name="_Toc127786684"/>
      <w:bookmarkStart w:id="6711" w:name="_Toc127787000"/>
      <w:bookmarkStart w:id="6712" w:name="_Toc127877596"/>
      <w:bookmarkStart w:id="6713" w:name="_Toc128289667"/>
      <w:bookmarkStart w:id="6714" w:name="_Toc128290060"/>
      <w:bookmarkStart w:id="6715" w:name="_Toc130189742"/>
      <w:bookmarkStart w:id="6716" w:name="_Toc130200958"/>
      <w:bookmarkStart w:id="6717" w:name="_Toc130201274"/>
      <w:bookmarkStart w:id="6718" w:name="_Toc130201595"/>
      <w:bookmarkStart w:id="6719" w:name="_Toc131936682"/>
      <w:bookmarkStart w:id="6720" w:name="_Toc133901146"/>
      <w:bookmarkStart w:id="6721" w:name="_Toc137461021"/>
      <w:bookmarkStart w:id="6722" w:name="_Toc139096536"/>
      <w:bookmarkStart w:id="6723" w:name="_Toc139188459"/>
      <w:bookmarkStart w:id="6724" w:name="_Toc139191322"/>
      <w:bookmarkStart w:id="6725" w:name="_Toc140490373"/>
      <w:bookmarkStart w:id="6726" w:name="_Toc140571276"/>
      <w:bookmarkStart w:id="6727" w:name="_Toc141257549"/>
      <w:bookmarkStart w:id="6728" w:name="_Toc141257876"/>
      <w:bookmarkStart w:id="6729" w:name="_Toc141267404"/>
      <w:bookmarkStart w:id="6730" w:name="_Toc141522422"/>
      <w:bookmarkStart w:id="6731" w:name="_Toc141529510"/>
      <w:bookmarkStart w:id="6732" w:name="_Toc141529827"/>
      <w:bookmarkStart w:id="6733" w:name="_Toc141851434"/>
      <w:bookmarkStart w:id="6734" w:name="_Toc141852368"/>
      <w:bookmarkStart w:id="6735" w:name="_Toc141887912"/>
      <w:bookmarkStart w:id="6736" w:name="_Toc141889752"/>
      <w:bookmarkStart w:id="6737" w:name="_Toc141893421"/>
      <w:bookmarkStart w:id="6738" w:name="_Toc142113274"/>
      <w:bookmarkStart w:id="6739" w:name="_Toc142114302"/>
      <w:bookmarkStart w:id="6740" w:name="_Toc142729462"/>
      <w:bookmarkStart w:id="6741" w:name="_Toc142730746"/>
      <w:bookmarkStart w:id="6742" w:name="_Toc142731119"/>
      <w:bookmarkStart w:id="6743" w:name="_Toc142998484"/>
      <w:bookmarkStart w:id="6744" w:name="_Toc143063575"/>
      <w:bookmarkStart w:id="6745" w:name="_Toc143509685"/>
      <w:bookmarkStart w:id="6746" w:name="_Toc143510132"/>
      <w:bookmarkStart w:id="6747" w:name="_Toc144026222"/>
      <w:bookmarkStart w:id="6748" w:name="_Toc144026553"/>
      <w:bookmarkStart w:id="6749" w:name="_Toc144276196"/>
      <w:bookmarkStart w:id="6750" w:name="_Toc144276540"/>
      <w:bookmarkStart w:id="6751" w:name="_Toc144280128"/>
      <w:bookmarkStart w:id="6752" w:name="_Toc144280474"/>
      <w:bookmarkStart w:id="6753" w:name="_Toc144540689"/>
      <w:bookmarkStart w:id="6754" w:name="_Toc144554571"/>
      <w:bookmarkStart w:id="6755" w:name="_Toc144722193"/>
      <w:bookmarkStart w:id="6756" w:name="_Toc145503655"/>
      <w:bookmarkStart w:id="6757" w:name="_Toc145512097"/>
      <w:bookmarkStart w:id="6758" w:name="_Toc145513120"/>
      <w:bookmarkStart w:id="6759" w:name="_Toc145513504"/>
      <w:bookmarkStart w:id="6760" w:name="_Toc222907278"/>
      <w:bookmarkStart w:id="6761" w:name="_Toc230067878"/>
      <w:r>
        <w:t xml:space="preserve">Virtual Processor </w:t>
      </w:r>
      <w:r w:rsidR="00E4747E" w:rsidRPr="00B150B1">
        <w:t>Interrupt State Register</w:t>
      </w:r>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p>
    <w:p w:rsidR="006E1B20" w:rsidRDefault="00E4747E" w:rsidP="00694CA4">
      <w:pPr>
        <w:pStyle w:val="BodyText"/>
      </w:pPr>
      <w:r w:rsidRPr="00B150B1">
        <w:t xml:space="preserve">The </w:t>
      </w:r>
      <w:r w:rsidRPr="00B150B1">
        <w:rPr>
          <w:i/>
        </w:rPr>
        <w:t>interrupt state</w:t>
      </w:r>
      <w:r w:rsidRPr="00B150B1">
        <w:t xml:space="preserve"> register provides information about the interrupt state of the virtual processor. It indicates whether the virtual processor is in an </w:t>
      </w:r>
      <w:r w:rsidR="00FB186D" w:rsidRPr="00B150B1">
        <w:t>“</w:t>
      </w:r>
      <w:r w:rsidRPr="00B150B1">
        <w:t>interrupt shadow</w:t>
      </w:r>
      <w:r w:rsidR="00FB186D" w:rsidRPr="00B150B1">
        <w:t>”</w:t>
      </w:r>
      <w:r w:rsidRPr="00B150B1">
        <w:t xml:space="preserve"> and whether non-maskable interrupts are currently masked. Certain instructions inhibit the delivery of hardware interrupts and debug traps for one instruction. Furthermore, when a non-maskable interrupt is delivered to the virtual processor, subsequent non-maskable interrupts are masked until the virtual processor executes an IRET instruction. </w:t>
      </w:r>
    </w:p>
    <w:p w:rsidR="006E1B20" w:rsidRDefault="00E4747E" w:rsidP="00694CA4">
      <w:pPr>
        <w:pStyle w:val="BodyTextLink"/>
      </w:pPr>
      <w:r w:rsidRPr="00B150B1">
        <w:lastRenderedPageBreak/>
        <w:t>The interrupt state register is encoded as follows:</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 xml:space="preserve">UINT64 </w:t>
      </w:r>
      <w:r w:rsidRPr="00B150B1">
        <w:tab/>
        <w:t>InterruptShadow:1;</w:t>
      </w:r>
    </w:p>
    <w:p w:rsidR="006E1B20" w:rsidRDefault="00E4747E" w:rsidP="00694CA4">
      <w:pPr>
        <w:pStyle w:val="TargetCode"/>
      </w:pPr>
      <w:r w:rsidRPr="00B150B1">
        <w:tab/>
        <w:t>UINT64</w:t>
      </w:r>
      <w:r w:rsidRPr="00B150B1">
        <w:tab/>
        <w:t>NmiMasked:1;</w:t>
      </w:r>
    </w:p>
    <w:p w:rsidR="006E1B20" w:rsidRDefault="00E4747E" w:rsidP="00694CA4">
      <w:pPr>
        <w:pStyle w:val="TargetCode"/>
      </w:pPr>
      <w:r w:rsidRPr="00B150B1">
        <w:tab/>
        <w:t>UINT64</w:t>
      </w:r>
      <w:r w:rsidRPr="00B150B1">
        <w:tab/>
        <w:t>Reserved:62;</w:t>
      </w:r>
    </w:p>
    <w:p w:rsidR="006E1B20" w:rsidRDefault="00E4747E" w:rsidP="00694CA4">
      <w:pPr>
        <w:pStyle w:val="TargetCode"/>
      </w:pPr>
      <w:r w:rsidRPr="00B150B1">
        <w:t>} HV_X64_INTERRUPT_STATE_REGISTER;</w:t>
      </w:r>
    </w:p>
    <w:p w:rsidR="006E1B20" w:rsidRDefault="006E1B20" w:rsidP="00694CA4">
      <w:pPr>
        <w:pStyle w:val="TargetCode"/>
      </w:pPr>
    </w:p>
    <w:p w:rsidR="006E1B20" w:rsidRDefault="006E1B20">
      <w:pPr>
        <w:pStyle w:val="Le"/>
        <w:rPr>
          <w:sz w:val="14"/>
        </w:rPr>
      </w:pPr>
      <w:bookmarkStart w:id="6762" w:name="_Ref114504480"/>
    </w:p>
    <w:p w:rsidR="006E1B20" w:rsidRDefault="0054036F" w:rsidP="00694CA4">
      <w:pPr>
        <w:pStyle w:val="Heading3"/>
      </w:pPr>
      <w:bookmarkStart w:id="6763" w:name="_Ref119464929"/>
      <w:bookmarkStart w:id="6764" w:name="_Toc127596748"/>
      <w:bookmarkStart w:id="6765" w:name="_Toc127786369"/>
      <w:bookmarkStart w:id="6766" w:name="_Toc127786685"/>
      <w:bookmarkStart w:id="6767" w:name="_Toc127787001"/>
      <w:bookmarkStart w:id="6768" w:name="_Toc127877597"/>
      <w:bookmarkStart w:id="6769" w:name="_Toc128289668"/>
      <w:bookmarkStart w:id="6770" w:name="_Toc128290061"/>
      <w:bookmarkStart w:id="6771" w:name="_Toc130189743"/>
      <w:bookmarkStart w:id="6772" w:name="_Toc130200959"/>
      <w:bookmarkStart w:id="6773" w:name="_Toc130201275"/>
      <w:bookmarkStart w:id="6774" w:name="_Toc130201596"/>
      <w:bookmarkStart w:id="6775" w:name="_Toc131936683"/>
      <w:bookmarkStart w:id="6776" w:name="_Toc133901147"/>
      <w:bookmarkStart w:id="6777" w:name="_Toc137461022"/>
      <w:bookmarkStart w:id="6778" w:name="_Toc139096537"/>
      <w:bookmarkStart w:id="6779" w:name="_Toc139188460"/>
      <w:bookmarkStart w:id="6780" w:name="_Toc139191323"/>
      <w:bookmarkStart w:id="6781" w:name="_Toc140490374"/>
      <w:bookmarkStart w:id="6782" w:name="_Toc140571277"/>
      <w:bookmarkStart w:id="6783" w:name="_Toc141257550"/>
      <w:bookmarkStart w:id="6784" w:name="_Toc141257877"/>
      <w:bookmarkStart w:id="6785" w:name="_Toc141267405"/>
      <w:bookmarkStart w:id="6786" w:name="_Toc141522423"/>
      <w:bookmarkStart w:id="6787" w:name="_Toc141529511"/>
      <w:bookmarkStart w:id="6788" w:name="_Toc141529828"/>
      <w:bookmarkStart w:id="6789" w:name="_Toc141851435"/>
      <w:bookmarkStart w:id="6790" w:name="_Toc141852369"/>
      <w:bookmarkStart w:id="6791" w:name="_Toc141887913"/>
      <w:bookmarkStart w:id="6792" w:name="_Toc141889753"/>
      <w:bookmarkStart w:id="6793" w:name="_Toc141893422"/>
      <w:bookmarkStart w:id="6794" w:name="_Toc142113275"/>
      <w:bookmarkStart w:id="6795" w:name="_Toc142114303"/>
      <w:bookmarkStart w:id="6796" w:name="_Toc142729463"/>
      <w:bookmarkStart w:id="6797" w:name="_Toc142730747"/>
      <w:bookmarkStart w:id="6798" w:name="_Toc142731120"/>
      <w:bookmarkStart w:id="6799" w:name="_Toc142998485"/>
      <w:bookmarkStart w:id="6800" w:name="_Toc143063576"/>
      <w:bookmarkStart w:id="6801" w:name="_Toc143509686"/>
      <w:bookmarkStart w:id="6802" w:name="_Toc143510133"/>
      <w:bookmarkStart w:id="6803" w:name="_Toc144026223"/>
      <w:bookmarkStart w:id="6804" w:name="_Toc144026554"/>
      <w:bookmarkStart w:id="6805" w:name="_Toc144276197"/>
      <w:bookmarkStart w:id="6806" w:name="_Toc144276541"/>
      <w:bookmarkStart w:id="6807" w:name="_Toc144280129"/>
      <w:bookmarkStart w:id="6808" w:name="_Toc144280475"/>
      <w:bookmarkStart w:id="6809" w:name="_Toc144540690"/>
      <w:bookmarkStart w:id="6810" w:name="_Toc144554572"/>
      <w:bookmarkStart w:id="6811" w:name="_Toc144722194"/>
      <w:bookmarkStart w:id="6812" w:name="_Toc145503656"/>
      <w:bookmarkStart w:id="6813" w:name="_Toc145512098"/>
      <w:bookmarkStart w:id="6814" w:name="_Toc145513121"/>
      <w:bookmarkStart w:id="6815" w:name="_Toc145513505"/>
      <w:bookmarkStart w:id="6816" w:name="_Toc222907279"/>
      <w:bookmarkStart w:id="6817" w:name="_Toc230067879"/>
      <w:r>
        <w:t xml:space="preserve">Virtual Processor </w:t>
      </w:r>
      <w:r w:rsidR="00E4747E" w:rsidRPr="00B150B1">
        <w:t>Pending Interruption Register</w:t>
      </w:r>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p>
    <w:p w:rsidR="006E1B20" w:rsidRDefault="00E4747E" w:rsidP="00694CA4">
      <w:pPr>
        <w:pStyle w:val="BodyText"/>
      </w:pPr>
      <w:r w:rsidRPr="00B150B1">
        <w:t xml:space="preserve">The </w:t>
      </w:r>
      <w:r w:rsidRPr="00B150B1">
        <w:rPr>
          <w:i/>
        </w:rPr>
        <w:t>pending interruption</w:t>
      </w:r>
      <w:r w:rsidRPr="00B150B1">
        <w:t xml:space="preserve"> register is used to indicate whether a pending interruption exists for the virtual processor. An interruption is defined as any event that is delivered through the virtual processor’s interrupt descriptor table (</w:t>
      </w:r>
      <w:r w:rsidR="00CD22BC" w:rsidRPr="00B150B1">
        <w:rPr>
          <w:rFonts w:cs="Tahoma"/>
        </w:rPr>
        <w:t>for example,</w:t>
      </w:r>
      <w:r w:rsidRPr="00B150B1">
        <w:t xml:space="preserve"> exceptions, interrupts, </w:t>
      </w:r>
      <w:r w:rsidR="008721A5" w:rsidRPr="00B150B1">
        <w:t xml:space="preserve">or </w:t>
      </w:r>
      <w:r w:rsidRPr="00B150B1">
        <w:t>debug traps). If an interruption is pending, the hypervisor will generate the interruption when the virtual processor resumes execution. This allows code running within the parent partition, for example, to respond to an MSR intercept by generating a general protection fault.</w:t>
      </w:r>
    </w:p>
    <w:p w:rsidR="006E1B20" w:rsidRDefault="00E4747E" w:rsidP="00694CA4">
      <w:pPr>
        <w:pStyle w:val="BodyText"/>
      </w:pPr>
      <w:r w:rsidRPr="00B150B1">
        <w:t>If an intercept is generated during the delivery of an interruption, the interruption is held pending and an intercept message is sent to the parent partition. The parent partition can resolve the intercept and resume the virtual processor, in which case the interruption will be re-delivered.</w:t>
      </w:r>
    </w:p>
    <w:p w:rsidR="006E1B20" w:rsidRDefault="00E4747E" w:rsidP="00694CA4">
      <w:pPr>
        <w:pStyle w:val="BodyTextLink"/>
      </w:pPr>
      <w:r w:rsidRPr="00B150B1">
        <w:t>The type of a pending interruption is encoded as follows:</w:t>
      </w:r>
    </w:p>
    <w:p w:rsidR="006E1B20" w:rsidRDefault="006E1B20" w:rsidP="00694CA4">
      <w:pPr>
        <w:pStyle w:val="TargetCode"/>
      </w:pPr>
    </w:p>
    <w:p w:rsidR="006E1B20" w:rsidRDefault="00E4747E" w:rsidP="00694CA4">
      <w:pPr>
        <w:pStyle w:val="TargetCode"/>
      </w:pPr>
      <w:r w:rsidRPr="00B150B1">
        <w:t>typedef enum</w:t>
      </w:r>
    </w:p>
    <w:p w:rsidR="006E1B20" w:rsidRDefault="00E4747E" w:rsidP="00694CA4">
      <w:pPr>
        <w:pStyle w:val="TargetCode"/>
      </w:pPr>
      <w:r w:rsidRPr="00B150B1">
        <w:t>{</w:t>
      </w:r>
    </w:p>
    <w:p w:rsidR="006E1B20" w:rsidRDefault="00E4747E" w:rsidP="00694CA4">
      <w:pPr>
        <w:pStyle w:val="TargetCode"/>
      </w:pPr>
      <w:r w:rsidRPr="00B150B1">
        <w:tab/>
        <w:t>HvX64PendingInterrupt</w:t>
      </w:r>
      <w:r w:rsidRPr="00B150B1">
        <w:tab/>
      </w:r>
      <w:r w:rsidRPr="00B150B1">
        <w:tab/>
      </w:r>
      <w:r w:rsidRPr="00B150B1">
        <w:tab/>
        <w:t>= 0,</w:t>
      </w:r>
    </w:p>
    <w:p w:rsidR="006E1B20" w:rsidRDefault="00E4747E" w:rsidP="00694CA4">
      <w:pPr>
        <w:pStyle w:val="TargetCode"/>
      </w:pPr>
      <w:r w:rsidRPr="00B150B1">
        <w:tab/>
        <w:t>HvX64PendingNmi</w:t>
      </w:r>
      <w:r w:rsidRPr="00B150B1">
        <w:tab/>
      </w:r>
      <w:r w:rsidRPr="00B150B1">
        <w:tab/>
      </w:r>
      <w:r w:rsidRPr="00B150B1">
        <w:tab/>
      </w:r>
      <w:r w:rsidRPr="00B150B1">
        <w:tab/>
        <w:t xml:space="preserve">= </w:t>
      </w:r>
      <w:r w:rsidR="000466A7">
        <w:t>2</w:t>
      </w:r>
      <w:r w:rsidRPr="00B150B1">
        <w:t>,</w:t>
      </w:r>
    </w:p>
    <w:p w:rsidR="006E1B20" w:rsidRDefault="00E4747E" w:rsidP="00694CA4">
      <w:pPr>
        <w:pStyle w:val="TargetCode"/>
      </w:pPr>
      <w:r w:rsidRPr="00B150B1">
        <w:tab/>
        <w:t>HvX64PendingException</w:t>
      </w:r>
      <w:r w:rsidRPr="00B150B1">
        <w:tab/>
      </w:r>
      <w:r w:rsidRPr="00B150B1">
        <w:tab/>
      </w:r>
      <w:r w:rsidRPr="00B150B1">
        <w:tab/>
        <w:t xml:space="preserve">= </w:t>
      </w:r>
      <w:r w:rsidR="000466A7">
        <w:t>3</w:t>
      </w:r>
      <w:r w:rsidRPr="00B150B1">
        <w:tab/>
      </w:r>
    </w:p>
    <w:p w:rsidR="006E1B20" w:rsidRDefault="00E4747E" w:rsidP="00694CA4">
      <w:pPr>
        <w:pStyle w:val="TargetCode"/>
      </w:pPr>
      <w:r w:rsidRPr="00B150B1">
        <w:t>} HV_X64_PENDING_INTERRUPTION_TYPE;</w:t>
      </w:r>
    </w:p>
    <w:p w:rsidR="006E1B20" w:rsidRDefault="006E1B20" w:rsidP="00694CA4">
      <w:pPr>
        <w:pStyle w:val="TargetCode"/>
      </w:pPr>
    </w:p>
    <w:p w:rsidR="006E1B20" w:rsidRDefault="006E1B20">
      <w:pPr>
        <w:pStyle w:val="Le"/>
        <w:rPr>
          <w:sz w:val="14"/>
        </w:rPr>
      </w:pPr>
    </w:p>
    <w:p w:rsidR="006E1B20" w:rsidRDefault="006E1B20" w:rsidP="00694CA4">
      <w:pPr>
        <w:pStyle w:val="BodyTextLink"/>
      </w:pPr>
    </w:p>
    <w:p w:rsidR="006E1B20" w:rsidRDefault="00E4747E" w:rsidP="00694CA4">
      <w:pPr>
        <w:pStyle w:val="BodyTextLink"/>
      </w:pPr>
      <w:r w:rsidRPr="00B150B1">
        <w:t>The format of the pending interruption</w:t>
      </w:r>
      <w:r w:rsidRPr="00B150B1">
        <w:rPr>
          <w:i/>
        </w:rPr>
        <w:t xml:space="preserve"> </w:t>
      </w:r>
      <w:r w:rsidRPr="00B150B1">
        <w:t>register is as follows:</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 xml:space="preserve">UINT32 </w:t>
      </w:r>
      <w:r w:rsidRPr="00B150B1">
        <w:tab/>
        <w:t>InterruptionPending:1;</w:t>
      </w:r>
    </w:p>
    <w:p w:rsidR="006E1B20" w:rsidRDefault="00E4747E" w:rsidP="00694CA4">
      <w:pPr>
        <w:pStyle w:val="TargetCode"/>
      </w:pPr>
      <w:r w:rsidRPr="00B150B1">
        <w:tab/>
        <w:t>UINT32</w:t>
      </w:r>
      <w:r w:rsidRPr="00B150B1">
        <w:tab/>
        <w:t>InterruptionType:3</w:t>
      </w:r>
    </w:p>
    <w:p w:rsidR="006E1B20" w:rsidRDefault="00E4747E" w:rsidP="00694CA4">
      <w:pPr>
        <w:pStyle w:val="TargetCode"/>
      </w:pPr>
      <w:r w:rsidRPr="00B150B1">
        <w:tab/>
        <w:t>UINT32</w:t>
      </w:r>
      <w:r w:rsidRPr="00B150B1">
        <w:tab/>
        <w:t>DeliverErrorCode:1;</w:t>
      </w:r>
    </w:p>
    <w:p w:rsidR="006E1B20" w:rsidRDefault="00E4747E" w:rsidP="00694CA4">
      <w:pPr>
        <w:pStyle w:val="TargetCode"/>
      </w:pPr>
      <w:r w:rsidRPr="00B150B1">
        <w:tab/>
        <w:t>UINT32</w:t>
      </w:r>
      <w:r w:rsidRPr="00B150B1">
        <w:tab/>
        <w:t>Reserved1:11;</w:t>
      </w:r>
    </w:p>
    <w:p w:rsidR="006E1B20" w:rsidRDefault="00E4747E" w:rsidP="00694CA4">
      <w:pPr>
        <w:pStyle w:val="TargetCode"/>
      </w:pPr>
      <w:r w:rsidRPr="00B150B1">
        <w:tab/>
        <w:t>UINT32</w:t>
      </w:r>
      <w:r w:rsidRPr="00B150B1">
        <w:tab/>
        <w:t>InterruptionVector:16;</w:t>
      </w:r>
    </w:p>
    <w:p w:rsidR="006E1B20" w:rsidRDefault="00E4747E" w:rsidP="00694CA4">
      <w:pPr>
        <w:pStyle w:val="TargetCode"/>
      </w:pPr>
      <w:r w:rsidRPr="00B150B1">
        <w:tab/>
        <w:t>UINT32</w:t>
      </w:r>
      <w:r w:rsidRPr="00B150B1">
        <w:tab/>
        <w:t>ErrorCode;</w:t>
      </w:r>
    </w:p>
    <w:p w:rsidR="006E1B20" w:rsidRDefault="00E4747E" w:rsidP="00694CA4">
      <w:pPr>
        <w:pStyle w:val="TargetCode"/>
      </w:pPr>
      <w:r w:rsidRPr="00B150B1">
        <w:t>} HV_X64_PENDING_INTERRUPTION_REGISTER;</w:t>
      </w:r>
    </w:p>
    <w:p w:rsidR="006E1B20" w:rsidRDefault="006E1B20" w:rsidP="00694CA4">
      <w:pPr>
        <w:pStyle w:val="TargetCode"/>
      </w:pPr>
    </w:p>
    <w:p w:rsidR="006E1B20" w:rsidRDefault="006E1B20">
      <w:pPr>
        <w:pStyle w:val="Le"/>
        <w:rPr>
          <w:sz w:val="14"/>
        </w:rPr>
      </w:pPr>
    </w:p>
    <w:p w:rsidR="006E1B20" w:rsidRDefault="008721A5" w:rsidP="00694CA4">
      <w:pPr>
        <w:pStyle w:val="BodyText"/>
      </w:pPr>
      <w:r w:rsidRPr="00B150B1">
        <w:br/>
      </w:r>
      <w:r w:rsidR="00E4747E" w:rsidRPr="00B150B1">
        <w:t xml:space="preserve">If the </w:t>
      </w:r>
      <w:r w:rsidR="00E4747E" w:rsidRPr="00B150B1">
        <w:rPr>
          <w:i/>
        </w:rPr>
        <w:t>InterruptionPending</w:t>
      </w:r>
      <w:r w:rsidR="00E4747E" w:rsidRPr="00B150B1">
        <w:t xml:space="preserve"> bit is cleared, no interruption is pending, and the values in the other fields are ignored.</w:t>
      </w:r>
    </w:p>
    <w:p w:rsidR="006E1B20" w:rsidRDefault="00E4747E" w:rsidP="00694CA4">
      <w:pPr>
        <w:pStyle w:val="BodyTextLink"/>
        <w:rPr>
          <w:i/>
        </w:rPr>
      </w:pPr>
      <w:r w:rsidRPr="00B150B1">
        <w:rPr>
          <w:i/>
        </w:rPr>
        <w:t xml:space="preserve">InterruptionType </w:t>
      </w:r>
      <w:r w:rsidRPr="00B150B1">
        <w:t>indicates the type of the interruption and can be any of the following values:</w:t>
      </w:r>
    </w:p>
    <w:p w:rsidR="006E1B20" w:rsidRDefault="00E4747E" w:rsidP="00694CA4">
      <w:pPr>
        <w:pStyle w:val="BulletList"/>
        <w:rPr>
          <w:b/>
          <w:i/>
        </w:rPr>
      </w:pPr>
      <w:r w:rsidRPr="00B150B1">
        <w:rPr>
          <w:i/>
        </w:rPr>
        <w:t>HvX64PendingInterrup</w:t>
      </w:r>
      <w:r w:rsidR="00784B3E">
        <w:rPr>
          <w:i/>
        </w:rPr>
        <w:t xml:space="preserve">t </w:t>
      </w:r>
      <w:r w:rsidRPr="00B150B1">
        <w:rPr>
          <w:i/>
        </w:rPr>
        <w:t>—</w:t>
      </w:r>
      <w:r w:rsidR="00784B3E">
        <w:rPr>
          <w:i/>
        </w:rPr>
        <w:t xml:space="preserve"> </w:t>
      </w:r>
      <w:r w:rsidRPr="00B150B1">
        <w:t>The interruption is due to an interrupt.</w:t>
      </w:r>
    </w:p>
    <w:p w:rsidR="006E1B20" w:rsidRDefault="00E4747E" w:rsidP="00694CA4">
      <w:pPr>
        <w:pStyle w:val="BulletList"/>
        <w:rPr>
          <w:i/>
        </w:rPr>
      </w:pPr>
      <w:r w:rsidRPr="00B150B1">
        <w:rPr>
          <w:i/>
        </w:rPr>
        <w:t>HvX64PendingNmi</w:t>
      </w:r>
      <w:r w:rsidR="00784B3E">
        <w:rPr>
          <w:i/>
        </w:rPr>
        <w:t xml:space="preserve"> </w:t>
      </w:r>
      <w:r w:rsidRPr="00B150B1">
        <w:rPr>
          <w:i/>
        </w:rPr>
        <w:t>—</w:t>
      </w:r>
      <w:r w:rsidR="00784B3E">
        <w:rPr>
          <w:i/>
        </w:rPr>
        <w:t xml:space="preserve"> </w:t>
      </w:r>
      <w:r w:rsidRPr="00B150B1">
        <w:t>The interruption is due to a non-maskable interrupt.</w:t>
      </w:r>
    </w:p>
    <w:p w:rsidR="006E1B20" w:rsidRDefault="00E4747E" w:rsidP="00694CA4">
      <w:pPr>
        <w:pStyle w:val="BulletList"/>
      </w:pPr>
      <w:r w:rsidRPr="00B150B1">
        <w:rPr>
          <w:i/>
        </w:rPr>
        <w:t>HvX64PendingException</w:t>
      </w:r>
      <w:r w:rsidR="00784B3E">
        <w:rPr>
          <w:i/>
        </w:rPr>
        <w:t xml:space="preserve"> </w:t>
      </w:r>
      <w:r w:rsidRPr="00B150B1">
        <w:rPr>
          <w:i/>
        </w:rPr>
        <w:t>—</w:t>
      </w:r>
      <w:r w:rsidR="00784B3E">
        <w:rPr>
          <w:i/>
        </w:rPr>
        <w:t xml:space="preserve"> </w:t>
      </w:r>
      <w:r w:rsidRPr="00B150B1">
        <w:t xml:space="preserve">The interruption is due to a hardware exception. </w:t>
      </w:r>
    </w:p>
    <w:p w:rsidR="006E1B20" w:rsidRDefault="006E1B20" w:rsidP="00694CA4">
      <w:pPr>
        <w:pStyle w:val="BulletList"/>
      </w:pPr>
    </w:p>
    <w:p w:rsidR="006E1B20" w:rsidRDefault="00E4747E" w:rsidP="00694CA4">
      <w:pPr>
        <w:pStyle w:val="BodyText"/>
      </w:pPr>
      <w:r w:rsidRPr="00B150B1">
        <w:rPr>
          <w:i/>
        </w:rPr>
        <w:t>DeliverErrorCode</w:t>
      </w:r>
      <w:r w:rsidRPr="00B150B1">
        <w:t xml:space="preserve"> indicates whether an error code should be pushed on the stack as part of the interruption.</w:t>
      </w:r>
    </w:p>
    <w:p w:rsidR="006E1B20" w:rsidRDefault="00E4747E" w:rsidP="00694CA4">
      <w:pPr>
        <w:pStyle w:val="BodyText"/>
      </w:pPr>
      <w:r w:rsidRPr="00B150B1">
        <w:rPr>
          <w:i/>
        </w:rPr>
        <w:t>InterruptionVector</w:t>
      </w:r>
      <w:r w:rsidRPr="00B150B1">
        <w:t xml:space="preserve"> indicates the vector to use for the exception.</w:t>
      </w:r>
    </w:p>
    <w:p w:rsidR="006E1B20" w:rsidRDefault="00E4747E" w:rsidP="00694CA4">
      <w:pPr>
        <w:pStyle w:val="BodyText"/>
      </w:pPr>
      <w:r w:rsidRPr="00B150B1">
        <w:rPr>
          <w:i/>
        </w:rPr>
        <w:lastRenderedPageBreak/>
        <w:t>ErrorCode</w:t>
      </w:r>
      <w:r w:rsidRPr="00B150B1">
        <w:t xml:space="preserve"> indicates the error code value that will be pushed as part of the interruption frame.</w:t>
      </w:r>
    </w:p>
    <w:p w:rsidR="006E1B20" w:rsidRDefault="0054036F" w:rsidP="00694CA4">
      <w:pPr>
        <w:pStyle w:val="Heading3"/>
      </w:pPr>
      <w:bookmarkStart w:id="6818" w:name="_Toc110172771"/>
      <w:bookmarkStart w:id="6819" w:name="_Toc127596749"/>
      <w:bookmarkStart w:id="6820" w:name="_Toc127786370"/>
      <w:bookmarkStart w:id="6821" w:name="_Toc127786686"/>
      <w:bookmarkStart w:id="6822" w:name="_Toc127787002"/>
      <w:bookmarkStart w:id="6823" w:name="_Toc127877598"/>
      <w:bookmarkStart w:id="6824" w:name="_Toc128289669"/>
      <w:bookmarkStart w:id="6825" w:name="_Toc128290062"/>
      <w:bookmarkStart w:id="6826" w:name="_Toc130189744"/>
      <w:bookmarkStart w:id="6827" w:name="_Toc130200960"/>
      <w:bookmarkStart w:id="6828" w:name="_Toc130201276"/>
      <w:bookmarkStart w:id="6829" w:name="_Toc130201597"/>
      <w:bookmarkStart w:id="6830" w:name="_Toc131936684"/>
      <w:bookmarkStart w:id="6831" w:name="_Toc133901148"/>
      <w:bookmarkStart w:id="6832" w:name="_Toc137461023"/>
      <w:bookmarkStart w:id="6833" w:name="_Toc139096538"/>
      <w:bookmarkStart w:id="6834" w:name="_Toc139188461"/>
      <w:bookmarkStart w:id="6835" w:name="_Toc139191324"/>
      <w:bookmarkStart w:id="6836" w:name="_Toc140490375"/>
      <w:bookmarkStart w:id="6837" w:name="_Toc140571278"/>
      <w:bookmarkStart w:id="6838" w:name="_Toc141257551"/>
      <w:bookmarkStart w:id="6839" w:name="_Toc141257878"/>
      <w:bookmarkStart w:id="6840" w:name="_Toc141267406"/>
      <w:bookmarkStart w:id="6841" w:name="_Toc141522424"/>
      <w:bookmarkStart w:id="6842" w:name="_Toc141529512"/>
      <w:bookmarkStart w:id="6843" w:name="_Toc141529829"/>
      <w:bookmarkStart w:id="6844" w:name="_Toc141851436"/>
      <w:bookmarkStart w:id="6845" w:name="_Toc141852370"/>
      <w:bookmarkStart w:id="6846" w:name="_Toc141887914"/>
      <w:bookmarkStart w:id="6847" w:name="_Toc141889754"/>
      <w:bookmarkStart w:id="6848" w:name="_Toc141893423"/>
      <w:bookmarkStart w:id="6849" w:name="_Toc142113276"/>
      <w:bookmarkStart w:id="6850" w:name="_Toc142114304"/>
      <w:bookmarkStart w:id="6851" w:name="_Toc142729464"/>
      <w:bookmarkStart w:id="6852" w:name="_Toc142730748"/>
      <w:bookmarkStart w:id="6853" w:name="_Toc142731121"/>
      <w:bookmarkStart w:id="6854" w:name="_Toc142998486"/>
      <w:bookmarkStart w:id="6855" w:name="_Toc143063577"/>
      <w:bookmarkStart w:id="6856" w:name="_Toc143509687"/>
      <w:bookmarkStart w:id="6857" w:name="_Toc143510134"/>
      <w:bookmarkStart w:id="6858" w:name="_Toc144026224"/>
      <w:bookmarkStart w:id="6859" w:name="_Toc144026555"/>
      <w:bookmarkStart w:id="6860" w:name="_Toc144276198"/>
      <w:bookmarkStart w:id="6861" w:name="_Toc144276542"/>
      <w:bookmarkStart w:id="6862" w:name="_Toc144280130"/>
      <w:bookmarkStart w:id="6863" w:name="_Toc144280476"/>
      <w:bookmarkStart w:id="6864" w:name="_Toc144540691"/>
      <w:bookmarkStart w:id="6865" w:name="_Toc144554573"/>
      <w:bookmarkStart w:id="6866" w:name="_Toc144722195"/>
      <w:bookmarkStart w:id="6867" w:name="_Toc145503657"/>
      <w:bookmarkStart w:id="6868" w:name="_Toc145512099"/>
      <w:bookmarkStart w:id="6869" w:name="_Toc145513122"/>
      <w:bookmarkStart w:id="6870" w:name="_Toc145513506"/>
      <w:bookmarkStart w:id="6871" w:name="_Toc222907280"/>
      <w:bookmarkStart w:id="6872" w:name="_Toc230067880"/>
      <w:bookmarkEnd w:id="6707"/>
      <w:r>
        <w:t xml:space="preserve">Virtual Processor </w:t>
      </w:r>
      <w:r w:rsidR="00E4747E" w:rsidRPr="00B150B1">
        <w:t>Floating-point and Vector Registers</w:t>
      </w:r>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p>
    <w:p w:rsidR="006E1B20" w:rsidRDefault="00E4747E" w:rsidP="00694CA4">
      <w:pPr>
        <w:pStyle w:val="BodyTextLink"/>
      </w:pPr>
      <w:r w:rsidRPr="00B150B1">
        <w:t>Floating point registers are encoded as 80-bit values, as follows:</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 xml:space="preserve">UINT64 </w:t>
      </w:r>
      <w:r w:rsidRPr="00B150B1">
        <w:tab/>
        <w:t>Mantissa;</w:t>
      </w:r>
    </w:p>
    <w:p w:rsidR="006E1B20" w:rsidRDefault="00E4747E" w:rsidP="00694CA4">
      <w:pPr>
        <w:pStyle w:val="TargetCode"/>
      </w:pPr>
      <w:r w:rsidRPr="00B150B1">
        <w:tab/>
        <w:t xml:space="preserve">UINT64 </w:t>
      </w:r>
      <w:r w:rsidRPr="00B150B1">
        <w:tab/>
        <w:t>BiasedExponent:15;</w:t>
      </w:r>
    </w:p>
    <w:p w:rsidR="006E1B20" w:rsidRDefault="00E4747E" w:rsidP="00694CA4">
      <w:pPr>
        <w:pStyle w:val="TargetCode"/>
      </w:pPr>
      <w:r w:rsidRPr="00B150B1">
        <w:tab/>
        <w:t xml:space="preserve">UINT64 </w:t>
      </w:r>
      <w:r w:rsidRPr="00B150B1">
        <w:tab/>
        <w:t>Sign:1;</w:t>
      </w:r>
    </w:p>
    <w:p w:rsidR="006E1B20" w:rsidRDefault="00E4747E" w:rsidP="00694CA4">
      <w:pPr>
        <w:pStyle w:val="TargetCode"/>
      </w:pPr>
      <w:r w:rsidRPr="00B150B1">
        <w:tab/>
        <w:t xml:space="preserve">UINT64 </w:t>
      </w:r>
      <w:r w:rsidRPr="00B150B1">
        <w:tab/>
        <w:t>Reserved:48;</w:t>
      </w:r>
    </w:p>
    <w:p w:rsidR="006E1B20" w:rsidRDefault="00E4747E" w:rsidP="00694CA4">
      <w:pPr>
        <w:pStyle w:val="TargetCode"/>
      </w:pPr>
      <w:r w:rsidRPr="00B150B1">
        <w:t>} HV_X64_FP_REGISTER;</w:t>
      </w:r>
    </w:p>
    <w:p w:rsidR="006E1B20" w:rsidRDefault="006E1B20" w:rsidP="00694CA4">
      <w:pPr>
        <w:pStyle w:val="TargetCode"/>
      </w:pPr>
    </w:p>
    <w:p w:rsidR="006E1B20" w:rsidRDefault="006E1B20">
      <w:pPr>
        <w:pStyle w:val="Le"/>
        <w:rPr>
          <w:sz w:val="14"/>
        </w:rPr>
      </w:pPr>
      <w:bookmarkStart w:id="6873" w:name="_Toc110172772"/>
    </w:p>
    <w:p w:rsidR="006E1B20" w:rsidRDefault="006E1B20" w:rsidP="00694CA4">
      <w:pPr>
        <w:pStyle w:val="BodyTextLink"/>
      </w:pPr>
    </w:p>
    <w:p w:rsidR="006E1B20" w:rsidRDefault="00E4747E" w:rsidP="00694CA4">
      <w:pPr>
        <w:pStyle w:val="BodyTextLink"/>
      </w:pPr>
      <w:r w:rsidRPr="00B150B1">
        <w:t>Additional status and control information for the floating point and vector units are stored in the following formats:</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 xml:space="preserve">UINT16 </w:t>
      </w:r>
      <w:r w:rsidRPr="00B150B1">
        <w:tab/>
        <w:t>FpControl;</w:t>
      </w:r>
    </w:p>
    <w:p w:rsidR="006E1B20" w:rsidRDefault="00E4747E" w:rsidP="00694CA4">
      <w:pPr>
        <w:pStyle w:val="TargetCode"/>
      </w:pPr>
      <w:r w:rsidRPr="00B150B1">
        <w:tab/>
        <w:t xml:space="preserve">UINT16 </w:t>
      </w:r>
      <w:r w:rsidRPr="00B150B1">
        <w:tab/>
        <w:t>FpStatus;</w:t>
      </w:r>
    </w:p>
    <w:p w:rsidR="006E1B20" w:rsidRDefault="00E4747E" w:rsidP="00694CA4">
      <w:pPr>
        <w:pStyle w:val="TargetCode"/>
      </w:pPr>
      <w:r w:rsidRPr="00B150B1">
        <w:tab/>
        <w:t xml:space="preserve">UINT8 </w:t>
      </w:r>
      <w:r w:rsidRPr="00B150B1">
        <w:tab/>
        <w:t>FpTag;</w:t>
      </w:r>
    </w:p>
    <w:p w:rsidR="006E1B20" w:rsidRDefault="00E4747E" w:rsidP="00694CA4">
      <w:pPr>
        <w:pStyle w:val="TargetCode"/>
      </w:pPr>
      <w:r w:rsidRPr="00B150B1">
        <w:tab/>
        <w:t>UINT8</w:t>
      </w:r>
      <w:r w:rsidRPr="00B150B1">
        <w:tab/>
        <w:t>IgnNe:1;</w:t>
      </w:r>
    </w:p>
    <w:p w:rsidR="006E1B20" w:rsidRDefault="00E4747E" w:rsidP="00694CA4">
      <w:pPr>
        <w:pStyle w:val="TargetCode"/>
      </w:pPr>
      <w:r w:rsidRPr="00B150B1">
        <w:tab/>
        <w:t>UINT8</w:t>
      </w:r>
      <w:r w:rsidRPr="00B150B1">
        <w:tab/>
        <w:t>Reserved:7;</w:t>
      </w:r>
    </w:p>
    <w:p w:rsidR="006E1B20" w:rsidRDefault="00E4747E" w:rsidP="00694CA4">
      <w:pPr>
        <w:pStyle w:val="TargetCode"/>
      </w:pPr>
      <w:r w:rsidRPr="00B150B1">
        <w:tab/>
        <w:t>UINT16</w:t>
      </w:r>
      <w:r w:rsidRPr="00B150B1">
        <w:tab/>
        <w:t>LastFpOp;</w:t>
      </w:r>
    </w:p>
    <w:p w:rsidR="006E1B20" w:rsidRDefault="00E4747E" w:rsidP="00694CA4">
      <w:pPr>
        <w:pStyle w:val="TargetCode"/>
      </w:pPr>
      <w:r w:rsidRPr="00B150B1">
        <w:tab/>
        <w:t>union</w:t>
      </w:r>
    </w:p>
    <w:p w:rsidR="006E1B20" w:rsidRDefault="00E4747E" w:rsidP="00694CA4">
      <w:pPr>
        <w:pStyle w:val="TargetCode"/>
      </w:pPr>
      <w:r w:rsidRPr="00B150B1">
        <w:tab/>
        <w:t>{</w:t>
      </w:r>
    </w:p>
    <w:p w:rsidR="006E1B20" w:rsidRDefault="00E4747E" w:rsidP="00694CA4">
      <w:pPr>
        <w:pStyle w:val="TargetCode"/>
      </w:pPr>
      <w:r w:rsidRPr="00B150B1">
        <w:tab/>
      </w:r>
      <w:r w:rsidRPr="00B150B1">
        <w:tab/>
        <w:t xml:space="preserve">UINT64 </w:t>
      </w:r>
      <w:r w:rsidRPr="00B150B1">
        <w:tab/>
        <w:t>LastFpRip;</w:t>
      </w:r>
    </w:p>
    <w:p w:rsidR="006E1B20" w:rsidRDefault="00E4747E" w:rsidP="00694CA4">
      <w:pPr>
        <w:pStyle w:val="TargetCode"/>
      </w:pPr>
      <w:r w:rsidRPr="00B150B1">
        <w:tab/>
      </w:r>
      <w:r w:rsidRPr="00B150B1">
        <w:tab/>
        <w:t>struct</w:t>
      </w:r>
    </w:p>
    <w:p w:rsidR="006E1B20" w:rsidRDefault="00E4747E" w:rsidP="00694CA4">
      <w:pPr>
        <w:pStyle w:val="TargetCode"/>
      </w:pPr>
      <w:r w:rsidRPr="00B150B1">
        <w:tab/>
      </w:r>
      <w:r w:rsidRPr="00B150B1">
        <w:tab/>
        <w:t>{</w:t>
      </w:r>
    </w:p>
    <w:p w:rsidR="006E1B20" w:rsidRDefault="00E4747E" w:rsidP="00694CA4">
      <w:pPr>
        <w:pStyle w:val="TargetCode"/>
      </w:pPr>
      <w:r w:rsidRPr="00B150B1">
        <w:tab/>
      </w:r>
      <w:r w:rsidRPr="00B150B1">
        <w:tab/>
      </w:r>
      <w:r w:rsidRPr="00B150B1">
        <w:tab/>
        <w:t>UINT32</w:t>
      </w:r>
      <w:r w:rsidRPr="00B150B1">
        <w:tab/>
        <w:t>LastFpEip;</w:t>
      </w:r>
    </w:p>
    <w:p w:rsidR="006E1B20" w:rsidRDefault="00E4747E" w:rsidP="00694CA4">
      <w:pPr>
        <w:pStyle w:val="TargetCode"/>
      </w:pPr>
      <w:r w:rsidRPr="00B150B1">
        <w:tab/>
      </w:r>
      <w:r w:rsidRPr="00B150B1">
        <w:tab/>
      </w:r>
      <w:r w:rsidRPr="00B150B1">
        <w:tab/>
        <w:t xml:space="preserve">UINT16 </w:t>
      </w:r>
      <w:r w:rsidRPr="00B150B1">
        <w:tab/>
        <w:t>LastFpCs;</w:t>
      </w:r>
    </w:p>
    <w:p w:rsidR="006E1B20" w:rsidRDefault="00E4747E" w:rsidP="00694CA4">
      <w:pPr>
        <w:pStyle w:val="TargetCode"/>
      </w:pPr>
      <w:r w:rsidRPr="00B150B1">
        <w:tab/>
      </w:r>
      <w:r w:rsidRPr="00B150B1">
        <w:tab/>
        <w:t>};</w:t>
      </w:r>
    </w:p>
    <w:p w:rsidR="006E1B20" w:rsidRDefault="00E4747E" w:rsidP="00694CA4">
      <w:pPr>
        <w:pStyle w:val="TargetCode"/>
      </w:pPr>
      <w:r w:rsidRPr="00B150B1">
        <w:tab/>
        <w:t>};</w:t>
      </w:r>
    </w:p>
    <w:p w:rsidR="006E1B20" w:rsidRDefault="00E4747E" w:rsidP="00694CA4">
      <w:pPr>
        <w:pStyle w:val="TargetCode"/>
      </w:pPr>
      <w:r w:rsidRPr="00B150B1">
        <w:t>} HV_X64_FP_STATUS_CONTROL_REGISTER;</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union</w:t>
      </w:r>
    </w:p>
    <w:p w:rsidR="006E1B20" w:rsidRDefault="00E4747E" w:rsidP="00694CA4">
      <w:pPr>
        <w:pStyle w:val="TargetCode"/>
      </w:pPr>
      <w:r w:rsidRPr="00B150B1">
        <w:tab/>
        <w:t>{</w:t>
      </w:r>
    </w:p>
    <w:p w:rsidR="006E1B20" w:rsidRDefault="00E4747E" w:rsidP="00694CA4">
      <w:pPr>
        <w:pStyle w:val="TargetCode"/>
      </w:pPr>
      <w:r w:rsidRPr="00B150B1">
        <w:tab/>
      </w:r>
      <w:r w:rsidRPr="00B150B1">
        <w:tab/>
        <w:t xml:space="preserve">UINT64 </w:t>
      </w:r>
      <w:r w:rsidRPr="00B150B1">
        <w:tab/>
        <w:t>LastFpRdp;</w:t>
      </w:r>
    </w:p>
    <w:p w:rsidR="006E1B20" w:rsidRDefault="00E4747E" w:rsidP="00694CA4">
      <w:pPr>
        <w:pStyle w:val="TargetCode"/>
      </w:pPr>
      <w:r w:rsidRPr="00B150B1">
        <w:tab/>
      </w:r>
      <w:r w:rsidRPr="00B150B1">
        <w:tab/>
        <w:t>struct</w:t>
      </w:r>
    </w:p>
    <w:p w:rsidR="006E1B20" w:rsidRDefault="00E4747E" w:rsidP="00694CA4">
      <w:pPr>
        <w:pStyle w:val="TargetCode"/>
      </w:pPr>
      <w:r w:rsidRPr="00B150B1">
        <w:tab/>
      </w:r>
      <w:r w:rsidRPr="00B150B1">
        <w:tab/>
        <w:t>{</w:t>
      </w:r>
    </w:p>
    <w:p w:rsidR="006E1B20" w:rsidRDefault="00E4747E" w:rsidP="00694CA4">
      <w:pPr>
        <w:pStyle w:val="TargetCode"/>
      </w:pPr>
      <w:r w:rsidRPr="00B150B1">
        <w:tab/>
      </w:r>
      <w:r w:rsidRPr="00B150B1">
        <w:tab/>
      </w:r>
      <w:r w:rsidRPr="00B150B1">
        <w:tab/>
        <w:t>UINT32</w:t>
      </w:r>
      <w:r w:rsidRPr="00B150B1">
        <w:tab/>
        <w:t>LastFpDp;</w:t>
      </w:r>
    </w:p>
    <w:p w:rsidR="006E1B20" w:rsidRDefault="00E4747E" w:rsidP="00694CA4">
      <w:pPr>
        <w:pStyle w:val="TargetCode"/>
      </w:pPr>
      <w:r w:rsidRPr="00B150B1">
        <w:tab/>
      </w:r>
      <w:r w:rsidRPr="00B150B1">
        <w:tab/>
      </w:r>
      <w:r w:rsidRPr="00B150B1">
        <w:tab/>
        <w:t xml:space="preserve">UINT16 </w:t>
      </w:r>
      <w:r w:rsidRPr="00B150B1">
        <w:tab/>
        <w:t>LastFpDs;</w:t>
      </w:r>
    </w:p>
    <w:p w:rsidR="006E1B20" w:rsidRDefault="00E4747E" w:rsidP="00694CA4">
      <w:pPr>
        <w:pStyle w:val="TargetCode"/>
      </w:pPr>
      <w:r w:rsidRPr="00B150B1">
        <w:tab/>
      </w:r>
      <w:r w:rsidRPr="00B150B1">
        <w:tab/>
        <w:t>};</w:t>
      </w:r>
    </w:p>
    <w:p w:rsidR="006E1B20" w:rsidRDefault="00E4747E" w:rsidP="00694CA4">
      <w:pPr>
        <w:pStyle w:val="TargetCode"/>
      </w:pPr>
      <w:r w:rsidRPr="00B150B1">
        <w:tab/>
        <w:t>};</w:t>
      </w:r>
    </w:p>
    <w:p w:rsidR="006E1B20" w:rsidRDefault="00E4747E" w:rsidP="00694CA4">
      <w:pPr>
        <w:pStyle w:val="TargetCode"/>
      </w:pPr>
      <w:r w:rsidRPr="00B150B1">
        <w:tab/>
        <w:t>UINT32</w:t>
      </w:r>
      <w:r w:rsidRPr="00B150B1">
        <w:tab/>
        <w:t>XmmStatusControl;</w:t>
      </w:r>
    </w:p>
    <w:p w:rsidR="006E1B20" w:rsidRDefault="00E4747E" w:rsidP="00694CA4">
      <w:pPr>
        <w:pStyle w:val="TargetCode"/>
      </w:pPr>
      <w:r w:rsidRPr="00B150B1">
        <w:tab/>
        <w:t>UINT32</w:t>
      </w:r>
      <w:r w:rsidRPr="00B150B1">
        <w:tab/>
        <w:t>XmmStatusControlMask;</w:t>
      </w:r>
    </w:p>
    <w:p w:rsidR="006E1B20" w:rsidRDefault="00E4747E" w:rsidP="00694CA4">
      <w:pPr>
        <w:pStyle w:val="TargetCode"/>
      </w:pPr>
      <w:r w:rsidRPr="00B150B1">
        <w:t>} HV_X64_XMM_STATUS_CONTROL_REGISTER;</w:t>
      </w:r>
    </w:p>
    <w:p w:rsidR="006E1B20" w:rsidRDefault="006E1B20" w:rsidP="00694CA4">
      <w:pPr>
        <w:pStyle w:val="TargetCode"/>
      </w:pPr>
    </w:p>
    <w:p w:rsidR="006E1B20" w:rsidRDefault="006E1B20">
      <w:pPr>
        <w:pStyle w:val="Le"/>
        <w:rPr>
          <w:sz w:val="14"/>
        </w:rPr>
      </w:pPr>
    </w:p>
    <w:p w:rsidR="006E1B20" w:rsidRDefault="0054036F" w:rsidP="00326656">
      <w:pPr>
        <w:pStyle w:val="Heading3"/>
        <w:keepLines/>
      </w:pPr>
      <w:bookmarkStart w:id="6874" w:name="_Toc127596750"/>
      <w:bookmarkStart w:id="6875" w:name="_Toc127786371"/>
      <w:bookmarkStart w:id="6876" w:name="_Toc127786687"/>
      <w:bookmarkStart w:id="6877" w:name="_Toc127787003"/>
      <w:bookmarkStart w:id="6878" w:name="_Toc127877599"/>
      <w:bookmarkStart w:id="6879" w:name="_Toc128289670"/>
      <w:bookmarkStart w:id="6880" w:name="_Toc128290063"/>
      <w:bookmarkStart w:id="6881" w:name="_Toc130189745"/>
      <w:bookmarkStart w:id="6882" w:name="_Toc130200961"/>
      <w:bookmarkStart w:id="6883" w:name="_Toc130201277"/>
      <w:bookmarkStart w:id="6884" w:name="_Toc130201598"/>
      <w:bookmarkStart w:id="6885" w:name="_Toc131936685"/>
      <w:bookmarkStart w:id="6886" w:name="_Toc133901149"/>
      <w:bookmarkStart w:id="6887" w:name="_Toc137461024"/>
      <w:bookmarkStart w:id="6888" w:name="_Toc139096539"/>
      <w:bookmarkStart w:id="6889" w:name="_Toc139188462"/>
      <w:bookmarkStart w:id="6890" w:name="_Toc139191325"/>
      <w:bookmarkStart w:id="6891" w:name="_Toc140490376"/>
      <w:bookmarkStart w:id="6892" w:name="_Toc140571279"/>
      <w:bookmarkStart w:id="6893" w:name="_Toc141257552"/>
      <w:bookmarkStart w:id="6894" w:name="_Toc141257879"/>
      <w:bookmarkStart w:id="6895" w:name="_Toc141267407"/>
      <w:bookmarkStart w:id="6896" w:name="_Toc141522425"/>
      <w:bookmarkStart w:id="6897" w:name="_Toc141529513"/>
      <w:bookmarkStart w:id="6898" w:name="_Toc141529830"/>
      <w:bookmarkStart w:id="6899" w:name="_Toc141851437"/>
      <w:bookmarkStart w:id="6900" w:name="_Toc141852371"/>
      <w:bookmarkStart w:id="6901" w:name="_Toc141887915"/>
      <w:bookmarkStart w:id="6902" w:name="_Toc141889755"/>
      <w:bookmarkStart w:id="6903" w:name="_Toc141893424"/>
      <w:bookmarkStart w:id="6904" w:name="_Toc142113277"/>
      <w:bookmarkStart w:id="6905" w:name="_Toc142114305"/>
      <w:bookmarkStart w:id="6906" w:name="_Toc142729465"/>
      <w:bookmarkStart w:id="6907" w:name="_Toc142730749"/>
      <w:bookmarkStart w:id="6908" w:name="_Toc142731122"/>
      <w:bookmarkStart w:id="6909" w:name="_Toc142998487"/>
      <w:bookmarkStart w:id="6910" w:name="_Toc143063578"/>
      <w:bookmarkStart w:id="6911" w:name="_Toc143509688"/>
      <w:bookmarkStart w:id="6912" w:name="_Toc143510135"/>
      <w:bookmarkStart w:id="6913" w:name="_Toc144026225"/>
      <w:bookmarkStart w:id="6914" w:name="_Toc144026556"/>
      <w:bookmarkStart w:id="6915" w:name="_Toc144276199"/>
      <w:bookmarkStart w:id="6916" w:name="_Toc144276543"/>
      <w:bookmarkStart w:id="6917" w:name="_Toc144280131"/>
      <w:bookmarkStart w:id="6918" w:name="_Toc144280477"/>
      <w:bookmarkStart w:id="6919" w:name="_Toc144540692"/>
      <w:bookmarkStart w:id="6920" w:name="_Toc144554574"/>
      <w:bookmarkStart w:id="6921" w:name="_Toc144722196"/>
      <w:bookmarkStart w:id="6922" w:name="_Toc145503658"/>
      <w:bookmarkStart w:id="6923" w:name="_Toc145512100"/>
      <w:bookmarkStart w:id="6924" w:name="_Toc145513123"/>
      <w:bookmarkStart w:id="6925" w:name="_Toc145513507"/>
      <w:bookmarkStart w:id="6926" w:name="_Toc222907281"/>
      <w:bookmarkStart w:id="6927" w:name="_Toc230067881"/>
      <w:r>
        <w:lastRenderedPageBreak/>
        <w:t xml:space="preserve">Virtual Processor </w:t>
      </w:r>
      <w:r w:rsidR="00E4747E" w:rsidRPr="00B150B1">
        <w:t>Segment Registers</w:t>
      </w:r>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p>
    <w:p w:rsidR="006E1B20" w:rsidRDefault="00E4747E" w:rsidP="00326656">
      <w:pPr>
        <w:pStyle w:val="BodyText"/>
        <w:keepNext/>
        <w:keepLines/>
      </w:pPr>
      <w:r w:rsidRPr="00B150B1">
        <w:t>Segment register state is encoded as follows:</w:t>
      </w:r>
    </w:p>
    <w:p w:rsidR="006E1B20" w:rsidRDefault="006E1B20" w:rsidP="00326656">
      <w:pPr>
        <w:pStyle w:val="TargetCode"/>
        <w:keepNext/>
        <w:keepLines/>
      </w:pPr>
    </w:p>
    <w:p w:rsidR="006E1B20" w:rsidRDefault="00E4747E" w:rsidP="00326656">
      <w:pPr>
        <w:pStyle w:val="TargetCode"/>
        <w:keepNext/>
        <w:keepLines/>
      </w:pPr>
      <w:r w:rsidRPr="00B150B1">
        <w:t>typedef struct</w:t>
      </w:r>
    </w:p>
    <w:p w:rsidR="006E1B20" w:rsidRDefault="00E4747E" w:rsidP="00326656">
      <w:pPr>
        <w:pStyle w:val="TargetCode"/>
        <w:keepNext/>
        <w:keepLines/>
      </w:pPr>
      <w:r w:rsidRPr="00B150B1">
        <w:t>{</w:t>
      </w:r>
    </w:p>
    <w:p w:rsidR="006E1B20" w:rsidRDefault="00E4747E" w:rsidP="00326656">
      <w:pPr>
        <w:pStyle w:val="TargetCode"/>
        <w:keepNext/>
        <w:keepLines/>
      </w:pPr>
      <w:r w:rsidRPr="00B150B1">
        <w:tab/>
        <w:t xml:space="preserve">UINT64 </w:t>
      </w:r>
      <w:r w:rsidRPr="00B150B1">
        <w:tab/>
        <w:t>Base;</w:t>
      </w:r>
    </w:p>
    <w:p w:rsidR="006E1B20" w:rsidRDefault="00E4747E" w:rsidP="00326656">
      <w:pPr>
        <w:pStyle w:val="TargetCode"/>
        <w:keepNext/>
        <w:keepLines/>
      </w:pPr>
      <w:r w:rsidRPr="00B150B1">
        <w:tab/>
        <w:t xml:space="preserve">UINT32 </w:t>
      </w:r>
      <w:r w:rsidRPr="00B150B1">
        <w:tab/>
        <w:t>Limit;</w:t>
      </w:r>
    </w:p>
    <w:p w:rsidR="006E1B20" w:rsidRDefault="00E4747E" w:rsidP="00326656">
      <w:pPr>
        <w:pStyle w:val="TargetCode"/>
        <w:keepNext/>
        <w:keepLines/>
      </w:pPr>
      <w:r w:rsidRPr="00B150B1">
        <w:tab/>
        <w:t>union</w:t>
      </w:r>
    </w:p>
    <w:p w:rsidR="006E1B20" w:rsidRDefault="00E4747E" w:rsidP="00326656">
      <w:pPr>
        <w:pStyle w:val="TargetCode"/>
        <w:keepNext/>
        <w:keepLines/>
      </w:pPr>
      <w:r w:rsidRPr="00B150B1">
        <w:tab/>
        <w:t>{</w:t>
      </w:r>
    </w:p>
    <w:p w:rsidR="006E1B20" w:rsidRDefault="00E4747E" w:rsidP="00326656">
      <w:pPr>
        <w:pStyle w:val="TargetCode"/>
        <w:keepNext/>
        <w:keepLines/>
      </w:pPr>
      <w:r w:rsidRPr="00B150B1">
        <w:tab/>
      </w:r>
      <w:r w:rsidRPr="00B150B1">
        <w:tab/>
        <w:t>struct</w:t>
      </w:r>
    </w:p>
    <w:p w:rsidR="006E1B20" w:rsidRDefault="00E4747E" w:rsidP="00326656">
      <w:pPr>
        <w:pStyle w:val="TargetCode"/>
        <w:keepNext/>
        <w:keepLines/>
      </w:pPr>
      <w:r w:rsidRPr="00B150B1">
        <w:tab/>
      </w:r>
      <w:r w:rsidRPr="00B150B1">
        <w:tab/>
        <w:t>{</w:t>
      </w:r>
    </w:p>
    <w:p w:rsidR="006E1B20" w:rsidRDefault="00E4747E" w:rsidP="00326656">
      <w:pPr>
        <w:pStyle w:val="TargetCode"/>
        <w:keepNext/>
        <w:keepLines/>
      </w:pPr>
      <w:r w:rsidRPr="00B150B1">
        <w:tab/>
      </w:r>
      <w:r w:rsidRPr="00B150B1">
        <w:tab/>
      </w:r>
      <w:r w:rsidRPr="00B150B1">
        <w:tab/>
        <w:t>UINT16</w:t>
      </w:r>
      <w:r w:rsidRPr="00B150B1">
        <w:tab/>
        <w:t>SegmentType:4;</w:t>
      </w:r>
    </w:p>
    <w:p w:rsidR="006E1B20" w:rsidRDefault="00E4747E" w:rsidP="00326656">
      <w:pPr>
        <w:pStyle w:val="TargetCode"/>
        <w:keepNext/>
        <w:keepLines/>
      </w:pPr>
      <w:r w:rsidRPr="00B150B1">
        <w:tab/>
      </w:r>
      <w:r w:rsidRPr="00B150B1">
        <w:tab/>
      </w:r>
      <w:r w:rsidRPr="00B150B1">
        <w:tab/>
        <w:t>UINT16</w:t>
      </w:r>
      <w:r w:rsidRPr="00B150B1">
        <w:tab/>
        <w:t>NonSystemSegment:1;</w:t>
      </w:r>
    </w:p>
    <w:p w:rsidR="006E1B20" w:rsidRDefault="00E4747E" w:rsidP="00326656">
      <w:pPr>
        <w:pStyle w:val="TargetCode"/>
        <w:keepNext/>
        <w:keepLines/>
      </w:pPr>
      <w:r w:rsidRPr="00B150B1">
        <w:tab/>
      </w:r>
      <w:r w:rsidRPr="00B150B1">
        <w:tab/>
      </w:r>
      <w:r w:rsidRPr="00B150B1">
        <w:tab/>
        <w:t>UINT16</w:t>
      </w:r>
      <w:r w:rsidRPr="00B150B1">
        <w:tab/>
        <w:t>DescriptorPrivilegeLevel:2;</w:t>
      </w:r>
    </w:p>
    <w:p w:rsidR="006E1B20" w:rsidRDefault="00E4747E" w:rsidP="00326656">
      <w:pPr>
        <w:pStyle w:val="TargetCode"/>
        <w:keepNext/>
        <w:keepLines/>
      </w:pPr>
      <w:r w:rsidRPr="00B150B1">
        <w:tab/>
      </w:r>
      <w:r w:rsidRPr="00B150B1">
        <w:tab/>
      </w:r>
      <w:r w:rsidRPr="00B150B1">
        <w:tab/>
        <w:t>UINT16</w:t>
      </w:r>
      <w:r w:rsidRPr="00B150B1">
        <w:tab/>
        <w:t>Present:1;</w:t>
      </w:r>
    </w:p>
    <w:p w:rsidR="006E1B20" w:rsidRDefault="00E4747E" w:rsidP="00326656">
      <w:pPr>
        <w:pStyle w:val="TargetCode"/>
        <w:keepNext/>
        <w:keepLines/>
      </w:pPr>
      <w:r w:rsidRPr="00B150B1">
        <w:tab/>
      </w:r>
      <w:r w:rsidRPr="00B150B1">
        <w:tab/>
      </w:r>
      <w:r w:rsidRPr="00B150B1">
        <w:tab/>
        <w:t>UINT16</w:t>
      </w:r>
      <w:r w:rsidRPr="00B150B1">
        <w:tab/>
        <w:t>Reserved:4;</w:t>
      </w:r>
    </w:p>
    <w:p w:rsidR="006E1B20" w:rsidRDefault="00E4747E" w:rsidP="00326656">
      <w:pPr>
        <w:pStyle w:val="TargetCode"/>
        <w:keepNext/>
        <w:keepLines/>
      </w:pPr>
      <w:r w:rsidRPr="00B150B1">
        <w:tab/>
      </w:r>
      <w:r w:rsidRPr="00B150B1">
        <w:tab/>
      </w:r>
      <w:r w:rsidRPr="00B150B1">
        <w:tab/>
        <w:t>UINT16</w:t>
      </w:r>
      <w:r w:rsidRPr="00B150B1">
        <w:tab/>
        <w:t>Available:1;</w:t>
      </w:r>
    </w:p>
    <w:p w:rsidR="006E1B20" w:rsidRDefault="00E4747E" w:rsidP="00326656">
      <w:pPr>
        <w:pStyle w:val="TargetCode"/>
        <w:keepNext/>
        <w:keepLines/>
      </w:pPr>
      <w:r w:rsidRPr="00B150B1">
        <w:tab/>
      </w:r>
      <w:r w:rsidRPr="00B150B1">
        <w:tab/>
      </w:r>
      <w:r w:rsidRPr="00B150B1">
        <w:tab/>
        <w:t>UINT16</w:t>
      </w:r>
      <w:r w:rsidRPr="00B150B1">
        <w:tab/>
        <w:t>Long:1;</w:t>
      </w:r>
    </w:p>
    <w:p w:rsidR="006E1B20" w:rsidRDefault="00E4747E" w:rsidP="00326656">
      <w:pPr>
        <w:pStyle w:val="TargetCode"/>
        <w:keepNext/>
        <w:keepLines/>
      </w:pPr>
      <w:r w:rsidRPr="00B150B1">
        <w:tab/>
      </w:r>
      <w:r w:rsidRPr="00B150B1">
        <w:tab/>
      </w:r>
      <w:r w:rsidRPr="00B150B1">
        <w:tab/>
        <w:t>UINT16</w:t>
      </w:r>
      <w:r w:rsidRPr="00B150B1">
        <w:tab/>
        <w:t>Default:1;</w:t>
      </w:r>
    </w:p>
    <w:p w:rsidR="006E1B20" w:rsidRDefault="00E4747E" w:rsidP="00326656">
      <w:pPr>
        <w:pStyle w:val="TargetCode"/>
        <w:keepNext/>
        <w:keepLines/>
      </w:pPr>
      <w:r w:rsidRPr="00B150B1">
        <w:tab/>
      </w:r>
      <w:r w:rsidRPr="00B150B1">
        <w:tab/>
      </w:r>
      <w:r w:rsidRPr="00B150B1">
        <w:tab/>
        <w:t>UINT16</w:t>
      </w:r>
      <w:r w:rsidRPr="00B150B1">
        <w:tab/>
        <w:t>Granularity:1;</w:t>
      </w:r>
    </w:p>
    <w:p w:rsidR="006E1B20" w:rsidRDefault="00E4747E" w:rsidP="00326656">
      <w:pPr>
        <w:pStyle w:val="TargetCode"/>
        <w:keepNext/>
        <w:keepLines/>
      </w:pPr>
      <w:r w:rsidRPr="00B150B1">
        <w:tab/>
      </w:r>
      <w:r w:rsidRPr="00B150B1">
        <w:tab/>
        <w:t>};</w:t>
      </w:r>
    </w:p>
    <w:p w:rsidR="006E1B20" w:rsidRDefault="006E1B20" w:rsidP="00326656">
      <w:pPr>
        <w:pStyle w:val="TargetCode"/>
        <w:keepNext/>
        <w:keepLines/>
      </w:pPr>
    </w:p>
    <w:p w:rsidR="006E1B20" w:rsidRDefault="00E4747E" w:rsidP="00326656">
      <w:pPr>
        <w:pStyle w:val="TargetCode"/>
        <w:keepNext/>
        <w:keepLines/>
      </w:pPr>
      <w:r w:rsidRPr="00B150B1">
        <w:tab/>
      </w:r>
      <w:r w:rsidRPr="00B150B1">
        <w:tab/>
        <w:t>UINT16</w:t>
      </w:r>
      <w:r w:rsidRPr="00B150B1">
        <w:tab/>
        <w:t>Attributes;</w:t>
      </w:r>
    </w:p>
    <w:p w:rsidR="006E1B20" w:rsidRDefault="00E4747E" w:rsidP="00326656">
      <w:pPr>
        <w:pStyle w:val="TargetCode"/>
        <w:keepNext/>
        <w:keepLines/>
      </w:pPr>
      <w:r w:rsidRPr="00B150B1">
        <w:tab/>
        <w:t>};</w:t>
      </w:r>
    </w:p>
    <w:p w:rsidR="006E1B20" w:rsidRDefault="00E4747E" w:rsidP="00326656">
      <w:pPr>
        <w:pStyle w:val="TargetCode"/>
        <w:keepNext/>
        <w:keepLines/>
      </w:pPr>
      <w:r w:rsidRPr="00B150B1">
        <w:tab/>
        <w:t xml:space="preserve">UINT16 </w:t>
      </w:r>
      <w:r w:rsidRPr="00B150B1">
        <w:tab/>
        <w:t>Selector;</w:t>
      </w:r>
    </w:p>
    <w:p w:rsidR="006E1B20" w:rsidRDefault="00E4747E" w:rsidP="00326656">
      <w:pPr>
        <w:pStyle w:val="TargetCode"/>
        <w:keepNext/>
        <w:keepLines/>
      </w:pPr>
      <w:r w:rsidRPr="00B150B1">
        <w:t>} HV_X64_SEGMENT_REGISTER;</w:t>
      </w:r>
    </w:p>
    <w:p w:rsidR="006E1B20" w:rsidRDefault="006E1B20" w:rsidP="00326656">
      <w:pPr>
        <w:pStyle w:val="TargetCode"/>
        <w:keepNext/>
        <w:keepLines/>
      </w:pPr>
    </w:p>
    <w:p w:rsidR="006E1B20" w:rsidRDefault="006E1B20" w:rsidP="00694CA4">
      <w:pPr>
        <w:pStyle w:val="BodyText"/>
      </w:pPr>
    </w:p>
    <w:p w:rsidR="006E1B20" w:rsidRDefault="00E4747E" w:rsidP="00694CA4">
      <w:pPr>
        <w:pStyle w:val="BodyText"/>
      </w:pPr>
      <w:r w:rsidRPr="00B150B1">
        <w:t xml:space="preserve">The limit is encoded as a 32-bit value. For X64 long-mode segments, the limit is ignored. For legacy x86 segments, the limit must be expressible within the bounds of the x64 processor architecture. For example, if the </w:t>
      </w:r>
      <w:r w:rsidR="00BB49BE" w:rsidRPr="00B150B1">
        <w:rPr>
          <w:rFonts w:cs="Tahoma"/>
        </w:rPr>
        <w:t>“</w:t>
      </w:r>
      <w:r w:rsidRPr="00B150B1">
        <w:t>G</w:t>
      </w:r>
      <w:r w:rsidR="00BB49BE" w:rsidRPr="00B150B1">
        <w:rPr>
          <w:rFonts w:cs="Tahoma"/>
        </w:rPr>
        <w:t>”</w:t>
      </w:r>
      <w:r w:rsidRPr="00B150B1">
        <w:t xml:space="preserve"> (granularity) bit is set within the attributes of a code or data segment, the low-order 12 bits of the limit must be 1s.</w:t>
      </w:r>
    </w:p>
    <w:p w:rsidR="006E1B20" w:rsidRDefault="00E4747E" w:rsidP="00694CA4">
      <w:pPr>
        <w:pStyle w:val="BodyText"/>
      </w:pPr>
      <w:r w:rsidRPr="00B150B1">
        <w:t xml:space="preserve">The </w:t>
      </w:r>
      <w:r w:rsidR="00B90D1A" w:rsidRPr="00B150B1">
        <w:rPr>
          <w:rFonts w:cs="Tahoma"/>
        </w:rPr>
        <w:t>“</w:t>
      </w:r>
      <w:r w:rsidRPr="00B150B1">
        <w:t>Present</w:t>
      </w:r>
      <w:r w:rsidR="00B90D1A" w:rsidRPr="00B150B1">
        <w:rPr>
          <w:rFonts w:cs="Tahoma"/>
        </w:rPr>
        <w:t>”</w:t>
      </w:r>
      <w:r w:rsidRPr="00B150B1">
        <w:t xml:space="preserve"> bit controls whether the segment acts like a null segment (</w:t>
      </w:r>
      <w:r w:rsidR="00CD22BC" w:rsidRPr="00B150B1">
        <w:rPr>
          <w:rFonts w:cs="Tahoma"/>
        </w:rPr>
        <w:t>that is,</w:t>
      </w:r>
      <w:r w:rsidRPr="00B150B1">
        <w:t xml:space="preserve"> whether a memory access performed through that segment generates a #GP</w:t>
      </w:r>
      <w:r w:rsidR="00EF2993" w:rsidRPr="00B150B1">
        <w:fldChar w:fldCharType="begin"/>
      </w:r>
      <w:r w:rsidR="000871A0" w:rsidRPr="00B150B1">
        <w:instrText xml:space="preserve"> XE "Exceptions:#GP:segment registers" </w:instrText>
      </w:r>
      <w:r w:rsidR="00EF2993" w:rsidRPr="00B150B1">
        <w:fldChar w:fldCharType="end"/>
      </w:r>
      <w:r w:rsidRPr="00B150B1">
        <w:t xml:space="preserve"> fault).</w:t>
      </w:r>
    </w:p>
    <w:p w:rsidR="00C14822" w:rsidRDefault="00C14822" w:rsidP="00694CA4">
      <w:pPr>
        <w:pStyle w:val="BodyText"/>
      </w:pPr>
      <w:r>
        <w:t>The MSRs IA32_FS_BASE and IA32_GS_BASE are not defined in the register list, as they are aliases to the base element of the segment register structure, Use HvX64RegisterFs and HvX64RegisterGs and the structure above instead.</w:t>
      </w:r>
    </w:p>
    <w:p w:rsidR="006E1B20" w:rsidRDefault="0054036F" w:rsidP="00694CA4">
      <w:pPr>
        <w:pStyle w:val="Heading3"/>
      </w:pPr>
      <w:bookmarkStart w:id="6928" w:name="_Toc127596751"/>
      <w:bookmarkStart w:id="6929" w:name="_Toc127786372"/>
      <w:bookmarkStart w:id="6930" w:name="_Toc127786688"/>
      <w:bookmarkStart w:id="6931" w:name="_Toc127787004"/>
      <w:bookmarkStart w:id="6932" w:name="_Toc127877600"/>
      <w:bookmarkStart w:id="6933" w:name="_Toc128289671"/>
      <w:bookmarkStart w:id="6934" w:name="_Toc128290064"/>
      <w:bookmarkStart w:id="6935" w:name="_Toc130189746"/>
      <w:bookmarkStart w:id="6936" w:name="_Toc130200962"/>
      <w:bookmarkStart w:id="6937" w:name="_Toc130201278"/>
      <w:bookmarkStart w:id="6938" w:name="_Toc130201599"/>
      <w:bookmarkStart w:id="6939" w:name="_Toc131936686"/>
      <w:bookmarkStart w:id="6940" w:name="_Toc133901150"/>
      <w:bookmarkStart w:id="6941" w:name="_Toc137461025"/>
      <w:bookmarkStart w:id="6942" w:name="_Toc139096540"/>
      <w:bookmarkStart w:id="6943" w:name="_Toc139188463"/>
      <w:bookmarkStart w:id="6944" w:name="_Toc139191326"/>
      <w:bookmarkStart w:id="6945" w:name="_Toc140490377"/>
      <w:bookmarkStart w:id="6946" w:name="_Toc140571280"/>
      <w:bookmarkStart w:id="6947" w:name="_Toc141257553"/>
      <w:bookmarkStart w:id="6948" w:name="_Toc141257880"/>
      <w:bookmarkStart w:id="6949" w:name="_Toc141267408"/>
      <w:bookmarkStart w:id="6950" w:name="_Toc141522426"/>
      <w:bookmarkStart w:id="6951" w:name="_Toc141529514"/>
      <w:bookmarkStart w:id="6952" w:name="_Toc141529831"/>
      <w:bookmarkStart w:id="6953" w:name="_Toc141851438"/>
      <w:bookmarkStart w:id="6954" w:name="_Toc141852372"/>
      <w:bookmarkStart w:id="6955" w:name="_Toc141887916"/>
      <w:bookmarkStart w:id="6956" w:name="_Toc141889756"/>
      <w:bookmarkStart w:id="6957" w:name="_Toc141893425"/>
      <w:bookmarkStart w:id="6958" w:name="_Toc142113278"/>
      <w:bookmarkStart w:id="6959" w:name="_Toc142114306"/>
      <w:bookmarkStart w:id="6960" w:name="_Toc142729466"/>
      <w:bookmarkStart w:id="6961" w:name="_Toc142730750"/>
      <w:bookmarkStart w:id="6962" w:name="_Toc142731123"/>
      <w:bookmarkStart w:id="6963" w:name="_Toc142998488"/>
      <w:bookmarkStart w:id="6964" w:name="_Toc143063579"/>
      <w:bookmarkStart w:id="6965" w:name="_Toc143509689"/>
      <w:bookmarkStart w:id="6966" w:name="_Toc143510136"/>
      <w:bookmarkStart w:id="6967" w:name="_Toc144026226"/>
      <w:bookmarkStart w:id="6968" w:name="_Toc144026557"/>
      <w:bookmarkStart w:id="6969" w:name="_Toc144276200"/>
      <w:bookmarkStart w:id="6970" w:name="_Toc144276544"/>
      <w:bookmarkStart w:id="6971" w:name="_Toc144280132"/>
      <w:bookmarkStart w:id="6972" w:name="_Toc144280478"/>
      <w:bookmarkStart w:id="6973" w:name="_Toc144540693"/>
      <w:bookmarkStart w:id="6974" w:name="_Toc144554575"/>
      <w:bookmarkStart w:id="6975" w:name="_Toc144722197"/>
      <w:bookmarkStart w:id="6976" w:name="_Toc145503659"/>
      <w:bookmarkStart w:id="6977" w:name="_Toc145512101"/>
      <w:bookmarkStart w:id="6978" w:name="_Toc145513124"/>
      <w:bookmarkStart w:id="6979" w:name="_Toc145513508"/>
      <w:bookmarkStart w:id="6980" w:name="_Toc222907282"/>
      <w:bookmarkStart w:id="6981" w:name="_Toc230067882"/>
      <w:bookmarkStart w:id="6982" w:name="_Toc110172773"/>
      <w:r>
        <w:t xml:space="preserve">Virtual Processor </w:t>
      </w:r>
      <w:r w:rsidR="00E4747E" w:rsidRPr="00B150B1">
        <w:t>Table Registers</w:t>
      </w:r>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p>
    <w:p w:rsidR="006E1B20" w:rsidRDefault="00E4747E" w:rsidP="00694CA4">
      <w:pPr>
        <w:pStyle w:val="BodyTextLink"/>
      </w:pPr>
      <w:bookmarkStart w:id="6983" w:name="_Toc110172774"/>
      <w:bookmarkEnd w:id="6982"/>
      <w:r w:rsidRPr="00B150B1">
        <w:t>Table registers are similar to segment registers, but they have no selector or attributes</w:t>
      </w:r>
      <w:r w:rsidR="0056301D" w:rsidRPr="00B150B1">
        <w:rPr>
          <w:rFonts w:cs="Tahoma"/>
        </w:rPr>
        <w:t>,</w:t>
      </w:r>
      <w:r w:rsidRPr="00B150B1">
        <w:t xml:space="preserve"> and the limit is restricted to 16 bits.</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 xml:space="preserve">UINT16 </w:t>
      </w:r>
      <w:r w:rsidRPr="00B150B1">
        <w:tab/>
        <w:t>Pad[3];</w:t>
      </w:r>
    </w:p>
    <w:p w:rsidR="006E1B20" w:rsidRDefault="00E4747E" w:rsidP="00694CA4">
      <w:pPr>
        <w:pStyle w:val="TargetCode"/>
      </w:pPr>
      <w:r w:rsidRPr="00B150B1">
        <w:tab/>
        <w:t xml:space="preserve">UINT16 </w:t>
      </w:r>
      <w:r w:rsidRPr="00B150B1">
        <w:tab/>
        <w:t>Limit;</w:t>
      </w:r>
    </w:p>
    <w:p w:rsidR="006E1B20" w:rsidRDefault="00E4747E" w:rsidP="00694CA4">
      <w:pPr>
        <w:pStyle w:val="TargetCode"/>
      </w:pPr>
      <w:r w:rsidRPr="00B150B1">
        <w:tab/>
        <w:t xml:space="preserve">UINT64 </w:t>
      </w:r>
      <w:r w:rsidRPr="00B150B1">
        <w:tab/>
        <w:t>Base;</w:t>
      </w:r>
    </w:p>
    <w:p w:rsidR="006E1B20" w:rsidRDefault="00E4747E" w:rsidP="00694CA4">
      <w:pPr>
        <w:pStyle w:val="TargetCode"/>
      </w:pPr>
      <w:r w:rsidRPr="00B150B1">
        <w:t>} HV_X64_TABLE_REGISTER;</w:t>
      </w:r>
    </w:p>
    <w:p w:rsidR="006E1B20" w:rsidRDefault="006E1B20" w:rsidP="00694CA4">
      <w:pPr>
        <w:pStyle w:val="TargetCode"/>
      </w:pPr>
    </w:p>
    <w:p w:rsidR="006E1B20" w:rsidRDefault="00464906" w:rsidP="00694CA4">
      <w:pPr>
        <w:pStyle w:val="Heading2"/>
      </w:pPr>
      <w:bookmarkStart w:id="6984" w:name="_Toc110172776"/>
      <w:bookmarkStart w:id="6985" w:name="_Toc127596752"/>
      <w:bookmarkStart w:id="6986" w:name="_Toc127786373"/>
      <w:bookmarkStart w:id="6987" w:name="_Toc127786689"/>
      <w:bookmarkStart w:id="6988" w:name="_Toc127787005"/>
      <w:bookmarkStart w:id="6989" w:name="_Toc127877601"/>
      <w:bookmarkStart w:id="6990" w:name="_Toc128289672"/>
      <w:bookmarkStart w:id="6991" w:name="_Toc128290065"/>
      <w:bookmarkStart w:id="6992" w:name="_Toc130189747"/>
      <w:bookmarkStart w:id="6993" w:name="_Toc130200963"/>
      <w:bookmarkStart w:id="6994" w:name="_Toc130201279"/>
      <w:bookmarkStart w:id="6995" w:name="_Toc130201600"/>
      <w:bookmarkStart w:id="6996" w:name="_Toc131936687"/>
      <w:bookmarkStart w:id="6997" w:name="_Toc133901151"/>
      <w:bookmarkStart w:id="6998" w:name="_Toc137461026"/>
      <w:bookmarkStart w:id="6999" w:name="_Toc139096541"/>
      <w:bookmarkStart w:id="7000" w:name="_Toc139188464"/>
      <w:bookmarkStart w:id="7001" w:name="_Toc139191327"/>
      <w:bookmarkStart w:id="7002" w:name="_Toc140490378"/>
      <w:bookmarkStart w:id="7003" w:name="_Toc140571281"/>
      <w:bookmarkStart w:id="7004" w:name="_Toc141257554"/>
      <w:bookmarkStart w:id="7005" w:name="_Toc141257881"/>
      <w:bookmarkStart w:id="7006" w:name="_Toc141267409"/>
      <w:bookmarkStart w:id="7007" w:name="_Toc141522427"/>
      <w:bookmarkStart w:id="7008" w:name="_Toc141529515"/>
      <w:bookmarkStart w:id="7009" w:name="_Toc141529832"/>
      <w:bookmarkStart w:id="7010" w:name="_Toc141851439"/>
      <w:bookmarkStart w:id="7011" w:name="_Toc141852373"/>
      <w:bookmarkStart w:id="7012" w:name="_Toc141887917"/>
      <w:bookmarkStart w:id="7013" w:name="_Toc141889757"/>
      <w:bookmarkStart w:id="7014" w:name="_Toc141893426"/>
      <w:bookmarkStart w:id="7015" w:name="_Toc142113279"/>
      <w:bookmarkStart w:id="7016" w:name="_Toc142114307"/>
      <w:bookmarkStart w:id="7017" w:name="_Toc142729467"/>
      <w:bookmarkStart w:id="7018" w:name="_Toc142730751"/>
      <w:bookmarkStart w:id="7019" w:name="_Toc142731124"/>
      <w:bookmarkStart w:id="7020" w:name="_Toc142998489"/>
      <w:bookmarkStart w:id="7021" w:name="_Toc143063580"/>
      <w:bookmarkStart w:id="7022" w:name="_Toc143509690"/>
      <w:bookmarkStart w:id="7023" w:name="_Toc143510137"/>
      <w:bookmarkStart w:id="7024" w:name="_Toc144026227"/>
      <w:bookmarkStart w:id="7025" w:name="_Toc144026558"/>
      <w:bookmarkStart w:id="7026" w:name="_Toc144276201"/>
      <w:bookmarkStart w:id="7027" w:name="_Toc144276545"/>
      <w:bookmarkStart w:id="7028" w:name="_Toc144280133"/>
      <w:bookmarkStart w:id="7029" w:name="_Toc144280479"/>
      <w:bookmarkStart w:id="7030" w:name="_Toc144540694"/>
      <w:bookmarkStart w:id="7031" w:name="_Toc144554576"/>
      <w:bookmarkStart w:id="7032" w:name="_Toc144722198"/>
      <w:bookmarkStart w:id="7033" w:name="_Toc145503660"/>
      <w:bookmarkStart w:id="7034" w:name="_Toc145512102"/>
      <w:bookmarkStart w:id="7035" w:name="_Toc145513125"/>
      <w:bookmarkStart w:id="7036" w:name="_Toc145513509"/>
      <w:bookmarkStart w:id="7037" w:name="_Toc222907283"/>
      <w:bookmarkStart w:id="7038" w:name="_Toc230067883"/>
      <w:bookmarkEnd w:id="6983"/>
      <w:r w:rsidRPr="00B150B1">
        <w:t xml:space="preserve">Virtual Processor </w:t>
      </w:r>
      <w:r w:rsidR="00E4747E" w:rsidRPr="00B150B1">
        <w:t>Interfaces</w:t>
      </w:r>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p>
    <w:p w:rsidR="006E1B20" w:rsidRDefault="00E4747E" w:rsidP="00694CA4">
      <w:pPr>
        <w:pStyle w:val="Heading3"/>
      </w:pPr>
      <w:bookmarkStart w:id="7039" w:name="_Toc110172777"/>
      <w:bookmarkStart w:id="7040" w:name="_Toc127596753"/>
      <w:bookmarkStart w:id="7041" w:name="_Toc127786374"/>
      <w:bookmarkStart w:id="7042" w:name="_Toc127786690"/>
      <w:bookmarkStart w:id="7043" w:name="_Toc127787006"/>
      <w:bookmarkStart w:id="7044" w:name="_Toc127877602"/>
      <w:bookmarkStart w:id="7045" w:name="_Toc128289673"/>
      <w:bookmarkStart w:id="7046" w:name="_Toc128290066"/>
      <w:bookmarkStart w:id="7047" w:name="_Toc130189748"/>
      <w:bookmarkStart w:id="7048" w:name="_Toc130200964"/>
      <w:bookmarkStart w:id="7049" w:name="_Toc130201280"/>
      <w:bookmarkStart w:id="7050" w:name="_Toc130201601"/>
      <w:bookmarkStart w:id="7051" w:name="_Toc131936688"/>
      <w:bookmarkStart w:id="7052" w:name="_Toc133901152"/>
      <w:bookmarkStart w:id="7053" w:name="_Toc137461027"/>
      <w:bookmarkStart w:id="7054" w:name="_Toc139096542"/>
      <w:bookmarkStart w:id="7055" w:name="_Toc139188465"/>
      <w:bookmarkStart w:id="7056" w:name="_Toc139191328"/>
      <w:bookmarkStart w:id="7057" w:name="_Toc140490379"/>
      <w:bookmarkStart w:id="7058" w:name="_Toc140571282"/>
      <w:bookmarkStart w:id="7059" w:name="_Toc141257555"/>
      <w:bookmarkStart w:id="7060" w:name="_Toc141257882"/>
      <w:bookmarkStart w:id="7061" w:name="_Toc141267410"/>
      <w:bookmarkStart w:id="7062" w:name="_Toc141522428"/>
      <w:bookmarkStart w:id="7063" w:name="_Toc141529516"/>
      <w:bookmarkStart w:id="7064" w:name="_Toc141529833"/>
      <w:bookmarkStart w:id="7065" w:name="_Toc141851440"/>
      <w:bookmarkStart w:id="7066" w:name="_Toc141852374"/>
      <w:bookmarkStart w:id="7067" w:name="_Toc141887918"/>
      <w:bookmarkStart w:id="7068" w:name="_Toc141889758"/>
      <w:bookmarkStart w:id="7069" w:name="_Toc141893427"/>
      <w:bookmarkStart w:id="7070" w:name="_Toc142113280"/>
      <w:bookmarkStart w:id="7071" w:name="_Toc142114308"/>
      <w:bookmarkStart w:id="7072" w:name="_Toc142729468"/>
      <w:bookmarkStart w:id="7073" w:name="_Toc142730752"/>
      <w:bookmarkStart w:id="7074" w:name="_Toc142731125"/>
      <w:bookmarkStart w:id="7075" w:name="_Toc142998490"/>
      <w:bookmarkStart w:id="7076" w:name="_Toc143063581"/>
      <w:bookmarkStart w:id="7077" w:name="_Toc143509691"/>
      <w:bookmarkStart w:id="7078" w:name="_Toc143510138"/>
      <w:bookmarkStart w:id="7079" w:name="_Toc144026228"/>
      <w:bookmarkStart w:id="7080" w:name="_Toc144026559"/>
      <w:bookmarkStart w:id="7081" w:name="_Toc144276202"/>
      <w:bookmarkStart w:id="7082" w:name="_Toc144276546"/>
      <w:bookmarkStart w:id="7083" w:name="_Toc144280134"/>
      <w:bookmarkStart w:id="7084" w:name="_Toc144280480"/>
      <w:bookmarkStart w:id="7085" w:name="_Toc144540695"/>
      <w:bookmarkStart w:id="7086" w:name="_Toc144554577"/>
      <w:bookmarkStart w:id="7087" w:name="_Toc144722199"/>
      <w:bookmarkStart w:id="7088" w:name="_Toc145503661"/>
      <w:bookmarkStart w:id="7089" w:name="_Toc145512103"/>
      <w:bookmarkStart w:id="7090" w:name="_Toc145513126"/>
      <w:bookmarkStart w:id="7091" w:name="_Toc145513510"/>
      <w:bookmarkStart w:id="7092" w:name="_Toc222907284"/>
      <w:bookmarkStart w:id="7093" w:name="_Toc230067884"/>
      <w:r w:rsidRPr="00B150B1">
        <w:t>HvCreateVp</w:t>
      </w:r>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p>
    <w:p w:rsidR="006E1B20" w:rsidRDefault="00464906" w:rsidP="00694CA4">
      <w:pPr>
        <w:pStyle w:val="BodyText"/>
      </w:pPr>
      <w:r w:rsidRPr="00B150B1">
        <w:t>The HvCreateVp hypercall creates a new virtual processor in a partition.</w:t>
      </w:r>
    </w:p>
    <w:p w:rsidR="006E1B20" w:rsidRDefault="0087621F" w:rsidP="00694CA4">
      <w:pPr>
        <w:pStyle w:val="BodyText"/>
      </w:pPr>
      <w:r w:rsidRPr="00B150B1">
        <w:rPr>
          <w:b/>
        </w:rPr>
        <w:lastRenderedPageBreak/>
        <w:t>Wrapper Interface</w:t>
      </w:r>
      <w:r w:rsidR="00EF2993" w:rsidRPr="00B150B1">
        <w:fldChar w:fldCharType="begin"/>
      </w:r>
      <w:r w:rsidR="00FD6002" w:rsidRPr="00B150B1">
        <w:instrText xml:space="preserve"> XE "HvCreateVp"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HvCreateVp(</w:t>
      </w:r>
    </w:p>
    <w:p w:rsidR="006E1B20" w:rsidRDefault="00E4747E" w:rsidP="00694CA4">
      <w:pPr>
        <w:pStyle w:val="TargetCode"/>
      </w:pPr>
      <w:r w:rsidRPr="00B150B1">
        <w:tab/>
        <w:t>__in HV_PARTITION_ID</w:t>
      </w:r>
      <w:r w:rsidRPr="00B150B1">
        <w:tab/>
      </w:r>
      <w:r w:rsidR="005847BA" w:rsidRPr="00B150B1">
        <w:tab/>
      </w:r>
      <w:r w:rsidR="005847BA" w:rsidRPr="00B150B1">
        <w:tab/>
      </w:r>
      <w:r w:rsidRPr="00B150B1">
        <w:t>PartitionId,</w:t>
      </w:r>
    </w:p>
    <w:p w:rsidR="006E1B20" w:rsidRDefault="005847BA" w:rsidP="00694CA4">
      <w:pPr>
        <w:pStyle w:val="TargetCode"/>
      </w:pPr>
      <w:r w:rsidRPr="00B150B1">
        <w:tab/>
        <w:t>__in HV_PROXIMITY_DOMAIN_INFO</w:t>
      </w:r>
      <w:r w:rsidRPr="00B150B1">
        <w:tab/>
      </w:r>
      <w:r w:rsidRPr="00B150B1">
        <w:tab/>
        <w:t>ProximityDomainInfo,</w:t>
      </w:r>
    </w:p>
    <w:p w:rsidR="006E1B20" w:rsidRDefault="00E4747E" w:rsidP="00694CA4">
      <w:pPr>
        <w:pStyle w:val="TargetCode"/>
      </w:pPr>
      <w:r w:rsidRPr="00B150B1">
        <w:tab/>
        <w:t>__in HV_VP_INDEX</w:t>
      </w:r>
      <w:r w:rsidRPr="00B150B1">
        <w:tab/>
      </w:r>
      <w:r w:rsidR="005847BA" w:rsidRPr="00B150B1">
        <w:tab/>
      </w:r>
      <w:r w:rsidR="005847BA" w:rsidRPr="00B150B1">
        <w:tab/>
      </w:r>
      <w:r w:rsidRPr="00B150B1">
        <w:t>VpIndex,</w:t>
      </w:r>
    </w:p>
    <w:p w:rsidR="006E1B20" w:rsidRDefault="00E4747E" w:rsidP="00694CA4">
      <w:pPr>
        <w:pStyle w:val="TargetCode"/>
      </w:pPr>
      <w:r w:rsidRPr="00B150B1">
        <w:tab/>
        <w:t>__in UINT64</w:t>
      </w:r>
      <w:r w:rsidRPr="00B150B1">
        <w:tab/>
      </w:r>
      <w:r w:rsidR="005847BA" w:rsidRPr="00B150B1">
        <w:tab/>
      </w:r>
      <w:r w:rsidR="005847BA" w:rsidRPr="00B150B1">
        <w:tab/>
      </w:r>
      <w:r w:rsidRPr="00B150B1">
        <w:t>Flags</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87621F"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9C3AAF" w:rsidTr="005B43B3">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t>HvCreateVp</w:t>
            </w:r>
          </w:p>
        </w:tc>
      </w:tr>
      <w:tr w:rsidR="00E4747E" w:rsidRPr="00B150B1" w:rsidTr="005B43B3">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0x004</w:t>
            </w:r>
            <w:r w:rsidR="00C16B25">
              <w:t>E</w:t>
            </w:r>
          </w:p>
        </w:tc>
      </w:tr>
      <w:tr w:rsidR="00E4747E" w:rsidRPr="009C3AAF" w:rsidTr="005B43B3">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Parameters</w:t>
            </w:r>
          </w:p>
        </w:tc>
      </w:tr>
      <w:tr w:rsidR="00E4747E" w:rsidRPr="00B150B1" w:rsidTr="005B43B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PartitionId (8 bytes)</w:t>
            </w:r>
          </w:p>
        </w:tc>
      </w:tr>
      <w:tr w:rsidR="00E4747E" w:rsidRPr="00B150B1" w:rsidTr="005B43B3">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VpIndex (4 bytes)</w:t>
            </w:r>
          </w:p>
        </w:tc>
        <w:tc>
          <w:tcPr>
            <w:tcW w:w="3496" w:type="dxa"/>
            <w:shd w:val="clear" w:color="auto" w:fill="E6E6E6"/>
          </w:tcPr>
          <w:p w:rsidR="006E1B20" w:rsidRDefault="00E4747E" w:rsidP="00694CA4">
            <w:r w:rsidRPr="00B150B1">
              <w:t>Padding (4 bytes)</w:t>
            </w:r>
          </w:p>
        </w:tc>
      </w:tr>
      <w:tr w:rsidR="004646F6" w:rsidRPr="00B150B1" w:rsidTr="005B43B3">
        <w:tc>
          <w:tcPr>
            <w:tcW w:w="496" w:type="dxa"/>
            <w:shd w:val="clear" w:color="auto" w:fill="FFFFFF"/>
          </w:tcPr>
          <w:p w:rsidR="006E1B20" w:rsidRDefault="004646F6" w:rsidP="00694CA4">
            <w:r w:rsidRPr="00B150B1">
              <w:t>16</w:t>
            </w:r>
          </w:p>
        </w:tc>
        <w:tc>
          <w:tcPr>
            <w:tcW w:w="6992" w:type="dxa"/>
            <w:gridSpan w:val="2"/>
            <w:shd w:val="clear" w:color="auto" w:fill="FFFFFF"/>
          </w:tcPr>
          <w:p w:rsidR="006E1B20" w:rsidRDefault="004646F6" w:rsidP="00694CA4">
            <w:pPr>
              <w:rPr>
                <w:color w:val="auto"/>
              </w:rPr>
            </w:pPr>
            <w:r w:rsidRPr="00B150B1">
              <w:t>ProximityDomain</w:t>
            </w:r>
            <w:r w:rsidR="005847BA" w:rsidRPr="00B150B1">
              <w:t>Info</w:t>
            </w:r>
            <w:r w:rsidRPr="00B150B1">
              <w:t xml:space="preserve"> (8 bytes)</w:t>
            </w:r>
          </w:p>
        </w:tc>
      </w:tr>
      <w:tr w:rsidR="00E4747E" w:rsidRPr="00B150B1" w:rsidTr="005B43B3">
        <w:tc>
          <w:tcPr>
            <w:tcW w:w="496" w:type="dxa"/>
            <w:shd w:val="clear" w:color="auto" w:fill="FFFFFF"/>
          </w:tcPr>
          <w:p w:rsidR="006E1B20" w:rsidRDefault="004646F6" w:rsidP="00694CA4">
            <w:r w:rsidRPr="00B150B1">
              <w:t>24</w:t>
            </w:r>
          </w:p>
        </w:tc>
        <w:tc>
          <w:tcPr>
            <w:tcW w:w="6992" w:type="dxa"/>
            <w:gridSpan w:val="2"/>
            <w:shd w:val="clear" w:color="auto" w:fill="FFFFFF"/>
          </w:tcPr>
          <w:p w:rsidR="006E1B20" w:rsidRDefault="00E4747E" w:rsidP="00694CA4">
            <w:r w:rsidRPr="00B150B1">
              <w:t>Flags (8 bytes)</w:t>
            </w:r>
          </w:p>
        </w:tc>
      </w:tr>
    </w:tbl>
    <w:p w:rsidR="006E1B20" w:rsidRDefault="006E1B20">
      <w:pPr>
        <w:pStyle w:val="Le"/>
        <w:rPr>
          <w:sz w:val="14"/>
        </w:rPr>
      </w:pPr>
    </w:p>
    <w:p w:rsidR="006E1B20" w:rsidRDefault="0087621F" w:rsidP="00694CA4">
      <w:pPr>
        <w:pStyle w:val="BodyText"/>
      </w:pPr>
      <w:r w:rsidRPr="00B150B1">
        <w:br w:type="textWrapping" w:clear="all"/>
        <w:t>Description</w:t>
      </w:r>
    </w:p>
    <w:p w:rsidR="006E1B20" w:rsidRDefault="00E4747E" w:rsidP="00694CA4">
      <w:pPr>
        <w:pStyle w:val="BodyText"/>
      </w:pPr>
      <w:r w:rsidRPr="00B150B1">
        <w:t xml:space="preserve">The specified </w:t>
      </w:r>
      <w:r w:rsidR="005F57EF" w:rsidRPr="00B150B1">
        <w:t xml:space="preserve">virtual processor </w:t>
      </w:r>
      <w:r w:rsidRPr="00B150B1">
        <w:t>index must be below the maximum virtual processor index supported by the hypervisor implementation.</w:t>
      </w:r>
    </w:p>
    <w:p w:rsidR="006E1B20" w:rsidRDefault="00E4747E" w:rsidP="00694CA4">
      <w:pPr>
        <w:pStyle w:val="BodyText"/>
      </w:pPr>
      <w:r w:rsidRPr="00B150B1">
        <w:t xml:space="preserve">When a virtual processor is successfully created, its architected state is initialized consistent with the reset state of a real processor. </w:t>
      </w:r>
      <w:r w:rsidR="00E42933" w:rsidRPr="00B150B1">
        <w:t>The initial APIC ID is set to the specified virtual processor index. The parent partition can modify this value by calling HvSetRegisterState and specifying the register HvX64RegisterInitialApicId.</w:t>
      </w:r>
      <w:r w:rsidR="0049345E" w:rsidRPr="00B150B1">
        <w:t xml:space="preserve"> The guest-programmable APIC ID, which is accessible through the APIC’s MMIO space, is also initialized based on the specified virtual processor index.</w:t>
      </w:r>
    </w:p>
    <w:p w:rsidR="006E1B20" w:rsidRDefault="00E4747E" w:rsidP="00694CA4">
      <w:pPr>
        <w:pStyle w:val="BodyText"/>
      </w:pPr>
      <w:r w:rsidRPr="00B150B1">
        <w:t>Upon creation, a virtual processor is marked suspended (</w:t>
      </w:r>
      <w:r w:rsidR="00CD22BC" w:rsidRPr="00B150B1">
        <w:t>that is,</w:t>
      </w:r>
      <w:r w:rsidRPr="00B150B1">
        <w:t xml:space="preserve"> HvRegisterExplicitSuspend contains a value of 1). This value must be cleared before the virtual processor will begin executing instructions.</w:t>
      </w:r>
    </w:p>
    <w:p w:rsidR="006E1B20" w:rsidRDefault="007E4EA2" w:rsidP="00694CA4">
      <w:pPr>
        <w:pStyle w:val="BodyText"/>
      </w:pPr>
      <w:r w:rsidRPr="00B150B1">
        <w:t xml:space="preserve">A virtual processor created with an index of zero will be designated as the </w:t>
      </w:r>
      <w:r w:rsidRPr="00B150B1">
        <w:rPr>
          <w:i/>
        </w:rPr>
        <w:t>boot processor</w:t>
      </w:r>
      <w:r w:rsidRPr="00B150B1">
        <w:t xml:space="preserve"> and placed in the </w:t>
      </w:r>
      <w:r w:rsidR="007D674D" w:rsidRPr="00B150B1">
        <w:t>ready</w:t>
      </w:r>
      <w:r w:rsidRPr="00B150B1">
        <w:t xml:space="preserve"> state. </w:t>
      </w:r>
      <w:r w:rsidR="00F606A8">
        <w:t xml:space="preserve">The virtual processor will begin executing instructions once its HvExplicitSuspendRegister is cleared. </w:t>
      </w:r>
      <w:r w:rsidRPr="00B150B1">
        <w:t xml:space="preserve">Virtual processors created with a non-zero index will be </w:t>
      </w:r>
      <w:r w:rsidRPr="00B150B1">
        <w:rPr>
          <w:i/>
        </w:rPr>
        <w:t xml:space="preserve">application processors </w:t>
      </w:r>
      <w:r w:rsidRPr="00B150B1">
        <w:t>and placed in th</w:t>
      </w:r>
      <w:r w:rsidR="007D674D" w:rsidRPr="00B150B1">
        <w:t>e waiting</w:t>
      </w:r>
      <w:r w:rsidRPr="00B150B1">
        <w:t xml:space="preserve"> state.</w:t>
      </w:r>
      <w:r w:rsidR="00F606A8">
        <w:t xml:space="preserve"> Such processors must receive a SIPI interrupt (</w:t>
      </w:r>
      <w:r w:rsidR="00F606A8" w:rsidRPr="00B150B1">
        <w:rPr>
          <w:i/>
        </w:rPr>
        <w:t>HvX64InterruptTypeSipi</w:t>
      </w:r>
      <w:r w:rsidR="00F606A8">
        <w:rPr>
          <w:i/>
        </w:rPr>
        <w:t xml:space="preserve">) </w:t>
      </w:r>
      <w:r w:rsidR="00F606A8" w:rsidRPr="00F606A8">
        <w:t>in order</w:t>
      </w:r>
      <w:r w:rsidR="00F606A8">
        <w:rPr>
          <w:i/>
        </w:rPr>
        <w:t xml:space="preserve"> </w:t>
      </w:r>
      <w:r w:rsidR="00F606A8" w:rsidRPr="00F606A8">
        <w:t>to begin execution.</w:t>
      </w:r>
    </w:p>
    <w:p w:rsidR="006E1B20" w:rsidRDefault="00E4747E" w:rsidP="00694CA4">
      <w:pPr>
        <w:pStyle w:val="DT"/>
      </w:pPr>
      <w:r w:rsidRPr="00B150B1">
        <w:t>Input Parameters</w:t>
      </w:r>
    </w:p>
    <w:p w:rsidR="006E1B20" w:rsidRDefault="00E4747E" w:rsidP="00694CA4">
      <w:pPr>
        <w:pStyle w:val="DL"/>
      </w:pPr>
      <w:r w:rsidRPr="00B150B1">
        <w:rPr>
          <w:i/>
        </w:rPr>
        <w:t xml:space="preserve">PartitionId </w:t>
      </w:r>
      <w:r w:rsidRPr="00B150B1">
        <w:t>specifies the partition.</w:t>
      </w:r>
    </w:p>
    <w:p w:rsidR="006E1B20" w:rsidRDefault="00E4747E" w:rsidP="00694CA4">
      <w:pPr>
        <w:pStyle w:val="DL"/>
      </w:pPr>
      <w:r w:rsidRPr="00B150B1">
        <w:rPr>
          <w:i/>
        </w:rPr>
        <w:t xml:space="preserve">VpIndex </w:t>
      </w:r>
      <w:r w:rsidRPr="00B150B1">
        <w:t>specifies the index of the virtual processor.</w:t>
      </w:r>
    </w:p>
    <w:p w:rsidR="006E1B20" w:rsidRDefault="004646F6" w:rsidP="00694CA4">
      <w:pPr>
        <w:pStyle w:val="DL"/>
      </w:pPr>
      <w:r w:rsidRPr="00B150B1">
        <w:rPr>
          <w:i/>
        </w:rPr>
        <w:t>ProximityDomain</w:t>
      </w:r>
      <w:r w:rsidR="005847BA" w:rsidRPr="00B150B1">
        <w:rPr>
          <w:i/>
        </w:rPr>
        <w:t>Info</w:t>
      </w:r>
      <w:r w:rsidRPr="00B150B1">
        <w:rPr>
          <w:i/>
        </w:rPr>
        <w:t xml:space="preserve"> </w:t>
      </w:r>
      <w:r w:rsidRPr="00B150B1">
        <w:t xml:space="preserve">specifies the ACPI proximity domain information of the NUMA node where the </w:t>
      </w:r>
      <w:r w:rsidR="002F32A3" w:rsidRPr="00B150B1">
        <w:t>virtual processor’s initial</w:t>
      </w:r>
      <w:r w:rsidRPr="00B150B1">
        <w:t xml:space="preserve"> data structures will reside. If there are no pages in the caller’s pool for the specified ID, then the call will fail. The Proximity Domain specifier is described in sectio</w:t>
      </w:r>
      <w:r w:rsidR="007712CD">
        <w:t xml:space="preserve">n </w:t>
      </w:r>
      <w:r w:rsidR="00EF2993">
        <w:fldChar w:fldCharType="begin"/>
      </w:r>
      <w:r w:rsidR="00F75107">
        <w:instrText xml:space="preserve"> REF _Ref148171604 \r \h </w:instrText>
      </w:r>
      <w:r w:rsidR="00EF2993">
        <w:fldChar w:fldCharType="separate"/>
      </w:r>
      <w:r w:rsidR="00E71871">
        <w:t>7.2.1</w:t>
      </w:r>
      <w:r w:rsidR="00EF2993">
        <w:fldChar w:fldCharType="end"/>
      </w:r>
      <w:r w:rsidR="00F606A8">
        <w:t>.</w:t>
      </w:r>
    </w:p>
    <w:p w:rsidR="007712CD" w:rsidRDefault="007712CD" w:rsidP="00694CA4">
      <w:pPr>
        <w:rPr>
          <w:rFonts w:eastAsia="MS Mincho"/>
        </w:rPr>
      </w:pPr>
      <w:r>
        <w:rPr>
          <w:rFonts w:eastAsia="MS Mincho"/>
          <w:i/>
        </w:rPr>
        <w:t xml:space="preserve">Flags </w:t>
      </w:r>
      <w:r w:rsidR="008D20FB">
        <w:rPr>
          <w:rFonts w:eastAsia="MS Mincho"/>
        </w:rPr>
        <w:t>is an options mask that affects the creation of the virtual processor. No flags are currently defined and this parameter must be zero.</w:t>
      </w:r>
    </w:p>
    <w:p w:rsidR="006E1B20" w:rsidRDefault="00E4747E" w:rsidP="00326656">
      <w:pPr>
        <w:pStyle w:val="DT"/>
        <w:keepLines/>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60706C">
        <w:trPr>
          <w:cantSplit/>
          <w:tblHeader/>
        </w:trPr>
        <w:tc>
          <w:tcPr>
            <w:tcW w:w="4240" w:type="dxa"/>
            <w:tcBorders>
              <w:bottom w:val="single" w:sz="4" w:space="0" w:color="auto"/>
              <w:right w:val="nil"/>
            </w:tcBorders>
            <w:shd w:val="clear" w:color="auto" w:fill="D9D9D9"/>
          </w:tcPr>
          <w:p w:rsidR="006E1B20" w:rsidRDefault="00E4747E" w:rsidP="00326656">
            <w:pPr>
              <w:keepNext/>
              <w:keepLines/>
            </w:pPr>
            <w:r w:rsidRPr="00B150B1">
              <w:t>Status code</w:t>
            </w:r>
          </w:p>
        </w:tc>
        <w:tc>
          <w:tcPr>
            <w:tcW w:w="3824" w:type="dxa"/>
            <w:tcBorders>
              <w:left w:val="nil"/>
              <w:bottom w:val="single" w:sz="4" w:space="0" w:color="auto"/>
            </w:tcBorders>
            <w:shd w:val="clear" w:color="auto" w:fill="D9D9D9"/>
          </w:tcPr>
          <w:p w:rsidR="006E1B20" w:rsidRDefault="00E4747E" w:rsidP="00326656">
            <w:pPr>
              <w:keepNext/>
              <w:keepLines/>
            </w:pPr>
            <w:r w:rsidRPr="00B150B1">
              <w:t>Error condition</w:t>
            </w:r>
          </w:p>
        </w:tc>
      </w:tr>
      <w:tr w:rsidR="00E4747E" w:rsidRPr="00B150B1" w:rsidTr="0060706C">
        <w:trPr>
          <w:cantSplit/>
        </w:trPr>
        <w:tc>
          <w:tcPr>
            <w:tcW w:w="4240" w:type="dxa"/>
            <w:tcBorders>
              <w:top w:val="single" w:sz="4" w:space="0" w:color="auto"/>
              <w:bottom w:val="single" w:sz="4" w:space="0" w:color="C0C0C0"/>
            </w:tcBorders>
          </w:tcPr>
          <w:p w:rsidR="006E1B20" w:rsidRDefault="00E4747E" w:rsidP="00326656">
            <w:pPr>
              <w:keepNext/>
              <w:keepLines/>
            </w:pPr>
            <w:r w:rsidRPr="00B150B1">
              <w:t>HV_STATUS_ACCESS_DENIED</w:t>
            </w:r>
          </w:p>
        </w:tc>
        <w:tc>
          <w:tcPr>
            <w:tcW w:w="3824" w:type="dxa"/>
            <w:tcBorders>
              <w:top w:val="single" w:sz="4" w:space="0" w:color="auto"/>
              <w:bottom w:val="single" w:sz="4" w:space="0" w:color="C0C0C0"/>
            </w:tcBorders>
          </w:tcPr>
          <w:p w:rsidR="006E1B20" w:rsidRDefault="00E4747E" w:rsidP="00326656">
            <w:pPr>
              <w:keepNext/>
              <w:keepLines/>
            </w:pPr>
            <w:r w:rsidRPr="00B150B1">
              <w:t>The caller is not the parent of the specified partition.</w:t>
            </w:r>
          </w:p>
        </w:tc>
      </w:tr>
      <w:tr w:rsidR="0031150B" w:rsidRPr="00B150B1" w:rsidTr="0060706C">
        <w:trPr>
          <w:cantSplit/>
        </w:trPr>
        <w:tc>
          <w:tcPr>
            <w:tcW w:w="4240" w:type="dxa"/>
            <w:tcBorders>
              <w:top w:val="single" w:sz="4" w:space="0" w:color="C0C0C0"/>
            </w:tcBorders>
          </w:tcPr>
          <w:p w:rsidR="006E1B20" w:rsidRDefault="0031150B" w:rsidP="00326656">
            <w:pPr>
              <w:keepNext/>
              <w:keepLines/>
            </w:pPr>
            <w:r>
              <w:t>HV_STATUS_OPERATION_DENIED</w:t>
            </w:r>
          </w:p>
        </w:tc>
        <w:tc>
          <w:tcPr>
            <w:tcW w:w="3824" w:type="dxa"/>
            <w:tcBorders>
              <w:top w:val="single" w:sz="4" w:space="0" w:color="C0C0C0"/>
            </w:tcBorders>
          </w:tcPr>
          <w:p w:rsidR="006E1B20" w:rsidRDefault="0031150B" w:rsidP="00326656">
            <w:pPr>
              <w:keepNext/>
              <w:keepLines/>
            </w:pPr>
            <w:r>
              <w:t>The partition has per-VP reserve or capacity property value defined and creation of a virtual processor would cause the total reserve or capacity to exceed 100%.</w:t>
            </w:r>
          </w:p>
        </w:tc>
      </w:tr>
      <w:tr w:rsidR="00E4747E" w:rsidRPr="00B150B1" w:rsidTr="0060706C">
        <w:trPr>
          <w:cantSplit/>
        </w:trPr>
        <w:tc>
          <w:tcPr>
            <w:tcW w:w="4240" w:type="dxa"/>
          </w:tcPr>
          <w:p w:rsidR="006E1B20" w:rsidRDefault="00E4747E" w:rsidP="00326656">
            <w:pPr>
              <w:keepNext/>
              <w:keepLines/>
            </w:pPr>
            <w:r w:rsidRPr="00B150B1">
              <w:t>HV_STATUS_INVALID_PARTITION_ID</w:t>
            </w:r>
          </w:p>
        </w:tc>
        <w:tc>
          <w:tcPr>
            <w:tcW w:w="3824" w:type="dxa"/>
          </w:tcPr>
          <w:p w:rsidR="006E1B20" w:rsidRDefault="00E4747E" w:rsidP="00326656">
            <w:pPr>
              <w:keepNext/>
              <w:keepLines/>
            </w:pPr>
            <w:r w:rsidRPr="00B150B1">
              <w:t>The specified partition is invalid.</w:t>
            </w:r>
          </w:p>
        </w:tc>
      </w:tr>
      <w:tr w:rsidR="002135DF" w:rsidRPr="00B150B1" w:rsidTr="0060706C">
        <w:trPr>
          <w:cantSplit/>
        </w:trPr>
        <w:tc>
          <w:tcPr>
            <w:tcW w:w="4240" w:type="dxa"/>
            <w:vMerge w:val="restart"/>
          </w:tcPr>
          <w:p w:rsidR="006E1B20" w:rsidRDefault="002135DF" w:rsidP="00326656">
            <w:pPr>
              <w:keepNext/>
              <w:keepLines/>
            </w:pPr>
            <w:r w:rsidRPr="00B150B1">
              <w:t>HV_STATUS_INVALID_VP_INDEX</w:t>
            </w:r>
          </w:p>
        </w:tc>
        <w:tc>
          <w:tcPr>
            <w:tcW w:w="3824" w:type="dxa"/>
          </w:tcPr>
          <w:p w:rsidR="006E1B20" w:rsidRDefault="002135DF" w:rsidP="00326656">
            <w:pPr>
              <w:keepNext/>
              <w:keepLines/>
            </w:pPr>
            <w:r w:rsidRPr="00B150B1">
              <w:t>The specified VP index references an existing virtual processor within the specified partition.</w:t>
            </w:r>
          </w:p>
        </w:tc>
      </w:tr>
      <w:tr w:rsidR="002135DF" w:rsidRPr="00B150B1" w:rsidTr="0060706C">
        <w:trPr>
          <w:cantSplit/>
        </w:trPr>
        <w:tc>
          <w:tcPr>
            <w:tcW w:w="4240" w:type="dxa"/>
            <w:vMerge/>
          </w:tcPr>
          <w:p w:rsidR="006E1B20" w:rsidRDefault="006E1B20" w:rsidP="00326656">
            <w:pPr>
              <w:keepNext/>
              <w:keepLines/>
            </w:pPr>
          </w:p>
        </w:tc>
        <w:tc>
          <w:tcPr>
            <w:tcW w:w="3824" w:type="dxa"/>
          </w:tcPr>
          <w:p w:rsidR="006E1B20" w:rsidRDefault="002135DF" w:rsidP="00326656">
            <w:pPr>
              <w:keepNext/>
              <w:keepLines/>
            </w:pPr>
            <w:r w:rsidRPr="00B150B1">
              <w:t>The specified VP index exceeds the maximum index allowed by the hypervisor implementation.</w:t>
            </w:r>
          </w:p>
        </w:tc>
      </w:tr>
      <w:tr w:rsidR="0060706C" w:rsidRPr="00B150B1" w:rsidTr="0060706C">
        <w:trPr>
          <w:cantSplit/>
          <w:trHeight w:val="113"/>
        </w:trPr>
        <w:tc>
          <w:tcPr>
            <w:tcW w:w="4240" w:type="dxa"/>
            <w:vMerge w:val="restart"/>
          </w:tcPr>
          <w:p w:rsidR="0060706C" w:rsidRDefault="0060706C" w:rsidP="00326656">
            <w:pPr>
              <w:keepNext/>
              <w:keepLines/>
            </w:pPr>
            <w:r w:rsidRPr="00B150B1">
              <w:t>HV_STATUS_INVALID_PARAMETER</w:t>
            </w:r>
          </w:p>
        </w:tc>
        <w:tc>
          <w:tcPr>
            <w:tcW w:w="3824" w:type="dxa"/>
          </w:tcPr>
          <w:p w:rsidR="0060706C" w:rsidRDefault="0060706C" w:rsidP="00326656">
            <w:pPr>
              <w:keepNext/>
              <w:keepLines/>
            </w:pPr>
            <w:r w:rsidRPr="00B150B1">
              <w:t>The specified flags value is not zero.</w:t>
            </w:r>
          </w:p>
        </w:tc>
      </w:tr>
      <w:tr w:rsidR="0060706C" w:rsidRPr="00B150B1" w:rsidTr="0060706C">
        <w:trPr>
          <w:cantSplit/>
          <w:trHeight w:val="112"/>
        </w:trPr>
        <w:tc>
          <w:tcPr>
            <w:tcW w:w="4240" w:type="dxa"/>
            <w:vMerge/>
          </w:tcPr>
          <w:p w:rsidR="0060706C" w:rsidRPr="00B150B1" w:rsidRDefault="0060706C" w:rsidP="00326656">
            <w:pPr>
              <w:keepNext/>
              <w:keepLines/>
            </w:pPr>
          </w:p>
        </w:tc>
        <w:tc>
          <w:tcPr>
            <w:tcW w:w="3824" w:type="dxa"/>
          </w:tcPr>
          <w:p w:rsidR="0060706C" w:rsidRPr="00B150B1" w:rsidRDefault="0060706C" w:rsidP="00326656">
            <w:pPr>
              <w:keepNext/>
              <w:keepLines/>
            </w:pPr>
            <w:r>
              <w:t xml:space="preserve">The </w:t>
            </w:r>
            <w:r w:rsidRPr="0060706C">
              <w:rPr>
                <w:i/>
              </w:rPr>
              <w:t>ProximityDomainInfo</w:t>
            </w:r>
            <w:r>
              <w:t xml:space="preserve"> parameter specifies an invalid flag bit or an invalid domain ID.</w:t>
            </w:r>
          </w:p>
        </w:tc>
      </w:tr>
      <w:tr w:rsidR="00E4747E" w:rsidRPr="00B150B1" w:rsidTr="0060706C">
        <w:trPr>
          <w:cantSplit/>
        </w:trPr>
        <w:tc>
          <w:tcPr>
            <w:tcW w:w="4240" w:type="dxa"/>
          </w:tcPr>
          <w:p w:rsidR="006E1B20" w:rsidRDefault="00E4747E" w:rsidP="00326656">
            <w:pPr>
              <w:keepNext/>
              <w:keepLines/>
            </w:pPr>
            <w:r w:rsidRPr="00B150B1">
              <w:t>HV_STATUS_INVALID_PARTITION_STATE</w:t>
            </w:r>
          </w:p>
        </w:tc>
        <w:tc>
          <w:tcPr>
            <w:tcW w:w="3824" w:type="dxa"/>
          </w:tcPr>
          <w:p w:rsidR="006E1B20" w:rsidRDefault="00E4747E" w:rsidP="00326656">
            <w:pPr>
              <w:keepNext/>
              <w:keepLines/>
              <w:rPr>
                <w:i/>
              </w:rPr>
            </w:pPr>
            <w:r w:rsidRPr="00B150B1">
              <w:t xml:space="preserve">The specified partition is </w:t>
            </w:r>
            <w:r w:rsidR="00CB088B" w:rsidRPr="00B150B1">
              <w:t xml:space="preserve">not </w:t>
            </w:r>
            <w:r w:rsidRPr="00B150B1">
              <w:t xml:space="preserve">in </w:t>
            </w:r>
            <w:r w:rsidR="00755EC9" w:rsidRPr="00B150B1">
              <w:t xml:space="preserve">the </w:t>
            </w:r>
            <w:r w:rsidRPr="00B150B1">
              <w:t>"</w:t>
            </w:r>
            <w:r w:rsidR="00755EC9" w:rsidRPr="00B150B1">
              <w:t>active</w:t>
            </w:r>
            <w:r w:rsidRPr="00B150B1">
              <w:t>" state.</w:t>
            </w:r>
          </w:p>
        </w:tc>
      </w:tr>
      <w:tr w:rsidR="00041E90" w:rsidRPr="00B150B1" w:rsidTr="0060706C">
        <w:trPr>
          <w:cantSplit/>
        </w:trPr>
        <w:tc>
          <w:tcPr>
            <w:tcW w:w="4240" w:type="dxa"/>
          </w:tcPr>
          <w:p w:rsidR="006E1B20" w:rsidRDefault="00D70A23" w:rsidP="00326656">
            <w:pPr>
              <w:keepNext/>
              <w:keepLines/>
            </w:pPr>
            <w:bookmarkStart w:id="7094" w:name="_Toc130721655"/>
            <w:bookmarkStart w:id="7095" w:name="_Toc130888136"/>
            <w:bookmarkStart w:id="7096" w:name="_Toc130978468"/>
            <w:bookmarkStart w:id="7097" w:name="_Toc131014143"/>
            <w:bookmarkEnd w:id="7094"/>
            <w:bookmarkEnd w:id="7095"/>
            <w:bookmarkEnd w:id="7096"/>
            <w:bookmarkEnd w:id="7097"/>
            <w:r w:rsidRPr="00B150B1">
              <w:t>HV_</w:t>
            </w:r>
            <w:r w:rsidR="005847BA" w:rsidRPr="00B150B1">
              <w:t>STATUS_</w:t>
            </w:r>
            <w:r w:rsidRPr="00B150B1">
              <w:t>INSUFFICIENT_MEMORY</w:t>
            </w:r>
          </w:p>
        </w:tc>
        <w:tc>
          <w:tcPr>
            <w:tcW w:w="3824" w:type="dxa"/>
          </w:tcPr>
          <w:p w:rsidR="006E1B20" w:rsidRDefault="00041E90" w:rsidP="00326656">
            <w:pPr>
              <w:keepNext/>
              <w:keepLines/>
            </w:pPr>
            <w:r w:rsidRPr="00B150B1">
              <w:t xml:space="preserve">The memory pool of the specified partition does not contain sufficient pages to perform the operation. </w:t>
            </w:r>
            <w:bookmarkStart w:id="7098" w:name="_Toc130721656"/>
            <w:bookmarkStart w:id="7099" w:name="_Toc130888137"/>
            <w:bookmarkStart w:id="7100" w:name="_Toc130978469"/>
            <w:bookmarkStart w:id="7101" w:name="_Toc131014144"/>
            <w:bookmarkEnd w:id="7098"/>
            <w:bookmarkEnd w:id="7099"/>
            <w:bookmarkEnd w:id="7100"/>
            <w:bookmarkEnd w:id="7101"/>
          </w:p>
        </w:tc>
        <w:bookmarkStart w:id="7102" w:name="_Toc130721657"/>
        <w:bookmarkStart w:id="7103" w:name="_Toc130888138"/>
        <w:bookmarkStart w:id="7104" w:name="_Toc130978470"/>
        <w:bookmarkStart w:id="7105" w:name="_Toc131014145"/>
        <w:bookmarkEnd w:id="7102"/>
        <w:bookmarkEnd w:id="7103"/>
        <w:bookmarkEnd w:id="7104"/>
        <w:bookmarkEnd w:id="7105"/>
      </w:tr>
      <w:tr w:rsidR="00CC5E7C" w:rsidRPr="00B150B1" w:rsidTr="0060706C">
        <w:trPr>
          <w:cantSplit/>
        </w:trPr>
        <w:tc>
          <w:tcPr>
            <w:tcW w:w="4240" w:type="dxa"/>
          </w:tcPr>
          <w:p w:rsidR="006E1B20" w:rsidRDefault="00CC5E7C" w:rsidP="00326656">
            <w:pPr>
              <w:keepNext/>
              <w:keepLines/>
            </w:pPr>
            <w:r>
              <w:t>HV_STATUS_NO_RESOURCES</w:t>
            </w:r>
          </w:p>
        </w:tc>
        <w:tc>
          <w:tcPr>
            <w:tcW w:w="3824" w:type="dxa"/>
          </w:tcPr>
          <w:p w:rsidR="006E1B20" w:rsidRDefault="00CC5E7C" w:rsidP="00326656">
            <w:pPr>
              <w:keepNext/>
              <w:keepLines/>
            </w:pPr>
            <w:r>
              <w:t>A required system resource is unavailable or an implementation limit has been reached.</w:t>
            </w:r>
          </w:p>
        </w:tc>
      </w:tr>
    </w:tbl>
    <w:p w:rsidR="006E1B20" w:rsidRDefault="00E4747E" w:rsidP="00694CA4">
      <w:pPr>
        <w:pStyle w:val="Heading3"/>
      </w:pPr>
      <w:bookmarkStart w:id="7106" w:name="_Toc142729469"/>
      <w:bookmarkStart w:id="7107" w:name="_Toc142730753"/>
      <w:bookmarkStart w:id="7108" w:name="_Toc142731126"/>
      <w:bookmarkStart w:id="7109" w:name="_Toc142998491"/>
      <w:bookmarkStart w:id="7110" w:name="_Toc143063582"/>
      <w:bookmarkStart w:id="7111" w:name="_Toc143509692"/>
      <w:bookmarkStart w:id="7112" w:name="_Toc143510139"/>
      <w:bookmarkStart w:id="7113" w:name="_Toc142729470"/>
      <w:bookmarkStart w:id="7114" w:name="_Toc142730754"/>
      <w:bookmarkStart w:id="7115" w:name="_Toc142731127"/>
      <w:bookmarkStart w:id="7116" w:name="_Toc142998492"/>
      <w:bookmarkStart w:id="7117" w:name="_Toc143063583"/>
      <w:bookmarkStart w:id="7118" w:name="_Toc143509693"/>
      <w:bookmarkStart w:id="7119" w:name="_Toc143510140"/>
      <w:bookmarkStart w:id="7120" w:name="_Toc142729471"/>
      <w:bookmarkStart w:id="7121" w:name="_Toc142730755"/>
      <w:bookmarkStart w:id="7122" w:name="_Toc142731128"/>
      <w:bookmarkStart w:id="7123" w:name="_Toc142998493"/>
      <w:bookmarkStart w:id="7124" w:name="_Toc143063584"/>
      <w:bookmarkStart w:id="7125" w:name="_Toc143509694"/>
      <w:bookmarkStart w:id="7126" w:name="_Toc143510141"/>
      <w:bookmarkStart w:id="7127" w:name="_Toc142729472"/>
      <w:bookmarkStart w:id="7128" w:name="_Toc142730756"/>
      <w:bookmarkStart w:id="7129" w:name="_Toc142731129"/>
      <w:bookmarkStart w:id="7130" w:name="_Toc142998494"/>
      <w:bookmarkStart w:id="7131" w:name="_Toc143063585"/>
      <w:bookmarkStart w:id="7132" w:name="_Toc143509695"/>
      <w:bookmarkStart w:id="7133" w:name="_Toc143510142"/>
      <w:bookmarkStart w:id="7134" w:name="_Toc142729478"/>
      <w:bookmarkStart w:id="7135" w:name="_Toc142730762"/>
      <w:bookmarkStart w:id="7136" w:name="_Toc142731135"/>
      <w:bookmarkStart w:id="7137" w:name="_Toc142998500"/>
      <w:bookmarkStart w:id="7138" w:name="_Toc143063591"/>
      <w:bookmarkStart w:id="7139" w:name="_Toc143509701"/>
      <w:bookmarkStart w:id="7140" w:name="_Toc143510148"/>
      <w:bookmarkStart w:id="7141" w:name="_Toc142729479"/>
      <w:bookmarkStart w:id="7142" w:name="_Toc142730763"/>
      <w:bookmarkStart w:id="7143" w:name="_Toc142731136"/>
      <w:bookmarkStart w:id="7144" w:name="_Toc142998501"/>
      <w:bookmarkStart w:id="7145" w:name="_Toc143063592"/>
      <w:bookmarkStart w:id="7146" w:name="_Toc143509702"/>
      <w:bookmarkStart w:id="7147" w:name="_Toc143510149"/>
      <w:bookmarkStart w:id="7148" w:name="_Toc142729480"/>
      <w:bookmarkStart w:id="7149" w:name="_Toc142730764"/>
      <w:bookmarkStart w:id="7150" w:name="_Toc142731137"/>
      <w:bookmarkStart w:id="7151" w:name="_Toc142998502"/>
      <w:bookmarkStart w:id="7152" w:name="_Toc143063593"/>
      <w:bookmarkStart w:id="7153" w:name="_Toc143509703"/>
      <w:bookmarkStart w:id="7154" w:name="_Toc143510150"/>
      <w:bookmarkStart w:id="7155" w:name="_Toc142729481"/>
      <w:bookmarkStart w:id="7156" w:name="_Toc142730765"/>
      <w:bookmarkStart w:id="7157" w:name="_Toc142731138"/>
      <w:bookmarkStart w:id="7158" w:name="_Toc142998503"/>
      <w:bookmarkStart w:id="7159" w:name="_Toc143063594"/>
      <w:bookmarkStart w:id="7160" w:name="_Toc143509704"/>
      <w:bookmarkStart w:id="7161" w:name="_Toc143510151"/>
      <w:bookmarkStart w:id="7162" w:name="_Toc142729484"/>
      <w:bookmarkStart w:id="7163" w:name="_Toc142730768"/>
      <w:bookmarkStart w:id="7164" w:name="_Toc142731141"/>
      <w:bookmarkStart w:id="7165" w:name="_Toc142998506"/>
      <w:bookmarkStart w:id="7166" w:name="_Toc143063597"/>
      <w:bookmarkStart w:id="7167" w:name="_Toc143509707"/>
      <w:bookmarkStart w:id="7168" w:name="_Toc143510154"/>
      <w:bookmarkStart w:id="7169" w:name="_Toc142729496"/>
      <w:bookmarkStart w:id="7170" w:name="_Toc142730780"/>
      <w:bookmarkStart w:id="7171" w:name="_Toc142731153"/>
      <w:bookmarkStart w:id="7172" w:name="_Toc142998518"/>
      <w:bookmarkStart w:id="7173" w:name="_Toc143063609"/>
      <w:bookmarkStart w:id="7174" w:name="_Toc143509719"/>
      <w:bookmarkStart w:id="7175" w:name="_Toc143510166"/>
      <w:bookmarkStart w:id="7176" w:name="_Toc142729503"/>
      <w:bookmarkStart w:id="7177" w:name="_Toc142730787"/>
      <w:bookmarkStart w:id="7178" w:name="_Toc142731160"/>
      <w:bookmarkStart w:id="7179" w:name="_Toc142998525"/>
      <w:bookmarkStart w:id="7180" w:name="_Toc143063616"/>
      <w:bookmarkStart w:id="7181" w:name="_Toc143509726"/>
      <w:bookmarkStart w:id="7182" w:name="_Toc143510173"/>
      <w:bookmarkStart w:id="7183" w:name="_Toc142729504"/>
      <w:bookmarkStart w:id="7184" w:name="_Toc142730788"/>
      <w:bookmarkStart w:id="7185" w:name="_Toc142731161"/>
      <w:bookmarkStart w:id="7186" w:name="_Toc142998526"/>
      <w:bookmarkStart w:id="7187" w:name="_Toc143063617"/>
      <w:bookmarkStart w:id="7188" w:name="_Toc143509727"/>
      <w:bookmarkStart w:id="7189" w:name="_Toc143510174"/>
      <w:bookmarkStart w:id="7190" w:name="_Toc110172778"/>
      <w:bookmarkStart w:id="7191" w:name="_Toc127596755"/>
      <w:bookmarkStart w:id="7192" w:name="_Toc127786376"/>
      <w:bookmarkStart w:id="7193" w:name="_Toc127786692"/>
      <w:bookmarkStart w:id="7194" w:name="_Toc127787008"/>
      <w:bookmarkStart w:id="7195" w:name="_Toc127877604"/>
      <w:bookmarkStart w:id="7196" w:name="_Toc128289675"/>
      <w:bookmarkStart w:id="7197" w:name="_Toc128290068"/>
      <w:bookmarkStart w:id="7198" w:name="_Toc130189750"/>
      <w:bookmarkStart w:id="7199" w:name="_Toc130200966"/>
      <w:bookmarkStart w:id="7200" w:name="_Toc130201282"/>
      <w:bookmarkStart w:id="7201" w:name="_Toc130201603"/>
      <w:bookmarkStart w:id="7202" w:name="_Toc131936690"/>
      <w:bookmarkStart w:id="7203" w:name="_Toc133901154"/>
      <w:bookmarkStart w:id="7204" w:name="_Toc137461029"/>
      <w:bookmarkStart w:id="7205" w:name="_Toc139096544"/>
      <w:bookmarkStart w:id="7206" w:name="_Toc139188467"/>
      <w:bookmarkStart w:id="7207" w:name="_Toc139191330"/>
      <w:bookmarkStart w:id="7208" w:name="_Toc140490381"/>
      <w:bookmarkStart w:id="7209" w:name="_Toc140571284"/>
      <w:bookmarkStart w:id="7210" w:name="_Toc141257557"/>
      <w:bookmarkStart w:id="7211" w:name="_Toc141257884"/>
      <w:bookmarkStart w:id="7212" w:name="_Toc141267412"/>
      <w:bookmarkStart w:id="7213" w:name="_Toc141522430"/>
      <w:bookmarkStart w:id="7214" w:name="_Toc141529518"/>
      <w:bookmarkStart w:id="7215" w:name="_Toc141529835"/>
      <w:bookmarkStart w:id="7216" w:name="_Toc141851442"/>
      <w:bookmarkStart w:id="7217" w:name="_Toc141852376"/>
      <w:bookmarkStart w:id="7218" w:name="_Toc141887920"/>
      <w:bookmarkStart w:id="7219" w:name="_Toc141889760"/>
      <w:bookmarkStart w:id="7220" w:name="_Toc141893429"/>
      <w:bookmarkStart w:id="7221" w:name="_Toc142113282"/>
      <w:bookmarkStart w:id="7222" w:name="_Toc142114310"/>
      <w:bookmarkStart w:id="7223" w:name="_Toc142729527"/>
      <w:bookmarkStart w:id="7224" w:name="_Toc142730811"/>
      <w:bookmarkStart w:id="7225" w:name="_Toc142731184"/>
      <w:bookmarkStart w:id="7226" w:name="_Toc142998549"/>
      <w:bookmarkStart w:id="7227" w:name="_Toc143063640"/>
      <w:bookmarkStart w:id="7228" w:name="_Toc143509750"/>
      <w:bookmarkStart w:id="7229" w:name="_Toc143510197"/>
      <w:bookmarkStart w:id="7230" w:name="_Toc144026229"/>
      <w:bookmarkStart w:id="7231" w:name="_Toc144026560"/>
      <w:bookmarkStart w:id="7232" w:name="_Toc144276203"/>
      <w:bookmarkStart w:id="7233" w:name="_Toc144276547"/>
      <w:bookmarkStart w:id="7234" w:name="_Toc144280135"/>
      <w:bookmarkStart w:id="7235" w:name="_Toc144280481"/>
      <w:bookmarkStart w:id="7236" w:name="_Toc144540696"/>
      <w:bookmarkStart w:id="7237" w:name="_Toc144554578"/>
      <w:bookmarkStart w:id="7238" w:name="_Toc144722200"/>
      <w:bookmarkStart w:id="7239" w:name="_Toc145503662"/>
      <w:bookmarkStart w:id="7240" w:name="_Toc145512104"/>
      <w:bookmarkStart w:id="7241" w:name="_Toc145513127"/>
      <w:bookmarkStart w:id="7242" w:name="_Toc145513511"/>
      <w:bookmarkStart w:id="7243" w:name="_Toc222907285"/>
      <w:bookmarkStart w:id="7244" w:name="_Toc23006788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r w:rsidRPr="00B150B1">
        <w:t>HvDeleteVp</w:t>
      </w:r>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p>
    <w:p w:rsidR="006E1B20" w:rsidRDefault="00464906" w:rsidP="00694CA4">
      <w:pPr>
        <w:pStyle w:val="BodyText"/>
      </w:pPr>
      <w:r w:rsidRPr="00B150B1">
        <w:t>The HvDeleteVp hypercall deletes an existing virtual processor and its related data structures.</w:t>
      </w:r>
    </w:p>
    <w:p w:rsidR="006E1B20" w:rsidRDefault="0087621F" w:rsidP="00694CA4">
      <w:pPr>
        <w:pStyle w:val="BodyText"/>
      </w:pPr>
      <w:r w:rsidRPr="00B150B1">
        <w:rPr>
          <w:b/>
        </w:rPr>
        <w:t>Wrapper Interface</w:t>
      </w:r>
      <w:r w:rsidR="00EF2993" w:rsidRPr="00B150B1">
        <w:fldChar w:fldCharType="begin"/>
      </w:r>
      <w:r w:rsidR="00FD6002" w:rsidRPr="00B150B1">
        <w:instrText xml:space="preserve"> XE "HvDeleteVp"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HvDeleteVp(</w:t>
      </w:r>
    </w:p>
    <w:p w:rsidR="006E1B20" w:rsidRDefault="00E4747E" w:rsidP="00694CA4">
      <w:pPr>
        <w:pStyle w:val="TargetCode"/>
      </w:pPr>
      <w:r w:rsidRPr="00B150B1">
        <w:tab/>
        <w:t>__in HV_PARTITION_ID</w:t>
      </w:r>
      <w:r w:rsidRPr="00B150B1">
        <w:tab/>
        <w:t>PartitionId,</w:t>
      </w:r>
    </w:p>
    <w:p w:rsidR="006E1B20" w:rsidRDefault="00E4747E" w:rsidP="00694CA4">
      <w:pPr>
        <w:pStyle w:val="TargetCode"/>
      </w:pPr>
      <w:r w:rsidRPr="00B150B1">
        <w:tab/>
        <w:t>__in HV_VP_INDEX</w:t>
      </w:r>
      <w:r w:rsidRPr="00B150B1">
        <w:tab/>
        <w:t>VpIndex</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87621F"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t>HvDeleteVp</w:t>
            </w:r>
            <w:r w:rsidR="00E74789" w:rsidRPr="009C3AAF">
              <w:rPr>
                <w:color w:val="FFFFFF" w:themeColor="background1"/>
              </w:rPr>
              <w:t xml:space="preserve"> [fast]</w:t>
            </w:r>
          </w:p>
        </w:tc>
      </w:tr>
      <w:tr w:rsidR="00E4747E" w:rsidRPr="00B150B1" w:rsidTr="00096C7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6C239D" w:rsidRPr="00B150B1">
              <w:t>0x00</w:t>
            </w:r>
            <w:r w:rsidR="005137A8" w:rsidRPr="00B150B1">
              <w:t>4</w:t>
            </w:r>
            <w:r w:rsidR="00C16B25">
              <w:t>F</w:t>
            </w:r>
          </w:p>
        </w:tc>
      </w:tr>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Parameters</w:t>
            </w:r>
          </w:p>
        </w:tc>
      </w:tr>
      <w:tr w:rsidR="00E4747E" w:rsidRPr="00B150B1" w:rsidTr="00096C76">
        <w:tc>
          <w:tcPr>
            <w:tcW w:w="496" w:type="dxa"/>
            <w:shd w:val="clear" w:color="auto" w:fill="FFFFFF"/>
          </w:tcPr>
          <w:p w:rsidR="006E1B20" w:rsidRDefault="005D231C" w:rsidP="00694CA4">
            <w:r>
              <w:t>0</w:t>
            </w:r>
          </w:p>
        </w:tc>
        <w:tc>
          <w:tcPr>
            <w:tcW w:w="6992" w:type="dxa"/>
            <w:gridSpan w:val="2"/>
            <w:shd w:val="clear" w:color="auto" w:fill="FFFFFF"/>
          </w:tcPr>
          <w:p w:rsidR="006E1B20" w:rsidRDefault="00E4747E" w:rsidP="00694CA4">
            <w:r w:rsidRPr="00B150B1">
              <w:t>PartitionId (8 bytes)</w:t>
            </w:r>
          </w:p>
        </w:tc>
      </w:tr>
      <w:tr w:rsidR="00E4747E" w:rsidRPr="00B150B1" w:rsidTr="00096C76">
        <w:tc>
          <w:tcPr>
            <w:tcW w:w="496" w:type="dxa"/>
            <w:shd w:val="clear" w:color="auto" w:fill="FFFFFF"/>
          </w:tcPr>
          <w:p w:rsidR="006E1B20" w:rsidRDefault="005D231C" w:rsidP="00694CA4">
            <w:r>
              <w:t>8</w:t>
            </w:r>
          </w:p>
        </w:tc>
        <w:tc>
          <w:tcPr>
            <w:tcW w:w="3496" w:type="dxa"/>
            <w:shd w:val="clear" w:color="auto" w:fill="FFFFFF"/>
          </w:tcPr>
          <w:p w:rsidR="006E1B20" w:rsidRDefault="00E4747E" w:rsidP="00694CA4">
            <w:r w:rsidRPr="00B150B1">
              <w:t>VpIndex (4 bytes)</w:t>
            </w:r>
          </w:p>
        </w:tc>
        <w:tc>
          <w:tcPr>
            <w:tcW w:w="3496" w:type="dxa"/>
            <w:shd w:val="clear" w:color="auto" w:fill="E6E6E6"/>
          </w:tcPr>
          <w:p w:rsidR="006E1B20" w:rsidRDefault="00E4747E" w:rsidP="00694CA4">
            <w:r w:rsidRPr="00B150B1">
              <w:t>Padding (4 bytes)</w:t>
            </w:r>
          </w:p>
        </w:tc>
      </w:tr>
    </w:tbl>
    <w:p w:rsidR="006E1B20" w:rsidRDefault="006E1B20">
      <w:pPr>
        <w:pStyle w:val="Le"/>
        <w:rPr>
          <w:sz w:val="14"/>
        </w:rPr>
      </w:pPr>
    </w:p>
    <w:p w:rsidR="006E1B20" w:rsidRDefault="0087621F" w:rsidP="00694CA4">
      <w:pPr>
        <w:pStyle w:val="BodyText"/>
      </w:pPr>
      <w:r w:rsidRPr="00B150B1">
        <w:br w:type="textWrapping" w:clear="all"/>
        <w:t>Description</w:t>
      </w:r>
    </w:p>
    <w:p w:rsidR="006E1B20" w:rsidRDefault="00464906" w:rsidP="00694CA4">
      <w:pPr>
        <w:pStyle w:val="BodyText"/>
      </w:pPr>
      <w:r w:rsidRPr="00B150B1">
        <w:t>It</w:t>
      </w:r>
      <w:r w:rsidR="00E4747E" w:rsidRPr="00B150B1">
        <w:t xml:space="preserve"> return</w:t>
      </w:r>
      <w:r w:rsidRPr="00B150B1">
        <w:t>s</w:t>
      </w:r>
      <w:r w:rsidR="00E4747E" w:rsidRPr="00B150B1">
        <w:t xml:space="preserve"> the memory consumed by its internal data structures back to the memory pool of its partition.</w:t>
      </w:r>
      <w:r w:rsidR="00737ADC" w:rsidRPr="00B150B1">
        <w:t xml:space="preserve"> </w:t>
      </w:r>
    </w:p>
    <w:p w:rsidR="006E1B20" w:rsidRDefault="00E4747E" w:rsidP="00694CA4">
      <w:pPr>
        <w:pStyle w:val="DT"/>
      </w:pPr>
      <w:r w:rsidRPr="00B150B1">
        <w:lastRenderedPageBreak/>
        <w:t>Input Parameters</w:t>
      </w:r>
    </w:p>
    <w:p w:rsidR="006E1B20" w:rsidRDefault="00E4747E" w:rsidP="00694CA4">
      <w:pPr>
        <w:pStyle w:val="DL"/>
      </w:pPr>
      <w:r w:rsidRPr="00B150B1">
        <w:rPr>
          <w:i/>
        </w:rPr>
        <w:t xml:space="preserve">PartitionId </w:t>
      </w:r>
      <w:r w:rsidRPr="00B150B1">
        <w:t>specifies the partition.</w:t>
      </w:r>
    </w:p>
    <w:p w:rsidR="006E1B20" w:rsidRDefault="00E4747E" w:rsidP="00694CA4">
      <w:pPr>
        <w:pStyle w:val="DL"/>
      </w:pPr>
      <w:r w:rsidRPr="00B150B1">
        <w:rPr>
          <w:i/>
        </w:rPr>
        <w:t xml:space="preserve">VpIndex </w:t>
      </w:r>
      <w:r w:rsidRPr="00B150B1">
        <w:t>specifies the index of the virtual processor.</w:t>
      </w:r>
    </w:p>
    <w:p w:rsidR="006E1B20" w:rsidRDefault="009C7021" w:rsidP="00694CA4">
      <w:pPr>
        <w:pStyle w:val="DT"/>
      </w:pPr>
      <w:r w:rsidRPr="00B150B1">
        <w:t>Output Parameters</w:t>
      </w:r>
    </w:p>
    <w:p w:rsidR="006E1B20" w:rsidRDefault="009C7021" w:rsidP="00694CA4">
      <w:pPr>
        <w:pStyle w:val="DL"/>
      </w:pPr>
      <w:r w:rsidRPr="00B150B1">
        <w:t>None.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B21296" w:rsidRPr="00B150B1">
        <w:t xml:space="preserve">partition specified by </w:t>
      </w:r>
      <w:r w:rsidR="00B21296" w:rsidRPr="00B150B1">
        <w:rPr>
          <w:i/>
        </w:rPr>
        <w:t>PartitionId</w:t>
      </w:r>
      <w:r w:rsidRPr="00B150B1">
        <w:t xml:space="preserve"> must be in the “active” state</w:t>
      </w:r>
      <w:r w:rsidR="00B21296" w:rsidRPr="00B150B1">
        <w:t>.</w:t>
      </w:r>
    </w:p>
    <w:p w:rsidR="006E1B20" w:rsidRDefault="00B21296" w:rsidP="00694CA4">
      <w:pPr>
        <w:pStyle w:val="BulletList"/>
      </w:pPr>
      <w:r w:rsidRPr="00B150B1">
        <w:t xml:space="preserve">The caller must be </w:t>
      </w:r>
      <w:r w:rsidR="00945B59">
        <w:t>the parent</w:t>
      </w:r>
      <w:r w:rsidRPr="00B150B1">
        <w:t xml:space="preserve"> of the partition specified by </w:t>
      </w:r>
      <w:r w:rsidRPr="00B150B1">
        <w:rPr>
          <w:i/>
        </w:rPr>
        <w:t>PartitionId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341C2">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341C2">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 xml:space="preserve">The caller is not </w:t>
            </w:r>
            <w:r w:rsidR="006276FD">
              <w:t>the parent</w:t>
            </w:r>
            <w:r w:rsidRPr="00B150B1">
              <w:t xml:space="preserve"> of the specified partition.</w:t>
            </w:r>
          </w:p>
        </w:tc>
      </w:tr>
      <w:tr w:rsidR="00E4747E" w:rsidRPr="00B150B1" w:rsidTr="002341C2">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is invalid.</w:t>
            </w:r>
          </w:p>
        </w:tc>
      </w:tr>
      <w:tr w:rsidR="00E4747E" w:rsidRPr="00B150B1" w:rsidTr="002341C2">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w:t>
            </w:r>
          </w:p>
        </w:tc>
      </w:tr>
      <w:tr w:rsidR="00AB52C2" w:rsidRPr="00B150B1" w:rsidTr="002341C2">
        <w:trPr>
          <w:cantSplit/>
        </w:trPr>
        <w:tc>
          <w:tcPr>
            <w:tcW w:w="4240" w:type="dxa"/>
          </w:tcPr>
          <w:p w:rsidR="006E1B20" w:rsidRDefault="00AB52C2" w:rsidP="00694CA4">
            <w:r w:rsidRPr="00B150B1">
              <w:t>HV_STATUS_INVALID_PARTITION_STATE</w:t>
            </w:r>
          </w:p>
        </w:tc>
        <w:tc>
          <w:tcPr>
            <w:tcW w:w="3824" w:type="dxa"/>
          </w:tcPr>
          <w:p w:rsidR="006E1B20" w:rsidRDefault="00AB52C2" w:rsidP="00694CA4">
            <w:r w:rsidRPr="00B150B1">
              <w:t>The specified partition is</w:t>
            </w:r>
            <w:r w:rsidR="00FD1ED9" w:rsidRPr="00B150B1">
              <w:t xml:space="preserve"> not</w:t>
            </w:r>
            <w:r w:rsidRPr="00B150B1">
              <w:t xml:space="preserve"> in the "active" state.</w:t>
            </w:r>
          </w:p>
        </w:tc>
      </w:tr>
    </w:tbl>
    <w:p w:rsidR="006E1B20" w:rsidRDefault="006E1B20" w:rsidP="00694CA4">
      <w:bookmarkStart w:id="7245" w:name="_Toc110172779"/>
    </w:p>
    <w:p w:rsidR="006E1B20" w:rsidRDefault="00E4747E" w:rsidP="00694CA4">
      <w:pPr>
        <w:pStyle w:val="Heading3"/>
      </w:pPr>
      <w:bookmarkStart w:id="7246" w:name="_Toc127596757"/>
      <w:bookmarkStart w:id="7247" w:name="_Toc127786378"/>
      <w:bookmarkStart w:id="7248" w:name="_Toc127786694"/>
      <w:bookmarkStart w:id="7249" w:name="_Toc127787010"/>
      <w:bookmarkStart w:id="7250" w:name="_Toc127877606"/>
      <w:bookmarkStart w:id="7251" w:name="_Toc128289677"/>
      <w:bookmarkStart w:id="7252" w:name="_Toc128290070"/>
      <w:bookmarkStart w:id="7253" w:name="_Toc130189752"/>
      <w:bookmarkStart w:id="7254" w:name="_Toc130200968"/>
      <w:bookmarkStart w:id="7255" w:name="_Toc130201284"/>
      <w:bookmarkStart w:id="7256" w:name="_Toc130201605"/>
      <w:bookmarkStart w:id="7257" w:name="_Toc131936692"/>
      <w:bookmarkStart w:id="7258" w:name="_Toc133901156"/>
      <w:bookmarkStart w:id="7259" w:name="_Toc137461030"/>
      <w:bookmarkStart w:id="7260" w:name="_Toc139096545"/>
      <w:bookmarkStart w:id="7261" w:name="_Toc139188468"/>
      <w:bookmarkStart w:id="7262" w:name="_Toc139191331"/>
      <w:bookmarkStart w:id="7263" w:name="_Toc140490382"/>
      <w:bookmarkStart w:id="7264" w:name="_Toc140571285"/>
      <w:bookmarkStart w:id="7265" w:name="_Toc141257558"/>
      <w:bookmarkStart w:id="7266" w:name="_Toc141257885"/>
      <w:bookmarkStart w:id="7267" w:name="_Toc141267413"/>
      <w:bookmarkStart w:id="7268" w:name="_Toc141522431"/>
      <w:bookmarkStart w:id="7269" w:name="_Toc141529519"/>
      <w:bookmarkStart w:id="7270" w:name="_Toc141529836"/>
      <w:bookmarkStart w:id="7271" w:name="_Toc141851443"/>
      <w:bookmarkStart w:id="7272" w:name="_Toc141852377"/>
      <w:bookmarkStart w:id="7273" w:name="_Toc141887921"/>
      <w:bookmarkStart w:id="7274" w:name="_Toc141889761"/>
      <w:bookmarkStart w:id="7275" w:name="_Toc141893430"/>
      <w:bookmarkStart w:id="7276" w:name="_Toc142113283"/>
      <w:bookmarkStart w:id="7277" w:name="_Toc142114311"/>
      <w:bookmarkStart w:id="7278" w:name="_Toc142729528"/>
      <w:bookmarkStart w:id="7279" w:name="_Toc142730812"/>
      <w:bookmarkStart w:id="7280" w:name="_Toc142731185"/>
      <w:bookmarkStart w:id="7281" w:name="_Toc142998550"/>
      <w:bookmarkStart w:id="7282" w:name="_Toc143063641"/>
      <w:bookmarkStart w:id="7283" w:name="_Toc143509751"/>
      <w:bookmarkStart w:id="7284" w:name="_Toc143510198"/>
      <w:bookmarkStart w:id="7285" w:name="_Toc144026230"/>
      <w:bookmarkStart w:id="7286" w:name="_Toc144026561"/>
      <w:bookmarkStart w:id="7287" w:name="_Toc144276204"/>
      <w:bookmarkStart w:id="7288" w:name="_Toc144276548"/>
      <w:bookmarkStart w:id="7289" w:name="_Toc144280136"/>
      <w:bookmarkStart w:id="7290" w:name="_Toc144280482"/>
      <w:bookmarkStart w:id="7291" w:name="_Toc144540697"/>
      <w:bookmarkStart w:id="7292" w:name="_Toc144554579"/>
      <w:bookmarkStart w:id="7293" w:name="_Toc144722201"/>
      <w:bookmarkStart w:id="7294" w:name="_Toc145503663"/>
      <w:bookmarkStart w:id="7295" w:name="_Toc145512105"/>
      <w:bookmarkStart w:id="7296" w:name="_Toc145513128"/>
      <w:bookmarkStart w:id="7297" w:name="_Toc145513512"/>
      <w:bookmarkStart w:id="7298" w:name="_Toc222907286"/>
      <w:bookmarkStart w:id="7299" w:name="_Toc230067886"/>
      <w:r w:rsidRPr="00B150B1">
        <w:t>HvGetVpRegisters</w:t>
      </w:r>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p>
    <w:p w:rsidR="006E1B20" w:rsidRDefault="00464906" w:rsidP="00694CA4">
      <w:pPr>
        <w:pStyle w:val="BodyText"/>
      </w:pPr>
      <w:r w:rsidRPr="00B150B1">
        <w:t>The HvGetVpRegisters hypercall reads the architectural state of a virtual processor.</w:t>
      </w:r>
    </w:p>
    <w:p w:rsidR="006E1B20" w:rsidRDefault="0087621F" w:rsidP="00694CA4">
      <w:pPr>
        <w:pStyle w:val="BodyText"/>
      </w:pPr>
      <w:r w:rsidRPr="00B150B1">
        <w:rPr>
          <w:b/>
        </w:rPr>
        <w:t>Wrapper Interface</w:t>
      </w:r>
      <w:r w:rsidR="00EF2993" w:rsidRPr="00B150B1">
        <w:fldChar w:fldCharType="begin"/>
      </w:r>
      <w:r w:rsidR="00FD6002" w:rsidRPr="00B150B1">
        <w:instrText xml:space="preserve"> XE "HvGetVpRegisters"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HvGetVpRegisters(</w:t>
      </w:r>
    </w:p>
    <w:p w:rsidR="006E1B20" w:rsidRDefault="00E4747E" w:rsidP="00694CA4">
      <w:pPr>
        <w:pStyle w:val="TargetCode"/>
      </w:pPr>
      <w:r w:rsidRPr="00B150B1">
        <w:tab/>
        <w:t xml:space="preserve">__in </w:t>
      </w:r>
      <w:r w:rsidR="007C5E4B" w:rsidRPr="00B150B1">
        <w:t xml:space="preserve">   </w:t>
      </w:r>
      <w:r w:rsidRPr="00B150B1">
        <w:t>HV_PARTITION_ID</w:t>
      </w:r>
      <w:r w:rsidRPr="00B150B1">
        <w:tab/>
        <w:t>PartitionId,</w:t>
      </w:r>
    </w:p>
    <w:p w:rsidR="006E1B20" w:rsidRDefault="00E4747E" w:rsidP="00694CA4">
      <w:pPr>
        <w:pStyle w:val="TargetCode"/>
      </w:pPr>
      <w:r w:rsidRPr="00B150B1">
        <w:tab/>
        <w:t xml:space="preserve">__in </w:t>
      </w:r>
      <w:r w:rsidR="007C5E4B" w:rsidRPr="00B150B1">
        <w:t xml:space="preserve">   </w:t>
      </w:r>
      <w:r w:rsidRPr="00B150B1">
        <w:t>HV_VP_INDEX</w:t>
      </w:r>
      <w:r w:rsidRPr="00B150B1">
        <w:tab/>
        <w:t>VpIndex,</w:t>
      </w:r>
    </w:p>
    <w:p w:rsidR="006E1B20" w:rsidRDefault="00E4747E" w:rsidP="00694CA4">
      <w:pPr>
        <w:pStyle w:val="TargetCode"/>
      </w:pPr>
      <w:r w:rsidRPr="00B150B1">
        <w:tab/>
        <w:t>__inout PUINT32</w:t>
      </w:r>
      <w:r w:rsidRPr="00B150B1">
        <w:tab/>
        <w:t>RegisterCount,</w:t>
      </w:r>
    </w:p>
    <w:p w:rsidR="006E1B20" w:rsidRDefault="00E4747E" w:rsidP="00694CA4">
      <w:pPr>
        <w:pStyle w:val="TargetCode"/>
      </w:pPr>
      <w:r w:rsidRPr="00B150B1">
        <w:tab/>
        <w:t xml:space="preserve">__in_ecount(RegisterCount) </w:t>
      </w:r>
    </w:p>
    <w:p w:rsidR="006E1B20" w:rsidRDefault="00E4747E" w:rsidP="00694CA4">
      <w:pPr>
        <w:pStyle w:val="TargetCode"/>
      </w:pPr>
      <w:r w:rsidRPr="00B150B1">
        <w:tab/>
      </w:r>
      <w:r w:rsidRPr="00B150B1">
        <w:tab/>
      </w:r>
      <w:r w:rsidR="007C5E4B" w:rsidRPr="00B150B1">
        <w:t xml:space="preserve">  </w:t>
      </w:r>
      <w:r w:rsidRPr="00B150B1">
        <w:t>PCHV_REGISTER_NAME</w:t>
      </w:r>
      <w:r w:rsidRPr="00B150B1">
        <w:tab/>
        <w:t>RegisterNameList,</w:t>
      </w:r>
    </w:p>
    <w:p w:rsidR="006E1B20" w:rsidRDefault="00E4747E" w:rsidP="00694CA4">
      <w:pPr>
        <w:pStyle w:val="TargetCode"/>
      </w:pPr>
      <w:r w:rsidRPr="00B150B1">
        <w:tab/>
        <w:t xml:space="preserve">__out_ecount(RegisterCount) </w:t>
      </w:r>
    </w:p>
    <w:p w:rsidR="006E1B20" w:rsidRDefault="00E4747E" w:rsidP="00694CA4">
      <w:pPr>
        <w:pStyle w:val="TargetCode"/>
      </w:pPr>
      <w:r w:rsidRPr="00B150B1">
        <w:tab/>
      </w:r>
      <w:r w:rsidRPr="00B150B1">
        <w:tab/>
      </w:r>
      <w:r w:rsidR="007C5E4B" w:rsidRPr="00B150B1">
        <w:t xml:space="preserve">  </w:t>
      </w:r>
      <w:r w:rsidRPr="00B150B1">
        <w:t>PHV_REGISTER_VALUE</w:t>
      </w:r>
      <w:r w:rsidRPr="00B150B1">
        <w:tab/>
        <w:t>RegisterValueList</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87621F"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t>HvGetVpRegisters [rep]</w:t>
            </w:r>
          </w:p>
        </w:tc>
      </w:tr>
      <w:tr w:rsidR="00E4747E" w:rsidRPr="00B150B1" w:rsidTr="00096C7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6C239D" w:rsidRPr="00B150B1">
              <w:t>0x00</w:t>
            </w:r>
            <w:r w:rsidR="00C16B25">
              <w:t>50</w:t>
            </w:r>
          </w:p>
        </w:tc>
      </w:tr>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Parameter Header</w:t>
            </w:r>
          </w:p>
        </w:tc>
      </w:tr>
      <w:tr w:rsidR="00E4747E" w:rsidRPr="00B150B1" w:rsidTr="00096C76">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PartitionId (8 bytes)</w:t>
            </w:r>
          </w:p>
        </w:tc>
      </w:tr>
      <w:tr w:rsidR="00E4747E" w:rsidRPr="00B150B1" w:rsidTr="00096C76">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VpIndex (4 bytes)</w:t>
            </w:r>
          </w:p>
        </w:tc>
        <w:tc>
          <w:tcPr>
            <w:tcW w:w="3496" w:type="dxa"/>
            <w:shd w:val="clear" w:color="auto" w:fill="E6E6E6"/>
          </w:tcPr>
          <w:p w:rsidR="006E1B20" w:rsidRDefault="006C26ED" w:rsidP="00694CA4">
            <w:r w:rsidRPr="00B150B1">
              <w:t xml:space="preserve">Padding </w:t>
            </w:r>
            <w:r w:rsidR="00E4747E" w:rsidRPr="00B150B1">
              <w:t>(4 bytes)</w:t>
            </w:r>
          </w:p>
        </w:tc>
      </w:tr>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List Element</w:t>
            </w:r>
          </w:p>
        </w:tc>
      </w:tr>
      <w:tr w:rsidR="00E4747E" w:rsidRPr="00B150B1" w:rsidTr="00096C76">
        <w:tc>
          <w:tcPr>
            <w:tcW w:w="496" w:type="dxa"/>
            <w:shd w:val="clear" w:color="auto" w:fill="FFFFFF"/>
          </w:tcPr>
          <w:p w:rsidR="006E1B20" w:rsidRDefault="00E4747E" w:rsidP="00694CA4">
            <w:r w:rsidRPr="00B150B1">
              <w:t>0</w:t>
            </w:r>
          </w:p>
        </w:tc>
        <w:tc>
          <w:tcPr>
            <w:tcW w:w="3496" w:type="dxa"/>
            <w:shd w:val="clear" w:color="auto" w:fill="FFFFFF"/>
          </w:tcPr>
          <w:p w:rsidR="006E1B20" w:rsidRDefault="00E4747E" w:rsidP="00694CA4">
            <w:r w:rsidRPr="00B150B1">
              <w:t>RegisterName[0] (4 bytes)</w:t>
            </w:r>
          </w:p>
        </w:tc>
        <w:tc>
          <w:tcPr>
            <w:tcW w:w="3496" w:type="dxa"/>
            <w:shd w:val="clear" w:color="auto" w:fill="auto"/>
          </w:tcPr>
          <w:p w:rsidR="006E1B20" w:rsidRDefault="00E4747E" w:rsidP="00694CA4">
            <w:r w:rsidRPr="00B150B1">
              <w:t>RegisterName[1] (4 bytes)</w:t>
            </w:r>
          </w:p>
        </w:tc>
      </w:tr>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5"/>
            </w:r>
            <w:r w:rsidRPr="009C3AAF">
              <w:rPr>
                <w:color w:val="FFFFFF" w:themeColor="background1"/>
              </w:rPr>
              <w:t xml:space="preserve"> Output List Element</w:t>
            </w:r>
          </w:p>
        </w:tc>
      </w:tr>
      <w:tr w:rsidR="00E4747E" w:rsidRPr="00B150B1" w:rsidTr="00096C76">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RegisterValue (low-order) (8 bytes)</w:t>
            </w:r>
          </w:p>
        </w:tc>
      </w:tr>
      <w:tr w:rsidR="00E4747E" w:rsidRPr="00B150B1" w:rsidTr="00096C76">
        <w:tc>
          <w:tcPr>
            <w:tcW w:w="496" w:type="dxa"/>
            <w:shd w:val="clear" w:color="auto" w:fill="FFFFFF"/>
          </w:tcPr>
          <w:p w:rsidR="006E1B20" w:rsidRDefault="00E4747E" w:rsidP="00694CA4">
            <w:r w:rsidRPr="00B150B1">
              <w:t>8</w:t>
            </w:r>
          </w:p>
        </w:tc>
        <w:tc>
          <w:tcPr>
            <w:tcW w:w="6992" w:type="dxa"/>
            <w:gridSpan w:val="2"/>
            <w:shd w:val="clear" w:color="auto" w:fill="FFFFFF"/>
          </w:tcPr>
          <w:p w:rsidR="006E1B20" w:rsidRDefault="00E4747E" w:rsidP="00694CA4">
            <w:r w:rsidRPr="00B150B1">
              <w:t>RegisterValue (high-order) (8 bytes)</w:t>
            </w:r>
          </w:p>
        </w:tc>
      </w:tr>
    </w:tbl>
    <w:p w:rsidR="006E1B20" w:rsidRDefault="006E1B20">
      <w:pPr>
        <w:pStyle w:val="Le"/>
        <w:rPr>
          <w:sz w:val="14"/>
        </w:rPr>
      </w:pPr>
    </w:p>
    <w:p w:rsidR="006E1B20" w:rsidRDefault="0087621F" w:rsidP="00694CA4">
      <w:pPr>
        <w:pStyle w:val="BodyText"/>
      </w:pPr>
      <w:r w:rsidRPr="00B150B1">
        <w:br w:type="textWrapping" w:clear="all"/>
        <w:t>Description</w:t>
      </w:r>
    </w:p>
    <w:p w:rsidR="006E1B20" w:rsidRDefault="00E4747E" w:rsidP="00694CA4">
      <w:pPr>
        <w:pStyle w:val="BodyText"/>
      </w:pPr>
      <w:r w:rsidRPr="00B150B1">
        <w:t>The state is returned as a series of register values, each corresponding to a register name provided as input.</w:t>
      </w:r>
    </w:p>
    <w:p w:rsidR="006E1B20" w:rsidRDefault="00E4747E" w:rsidP="00694CA4">
      <w:pPr>
        <w:pStyle w:val="DT"/>
      </w:pPr>
      <w:r w:rsidRPr="00B150B1">
        <w:lastRenderedPageBreak/>
        <w:t>Input Parameters</w:t>
      </w:r>
    </w:p>
    <w:p w:rsidR="006E1B20" w:rsidRDefault="00E4747E" w:rsidP="00694CA4">
      <w:pPr>
        <w:pStyle w:val="DL"/>
      </w:pPr>
      <w:r w:rsidRPr="00B150B1">
        <w:rPr>
          <w:i/>
        </w:rPr>
        <w:t xml:space="preserve">PartitionId </w:t>
      </w:r>
      <w:r w:rsidRPr="00B150B1">
        <w:t>specifies the partition.</w:t>
      </w:r>
    </w:p>
    <w:p w:rsidR="006E1B20" w:rsidRDefault="00E4747E" w:rsidP="00694CA4">
      <w:pPr>
        <w:pStyle w:val="DL"/>
      </w:pPr>
      <w:r w:rsidRPr="00B150B1">
        <w:rPr>
          <w:i/>
        </w:rPr>
        <w:t xml:space="preserve">VpIndex </w:t>
      </w:r>
      <w:r w:rsidRPr="00B150B1">
        <w:t>specifies the index of the virtual processor.</w:t>
      </w:r>
    </w:p>
    <w:p w:rsidR="006E1B20" w:rsidRDefault="00E4747E" w:rsidP="00694CA4">
      <w:pPr>
        <w:pStyle w:val="DL"/>
      </w:pPr>
      <w:r w:rsidRPr="00B150B1">
        <w:rPr>
          <w:i/>
        </w:rPr>
        <w:t xml:space="preserve">RegisterName </w:t>
      </w:r>
      <w:r w:rsidRPr="00B150B1">
        <w:t>specifies a list of names for the requested register state.</w:t>
      </w:r>
    </w:p>
    <w:p w:rsidR="006E1B20" w:rsidRDefault="00E4747E" w:rsidP="00694CA4">
      <w:pPr>
        <w:pStyle w:val="DT"/>
      </w:pPr>
      <w:r w:rsidRPr="00B150B1">
        <w:t>Output Parameters</w:t>
      </w:r>
    </w:p>
    <w:p w:rsidR="006E1B20" w:rsidRDefault="00E4747E" w:rsidP="00694CA4">
      <w:pPr>
        <w:pStyle w:val="DL"/>
      </w:pPr>
      <w:r w:rsidRPr="00B150B1">
        <w:rPr>
          <w:i/>
        </w:rPr>
        <w:t xml:space="preserve">RegisterValue </w:t>
      </w:r>
      <w:r w:rsidRPr="00B150B1">
        <w:t>returns a list of register values for the requested register state.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B21296" w:rsidRPr="00B150B1">
        <w:t xml:space="preserve">partition specified by </w:t>
      </w:r>
      <w:r w:rsidR="00B21296" w:rsidRPr="00B150B1">
        <w:rPr>
          <w:i/>
        </w:rPr>
        <w:t>PartitionId</w:t>
      </w:r>
      <w:r w:rsidRPr="00B150B1">
        <w:t xml:space="preserve"> must be in the “active” state</w:t>
      </w:r>
      <w:r w:rsidR="00B21296" w:rsidRPr="00B150B1">
        <w:t>.</w:t>
      </w:r>
    </w:p>
    <w:p w:rsidR="006E1B20" w:rsidRDefault="00B21296" w:rsidP="00694CA4">
      <w:pPr>
        <w:pStyle w:val="BulletList"/>
      </w:pPr>
      <w:r w:rsidRPr="00B150B1">
        <w:t xml:space="preserve">The caller must be the parent of the partition specified by </w:t>
      </w:r>
      <w:r w:rsidRPr="00B150B1">
        <w:rPr>
          <w:i/>
        </w:rPr>
        <w:t xml:space="preserve">PartitionId </w:t>
      </w:r>
      <w:r w:rsidRPr="00B150B1">
        <w:t xml:space="preserve">or the partition </w:t>
      </w:r>
      <w:r w:rsidR="000E7C64" w:rsidRPr="00B150B1">
        <w:t>specifying its own partition 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341C2">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341C2">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 xml:space="preserve">The caller is </w:t>
            </w:r>
            <w:r w:rsidR="00242D5E" w:rsidRPr="00B150B1">
              <w:t>neither the partition itself nor</w:t>
            </w:r>
            <w:r w:rsidRPr="00B150B1">
              <w:t xml:space="preserve"> the parent of the specified partition.</w:t>
            </w:r>
          </w:p>
        </w:tc>
      </w:tr>
      <w:tr w:rsidR="00E4747E" w:rsidRPr="00B150B1" w:rsidTr="002341C2">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is invalid.</w:t>
            </w:r>
          </w:p>
        </w:tc>
      </w:tr>
      <w:tr w:rsidR="00E4747E" w:rsidRPr="00B150B1" w:rsidTr="002341C2">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w:t>
            </w:r>
          </w:p>
        </w:tc>
      </w:tr>
      <w:tr w:rsidR="00E4747E" w:rsidRPr="00B150B1" w:rsidTr="002341C2">
        <w:trPr>
          <w:cantSplit/>
        </w:trPr>
        <w:tc>
          <w:tcPr>
            <w:tcW w:w="4240" w:type="dxa"/>
          </w:tcPr>
          <w:p w:rsidR="006E1B20" w:rsidRDefault="00E4747E" w:rsidP="00694CA4">
            <w:r w:rsidRPr="00B150B1">
              <w:t>HV_STATUS_INVALID_PARAMETER</w:t>
            </w:r>
          </w:p>
        </w:tc>
        <w:tc>
          <w:tcPr>
            <w:tcW w:w="3824" w:type="dxa"/>
          </w:tcPr>
          <w:p w:rsidR="006E1B20" w:rsidRDefault="00E4747E" w:rsidP="00694CA4">
            <w:r w:rsidRPr="00B150B1">
              <w:t>The specified register name is invalid.</w:t>
            </w:r>
          </w:p>
        </w:tc>
      </w:tr>
      <w:tr w:rsidR="00E4747E" w:rsidRPr="00B150B1" w:rsidTr="002341C2">
        <w:trPr>
          <w:cantSplit/>
        </w:trPr>
        <w:tc>
          <w:tcPr>
            <w:tcW w:w="4240" w:type="dxa"/>
          </w:tcPr>
          <w:p w:rsidR="006E1B20" w:rsidRDefault="00E4747E" w:rsidP="00694CA4">
            <w:r w:rsidRPr="00B150B1">
              <w:t>HV_STATUS_INVALID_PARTITION_STATE</w:t>
            </w:r>
          </w:p>
        </w:tc>
        <w:tc>
          <w:tcPr>
            <w:tcW w:w="3824" w:type="dxa"/>
          </w:tcPr>
          <w:p w:rsidR="006E1B20" w:rsidRDefault="00E4747E" w:rsidP="00694CA4">
            <w:pPr>
              <w:rPr>
                <w:i/>
              </w:rPr>
            </w:pPr>
            <w:r w:rsidRPr="00B150B1">
              <w:t xml:space="preserve">The specified partition is </w:t>
            </w:r>
            <w:r w:rsidR="00AB52C2" w:rsidRPr="00B150B1">
              <w:t xml:space="preserve">not </w:t>
            </w:r>
            <w:r w:rsidRPr="00B150B1">
              <w:t xml:space="preserve">in </w:t>
            </w:r>
            <w:r w:rsidR="00755EC9" w:rsidRPr="00B150B1">
              <w:t xml:space="preserve">the </w:t>
            </w:r>
            <w:r w:rsidRPr="00B150B1">
              <w:t>"</w:t>
            </w:r>
            <w:r w:rsidR="00755EC9" w:rsidRPr="00B150B1">
              <w:t>active</w:t>
            </w:r>
            <w:r w:rsidRPr="00B150B1">
              <w:t>" state.</w:t>
            </w:r>
          </w:p>
        </w:tc>
      </w:tr>
    </w:tbl>
    <w:p w:rsidR="006E1B20" w:rsidRDefault="00E4747E" w:rsidP="00694CA4">
      <w:pPr>
        <w:pStyle w:val="Heading3"/>
      </w:pPr>
      <w:bookmarkStart w:id="7300" w:name="_Toc110172780"/>
      <w:bookmarkStart w:id="7301" w:name="_Toc127596758"/>
      <w:bookmarkStart w:id="7302" w:name="_Toc127786379"/>
      <w:bookmarkStart w:id="7303" w:name="_Toc127786695"/>
      <w:bookmarkStart w:id="7304" w:name="_Toc127787011"/>
      <w:bookmarkStart w:id="7305" w:name="_Toc127877607"/>
      <w:bookmarkStart w:id="7306" w:name="_Toc128289678"/>
      <w:bookmarkStart w:id="7307" w:name="_Toc128290071"/>
      <w:bookmarkStart w:id="7308" w:name="_Toc130189753"/>
      <w:bookmarkStart w:id="7309" w:name="_Toc130200969"/>
      <w:bookmarkStart w:id="7310" w:name="_Toc130201285"/>
      <w:bookmarkStart w:id="7311" w:name="_Toc130201606"/>
      <w:bookmarkStart w:id="7312" w:name="_Ref130791994"/>
      <w:bookmarkStart w:id="7313" w:name="_Toc131936693"/>
      <w:bookmarkStart w:id="7314" w:name="_Toc133901157"/>
      <w:bookmarkStart w:id="7315" w:name="_Toc137461031"/>
      <w:bookmarkStart w:id="7316" w:name="_Toc139096546"/>
      <w:bookmarkStart w:id="7317" w:name="_Toc139188469"/>
      <w:bookmarkStart w:id="7318" w:name="_Toc139191332"/>
      <w:bookmarkStart w:id="7319" w:name="_Toc140490383"/>
      <w:bookmarkStart w:id="7320" w:name="_Toc140571286"/>
      <w:bookmarkStart w:id="7321" w:name="_Toc141257559"/>
      <w:bookmarkStart w:id="7322" w:name="_Toc141257886"/>
      <w:bookmarkStart w:id="7323" w:name="_Toc141267414"/>
      <w:bookmarkStart w:id="7324" w:name="_Toc141522432"/>
      <w:bookmarkStart w:id="7325" w:name="_Toc141529520"/>
      <w:bookmarkStart w:id="7326" w:name="_Toc141529837"/>
      <w:bookmarkStart w:id="7327" w:name="_Toc141851444"/>
      <w:bookmarkStart w:id="7328" w:name="_Toc141852378"/>
      <w:bookmarkStart w:id="7329" w:name="_Toc141887922"/>
      <w:bookmarkStart w:id="7330" w:name="_Toc141889762"/>
      <w:bookmarkStart w:id="7331" w:name="_Toc141893431"/>
      <w:bookmarkStart w:id="7332" w:name="_Toc142113284"/>
      <w:bookmarkStart w:id="7333" w:name="_Toc142114312"/>
      <w:bookmarkStart w:id="7334" w:name="_Toc142729529"/>
      <w:bookmarkStart w:id="7335" w:name="_Toc142730813"/>
      <w:bookmarkStart w:id="7336" w:name="_Toc142731186"/>
      <w:bookmarkStart w:id="7337" w:name="_Toc142998551"/>
      <w:bookmarkStart w:id="7338" w:name="_Toc143063642"/>
      <w:bookmarkStart w:id="7339" w:name="_Toc143509752"/>
      <w:bookmarkStart w:id="7340" w:name="_Toc143510199"/>
      <w:bookmarkStart w:id="7341" w:name="_Toc144026231"/>
      <w:bookmarkStart w:id="7342" w:name="_Toc144026562"/>
      <w:bookmarkStart w:id="7343" w:name="_Toc144276205"/>
      <w:bookmarkStart w:id="7344" w:name="_Toc144276549"/>
      <w:bookmarkStart w:id="7345" w:name="_Toc144280137"/>
      <w:bookmarkStart w:id="7346" w:name="_Toc144280483"/>
      <w:bookmarkStart w:id="7347" w:name="_Toc144540698"/>
      <w:bookmarkStart w:id="7348" w:name="_Toc144554580"/>
      <w:bookmarkStart w:id="7349" w:name="_Toc144722202"/>
      <w:bookmarkStart w:id="7350" w:name="_Toc145503664"/>
      <w:bookmarkStart w:id="7351" w:name="_Toc145512106"/>
      <w:bookmarkStart w:id="7352" w:name="_Toc145513129"/>
      <w:bookmarkStart w:id="7353" w:name="_Toc145513513"/>
      <w:bookmarkStart w:id="7354" w:name="_Toc222907287"/>
      <w:bookmarkStart w:id="7355" w:name="_Toc230067887"/>
      <w:r w:rsidRPr="00B150B1">
        <w:t>HvSetVpRegisters</w:t>
      </w:r>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p>
    <w:p w:rsidR="006E1B20" w:rsidRDefault="00464906" w:rsidP="00694CA4">
      <w:pPr>
        <w:pStyle w:val="BodyText"/>
      </w:pPr>
      <w:r w:rsidRPr="00B150B1">
        <w:t>The HvSetVpRegisters hypercall writes the architectural state of a virtual processor.</w:t>
      </w:r>
    </w:p>
    <w:p w:rsidR="006E1B20" w:rsidRDefault="0087621F" w:rsidP="00694CA4">
      <w:pPr>
        <w:pStyle w:val="BodyText"/>
      </w:pPr>
      <w:r w:rsidRPr="00B150B1">
        <w:rPr>
          <w:b/>
        </w:rPr>
        <w:t>Wrapper Interface</w:t>
      </w:r>
      <w:r w:rsidR="00EF2993" w:rsidRPr="00B150B1">
        <w:fldChar w:fldCharType="begin"/>
      </w:r>
      <w:r w:rsidR="00FD6002" w:rsidRPr="00B150B1">
        <w:instrText xml:space="preserve"> XE "HvSetVpRegisters"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HvSetVpRegisters(</w:t>
      </w:r>
    </w:p>
    <w:p w:rsidR="006E1B20" w:rsidRDefault="00E4747E" w:rsidP="00694CA4">
      <w:pPr>
        <w:pStyle w:val="TargetCode"/>
      </w:pPr>
      <w:r w:rsidRPr="00B150B1">
        <w:tab/>
        <w:t xml:space="preserve">__in </w:t>
      </w:r>
      <w:r w:rsidR="007C5E4B" w:rsidRPr="00B150B1">
        <w:t xml:space="preserve">   </w:t>
      </w:r>
      <w:r w:rsidRPr="00B150B1">
        <w:t>HV_PARTITION_ID</w:t>
      </w:r>
      <w:r w:rsidRPr="00B150B1">
        <w:tab/>
        <w:t>PartitionId,</w:t>
      </w:r>
    </w:p>
    <w:p w:rsidR="006E1B20" w:rsidRDefault="00E4747E" w:rsidP="00694CA4">
      <w:pPr>
        <w:pStyle w:val="TargetCode"/>
      </w:pPr>
      <w:r w:rsidRPr="00B150B1">
        <w:tab/>
        <w:t xml:space="preserve">__in </w:t>
      </w:r>
      <w:r w:rsidR="007C5E4B" w:rsidRPr="00B150B1">
        <w:t xml:space="preserve">   </w:t>
      </w:r>
      <w:r w:rsidRPr="00B150B1">
        <w:t>HV_VP_INDEX</w:t>
      </w:r>
      <w:r w:rsidRPr="00B150B1">
        <w:tab/>
        <w:t>VpIndex,</w:t>
      </w:r>
    </w:p>
    <w:p w:rsidR="006E1B20" w:rsidRDefault="00E4747E" w:rsidP="00694CA4">
      <w:pPr>
        <w:pStyle w:val="TargetCode"/>
      </w:pPr>
      <w:r w:rsidRPr="00B150B1">
        <w:tab/>
        <w:t>__inout PUINT32</w:t>
      </w:r>
      <w:r w:rsidRPr="00B150B1">
        <w:tab/>
        <w:t>RegisterCount,</w:t>
      </w:r>
    </w:p>
    <w:p w:rsidR="006E1B20" w:rsidRDefault="00E4747E" w:rsidP="00694CA4">
      <w:pPr>
        <w:pStyle w:val="TargetCode"/>
      </w:pPr>
      <w:r w:rsidRPr="00B150B1">
        <w:tab/>
        <w:t xml:space="preserve">__in_ecount(RegisterCount) </w:t>
      </w:r>
    </w:p>
    <w:p w:rsidR="006E1B20" w:rsidRDefault="00E4747E" w:rsidP="00694CA4">
      <w:pPr>
        <w:pStyle w:val="TargetCode"/>
      </w:pPr>
      <w:r w:rsidRPr="00B150B1">
        <w:tab/>
      </w:r>
      <w:r w:rsidRPr="00B150B1">
        <w:tab/>
      </w:r>
      <w:r w:rsidR="007C5E4B" w:rsidRPr="00B150B1">
        <w:t xml:space="preserve">  </w:t>
      </w:r>
      <w:r w:rsidRPr="00B150B1">
        <w:t>PCHV_REGISTER_NAME</w:t>
      </w:r>
      <w:r w:rsidRPr="00B150B1">
        <w:tab/>
        <w:t>RegisterNameList,</w:t>
      </w:r>
    </w:p>
    <w:p w:rsidR="006E1B20" w:rsidRDefault="00E4747E" w:rsidP="00694CA4">
      <w:pPr>
        <w:pStyle w:val="TargetCode"/>
      </w:pPr>
      <w:r w:rsidRPr="00B150B1">
        <w:tab/>
        <w:t xml:space="preserve">__in_ecount(RegisterCount) </w:t>
      </w:r>
    </w:p>
    <w:p w:rsidR="006E1B20" w:rsidRDefault="00E4747E" w:rsidP="00694CA4">
      <w:pPr>
        <w:pStyle w:val="TargetCode"/>
      </w:pPr>
      <w:r w:rsidRPr="00B150B1">
        <w:tab/>
      </w:r>
      <w:r w:rsidRPr="00B150B1">
        <w:tab/>
      </w:r>
      <w:r w:rsidR="007C5E4B" w:rsidRPr="00B150B1">
        <w:t xml:space="preserve">  </w:t>
      </w:r>
      <w:r w:rsidRPr="00B150B1">
        <w:t>PCHV_REGISTER_VALUE</w:t>
      </w:r>
      <w:r w:rsidRPr="00B150B1">
        <w:tab/>
        <w:t>RegisterValueList</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87621F"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t>HvSetVpRegisters [rep]</w:t>
            </w:r>
          </w:p>
        </w:tc>
      </w:tr>
      <w:tr w:rsidR="00E4747E" w:rsidRPr="00B150B1" w:rsidTr="00096C7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0x005</w:t>
            </w:r>
            <w:r w:rsidR="00C16B25">
              <w:t>1</w:t>
            </w:r>
          </w:p>
        </w:tc>
      </w:tr>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Parameter Header</w:t>
            </w:r>
          </w:p>
        </w:tc>
      </w:tr>
      <w:tr w:rsidR="00E4747E" w:rsidRPr="00B150B1" w:rsidTr="00096C76">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PartitionId (8 bytes)</w:t>
            </w:r>
          </w:p>
        </w:tc>
      </w:tr>
      <w:tr w:rsidR="00E4747E" w:rsidRPr="00B150B1" w:rsidTr="00096C76">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VpIndex (4 bytes)</w:t>
            </w:r>
          </w:p>
        </w:tc>
        <w:tc>
          <w:tcPr>
            <w:tcW w:w="3496" w:type="dxa"/>
            <w:shd w:val="clear" w:color="auto" w:fill="E6E6E6"/>
          </w:tcPr>
          <w:p w:rsidR="006E1B20" w:rsidRDefault="00E4747E" w:rsidP="00694CA4">
            <w:r w:rsidRPr="00B150B1">
              <w:t>RsvdZ (4 bytes)</w:t>
            </w:r>
          </w:p>
        </w:tc>
      </w:tr>
      <w:tr w:rsidR="00E4747E" w:rsidRPr="009C3AAF" w:rsidTr="00096C76">
        <w:tc>
          <w:tcPr>
            <w:tcW w:w="7488" w:type="dxa"/>
            <w:gridSpan w:val="3"/>
            <w:shd w:val="clear" w:color="auto" w:fill="000000"/>
          </w:tcPr>
          <w:p w:rsidR="006E1B20" w:rsidRPr="009C3AAF" w:rsidRDefault="00E4747E" w:rsidP="00694CA4">
            <w:pPr>
              <w:rPr>
                <w:color w:val="FFFFFF" w:themeColor="background1"/>
              </w:rPr>
            </w:pPr>
            <w:r w:rsidRPr="009C3AAF">
              <w:rPr>
                <w:color w:val="FFFFFF" w:themeColor="background1"/>
              </w:rPr>
              <w:sym w:font="Wingdings 3" w:char="F0C6"/>
            </w:r>
            <w:r w:rsidRPr="009C3AAF">
              <w:rPr>
                <w:color w:val="FFFFFF" w:themeColor="background1"/>
              </w:rPr>
              <w:t xml:space="preserve"> Input List Element</w:t>
            </w:r>
          </w:p>
        </w:tc>
      </w:tr>
      <w:tr w:rsidR="00E4747E" w:rsidRPr="00B150B1" w:rsidTr="00096C76">
        <w:tc>
          <w:tcPr>
            <w:tcW w:w="496" w:type="dxa"/>
            <w:shd w:val="clear" w:color="auto" w:fill="FFFFFF"/>
          </w:tcPr>
          <w:p w:rsidR="006E1B20" w:rsidRDefault="00E4747E" w:rsidP="00694CA4">
            <w:r w:rsidRPr="00B150B1">
              <w:t>0</w:t>
            </w:r>
          </w:p>
        </w:tc>
        <w:tc>
          <w:tcPr>
            <w:tcW w:w="3496" w:type="dxa"/>
            <w:shd w:val="clear" w:color="auto" w:fill="FFFFFF"/>
          </w:tcPr>
          <w:p w:rsidR="006E1B20" w:rsidRDefault="00E4747E" w:rsidP="00694CA4">
            <w:r w:rsidRPr="00B150B1">
              <w:t>RegisterName (4 bytes)</w:t>
            </w:r>
          </w:p>
        </w:tc>
        <w:tc>
          <w:tcPr>
            <w:tcW w:w="3496" w:type="dxa"/>
            <w:shd w:val="clear" w:color="auto" w:fill="E6E6E6"/>
          </w:tcPr>
          <w:p w:rsidR="006E1B20" w:rsidRDefault="00E4747E" w:rsidP="00694CA4">
            <w:r w:rsidRPr="00B150B1">
              <w:t>Padding (4 bytes)</w:t>
            </w:r>
          </w:p>
        </w:tc>
      </w:tr>
      <w:tr w:rsidR="00E4747E" w:rsidRPr="00B150B1" w:rsidTr="00096C76">
        <w:tc>
          <w:tcPr>
            <w:tcW w:w="496" w:type="dxa"/>
            <w:shd w:val="clear" w:color="auto" w:fill="FFFFFF"/>
          </w:tcPr>
          <w:p w:rsidR="006E1B20" w:rsidRDefault="006E1B20" w:rsidP="00694CA4"/>
        </w:tc>
        <w:tc>
          <w:tcPr>
            <w:tcW w:w="6992" w:type="dxa"/>
            <w:gridSpan w:val="2"/>
            <w:shd w:val="clear" w:color="auto" w:fill="E6E6E6"/>
          </w:tcPr>
          <w:p w:rsidR="006E1B20" w:rsidRDefault="006E1B20" w:rsidP="00694CA4"/>
        </w:tc>
      </w:tr>
      <w:tr w:rsidR="00E4747E" w:rsidRPr="00B150B1" w:rsidTr="00096C76">
        <w:tc>
          <w:tcPr>
            <w:tcW w:w="496" w:type="dxa"/>
            <w:shd w:val="clear" w:color="auto" w:fill="FFFFFF"/>
          </w:tcPr>
          <w:p w:rsidR="006E1B20" w:rsidRDefault="00E4747E" w:rsidP="00694CA4">
            <w:r w:rsidRPr="00B150B1">
              <w:t>16</w:t>
            </w:r>
          </w:p>
        </w:tc>
        <w:tc>
          <w:tcPr>
            <w:tcW w:w="6992" w:type="dxa"/>
            <w:gridSpan w:val="2"/>
            <w:shd w:val="clear" w:color="auto" w:fill="FFFFFF"/>
          </w:tcPr>
          <w:p w:rsidR="006E1B20" w:rsidRDefault="00E4747E" w:rsidP="00694CA4">
            <w:r w:rsidRPr="00B150B1">
              <w:t>RegisterValue (low-order) (8 bytes)</w:t>
            </w:r>
          </w:p>
        </w:tc>
      </w:tr>
      <w:tr w:rsidR="00E4747E" w:rsidRPr="00B150B1" w:rsidTr="00096C76">
        <w:tc>
          <w:tcPr>
            <w:tcW w:w="496" w:type="dxa"/>
            <w:shd w:val="clear" w:color="auto" w:fill="FFFFFF"/>
          </w:tcPr>
          <w:p w:rsidR="006E1B20" w:rsidRDefault="00E4747E" w:rsidP="00694CA4">
            <w:r w:rsidRPr="00B150B1">
              <w:t>24</w:t>
            </w:r>
          </w:p>
        </w:tc>
        <w:tc>
          <w:tcPr>
            <w:tcW w:w="6992" w:type="dxa"/>
            <w:gridSpan w:val="2"/>
            <w:shd w:val="clear" w:color="auto" w:fill="FFFFFF"/>
          </w:tcPr>
          <w:p w:rsidR="006E1B20" w:rsidRDefault="00E4747E" w:rsidP="00694CA4">
            <w:r w:rsidRPr="00B150B1">
              <w:t>RegisterValue (high-order) (8 bytes)</w:t>
            </w:r>
          </w:p>
        </w:tc>
      </w:tr>
    </w:tbl>
    <w:p w:rsidR="006E1B20" w:rsidRDefault="006E1B20">
      <w:pPr>
        <w:pStyle w:val="Le"/>
        <w:rPr>
          <w:sz w:val="14"/>
        </w:rPr>
      </w:pPr>
    </w:p>
    <w:p w:rsidR="006E1B20" w:rsidRDefault="0087621F" w:rsidP="00694CA4">
      <w:pPr>
        <w:pStyle w:val="BodyText"/>
      </w:pPr>
      <w:r w:rsidRPr="00B150B1">
        <w:br w:type="textWrapping" w:clear="all"/>
        <w:t>Description</w:t>
      </w:r>
    </w:p>
    <w:p w:rsidR="006E1B20" w:rsidRDefault="00E4747E" w:rsidP="00694CA4">
      <w:pPr>
        <w:pStyle w:val="BodyText"/>
      </w:pPr>
      <w:r w:rsidRPr="00B150B1">
        <w:lastRenderedPageBreak/>
        <w:t>The state is written as a series of register values, each corresponding to a register name provided as input.</w:t>
      </w:r>
    </w:p>
    <w:p w:rsidR="006E1B20" w:rsidRDefault="00E4747E" w:rsidP="00694CA4">
      <w:pPr>
        <w:pStyle w:val="BodyText"/>
      </w:pPr>
      <w:r w:rsidRPr="00B150B1">
        <w:t>Minimal error checking is performed when a register value is modified. In particular, the hypervisor will validate that reserved bits of a register are set to zero, bits that are architecturally defined as always containing a zero or a one are set appropriately, and specified bits beyond the architectural size of the register are zeroed.</w:t>
      </w:r>
    </w:p>
    <w:p w:rsidR="006E1B20" w:rsidRDefault="00E4747E" w:rsidP="00694CA4">
      <w:pPr>
        <w:pStyle w:val="BodyText"/>
      </w:pPr>
      <w:r w:rsidRPr="00B150B1">
        <w:t xml:space="preserve">This call cannot be used to modify the value of </w:t>
      </w:r>
      <w:r w:rsidR="008F63E9">
        <w:t xml:space="preserve">a </w:t>
      </w:r>
      <w:r w:rsidRPr="00B150B1">
        <w:t>read-only register.</w:t>
      </w:r>
    </w:p>
    <w:p w:rsidR="006E1B20" w:rsidRDefault="00E4747E" w:rsidP="00694CA4">
      <w:pPr>
        <w:pStyle w:val="BodyText"/>
      </w:pPr>
      <w:r w:rsidRPr="00B150B1">
        <w:t xml:space="preserve">Side-effects of modifying a register are not performed. This includes generation of exceptions, pipeline synchronizations, TLB flushes, and so on. </w:t>
      </w:r>
    </w:p>
    <w:p w:rsidR="006E1B20" w:rsidRDefault="00E4747E" w:rsidP="00694CA4">
      <w:pPr>
        <w:pStyle w:val="DT"/>
      </w:pPr>
      <w:r w:rsidRPr="00B150B1">
        <w:t>Input Parameters</w:t>
      </w:r>
    </w:p>
    <w:p w:rsidR="006E1B20" w:rsidRDefault="00E4747E" w:rsidP="00694CA4">
      <w:pPr>
        <w:pStyle w:val="DL"/>
      </w:pPr>
      <w:r w:rsidRPr="00B150B1">
        <w:rPr>
          <w:i/>
        </w:rPr>
        <w:t xml:space="preserve">PartitionId </w:t>
      </w:r>
      <w:r w:rsidRPr="00B150B1">
        <w:t>specifies the partition.</w:t>
      </w:r>
    </w:p>
    <w:p w:rsidR="006E1B20" w:rsidRDefault="00E4747E" w:rsidP="00694CA4">
      <w:pPr>
        <w:pStyle w:val="DL"/>
      </w:pPr>
      <w:r w:rsidRPr="00B150B1">
        <w:rPr>
          <w:i/>
        </w:rPr>
        <w:t xml:space="preserve">VpIndex </w:t>
      </w:r>
      <w:r w:rsidRPr="00B150B1">
        <w:t>specifies the index of the virtual processor.</w:t>
      </w:r>
    </w:p>
    <w:p w:rsidR="006E1B20" w:rsidRDefault="00E4747E" w:rsidP="00694CA4">
      <w:pPr>
        <w:pStyle w:val="DL"/>
      </w:pPr>
      <w:r w:rsidRPr="00B150B1">
        <w:rPr>
          <w:i/>
        </w:rPr>
        <w:t xml:space="preserve">RegisterName </w:t>
      </w:r>
      <w:r w:rsidRPr="00B150B1">
        <w:t>specifies the name of a register to be modified.</w:t>
      </w:r>
    </w:p>
    <w:p w:rsidR="006E1B20" w:rsidRDefault="00E4747E" w:rsidP="00694CA4">
      <w:pPr>
        <w:pStyle w:val="DL"/>
      </w:pPr>
      <w:r w:rsidRPr="00B150B1">
        <w:rPr>
          <w:i/>
        </w:rPr>
        <w:t xml:space="preserve">RegisterValue </w:t>
      </w:r>
      <w:r w:rsidRPr="00B150B1">
        <w:t>specifies the new value for the specified register.</w:t>
      </w:r>
    </w:p>
    <w:p w:rsidR="006E1B20" w:rsidRDefault="000871BF" w:rsidP="00694CA4">
      <w:pPr>
        <w:pStyle w:val="DT"/>
      </w:pPr>
      <w:r w:rsidRPr="00B150B1">
        <w:t>Output Parameters</w:t>
      </w:r>
    </w:p>
    <w:p w:rsidR="006E1B20" w:rsidRDefault="000871BF" w:rsidP="00694CA4">
      <w:pPr>
        <w:pStyle w:val="DL"/>
      </w:pPr>
      <w:r w:rsidRPr="00B150B1">
        <w:t>None.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B21296" w:rsidRPr="00B150B1">
        <w:t xml:space="preserve">partition specified by </w:t>
      </w:r>
      <w:r w:rsidR="00B21296" w:rsidRPr="00B150B1">
        <w:rPr>
          <w:i/>
        </w:rPr>
        <w:t xml:space="preserve">PartitionId </w:t>
      </w:r>
      <w:r w:rsidR="00B21296" w:rsidRPr="00B150B1">
        <w:t>must</w:t>
      </w:r>
      <w:r w:rsidRPr="00B150B1">
        <w:t xml:space="preserve"> be in the “active” state</w:t>
      </w:r>
      <w:r w:rsidR="00B21296" w:rsidRPr="00B150B1">
        <w:t>.</w:t>
      </w:r>
    </w:p>
    <w:p w:rsidR="006E1B20" w:rsidRDefault="00B21296" w:rsidP="00694CA4">
      <w:pPr>
        <w:pStyle w:val="BulletList"/>
      </w:pPr>
      <w:r w:rsidRPr="00B150B1">
        <w:t xml:space="preserve">The caller must be the parent of the partition specified by </w:t>
      </w:r>
      <w:r w:rsidRPr="00B150B1">
        <w:rPr>
          <w:i/>
        </w:rPr>
        <w:t>PartitionId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341C2">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341C2">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 xml:space="preserve">The caller is </w:t>
            </w:r>
            <w:r w:rsidR="00242D5E" w:rsidRPr="00B150B1">
              <w:t>no</w:t>
            </w:r>
            <w:r w:rsidR="00857136">
              <w:t>t</w:t>
            </w:r>
            <w:r w:rsidR="00242D5E" w:rsidRPr="00B150B1">
              <w:t xml:space="preserve"> </w:t>
            </w:r>
            <w:r w:rsidRPr="00B150B1">
              <w:t>the parent of the specified partition.</w:t>
            </w:r>
          </w:p>
        </w:tc>
      </w:tr>
      <w:tr w:rsidR="00E4747E" w:rsidRPr="00B150B1" w:rsidTr="002341C2">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is invalid.</w:t>
            </w:r>
          </w:p>
        </w:tc>
      </w:tr>
      <w:tr w:rsidR="00E4747E" w:rsidRPr="00B150B1" w:rsidTr="002341C2">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w:t>
            </w:r>
          </w:p>
        </w:tc>
      </w:tr>
      <w:tr w:rsidR="00E4747E" w:rsidRPr="00B150B1" w:rsidTr="002341C2">
        <w:trPr>
          <w:cantSplit/>
        </w:trPr>
        <w:tc>
          <w:tcPr>
            <w:tcW w:w="4240" w:type="dxa"/>
            <w:vMerge w:val="restart"/>
          </w:tcPr>
          <w:p w:rsidR="006E1B20" w:rsidRDefault="00E4747E" w:rsidP="00694CA4">
            <w:r w:rsidRPr="00B150B1">
              <w:t>HV_STATUS_INVALID_PARAMETER</w:t>
            </w:r>
          </w:p>
          <w:p w:rsidR="006E1B20" w:rsidRDefault="006E1B20" w:rsidP="00694CA4"/>
          <w:p w:rsidR="006E1B20" w:rsidRDefault="006E1B20" w:rsidP="00694CA4"/>
        </w:tc>
        <w:tc>
          <w:tcPr>
            <w:tcW w:w="3824" w:type="dxa"/>
          </w:tcPr>
          <w:p w:rsidR="006E1B20" w:rsidRDefault="00E4747E" w:rsidP="00694CA4">
            <w:r w:rsidRPr="00B150B1">
              <w:t>The specified register name is invalid.</w:t>
            </w:r>
          </w:p>
        </w:tc>
      </w:tr>
      <w:tr w:rsidR="00E4747E" w:rsidRPr="00B150B1" w:rsidTr="002341C2">
        <w:trPr>
          <w:cantSplit/>
        </w:trPr>
        <w:tc>
          <w:tcPr>
            <w:tcW w:w="4240" w:type="dxa"/>
            <w:vMerge/>
          </w:tcPr>
          <w:p w:rsidR="006E1B20" w:rsidRDefault="006E1B20" w:rsidP="00694CA4"/>
        </w:tc>
        <w:tc>
          <w:tcPr>
            <w:tcW w:w="3824" w:type="dxa"/>
          </w:tcPr>
          <w:p w:rsidR="006E1B20" w:rsidRDefault="00E4747E" w:rsidP="00694CA4">
            <w:r w:rsidRPr="00B150B1">
              <w:t>The specified register is read-only.</w:t>
            </w:r>
          </w:p>
        </w:tc>
      </w:tr>
      <w:tr w:rsidR="00E4747E" w:rsidRPr="00B150B1" w:rsidTr="002341C2">
        <w:trPr>
          <w:cantSplit/>
        </w:trPr>
        <w:tc>
          <w:tcPr>
            <w:tcW w:w="4240" w:type="dxa"/>
            <w:vMerge/>
          </w:tcPr>
          <w:p w:rsidR="006E1B20" w:rsidRDefault="006E1B20" w:rsidP="00694CA4"/>
        </w:tc>
        <w:tc>
          <w:tcPr>
            <w:tcW w:w="3824" w:type="dxa"/>
          </w:tcPr>
          <w:p w:rsidR="006E1B20" w:rsidRDefault="00E4747E" w:rsidP="00694CA4">
            <w:r w:rsidRPr="00B150B1">
              <w:t>The specified register value is not valid (for example, a reserved bit is not zero).</w:t>
            </w:r>
          </w:p>
        </w:tc>
      </w:tr>
      <w:tr w:rsidR="00E4747E" w:rsidRPr="00B150B1" w:rsidTr="002341C2">
        <w:trPr>
          <w:cantSplit/>
        </w:trPr>
        <w:tc>
          <w:tcPr>
            <w:tcW w:w="4240" w:type="dxa"/>
          </w:tcPr>
          <w:p w:rsidR="006E1B20" w:rsidRDefault="00E4747E" w:rsidP="00694CA4">
            <w:r w:rsidRPr="00B150B1">
              <w:t>HV_STATUS_INVALID_PARTITION_STATE</w:t>
            </w:r>
          </w:p>
        </w:tc>
        <w:tc>
          <w:tcPr>
            <w:tcW w:w="3824" w:type="dxa"/>
          </w:tcPr>
          <w:p w:rsidR="006E1B20" w:rsidRDefault="00E4747E" w:rsidP="00694CA4">
            <w:pPr>
              <w:rPr>
                <w:i/>
              </w:rPr>
            </w:pPr>
            <w:r w:rsidRPr="00B150B1">
              <w:t xml:space="preserve">The specified partition is </w:t>
            </w:r>
            <w:r w:rsidR="00755EC9" w:rsidRPr="00B150B1">
              <w:t xml:space="preserve">not </w:t>
            </w:r>
            <w:r w:rsidRPr="00B150B1">
              <w:t xml:space="preserve">in </w:t>
            </w:r>
            <w:r w:rsidR="00755EC9" w:rsidRPr="00B150B1">
              <w:t xml:space="preserve">the </w:t>
            </w:r>
            <w:r w:rsidRPr="00B150B1">
              <w:t>"</w:t>
            </w:r>
            <w:r w:rsidR="00755EC9" w:rsidRPr="00B150B1">
              <w:t>active</w:t>
            </w:r>
            <w:r w:rsidRPr="00B150B1">
              <w:t>" state.</w:t>
            </w:r>
          </w:p>
        </w:tc>
      </w:tr>
    </w:tbl>
    <w:p w:rsidR="006E1B20" w:rsidRDefault="006E1B20" w:rsidP="00694CA4">
      <w:pPr>
        <w:pStyle w:val="Heading1"/>
        <w:sectPr w:rsidR="006E1B20" w:rsidSect="00337CB9">
          <w:headerReference w:type="even" r:id="rId31"/>
          <w:headerReference w:type="first" r:id="rId32"/>
          <w:type w:val="oddPage"/>
          <w:pgSz w:w="12240" w:h="15840"/>
          <w:pgMar w:top="1440" w:right="1800" w:bottom="1440" w:left="1800" w:header="720" w:footer="720" w:gutter="0"/>
          <w:cols w:space="720"/>
          <w:docGrid w:linePitch="360"/>
        </w:sectPr>
      </w:pPr>
      <w:bookmarkStart w:id="7356" w:name="_Toc106525937"/>
      <w:bookmarkStart w:id="7357" w:name="_Ref107996644"/>
      <w:bookmarkStart w:id="7358" w:name="_Toc110172782"/>
      <w:bookmarkStart w:id="7359" w:name="_Toc111176466"/>
      <w:bookmarkStart w:id="7360" w:name="_Toc118467508"/>
      <w:bookmarkEnd w:id="7356"/>
    </w:p>
    <w:p w:rsidR="006E1B20" w:rsidRDefault="00E4747E" w:rsidP="00694CA4">
      <w:pPr>
        <w:pStyle w:val="Heading1"/>
      </w:pPr>
      <w:bookmarkStart w:id="7361" w:name="_Toc127596759"/>
      <w:bookmarkStart w:id="7362" w:name="_Toc127786380"/>
      <w:bookmarkStart w:id="7363" w:name="_Toc127786696"/>
      <w:bookmarkStart w:id="7364" w:name="_Toc127787012"/>
      <w:bookmarkStart w:id="7365" w:name="_Toc127877608"/>
      <w:bookmarkStart w:id="7366" w:name="_Toc128289679"/>
      <w:bookmarkStart w:id="7367" w:name="_Toc128290072"/>
      <w:bookmarkStart w:id="7368" w:name="_Toc130189754"/>
      <w:bookmarkStart w:id="7369" w:name="_Toc130200970"/>
      <w:bookmarkStart w:id="7370" w:name="_Toc130201286"/>
      <w:bookmarkStart w:id="7371" w:name="_Toc130201607"/>
      <w:bookmarkStart w:id="7372" w:name="_Toc131936694"/>
      <w:bookmarkStart w:id="7373" w:name="_Toc133901158"/>
      <w:bookmarkStart w:id="7374" w:name="_Toc137461032"/>
      <w:bookmarkStart w:id="7375" w:name="_Toc139096547"/>
      <w:bookmarkStart w:id="7376" w:name="_Toc139188470"/>
      <w:bookmarkStart w:id="7377" w:name="_Toc139191333"/>
      <w:bookmarkStart w:id="7378" w:name="_Toc140490384"/>
      <w:bookmarkStart w:id="7379" w:name="_Toc140571287"/>
      <w:bookmarkStart w:id="7380" w:name="_Toc141257560"/>
      <w:bookmarkStart w:id="7381" w:name="_Toc141257887"/>
      <w:bookmarkStart w:id="7382" w:name="_Toc141267415"/>
      <w:bookmarkStart w:id="7383" w:name="_Toc141522433"/>
      <w:bookmarkStart w:id="7384" w:name="_Toc141529521"/>
      <w:bookmarkStart w:id="7385" w:name="_Toc141529838"/>
      <w:bookmarkStart w:id="7386" w:name="_Toc141851445"/>
      <w:bookmarkStart w:id="7387" w:name="_Toc141852379"/>
      <w:bookmarkStart w:id="7388" w:name="_Toc141887923"/>
      <w:bookmarkStart w:id="7389" w:name="_Toc141889763"/>
      <w:bookmarkStart w:id="7390" w:name="_Toc141893432"/>
      <w:bookmarkStart w:id="7391" w:name="_Toc142113285"/>
      <w:bookmarkStart w:id="7392" w:name="_Toc142114313"/>
      <w:bookmarkStart w:id="7393" w:name="_Toc142729530"/>
      <w:bookmarkStart w:id="7394" w:name="_Toc142730814"/>
      <w:bookmarkStart w:id="7395" w:name="_Toc142731187"/>
      <w:bookmarkStart w:id="7396" w:name="_Toc142998552"/>
      <w:bookmarkStart w:id="7397" w:name="_Toc143063643"/>
      <w:bookmarkStart w:id="7398" w:name="_Toc143509753"/>
      <w:bookmarkStart w:id="7399" w:name="_Toc143510200"/>
      <w:bookmarkStart w:id="7400" w:name="_Toc144026232"/>
      <w:bookmarkStart w:id="7401" w:name="_Toc144026563"/>
      <w:bookmarkStart w:id="7402" w:name="_Toc144276206"/>
      <w:bookmarkStart w:id="7403" w:name="_Toc144276550"/>
      <w:bookmarkStart w:id="7404" w:name="_Toc144280138"/>
      <w:bookmarkStart w:id="7405" w:name="_Toc144280484"/>
      <w:bookmarkStart w:id="7406" w:name="_Toc144540699"/>
      <w:bookmarkStart w:id="7407" w:name="_Toc144554581"/>
      <w:bookmarkStart w:id="7408" w:name="_Toc144722203"/>
      <w:bookmarkStart w:id="7409" w:name="_Toc145503665"/>
      <w:bookmarkStart w:id="7410" w:name="_Toc145512107"/>
      <w:bookmarkStart w:id="7411" w:name="_Toc145513130"/>
      <w:bookmarkStart w:id="7412" w:name="_Toc145513514"/>
      <w:bookmarkStart w:id="7413" w:name="_Toc222907288"/>
      <w:bookmarkStart w:id="7414" w:name="_Toc230067888"/>
      <w:r w:rsidRPr="00B150B1">
        <w:lastRenderedPageBreak/>
        <w:t>Virtual Processor Execution</w:t>
      </w:r>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p>
    <w:p w:rsidR="006E1B20" w:rsidRDefault="00E4747E" w:rsidP="00694CA4">
      <w:pPr>
        <w:pStyle w:val="BodyText"/>
      </w:pPr>
      <w:r w:rsidRPr="00B150B1">
        <w:t>The virtual machine interface exposed by each partition exposes virtual processors, and these are architecture specific. This section specifies the core CPU aspects of virtual processors. The following two sections specify the MMU (memory management unit) and interrupt controller aspects of virtual processors.</w:t>
      </w:r>
    </w:p>
    <w:p w:rsidR="006E1B20" w:rsidRDefault="00E4747E" w:rsidP="00694CA4">
      <w:pPr>
        <w:pStyle w:val="BodyText"/>
      </w:pPr>
      <w:r w:rsidRPr="00B150B1">
        <w:t xml:space="preserve">A complete definition of virtual processor behavior requires hundreds of pages of CPU manuals. This document specifies the behavior of virtual processors by referencing processor manuals for physical X64 processors and discussing only cases where a virtual processor’s behavior differs from that of a logical processor; that is, the baseline behavior of a virtual processor is defined by the Intel and AMD processor reference manuals. </w:t>
      </w:r>
    </w:p>
    <w:p w:rsidR="006E1B20" w:rsidRDefault="00E4747E" w:rsidP="00694CA4">
      <w:pPr>
        <w:pStyle w:val="BodyTextLink"/>
      </w:pPr>
      <w:r w:rsidRPr="00B150B1">
        <w:t>Some differences exist between AMD’s and Intel’s implementations. These differences, which are visible to guests, may include the following. Note that this list is not comprehensive and is likely to change as newer generations of processors are released:</w:t>
      </w:r>
    </w:p>
    <w:p w:rsidR="006E1B20" w:rsidRDefault="00E4747E" w:rsidP="00694CA4">
      <w:pPr>
        <w:pStyle w:val="BulletList"/>
      </w:pPr>
      <w:r w:rsidRPr="00B150B1">
        <w:t>Intel processors support:</w:t>
      </w:r>
    </w:p>
    <w:p w:rsidR="006E1B20" w:rsidRDefault="00E4747E" w:rsidP="0052537A">
      <w:pPr>
        <w:pStyle w:val="BulletList"/>
        <w:numPr>
          <w:ilvl w:val="0"/>
          <w:numId w:val="15"/>
        </w:numPr>
      </w:pPr>
      <w:r w:rsidRPr="00945B59">
        <w:t>SSE3 instruction</w:t>
      </w:r>
    </w:p>
    <w:p w:rsidR="006E1B20" w:rsidRDefault="00E4747E" w:rsidP="0052537A">
      <w:pPr>
        <w:pStyle w:val="BulletList"/>
        <w:numPr>
          <w:ilvl w:val="0"/>
          <w:numId w:val="15"/>
        </w:numPr>
      </w:pPr>
      <w:r w:rsidRPr="00945B59">
        <w:t>Hyperthreading</w:t>
      </w:r>
    </w:p>
    <w:p w:rsidR="006E1B20" w:rsidRDefault="006E1B20">
      <w:pPr>
        <w:pStyle w:val="Le"/>
        <w:rPr>
          <w:sz w:val="14"/>
        </w:rPr>
      </w:pPr>
    </w:p>
    <w:p w:rsidR="006E1B20" w:rsidRDefault="00E4747E" w:rsidP="00694CA4">
      <w:pPr>
        <w:pStyle w:val="BulletList"/>
      </w:pPr>
      <w:r w:rsidRPr="00B150B1">
        <w:t>AMD processors support:</w:t>
      </w:r>
    </w:p>
    <w:p w:rsidR="006E1B20" w:rsidRDefault="00E4747E" w:rsidP="0052537A">
      <w:pPr>
        <w:pStyle w:val="BulletList"/>
        <w:numPr>
          <w:ilvl w:val="0"/>
          <w:numId w:val="16"/>
        </w:numPr>
      </w:pPr>
      <w:r w:rsidRPr="00B6587C">
        <w:t>3DNow! instructions</w:t>
      </w:r>
    </w:p>
    <w:p w:rsidR="006E1B20" w:rsidRDefault="00E4747E" w:rsidP="0052537A">
      <w:pPr>
        <w:pStyle w:val="BulletList"/>
        <w:numPr>
          <w:ilvl w:val="0"/>
          <w:numId w:val="16"/>
        </w:numPr>
      </w:pPr>
      <w:r w:rsidRPr="00B6587C">
        <w:t>Fast FXSAVE mechanism</w:t>
      </w:r>
    </w:p>
    <w:p w:rsidR="006E1B20" w:rsidRDefault="00E4747E" w:rsidP="0052537A">
      <w:pPr>
        <w:pStyle w:val="BulletList"/>
        <w:numPr>
          <w:ilvl w:val="0"/>
          <w:numId w:val="16"/>
        </w:numPr>
      </w:pPr>
      <w:r w:rsidRPr="00B6587C">
        <w:t>Additional MMX extensions</w:t>
      </w:r>
    </w:p>
    <w:p w:rsidR="006E1B20" w:rsidRDefault="00E4747E" w:rsidP="0052537A">
      <w:pPr>
        <w:pStyle w:val="BulletList"/>
        <w:numPr>
          <w:ilvl w:val="0"/>
          <w:numId w:val="16"/>
        </w:numPr>
      </w:pPr>
      <w:r w:rsidRPr="00B6587C">
        <w:t>PREFETCHW instruction</w:t>
      </w:r>
    </w:p>
    <w:p w:rsidR="006E1B20" w:rsidRDefault="00E4747E" w:rsidP="0052537A">
      <w:pPr>
        <w:pStyle w:val="BulletList"/>
        <w:numPr>
          <w:ilvl w:val="0"/>
          <w:numId w:val="16"/>
        </w:numPr>
      </w:pPr>
      <w:r w:rsidRPr="00B6587C">
        <w:t>SAHF and LAHF instructions in long mode</w:t>
      </w:r>
    </w:p>
    <w:p w:rsidR="006E1B20" w:rsidRDefault="006E1B20">
      <w:pPr>
        <w:pStyle w:val="Le"/>
        <w:rPr>
          <w:sz w:val="14"/>
        </w:rPr>
      </w:pPr>
      <w:bookmarkStart w:id="7415" w:name="_Toc110172783"/>
    </w:p>
    <w:p w:rsidR="006E1B20" w:rsidRDefault="00E4747E" w:rsidP="00694CA4">
      <w:pPr>
        <w:pStyle w:val="Heading2"/>
      </w:pPr>
      <w:bookmarkStart w:id="7416" w:name="_Toc127596760"/>
      <w:bookmarkStart w:id="7417" w:name="_Toc127786381"/>
      <w:bookmarkStart w:id="7418" w:name="_Toc127786697"/>
      <w:bookmarkStart w:id="7419" w:name="_Toc127787013"/>
      <w:bookmarkStart w:id="7420" w:name="_Toc127877609"/>
      <w:bookmarkStart w:id="7421" w:name="_Toc128289680"/>
      <w:bookmarkStart w:id="7422" w:name="_Toc128290073"/>
      <w:bookmarkStart w:id="7423" w:name="_Toc130189755"/>
      <w:bookmarkStart w:id="7424" w:name="_Toc130200971"/>
      <w:bookmarkStart w:id="7425" w:name="_Toc130201287"/>
      <w:bookmarkStart w:id="7426" w:name="_Toc130201608"/>
      <w:bookmarkStart w:id="7427" w:name="_Toc131936695"/>
      <w:bookmarkStart w:id="7428" w:name="_Toc133901159"/>
      <w:bookmarkStart w:id="7429" w:name="_Toc137461033"/>
      <w:bookmarkStart w:id="7430" w:name="_Toc139096548"/>
      <w:bookmarkStart w:id="7431" w:name="_Toc139188471"/>
      <w:bookmarkStart w:id="7432" w:name="_Toc139191334"/>
      <w:bookmarkStart w:id="7433" w:name="_Toc140490385"/>
      <w:bookmarkStart w:id="7434" w:name="_Toc140571288"/>
      <w:bookmarkStart w:id="7435" w:name="_Toc141257561"/>
      <w:bookmarkStart w:id="7436" w:name="_Toc141257888"/>
      <w:bookmarkStart w:id="7437" w:name="_Toc141267416"/>
      <w:bookmarkStart w:id="7438" w:name="_Toc141522434"/>
      <w:bookmarkStart w:id="7439" w:name="_Toc141529522"/>
      <w:bookmarkStart w:id="7440" w:name="_Toc141529839"/>
      <w:bookmarkStart w:id="7441" w:name="_Toc141851446"/>
      <w:bookmarkStart w:id="7442" w:name="_Toc141852380"/>
      <w:bookmarkStart w:id="7443" w:name="_Toc141887924"/>
      <w:bookmarkStart w:id="7444" w:name="_Toc141889764"/>
      <w:bookmarkStart w:id="7445" w:name="_Toc141893433"/>
      <w:bookmarkStart w:id="7446" w:name="_Toc142113286"/>
      <w:bookmarkStart w:id="7447" w:name="_Toc142114314"/>
      <w:bookmarkStart w:id="7448" w:name="_Toc142729531"/>
      <w:bookmarkStart w:id="7449" w:name="_Toc142730815"/>
      <w:bookmarkStart w:id="7450" w:name="_Toc142731188"/>
      <w:bookmarkStart w:id="7451" w:name="_Toc142998553"/>
      <w:bookmarkStart w:id="7452" w:name="_Toc143063644"/>
      <w:bookmarkStart w:id="7453" w:name="_Toc143509754"/>
      <w:bookmarkStart w:id="7454" w:name="_Toc143510201"/>
      <w:bookmarkStart w:id="7455" w:name="_Toc144026233"/>
      <w:bookmarkStart w:id="7456" w:name="_Toc144026564"/>
      <w:bookmarkStart w:id="7457" w:name="_Toc144276207"/>
      <w:bookmarkStart w:id="7458" w:name="_Toc144276551"/>
      <w:bookmarkStart w:id="7459" w:name="_Toc144280139"/>
      <w:bookmarkStart w:id="7460" w:name="_Toc144280485"/>
      <w:bookmarkStart w:id="7461" w:name="_Toc144540700"/>
      <w:bookmarkStart w:id="7462" w:name="_Toc144554582"/>
      <w:bookmarkStart w:id="7463" w:name="_Toc144722204"/>
      <w:bookmarkStart w:id="7464" w:name="_Toc145503666"/>
      <w:bookmarkStart w:id="7465" w:name="_Toc145512108"/>
      <w:bookmarkStart w:id="7466" w:name="_Toc145513131"/>
      <w:bookmarkStart w:id="7467" w:name="_Toc145513515"/>
      <w:bookmarkStart w:id="7468" w:name="_Toc222907289"/>
      <w:bookmarkStart w:id="7469" w:name="_Toc230067889"/>
      <w:r w:rsidRPr="00B150B1">
        <w:t>Processor Features and CPUID</w:t>
      </w:r>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p>
    <w:p w:rsidR="006E1B20" w:rsidRDefault="00E4747E" w:rsidP="00694CA4">
      <w:pPr>
        <w:pStyle w:val="BodyText"/>
      </w:pPr>
      <w:r w:rsidRPr="00B150B1">
        <w:t>The processor intercept mechanism of the hypervisor allows a parent partition to intercept the execution of the CPUID instruction by virtual processors within its child partitions. The parent partition can set the return values of the CPUID instruction in arbitrary ways. Doing so does not automatically alter the set of processor features of a virtual processor; that is, if a parent partition chooses to alter the behavior of the CPUID instruction, it is responsible for ensuring that the set of virtual processor features matches what is indicated by the CPUID instruction.</w:t>
      </w:r>
    </w:p>
    <w:p w:rsidR="006E1B20" w:rsidRDefault="00AF1343" w:rsidP="00694CA4">
      <w:pPr>
        <w:pStyle w:val="Heading2"/>
      </w:pPr>
      <w:bookmarkStart w:id="7470" w:name="_Ref147666255"/>
      <w:bookmarkStart w:id="7471" w:name="_Toc222907290"/>
      <w:bookmarkStart w:id="7472" w:name="_Toc230067890"/>
      <w:bookmarkStart w:id="7473" w:name="_Toc110172784"/>
      <w:bookmarkStart w:id="7474" w:name="_Toc127596761"/>
      <w:bookmarkStart w:id="7475" w:name="_Toc127786382"/>
      <w:bookmarkStart w:id="7476" w:name="_Toc127786698"/>
      <w:bookmarkStart w:id="7477" w:name="_Toc127787014"/>
      <w:bookmarkStart w:id="7478" w:name="_Toc127877610"/>
      <w:bookmarkStart w:id="7479" w:name="_Toc128289681"/>
      <w:bookmarkStart w:id="7480" w:name="_Toc128290074"/>
      <w:bookmarkStart w:id="7481" w:name="_Toc130189756"/>
      <w:bookmarkStart w:id="7482" w:name="_Toc130200972"/>
      <w:bookmarkStart w:id="7483" w:name="_Toc130201288"/>
      <w:bookmarkStart w:id="7484" w:name="_Toc130201609"/>
      <w:bookmarkStart w:id="7485" w:name="_Toc131936696"/>
      <w:bookmarkStart w:id="7486" w:name="_Toc133901160"/>
      <w:bookmarkStart w:id="7487" w:name="_Toc137461034"/>
      <w:bookmarkStart w:id="7488" w:name="_Toc139096549"/>
      <w:bookmarkStart w:id="7489" w:name="_Toc139188472"/>
      <w:bookmarkStart w:id="7490" w:name="_Toc139191335"/>
      <w:bookmarkStart w:id="7491" w:name="_Toc140490386"/>
      <w:bookmarkStart w:id="7492" w:name="_Toc140571289"/>
      <w:bookmarkStart w:id="7493" w:name="_Toc141257562"/>
      <w:bookmarkStart w:id="7494" w:name="_Toc141257889"/>
      <w:bookmarkStart w:id="7495" w:name="_Toc141267417"/>
      <w:bookmarkStart w:id="7496" w:name="_Toc141522435"/>
      <w:bookmarkStart w:id="7497" w:name="_Toc141529523"/>
      <w:bookmarkStart w:id="7498" w:name="_Toc141529840"/>
      <w:bookmarkStart w:id="7499" w:name="_Toc141851447"/>
      <w:bookmarkStart w:id="7500" w:name="_Toc141852381"/>
      <w:bookmarkStart w:id="7501" w:name="_Toc141887925"/>
      <w:bookmarkStart w:id="7502" w:name="_Toc141889765"/>
      <w:bookmarkStart w:id="7503" w:name="_Toc141893434"/>
      <w:bookmarkStart w:id="7504" w:name="_Toc142113287"/>
      <w:bookmarkStart w:id="7505" w:name="_Toc142114315"/>
      <w:bookmarkStart w:id="7506" w:name="_Toc142729532"/>
      <w:bookmarkStart w:id="7507" w:name="_Toc142730816"/>
      <w:bookmarkStart w:id="7508" w:name="_Toc142731189"/>
      <w:bookmarkStart w:id="7509" w:name="_Toc142998554"/>
      <w:bookmarkStart w:id="7510" w:name="_Toc143063645"/>
      <w:bookmarkStart w:id="7511" w:name="_Toc143509755"/>
      <w:bookmarkStart w:id="7512" w:name="_Toc143510202"/>
      <w:bookmarkStart w:id="7513" w:name="_Toc144026234"/>
      <w:bookmarkStart w:id="7514" w:name="_Toc144026565"/>
      <w:bookmarkStart w:id="7515" w:name="_Toc144276208"/>
      <w:bookmarkStart w:id="7516" w:name="_Toc144276552"/>
      <w:bookmarkStart w:id="7517" w:name="_Toc144280140"/>
      <w:bookmarkStart w:id="7518" w:name="_Toc144280486"/>
      <w:bookmarkStart w:id="7519" w:name="_Toc144540701"/>
      <w:bookmarkStart w:id="7520" w:name="_Toc144554583"/>
      <w:bookmarkStart w:id="7521" w:name="_Toc144722205"/>
      <w:bookmarkStart w:id="7522" w:name="_Toc145503667"/>
      <w:bookmarkStart w:id="7523" w:name="_Toc145512109"/>
      <w:bookmarkStart w:id="7524" w:name="_Toc145513132"/>
      <w:bookmarkStart w:id="7525" w:name="_Toc145513516"/>
      <w:r>
        <w:t>Family, Model and Stepping Reported by CPUID</w:t>
      </w:r>
      <w:bookmarkEnd w:id="7470"/>
      <w:bookmarkEnd w:id="7471"/>
      <w:bookmarkEnd w:id="7472"/>
    </w:p>
    <w:p w:rsidR="006E1B20" w:rsidRDefault="00AF1343" w:rsidP="00694CA4">
      <w:pPr>
        <w:pStyle w:val="BodyText"/>
      </w:pPr>
      <w:r w:rsidRPr="00AF1343">
        <w:t xml:space="preserve">The CPUID </w:t>
      </w:r>
      <w:r>
        <w:t xml:space="preserve">instruction can be used to obtain a logical processor’s family, model and stepping information. It is </w:t>
      </w:r>
      <w:r w:rsidR="0087564F">
        <w:t>possible</w:t>
      </w:r>
      <w:r w:rsidR="00B6587C">
        <w:t>, but not guaranteed, that</w:t>
      </w:r>
      <w:r w:rsidR="0087564F">
        <w:t xml:space="preserve"> logical processors </w:t>
      </w:r>
      <w:r>
        <w:t>report</w:t>
      </w:r>
      <w:r w:rsidR="0087564F">
        <w:t>ing</w:t>
      </w:r>
      <w:r w:rsidR="00B6587C">
        <w:t xml:space="preserve"> differing information may</w:t>
      </w:r>
      <w:r>
        <w:t xml:space="preserve"> coexist on a single system. To properly use this information, a partition </w:t>
      </w:r>
      <w:r w:rsidR="0087564F">
        <w:t>must be able to execute with a hard affinity between virtual and logical processors. Only the root partition executes in this manner. As a result, the hypervisor will expose the true family, model and stepping only to the root partition and will report the minimum value detected in the logical processor configuration to all other partitions.</w:t>
      </w:r>
    </w:p>
    <w:p w:rsidR="006E1B20" w:rsidRDefault="002E77B7" w:rsidP="00694CA4">
      <w:pPr>
        <w:pStyle w:val="Heading2"/>
      </w:pPr>
      <w:bookmarkStart w:id="7526" w:name="_Ref148792147"/>
      <w:bookmarkStart w:id="7527" w:name="_Toc222907291"/>
      <w:bookmarkStart w:id="7528" w:name="_Toc230067891"/>
      <w:r>
        <w:t>Platform ID Reported by MSR</w:t>
      </w:r>
      <w:bookmarkEnd w:id="7526"/>
      <w:bookmarkEnd w:id="7527"/>
      <w:bookmarkEnd w:id="7528"/>
    </w:p>
    <w:p w:rsidR="006E1B20" w:rsidRDefault="002E77B7" w:rsidP="00694CA4">
      <w:pPr>
        <w:pStyle w:val="BodyText"/>
      </w:pPr>
      <w:r>
        <w:t>The value returned by the IA32_PLATFORM_ID MSR (0x17) can be used in conjunction with the family, model and stepping information as reported by the CPUID instruction</w:t>
      </w:r>
      <w:r w:rsidR="001D46A8">
        <w:t xml:space="preserve"> (as described in the previous section)</w:t>
      </w:r>
      <w:r>
        <w:t>. T</w:t>
      </w:r>
      <w:r w:rsidR="001D46A8">
        <w:t>he hypervisor is consistent in its handling of this MSR and will expose the true content of the IA32_PLATFORM_ID MSR only to the root partition. It will present all other partitions with the value obtained from the logical processor possessing the minimum family, model and stepping value.</w:t>
      </w:r>
    </w:p>
    <w:p w:rsidR="006E1B20" w:rsidRDefault="00E4747E" w:rsidP="00694CA4">
      <w:pPr>
        <w:pStyle w:val="Heading2"/>
      </w:pPr>
      <w:bookmarkStart w:id="7529" w:name="_Toc222907292"/>
      <w:bookmarkStart w:id="7530" w:name="_Toc230067892"/>
      <w:r w:rsidRPr="00B150B1">
        <w:lastRenderedPageBreak/>
        <w:t>Real Mode</w:t>
      </w:r>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9"/>
      <w:bookmarkEnd w:id="7530"/>
    </w:p>
    <w:p w:rsidR="006E1B20" w:rsidRDefault="00BF1067" w:rsidP="00694CA4">
      <w:pPr>
        <w:pStyle w:val="BodyText"/>
      </w:pPr>
      <w:r w:rsidRPr="00B150B1">
        <w:t xml:space="preserve">The hypervisor attempts to support real mode in a </w:t>
      </w:r>
      <w:r w:rsidR="00CC68B3" w:rsidRPr="00B150B1">
        <w:t xml:space="preserve">fully </w:t>
      </w:r>
      <w:r w:rsidRPr="00B150B1">
        <w:t>transparent manner. There may be situations</w:t>
      </w:r>
      <w:r w:rsidR="00CC68B3" w:rsidRPr="00B150B1">
        <w:t>,</w:t>
      </w:r>
      <w:r w:rsidRPr="00B150B1">
        <w:t xml:space="preserve"> however</w:t>
      </w:r>
      <w:r w:rsidR="00CC68B3" w:rsidRPr="00B150B1">
        <w:t>, where</w:t>
      </w:r>
      <w:r w:rsidRPr="00B150B1">
        <w:t xml:space="preserve"> </w:t>
      </w:r>
      <w:r w:rsidR="00CC68B3" w:rsidRPr="00B150B1">
        <w:t xml:space="preserve">specific processor implementations </w:t>
      </w:r>
      <w:r w:rsidRPr="00B150B1">
        <w:t xml:space="preserve">may not </w:t>
      </w:r>
      <w:r w:rsidR="00CC68B3" w:rsidRPr="00B150B1">
        <w:t>make this entirely possible.</w:t>
      </w:r>
      <w:r w:rsidR="00462FDD" w:rsidRPr="00B150B1">
        <w:t xml:space="preserve"> As a result, the hypervisor may be required to emulate or manipulate the environment</w:t>
      </w:r>
      <w:r w:rsidR="00CC68B3" w:rsidRPr="00B150B1">
        <w:t xml:space="preserve"> to some degree to provide real mode support</w:t>
      </w:r>
      <w:r w:rsidR="00462FDD" w:rsidRPr="00B150B1">
        <w:t xml:space="preserve">. </w:t>
      </w:r>
      <w:r w:rsidR="00CC68B3" w:rsidRPr="00B150B1">
        <w:t>The following is a list of potential areas where real mode support may not be transparent.</w:t>
      </w:r>
      <w:r w:rsidR="00462FDD" w:rsidRPr="00B150B1">
        <w:t xml:space="preserve"> </w:t>
      </w:r>
    </w:p>
    <w:p w:rsidR="006E1B20" w:rsidRDefault="00BF1067" w:rsidP="00694CA4">
      <w:pPr>
        <w:pStyle w:val="BulletList"/>
      </w:pPr>
      <w:r w:rsidRPr="00B150B1">
        <w:t>Hypervisor overhead inconsistencies.</w:t>
      </w:r>
      <w:r w:rsidR="00462FDD" w:rsidRPr="00B150B1">
        <w:br w:type="textWrapping" w:clear="all"/>
        <w:t>As a consequence of an increase in the frequency of instruction emulation by the hypervisor, performance of both the guest and the system may be affected.</w:t>
      </w:r>
    </w:p>
    <w:p w:rsidR="006E1B20" w:rsidRDefault="00BF1067" w:rsidP="00694CA4">
      <w:pPr>
        <w:pStyle w:val="BulletList"/>
      </w:pPr>
      <w:r w:rsidRPr="00B150B1">
        <w:t>Visible processor state changes as a consequence of switching modes.</w:t>
      </w:r>
      <w:r w:rsidR="00462FDD" w:rsidRPr="00B150B1">
        <w:br w:type="textWrapping" w:clear="all"/>
        <w:t>The hypervisor may be required to make changes to the guest</w:t>
      </w:r>
      <w:r w:rsidR="004422B2" w:rsidRPr="00B150B1">
        <w:t>’s run</w:t>
      </w:r>
      <w:r w:rsidR="00462FDD" w:rsidRPr="00B150B1">
        <w:t xml:space="preserve">time environment when mode switches occur, such as </w:t>
      </w:r>
      <w:r w:rsidR="004422B2" w:rsidRPr="00B150B1">
        <w:t>between real and</w:t>
      </w:r>
      <w:r w:rsidR="00462FDD" w:rsidRPr="00B150B1">
        <w:t xml:space="preserve"> protected mode</w:t>
      </w:r>
      <w:r w:rsidR="004422B2" w:rsidRPr="00B150B1">
        <w:t xml:space="preserve"> or vice versa</w:t>
      </w:r>
      <w:r w:rsidR="00462FDD" w:rsidRPr="00B150B1">
        <w:t xml:space="preserve">. Such changes </w:t>
      </w:r>
      <w:r w:rsidR="00CC68B3" w:rsidRPr="00B150B1">
        <w:t>may</w:t>
      </w:r>
      <w:r w:rsidR="00462FDD" w:rsidRPr="00B150B1">
        <w:t xml:space="preserve"> be detected by the guest.</w:t>
      </w:r>
    </w:p>
    <w:p w:rsidR="006E1B20" w:rsidRDefault="00E4747E" w:rsidP="00694CA4">
      <w:pPr>
        <w:pStyle w:val="Heading2"/>
      </w:pPr>
      <w:bookmarkStart w:id="7531" w:name="_Toc127596762"/>
      <w:bookmarkStart w:id="7532" w:name="_Toc127786383"/>
      <w:bookmarkStart w:id="7533" w:name="_Toc127786699"/>
      <w:bookmarkStart w:id="7534" w:name="_Toc127787015"/>
      <w:bookmarkStart w:id="7535" w:name="_Toc127877611"/>
      <w:bookmarkStart w:id="7536" w:name="_Toc128289682"/>
      <w:bookmarkStart w:id="7537" w:name="_Toc128290075"/>
      <w:bookmarkStart w:id="7538" w:name="_Toc130189757"/>
      <w:bookmarkStart w:id="7539" w:name="_Toc130200973"/>
      <w:bookmarkStart w:id="7540" w:name="_Toc130201289"/>
      <w:bookmarkStart w:id="7541" w:name="_Toc130201610"/>
      <w:bookmarkStart w:id="7542" w:name="_Toc131936697"/>
      <w:bookmarkStart w:id="7543" w:name="_Toc133901161"/>
      <w:bookmarkStart w:id="7544" w:name="_Toc137461035"/>
      <w:bookmarkStart w:id="7545" w:name="_Toc139096550"/>
      <w:bookmarkStart w:id="7546" w:name="_Toc139188473"/>
      <w:bookmarkStart w:id="7547" w:name="_Toc139191336"/>
      <w:bookmarkStart w:id="7548" w:name="_Toc140490387"/>
      <w:bookmarkStart w:id="7549" w:name="_Toc140571290"/>
      <w:bookmarkStart w:id="7550" w:name="_Toc141257563"/>
      <w:bookmarkStart w:id="7551" w:name="_Toc141257890"/>
      <w:bookmarkStart w:id="7552" w:name="_Toc141267418"/>
      <w:bookmarkStart w:id="7553" w:name="_Toc141522436"/>
      <w:bookmarkStart w:id="7554" w:name="_Toc141529524"/>
      <w:bookmarkStart w:id="7555" w:name="_Toc141529841"/>
      <w:bookmarkStart w:id="7556" w:name="_Toc141851448"/>
      <w:bookmarkStart w:id="7557" w:name="_Toc141852382"/>
      <w:bookmarkStart w:id="7558" w:name="_Toc141887926"/>
      <w:bookmarkStart w:id="7559" w:name="_Toc141889766"/>
      <w:bookmarkStart w:id="7560" w:name="_Toc141893435"/>
      <w:bookmarkStart w:id="7561" w:name="_Toc142113288"/>
      <w:bookmarkStart w:id="7562" w:name="_Toc142114316"/>
      <w:bookmarkStart w:id="7563" w:name="_Toc142729533"/>
      <w:bookmarkStart w:id="7564" w:name="_Toc142730817"/>
      <w:bookmarkStart w:id="7565" w:name="_Toc142731190"/>
      <w:bookmarkStart w:id="7566" w:name="_Toc142998555"/>
      <w:bookmarkStart w:id="7567" w:name="_Toc143063646"/>
      <w:bookmarkStart w:id="7568" w:name="_Toc143509756"/>
      <w:bookmarkStart w:id="7569" w:name="_Toc143510203"/>
      <w:bookmarkStart w:id="7570" w:name="_Toc144026235"/>
      <w:bookmarkStart w:id="7571" w:name="_Toc144026566"/>
      <w:bookmarkStart w:id="7572" w:name="_Toc144276209"/>
      <w:bookmarkStart w:id="7573" w:name="_Toc144276553"/>
      <w:bookmarkStart w:id="7574" w:name="_Toc144280141"/>
      <w:bookmarkStart w:id="7575" w:name="_Toc144280487"/>
      <w:bookmarkStart w:id="7576" w:name="_Toc144540702"/>
      <w:bookmarkStart w:id="7577" w:name="_Toc144554584"/>
      <w:bookmarkStart w:id="7578" w:name="_Toc144722206"/>
      <w:bookmarkStart w:id="7579" w:name="_Toc145503668"/>
      <w:bookmarkStart w:id="7580" w:name="_Toc145512110"/>
      <w:bookmarkStart w:id="7581" w:name="_Toc145513133"/>
      <w:bookmarkStart w:id="7582" w:name="_Toc145513517"/>
      <w:bookmarkStart w:id="7583" w:name="_Ref148176765"/>
      <w:bookmarkStart w:id="7584" w:name="_Toc222907293"/>
      <w:bookmarkStart w:id="7585" w:name="_Toc230067893"/>
      <w:r w:rsidRPr="00B150B1">
        <w:t>MONITOR</w:t>
      </w:r>
      <w:r w:rsidR="00BB49BE" w:rsidRPr="00B150B1">
        <w:t xml:space="preserve"> / </w:t>
      </w:r>
      <w:r w:rsidRPr="00B150B1">
        <w:t>MWAIT</w:t>
      </w:r>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p>
    <w:p w:rsidR="006E1B20" w:rsidRDefault="00AC7353" w:rsidP="00694CA4">
      <w:pPr>
        <w:pStyle w:val="BodyText"/>
      </w:pPr>
      <w:r>
        <w:t>The hypervisor does not support the use of the MONITOR instruction but does have limited support for MWAIT</w:t>
      </w:r>
      <w:r w:rsidR="00A74D2B">
        <w:t xml:space="preserve">. Partitions </w:t>
      </w:r>
      <w:r w:rsidR="00365E59">
        <w:t>possessing</w:t>
      </w:r>
      <w:r w:rsidR="00A74D2B">
        <w:t xml:space="preserve"> the </w:t>
      </w:r>
      <w:r w:rsidR="00A74D2B" w:rsidRPr="00150B1F">
        <w:rPr>
          <w:i/>
        </w:rPr>
        <w:t>CpuPowerManagement</w:t>
      </w:r>
      <w:r w:rsidR="00A74D2B">
        <w:t xml:space="preserve"> </w:t>
      </w:r>
      <w:r w:rsidR="00E5007A">
        <w:t>p</w:t>
      </w:r>
      <w:r w:rsidR="00365E59">
        <w:t>rivilege</w:t>
      </w:r>
      <w:r w:rsidR="00A74D2B">
        <w:t xml:space="preserve"> </w:t>
      </w:r>
      <w:r w:rsidR="00150B1F">
        <w:t xml:space="preserve">may use MWAIT to set the logical processor’s C-state if support </w:t>
      </w:r>
      <w:r w:rsidR="0013780E">
        <w:t>for the instruction</w:t>
      </w:r>
      <w:r w:rsidR="006F7FBC">
        <w:t xml:space="preserve"> </w:t>
      </w:r>
      <w:r w:rsidR="00150B1F">
        <w:t>is present in hardware. Availability</w:t>
      </w:r>
      <w:r w:rsidR="00A74D2B">
        <w:t xml:space="preserve"> is indicated by the presence of </w:t>
      </w:r>
      <w:r w:rsidR="00080599">
        <w:t xml:space="preserve">a </w:t>
      </w:r>
      <w:r w:rsidR="006F7FBC">
        <w:t>flag</w:t>
      </w:r>
      <w:r w:rsidR="00A74D2B">
        <w:t xml:space="preserve"> </w:t>
      </w:r>
      <w:r w:rsidR="00080599">
        <w:t xml:space="preserve">returned </w:t>
      </w:r>
      <w:r w:rsidR="006F7FBC">
        <w:t>by</w:t>
      </w:r>
      <w:r w:rsidR="00080599">
        <w:t xml:space="preserve"> </w:t>
      </w:r>
      <w:r w:rsidR="00A74D2B">
        <w:t>the CPUID instruction</w:t>
      </w:r>
      <w:r w:rsidR="00150B1F">
        <w:t xml:space="preserve"> </w:t>
      </w:r>
      <w:r w:rsidR="006F7FBC">
        <w:t>for</w:t>
      </w:r>
      <w:r w:rsidR="00080599">
        <w:t xml:space="preserve"> a </w:t>
      </w:r>
      <w:r w:rsidR="00080599" w:rsidRPr="00137807">
        <w:t xml:space="preserve">hypervisor leaf </w:t>
      </w:r>
      <w:r w:rsidR="00150B1F" w:rsidRPr="00137807">
        <w:t>(see section</w:t>
      </w:r>
      <w:r w:rsidR="00080599" w:rsidRPr="00137807">
        <w:t xml:space="preserve"> </w:t>
      </w:r>
      <w:r w:rsidR="00EF2993">
        <w:fldChar w:fldCharType="begin"/>
      </w:r>
      <w:r w:rsidR="00321198">
        <w:instrText xml:space="preserve"> REF _Ref121470372 \r \h </w:instrText>
      </w:r>
      <w:r w:rsidR="00EF2993">
        <w:fldChar w:fldCharType="separate"/>
      </w:r>
      <w:r w:rsidR="00E71871">
        <w:t>3.4</w:t>
      </w:r>
      <w:r w:rsidR="00EF2993">
        <w:fldChar w:fldCharType="end"/>
      </w:r>
      <w:r w:rsidR="00150B1F" w:rsidRPr="00137807">
        <w:t>). Any attempt to use these</w:t>
      </w:r>
      <w:r w:rsidR="00150B1F">
        <w:t xml:space="preserve"> instructions when </w:t>
      </w:r>
      <w:r w:rsidR="006F7FBC">
        <w:t>the hypervisor does not indicate availability</w:t>
      </w:r>
      <w:r w:rsidR="00150B1F">
        <w:t xml:space="preserve"> will result in a </w:t>
      </w:r>
      <w:r w:rsidR="00EF2993" w:rsidRPr="00B150B1">
        <w:fldChar w:fldCharType="begin"/>
      </w:r>
      <w:r w:rsidR="00150B1F" w:rsidRPr="00B150B1">
        <w:instrText xml:space="preserve"> XE "Exceptions:#UD:MONITOR instruction" </w:instrText>
      </w:r>
      <w:r w:rsidR="00EF2993" w:rsidRPr="00B150B1">
        <w:fldChar w:fldCharType="end"/>
      </w:r>
      <w:r w:rsidR="00EF2993" w:rsidRPr="00B150B1">
        <w:fldChar w:fldCharType="begin"/>
      </w:r>
      <w:r w:rsidR="00150B1F" w:rsidRPr="00B150B1">
        <w:instrText xml:space="preserve"> XE "Exceptions:#UD:MWAIT instruction" </w:instrText>
      </w:r>
      <w:r w:rsidR="00EF2993" w:rsidRPr="00B150B1">
        <w:fldChar w:fldCharType="end"/>
      </w:r>
      <w:r w:rsidR="00150B1F">
        <w:t>#UD fault.</w:t>
      </w:r>
    </w:p>
    <w:p w:rsidR="006E1B20" w:rsidRDefault="00E4747E" w:rsidP="00694CA4">
      <w:pPr>
        <w:pStyle w:val="Heading2"/>
      </w:pPr>
      <w:bookmarkStart w:id="7586" w:name="_Toc127596763"/>
      <w:bookmarkStart w:id="7587" w:name="_Toc127786384"/>
      <w:bookmarkStart w:id="7588" w:name="_Toc127786700"/>
      <w:bookmarkStart w:id="7589" w:name="_Toc127787016"/>
      <w:bookmarkStart w:id="7590" w:name="_Toc127877612"/>
      <w:bookmarkStart w:id="7591" w:name="_Toc128289683"/>
      <w:bookmarkStart w:id="7592" w:name="_Toc128290076"/>
      <w:bookmarkStart w:id="7593" w:name="_Toc130189758"/>
      <w:bookmarkStart w:id="7594" w:name="_Toc130200974"/>
      <w:bookmarkStart w:id="7595" w:name="_Toc130201290"/>
      <w:bookmarkStart w:id="7596" w:name="_Toc130201611"/>
      <w:bookmarkStart w:id="7597" w:name="_Toc131936698"/>
      <w:bookmarkStart w:id="7598" w:name="_Toc133901162"/>
      <w:bookmarkStart w:id="7599" w:name="_Toc137461036"/>
      <w:bookmarkStart w:id="7600" w:name="_Toc139096551"/>
      <w:bookmarkStart w:id="7601" w:name="_Toc139188474"/>
      <w:bookmarkStart w:id="7602" w:name="_Toc139191337"/>
      <w:bookmarkStart w:id="7603" w:name="_Toc140490388"/>
      <w:bookmarkStart w:id="7604" w:name="_Toc140571291"/>
      <w:bookmarkStart w:id="7605" w:name="_Toc141257564"/>
      <w:bookmarkStart w:id="7606" w:name="_Toc141257891"/>
      <w:bookmarkStart w:id="7607" w:name="_Toc141267419"/>
      <w:bookmarkStart w:id="7608" w:name="_Toc141522437"/>
      <w:bookmarkStart w:id="7609" w:name="_Toc141529525"/>
      <w:bookmarkStart w:id="7610" w:name="_Toc141529842"/>
      <w:bookmarkStart w:id="7611" w:name="_Toc141851449"/>
      <w:bookmarkStart w:id="7612" w:name="_Toc141852383"/>
      <w:bookmarkStart w:id="7613" w:name="_Toc141887927"/>
      <w:bookmarkStart w:id="7614" w:name="_Toc141889767"/>
      <w:bookmarkStart w:id="7615" w:name="_Toc141893436"/>
      <w:bookmarkStart w:id="7616" w:name="_Toc142113289"/>
      <w:bookmarkStart w:id="7617" w:name="_Toc142114317"/>
      <w:bookmarkStart w:id="7618" w:name="_Toc142729534"/>
      <w:bookmarkStart w:id="7619" w:name="_Toc142730818"/>
      <w:bookmarkStart w:id="7620" w:name="_Toc142731191"/>
      <w:bookmarkStart w:id="7621" w:name="_Toc142998556"/>
      <w:bookmarkStart w:id="7622" w:name="_Toc143063647"/>
      <w:bookmarkStart w:id="7623" w:name="_Toc143509757"/>
      <w:bookmarkStart w:id="7624" w:name="_Toc143510204"/>
      <w:bookmarkStart w:id="7625" w:name="_Toc144026236"/>
      <w:bookmarkStart w:id="7626" w:name="_Toc144026567"/>
      <w:bookmarkStart w:id="7627" w:name="_Toc144276210"/>
      <w:bookmarkStart w:id="7628" w:name="_Toc144276554"/>
      <w:bookmarkStart w:id="7629" w:name="_Toc144280142"/>
      <w:bookmarkStart w:id="7630" w:name="_Toc144280488"/>
      <w:bookmarkStart w:id="7631" w:name="_Toc144540703"/>
      <w:bookmarkStart w:id="7632" w:name="_Toc144554585"/>
      <w:bookmarkStart w:id="7633" w:name="_Toc144722207"/>
      <w:bookmarkStart w:id="7634" w:name="_Toc145503669"/>
      <w:bookmarkStart w:id="7635" w:name="_Toc145512111"/>
      <w:bookmarkStart w:id="7636" w:name="_Toc145513134"/>
      <w:bookmarkStart w:id="7637" w:name="_Toc145513518"/>
      <w:bookmarkStart w:id="7638" w:name="_Toc222907294"/>
      <w:bookmarkStart w:id="7639" w:name="_Toc230067894"/>
      <w:bookmarkStart w:id="7640" w:name="_Ref110089804"/>
      <w:bookmarkStart w:id="7641" w:name="_Toc110172785"/>
      <w:r w:rsidRPr="00B150B1">
        <w:t>System Management Mode</w:t>
      </w:r>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p>
    <w:p w:rsidR="006E1B20" w:rsidRDefault="00E4747E" w:rsidP="00694CA4">
      <w:pPr>
        <w:pStyle w:val="BodyText"/>
      </w:pPr>
      <w:r w:rsidRPr="00B150B1">
        <w:t xml:space="preserve">The hypervisor does not support </w:t>
      </w:r>
      <w:r w:rsidR="00B6587C">
        <w:t xml:space="preserve">or participate in the </w:t>
      </w:r>
      <w:r w:rsidRPr="00B150B1">
        <w:t>virtualization of system management mode within guest partitions. Physical system management interrupts are still handled normally by the system’s hardware and firmware</w:t>
      </w:r>
      <w:r w:rsidR="00B6587C">
        <w:t xml:space="preserve"> and is opaque to the hypervisor</w:t>
      </w:r>
      <w:r w:rsidRPr="00B150B1">
        <w:t>.</w:t>
      </w:r>
    </w:p>
    <w:p w:rsidR="006E1B20" w:rsidRDefault="00E4747E" w:rsidP="00694CA4">
      <w:pPr>
        <w:pStyle w:val="Heading2"/>
      </w:pPr>
      <w:bookmarkStart w:id="7642" w:name="_Toc127596764"/>
      <w:bookmarkStart w:id="7643" w:name="_Toc127786385"/>
      <w:bookmarkStart w:id="7644" w:name="_Toc127786701"/>
      <w:bookmarkStart w:id="7645" w:name="_Toc127787017"/>
      <w:bookmarkStart w:id="7646" w:name="_Toc127877613"/>
      <w:bookmarkStart w:id="7647" w:name="_Toc128289684"/>
      <w:bookmarkStart w:id="7648" w:name="_Toc128290077"/>
      <w:bookmarkStart w:id="7649" w:name="_Toc130189759"/>
      <w:bookmarkStart w:id="7650" w:name="_Toc130200975"/>
      <w:bookmarkStart w:id="7651" w:name="_Toc130201291"/>
      <w:bookmarkStart w:id="7652" w:name="_Toc130201612"/>
      <w:bookmarkStart w:id="7653" w:name="_Toc131936699"/>
      <w:bookmarkStart w:id="7654" w:name="_Toc133901163"/>
      <w:bookmarkStart w:id="7655" w:name="_Toc137461037"/>
      <w:bookmarkStart w:id="7656" w:name="_Toc139096552"/>
      <w:bookmarkStart w:id="7657" w:name="_Toc139188475"/>
      <w:bookmarkStart w:id="7658" w:name="_Toc139191338"/>
      <w:bookmarkStart w:id="7659" w:name="_Toc140490389"/>
      <w:bookmarkStart w:id="7660" w:name="_Toc140571292"/>
      <w:bookmarkStart w:id="7661" w:name="_Toc141257565"/>
      <w:bookmarkStart w:id="7662" w:name="_Toc141257892"/>
      <w:bookmarkStart w:id="7663" w:name="_Toc141267420"/>
      <w:bookmarkStart w:id="7664" w:name="_Toc141522438"/>
      <w:bookmarkStart w:id="7665" w:name="_Toc141529526"/>
      <w:bookmarkStart w:id="7666" w:name="_Toc141529843"/>
      <w:bookmarkStart w:id="7667" w:name="_Toc141851450"/>
      <w:bookmarkStart w:id="7668" w:name="_Toc141852384"/>
      <w:bookmarkStart w:id="7669" w:name="_Toc141887928"/>
      <w:bookmarkStart w:id="7670" w:name="_Toc141889768"/>
      <w:bookmarkStart w:id="7671" w:name="_Toc141893437"/>
      <w:bookmarkStart w:id="7672" w:name="_Toc142113290"/>
      <w:bookmarkStart w:id="7673" w:name="_Toc142114318"/>
      <w:bookmarkStart w:id="7674" w:name="_Toc142729535"/>
      <w:bookmarkStart w:id="7675" w:name="_Toc142730819"/>
      <w:bookmarkStart w:id="7676" w:name="_Toc142731192"/>
      <w:bookmarkStart w:id="7677" w:name="_Toc142998557"/>
      <w:bookmarkStart w:id="7678" w:name="_Toc143063648"/>
      <w:bookmarkStart w:id="7679" w:name="_Toc143509758"/>
      <w:bookmarkStart w:id="7680" w:name="_Toc143510205"/>
      <w:bookmarkStart w:id="7681" w:name="_Toc144026237"/>
      <w:bookmarkStart w:id="7682" w:name="_Toc144026568"/>
      <w:bookmarkStart w:id="7683" w:name="_Toc144276211"/>
      <w:bookmarkStart w:id="7684" w:name="_Toc144276555"/>
      <w:bookmarkStart w:id="7685" w:name="_Toc144280143"/>
      <w:bookmarkStart w:id="7686" w:name="_Toc144280489"/>
      <w:bookmarkStart w:id="7687" w:name="_Toc144540704"/>
      <w:bookmarkStart w:id="7688" w:name="_Toc144554586"/>
      <w:bookmarkStart w:id="7689" w:name="_Toc144722208"/>
      <w:bookmarkStart w:id="7690" w:name="_Toc145503670"/>
      <w:bookmarkStart w:id="7691" w:name="_Toc145512112"/>
      <w:bookmarkStart w:id="7692" w:name="_Toc145513135"/>
      <w:bookmarkStart w:id="7693" w:name="_Toc145513519"/>
      <w:bookmarkStart w:id="7694" w:name="_Toc222907295"/>
      <w:bookmarkStart w:id="7695" w:name="_Toc230067895"/>
      <w:r w:rsidRPr="00B150B1">
        <w:t>Time Stamp Counter</w:t>
      </w:r>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p>
    <w:p w:rsidR="006E1B20" w:rsidRDefault="00E4747E" w:rsidP="00694CA4">
      <w:pPr>
        <w:pStyle w:val="BodyText"/>
      </w:pPr>
      <w:r w:rsidRPr="00B150B1">
        <w:t xml:space="preserve">The time stamp counter (TSC) is virtualized for each virtual processor. </w:t>
      </w:r>
      <w:r w:rsidR="00F9693F" w:rsidRPr="00B150B1">
        <w:t xml:space="preserve">Generally, the </w:t>
      </w:r>
      <w:r w:rsidRPr="00B150B1">
        <w:t>TSC value continues to run while a virtual processor is suspended.</w:t>
      </w:r>
    </w:p>
    <w:p w:rsidR="006E1B20" w:rsidRDefault="00E4747E" w:rsidP="00694CA4">
      <w:pPr>
        <w:pStyle w:val="BodyText"/>
      </w:pPr>
      <w:r w:rsidRPr="00B150B1">
        <w:t xml:space="preserve">Seamless TSC virtualization is not feasible on the x64 architecture. TSC virtualization is typically implemented through a simple TSC bias (an offset added to the logical processor’s TSC). Attempts will be made by the hypervisor to prevent the TSC from jumping forward or backward as a virtual processor is scheduled on different logical processors. However, it cannot compensate for </w:t>
      </w:r>
      <w:r w:rsidR="009162E0">
        <w:t xml:space="preserve">the </w:t>
      </w:r>
      <w:r w:rsidRPr="00B150B1">
        <w:t>situation where the TSC for a logical processor is set to zero by an SMI handler. Furthermore, the TSC increment rate may slow down or speed up depending on thermal or performance throttling, over which the hypervisor has no control.</w:t>
      </w:r>
    </w:p>
    <w:p w:rsidR="006E1B20" w:rsidRDefault="00E4747E" w:rsidP="00694CA4">
      <w:pPr>
        <w:pStyle w:val="BodyText"/>
      </w:pPr>
      <w:r w:rsidRPr="00B150B1">
        <w:t>Guest software should only use the TSC for measuring short durations. Even when using the TSC in this simple way, algorithms should be resilient to sudden jumps forward or backward in the TSC value.</w:t>
      </w:r>
    </w:p>
    <w:p w:rsidR="006E1B20" w:rsidRDefault="00E4747E" w:rsidP="00694CA4">
      <w:pPr>
        <w:pStyle w:val="Heading2"/>
      </w:pPr>
      <w:bookmarkStart w:id="7696" w:name="_Toc127596765"/>
      <w:bookmarkStart w:id="7697" w:name="_Toc127786386"/>
      <w:bookmarkStart w:id="7698" w:name="_Toc127786702"/>
      <w:bookmarkStart w:id="7699" w:name="_Toc127787018"/>
      <w:bookmarkStart w:id="7700" w:name="_Toc127877614"/>
      <w:bookmarkStart w:id="7701" w:name="_Toc128289685"/>
      <w:bookmarkStart w:id="7702" w:name="_Toc128290078"/>
      <w:bookmarkStart w:id="7703" w:name="_Toc130189760"/>
      <w:bookmarkStart w:id="7704" w:name="_Toc130200976"/>
      <w:bookmarkStart w:id="7705" w:name="_Toc130201292"/>
      <w:bookmarkStart w:id="7706" w:name="_Toc130201613"/>
      <w:bookmarkStart w:id="7707" w:name="_Toc131936700"/>
      <w:bookmarkStart w:id="7708" w:name="_Toc133901164"/>
      <w:bookmarkStart w:id="7709" w:name="_Toc137461038"/>
      <w:bookmarkStart w:id="7710" w:name="_Toc139096553"/>
      <w:bookmarkStart w:id="7711" w:name="_Toc139188476"/>
      <w:bookmarkStart w:id="7712" w:name="_Toc139191339"/>
      <w:bookmarkStart w:id="7713" w:name="_Toc140490390"/>
      <w:bookmarkStart w:id="7714" w:name="_Toc140571293"/>
      <w:bookmarkStart w:id="7715" w:name="_Toc141257566"/>
      <w:bookmarkStart w:id="7716" w:name="_Toc141257893"/>
      <w:bookmarkStart w:id="7717" w:name="_Toc141267421"/>
      <w:bookmarkStart w:id="7718" w:name="_Toc141522439"/>
      <w:bookmarkStart w:id="7719" w:name="_Toc141529527"/>
      <w:bookmarkStart w:id="7720" w:name="_Toc141529844"/>
      <w:bookmarkStart w:id="7721" w:name="_Toc141851451"/>
      <w:bookmarkStart w:id="7722" w:name="_Toc141852385"/>
      <w:bookmarkStart w:id="7723" w:name="_Toc141887929"/>
      <w:bookmarkStart w:id="7724" w:name="_Toc141889769"/>
      <w:bookmarkStart w:id="7725" w:name="_Toc141893438"/>
      <w:bookmarkStart w:id="7726" w:name="_Toc142113291"/>
      <w:bookmarkStart w:id="7727" w:name="_Toc142114319"/>
      <w:bookmarkStart w:id="7728" w:name="_Toc142729536"/>
      <w:bookmarkStart w:id="7729" w:name="_Toc142730820"/>
      <w:bookmarkStart w:id="7730" w:name="_Toc142731193"/>
      <w:bookmarkStart w:id="7731" w:name="_Toc142998558"/>
      <w:bookmarkStart w:id="7732" w:name="_Toc143063649"/>
      <w:bookmarkStart w:id="7733" w:name="_Toc143509759"/>
      <w:bookmarkStart w:id="7734" w:name="_Toc143510206"/>
      <w:bookmarkStart w:id="7735" w:name="_Toc144026238"/>
      <w:bookmarkStart w:id="7736" w:name="_Toc144026569"/>
      <w:bookmarkStart w:id="7737" w:name="_Toc144276212"/>
      <w:bookmarkStart w:id="7738" w:name="_Toc144276556"/>
      <w:bookmarkStart w:id="7739" w:name="_Toc144280144"/>
      <w:bookmarkStart w:id="7740" w:name="_Toc144280490"/>
      <w:bookmarkStart w:id="7741" w:name="_Toc144540705"/>
      <w:bookmarkStart w:id="7742" w:name="_Toc144554587"/>
      <w:bookmarkStart w:id="7743" w:name="_Toc144722209"/>
      <w:bookmarkStart w:id="7744" w:name="_Toc145503671"/>
      <w:bookmarkStart w:id="7745" w:name="_Toc145512113"/>
      <w:bookmarkStart w:id="7746" w:name="_Toc145513136"/>
      <w:bookmarkStart w:id="7747" w:name="_Toc145513520"/>
      <w:bookmarkStart w:id="7748" w:name="_Toc222907296"/>
      <w:bookmarkStart w:id="7749" w:name="_Toc230067896"/>
      <w:r w:rsidRPr="00B150B1">
        <w:t>Memory Accesses</w:t>
      </w:r>
      <w:bookmarkEnd w:id="7640"/>
      <w:bookmarkEnd w:id="7641"/>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p>
    <w:p w:rsidR="006E1B20" w:rsidRDefault="00E4747E" w:rsidP="00694CA4">
      <w:pPr>
        <w:pStyle w:val="BodyText"/>
      </w:pPr>
      <w:r w:rsidRPr="00B150B1">
        <w:t>The behavior of instructions that access memory may differ from the behavior of the same instruction on a logical processor. This is the result of the hypervisor’s physical memory virtualization mechanisms and of the existence of address ranges with special semantics (hypervisor call page or SynIC area). In a broad sense, this applies to all instructions</w:t>
      </w:r>
      <w:r w:rsidR="006E43DB" w:rsidRPr="00B150B1">
        <w:t xml:space="preserve"> </w:t>
      </w:r>
      <w:r w:rsidRPr="00B150B1">
        <w:t xml:space="preserve">because the processor fetches instructions from memory. However, it applies in particular to instructions with memory operands. </w:t>
      </w:r>
    </w:p>
    <w:p w:rsidR="006E1B20" w:rsidRDefault="00E4747E" w:rsidP="00694CA4">
      <w:pPr>
        <w:pStyle w:val="BodyTextLink"/>
      </w:pPr>
      <w:r w:rsidRPr="00B150B1">
        <w:lastRenderedPageBreak/>
        <w:t>The following pseudo-code defines the different behaviors that can result from an access by a virtual processor to its partition’s GPA space. The pseudo-code assumes that a GPA memory access has been performed directly (</w:t>
      </w:r>
      <w:r w:rsidR="00CD22BC" w:rsidRPr="00B150B1">
        <w:t>that is,</w:t>
      </w:r>
      <w:r w:rsidRPr="00B150B1">
        <w:t xml:space="preserve"> an explicit memory operand) or indirectly (an implicit access) by a virtual processor. The access is one of three types: Read, Write, and Execute (Instruction Fetch).</w:t>
      </w:r>
    </w:p>
    <w:p w:rsidR="006E1B20" w:rsidRDefault="006E1B20" w:rsidP="00694CA4"/>
    <w:p w:rsidR="006E1B20" w:rsidRDefault="006E1B20" w:rsidP="00694CA4">
      <w:pPr>
        <w:pStyle w:val="TargetCode"/>
      </w:pPr>
    </w:p>
    <w:p w:rsidR="006E1B20" w:rsidRDefault="00E4747E" w:rsidP="00694CA4">
      <w:pPr>
        <w:pStyle w:val="TargetCode"/>
      </w:pPr>
      <w:r w:rsidRPr="00B150B1">
        <w:t>if the address is within an overlay page</w:t>
      </w:r>
    </w:p>
    <w:p w:rsidR="006E1B20" w:rsidRDefault="00E4747E" w:rsidP="00694CA4">
      <w:pPr>
        <w:pStyle w:val="TargetCode"/>
      </w:pPr>
      <w:r w:rsidRPr="00B150B1">
        <w:t>{</w:t>
      </w:r>
    </w:p>
    <w:p w:rsidR="006E1B20" w:rsidRDefault="00E4747E" w:rsidP="00694CA4">
      <w:pPr>
        <w:pStyle w:val="TargetCode"/>
      </w:pPr>
      <w:r w:rsidRPr="00B150B1">
        <w:tab/>
        <w:t>if the access type is not allowed for the page</w:t>
      </w:r>
    </w:p>
    <w:p w:rsidR="006E1B20" w:rsidRDefault="00E4747E" w:rsidP="00694CA4">
      <w:pPr>
        <w:pStyle w:val="TargetCode"/>
      </w:pPr>
      <w:r w:rsidRPr="00B150B1">
        <w:tab/>
        <w:t>{</w:t>
      </w:r>
    </w:p>
    <w:p w:rsidR="006E1B20" w:rsidRDefault="00E4747E" w:rsidP="00694CA4">
      <w:pPr>
        <w:pStyle w:val="TargetCode"/>
      </w:pPr>
      <w:r w:rsidRPr="00B150B1">
        <w:tab/>
      </w:r>
      <w:r w:rsidRPr="00B150B1">
        <w:tab/>
        <w:t>Generate #MC fault within guest</w:t>
      </w:r>
    </w:p>
    <w:p w:rsidR="006E1B20" w:rsidRDefault="00E4747E" w:rsidP="00694CA4">
      <w:pPr>
        <w:pStyle w:val="TargetCode"/>
      </w:pPr>
      <w:r w:rsidRPr="00B150B1">
        <w:tab/>
        <w:t>}</w:t>
      </w:r>
    </w:p>
    <w:p w:rsidR="006E1B20" w:rsidRDefault="00E4747E" w:rsidP="00694CA4">
      <w:pPr>
        <w:pStyle w:val="TargetCode"/>
      </w:pPr>
      <w:r w:rsidRPr="00B150B1">
        <w:tab/>
        <w:t>else</w:t>
      </w:r>
    </w:p>
    <w:p w:rsidR="006E1B20" w:rsidRDefault="00E4747E" w:rsidP="00694CA4">
      <w:pPr>
        <w:pStyle w:val="TargetCode"/>
      </w:pPr>
      <w:r w:rsidRPr="00B150B1">
        <w:tab/>
        <w:t>{</w:t>
      </w:r>
    </w:p>
    <w:p w:rsidR="006E1B20" w:rsidRDefault="00E4747E" w:rsidP="00694CA4">
      <w:pPr>
        <w:pStyle w:val="TargetCode"/>
      </w:pPr>
      <w:r w:rsidRPr="00B150B1">
        <w:tab/>
      </w:r>
      <w:r w:rsidRPr="00B150B1">
        <w:tab/>
        <w:t>Perform access</w:t>
      </w:r>
    </w:p>
    <w:p w:rsidR="006E1B20" w:rsidRDefault="00E4747E" w:rsidP="00694CA4">
      <w:pPr>
        <w:pStyle w:val="TargetCode"/>
      </w:pPr>
      <w:r w:rsidRPr="00B150B1">
        <w:tab/>
        <w:t>}</w:t>
      </w:r>
    </w:p>
    <w:p w:rsidR="006E1B20" w:rsidRDefault="00E4747E" w:rsidP="00694CA4">
      <w:pPr>
        <w:pStyle w:val="TargetCode"/>
      </w:pPr>
      <w:r w:rsidRPr="00B150B1">
        <w:t>}</w:t>
      </w:r>
    </w:p>
    <w:p w:rsidR="006E1B20" w:rsidRDefault="00E4747E" w:rsidP="00694CA4">
      <w:pPr>
        <w:pStyle w:val="TargetCode"/>
      </w:pPr>
      <w:r w:rsidRPr="00B150B1">
        <w:t>else if the address is within an unmapped GPA page</w:t>
      </w:r>
    </w:p>
    <w:p w:rsidR="006E1B20" w:rsidRDefault="00E4747E" w:rsidP="00694CA4">
      <w:pPr>
        <w:pStyle w:val="TargetCode"/>
      </w:pPr>
      <w:r w:rsidRPr="00B150B1">
        <w:t>{</w:t>
      </w:r>
    </w:p>
    <w:p w:rsidR="006E1B20" w:rsidRDefault="00E4747E" w:rsidP="00694CA4">
      <w:pPr>
        <w:pStyle w:val="TargetCode"/>
      </w:pPr>
      <w:r w:rsidRPr="00B150B1">
        <w:tab/>
        <w:t>if the partition is the root partition</w:t>
      </w:r>
    </w:p>
    <w:p w:rsidR="006E1B20" w:rsidRDefault="00E4747E" w:rsidP="00694CA4">
      <w:pPr>
        <w:pStyle w:val="TargetCode"/>
      </w:pPr>
      <w:r w:rsidRPr="00B150B1">
        <w:tab/>
        <w:t>{</w:t>
      </w:r>
    </w:p>
    <w:p w:rsidR="006E1B20" w:rsidRDefault="00E4747E" w:rsidP="00694CA4">
      <w:pPr>
        <w:pStyle w:val="TargetCode"/>
      </w:pPr>
      <w:r w:rsidRPr="00B150B1">
        <w:tab/>
      </w:r>
      <w:r w:rsidRPr="00B150B1">
        <w:tab/>
        <w:t>Allow the access to proceed to identity-mapped SPA</w:t>
      </w:r>
    </w:p>
    <w:p w:rsidR="006E1B20" w:rsidRDefault="00E4747E" w:rsidP="00694CA4">
      <w:pPr>
        <w:pStyle w:val="TargetCode"/>
      </w:pPr>
      <w:r w:rsidRPr="00B150B1">
        <w:tab/>
        <w:t>}</w:t>
      </w:r>
    </w:p>
    <w:p w:rsidR="006E1B20" w:rsidRDefault="00E4747E" w:rsidP="00694CA4">
      <w:pPr>
        <w:pStyle w:val="TargetCode"/>
      </w:pPr>
      <w:r w:rsidRPr="00B150B1">
        <w:tab/>
        <w:t>else</w:t>
      </w:r>
    </w:p>
    <w:p w:rsidR="006E1B20" w:rsidRDefault="00E4747E" w:rsidP="00694CA4">
      <w:pPr>
        <w:pStyle w:val="TargetCode"/>
      </w:pPr>
      <w:r w:rsidRPr="00B150B1">
        <w:tab/>
        <w:t>{</w:t>
      </w:r>
    </w:p>
    <w:p w:rsidR="006E1B20" w:rsidRDefault="00E4747E" w:rsidP="00694CA4">
      <w:pPr>
        <w:pStyle w:val="TargetCode"/>
      </w:pPr>
      <w:r w:rsidRPr="00B150B1">
        <w:tab/>
      </w:r>
      <w:r w:rsidRPr="00B150B1">
        <w:tab/>
        <w:t>Suspend VP and send message to parent (umapped GPA)</w:t>
      </w:r>
    </w:p>
    <w:p w:rsidR="006E1B20" w:rsidRDefault="00E4747E" w:rsidP="00694CA4">
      <w:pPr>
        <w:pStyle w:val="TargetCode"/>
      </w:pPr>
      <w:r w:rsidRPr="00B150B1">
        <w:tab/>
        <w:t>}</w:t>
      </w:r>
    </w:p>
    <w:p w:rsidR="006E1B20" w:rsidRDefault="00E4747E" w:rsidP="00694CA4">
      <w:pPr>
        <w:pStyle w:val="TargetCode"/>
      </w:pPr>
      <w:r w:rsidRPr="00B150B1">
        <w:t>}</w:t>
      </w:r>
    </w:p>
    <w:p w:rsidR="006E1B20" w:rsidRDefault="00E4747E" w:rsidP="00694CA4">
      <w:pPr>
        <w:pStyle w:val="TargetCode"/>
      </w:pPr>
      <w:r w:rsidRPr="00B150B1">
        <w:t>else if the address is within a mapped GPA and</w:t>
      </w:r>
    </w:p>
    <w:p w:rsidR="006E1B20" w:rsidRDefault="00E4747E" w:rsidP="00694CA4">
      <w:pPr>
        <w:pStyle w:val="TargetCode"/>
      </w:pPr>
      <w:r w:rsidRPr="00B150B1">
        <w:tab/>
        <w:t>the access type violates the mapping’s access rights</w:t>
      </w:r>
    </w:p>
    <w:p w:rsidR="006E1B20" w:rsidRDefault="00E4747E" w:rsidP="00694CA4">
      <w:pPr>
        <w:pStyle w:val="TargetCode"/>
      </w:pPr>
      <w:r w:rsidRPr="00B150B1">
        <w:t>{</w:t>
      </w:r>
    </w:p>
    <w:p w:rsidR="006E1B20" w:rsidRDefault="00C45F7F" w:rsidP="00694CA4">
      <w:pPr>
        <w:pStyle w:val="TargetCode"/>
      </w:pPr>
      <w:r w:rsidRPr="00B150B1">
        <w:tab/>
        <w:t>if the partition is the root partition</w:t>
      </w:r>
    </w:p>
    <w:p w:rsidR="006E1B20" w:rsidRDefault="00C45F7F" w:rsidP="00694CA4">
      <w:pPr>
        <w:pStyle w:val="TargetCode"/>
      </w:pPr>
      <w:r w:rsidRPr="00B150B1">
        <w:tab/>
        <w:t>{</w:t>
      </w:r>
    </w:p>
    <w:p w:rsidR="006E1B20" w:rsidRDefault="00C45F7F" w:rsidP="00694CA4">
      <w:pPr>
        <w:pStyle w:val="TargetCode"/>
      </w:pPr>
      <w:r w:rsidRPr="00B150B1">
        <w:tab/>
      </w:r>
      <w:r w:rsidRPr="00B150B1">
        <w:tab/>
        <w:t xml:space="preserve">Generate #MC fault </w:t>
      </w:r>
      <w:r w:rsidR="00A11CB9">
        <w:t>in root</w:t>
      </w:r>
    </w:p>
    <w:p w:rsidR="006E1B20" w:rsidRDefault="00C45F7F" w:rsidP="00694CA4">
      <w:pPr>
        <w:pStyle w:val="TargetCode"/>
      </w:pPr>
      <w:r w:rsidRPr="00B150B1">
        <w:tab/>
        <w:t>}</w:t>
      </w:r>
    </w:p>
    <w:p w:rsidR="006E1B20" w:rsidRDefault="00C45F7F" w:rsidP="00694CA4">
      <w:pPr>
        <w:pStyle w:val="TargetCode"/>
      </w:pPr>
      <w:r w:rsidRPr="00B150B1">
        <w:tab/>
        <w:t>else</w:t>
      </w:r>
    </w:p>
    <w:p w:rsidR="006E1B20" w:rsidRDefault="00C45F7F" w:rsidP="00694CA4">
      <w:pPr>
        <w:pStyle w:val="TargetCode"/>
      </w:pPr>
      <w:r w:rsidRPr="00B150B1">
        <w:tab/>
        <w:t>{</w:t>
      </w:r>
    </w:p>
    <w:p w:rsidR="006E1B20" w:rsidRDefault="00C45F7F" w:rsidP="00694CA4">
      <w:pPr>
        <w:pStyle w:val="TargetCode"/>
      </w:pPr>
      <w:r w:rsidRPr="00B150B1">
        <w:tab/>
      </w:r>
      <w:r w:rsidR="00E4747E" w:rsidRPr="00B150B1">
        <w:tab/>
        <w:t>Suspend VP and send message to parent (GPA access right)</w:t>
      </w:r>
    </w:p>
    <w:p w:rsidR="006E1B20" w:rsidRDefault="00C45F7F" w:rsidP="00694CA4">
      <w:pPr>
        <w:pStyle w:val="TargetCode"/>
      </w:pPr>
      <w:r w:rsidRPr="00B150B1">
        <w:tab/>
        <w:t>}</w:t>
      </w:r>
    </w:p>
    <w:p w:rsidR="006E1B20" w:rsidRDefault="00E4747E" w:rsidP="00694CA4">
      <w:pPr>
        <w:pStyle w:val="TargetCode"/>
      </w:pPr>
      <w:r w:rsidRPr="00B150B1">
        <w:t>}</w:t>
      </w:r>
    </w:p>
    <w:p w:rsidR="006E1B20" w:rsidRDefault="00E4747E" w:rsidP="00694CA4">
      <w:pPr>
        <w:pStyle w:val="TargetCode"/>
      </w:pPr>
      <w:r w:rsidRPr="00B150B1">
        <w:t>else</w:t>
      </w:r>
    </w:p>
    <w:p w:rsidR="006E1B20" w:rsidRDefault="00E4747E" w:rsidP="00694CA4">
      <w:pPr>
        <w:pStyle w:val="TargetCode"/>
      </w:pPr>
      <w:r w:rsidRPr="00B150B1">
        <w:t>{</w:t>
      </w:r>
    </w:p>
    <w:p w:rsidR="006E1B20" w:rsidRDefault="00E4747E" w:rsidP="00694CA4">
      <w:pPr>
        <w:pStyle w:val="TargetCode"/>
      </w:pPr>
      <w:r w:rsidRPr="00B150B1">
        <w:tab/>
        <w:t xml:space="preserve">Memory access proceeds normally </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bookmarkStart w:id="7750" w:name="_Toc109490413"/>
      <w:bookmarkStart w:id="7751" w:name="_Toc109491735"/>
      <w:bookmarkStart w:id="7752" w:name="_Toc110148998"/>
      <w:bookmarkStart w:id="7753" w:name="_Toc110170593"/>
      <w:bookmarkStart w:id="7754" w:name="_Toc110170961"/>
      <w:bookmarkStart w:id="7755" w:name="_Toc110171222"/>
      <w:bookmarkStart w:id="7756" w:name="_Toc110171483"/>
      <w:bookmarkStart w:id="7757" w:name="_Toc110171744"/>
      <w:bookmarkStart w:id="7758" w:name="_Toc110172005"/>
      <w:bookmarkStart w:id="7759" w:name="_Toc110172526"/>
      <w:bookmarkStart w:id="7760" w:name="_Toc110172786"/>
      <w:bookmarkStart w:id="7761" w:name="_Toc110172787"/>
      <w:bookmarkEnd w:id="7750"/>
      <w:bookmarkEnd w:id="7751"/>
      <w:bookmarkEnd w:id="7752"/>
      <w:bookmarkEnd w:id="7753"/>
      <w:bookmarkEnd w:id="7754"/>
      <w:bookmarkEnd w:id="7755"/>
      <w:bookmarkEnd w:id="7756"/>
      <w:bookmarkEnd w:id="7757"/>
      <w:bookmarkEnd w:id="7758"/>
      <w:bookmarkEnd w:id="7759"/>
      <w:bookmarkEnd w:id="7760"/>
    </w:p>
    <w:p w:rsidR="006E1B20" w:rsidRDefault="00E4747E" w:rsidP="00694CA4">
      <w:pPr>
        <w:pStyle w:val="Heading2"/>
      </w:pPr>
      <w:bookmarkStart w:id="7762" w:name="_Toc127596766"/>
      <w:bookmarkStart w:id="7763" w:name="_Toc127786387"/>
      <w:bookmarkStart w:id="7764" w:name="_Toc127786703"/>
      <w:bookmarkStart w:id="7765" w:name="_Toc127787019"/>
      <w:bookmarkStart w:id="7766" w:name="_Toc127877615"/>
      <w:bookmarkStart w:id="7767" w:name="_Toc128289686"/>
      <w:bookmarkStart w:id="7768" w:name="_Toc128290079"/>
      <w:bookmarkStart w:id="7769" w:name="_Toc130189761"/>
      <w:bookmarkStart w:id="7770" w:name="_Toc130200977"/>
      <w:bookmarkStart w:id="7771" w:name="_Toc130201293"/>
      <w:bookmarkStart w:id="7772" w:name="_Toc130201614"/>
      <w:bookmarkStart w:id="7773" w:name="_Toc131936701"/>
      <w:bookmarkStart w:id="7774" w:name="_Toc133901165"/>
      <w:bookmarkStart w:id="7775" w:name="_Toc137461039"/>
      <w:bookmarkStart w:id="7776" w:name="_Toc139096554"/>
      <w:bookmarkStart w:id="7777" w:name="_Toc139188477"/>
      <w:bookmarkStart w:id="7778" w:name="_Toc139191340"/>
      <w:bookmarkStart w:id="7779" w:name="_Toc140490391"/>
      <w:bookmarkStart w:id="7780" w:name="_Toc140571294"/>
      <w:bookmarkStart w:id="7781" w:name="_Toc141257567"/>
      <w:bookmarkStart w:id="7782" w:name="_Toc141257894"/>
      <w:bookmarkStart w:id="7783" w:name="_Toc141267422"/>
      <w:bookmarkStart w:id="7784" w:name="_Toc141522440"/>
      <w:bookmarkStart w:id="7785" w:name="_Toc141529528"/>
      <w:bookmarkStart w:id="7786" w:name="_Toc141529845"/>
      <w:bookmarkStart w:id="7787" w:name="_Toc141851452"/>
      <w:bookmarkStart w:id="7788" w:name="_Toc141852386"/>
      <w:bookmarkStart w:id="7789" w:name="_Toc141887930"/>
      <w:bookmarkStart w:id="7790" w:name="_Toc141889770"/>
      <w:bookmarkStart w:id="7791" w:name="_Toc141893439"/>
      <w:bookmarkStart w:id="7792" w:name="_Toc142113292"/>
      <w:bookmarkStart w:id="7793" w:name="_Toc142114320"/>
      <w:bookmarkStart w:id="7794" w:name="_Ref142230079"/>
      <w:bookmarkStart w:id="7795" w:name="_Toc142729537"/>
      <w:bookmarkStart w:id="7796" w:name="_Toc142730821"/>
      <w:bookmarkStart w:id="7797" w:name="_Toc142731194"/>
      <w:bookmarkStart w:id="7798" w:name="_Toc142998559"/>
      <w:bookmarkStart w:id="7799" w:name="_Toc143063650"/>
      <w:bookmarkStart w:id="7800" w:name="_Toc143509760"/>
      <w:bookmarkStart w:id="7801" w:name="_Toc143510207"/>
      <w:bookmarkStart w:id="7802" w:name="_Toc144026239"/>
      <w:bookmarkStart w:id="7803" w:name="_Toc144026570"/>
      <w:bookmarkStart w:id="7804" w:name="_Toc144276213"/>
      <w:bookmarkStart w:id="7805" w:name="_Toc144276557"/>
      <w:bookmarkStart w:id="7806" w:name="_Toc144280145"/>
      <w:bookmarkStart w:id="7807" w:name="_Toc144280491"/>
      <w:bookmarkStart w:id="7808" w:name="_Toc144540706"/>
      <w:bookmarkStart w:id="7809" w:name="_Toc144554588"/>
      <w:bookmarkStart w:id="7810" w:name="_Toc144722210"/>
      <w:bookmarkStart w:id="7811" w:name="_Toc145503672"/>
      <w:bookmarkStart w:id="7812" w:name="_Toc145512114"/>
      <w:bookmarkStart w:id="7813" w:name="_Toc145513137"/>
      <w:bookmarkStart w:id="7814" w:name="_Toc145513521"/>
      <w:bookmarkStart w:id="7815" w:name="_Ref147655821"/>
      <w:bookmarkStart w:id="7816" w:name="_Ref147655929"/>
      <w:bookmarkStart w:id="7817" w:name="_Ref158628441"/>
      <w:bookmarkStart w:id="7818" w:name="_Toc222907297"/>
      <w:bookmarkStart w:id="7819" w:name="_Toc230067897"/>
      <w:smartTag w:uri="urn:schemas-microsoft-com:office:smarttags" w:element="place">
        <w:smartTag w:uri="urn:schemas-microsoft-com:office:smarttags" w:element="PlaceName">
          <w:r w:rsidRPr="00B150B1">
            <w:t>I/O</w:t>
          </w:r>
        </w:smartTag>
        <w:r w:rsidRPr="00B150B1">
          <w:t xml:space="preserve"> </w:t>
        </w:r>
        <w:smartTag w:uri="urn:schemas-microsoft-com:office:smarttags" w:element="PlaceType">
          <w:r w:rsidRPr="00B150B1">
            <w:t>Port</w:t>
          </w:r>
        </w:smartTag>
      </w:smartTag>
      <w:r w:rsidRPr="00B150B1">
        <w:t xml:space="preserve"> Accesses</w:t>
      </w:r>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p>
    <w:p w:rsidR="006E1B20" w:rsidRDefault="00E4747E" w:rsidP="00694CA4">
      <w:pPr>
        <w:pStyle w:val="BodyText"/>
      </w:pPr>
      <w:r w:rsidRPr="00B150B1">
        <w:t>The behavior of instructions that access I/O ports may differ from the behavior of the same instruction on a logical processor. This is the result of the hypervisor’s processor intercept mechanism.</w:t>
      </w:r>
    </w:p>
    <w:p w:rsidR="006E1B20" w:rsidRDefault="00E4747E" w:rsidP="00694CA4">
      <w:pPr>
        <w:pStyle w:val="BodyTextLink"/>
      </w:pPr>
      <w:r w:rsidRPr="00B150B1">
        <w:lastRenderedPageBreak/>
        <w:t>The following pseudo-code defines the different behaviors that can result from an access by a virtual processor to I/O ports (through the instructions IN, OUT, INS, or OUTS). Note that each of these instructions has an operand size of 1, 2, or 4 bytes. As such, one or more I/O ports are effectively accessed.</w:t>
      </w:r>
    </w:p>
    <w:p w:rsidR="006E1B20" w:rsidRDefault="006E1B20" w:rsidP="005A4B29">
      <w:pPr>
        <w:pStyle w:val="TargetCode"/>
        <w:keepNext/>
        <w:keepLines/>
      </w:pPr>
    </w:p>
    <w:p w:rsidR="006E1B20" w:rsidRDefault="00C76633" w:rsidP="005A4B29">
      <w:pPr>
        <w:pStyle w:val="TargetCode"/>
        <w:keepNext/>
        <w:keepLines/>
      </w:pPr>
      <w:r>
        <w:t>if any of the accessed ports is virtualized</w:t>
      </w:r>
      <w:r w:rsidR="005D4736">
        <w:br w:type="textWrapping" w:clear="all"/>
        <w:t xml:space="preserve">  </w:t>
      </w:r>
      <w:r>
        <w:t xml:space="preserve"> by the hypervisor</w:t>
      </w:r>
      <w:r w:rsidR="005D4736">
        <w:t xml:space="preserve"> </w:t>
      </w:r>
      <w:r w:rsidR="00F401D2">
        <w:t>for this access type</w:t>
      </w:r>
    </w:p>
    <w:p w:rsidR="006E1B20" w:rsidRDefault="00C76633" w:rsidP="005A4B29">
      <w:pPr>
        <w:pStyle w:val="TargetCode"/>
        <w:keepNext/>
        <w:keepLines/>
      </w:pPr>
      <w:r>
        <w:t>{</w:t>
      </w:r>
    </w:p>
    <w:p w:rsidR="006E1B20" w:rsidRDefault="00C76633" w:rsidP="005A4B29">
      <w:pPr>
        <w:pStyle w:val="TargetCode"/>
        <w:keepNext/>
        <w:keepLines/>
      </w:pPr>
      <w:r>
        <w:tab/>
        <w:t>Access is emulated</w:t>
      </w:r>
    </w:p>
    <w:p w:rsidR="006E1B20" w:rsidRDefault="00C76633" w:rsidP="005A4B29">
      <w:pPr>
        <w:pStyle w:val="TargetCode"/>
        <w:keepNext/>
        <w:keepLines/>
      </w:pPr>
      <w:r>
        <w:t>}</w:t>
      </w:r>
    </w:p>
    <w:p w:rsidR="006E1B20" w:rsidRDefault="00C76633" w:rsidP="005A4B29">
      <w:pPr>
        <w:pStyle w:val="TargetCode"/>
        <w:keepNext/>
        <w:keepLines/>
      </w:pPr>
      <w:r>
        <w:t xml:space="preserve">else if the </w:t>
      </w:r>
      <w:r w:rsidR="005D4736">
        <w:t>I/O Port</w:t>
      </w:r>
      <w:r>
        <w:t xml:space="preserve"> intercept is installed</w:t>
      </w:r>
    </w:p>
    <w:p w:rsidR="006E1B20" w:rsidRDefault="00C76633" w:rsidP="005A4B29">
      <w:pPr>
        <w:pStyle w:val="TargetCode"/>
        <w:keepNext/>
        <w:keepLines/>
      </w:pPr>
      <w:r>
        <w:t>{</w:t>
      </w:r>
    </w:p>
    <w:p w:rsidR="006E1B20" w:rsidRDefault="00C76633" w:rsidP="005A4B29">
      <w:pPr>
        <w:pStyle w:val="TargetCode"/>
        <w:keepNext/>
        <w:keepLines/>
      </w:pPr>
      <w:r>
        <w:tab/>
        <w:t>Suspend VP and send message to parent (I/O Port Intercept)</w:t>
      </w:r>
    </w:p>
    <w:p w:rsidR="006E1B20" w:rsidRDefault="00C76633" w:rsidP="005A4B29">
      <w:pPr>
        <w:pStyle w:val="TargetCode"/>
        <w:keepNext/>
        <w:keepLines/>
      </w:pPr>
      <w:r>
        <w:t>}</w:t>
      </w:r>
    </w:p>
    <w:p w:rsidR="006E1B20" w:rsidRDefault="00C76633" w:rsidP="005A4B29">
      <w:pPr>
        <w:pStyle w:val="TargetCode"/>
        <w:keepNext/>
        <w:keepLines/>
      </w:pPr>
      <w:r>
        <w:t>else if the partition is a non-root partition</w:t>
      </w:r>
    </w:p>
    <w:p w:rsidR="006E1B20" w:rsidRDefault="00C76633" w:rsidP="005A4B29">
      <w:pPr>
        <w:pStyle w:val="TargetCode"/>
        <w:keepNext/>
        <w:keepLines/>
      </w:pPr>
      <w:r>
        <w:t>{</w:t>
      </w:r>
    </w:p>
    <w:p w:rsidR="006E1B20" w:rsidRDefault="00C76633" w:rsidP="005A4B29">
      <w:pPr>
        <w:pStyle w:val="TargetCode"/>
        <w:keepNext/>
        <w:keepLines/>
      </w:pPr>
      <w:r>
        <w:tab/>
      </w:r>
      <w:r w:rsidR="005D4736">
        <w:t>Discard writes; return all bits set for reads</w:t>
      </w:r>
    </w:p>
    <w:p w:rsidR="006E1B20" w:rsidRDefault="00C76633" w:rsidP="005A4B29">
      <w:pPr>
        <w:pStyle w:val="TargetCode"/>
        <w:keepNext/>
        <w:keepLines/>
      </w:pPr>
      <w:r>
        <w:t>}</w:t>
      </w:r>
    </w:p>
    <w:p w:rsidR="006E1B20" w:rsidRDefault="00C76633" w:rsidP="005A4B29">
      <w:pPr>
        <w:pStyle w:val="TargetCode"/>
        <w:keepNext/>
        <w:keepLines/>
      </w:pPr>
      <w:r>
        <w:t>else</w:t>
      </w:r>
    </w:p>
    <w:p w:rsidR="006E1B20" w:rsidRDefault="00C76633" w:rsidP="005A4B29">
      <w:pPr>
        <w:pStyle w:val="TargetCode"/>
        <w:keepNext/>
        <w:keepLines/>
      </w:pPr>
      <w:r>
        <w:t>{</w:t>
      </w:r>
    </w:p>
    <w:p w:rsidR="006E1B20" w:rsidRDefault="00C76633" w:rsidP="005A4B29">
      <w:pPr>
        <w:pStyle w:val="TargetCode"/>
        <w:keepNext/>
        <w:keepLines/>
      </w:pPr>
      <w:r>
        <w:tab/>
        <w:t>I/O port access proceeds normally</w:t>
      </w:r>
    </w:p>
    <w:p w:rsidR="006E1B20" w:rsidRDefault="00C76633" w:rsidP="005A4B29">
      <w:pPr>
        <w:pStyle w:val="TargetCode"/>
        <w:keepNext/>
        <w:keepLines/>
      </w:pPr>
      <w:r>
        <w:t>}</w:t>
      </w:r>
    </w:p>
    <w:p w:rsidR="006E1B20" w:rsidRDefault="006E1B20" w:rsidP="005A4B29">
      <w:pPr>
        <w:pStyle w:val="TargetCode"/>
        <w:keepNext/>
        <w:keepLines/>
      </w:pPr>
    </w:p>
    <w:p w:rsidR="006E1B20" w:rsidRDefault="006E1B20">
      <w:pPr>
        <w:pStyle w:val="Le"/>
        <w:rPr>
          <w:sz w:val="14"/>
        </w:rPr>
      </w:pPr>
      <w:bookmarkStart w:id="7820" w:name="_Toc110172788"/>
    </w:p>
    <w:p w:rsidR="006E1B20" w:rsidRDefault="00E4747E" w:rsidP="00694CA4">
      <w:pPr>
        <w:pStyle w:val="Heading2"/>
      </w:pPr>
      <w:bookmarkStart w:id="7821" w:name="_Toc127596767"/>
      <w:bookmarkStart w:id="7822" w:name="_Toc127786388"/>
      <w:bookmarkStart w:id="7823" w:name="_Toc127786704"/>
      <w:bookmarkStart w:id="7824" w:name="_Toc127787020"/>
      <w:bookmarkStart w:id="7825" w:name="_Toc127877616"/>
      <w:bookmarkStart w:id="7826" w:name="_Toc128289687"/>
      <w:bookmarkStart w:id="7827" w:name="_Toc128290080"/>
      <w:bookmarkStart w:id="7828" w:name="_Toc130189762"/>
      <w:bookmarkStart w:id="7829" w:name="_Toc130200978"/>
      <w:bookmarkStart w:id="7830" w:name="_Toc130201294"/>
      <w:bookmarkStart w:id="7831" w:name="_Toc130201615"/>
      <w:bookmarkStart w:id="7832" w:name="_Toc131936702"/>
      <w:bookmarkStart w:id="7833" w:name="_Toc133901166"/>
      <w:bookmarkStart w:id="7834" w:name="_Toc137461040"/>
      <w:bookmarkStart w:id="7835" w:name="_Toc139096555"/>
      <w:bookmarkStart w:id="7836" w:name="_Toc139188478"/>
      <w:bookmarkStart w:id="7837" w:name="_Toc139191341"/>
      <w:bookmarkStart w:id="7838" w:name="_Toc140490392"/>
      <w:bookmarkStart w:id="7839" w:name="_Toc140571295"/>
      <w:bookmarkStart w:id="7840" w:name="_Toc141257568"/>
      <w:bookmarkStart w:id="7841" w:name="_Toc141257895"/>
      <w:bookmarkStart w:id="7842" w:name="_Toc141267423"/>
      <w:bookmarkStart w:id="7843" w:name="_Toc141522441"/>
      <w:bookmarkStart w:id="7844" w:name="_Toc141529529"/>
      <w:bookmarkStart w:id="7845" w:name="_Toc141529846"/>
      <w:bookmarkStart w:id="7846" w:name="_Toc141851453"/>
      <w:bookmarkStart w:id="7847" w:name="_Toc141852387"/>
      <w:bookmarkStart w:id="7848" w:name="_Toc141887931"/>
      <w:bookmarkStart w:id="7849" w:name="_Toc141889771"/>
      <w:bookmarkStart w:id="7850" w:name="_Toc141893440"/>
      <w:bookmarkStart w:id="7851" w:name="_Toc142113293"/>
      <w:bookmarkStart w:id="7852" w:name="_Toc142114321"/>
      <w:bookmarkStart w:id="7853" w:name="_Toc142729538"/>
      <w:bookmarkStart w:id="7854" w:name="_Toc142730822"/>
      <w:bookmarkStart w:id="7855" w:name="_Toc142731195"/>
      <w:bookmarkStart w:id="7856" w:name="_Toc142998560"/>
      <w:bookmarkStart w:id="7857" w:name="_Toc143063651"/>
      <w:bookmarkStart w:id="7858" w:name="_Toc143509761"/>
      <w:bookmarkStart w:id="7859" w:name="_Toc143510208"/>
      <w:bookmarkStart w:id="7860" w:name="_Toc144026240"/>
      <w:bookmarkStart w:id="7861" w:name="_Toc144026571"/>
      <w:bookmarkStart w:id="7862" w:name="_Toc144276214"/>
      <w:bookmarkStart w:id="7863" w:name="_Toc144276558"/>
      <w:bookmarkStart w:id="7864" w:name="_Toc144280146"/>
      <w:bookmarkStart w:id="7865" w:name="_Toc144280492"/>
      <w:bookmarkStart w:id="7866" w:name="_Toc144540707"/>
      <w:bookmarkStart w:id="7867" w:name="_Toc144554589"/>
      <w:bookmarkStart w:id="7868" w:name="_Toc144722211"/>
      <w:bookmarkStart w:id="7869" w:name="_Toc145503673"/>
      <w:bookmarkStart w:id="7870" w:name="_Toc145512115"/>
      <w:bookmarkStart w:id="7871" w:name="_Toc145513138"/>
      <w:bookmarkStart w:id="7872" w:name="_Toc145513522"/>
      <w:bookmarkStart w:id="7873" w:name="_Ref147655880"/>
      <w:bookmarkStart w:id="7874" w:name="_Ref147655902"/>
      <w:bookmarkStart w:id="7875" w:name="_Ref158628464"/>
      <w:bookmarkStart w:id="7876" w:name="_Toc222907298"/>
      <w:bookmarkStart w:id="7877" w:name="_Toc230067898"/>
      <w:r w:rsidRPr="00B150B1">
        <w:t>MSR Accesses</w:t>
      </w:r>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p>
    <w:p w:rsidR="006E1B20" w:rsidRDefault="00E4747E" w:rsidP="00694CA4">
      <w:pPr>
        <w:pStyle w:val="BodyText"/>
      </w:pPr>
      <w:r w:rsidRPr="00B150B1">
        <w:t xml:space="preserve">The behavior of instructions that access MSRs may differ from the behavior of the same instruction on a logical processor. This is the result of the hypervisor’s processor intercept mechanism. </w:t>
      </w:r>
    </w:p>
    <w:p w:rsidR="006E1B20" w:rsidRDefault="00E4747E" w:rsidP="00694CA4">
      <w:pPr>
        <w:pStyle w:val="BodyTextLink"/>
      </w:pPr>
      <w:r w:rsidRPr="00B150B1">
        <w:t>The following pseudo-code defines the different behaviors that can result from an access by a virtual processor to MSRs.</w:t>
      </w:r>
    </w:p>
    <w:p w:rsidR="006E1B20" w:rsidRDefault="006E1B20" w:rsidP="00694CA4">
      <w:pPr>
        <w:pStyle w:val="TargetCode"/>
      </w:pPr>
    </w:p>
    <w:p w:rsidR="006E1B20" w:rsidRDefault="00060AEC" w:rsidP="00694CA4">
      <w:pPr>
        <w:pStyle w:val="TargetCode"/>
      </w:pPr>
      <w:r>
        <w:t xml:space="preserve">if </w:t>
      </w:r>
      <w:r w:rsidR="005212A8">
        <w:t xml:space="preserve">the </w:t>
      </w:r>
      <w:r>
        <w:t>MSR is virtualized by the hypervisor</w:t>
      </w:r>
      <w:r w:rsidR="005212A8">
        <w:t xml:space="preserve"> AND</w:t>
      </w:r>
    </w:p>
    <w:p w:rsidR="006E1B20" w:rsidRDefault="005212A8" w:rsidP="00694CA4">
      <w:pPr>
        <w:pStyle w:val="TargetCode"/>
      </w:pPr>
      <w:r>
        <w:t xml:space="preserve">   the partition possesses the privilege required by the MSR</w:t>
      </w:r>
    </w:p>
    <w:p w:rsidR="006E1B20" w:rsidRDefault="00060AEC" w:rsidP="00694CA4">
      <w:pPr>
        <w:pStyle w:val="TargetCode"/>
      </w:pPr>
      <w:r>
        <w:t>{</w:t>
      </w:r>
    </w:p>
    <w:p w:rsidR="006E1B20" w:rsidRDefault="005212A8" w:rsidP="00694CA4">
      <w:pPr>
        <w:pStyle w:val="TargetCode"/>
      </w:pPr>
      <w:r>
        <w:tab/>
      </w:r>
      <w:r w:rsidR="005D4736">
        <w:t>Access is emulated</w:t>
      </w:r>
    </w:p>
    <w:p w:rsidR="006E1B20" w:rsidRDefault="005D4736" w:rsidP="00694CA4">
      <w:pPr>
        <w:pStyle w:val="TargetCode"/>
      </w:pPr>
      <w:r>
        <w:t>}</w:t>
      </w:r>
    </w:p>
    <w:p w:rsidR="006E1B20" w:rsidRDefault="005212A8" w:rsidP="00694CA4">
      <w:pPr>
        <w:pStyle w:val="TargetCode"/>
      </w:pPr>
      <w:r>
        <w:t>else if the MSR intercept is installed</w:t>
      </w:r>
    </w:p>
    <w:p w:rsidR="006E1B20" w:rsidRDefault="005212A8" w:rsidP="00694CA4">
      <w:pPr>
        <w:pStyle w:val="TargetCode"/>
      </w:pPr>
      <w:r>
        <w:t>{</w:t>
      </w:r>
    </w:p>
    <w:p w:rsidR="006E1B20" w:rsidRDefault="005212A8" w:rsidP="00694CA4">
      <w:pPr>
        <w:pStyle w:val="TargetCode"/>
      </w:pPr>
      <w:r>
        <w:tab/>
        <w:t>Suspend VP and send message to parent (MSR intercept)</w:t>
      </w:r>
    </w:p>
    <w:p w:rsidR="006E1B20" w:rsidRDefault="005212A8" w:rsidP="00694CA4">
      <w:pPr>
        <w:pStyle w:val="TargetCode"/>
      </w:pPr>
      <w:r>
        <w:t>}</w:t>
      </w:r>
    </w:p>
    <w:p w:rsidR="006E1B20" w:rsidRDefault="00726FBB" w:rsidP="00694CA4">
      <w:pPr>
        <w:pStyle w:val="TargetCode"/>
      </w:pPr>
      <w:r>
        <w:t>e</w:t>
      </w:r>
      <w:r w:rsidR="005212A8">
        <w:t>lse</w:t>
      </w:r>
    </w:p>
    <w:p w:rsidR="006E1B20" w:rsidRDefault="005212A8" w:rsidP="00694CA4">
      <w:pPr>
        <w:pStyle w:val="TargetCode"/>
      </w:pPr>
      <w:r>
        <w:t>{</w:t>
      </w:r>
    </w:p>
    <w:p w:rsidR="006E1B20" w:rsidRDefault="005212A8" w:rsidP="00694CA4">
      <w:pPr>
        <w:pStyle w:val="TargetCode"/>
      </w:pPr>
      <w:r>
        <w:tab/>
        <w:t>Generate #GP fault within the guest</w:t>
      </w:r>
    </w:p>
    <w:p w:rsidR="006E1B20" w:rsidRDefault="005212A8" w:rsidP="00694CA4">
      <w:pPr>
        <w:pStyle w:val="TargetCode"/>
      </w:pPr>
      <w:r>
        <w:t>}</w:t>
      </w:r>
    </w:p>
    <w:p w:rsidR="006E1B20" w:rsidRDefault="006E1B20" w:rsidP="00694CA4">
      <w:pPr>
        <w:pStyle w:val="TargetCode"/>
      </w:pPr>
    </w:p>
    <w:p w:rsidR="006E1B20" w:rsidRDefault="006E1B20">
      <w:pPr>
        <w:pStyle w:val="Le"/>
        <w:rPr>
          <w:sz w:val="14"/>
        </w:rPr>
      </w:pPr>
    </w:p>
    <w:p w:rsidR="006E1B20" w:rsidRDefault="006E43DB" w:rsidP="00694CA4">
      <w:pPr>
        <w:pStyle w:val="BodyText"/>
      </w:pPr>
      <w:r w:rsidRPr="00B150B1">
        <w:br/>
      </w:r>
      <w:r w:rsidR="00C730A0" w:rsidRPr="00B150B1">
        <w:t xml:space="preserve">The hypervisor may virtualize MSRs as part of its interface </w:t>
      </w:r>
      <w:r w:rsidR="000A12C4" w:rsidRPr="00B150B1">
        <w:t>with</w:t>
      </w:r>
      <w:r w:rsidR="00C730A0" w:rsidRPr="00B150B1">
        <w:t xml:space="preserve"> the guest. A summary of these can be found in </w:t>
      </w:r>
      <w:fldSimple w:instr=" REF _Ref142907327 \r \h  \* MERGEFORMAT ">
        <w:r w:rsidR="00E71871">
          <w:t>0</w:t>
        </w:r>
      </w:fldSimple>
    </w:p>
    <w:p w:rsidR="006E1B20" w:rsidRDefault="00C730A0" w:rsidP="00694CA4">
      <w:pPr>
        <w:pStyle w:val="BodyText"/>
      </w:pPr>
      <w:r w:rsidRPr="00B150B1">
        <w:t>For those MSRs that are not virtualized by t</w:t>
      </w:r>
      <w:r w:rsidR="00E4747E" w:rsidRPr="00B150B1">
        <w:t>he hypervisor</w:t>
      </w:r>
      <w:r w:rsidR="00781F32" w:rsidRPr="00B150B1">
        <w:t>, internal</w:t>
      </w:r>
      <w:r w:rsidR="00E4747E" w:rsidRPr="00B150B1">
        <w:t xml:space="preserve"> security policy may require that certain fields within certain MSRs remain unmodified</w:t>
      </w:r>
      <w:r w:rsidR="009D535B" w:rsidRPr="00B150B1">
        <w:t xml:space="preserve">, </w:t>
      </w:r>
      <w:r w:rsidR="000A12C4" w:rsidRPr="00B150B1">
        <w:t xml:space="preserve">are </w:t>
      </w:r>
      <w:r w:rsidR="00376CFA" w:rsidRPr="00B150B1">
        <w:t xml:space="preserve">explicitly </w:t>
      </w:r>
      <w:r w:rsidR="009D535B" w:rsidRPr="00B150B1">
        <w:t>set for</w:t>
      </w:r>
      <w:r w:rsidR="00E4747E" w:rsidRPr="00B150B1">
        <w:t xml:space="preserve"> or hidden from the guest. In these cases, the access will appear to succeed from the guest’s perspective, but the value actually written or read may not match the underlying physical MSR value.</w:t>
      </w:r>
      <w:r w:rsidRPr="00B150B1">
        <w:t xml:space="preserve"> </w:t>
      </w:r>
      <w:r w:rsidR="00D46F5B" w:rsidRPr="00B150B1">
        <w:t xml:space="preserve">The </w:t>
      </w:r>
      <w:r w:rsidR="00206BFA">
        <w:t xml:space="preserve">tables in </w:t>
      </w:r>
      <w:r w:rsidR="00EF2993">
        <w:fldChar w:fldCharType="begin"/>
      </w:r>
      <w:r w:rsidR="00F75107">
        <w:instrText xml:space="preserve"> REF _Ref182331321 \r \h </w:instrText>
      </w:r>
      <w:r w:rsidR="00EF2993">
        <w:fldChar w:fldCharType="separate"/>
      </w:r>
      <w:r w:rsidR="00E71871">
        <w:t>0</w:t>
      </w:r>
      <w:r w:rsidR="00EF2993">
        <w:fldChar w:fldCharType="end"/>
      </w:r>
      <w:r w:rsidR="00206BFA">
        <w:t xml:space="preserve"> </w:t>
      </w:r>
      <w:r w:rsidR="00781F32" w:rsidRPr="00B150B1">
        <w:t xml:space="preserve"> outline</w:t>
      </w:r>
      <w:r w:rsidR="0018143C" w:rsidRPr="00B150B1">
        <w:t xml:space="preserve"> the </w:t>
      </w:r>
      <w:r w:rsidRPr="00B150B1">
        <w:t>policy</w:t>
      </w:r>
      <w:r w:rsidR="0018143C" w:rsidRPr="00B150B1">
        <w:t xml:space="preserve"> for </w:t>
      </w:r>
      <w:r w:rsidRPr="00B150B1">
        <w:t>those MSR</w:t>
      </w:r>
      <w:r w:rsidR="00376CFA" w:rsidRPr="00B150B1">
        <w:t>s whose contents</w:t>
      </w:r>
      <w:r w:rsidRPr="00B150B1">
        <w:t xml:space="preserve"> are modified</w:t>
      </w:r>
      <w:r w:rsidR="00376CFA" w:rsidRPr="00B150B1">
        <w:t xml:space="preserve"> by the hypervisor</w:t>
      </w:r>
      <w:r w:rsidRPr="00B150B1">
        <w:t>.</w:t>
      </w:r>
    </w:p>
    <w:p w:rsidR="006E1B20" w:rsidRDefault="0023533D" w:rsidP="00694CA4">
      <w:pPr>
        <w:pStyle w:val="Heading3"/>
      </w:pPr>
      <w:bookmarkStart w:id="7878" w:name="_Toc222907299"/>
      <w:bookmarkStart w:id="7879" w:name="_Toc230067899"/>
      <w:r>
        <w:lastRenderedPageBreak/>
        <w:t>Modified MSR Behavior</w:t>
      </w:r>
      <w:bookmarkEnd w:id="7878"/>
      <w:bookmarkEnd w:id="7879"/>
    </w:p>
    <w:p w:rsidR="0061198A" w:rsidRDefault="0023533D" w:rsidP="00694CA4">
      <w:pPr>
        <w:pStyle w:val="BodyText"/>
      </w:pPr>
      <w:r w:rsidRPr="00AC58BE">
        <w:t>Certain MSR accesses are intercepted by the hypervisor</w:t>
      </w:r>
      <w:r w:rsidR="0016760A" w:rsidRPr="00AC58BE">
        <w:t xml:space="preserve">. </w:t>
      </w:r>
      <w:r w:rsidR="00D63C93">
        <w:t xml:space="preserve">The behavior of MSR accesses by the </w:t>
      </w:r>
      <w:r w:rsidR="00D63C93" w:rsidRPr="002F2B3F">
        <w:t xml:space="preserve">root guest may differ from accesses by other guests. </w:t>
      </w:r>
      <w:r w:rsidR="0016760A" w:rsidRPr="002F2B3F">
        <w:t xml:space="preserve">These are described </w:t>
      </w:r>
      <w:r w:rsidR="0061198A" w:rsidRPr="002F2B3F">
        <w:t xml:space="preserve">in </w:t>
      </w:r>
      <w:r w:rsidR="00EF2993">
        <w:fldChar w:fldCharType="begin"/>
      </w:r>
      <w:r w:rsidR="002F2B3F">
        <w:instrText xml:space="preserve"> REF _Ref221338020 \h </w:instrText>
      </w:r>
      <w:r w:rsidR="00EF2993">
        <w:fldChar w:fldCharType="separate"/>
      </w:r>
      <w:r w:rsidR="00E71871">
        <w:t xml:space="preserve">Appendix </w:t>
      </w:r>
      <w:r w:rsidR="00E71871">
        <w:rPr>
          <w:noProof/>
        </w:rPr>
        <w:t>F</w:t>
      </w:r>
      <w:r w:rsidR="00E71871">
        <w:t xml:space="preserve">:  </w:t>
      </w:r>
      <w:r w:rsidR="00E71871" w:rsidRPr="00B1658C">
        <w:t>Architectural MSRs</w:t>
      </w:r>
      <w:r w:rsidR="00EF2993">
        <w:fldChar w:fldCharType="end"/>
      </w:r>
      <w:r w:rsidR="002F2B3F">
        <w:t>.</w:t>
      </w:r>
    </w:p>
    <w:p w:rsidR="006E1B20" w:rsidRDefault="00E4747E" w:rsidP="00694CA4">
      <w:pPr>
        <w:pStyle w:val="Heading2"/>
      </w:pPr>
      <w:bookmarkStart w:id="7880" w:name="_Toc221333831"/>
      <w:bookmarkStart w:id="7881" w:name="_Toc222906875"/>
      <w:bookmarkStart w:id="7882" w:name="_Toc224555051"/>
      <w:bookmarkStart w:id="7883" w:name="_Toc224555457"/>
      <w:bookmarkStart w:id="7884" w:name="_Ref113363681"/>
      <w:bookmarkStart w:id="7885" w:name="_Toc127596768"/>
      <w:bookmarkStart w:id="7886" w:name="_Toc127786389"/>
      <w:bookmarkStart w:id="7887" w:name="_Toc127786705"/>
      <w:bookmarkStart w:id="7888" w:name="_Toc127787021"/>
      <w:bookmarkStart w:id="7889" w:name="_Toc127877617"/>
      <w:bookmarkStart w:id="7890" w:name="_Toc128289688"/>
      <w:bookmarkStart w:id="7891" w:name="_Toc128290081"/>
      <w:bookmarkStart w:id="7892" w:name="_Toc130189763"/>
      <w:bookmarkStart w:id="7893" w:name="_Toc130200979"/>
      <w:bookmarkStart w:id="7894" w:name="_Toc130201295"/>
      <w:bookmarkStart w:id="7895" w:name="_Toc130201616"/>
      <w:bookmarkStart w:id="7896" w:name="_Toc131936703"/>
      <w:bookmarkStart w:id="7897" w:name="_Toc133901167"/>
      <w:bookmarkStart w:id="7898" w:name="_Toc137461041"/>
      <w:bookmarkStart w:id="7899" w:name="_Toc139096556"/>
      <w:bookmarkStart w:id="7900" w:name="_Toc139188479"/>
      <w:bookmarkStart w:id="7901" w:name="_Toc139191342"/>
      <w:bookmarkStart w:id="7902" w:name="_Toc140490393"/>
      <w:bookmarkStart w:id="7903" w:name="_Toc140571296"/>
      <w:bookmarkStart w:id="7904" w:name="_Toc141257569"/>
      <w:bookmarkStart w:id="7905" w:name="_Toc141257896"/>
      <w:bookmarkStart w:id="7906" w:name="_Toc141267424"/>
      <w:bookmarkStart w:id="7907" w:name="_Toc141522442"/>
      <w:bookmarkStart w:id="7908" w:name="_Toc141529530"/>
      <w:bookmarkStart w:id="7909" w:name="_Toc141529847"/>
      <w:bookmarkStart w:id="7910" w:name="_Toc141851454"/>
      <w:bookmarkStart w:id="7911" w:name="_Toc141852388"/>
      <w:bookmarkStart w:id="7912" w:name="_Toc141887932"/>
      <w:bookmarkStart w:id="7913" w:name="_Toc141889772"/>
      <w:bookmarkStart w:id="7914" w:name="_Toc141893441"/>
      <w:bookmarkStart w:id="7915" w:name="_Toc142113294"/>
      <w:bookmarkStart w:id="7916" w:name="_Toc142114322"/>
      <w:bookmarkStart w:id="7917" w:name="_Toc142729539"/>
      <w:bookmarkStart w:id="7918" w:name="_Toc142730823"/>
      <w:bookmarkStart w:id="7919" w:name="_Toc142731196"/>
      <w:bookmarkStart w:id="7920" w:name="_Toc142998561"/>
      <w:bookmarkStart w:id="7921" w:name="_Toc143063652"/>
      <w:bookmarkStart w:id="7922" w:name="_Toc143509762"/>
      <w:bookmarkStart w:id="7923" w:name="_Toc143510209"/>
      <w:bookmarkStart w:id="7924" w:name="_Toc144026241"/>
      <w:bookmarkStart w:id="7925" w:name="_Toc144026572"/>
      <w:bookmarkStart w:id="7926" w:name="_Toc144276215"/>
      <w:bookmarkStart w:id="7927" w:name="_Toc144276559"/>
      <w:bookmarkStart w:id="7928" w:name="_Toc144280147"/>
      <w:bookmarkStart w:id="7929" w:name="_Toc144280493"/>
      <w:bookmarkStart w:id="7930" w:name="_Toc144540708"/>
      <w:bookmarkStart w:id="7931" w:name="_Toc144554590"/>
      <w:bookmarkStart w:id="7932" w:name="_Toc144722212"/>
      <w:bookmarkStart w:id="7933" w:name="_Toc145503674"/>
      <w:bookmarkStart w:id="7934" w:name="_Toc145512116"/>
      <w:bookmarkStart w:id="7935" w:name="_Toc145513139"/>
      <w:bookmarkStart w:id="7936" w:name="_Toc145513523"/>
      <w:bookmarkStart w:id="7937" w:name="_Toc222907300"/>
      <w:bookmarkStart w:id="7938" w:name="_Toc230067900"/>
      <w:bookmarkStart w:id="7939" w:name="_Toc110172789"/>
      <w:bookmarkEnd w:id="7880"/>
      <w:bookmarkEnd w:id="7881"/>
      <w:bookmarkEnd w:id="7882"/>
      <w:bookmarkEnd w:id="7883"/>
      <w:r w:rsidRPr="00AC58BE">
        <w:t>CPUID Execution</w:t>
      </w:r>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p>
    <w:p w:rsidR="006E1B20" w:rsidRDefault="00E4747E" w:rsidP="00694CA4">
      <w:pPr>
        <w:pStyle w:val="BodyText"/>
      </w:pPr>
      <w:r w:rsidRPr="00B150B1">
        <w:t xml:space="preserve">The behavior of the CPUID instruction may differ from the behavior of the same instruction on a logical processor. </w:t>
      </w:r>
    </w:p>
    <w:p w:rsidR="006E1B20" w:rsidRDefault="00E4747E" w:rsidP="00694CA4">
      <w:pPr>
        <w:pStyle w:val="BodyTextLink"/>
      </w:pPr>
      <w:r w:rsidRPr="00B150B1">
        <w:t>The following pseudo-code defines the different behaviors that can result from the execution of a CPUID instruction by a virtual processor.</w:t>
      </w:r>
    </w:p>
    <w:p w:rsidR="006E1B20" w:rsidRDefault="006E1B20" w:rsidP="00694CA4"/>
    <w:p w:rsidR="006E1B20" w:rsidRDefault="006E1B20" w:rsidP="00694CA4">
      <w:pPr>
        <w:pStyle w:val="TargetCode"/>
      </w:pPr>
    </w:p>
    <w:p w:rsidR="006E1B20" w:rsidRDefault="00E4747E" w:rsidP="00694CA4">
      <w:pPr>
        <w:pStyle w:val="TargetCode"/>
      </w:pPr>
      <w:r w:rsidRPr="00B150B1">
        <w:t>if an intercept has been set for the CPUID instruction for</w:t>
      </w:r>
    </w:p>
    <w:p w:rsidR="006E1B20" w:rsidRDefault="00E4747E" w:rsidP="00694CA4">
      <w:pPr>
        <w:pStyle w:val="TargetCode"/>
      </w:pPr>
      <w:r w:rsidRPr="00B150B1">
        <w:tab/>
        <w:t>the index specified in EAX</w:t>
      </w:r>
    </w:p>
    <w:p w:rsidR="006E1B20" w:rsidRDefault="00E4747E" w:rsidP="00694CA4">
      <w:pPr>
        <w:pStyle w:val="TargetCode"/>
      </w:pPr>
      <w:r w:rsidRPr="00B150B1">
        <w:t>{</w:t>
      </w:r>
    </w:p>
    <w:p w:rsidR="006E1B20" w:rsidRDefault="00E4747E" w:rsidP="00694CA4">
      <w:pPr>
        <w:pStyle w:val="TargetCode"/>
      </w:pPr>
      <w:r w:rsidRPr="00B150B1">
        <w:tab/>
        <w:t>Suspend VP and send message to parent (CPUID Intercept)</w:t>
      </w:r>
    </w:p>
    <w:p w:rsidR="006E1B20" w:rsidRDefault="00E4747E" w:rsidP="00694CA4">
      <w:pPr>
        <w:pStyle w:val="TargetCode"/>
      </w:pPr>
      <w:r w:rsidRPr="00B150B1">
        <w:t>}</w:t>
      </w:r>
    </w:p>
    <w:p w:rsidR="006E1B20" w:rsidRDefault="00E4747E" w:rsidP="00694CA4">
      <w:pPr>
        <w:pStyle w:val="TargetCode"/>
      </w:pPr>
      <w:r w:rsidRPr="00B150B1">
        <w:t>else</w:t>
      </w:r>
    </w:p>
    <w:p w:rsidR="006E1B20" w:rsidRDefault="00E4747E" w:rsidP="00694CA4">
      <w:pPr>
        <w:pStyle w:val="TargetCode"/>
      </w:pPr>
      <w:r w:rsidRPr="00B150B1">
        <w:t>{</w:t>
      </w:r>
    </w:p>
    <w:p w:rsidR="006E1B20" w:rsidRDefault="00E4747E" w:rsidP="00694CA4">
      <w:pPr>
        <w:pStyle w:val="TargetCode"/>
      </w:pPr>
      <w:r w:rsidRPr="00B150B1">
        <w:tab/>
        <w:t>CPUID instruction returns information as dic</w:t>
      </w:r>
      <w:r w:rsidR="00724699" w:rsidRPr="00B150B1">
        <w:t>t</w:t>
      </w:r>
      <w:r w:rsidRPr="00B150B1">
        <w:t>ated by the</w:t>
      </w:r>
    </w:p>
    <w:p w:rsidR="006E1B20" w:rsidRDefault="00E4747E" w:rsidP="00694CA4">
      <w:pPr>
        <w:pStyle w:val="TargetCode"/>
      </w:pPr>
      <w:r w:rsidRPr="00B150B1">
        <w:tab/>
      </w:r>
      <w:r w:rsidRPr="00B150B1">
        <w:tab/>
        <w:t>logical processor and the hypervisor</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6E43DB" w:rsidP="00694CA4">
      <w:pPr>
        <w:pStyle w:val="BodyText"/>
      </w:pPr>
      <w:r w:rsidRPr="00B150B1">
        <w:br/>
      </w:r>
      <w:r w:rsidR="00E4747E" w:rsidRPr="00B150B1">
        <w:t xml:space="preserve">The hypervisor may override the standard CPUID information returned by the logical processor. </w:t>
      </w:r>
      <w:r w:rsidR="00195653" w:rsidRPr="00936354">
        <w:t xml:space="preserve">The table in </w:t>
      </w:r>
      <w:r w:rsidR="00EF2993">
        <w:fldChar w:fldCharType="begin"/>
      </w:r>
      <w:r w:rsidR="00936354">
        <w:instrText xml:space="preserve"> REF _Ref182321688 \h </w:instrText>
      </w:r>
      <w:r w:rsidR="00EF2993">
        <w:fldChar w:fldCharType="separate"/>
      </w:r>
      <w:r w:rsidR="00E71871">
        <w:t xml:space="preserve">Appendix </w:t>
      </w:r>
      <w:r w:rsidR="00E71871">
        <w:rPr>
          <w:noProof/>
        </w:rPr>
        <w:t>D</w:t>
      </w:r>
      <w:r w:rsidR="00E71871">
        <w:t>: Architectural CPUID</w:t>
      </w:r>
      <w:r w:rsidR="00EF2993">
        <w:fldChar w:fldCharType="end"/>
      </w:r>
      <w:r w:rsidR="00026A5F" w:rsidRPr="00936354">
        <w:t xml:space="preserve"> </w:t>
      </w:r>
      <w:r w:rsidR="00E4747E" w:rsidRPr="00936354">
        <w:t>detail</w:t>
      </w:r>
      <w:r w:rsidR="00026A5F" w:rsidRPr="00936354">
        <w:t>s</w:t>
      </w:r>
      <w:r w:rsidR="00E4747E" w:rsidRPr="00936354">
        <w:t xml:space="preserve"> the ways in which CPUID information is modified by the hypervisor.</w:t>
      </w:r>
      <w:r w:rsidR="00FF6781" w:rsidRPr="00936354">
        <w:t xml:space="preserve"> In some</w:t>
      </w:r>
      <w:r w:rsidR="00FF6781" w:rsidRPr="00B150B1">
        <w:t xml:space="preserve"> cases, the CPUID values returned to the root partition differ from non-root partitions. In such cases, the differences are noted.</w:t>
      </w:r>
    </w:p>
    <w:p w:rsidR="006E1B20" w:rsidRPr="005A4B29" w:rsidRDefault="003A32A1" w:rsidP="00694CA4">
      <w:pPr>
        <w:pStyle w:val="BodyText"/>
        <w:rPr>
          <w:b/>
          <w:u w:val="single"/>
        </w:rPr>
      </w:pPr>
      <w:r w:rsidRPr="005A4B29">
        <w:rPr>
          <w:b/>
          <w:u w:val="single"/>
        </w:rPr>
        <w:t>NOTE</w:t>
      </w:r>
    </w:p>
    <w:p w:rsidR="006E1B20" w:rsidRDefault="003A32A1" w:rsidP="00694CA4">
      <w:pPr>
        <w:pStyle w:val="BodyText"/>
      </w:pPr>
      <w:r w:rsidRPr="00B150B1">
        <w:t xml:space="preserve">The hypervisor does not attempt to dictate a processor selection or to standardize on a particular processor model. The manipulation of various CPUID output is used to accommodate processor specifics or </w:t>
      </w:r>
      <w:r w:rsidR="00BA1FA5" w:rsidRPr="00B150B1">
        <w:t>to reflect limitations on the partition’s accessibility or privilege to use certain processor features.</w:t>
      </w:r>
    </w:p>
    <w:p w:rsidR="006E1B20" w:rsidRDefault="00E4747E" w:rsidP="00694CA4">
      <w:pPr>
        <w:pStyle w:val="Heading2"/>
      </w:pPr>
      <w:bookmarkStart w:id="7940" w:name="_Toc182330626"/>
      <w:bookmarkStart w:id="7941" w:name="_Toc182330627"/>
      <w:bookmarkStart w:id="7942" w:name="_Toc182301055"/>
      <w:bookmarkStart w:id="7943" w:name="_Toc182301949"/>
      <w:bookmarkStart w:id="7944" w:name="_Toc182302843"/>
      <w:bookmarkStart w:id="7945" w:name="_Toc182330666"/>
      <w:bookmarkStart w:id="7946" w:name="_Toc182330667"/>
      <w:bookmarkStart w:id="7947" w:name="_Toc182330668"/>
      <w:bookmarkStart w:id="7948" w:name="_Toc182301070"/>
      <w:bookmarkStart w:id="7949" w:name="_Toc182301964"/>
      <w:bookmarkStart w:id="7950" w:name="_Toc182302858"/>
      <w:bookmarkStart w:id="7951" w:name="_Toc182330681"/>
      <w:bookmarkStart w:id="7952" w:name="_Toc182301082"/>
      <w:bookmarkStart w:id="7953" w:name="_Toc182301976"/>
      <w:bookmarkStart w:id="7954" w:name="_Toc182302870"/>
      <w:bookmarkStart w:id="7955" w:name="_Toc182330693"/>
      <w:bookmarkStart w:id="7956" w:name="_Toc182301090"/>
      <w:bookmarkStart w:id="7957" w:name="_Toc182301984"/>
      <w:bookmarkStart w:id="7958" w:name="_Toc182302878"/>
      <w:bookmarkStart w:id="7959" w:name="_Toc182330701"/>
      <w:bookmarkStart w:id="7960" w:name="_Toc182301099"/>
      <w:bookmarkStart w:id="7961" w:name="_Toc182301993"/>
      <w:bookmarkStart w:id="7962" w:name="_Toc182302887"/>
      <w:bookmarkStart w:id="7963" w:name="_Toc182330710"/>
      <w:bookmarkStart w:id="7964" w:name="_Toc182301136"/>
      <w:bookmarkStart w:id="7965" w:name="_Toc182302030"/>
      <w:bookmarkStart w:id="7966" w:name="_Toc182302924"/>
      <w:bookmarkStart w:id="7967" w:name="_Toc182330747"/>
      <w:bookmarkStart w:id="7968" w:name="_Toc182301148"/>
      <w:bookmarkStart w:id="7969" w:name="_Toc182302042"/>
      <w:bookmarkStart w:id="7970" w:name="_Toc182302936"/>
      <w:bookmarkStart w:id="7971" w:name="_Toc182330759"/>
      <w:bookmarkStart w:id="7972" w:name="_Toc182301154"/>
      <w:bookmarkStart w:id="7973" w:name="_Toc182302048"/>
      <w:bookmarkStart w:id="7974" w:name="_Toc182302942"/>
      <w:bookmarkStart w:id="7975" w:name="_Toc182330765"/>
      <w:bookmarkStart w:id="7976" w:name="_Toc182301164"/>
      <w:bookmarkStart w:id="7977" w:name="_Toc182302058"/>
      <w:bookmarkStart w:id="7978" w:name="_Toc182302952"/>
      <w:bookmarkStart w:id="7979" w:name="_Toc182330775"/>
      <w:bookmarkStart w:id="7980" w:name="_Toc182301230"/>
      <w:bookmarkStart w:id="7981" w:name="_Toc182302124"/>
      <w:bookmarkStart w:id="7982" w:name="_Toc182303018"/>
      <w:bookmarkStart w:id="7983" w:name="_Toc182330841"/>
      <w:bookmarkStart w:id="7984" w:name="_Toc182301235"/>
      <w:bookmarkStart w:id="7985" w:name="_Toc182302129"/>
      <w:bookmarkStart w:id="7986" w:name="_Toc182303023"/>
      <w:bookmarkStart w:id="7987" w:name="_Toc182330846"/>
      <w:bookmarkStart w:id="7988" w:name="_Toc182301242"/>
      <w:bookmarkStart w:id="7989" w:name="_Toc182302136"/>
      <w:bookmarkStart w:id="7990" w:name="_Toc182303030"/>
      <w:bookmarkStart w:id="7991" w:name="_Toc182330853"/>
      <w:bookmarkStart w:id="7992" w:name="_Toc182330875"/>
      <w:bookmarkStart w:id="7993" w:name="_Toc182330876"/>
      <w:bookmarkStart w:id="7994" w:name="_Toc182301278"/>
      <w:bookmarkStart w:id="7995" w:name="_Toc182302172"/>
      <w:bookmarkStart w:id="7996" w:name="_Toc182303066"/>
      <w:bookmarkStart w:id="7997" w:name="_Toc182330889"/>
      <w:bookmarkStart w:id="7998" w:name="_Toc182301290"/>
      <w:bookmarkStart w:id="7999" w:name="_Toc182302184"/>
      <w:bookmarkStart w:id="8000" w:name="_Toc182303078"/>
      <w:bookmarkStart w:id="8001" w:name="_Toc182330901"/>
      <w:bookmarkStart w:id="8002" w:name="_Toc182301298"/>
      <w:bookmarkStart w:id="8003" w:name="_Toc182302192"/>
      <w:bookmarkStart w:id="8004" w:name="_Toc182303086"/>
      <w:bookmarkStart w:id="8005" w:name="_Toc182330909"/>
      <w:bookmarkStart w:id="8006" w:name="_Toc182301319"/>
      <w:bookmarkStart w:id="8007" w:name="_Toc182302213"/>
      <w:bookmarkStart w:id="8008" w:name="_Toc182303107"/>
      <w:bookmarkStart w:id="8009" w:name="_Toc182330930"/>
      <w:bookmarkStart w:id="8010" w:name="_Toc182301385"/>
      <w:bookmarkStart w:id="8011" w:name="_Toc182302279"/>
      <w:bookmarkStart w:id="8012" w:name="_Toc182303173"/>
      <w:bookmarkStart w:id="8013" w:name="_Toc182330996"/>
      <w:bookmarkStart w:id="8014" w:name="_Toc182301398"/>
      <w:bookmarkStart w:id="8015" w:name="_Toc182302292"/>
      <w:bookmarkStart w:id="8016" w:name="_Toc182303186"/>
      <w:bookmarkStart w:id="8017" w:name="_Toc182331009"/>
      <w:bookmarkStart w:id="8018" w:name="_Toc182301404"/>
      <w:bookmarkStart w:id="8019" w:name="_Toc182302298"/>
      <w:bookmarkStart w:id="8020" w:name="_Toc182303192"/>
      <w:bookmarkStart w:id="8021" w:name="_Toc182331015"/>
      <w:bookmarkStart w:id="8022" w:name="_Toc182301442"/>
      <w:bookmarkStart w:id="8023" w:name="_Toc182302336"/>
      <w:bookmarkStart w:id="8024" w:name="_Toc182303230"/>
      <w:bookmarkStart w:id="8025" w:name="_Toc182331053"/>
      <w:bookmarkStart w:id="8026" w:name="_Toc182301448"/>
      <w:bookmarkStart w:id="8027" w:name="_Toc182302342"/>
      <w:bookmarkStart w:id="8028" w:name="_Toc182303236"/>
      <w:bookmarkStart w:id="8029" w:name="_Toc182331059"/>
      <w:bookmarkStart w:id="8030" w:name="_Toc127596769"/>
      <w:bookmarkStart w:id="8031" w:name="_Toc127786390"/>
      <w:bookmarkStart w:id="8032" w:name="_Toc127786706"/>
      <w:bookmarkStart w:id="8033" w:name="_Toc127787022"/>
      <w:bookmarkStart w:id="8034" w:name="_Toc127877618"/>
      <w:bookmarkStart w:id="8035" w:name="_Toc128289689"/>
      <w:bookmarkStart w:id="8036" w:name="_Toc128290082"/>
      <w:bookmarkStart w:id="8037" w:name="_Toc130189764"/>
      <w:bookmarkStart w:id="8038" w:name="_Toc130200980"/>
      <w:bookmarkStart w:id="8039" w:name="_Toc130201296"/>
      <w:bookmarkStart w:id="8040" w:name="_Toc130201617"/>
      <w:bookmarkStart w:id="8041" w:name="_Toc131936704"/>
      <w:bookmarkStart w:id="8042" w:name="_Toc133901168"/>
      <w:bookmarkStart w:id="8043" w:name="_Toc137461042"/>
      <w:bookmarkStart w:id="8044" w:name="_Toc139096557"/>
      <w:bookmarkStart w:id="8045" w:name="_Toc139188480"/>
      <w:bookmarkStart w:id="8046" w:name="_Toc139191343"/>
      <w:bookmarkStart w:id="8047" w:name="_Toc140490394"/>
      <w:bookmarkStart w:id="8048" w:name="_Toc140571297"/>
      <w:bookmarkStart w:id="8049" w:name="_Toc141257570"/>
      <w:bookmarkStart w:id="8050" w:name="_Toc141257897"/>
      <w:bookmarkStart w:id="8051" w:name="_Toc141267425"/>
      <w:bookmarkStart w:id="8052" w:name="_Toc141522443"/>
      <w:bookmarkStart w:id="8053" w:name="_Toc141529531"/>
      <w:bookmarkStart w:id="8054" w:name="_Toc141529848"/>
      <w:bookmarkStart w:id="8055" w:name="_Toc141851455"/>
      <w:bookmarkStart w:id="8056" w:name="_Toc141852389"/>
      <w:bookmarkStart w:id="8057" w:name="_Toc141887933"/>
      <w:bookmarkStart w:id="8058" w:name="_Toc141889773"/>
      <w:bookmarkStart w:id="8059" w:name="_Toc141893442"/>
      <w:bookmarkStart w:id="8060" w:name="_Toc142113295"/>
      <w:bookmarkStart w:id="8061" w:name="_Toc142114323"/>
      <w:bookmarkStart w:id="8062" w:name="_Toc142729540"/>
      <w:bookmarkStart w:id="8063" w:name="_Toc142730824"/>
      <w:bookmarkStart w:id="8064" w:name="_Toc142731197"/>
      <w:bookmarkStart w:id="8065" w:name="_Toc142998564"/>
      <w:bookmarkStart w:id="8066" w:name="_Toc143063656"/>
      <w:bookmarkStart w:id="8067" w:name="_Toc143509766"/>
      <w:bookmarkStart w:id="8068" w:name="_Toc143510213"/>
      <w:bookmarkStart w:id="8069" w:name="_Toc144026245"/>
      <w:bookmarkStart w:id="8070" w:name="_Toc144026576"/>
      <w:bookmarkStart w:id="8071" w:name="_Toc144276219"/>
      <w:bookmarkStart w:id="8072" w:name="_Toc144276563"/>
      <w:bookmarkStart w:id="8073" w:name="_Toc144280151"/>
      <w:bookmarkStart w:id="8074" w:name="_Toc144280497"/>
      <w:bookmarkStart w:id="8075" w:name="_Toc144540712"/>
      <w:bookmarkStart w:id="8076" w:name="_Toc144554594"/>
      <w:bookmarkStart w:id="8077" w:name="_Toc144722216"/>
      <w:bookmarkStart w:id="8078" w:name="_Toc145503678"/>
      <w:bookmarkStart w:id="8079" w:name="_Toc145512120"/>
      <w:bookmarkStart w:id="8080" w:name="_Toc145513143"/>
      <w:bookmarkStart w:id="8081" w:name="_Toc145513527"/>
      <w:bookmarkStart w:id="8082" w:name="_Ref158628504"/>
      <w:bookmarkStart w:id="8083" w:name="_Toc222907301"/>
      <w:bookmarkStart w:id="8084" w:name="_Toc230067901"/>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r w:rsidRPr="00B150B1">
        <w:t>Exceptions</w:t>
      </w:r>
      <w:bookmarkEnd w:id="793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p>
    <w:p w:rsidR="006E1B20" w:rsidRDefault="00E4747E" w:rsidP="00694CA4">
      <w:pPr>
        <w:pStyle w:val="BodyText"/>
      </w:pPr>
      <w:r w:rsidRPr="00B150B1">
        <w:t>The hypervisor’s intercept redirection mechanism allows a parent partition to intercept processor-generated exceptions in the virtual processors of a child partition. When the intercept message is delivered, the virtual processor will be in a restartable state (</w:t>
      </w:r>
      <w:r w:rsidR="00CD22BC" w:rsidRPr="00B150B1">
        <w:t>that is,</w:t>
      </w:r>
      <w:r w:rsidRPr="00B150B1">
        <w:t xml:space="preserve"> the instruction pointer will point to the instruction that generated the exception).</w:t>
      </w:r>
    </w:p>
    <w:p w:rsidR="006E1B20" w:rsidRDefault="00E4747E" w:rsidP="00694CA4">
      <w:pPr>
        <w:pStyle w:val="BodyText"/>
      </w:pPr>
      <w:r w:rsidRPr="00B150B1">
        <w:t>Exception intercepts are checked before multiple exceptions are combined into a double fault or a triple fault. For example, if an exception intercept is installed on the #NP</w:t>
      </w:r>
      <w:r w:rsidR="00EF2993" w:rsidRPr="00B150B1">
        <w:fldChar w:fldCharType="begin"/>
      </w:r>
      <w:r w:rsidR="000871A0" w:rsidRPr="00B150B1">
        <w:instrText xml:space="preserve"> XE "Exceptions:double/triple faults" </w:instrText>
      </w:r>
      <w:r w:rsidR="00EF2993" w:rsidRPr="00B150B1">
        <w:fldChar w:fldCharType="end"/>
      </w:r>
      <w:r w:rsidRPr="00B150B1">
        <w:t xml:space="preserve"> exception and a #NP exception occurs during the delivery of a #GP exception, the #NP exception intercept is triggered.</w:t>
      </w:r>
      <w:r w:rsidR="00FB186D" w:rsidRPr="00B150B1">
        <w:t xml:space="preserve"> </w:t>
      </w:r>
      <w:r w:rsidRPr="00B150B1">
        <w:t>Conversely, if no intercept was installed on the #NP exception, the nested #NP exception is converted into a double fault, which will trigger an intercept on the #DF if such an intercept was installed.</w:t>
      </w:r>
    </w:p>
    <w:p w:rsidR="006E1B20" w:rsidRDefault="00E4747E" w:rsidP="00694CA4">
      <w:pPr>
        <w:pStyle w:val="BodyText"/>
      </w:pPr>
      <w:r w:rsidRPr="00B150B1">
        <w:t>Note that exception intercepts do not occur for software-generated interrupts (</w:t>
      </w:r>
      <w:r w:rsidR="00CD22BC" w:rsidRPr="00B150B1">
        <w:t>that is,</w:t>
      </w:r>
      <w:r w:rsidRPr="00B150B1">
        <w:t xml:space="preserve"> through the instructions INT, INTO, INT 3, and ICEBKPT).</w:t>
      </w:r>
    </w:p>
    <w:p w:rsidR="006E1B20" w:rsidRDefault="00E4747E" w:rsidP="00694CA4">
      <w:pPr>
        <w:pStyle w:val="BodyText"/>
      </w:pPr>
      <w:r w:rsidRPr="00B150B1">
        <w:t>The order in which exceptions are detected and reported by the processor depends on the instruction. For example, many instructions can generate multiple exceptions and the order in which these exceptions are detected is well defined.</w:t>
      </w:r>
    </w:p>
    <w:p w:rsidR="006E1B20" w:rsidRDefault="00E4747E" w:rsidP="00694CA4">
      <w:pPr>
        <w:pStyle w:val="BodyText"/>
      </w:pPr>
      <w:r w:rsidRPr="00B150B1">
        <w:lastRenderedPageBreak/>
        <w:t>The way in which exception intercepts interact with other intercept types also depends on the instruction. For example, an IN instruction may generate a #GP exception intercept before an I/O port intercept</w:t>
      </w:r>
      <w:r w:rsidR="00BB49BE" w:rsidRPr="00B150B1">
        <w:t>,</w:t>
      </w:r>
      <w:r w:rsidRPr="00B150B1">
        <w:t xml:space="preserve"> and a </w:t>
      </w:r>
      <w:r w:rsidR="00531083" w:rsidRPr="00B150B1">
        <w:t>RD</w:t>
      </w:r>
      <w:r w:rsidRPr="00B150B1">
        <w:t>MSR instruction may generate an MSR intercept before a #GP exception intercept. For details on the order of intercept delivery, consult the documentation for Intel’s and AMD’s processor virtualization extensions.</w:t>
      </w:r>
    </w:p>
    <w:p w:rsidR="006E1B20" w:rsidRDefault="00E4747E" w:rsidP="00694CA4">
      <w:pPr>
        <w:pStyle w:val="BodyTextLink"/>
      </w:pPr>
      <w:r w:rsidRPr="00B150B1">
        <w:t>The following pseudo-code shows what occurs when an exception occurs.</w:t>
      </w:r>
    </w:p>
    <w:p w:rsidR="006E1B20" w:rsidRDefault="006E1B20" w:rsidP="00694CA4">
      <w:pPr>
        <w:pStyle w:val="TargetCode"/>
      </w:pPr>
    </w:p>
    <w:p w:rsidR="006E1B20" w:rsidRDefault="00E4747E" w:rsidP="00694CA4">
      <w:pPr>
        <w:pStyle w:val="TargetCode"/>
      </w:pPr>
      <w:r w:rsidRPr="00B150B1">
        <w:t>if an intercept has been set for the exception</w:t>
      </w:r>
    </w:p>
    <w:p w:rsidR="006E1B20" w:rsidRDefault="00E4747E" w:rsidP="00694CA4">
      <w:pPr>
        <w:pStyle w:val="TargetCode"/>
      </w:pPr>
      <w:r w:rsidRPr="00B150B1">
        <w:t>{</w:t>
      </w:r>
    </w:p>
    <w:p w:rsidR="006E1B20" w:rsidRDefault="00E4747E" w:rsidP="00694CA4">
      <w:pPr>
        <w:pStyle w:val="TargetCode"/>
      </w:pPr>
      <w:r w:rsidRPr="00B150B1">
        <w:tab/>
        <w:t>Suspend VP and send message to parent (Exception Intercept)</w:t>
      </w:r>
    </w:p>
    <w:p w:rsidR="006E1B20" w:rsidRDefault="00E4747E" w:rsidP="00694CA4">
      <w:pPr>
        <w:pStyle w:val="TargetCode"/>
      </w:pPr>
      <w:r w:rsidRPr="00B150B1">
        <w:t>}</w:t>
      </w:r>
    </w:p>
    <w:p w:rsidR="006E1B20" w:rsidRDefault="00E4747E" w:rsidP="00694CA4">
      <w:pPr>
        <w:pStyle w:val="TargetCode"/>
      </w:pPr>
      <w:r w:rsidRPr="00B150B1">
        <w:t>else</w:t>
      </w:r>
    </w:p>
    <w:p w:rsidR="006E1B20" w:rsidRDefault="00E4747E" w:rsidP="00694CA4">
      <w:pPr>
        <w:pStyle w:val="TargetCode"/>
      </w:pPr>
      <w:r w:rsidRPr="00B150B1">
        <w:t>{</w:t>
      </w:r>
    </w:p>
    <w:p w:rsidR="006E1B20" w:rsidRDefault="00E4747E" w:rsidP="00694CA4">
      <w:pPr>
        <w:pStyle w:val="TargetCode"/>
      </w:pPr>
      <w:r w:rsidRPr="00B150B1">
        <w:tab/>
        <w:t>Exception is generated normally</w:t>
      </w:r>
    </w:p>
    <w:p w:rsidR="006E1B20" w:rsidRDefault="00E4747E" w:rsidP="00694CA4">
      <w:pPr>
        <w:pStyle w:val="TargetCode"/>
      </w:pPr>
      <w:r w:rsidRPr="00B150B1">
        <w:t>}</w:t>
      </w:r>
    </w:p>
    <w:p w:rsidR="006E1B20" w:rsidRDefault="006E1B20" w:rsidP="00694CA4">
      <w:pPr>
        <w:pStyle w:val="TargetCode"/>
      </w:pPr>
    </w:p>
    <w:p w:rsidR="006E1B20" w:rsidRDefault="006E1B20" w:rsidP="00694CA4">
      <w:pPr>
        <w:pStyle w:val="Heading1"/>
        <w:sectPr w:rsidR="006E1B20" w:rsidSect="00337CB9">
          <w:headerReference w:type="even" r:id="rId33"/>
          <w:headerReference w:type="first" r:id="rId34"/>
          <w:type w:val="oddPage"/>
          <w:pgSz w:w="12240" w:h="15840"/>
          <w:pgMar w:top="1440" w:right="1800" w:bottom="1440" w:left="1800" w:header="720" w:footer="720" w:gutter="0"/>
          <w:cols w:space="720"/>
          <w:docGrid w:linePitch="360"/>
        </w:sectPr>
      </w:pPr>
      <w:bookmarkStart w:id="8085" w:name="_Toc147670520"/>
      <w:bookmarkStart w:id="8086" w:name="_Toc148793135"/>
      <w:bookmarkStart w:id="8087" w:name="_Toc149364009"/>
      <w:bookmarkStart w:id="8088" w:name="_Toc149376904"/>
      <w:bookmarkStart w:id="8089" w:name="_Toc149377312"/>
      <w:bookmarkStart w:id="8090" w:name="_Toc147670521"/>
      <w:bookmarkStart w:id="8091" w:name="_Toc148793136"/>
      <w:bookmarkStart w:id="8092" w:name="_Toc149364010"/>
      <w:bookmarkStart w:id="8093" w:name="_Toc149376905"/>
      <w:bookmarkStart w:id="8094" w:name="_Toc149377313"/>
      <w:bookmarkStart w:id="8095" w:name="_Toc147670522"/>
      <w:bookmarkStart w:id="8096" w:name="_Toc148793137"/>
      <w:bookmarkStart w:id="8097" w:name="_Toc149364011"/>
      <w:bookmarkStart w:id="8098" w:name="_Toc149376906"/>
      <w:bookmarkStart w:id="8099" w:name="_Toc149377314"/>
      <w:bookmarkStart w:id="8100" w:name="_Toc147670523"/>
      <w:bookmarkStart w:id="8101" w:name="_Toc148793138"/>
      <w:bookmarkStart w:id="8102" w:name="_Toc149364012"/>
      <w:bookmarkStart w:id="8103" w:name="_Toc149376907"/>
      <w:bookmarkStart w:id="8104" w:name="_Toc149377315"/>
      <w:bookmarkStart w:id="8105" w:name="_Toc147670524"/>
      <w:bookmarkStart w:id="8106" w:name="_Toc148793139"/>
      <w:bookmarkStart w:id="8107" w:name="_Toc149364013"/>
      <w:bookmarkStart w:id="8108" w:name="_Toc149376908"/>
      <w:bookmarkStart w:id="8109" w:name="_Toc149377316"/>
      <w:bookmarkStart w:id="8110" w:name="_Toc147670525"/>
      <w:bookmarkStart w:id="8111" w:name="_Toc148793140"/>
      <w:bookmarkStart w:id="8112" w:name="_Toc149364014"/>
      <w:bookmarkStart w:id="8113" w:name="_Toc149376909"/>
      <w:bookmarkStart w:id="8114" w:name="_Toc149377317"/>
      <w:bookmarkStart w:id="8115" w:name="_Toc147670526"/>
      <w:bookmarkStart w:id="8116" w:name="_Toc148793141"/>
      <w:bookmarkStart w:id="8117" w:name="_Toc149364015"/>
      <w:bookmarkStart w:id="8118" w:name="_Toc149376910"/>
      <w:bookmarkStart w:id="8119" w:name="_Toc149377318"/>
      <w:bookmarkStart w:id="8120" w:name="_Toc147670527"/>
      <w:bookmarkStart w:id="8121" w:name="_Toc148793142"/>
      <w:bookmarkStart w:id="8122" w:name="_Toc149364016"/>
      <w:bookmarkStart w:id="8123" w:name="_Toc149376911"/>
      <w:bookmarkStart w:id="8124" w:name="_Toc149377319"/>
      <w:bookmarkStart w:id="8125" w:name="_Toc147670528"/>
      <w:bookmarkStart w:id="8126" w:name="_Toc148793143"/>
      <w:bookmarkStart w:id="8127" w:name="_Toc149364017"/>
      <w:bookmarkStart w:id="8128" w:name="_Toc149376912"/>
      <w:bookmarkStart w:id="8129" w:name="_Toc149377320"/>
      <w:bookmarkStart w:id="8130" w:name="_Toc147670529"/>
      <w:bookmarkStart w:id="8131" w:name="_Toc148793144"/>
      <w:bookmarkStart w:id="8132" w:name="_Toc149364018"/>
      <w:bookmarkStart w:id="8133" w:name="_Toc149376913"/>
      <w:bookmarkStart w:id="8134" w:name="_Toc149377321"/>
      <w:bookmarkStart w:id="8135" w:name="_Toc147670530"/>
      <w:bookmarkStart w:id="8136" w:name="_Toc148793145"/>
      <w:bookmarkStart w:id="8137" w:name="_Toc149364019"/>
      <w:bookmarkStart w:id="8138" w:name="_Toc149376914"/>
      <w:bookmarkStart w:id="8139" w:name="_Toc149377322"/>
      <w:bookmarkStart w:id="8140" w:name="_Toc147670531"/>
      <w:bookmarkStart w:id="8141" w:name="_Toc148793146"/>
      <w:bookmarkStart w:id="8142" w:name="_Toc149364020"/>
      <w:bookmarkStart w:id="8143" w:name="_Toc149376915"/>
      <w:bookmarkStart w:id="8144" w:name="_Toc149377323"/>
      <w:bookmarkStart w:id="8145" w:name="_Toc147670532"/>
      <w:bookmarkStart w:id="8146" w:name="_Toc148793147"/>
      <w:bookmarkStart w:id="8147" w:name="_Toc149364021"/>
      <w:bookmarkStart w:id="8148" w:name="_Toc149376916"/>
      <w:bookmarkStart w:id="8149" w:name="_Toc149377324"/>
      <w:bookmarkStart w:id="8150" w:name="_Toc147670533"/>
      <w:bookmarkStart w:id="8151" w:name="_Toc148793148"/>
      <w:bookmarkStart w:id="8152" w:name="_Toc149364022"/>
      <w:bookmarkStart w:id="8153" w:name="_Toc149376917"/>
      <w:bookmarkStart w:id="8154" w:name="_Toc149377325"/>
      <w:bookmarkStart w:id="8155" w:name="_Toc147670534"/>
      <w:bookmarkStart w:id="8156" w:name="_Toc148793149"/>
      <w:bookmarkStart w:id="8157" w:name="_Toc149364023"/>
      <w:bookmarkStart w:id="8158" w:name="_Toc149376918"/>
      <w:bookmarkStart w:id="8159" w:name="_Toc149377326"/>
      <w:bookmarkStart w:id="8160" w:name="_Toc147670535"/>
      <w:bookmarkStart w:id="8161" w:name="_Toc148793150"/>
      <w:bookmarkStart w:id="8162" w:name="_Toc149364024"/>
      <w:bookmarkStart w:id="8163" w:name="_Toc149376919"/>
      <w:bookmarkStart w:id="8164" w:name="_Toc149377327"/>
      <w:bookmarkStart w:id="8165" w:name="_Toc147670536"/>
      <w:bookmarkStart w:id="8166" w:name="_Toc148793151"/>
      <w:bookmarkStart w:id="8167" w:name="_Toc149364025"/>
      <w:bookmarkStart w:id="8168" w:name="_Toc149376920"/>
      <w:bookmarkStart w:id="8169" w:name="_Toc149377328"/>
      <w:bookmarkStart w:id="8170" w:name="_Toc147670537"/>
      <w:bookmarkStart w:id="8171" w:name="_Toc148793152"/>
      <w:bookmarkStart w:id="8172" w:name="_Toc149364026"/>
      <w:bookmarkStart w:id="8173" w:name="_Toc149376921"/>
      <w:bookmarkStart w:id="8174" w:name="_Toc149377329"/>
      <w:bookmarkStart w:id="8175" w:name="_Toc147670538"/>
      <w:bookmarkStart w:id="8176" w:name="_Toc148793153"/>
      <w:bookmarkStart w:id="8177" w:name="_Toc149364027"/>
      <w:bookmarkStart w:id="8178" w:name="_Toc149376922"/>
      <w:bookmarkStart w:id="8179" w:name="_Toc149377330"/>
      <w:bookmarkStart w:id="8180" w:name="_Toc147670539"/>
      <w:bookmarkStart w:id="8181" w:name="_Toc148793154"/>
      <w:bookmarkStart w:id="8182" w:name="_Toc149364028"/>
      <w:bookmarkStart w:id="8183" w:name="_Toc149376923"/>
      <w:bookmarkStart w:id="8184" w:name="_Toc149377331"/>
      <w:bookmarkStart w:id="8185" w:name="_Toc147670540"/>
      <w:bookmarkStart w:id="8186" w:name="_Toc148793155"/>
      <w:bookmarkStart w:id="8187" w:name="_Toc149364029"/>
      <w:bookmarkStart w:id="8188" w:name="_Toc149376924"/>
      <w:bookmarkStart w:id="8189" w:name="_Toc149377332"/>
      <w:bookmarkStart w:id="8190" w:name="_Toc110172791"/>
      <w:bookmarkStart w:id="8191" w:name="_Toc111176467"/>
      <w:bookmarkStart w:id="8192" w:name="_Toc118467509"/>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p>
    <w:p w:rsidR="006E1B20" w:rsidRDefault="00E4747E" w:rsidP="00694CA4">
      <w:pPr>
        <w:pStyle w:val="Heading1"/>
      </w:pPr>
      <w:bookmarkStart w:id="8193" w:name="_Toc127596771"/>
      <w:bookmarkStart w:id="8194" w:name="_Toc127786392"/>
      <w:bookmarkStart w:id="8195" w:name="_Toc127786708"/>
      <w:bookmarkStart w:id="8196" w:name="_Toc127787024"/>
      <w:bookmarkStart w:id="8197" w:name="_Toc127877620"/>
      <w:bookmarkStart w:id="8198" w:name="_Toc128289691"/>
      <w:bookmarkStart w:id="8199" w:name="_Toc128290084"/>
      <w:bookmarkStart w:id="8200" w:name="_Toc130189766"/>
      <w:bookmarkStart w:id="8201" w:name="_Toc130200982"/>
      <w:bookmarkStart w:id="8202" w:name="_Toc130201298"/>
      <w:bookmarkStart w:id="8203" w:name="_Toc130201619"/>
      <w:bookmarkStart w:id="8204" w:name="_Toc131936706"/>
      <w:bookmarkStart w:id="8205" w:name="_Toc133901170"/>
      <w:bookmarkStart w:id="8206" w:name="_Toc137461044"/>
      <w:bookmarkStart w:id="8207" w:name="_Toc139096559"/>
      <w:bookmarkStart w:id="8208" w:name="_Toc139188482"/>
      <w:bookmarkStart w:id="8209" w:name="_Toc139191345"/>
      <w:bookmarkStart w:id="8210" w:name="_Toc140490396"/>
      <w:bookmarkStart w:id="8211" w:name="_Toc140571299"/>
      <w:bookmarkStart w:id="8212" w:name="_Toc141257572"/>
      <w:bookmarkStart w:id="8213" w:name="_Toc141257899"/>
      <w:bookmarkStart w:id="8214" w:name="_Toc141267427"/>
      <w:bookmarkStart w:id="8215" w:name="_Toc141522445"/>
      <w:bookmarkStart w:id="8216" w:name="_Toc141529533"/>
      <w:bookmarkStart w:id="8217" w:name="_Toc141529850"/>
      <w:bookmarkStart w:id="8218" w:name="_Toc141851457"/>
      <w:bookmarkStart w:id="8219" w:name="_Toc141852391"/>
      <w:bookmarkStart w:id="8220" w:name="_Toc141887935"/>
      <w:bookmarkStart w:id="8221" w:name="_Toc141889775"/>
      <w:bookmarkStart w:id="8222" w:name="_Toc141893444"/>
      <w:bookmarkStart w:id="8223" w:name="_Toc142113297"/>
      <w:bookmarkStart w:id="8224" w:name="_Toc142114325"/>
      <w:bookmarkStart w:id="8225" w:name="_Toc142729542"/>
      <w:bookmarkStart w:id="8226" w:name="_Toc142730826"/>
      <w:bookmarkStart w:id="8227" w:name="_Toc142731199"/>
      <w:bookmarkStart w:id="8228" w:name="_Toc142998566"/>
      <w:bookmarkStart w:id="8229" w:name="_Toc143063658"/>
      <w:bookmarkStart w:id="8230" w:name="_Toc143509768"/>
      <w:bookmarkStart w:id="8231" w:name="_Toc143510215"/>
      <w:bookmarkStart w:id="8232" w:name="_Toc144026247"/>
      <w:bookmarkStart w:id="8233" w:name="_Toc144026578"/>
      <w:bookmarkStart w:id="8234" w:name="_Toc144276221"/>
      <w:bookmarkStart w:id="8235" w:name="_Toc144276565"/>
      <w:bookmarkStart w:id="8236" w:name="_Toc144280153"/>
      <w:bookmarkStart w:id="8237" w:name="_Toc144280499"/>
      <w:bookmarkStart w:id="8238" w:name="_Toc144540714"/>
      <w:bookmarkStart w:id="8239" w:name="_Toc144554596"/>
      <w:bookmarkStart w:id="8240" w:name="_Toc144722218"/>
      <w:bookmarkStart w:id="8241" w:name="_Toc145503680"/>
      <w:bookmarkStart w:id="8242" w:name="_Toc145512122"/>
      <w:bookmarkStart w:id="8243" w:name="_Toc145513145"/>
      <w:bookmarkStart w:id="8244" w:name="_Toc145513529"/>
      <w:bookmarkStart w:id="8245" w:name="_Toc222907302"/>
      <w:bookmarkStart w:id="8246" w:name="_Toc230067902"/>
      <w:r w:rsidRPr="00B150B1">
        <w:lastRenderedPageBreak/>
        <w:t>Virtual MMU and Caching</w:t>
      </w:r>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p>
    <w:p w:rsidR="006E1B20" w:rsidRDefault="00E4747E" w:rsidP="00694CA4">
      <w:pPr>
        <w:pStyle w:val="BodyText"/>
      </w:pPr>
      <w:r w:rsidRPr="00B150B1">
        <w:t xml:space="preserve">The virtual machine interface exposed by each partition includes a memory management unit (MMU). The virtual MMU exposed by hypervisor partitions is generally compatible with existing MMUs. </w:t>
      </w:r>
    </w:p>
    <w:p w:rsidR="006E1B20" w:rsidRDefault="00E4747E" w:rsidP="00694CA4">
      <w:pPr>
        <w:pStyle w:val="BodyText"/>
      </w:pPr>
      <w:r w:rsidRPr="00B150B1">
        <w:t>The hypervisor also supports guest-defined memory cacheability attributes for pages mapped into a partition’s GVA space.</w:t>
      </w:r>
    </w:p>
    <w:p w:rsidR="006E1B20" w:rsidRDefault="00E4747E" w:rsidP="00694CA4">
      <w:pPr>
        <w:pStyle w:val="Heading2"/>
      </w:pPr>
      <w:bookmarkStart w:id="8247" w:name="_Toc110172792"/>
      <w:bookmarkStart w:id="8248" w:name="_Toc127596772"/>
      <w:bookmarkStart w:id="8249" w:name="_Toc127786393"/>
      <w:bookmarkStart w:id="8250" w:name="_Toc127786709"/>
      <w:bookmarkStart w:id="8251" w:name="_Toc127787025"/>
      <w:bookmarkStart w:id="8252" w:name="_Toc127877621"/>
      <w:bookmarkStart w:id="8253" w:name="_Toc128289692"/>
      <w:bookmarkStart w:id="8254" w:name="_Toc128290085"/>
      <w:bookmarkStart w:id="8255" w:name="_Toc130189767"/>
      <w:bookmarkStart w:id="8256" w:name="_Toc130200983"/>
      <w:bookmarkStart w:id="8257" w:name="_Toc130201299"/>
      <w:bookmarkStart w:id="8258" w:name="_Toc130201620"/>
      <w:bookmarkStart w:id="8259" w:name="_Toc131936707"/>
      <w:bookmarkStart w:id="8260" w:name="_Toc133901171"/>
      <w:bookmarkStart w:id="8261" w:name="_Toc137461045"/>
      <w:bookmarkStart w:id="8262" w:name="_Toc139096560"/>
      <w:bookmarkStart w:id="8263" w:name="_Toc139188483"/>
      <w:bookmarkStart w:id="8264" w:name="_Toc139191346"/>
      <w:bookmarkStart w:id="8265" w:name="_Toc140490397"/>
      <w:bookmarkStart w:id="8266" w:name="_Toc140571300"/>
      <w:bookmarkStart w:id="8267" w:name="_Toc141257573"/>
      <w:bookmarkStart w:id="8268" w:name="_Toc141257900"/>
      <w:bookmarkStart w:id="8269" w:name="_Toc141267428"/>
      <w:bookmarkStart w:id="8270" w:name="_Toc141522446"/>
      <w:bookmarkStart w:id="8271" w:name="_Toc141529534"/>
      <w:bookmarkStart w:id="8272" w:name="_Toc141529851"/>
      <w:bookmarkStart w:id="8273" w:name="_Toc141851458"/>
      <w:bookmarkStart w:id="8274" w:name="_Toc141852392"/>
      <w:bookmarkStart w:id="8275" w:name="_Toc141887936"/>
      <w:bookmarkStart w:id="8276" w:name="_Toc141889776"/>
      <w:bookmarkStart w:id="8277" w:name="_Toc141893445"/>
      <w:bookmarkStart w:id="8278" w:name="_Toc142113298"/>
      <w:bookmarkStart w:id="8279" w:name="_Toc142114326"/>
      <w:bookmarkStart w:id="8280" w:name="_Toc142729543"/>
      <w:bookmarkStart w:id="8281" w:name="_Toc142730827"/>
      <w:bookmarkStart w:id="8282" w:name="_Toc142731200"/>
      <w:bookmarkStart w:id="8283" w:name="_Toc142998567"/>
      <w:bookmarkStart w:id="8284" w:name="_Toc143063659"/>
      <w:bookmarkStart w:id="8285" w:name="_Toc143509769"/>
      <w:bookmarkStart w:id="8286" w:name="_Toc143510216"/>
      <w:bookmarkStart w:id="8287" w:name="_Toc144026248"/>
      <w:bookmarkStart w:id="8288" w:name="_Toc144026579"/>
      <w:bookmarkStart w:id="8289" w:name="_Toc144276222"/>
      <w:bookmarkStart w:id="8290" w:name="_Toc144276566"/>
      <w:bookmarkStart w:id="8291" w:name="_Toc144280154"/>
      <w:bookmarkStart w:id="8292" w:name="_Toc144280500"/>
      <w:bookmarkStart w:id="8293" w:name="_Toc144540715"/>
      <w:bookmarkStart w:id="8294" w:name="_Toc144554597"/>
      <w:bookmarkStart w:id="8295" w:name="_Toc144722219"/>
      <w:bookmarkStart w:id="8296" w:name="_Toc145503681"/>
      <w:bookmarkStart w:id="8297" w:name="_Toc145512123"/>
      <w:bookmarkStart w:id="8298" w:name="_Toc145513146"/>
      <w:bookmarkStart w:id="8299" w:name="_Toc145513530"/>
      <w:bookmarkStart w:id="8300" w:name="_Ref158804460"/>
      <w:bookmarkStart w:id="8301" w:name="_Ref158804524"/>
      <w:bookmarkStart w:id="8302" w:name="_Toc222907303"/>
      <w:bookmarkStart w:id="8303" w:name="_Toc230067903"/>
      <w:r w:rsidRPr="00B150B1">
        <w:t>Virtual MMU Overview</w:t>
      </w:r>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p>
    <w:p w:rsidR="006E1B20" w:rsidRDefault="0018799C" w:rsidP="00694CA4">
      <w:pPr>
        <w:pStyle w:val="BodyText"/>
      </w:pPr>
      <w:r>
        <w:t>Virtual processors</w:t>
      </w:r>
      <w:r w:rsidRPr="00B150B1">
        <w:t xml:space="preserve"> </w:t>
      </w:r>
      <w:r w:rsidR="00E4747E" w:rsidRPr="00B150B1">
        <w:t xml:space="preserve">expose virtual memory and a </w:t>
      </w:r>
      <w:r w:rsidR="00575241">
        <w:t xml:space="preserve">virtual </w:t>
      </w:r>
      <w:r w:rsidR="00E4747E" w:rsidRPr="00B150B1">
        <w:t>TLB (translation look-aside buffer), which caches translations from virtual addresses to (guest) physical addresses. As with the TLB on a logical processor, the virtual TLB is a non-coherent cache</w:t>
      </w:r>
      <w:r w:rsidR="00BB49BE" w:rsidRPr="00B150B1">
        <w:t>,</w:t>
      </w:r>
      <w:r w:rsidR="00E4747E" w:rsidRPr="00B150B1">
        <w:t xml:space="preserve"> and this non-coherence is visible to guests. The hypervisor exposes operations to flush the TLB. Guests can use these operations to </w:t>
      </w:r>
      <w:r w:rsidR="00A716D5">
        <w:t xml:space="preserve">remove potentially inconsistent entries and make </w:t>
      </w:r>
      <w:r w:rsidR="00E4747E" w:rsidRPr="00B150B1">
        <w:t>virtual address translations predictable.</w:t>
      </w:r>
    </w:p>
    <w:p w:rsidR="006E1B20" w:rsidRDefault="00E4747E" w:rsidP="00694CA4">
      <w:pPr>
        <w:pStyle w:val="Heading3"/>
      </w:pPr>
      <w:bookmarkStart w:id="8304" w:name="_Ref108794117"/>
      <w:bookmarkStart w:id="8305" w:name="_Toc110172793"/>
      <w:bookmarkStart w:id="8306" w:name="_Toc127596773"/>
      <w:bookmarkStart w:id="8307" w:name="_Toc127786394"/>
      <w:bookmarkStart w:id="8308" w:name="_Toc127786710"/>
      <w:bookmarkStart w:id="8309" w:name="_Toc127787026"/>
      <w:bookmarkStart w:id="8310" w:name="_Toc127877622"/>
      <w:bookmarkStart w:id="8311" w:name="_Toc128289693"/>
      <w:bookmarkStart w:id="8312" w:name="_Toc128290086"/>
      <w:bookmarkStart w:id="8313" w:name="_Toc130189768"/>
      <w:bookmarkStart w:id="8314" w:name="_Toc130200984"/>
      <w:bookmarkStart w:id="8315" w:name="_Toc130201300"/>
      <w:bookmarkStart w:id="8316" w:name="_Toc130201621"/>
      <w:bookmarkStart w:id="8317" w:name="_Toc131936708"/>
      <w:bookmarkStart w:id="8318" w:name="_Toc133901172"/>
      <w:bookmarkStart w:id="8319" w:name="_Toc137461046"/>
      <w:bookmarkStart w:id="8320" w:name="_Toc139096561"/>
      <w:bookmarkStart w:id="8321" w:name="_Toc139188484"/>
      <w:bookmarkStart w:id="8322" w:name="_Toc139191347"/>
      <w:bookmarkStart w:id="8323" w:name="_Toc140490398"/>
      <w:bookmarkStart w:id="8324" w:name="_Toc140571301"/>
      <w:bookmarkStart w:id="8325" w:name="_Toc141257574"/>
      <w:bookmarkStart w:id="8326" w:name="_Toc141257901"/>
      <w:bookmarkStart w:id="8327" w:name="_Toc141267429"/>
      <w:bookmarkStart w:id="8328" w:name="_Toc141522447"/>
      <w:bookmarkStart w:id="8329" w:name="_Toc141529535"/>
      <w:bookmarkStart w:id="8330" w:name="_Toc141529852"/>
      <w:bookmarkStart w:id="8331" w:name="_Toc141851459"/>
      <w:bookmarkStart w:id="8332" w:name="_Toc141852393"/>
      <w:bookmarkStart w:id="8333" w:name="_Toc141887937"/>
      <w:bookmarkStart w:id="8334" w:name="_Toc141889777"/>
      <w:bookmarkStart w:id="8335" w:name="_Toc141893446"/>
      <w:bookmarkStart w:id="8336" w:name="_Toc142113299"/>
      <w:bookmarkStart w:id="8337" w:name="_Toc142114327"/>
      <w:bookmarkStart w:id="8338" w:name="_Toc142729544"/>
      <w:bookmarkStart w:id="8339" w:name="_Toc142730828"/>
      <w:bookmarkStart w:id="8340" w:name="_Toc142731201"/>
      <w:bookmarkStart w:id="8341" w:name="_Toc142998568"/>
      <w:bookmarkStart w:id="8342" w:name="_Toc143063660"/>
      <w:bookmarkStart w:id="8343" w:name="_Toc143509770"/>
      <w:bookmarkStart w:id="8344" w:name="_Toc143510217"/>
      <w:bookmarkStart w:id="8345" w:name="_Toc144026249"/>
      <w:bookmarkStart w:id="8346" w:name="_Toc144026580"/>
      <w:bookmarkStart w:id="8347" w:name="_Toc144276223"/>
      <w:bookmarkStart w:id="8348" w:name="_Toc144276567"/>
      <w:bookmarkStart w:id="8349" w:name="_Toc144280155"/>
      <w:bookmarkStart w:id="8350" w:name="_Toc144280501"/>
      <w:bookmarkStart w:id="8351" w:name="_Toc144540716"/>
      <w:bookmarkStart w:id="8352" w:name="_Toc144554598"/>
      <w:bookmarkStart w:id="8353" w:name="_Toc144722220"/>
      <w:bookmarkStart w:id="8354" w:name="_Toc145503682"/>
      <w:bookmarkStart w:id="8355" w:name="_Toc145512124"/>
      <w:bookmarkStart w:id="8356" w:name="_Toc145513147"/>
      <w:bookmarkStart w:id="8357" w:name="_Toc145513531"/>
      <w:bookmarkStart w:id="8358" w:name="_Toc222907304"/>
      <w:bookmarkStart w:id="8359" w:name="_Toc230067904"/>
      <w:r w:rsidRPr="00B150B1">
        <w:t>Compatibility</w:t>
      </w:r>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p>
    <w:p w:rsidR="006E1B20" w:rsidRDefault="00E4747E" w:rsidP="00694CA4">
      <w:pPr>
        <w:pStyle w:val="BodyTextLink"/>
      </w:pPr>
      <w:r w:rsidRPr="00B150B1">
        <w:t>The virtual MMU exposed by the hypervisor is generally compatible with the physical MMU found within an x64 processor. The following guest-observable differences exist:</w:t>
      </w:r>
    </w:p>
    <w:p w:rsidR="006E1B20" w:rsidRDefault="00E4747E" w:rsidP="00694CA4">
      <w:pPr>
        <w:pStyle w:val="BulletList"/>
      </w:pPr>
      <w:r w:rsidRPr="00B150B1">
        <w:t xml:space="preserve">The CR3.PWT and CR3.PCD bits may not be supported in some hypervisor implementations. On such implementations, any attempt by the guest to set these flags through a MOV to CR3 instruction or a task gate switch will </w:t>
      </w:r>
      <w:r w:rsidR="008E152A">
        <w:t>be ignored</w:t>
      </w:r>
      <w:r w:rsidRPr="00B150B1">
        <w:t xml:space="preserve">. Attempts to set these bits programmatically through HvSetVpRegisters or HvSwitchVirtualAddressSpace </w:t>
      </w:r>
      <w:r w:rsidR="00B96E24">
        <w:t xml:space="preserve">may </w:t>
      </w:r>
      <w:r w:rsidRPr="00B150B1">
        <w:t>result in an error.</w:t>
      </w:r>
    </w:p>
    <w:p w:rsidR="006E1B20" w:rsidRDefault="00E4747E" w:rsidP="00694CA4">
      <w:pPr>
        <w:pStyle w:val="BulletList"/>
      </w:pPr>
      <w:r w:rsidRPr="00B150B1">
        <w:t>The PWT and PCD bits within a leaf page table entry (</w:t>
      </w:r>
      <w:r w:rsidR="00CD22BC" w:rsidRPr="00B150B1">
        <w:rPr>
          <w:rFonts w:cs="Tahoma"/>
        </w:rPr>
        <w:t>for example,</w:t>
      </w:r>
      <w:r w:rsidRPr="00B150B1">
        <w:t xml:space="preserve"> a PTE for 4</w:t>
      </w:r>
      <w:r w:rsidRPr="00B150B1">
        <w:noBreakHyphen/>
        <w:t xml:space="preserve">K pages and a PDE for large pages) specify the cacheability of the page being mapped. The PAT, PWT, and PCD bits within non-leaf page table entries indicate the cacheability of the next page table in the hierarchy. Some hypervisor implementations may not support these flags. On such implementations, all page table accesses performed by the hypervisor are done by using write-back cache attributes. This affects, in particular, </w:t>
      </w:r>
      <w:r w:rsidRPr="00B150B1">
        <w:rPr>
          <w:i/>
        </w:rPr>
        <w:t>accessed</w:t>
      </w:r>
      <w:r w:rsidRPr="00B150B1">
        <w:t xml:space="preserve"> and </w:t>
      </w:r>
      <w:r w:rsidRPr="00B150B1">
        <w:rPr>
          <w:i/>
        </w:rPr>
        <w:t>dirty</w:t>
      </w:r>
      <w:r w:rsidRPr="00B150B1">
        <w:t xml:space="preserve"> bits written to the page table entries. If the guest sets the PAT, PWT, or PCD bits within non-leaf page table entries, an </w:t>
      </w:r>
      <w:r w:rsidR="00BB49BE" w:rsidRPr="00B150B1">
        <w:rPr>
          <w:rFonts w:cs="Tahoma"/>
        </w:rPr>
        <w:t>“</w:t>
      </w:r>
      <w:r w:rsidRPr="00B150B1">
        <w:t>unsupported feature</w:t>
      </w:r>
      <w:r w:rsidR="00BB49BE" w:rsidRPr="00B150B1">
        <w:rPr>
          <w:rFonts w:cs="Tahoma"/>
        </w:rPr>
        <w:t>”</w:t>
      </w:r>
      <w:r w:rsidRPr="00B150B1">
        <w:t xml:space="preserve"> message may be generated when a virtual processor accesses a page that is mapped by that page table.</w:t>
      </w:r>
    </w:p>
    <w:p w:rsidR="006E1B20" w:rsidRDefault="00E4747E" w:rsidP="00694CA4">
      <w:pPr>
        <w:pStyle w:val="BulletList"/>
      </w:pPr>
      <w:r w:rsidRPr="00B150B1">
        <w:t xml:space="preserve">The CR0.CD (cache disable) bit may not be supported in some hypervisor implementations. On such implementations, the CR0.CD bit must be set to 0. Any attempt by the guest to set this flag through a MOV to CR0 instruction will </w:t>
      </w:r>
      <w:r w:rsidR="00570D46">
        <w:t>be ignored</w:t>
      </w:r>
      <w:r w:rsidRPr="00B150B1">
        <w:t>. Attempts to set this bit programmatically through HvSetVpRegisters will result in an error.</w:t>
      </w:r>
    </w:p>
    <w:p w:rsidR="006E1B20" w:rsidRDefault="00E4747E" w:rsidP="00694CA4">
      <w:pPr>
        <w:pStyle w:val="BulletList"/>
      </w:pPr>
      <w:r w:rsidRPr="00B150B1">
        <w:t xml:space="preserve">The PAT (page address type) MSR </w:t>
      </w:r>
      <w:r w:rsidR="00570D46">
        <w:t>is</w:t>
      </w:r>
      <w:r w:rsidRPr="00B150B1">
        <w:t xml:space="preserve"> a per-</w:t>
      </w:r>
      <w:r w:rsidR="00570D46">
        <w:t>VP</w:t>
      </w:r>
      <w:r w:rsidRPr="00B150B1">
        <w:t xml:space="preserve"> register. </w:t>
      </w:r>
      <w:r w:rsidR="00570D46">
        <w:t>However, when all the virtual processors in a partition set the PAT MSR to the same value, the new effect becomes a partition-wide effect.</w:t>
      </w:r>
    </w:p>
    <w:p w:rsidR="006E1B20" w:rsidRDefault="00E4747E" w:rsidP="00694CA4">
      <w:pPr>
        <w:pStyle w:val="BulletList"/>
      </w:pPr>
      <w:r w:rsidRPr="00B150B1">
        <w:t>For reasons of security and isolation, the INVD instruction will be virtualized to act like a WBINVD instruction.</w:t>
      </w:r>
    </w:p>
    <w:p w:rsidR="006E1B20" w:rsidRDefault="00E4747E" w:rsidP="00694CA4">
      <w:pPr>
        <w:pStyle w:val="BulletList"/>
      </w:pPr>
      <w:r w:rsidRPr="00B150B1">
        <w:t>Some hypervisor implementations may use internal write protection of guest page tables to lazily flush MMU mappings from internal data structures (</w:t>
      </w:r>
      <w:r w:rsidR="00CD22BC" w:rsidRPr="00B150B1">
        <w:rPr>
          <w:rFonts w:cs="Tahoma"/>
        </w:rPr>
        <w:t>for example,</w:t>
      </w:r>
      <w:r w:rsidRPr="00B150B1">
        <w:t xml:space="preserve"> shadow page tables). This is architecturally invisible to the guest because writes to these tables will be handled transparently by the hypervisor. However, writes performed to the underlying SPA pages by other partitions or by devices (</w:t>
      </w:r>
      <w:r w:rsidR="00CD22BC" w:rsidRPr="00B150B1">
        <w:rPr>
          <w:rFonts w:cs="Tahoma"/>
        </w:rPr>
        <w:t>that is,</w:t>
      </w:r>
      <w:r w:rsidRPr="00B150B1">
        <w:t xml:space="preserve"> through DMA) may not trigger the appropriate TLB flush.</w:t>
      </w:r>
    </w:p>
    <w:p w:rsidR="006E1B20" w:rsidRDefault="001B3310" w:rsidP="00694CA4">
      <w:pPr>
        <w:pStyle w:val="BulletList"/>
      </w:pPr>
      <w:r w:rsidRPr="00B150B1">
        <w:t xml:space="preserve">Internally, the hypervisor may use </w:t>
      </w:r>
      <w:r w:rsidRPr="00B150B1">
        <w:rPr>
          <w:i/>
        </w:rPr>
        <w:t>shadow page tables</w:t>
      </w:r>
      <w:r w:rsidRPr="00B150B1">
        <w:t xml:space="preserve"> that translate GVAs to SPAs. In such implementations, these shadow page tables appear to software as large TLBs. However, several differences may be observable. First, shadow page tables can be shared between two virtual processors, whereas traditional TLBs are per-processor structures and are independent. This sharing may be visible because a page access by one virtual </w:t>
      </w:r>
      <w:r w:rsidRPr="00B150B1">
        <w:lastRenderedPageBreak/>
        <w:t xml:space="preserve">processor can fill a </w:t>
      </w:r>
      <w:r w:rsidR="0018799C">
        <w:t>shadow page table</w:t>
      </w:r>
      <w:r w:rsidR="0018799C" w:rsidRPr="00B150B1">
        <w:t xml:space="preserve"> </w:t>
      </w:r>
      <w:r w:rsidRPr="00B150B1">
        <w:t xml:space="preserve">entry that is subsequently used by another virtual processor. </w:t>
      </w:r>
    </w:p>
    <w:p w:rsidR="006E1B20" w:rsidRDefault="00E4747E" w:rsidP="00694CA4">
      <w:pPr>
        <w:pStyle w:val="Heading3"/>
      </w:pPr>
      <w:bookmarkStart w:id="8360" w:name="_Toc110172794"/>
      <w:bookmarkStart w:id="8361" w:name="_Toc127596774"/>
      <w:bookmarkStart w:id="8362" w:name="_Toc127786395"/>
      <w:bookmarkStart w:id="8363" w:name="_Toc127786711"/>
      <w:bookmarkStart w:id="8364" w:name="_Toc127787027"/>
      <w:bookmarkStart w:id="8365" w:name="_Toc127877623"/>
      <w:bookmarkStart w:id="8366" w:name="_Toc128289694"/>
      <w:bookmarkStart w:id="8367" w:name="_Toc128290087"/>
      <w:bookmarkStart w:id="8368" w:name="_Toc130189769"/>
      <w:bookmarkStart w:id="8369" w:name="_Toc130200985"/>
      <w:bookmarkStart w:id="8370" w:name="_Toc130201301"/>
      <w:bookmarkStart w:id="8371" w:name="_Toc130201622"/>
      <w:bookmarkStart w:id="8372" w:name="_Toc131936709"/>
      <w:bookmarkStart w:id="8373" w:name="_Toc133901173"/>
      <w:bookmarkStart w:id="8374" w:name="_Toc137461047"/>
      <w:bookmarkStart w:id="8375" w:name="_Toc139096562"/>
      <w:bookmarkStart w:id="8376" w:name="_Toc139188485"/>
      <w:bookmarkStart w:id="8377" w:name="_Toc139191348"/>
      <w:bookmarkStart w:id="8378" w:name="_Toc140490399"/>
      <w:bookmarkStart w:id="8379" w:name="_Toc140571302"/>
      <w:bookmarkStart w:id="8380" w:name="_Toc141257575"/>
      <w:bookmarkStart w:id="8381" w:name="_Toc141257902"/>
      <w:bookmarkStart w:id="8382" w:name="_Toc141267430"/>
      <w:bookmarkStart w:id="8383" w:name="_Toc141522448"/>
      <w:bookmarkStart w:id="8384" w:name="_Toc141529536"/>
      <w:bookmarkStart w:id="8385" w:name="_Toc141529853"/>
      <w:bookmarkStart w:id="8386" w:name="_Toc141851460"/>
      <w:bookmarkStart w:id="8387" w:name="_Toc141852394"/>
      <w:bookmarkStart w:id="8388" w:name="_Toc141887938"/>
      <w:bookmarkStart w:id="8389" w:name="_Toc141889778"/>
      <w:bookmarkStart w:id="8390" w:name="_Toc141893447"/>
      <w:bookmarkStart w:id="8391" w:name="_Toc142113300"/>
      <w:bookmarkStart w:id="8392" w:name="_Toc142114328"/>
      <w:bookmarkStart w:id="8393" w:name="_Toc142729545"/>
      <w:bookmarkStart w:id="8394" w:name="_Toc142730829"/>
      <w:bookmarkStart w:id="8395" w:name="_Toc142731202"/>
      <w:bookmarkStart w:id="8396" w:name="_Toc142998569"/>
      <w:bookmarkStart w:id="8397" w:name="_Toc143063661"/>
      <w:bookmarkStart w:id="8398" w:name="_Toc143509771"/>
      <w:bookmarkStart w:id="8399" w:name="_Toc143510218"/>
      <w:bookmarkStart w:id="8400" w:name="_Toc144026250"/>
      <w:bookmarkStart w:id="8401" w:name="_Toc144026581"/>
      <w:bookmarkStart w:id="8402" w:name="_Toc144276224"/>
      <w:bookmarkStart w:id="8403" w:name="_Toc144276568"/>
      <w:bookmarkStart w:id="8404" w:name="_Toc144280156"/>
      <w:bookmarkStart w:id="8405" w:name="_Toc144280502"/>
      <w:bookmarkStart w:id="8406" w:name="_Toc144540717"/>
      <w:bookmarkStart w:id="8407" w:name="_Toc144554599"/>
      <w:bookmarkStart w:id="8408" w:name="_Toc144722221"/>
      <w:bookmarkStart w:id="8409" w:name="_Toc145503683"/>
      <w:bookmarkStart w:id="8410" w:name="_Toc145512125"/>
      <w:bookmarkStart w:id="8411" w:name="_Toc145513148"/>
      <w:bookmarkStart w:id="8412" w:name="_Toc145513532"/>
      <w:bookmarkStart w:id="8413" w:name="_Toc222907305"/>
      <w:bookmarkStart w:id="8414" w:name="_Toc230067905"/>
      <w:r w:rsidRPr="00B150B1">
        <w:t>Legacy TLB Management Operations</w:t>
      </w:r>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p>
    <w:p w:rsidR="006E1B20" w:rsidRDefault="00E4747E" w:rsidP="00694CA4">
      <w:pPr>
        <w:pStyle w:val="BodyTextLink"/>
      </w:pPr>
      <w:r w:rsidRPr="00B150B1">
        <w:t xml:space="preserve">The x64 architecture provides several ways to manage the processor’s TLBs. </w:t>
      </w:r>
      <w:r w:rsidR="00622AED">
        <w:t>The following</w:t>
      </w:r>
      <w:r w:rsidRPr="00B150B1">
        <w:t xml:space="preserve"> mechanisms are virtualized by the hypervisor:</w:t>
      </w:r>
    </w:p>
    <w:p w:rsidR="006E1B20" w:rsidRDefault="00E4747E" w:rsidP="00694CA4">
      <w:pPr>
        <w:pStyle w:val="BulletList"/>
      </w:pPr>
      <w:r w:rsidRPr="00B150B1">
        <w:t>The INVLPG instruction invalidates the translation for a single page from the processor’s TLB. If the specified virtual address was originally mapped as a 4</w:t>
      </w:r>
      <w:r w:rsidRPr="00B150B1">
        <w:noBreakHyphen/>
        <w:t xml:space="preserve">K page, the translation for this page is removed from the TLB. If the specified virtual address was originally mapped as a </w:t>
      </w:r>
      <w:r w:rsidR="00BB49BE" w:rsidRPr="00B150B1">
        <w:rPr>
          <w:rFonts w:cs="Tahoma"/>
        </w:rPr>
        <w:t>“</w:t>
      </w:r>
      <w:r w:rsidRPr="00B150B1">
        <w:t>large page</w:t>
      </w:r>
      <w:r w:rsidR="00BB49BE" w:rsidRPr="00B150B1">
        <w:rPr>
          <w:rFonts w:cs="Tahoma"/>
        </w:rPr>
        <w:t>”</w:t>
      </w:r>
      <w:r w:rsidRPr="00B150B1">
        <w:t xml:space="preserve"> (either 2 MB or 4 MB, depending on the MMU mode), the translation for the entire large page is removed from the TLB. The INVLPG instruction flushes both global and non-global translations. Global translations are defined as those which have the </w:t>
      </w:r>
      <w:r w:rsidR="00BB49BE" w:rsidRPr="00B150B1">
        <w:rPr>
          <w:rFonts w:cs="Tahoma"/>
        </w:rPr>
        <w:t>“</w:t>
      </w:r>
      <w:r w:rsidRPr="00B150B1">
        <w:t>global</w:t>
      </w:r>
      <w:r w:rsidR="00BB49BE" w:rsidRPr="00B150B1">
        <w:rPr>
          <w:rFonts w:cs="Tahoma"/>
        </w:rPr>
        <w:t>”</w:t>
      </w:r>
      <w:r w:rsidRPr="00B150B1">
        <w:t xml:space="preserve"> bit set within the page table entry.</w:t>
      </w:r>
    </w:p>
    <w:p w:rsidR="006E1B20" w:rsidRDefault="00E4747E" w:rsidP="00694CA4">
      <w:pPr>
        <w:pStyle w:val="BulletList"/>
      </w:pPr>
      <w:r w:rsidRPr="00B150B1">
        <w:t xml:space="preserve">The MOV to CR3 instruction and task switches that modify CR3 invalidate translations for all non-global pages within the processor’s TLB. </w:t>
      </w:r>
    </w:p>
    <w:p w:rsidR="006E1B20" w:rsidRDefault="00E4747E" w:rsidP="00694CA4">
      <w:pPr>
        <w:pStyle w:val="BulletList"/>
      </w:pPr>
      <w:r w:rsidRPr="00B150B1">
        <w:t>A MOV to CR4 instruction that modifies the CR4.PGE (global page enable) bit, the CR4.PSE (page size extensions) bit, or CR4.PAE (page address extensions) bit invalidates all translations (global and non-global) within the processor’s TLB.</w:t>
      </w:r>
    </w:p>
    <w:p w:rsidR="006E1B20" w:rsidRDefault="006E1B20">
      <w:pPr>
        <w:pStyle w:val="Le"/>
        <w:rPr>
          <w:sz w:val="14"/>
        </w:rPr>
      </w:pPr>
    </w:p>
    <w:p w:rsidR="006E1B20" w:rsidRDefault="00E4747E" w:rsidP="00694CA4">
      <w:pPr>
        <w:pStyle w:val="BodyText"/>
      </w:pPr>
      <w:r w:rsidRPr="00B150B1">
        <w:t xml:space="preserve">Note that all of these invalidation operations affect only one processor. To invalidate translations on other processors, software must use a software-based </w:t>
      </w:r>
      <w:r w:rsidR="00BB49BE" w:rsidRPr="00B150B1">
        <w:rPr>
          <w:rFonts w:cs="Tahoma"/>
        </w:rPr>
        <w:t>“</w:t>
      </w:r>
      <w:r w:rsidRPr="00B150B1">
        <w:t>TLB shoot-down</w:t>
      </w:r>
      <w:r w:rsidR="00BB49BE" w:rsidRPr="00B150B1">
        <w:rPr>
          <w:rFonts w:cs="Tahoma"/>
        </w:rPr>
        <w:t>”</w:t>
      </w:r>
      <w:r w:rsidRPr="00B150B1">
        <w:t xml:space="preserve"> mechanism (typically implemented by using inter-process interrupts).</w:t>
      </w:r>
    </w:p>
    <w:p w:rsidR="006E1B20" w:rsidRDefault="00E4747E" w:rsidP="00694CA4">
      <w:pPr>
        <w:pStyle w:val="Heading3"/>
      </w:pPr>
      <w:bookmarkStart w:id="8415" w:name="_Toc110172795"/>
      <w:bookmarkStart w:id="8416" w:name="_Toc127596775"/>
      <w:bookmarkStart w:id="8417" w:name="_Toc127786396"/>
      <w:bookmarkStart w:id="8418" w:name="_Toc127786712"/>
      <w:bookmarkStart w:id="8419" w:name="_Toc127787028"/>
      <w:bookmarkStart w:id="8420" w:name="_Toc127877624"/>
      <w:bookmarkStart w:id="8421" w:name="_Toc128289695"/>
      <w:bookmarkStart w:id="8422" w:name="_Toc128290088"/>
      <w:bookmarkStart w:id="8423" w:name="_Toc130189770"/>
      <w:bookmarkStart w:id="8424" w:name="_Toc130200986"/>
      <w:bookmarkStart w:id="8425" w:name="_Toc130201302"/>
      <w:bookmarkStart w:id="8426" w:name="_Toc130201623"/>
      <w:bookmarkStart w:id="8427" w:name="_Toc131936710"/>
      <w:bookmarkStart w:id="8428" w:name="_Toc133901174"/>
      <w:bookmarkStart w:id="8429" w:name="_Toc137461048"/>
      <w:bookmarkStart w:id="8430" w:name="_Toc139096563"/>
      <w:bookmarkStart w:id="8431" w:name="_Toc139188486"/>
      <w:bookmarkStart w:id="8432" w:name="_Toc139191349"/>
      <w:bookmarkStart w:id="8433" w:name="_Toc140490400"/>
      <w:bookmarkStart w:id="8434" w:name="_Toc140571303"/>
      <w:bookmarkStart w:id="8435" w:name="_Toc141257576"/>
      <w:bookmarkStart w:id="8436" w:name="_Toc141257903"/>
      <w:bookmarkStart w:id="8437" w:name="_Toc141267431"/>
      <w:bookmarkStart w:id="8438" w:name="_Toc141522449"/>
      <w:bookmarkStart w:id="8439" w:name="_Toc141529537"/>
      <w:bookmarkStart w:id="8440" w:name="_Toc141529854"/>
      <w:bookmarkStart w:id="8441" w:name="_Toc141851461"/>
      <w:bookmarkStart w:id="8442" w:name="_Toc141852395"/>
      <w:bookmarkStart w:id="8443" w:name="_Toc141887939"/>
      <w:bookmarkStart w:id="8444" w:name="_Toc141889779"/>
      <w:bookmarkStart w:id="8445" w:name="_Toc141893448"/>
      <w:bookmarkStart w:id="8446" w:name="_Toc142113301"/>
      <w:bookmarkStart w:id="8447" w:name="_Toc142114329"/>
      <w:bookmarkStart w:id="8448" w:name="_Toc142729546"/>
      <w:bookmarkStart w:id="8449" w:name="_Toc142730830"/>
      <w:bookmarkStart w:id="8450" w:name="_Toc142731203"/>
      <w:bookmarkStart w:id="8451" w:name="_Toc142998570"/>
      <w:bookmarkStart w:id="8452" w:name="_Toc143063662"/>
      <w:bookmarkStart w:id="8453" w:name="_Toc143509772"/>
      <w:bookmarkStart w:id="8454" w:name="_Toc143510219"/>
      <w:bookmarkStart w:id="8455" w:name="_Toc144026251"/>
      <w:bookmarkStart w:id="8456" w:name="_Toc144026582"/>
      <w:bookmarkStart w:id="8457" w:name="_Toc144276225"/>
      <w:bookmarkStart w:id="8458" w:name="_Toc144276569"/>
      <w:bookmarkStart w:id="8459" w:name="_Toc144280157"/>
      <w:bookmarkStart w:id="8460" w:name="_Toc144280503"/>
      <w:bookmarkStart w:id="8461" w:name="_Toc144540718"/>
      <w:bookmarkStart w:id="8462" w:name="_Toc144554600"/>
      <w:bookmarkStart w:id="8463" w:name="_Toc144722222"/>
      <w:bookmarkStart w:id="8464" w:name="_Toc145503684"/>
      <w:bookmarkStart w:id="8465" w:name="_Toc145512126"/>
      <w:bookmarkStart w:id="8466" w:name="_Toc145513149"/>
      <w:bookmarkStart w:id="8467" w:name="_Toc145513533"/>
      <w:bookmarkStart w:id="8468" w:name="_Toc222907306"/>
      <w:bookmarkStart w:id="8469" w:name="_Toc230067906"/>
      <w:r w:rsidRPr="00B150B1">
        <w:t>Virtual TLB Enhancements</w:t>
      </w:r>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p>
    <w:p w:rsidR="006E1B20" w:rsidRDefault="00E4747E" w:rsidP="00694CA4">
      <w:pPr>
        <w:pStyle w:val="BodyText"/>
      </w:pPr>
      <w:r w:rsidRPr="00B150B1">
        <w:t xml:space="preserve">In addition to supporting the legacy TLB management mechanisms described earlier, the hypervisor also supports a set of enhancements that enable a guest to manage the virtual TLB more efficiently. </w:t>
      </w:r>
    </w:p>
    <w:p w:rsidR="006E1B20" w:rsidRDefault="00E4747E" w:rsidP="00694CA4">
      <w:pPr>
        <w:pStyle w:val="BodyTextLink"/>
      </w:pPr>
      <w:r w:rsidRPr="00B150B1">
        <w:t xml:space="preserve">These enhanced operations can be used interchangeably with legacy TLB management operations. On some systems (those with sufficient virtualization support in hardware), the legacy TLB management instructions may be faster for local or remote (cross-processor) TLB invalidation. Guests who are interested in optimal performance should use the </w:t>
      </w:r>
      <w:r w:rsidR="00443EFF" w:rsidRPr="00B150B1">
        <w:t xml:space="preserve">CPUID leaf 0x40000004 </w:t>
      </w:r>
      <w:r w:rsidRPr="00B150B1">
        <w:t xml:space="preserve">to </w:t>
      </w:r>
      <w:r w:rsidR="00443EFF" w:rsidRPr="00B150B1">
        <w:t>determine which behaviors to implement using hypercalls</w:t>
      </w:r>
      <w:r w:rsidRPr="00B150B1">
        <w:t>:</w:t>
      </w:r>
    </w:p>
    <w:p w:rsidR="006E1B20" w:rsidRDefault="00E4747E" w:rsidP="00694CA4">
      <w:pPr>
        <w:pStyle w:val="BulletList"/>
      </w:pPr>
      <w:r w:rsidRPr="00B150B1">
        <w:rPr>
          <w:i/>
        </w:rPr>
        <w:t>UseHypercallForAddressSpaceSwitch</w:t>
      </w:r>
      <w:r w:rsidRPr="00B150B1">
        <w:t>: If this flag is set, the caller should assume that it’s faster to use HvSwitchAddressSpace to switch between address spaces. If this flag is clear, a MOV to CR3 instruction is recommended.</w:t>
      </w:r>
    </w:p>
    <w:p w:rsidR="006E1B20" w:rsidRDefault="00E4747E" w:rsidP="00694CA4">
      <w:pPr>
        <w:pStyle w:val="BulletList"/>
      </w:pPr>
      <w:r w:rsidRPr="00B150B1">
        <w:rPr>
          <w:i/>
        </w:rPr>
        <w:t>UseHypercallForLocalFlush</w:t>
      </w:r>
      <w:r w:rsidRPr="00B150B1">
        <w:t>: If this flag is set, the caller should assume that it’s faster to use hypercalls (as opposed to INVLPG or MOV to CR3) to flush one or more pages from the virtual TLB.</w:t>
      </w:r>
    </w:p>
    <w:p w:rsidR="006E1B20" w:rsidRDefault="00E4747E" w:rsidP="00694CA4">
      <w:pPr>
        <w:pStyle w:val="BulletList"/>
      </w:pPr>
      <w:r w:rsidRPr="00B150B1">
        <w:rPr>
          <w:i/>
        </w:rPr>
        <w:t>UseHypercallForRemoteFlush</w:t>
      </w:r>
      <w:r w:rsidRPr="00B150B1">
        <w:t>: If this flag is set, the caller should assume that it’s faster to use hypercalls (as opposed to using guest-generated inter-processor interrupts) to flush one or more pages from the virtual TLB.</w:t>
      </w:r>
    </w:p>
    <w:p w:rsidR="006E1B20" w:rsidRDefault="006E1B20">
      <w:pPr>
        <w:pStyle w:val="Le"/>
        <w:rPr>
          <w:sz w:val="14"/>
        </w:rPr>
      </w:pPr>
      <w:bookmarkStart w:id="8470" w:name="_Ref109488506"/>
      <w:bookmarkStart w:id="8471" w:name="_Toc110172796"/>
    </w:p>
    <w:p w:rsidR="006E1B20" w:rsidRDefault="00E00B3F" w:rsidP="00694CA4">
      <w:pPr>
        <w:pStyle w:val="Heading3"/>
      </w:pPr>
      <w:bookmarkStart w:id="8472" w:name="_Ref119464406"/>
      <w:bookmarkStart w:id="8473" w:name="_Toc127596776"/>
      <w:bookmarkStart w:id="8474" w:name="_Toc127786397"/>
      <w:bookmarkStart w:id="8475" w:name="_Toc127786713"/>
      <w:bookmarkStart w:id="8476" w:name="_Toc127787029"/>
      <w:bookmarkStart w:id="8477" w:name="_Toc127877625"/>
      <w:bookmarkStart w:id="8478" w:name="_Toc128289696"/>
      <w:bookmarkStart w:id="8479" w:name="_Toc128290089"/>
      <w:bookmarkStart w:id="8480" w:name="_Toc130189771"/>
      <w:bookmarkStart w:id="8481" w:name="_Toc130200987"/>
      <w:bookmarkStart w:id="8482" w:name="_Toc130201303"/>
      <w:bookmarkStart w:id="8483" w:name="_Toc130201624"/>
      <w:bookmarkStart w:id="8484" w:name="_Toc131936711"/>
      <w:bookmarkStart w:id="8485" w:name="_Toc133901175"/>
      <w:bookmarkStart w:id="8486" w:name="_Toc137461049"/>
      <w:bookmarkStart w:id="8487" w:name="_Toc139096564"/>
      <w:bookmarkStart w:id="8488" w:name="_Toc139188487"/>
      <w:bookmarkStart w:id="8489" w:name="_Toc139191350"/>
      <w:bookmarkStart w:id="8490" w:name="_Toc140490401"/>
      <w:bookmarkStart w:id="8491" w:name="_Toc140571304"/>
      <w:bookmarkStart w:id="8492" w:name="_Toc141257577"/>
      <w:bookmarkStart w:id="8493" w:name="_Toc141257904"/>
      <w:bookmarkStart w:id="8494" w:name="_Toc141267432"/>
      <w:bookmarkStart w:id="8495" w:name="_Toc141522450"/>
      <w:bookmarkStart w:id="8496" w:name="_Toc141529538"/>
      <w:bookmarkStart w:id="8497" w:name="_Toc141529855"/>
      <w:bookmarkStart w:id="8498" w:name="_Toc141851462"/>
      <w:bookmarkStart w:id="8499" w:name="_Toc141852396"/>
      <w:bookmarkStart w:id="8500" w:name="_Toc141887940"/>
      <w:bookmarkStart w:id="8501" w:name="_Toc141889780"/>
      <w:bookmarkStart w:id="8502" w:name="_Toc141893449"/>
      <w:bookmarkStart w:id="8503" w:name="_Toc142113302"/>
      <w:bookmarkStart w:id="8504" w:name="_Toc142114330"/>
      <w:bookmarkStart w:id="8505" w:name="_Toc142729547"/>
      <w:bookmarkStart w:id="8506" w:name="_Toc142730831"/>
      <w:bookmarkStart w:id="8507" w:name="_Toc142731204"/>
      <w:bookmarkStart w:id="8508" w:name="_Toc142998571"/>
      <w:bookmarkStart w:id="8509" w:name="_Toc143063663"/>
      <w:bookmarkStart w:id="8510" w:name="_Toc143509773"/>
      <w:bookmarkStart w:id="8511" w:name="_Toc143510220"/>
      <w:bookmarkStart w:id="8512" w:name="_Toc144026252"/>
      <w:bookmarkStart w:id="8513" w:name="_Toc144026583"/>
      <w:bookmarkStart w:id="8514" w:name="_Toc144276226"/>
      <w:bookmarkStart w:id="8515" w:name="_Toc144276570"/>
      <w:bookmarkStart w:id="8516" w:name="_Toc144280158"/>
      <w:bookmarkStart w:id="8517" w:name="_Toc144280504"/>
      <w:bookmarkStart w:id="8518" w:name="_Toc144540719"/>
      <w:bookmarkStart w:id="8519" w:name="_Toc144554601"/>
      <w:bookmarkStart w:id="8520" w:name="_Toc144722223"/>
      <w:bookmarkStart w:id="8521" w:name="_Toc145503685"/>
      <w:bookmarkStart w:id="8522" w:name="_Toc145512127"/>
      <w:bookmarkStart w:id="8523" w:name="_Toc145513150"/>
      <w:bookmarkStart w:id="8524" w:name="_Toc145513534"/>
      <w:bookmarkStart w:id="8525" w:name="_Toc222907307"/>
      <w:bookmarkStart w:id="8526" w:name="_Toc230067907"/>
      <w:r>
        <w:t xml:space="preserve">Restrictions on </w:t>
      </w:r>
      <w:r w:rsidR="00062818" w:rsidRPr="00B150B1">
        <w:t>TLB Flush</w:t>
      </w:r>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r>
        <w:t>es</w:t>
      </w:r>
      <w:bookmarkEnd w:id="8525"/>
      <w:bookmarkEnd w:id="8526"/>
    </w:p>
    <w:p w:rsidR="006E1B20" w:rsidRDefault="00E4747E" w:rsidP="00694CA4">
      <w:pPr>
        <w:pStyle w:val="BodyText"/>
      </w:pPr>
      <w:r w:rsidRPr="00B150B1">
        <w:t>When a virtual processor generates an intercept—especially those associated with memory accesses, software running within the parent may want to complete the intercepted instruction in software. This instruction completion logic will need to emulate the address translation normally performed by the processor’s MMU. If a TLB flush request is executed on another virtual processor during instruction completion, incorrect behavior can result. For example, the second virtual processor could clear the dirty bit within the guest’s page table and then request a TLB flush. If the instruction completion software modifies the contents of this page after the TLB flush request has been completed, the operating system running within the partition will not be notified of the page modification</w:t>
      </w:r>
      <w:r w:rsidR="00BB49BE" w:rsidRPr="00B150B1">
        <w:rPr>
          <w:rFonts w:cs="Tahoma"/>
        </w:rPr>
        <w:t>,</w:t>
      </w:r>
      <w:r w:rsidRPr="00B150B1">
        <w:t xml:space="preserve"> and data corruption can occur. </w:t>
      </w:r>
    </w:p>
    <w:p w:rsidR="006E1B20" w:rsidRDefault="00E4747E" w:rsidP="00694CA4">
      <w:pPr>
        <w:pStyle w:val="BodyText"/>
      </w:pPr>
      <w:r w:rsidRPr="00B150B1">
        <w:lastRenderedPageBreak/>
        <w:t xml:space="preserve">To prevent this situation, the hypervisor provides a way </w:t>
      </w:r>
      <w:r w:rsidR="00251CDB" w:rsidRPr="00B150B1">
        <w:t xml:space="preserve">to </w:t>
      </w:r>
      <w:r w:rsidR="003C375B" w:rsidRPr="00B150B1">
        <w:t xml:space="preserve">inhibit TLB flush hypercalls until intercept processing is complete. When a memory intercept message is generated by the hypervisor, the “TLB Flush Inhibit” bit (TlbFlushInhibit) will consequently be set. Any attempt to flush the TLB with a hypercall will place the </w:t>
      </w:r>
      <w:r w:rsidR="00062818" w:rsidRPr="00B150B1">
        <w:t xml:space="preserve">caller’s </w:t>
      </w:r>
      <w:r w:rsidR="003C375B" w:rsidRPr="00B150B1">
        <w:t>virtual processor in a suspended state</w:t>
      </w:r>
      <w:r w:rsidR="002630F6" w:rsidRPr="00B150B1">
        <w:t>. The instruction pointer will not be incremented past the instruction that invoked the hypercall</w:t>
      </w:r>
      <w:r w:rsidR="003C375B" w:rsidRPr="00B150B1">
        <w:t>. After the memory intercept routine performs instruction completion, it should clear the TlbFlushInhibit bit of the HvRegisterInterceptSuspend register. This resumes virtual processors that were suspended when they attempted to flush the TLB while the bit was set.</w:t>
      </w:r>
      <w:r w:rsidR="002630F6" w:rsidRPr="00B150B1">
        <w:t xml:space="preserve"> Since the instruction pointer has not been incremented, the flush hypercall will automatically be re-executed. If the TlbFlushInhibit bit is clear, the hypercall will complete the flush normally.</w:t>
      </w:r>
    </w:p>
    <w:p w:rsidR="006E1B20" w:rsidRDefault="00E4747E" w:rsidP="00694CA4">
      <w:pPr>
        <w:pStyle w:val="Heading2"/>
      </w:pPr>
      <w:bookmarkStart w:id="8527" w:name="_Toc110172797"/>
      <w:bookmarkStart w:id="8528" w:name="_Toc127596777"/>
      <w:bookmarkStart w:id="8529" w:name="_Toc127786398"/>
      <w:bookmarkStart w:id="8530" w:name="_Toc127786714"/>
      <w:bookmarkStart w:id="8531" w:name="_Toc127787030"/>
      <w:bookmarkStart w:id="8532" w:name="_Toc127877626"/>
      <w:bookmarkStart w:id="8533" w:name="_Toc128289697"/>
      <w:bookmarkStart w:id="8534" w:name="_Toc128290090"/>
      <w:bookmarkStart w:id="8535" w:name="_Toc130189772"/>
      <w:bookmarkStart w:id="8536" w:name="_Toc130200988"/>
      <w:bookmarkStart w:id="8537" w:name="_Toc130201304"/>
      <w:bookmarkStart w:id="8538" w:name="_Toc130201625"/>
      <w:bookmarkStart w:id="8539" w:name="_Toc131936712"/>
      <w:bookmarkStart w:id="8540" w:name="_Toc133901176"/>
      <w:bookmarkStart w:id="8541" w:name="_Toc137461050"/>
      <w:bookmarkStart w:id="8542" w:name="_Toc139096565"/>
      <w:bookmarkStart w:id="8543" w:name="_Toc139188488"/>
      <w:bookmarkStart w:id="8544" w:name="_Toc139191351"/>
      <w:bookmarkStart w:id="8545" w:name="_Toc140490402"/>
      <w:bookmarkStart w:id="8546" w:name="_Toc140571305"/>
      <w:bookmarkStart w:id="8547" w:name="_Toc141257578"/>
      <w:bookmarkStart w:id="8548" w:name="_Toc141257905"/>
      <w:bookmarkStart w:id="8549" w:name="_Toc141267433"/>
      <w:bookmarkStart w:id="8550" w:name="_Toc141522451"/>
      <w:bookmarkStart w:id="8551" w:name="_Toc141529539"/>
      <w:bookmarkStart w:id="8552" w:name="_Toc141529856"/>
      <w:bookmarkStart w:id="8553" w:name="_Toc141851463"/>
      <w:bookmarkStart w:id="8554" w:name="_Toc141852397"/>
      <w:bookmarkStart w:id="8555" w:name="_Toc141887941"/>
      <w:bookmarkStart w:id="8556" w:name="_Toc141889781"/>
      <w:bookmarkStart w:id="8557" w:name="_Toc141893450"/>
      <w:bookmarkStart w:id="8558" w:name="_Toc142113303"/>
      <w:bookmarkStart w:id="8559" w:name="_Toc142114331"/>
      <w:bookmarkStart w:id="8560" w:name="_Toc142729548"/>
      <w:bookmarkStart w:id="8561" w:name="_Toc142730832"/>
      <w:bookmarkStart w:id="8562" w:name="_Toc142731205"/>
      <w:bookmarkStart w:id="8563" w:name="_Toc142998572"/>
      <w:bookmarkStart w:id="8564" w:name="_Toc143063664"/>
      <w:bookmarkStart w:id="8565" w:name="_Toc143509774"/>
      <w:bookmarkStart w:id="8566" w:name="_Toc143510221"/>
      <w:bookmarkStart w:id="8567" w:name="_Toc144026253"/>
      <w:bookmarkStart w:id="8568" w:name="_Toc144026584"/>
      <w:bookmarkStart w:id="8569" w:name="_Toc144276227"/>
      <w:bookmarkStart w:id="8570" w:name="_Toc144276571"/>
      <w:bookmarkStart w:id="8571" w:name="_Toc144280159"/>
      <w:bookmarkStart w:id="8572" w:name="_Toc144280505"/>
      <w:bookmarkStart w:id="8573" w:name="_Toc144540720"/>
      <w:bookmarkStart w:id="8574" w:name="_Toc144554603"/>
      <w:bookmarkStart w:id="8575" w:name="_Toc144722224"/>
      <w:bookmarkStart w:id="8576" w:name="_Toc145503686"/>
      <w:bookmarkStart w:id="8577" w:name="_Toc145512128"/>
      <w:bookmarkStart w:id="8578" w:name="_Toc145513151"/>
      <w:bookmarkStart w:id="8579" w:name="_Toc145513535"/>
      <w:bookmarkStart w:id="8580" w:name="_Toc222907308"/>
      <w:bookmarkStart w:id="8581" w:name="_Toc230067908"/>
      <w:r w:rsidRPr="00B150B1">
        <w:t>Memory Cache Control</w:t>
      </w:r>
      <w:bookmarkEnd w:id="8527"/>
      <w:bookmarkEnd w:id="8528"/>
      <w:bookmarkEnd w:id="8529"/>
      <w:bookmarkEnd w:id="8530"/>
      <w:bookmarkEnd w:id="8531"/>
      <w:bookmarkEnd w:id="8532"/>
      <w:bookmarkEnd w:id="8533"/>
      <w:bookmarkEnd w:id="8534"/>
      <w:bookmarkEnd w:id="8535"/>
      <w:bookmarkEnd w:id="8536"/>
      <w:bookmarkEnd w:id="8537"/>
      <w:bookmarkEnd w:id="8538"/>
      <w:r w:rsidR="002B40F0" w:rsidRPr="00B150B1">
        <w:t xml:space="preserve"> Overview</w:t>
      </w:r>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p>
    <w:p w:rsidR="006E1B20" w:rsidRDefault="00E4747E" w:rsidP="00694CA4">
      <w:pPr>
        <w:pStyle w:val="Heading3"/>
      </w:pPr>
      <w:bookmarkStart w:id="8582" w:name="_Toc110172798"/>
      <w:bookmarkStart w:id="8583" w:name="_Toc127596778"/>
      <w:bookmarkStart w:id="8584" w:name="_Toc127786399"/>
      <w:bookmarkStart w:id="8585" w:name="_Toc127786715"/>
      <w:bookmarkStart w:id="8586" w:name="_Toc127787031"/>
      <w:bookmarkStart w:id="8587" w:name="_Toc127877627"/>
      <w:bookmarkStart w:id="8588" w:name="_Toc128289698"/>
      <w:bookmarkStart w:id="8589" w:name="_Toc128290091"/>
      <w:bookmarkStart w:id="8590" w:name="_Toc130189773"/>
      <w:bookmarkStart w:id="8591" w:name="_Toc130200989"/>
      <w:bookmarkStart w:id="8592" w:name="_Toc130201305"/>
      <w:bookmarkStart w:id="8593" w:name="_Toc130201626"/>
      <w:bookmarkStart w:id="8594" w:name="_Toc131936713"/>
      <w:bookmarkStart w:id="8595" w:name="_Toc133901177"/>
      <w:bookmarkStart w:id="8596" w:name="_Toc137461051"/>
      <w:bookmarkStart w:id="8597" w:name="_Toc139096566"/>
      <w:bookmarkStart w:id="8598" w:name="_Toc139188489"/>
      <w:bookmarkStart w:id="8599" w:name="_Toc139191352"/>
      <w:bookmarkStart w:id="8600" w:name="_Toc140490403"/>
      <w:bookmarkStart w:id="8601" w:name="_Toc140571306"/>
      <w:bookmarkStart w:id="8602" w:name="_Toc141257579"/>
      <w:bookmarkStart w:id="8603" w:name="_Toc141257906"/>
      <w:bookmarkStart w:id="8604" w:name="_Toc141267434"/>
      <w:bookmarkStart w:id="8605" w:name="_Toc141522452"/>
      <w:bookmarkStart w:id="8606" w:name="_Toc141529540"/>
      <w:bookmarkStart w:id="8607" w:name="_Toc141529857"/>
      <w:bookmarkStart w:id="8608" w:name="_Toc141851464"/>
      <w:bookmarkStart w:id="8609" w:name="_Toc141852398"/>
      <w:bookmarkStart w:id="8610" w:name="_Toc141887942"/>
      <w:bookmarkStart w:id="8611" w:name="_Toc141889782"/>
      <w:bookmarkStart w:id="8612" w:name="_Toc141893451"/>
      <w:bookmarkStart w:id="8613" w:name="_Toc142113304"/>
      <w:bookmarkStart w:id="8614" w:name="_Toc142114332"/>
      <w:bookmarkStart w:id="8615" w:name="_Toc142729549"/>
      <w:bookmarkStart w:id="8616" w:name="_Toc142730833"/>
      <w:bookmarkStart w:id="8617" w:name="_Toc142731206"/>
      <w:bookmarkStart w:id="8618" w:name="_Toc142998573"/>
      <w:bookmarkStart w:id="8619" w:name="_Toc143063665"/>
      <w:bookmarkStart w:id="8620" w:name="_Toc143509775"/>
      <w:bookmarkStart w:id="8621" w:name="_Toc143510222"/>
      <w:bookmarkStart w:id="8622" w:name="_Toc144026254"/>
      <w:bookmarkStart w:id="8623" w:name="_Toc144026585"/>
      <w:bookmarkStart w:id="8624" w:name="_Toc144276228"/>
      <w:bookmarkStart w:id="8625" w:name="_Toc144276572"/>
      <w:bookmarkStart w:id="8626" w:name="_Toc144280160"/>
      <w:bookmarkStart w:id="8627" w:name="_Toc144280506"/>
      <w:bookmarkStart w:id="8628" w:name="_Toc144540721"/>
      <w:bookmarkStart w:id="8629" w:name="_Toc144554604"/>
      <w:bookmarkStart w:id="8630" w:name="_Toc144722225"/>
      <w:bookmarkStart w:id="8631" w:name="_Toc145503687"/>
      <w:bookmarkStart w:id="8632" w:name="_Toc145512129"/>
      <w:bookmarkStart w:id="8633" w:name="_Toc145513152"/>
      <w:bookmarkStart w:id="8634" w:name="_Toc145513536"/>
      <w:bookmarkStart w:id="8635" w:name="_Toc222907309"/>
      <w:bookmarkStart w:id="8636" w:name="_Toc230067909"/>
      <w:r w:rsidRPr="00B150B1">
        <w:t>Cacheability Settings</w:t>
      </w:r>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p>
    <w:p w:rsidR="006E1B20" w:rsidRDefault="00E4747E" w:rsidP="00694CA4">
      <w:pPr>
        <w:pStyle w:val="BodyText"/>
      </w:pPr>
      <w:r w:rsidRPr="00B150B1">
        <w:t>The hypervisor supports guest-defined cacheability settings for pages mapped within the guest’s GVA space. For a detailed description of available cacheability settings and their meanings, refer to the Intel or AMD documentation.</w:t>
      </w:r>
    </w:p>
    <w:p w:rsidR="006E1B20" w:rsidRDefault="00E4747E" w:rsidP="00694CA4">
      <w:pPr>
        <w:pStyle w:val="BodyText"/>
      </w:pPr>
      <w:r w:rsidRPr="00B150B1">
        <w:t>When a virtual processor accesses a page through its GVA space, the hypervisor honors the cache attribute bits (PAT, PWT, and PCD) within the guest page table entry used to map the page. These three bits are used as an index into the partition’s PAT (page address type) register to look up the final cacheability setting for the page.</w:t>
      </w:r>
    </w:p>
    <w:p w:rsidR="006E1B20" w:rsidRDefault="00E4747E" w:rsidP="00694CA4">
      <w:pPr>
        <w:pStyle w:val="BodyText"/>
      </w:pPr>
      <w:r w:rsidRPr="00B150B1">
        <w:t>Pages accessed directly through the GPA space (</w:t>
      </w:r>
      <w:r w:rsidR="00CD22BC" w:rsidRPr="00B150B1">
        <w:rPr>
          <w:rFonts w:cs="Tahoma"/>
        </w:rPr>
        <w:t>for example,</w:t>
      </w:r>
      <w:r w:rsidRPr="00B150B1">
        <w:t xml:space="preserve"> when paging is disabled because CR0.PG is cleared) use a cacheability defined by the MTRRs. If the hypervisor implementation doesn’t support virtual MTRRs, WB cacheability is assumed.</w:t>
      </w:r>
    </w:p>
    <w:p w:rsidR="006E1B20" w:rsidRDefault="00E4747E" w:rsidP="00694CA4">
      <w:pPr>
        <w:pStyle w:val="Heading3"/>
      </w:pPr>
      <w:bookmarkStart w:id="8637" w:name="_Toc110172800"/>
      <w:bookmarkStart w:id="8638" w:name="_Toc127596779"/>
      <w:bookmarkStart w:id="8639" w:name="_Toc127786400"/>
      <w:bookmarkStart w:id="8640" w:name="_Toc127786716"/>
      <w:bookmarkStart w:id="8641" w:name="_Toc127787032"/>
      <w:bookmarkStart w:id="8642" w:name="_Toc127877628"/>
      <w:bookmarkStart w:id="8643" w:name="_Toc128289699"/>
      <w:bookmarkStart w:id="8644" w:name="_Toc128290092"/>
      <w:bookmarkStart w:id="8645" w:name="_Toc130189774"/>
      <w:bookmarkStart w:id="8646" w:name="_Toc130200990"/>
      <w:bookmarkStart w:id="8647" w:name="_Toc130201306"/>
      <w:bookmarkStart w:id="8648" w:name="_Toc130201627"/>
      <w:bookmarkStart w:id="8649" w:name="_Toc131936714"/>
      <w:bookmarkStart w:id="8650" w:name="_Toc133901178"/>
      <w:bookmarkStart w:id="8651" w:name="_Toc137461052"/>
      <w:bookmarkStart w:id="8652" w:name="_Toc139096567"/>
      <w:bookmarkStart w:id="8653" w:name="_Toc139188490"/>
      <w:bookmarkStart w:id="8654" w:name="_Toc139191353"/>
      <w:bookmarkStart w:id="8655" w:name="_Toc140490404"/>
      <w:bookmarkStart w:id="8656" w:name="_Toc140571307"/>
      <w:bookmarkStart w:id="8657" w:name="_Toc141257580"/>
      <w:bookmarkStart w:id="8658" w:name="_Toc141257907"/>
      <w:bookmarkStart w:id="8659" w:name="_Toc141267435"/>
      <w:bookmarkStart w:id="8660" w:name="_Toc141522453"/>
      <w:bookmarkStart w:id="8661" w:name="_Toc141529541"/>
      <w:bookmarkStart w:id="8662" w:name="_Toc141529858"/>
      <w:bookmarkStart w:id="8663" w:name="_Toc141851465"/>
      <w:bookmarkStart w:id="8664" w:name="_Toc141852399"/>
      <w:bookmarkStart w:id="8665" w:name="_Toc141887943"/>
      <w:bookmarkStart w:id="8666" w:name="_Toc141889783"/>
      <w:bookmarkStart w:id="8667" w:name="_Toc141893452"/>
      <w:bookmarkStart w:id="8668" w:name="_Toc142113305"/>
      <w:bookmarkStart w:id="8669" w:name="_Toc142114333"/>
      <w:bookmarkStart w:id="8670" w:name="_Toc142729550"/>
      <w:bookmarkStart w:id="8671" w:name="_Toc142730834"/>
      <w:bookmarkStart w:id="8672" w:name="_Toc142731207"/>
      <w:bookmarkStart w:id="8673" w:name="_Toc142998574"/>
      <w:bookmarkStart w:id="8674" w:name="_Toc143063666"/>
      <w:bookmarkStart w:id="8675" w:name="_Toc143509776"/>
      <w:bookmarkStart w:id="8676" w:name="_Toc143510223"/>
      <w:bookmarkStart w:id="8677" w:name="_Toc144026255"/>
      <w:bookmarkStart w:id="8678" w:name="_Toc144026586"/>
      <w:bookmarkStart w:id="8679" w:name="_Toc144276229"/>
      <w:bookmarkStart w:id="8680" w:name="_Toc144276573"/>
      <w:bookmarkStart w:id="8681" w:name="_Toc144280161"/>
      <w:bookmarkStart w:id="8682" w:name="_Toc144280507"/>
      <w:bookmarkStart w:id="8683" w:name="_Toc144540722"/>
      <w:bookmarkStart w:id="8684" w:name="_Toc144554605"/>
      <w:bookmarkStart w:id="8685" w:name="_Toc144722226"/>
      <w:bookmarkStart w:id="8686" w:name="_Toc145503688"/>
      <w:bookmarkStart w:id="8687" w:name="_Toc145512130"/>
      <w:bookmarkStart w:id="8688" w:name="_Toc145513153"/>
      <w:bookmarkStart w:id="8689" w:name="_Toc145513537"/>
      <w:bookmarkStart w:id="8690" w:name="_Toc222907310"/>
      <w:bookmarkStart w:id="8691" w:name="_Toc230067910"/>
      <w:r w:rsidRPr="00B150B1">
        <w:t>Mixing Cache Types between a Partition and the Hypervisor</w:t>
      </w:r>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p>
    <w:p w:rsidR="006E1B20" w:rsidRDefault="00E4747E" w:rsidP="00694CA4">
      <w:pPr>
        <w:pStyle w:val="BodyTextLink"/>
      </w:pPr>
      <w:r w:rsidRPr="00B150B1">
        <w:t>Guests should be aware that some pages within its GPA space may be accessed by the hypervisor. The following list, while not exhaustive, provides several examples:</w:t>
      </w:r>
    </w:p>
    <w:p w:rsidR="006E1B20" w:rsidRDefault="00E4747E" w:rsidP="00694CA4">
      <w:pPr>
        <w:pStyle w:val="BulletList"/>
      </w:pPr>
      <w:r w:rsidRPr="00B150B1">
        <w:t>A page that contains input or output parameters for a hypercall</w:t>
      </w:r>
    </w:p>
    <w:p w:rsidR="006E1B20" w:rsidRDefault="00E4747E" w:rsidP="00694CA4">
      <w:pPr>
        <w:pStyle w:val="BulletList"/>
      </w:pPr>
      <w:r w:rsidRPr="00B150B1">
        <w:t>All overlay pages including the hypercall page, SynIC SI</w:t>
      </w:r>
      <w:r w:rsidR="00A52C20" w:rsidRPr="00B150B1">
        <w:t>E</w:t>
      </w:r>
      <w:r w:rsidRPr="00B150B1">
        <w:t xml:space="preserve">F and </w:t>
      </w:r>
      <w:r w:rsidR="00A52C20" w:rsidRPr="00B150B1">
        <w:t xml:space="preserve">SIM </w:t>
      </w:r>
      <w:r w:rsidRPr="00B150B1">
        <w:t>pages, and stats pages</w:t>
      </w:r>
    </w:p>
    <w:p w:rsidR="006E1B20" w:rsidRDefault="006E1B20">
      <w:pPr>
        <w:pStyle w:val="Le"/>
        <w:rPr>
          <w:sz w:val="14"/>
        </w:rPr>
      </w:pPr>
    </w:p>
    <w:p w:rsidR="006E1B20" w:rsidRDefault="00E4747E" w:rsidP="00694CA4">
      <w:pPr>
        <w:pStyle w:val="BodyText"/>
      </w:pPr>
      <w:r w:rsidRPr="00B150B1">
        <w:t xml:space="preserve">The hypervisor always performs accesses to hypercall parameters and overlay pages by using the WB cacheability setting. </w:t>
      </w:r>
    </w:p>
    <w:p w:rsidR="006E1B20" w:rsidRDefault="004F48D0" w:rsidP="00694CA4">
      <w:pPr>
        <w:pStyle w:val="Heading2"/>
      </w:pPr>
      <w:bookmarkStart w:id="8692" w:name="_Toc110172802"/>
      <w:bookmarkStart w:id="8693" w:name="_Toc127596780"/>
      <w:bookmarkStart w:id="8694" w:name="_Toc127786401"/>
      <w:bookmarkStart w:id="8695" w:name="_Toc127786717"/>
      <w:bookmarkStart w:id="8696" w:name="_Toc127787033"/>
      <w:bookmarkStart w:id="8697" w:name="_Toc127877629"/>
      <w:bookmarkStart w:id="8698" w:name="_Toc128289700"/>
      <w:bookmarkStart w:id="8699" w:name="_Toc128290093"/>
      <w:bookmarkStart w:id="8700" w:name="_Toc130189775"/>
      <w:bookmarkStart w:id="8701" w:name="_Toc130200991"/>
      <w:bookmarkStart w:id="8702" w:name="_Toc130201307"/>
      <w:bookmarkStart w:id="8703" w:name="_Toc130201628"/>
      <w:bookmarkStart w:id="8704" w:name="_Toc131936715"/>
      <w:bookmarkStart w:id="8705" w:name="_Toc133901179"/>
      <w:bookmarkStart w:id="8706" w:name="_Toc137461053"/>
      <w:bookmarkStart w:id="8707" w:name="_Toc139096568"/>
      <w:bookmarkStart w:id="8708" w:name="_Toc139188491"/>
      <w:bookmarkStart w:id="8709" w:name="_Toc139191354"/>
      <w:bookmarkStart w:id="8710" w:name="_Toc140490405"/>
      <w:bookmarkStart w:id="8711" w:name="_Toc140571308"/>
      <w:bookmarkStart w:id="8712" w:name="_Toc141257581"/>
      <w:bookmarkStart w:id="8713" w:name="_Toc141257908"/>
      <w:bookmarkStart w:id="8714" w:name="_Toc141267436"/>
      <w:bookmarkStart w:id="8715" w:name="_Toc141522454"/>
      <w:bookmarkStart w:id="8716" w:name="_Toc141529542"/>
      <w:bookmarkStart w:id="8717" w:name="_Toc141529859"/>
      <w:bookmarkStart w:id="8718" w:name="_Toc141851466"/>
      <w:bookmarkStart w:id="8719" w:name="_Toc141852400"/>
      <w:bookmarkStart w:id="8720" w:name="_Toc141887944"/>
      <w:bookmarkStart w:id="8721" w:name="_Toc141889784"/>
      <w:bookmarkStart w:id="8722" w:name="_Toc141893453"/>
      <w:bookmarkStart w:id="8723" w:name="_Toc142113306"/>
      <w:bookmarkStart w:id="8724" w:name="_Toc142114334"/>
      <w:bookmarkStart w:id="8725" w:name="_Toc142729551"/>
      <w:bookmarkStart w:id="8726" w:name="_Toc142730835"/>
      <w:bookmarkStart w:id="8727" w:name="_Toc142731208"/>
      <w:bookmarkStart w:id="8728" w:name="_Toc142998575"/>
      <w:bookmarkStart w:id="8729" w:name="_Toc143063667"/>
      <w:bookmarkStart w:id="8730" w:name="_Toc143509777"/>
      <w:bookmarkStart w:id="8731" w:name="_Toc143510224"/>
      <w:bookmarkStart w:id="8732" w:name="_Toc144026256"/>
      <w:bookmarkStart w:id="8733" w:name="_Toc144026587"/>
      <w:bookmarkStart w:id="8734" w:name="_Toc144276230"/>
      <w:bookmarkStart w:id="8735" w:name="_Toc144276574"/>
      <w:bookmarkStart w:id="8736" w:name="_Toc144280162"/>
      <w:bookmarkStart w:id="8737" w:name="_Toc144280508"/>
      <w:bookmarkStart w:id="8738" w:name="_Toc144540723"/>
      <w:bookmarkStart w:id="8739" w:name="_Toc144554606"/>
      <w:bookmarkStart w:id="8740" w:name="_Toc144722227"/>
      <w:bookmarkStart w:id="8741" w:name="_Toc145503689"/>
      <w:bookmarkStart w:id="8742" w:name="_Toc145512131"/>
      <w:bookmarkStart w:id="8743" w:name="_Toc145513154"/>
      <w:bookmarkStart w:id="8744" w:name="_Toc145513538"/>
      <w:bookmarkStart w:id="8745" w:name="_Toc222907311"/>
      <w:bookmarkStart w:id="8746" w:name="_Toc230067911"/>
      <w:r w:rsidRPr="00B150B1">
        <w:t xml:space="preserve">Virtual MMU </w:t>
      </w:r>
      <w:r w:rsidR="00E4747E" w:rsidRPr="00B150B1">
        <w:t>Data Types</w:t>
      </w:r>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p>
    <w:p w:rsidR="006E1B20" w:rsidRDefault="00E4747E" w:rsidP="00694CA4">
      <w:pPr>
        <w:pStyle w:val="Heading3"/>
      </w:pPr>
      <w:bookmarkStart w:id="8747" w:name="_Toc110172803"/>
      <w:bookmarkStart w:id="8748" w:name="_Toc127596781"/>
      <w:bookmarkStart w:id="8749" w:name="_Toc127786402"/>
      <w:bookmarkStart w:id="8750" w:name="_Toc127786718"/>
      <w:bookmarkStart w:id="8751" w:name="_Toc127787034"/>
      <w:bookmarkStart w:id="8752" w:name="_Toc127877630"/>
      <w:bookmarkStart w:id="8753" w:name="_Toc128289701"/>
      <w:bookmarkStart w:id="8754" w:name="_Toc128290094"/>
      <w:bookmarkStart w:id="8755" w:name="_Toc130189776"/>
      <w:bookmarkStart w:id="8756" w:name="_Toc130200992"/>
      <w:bookmarkStart w:id="8757" w:name="_Toc130201308"/>
      <w:bookmarkStart w:id="8758" w:name="_Toc130201629"/>
      <w:bookmarkStart w:id="8759" w:name="_Toc131936716"/>
      <w:bookmarkStart w:id="8760" w:name="_Toc133901180"/>
      <w:bookmarkStart w:id="8761" w:name="_Toc137461054"/>
      <w:bookmarkStart w:id="8762" w:name="_Toc139096569"/>
      <w:bookmarkStart w:id="8763" w:name="_Toc139188492"/>
      <w:bookmarkStart w:id="8764" w:name="_Toc139191355"/>
      <w:bookmarkStart w:id="8765" w:name="_Toc140490406"/>
      <w:bookmarkStart w:id="8766" w:name="_Toc140571309"/>
      <w:bookmarkStart w:id="8767" w:name="_Toc141257582"/>
      <w:bookmarkStart w:id="8768" w:name="_Toc141257909"/>
      <w:bookmarkStart w:id="8769" w:name="_Toc141267437"/>
      <w:bookmarkStart w:id="8770" w:name="_Toc141522455"/>
      <w:bookmarkStart w:id="8771" w:name="_Toc141529543"/>
      <w:bookmarkStart w:id="8772" w:name="_Toc141529860"/>
      <w:bookmarkStart w:id="8773" w:name="_Toc141851467"/>
      <w:bookmarkStart w:id="8774" w:name="_Toc141852401"/>
      <w:bookmarkStart w:id="8775" w:name="_Toc141887945"/>
      <w:bookmarkStart w:id="8776" w:name="_Toc141889785"/>
      <w:bookmarkStart w:id="8777" w:name="_Toc141893454"/>
      <w:bookmarkStart w:id="8778" w:name="_Toc142113307"/>
      <w:bookmarkStart w:id="8779" w:name="_Toc142114335"/>
      <w:bookmarkStart w:id="8780" w:name="_Toc142729552"/>
      <w:bookmarkStart w:id="8781" w:name="_Toc142730836"/>
      <w:bookmarkStart w:id="8782" w:name="_Toc142731209"/>
      <w:bookmarkStart w:id="8783" w:name="_Toc142998576"/>
      <w:bookmarkStart w:id="8784" w:name="_Toc143063668"/>
      <w:bookmarkStart w:id="8785" w:name="_Toc143509778"/>
      <w:bookmarkStart w:id="8786" w:name="_Toc143510225"/>
      <w:bookmarkStart w:id="8787" w:name="_Toc144026257"/>
      <w:bookmarkStart w:id="8788" w:name="_Toc144026588"/>
      <w:bookmarkStart w:id="8789" w:name="_Toc144276231"/>
      <w:bookmarkStart w:id="8790" w:name="_Toc144276575"/>
      <w:bookmarkStart w:id="8791" w:name="_Toc144280163"/>
      <w:bookmarkStart w:id="8792" w:name="_Toc144280509"/>
      <w:bookmarkStart w:id="8793" w:name="_Toc144540724"/>
      <w:bookmarkStart w:id="8794" w:name="_Toc144554607"/>
      <w:bookmarkStart w:id="8795" w:name="_Toc144722228"/>
      <w:bookmarkStart w:id="8796" w:name="_Toc145503690"/>
      <w:bookmarkStart w:id="8797" w:name="_Toc145512132"/>
      <w:bookmarkStart w:id="8798" w:name="_Toc145513155"/>
      <w:bookmarkStart w:id="8799" w:name="_Toc145513539"/>
      <w:bookmarkStart w:id="8800" w:name="_Toc222907312"/>
      <w:bookmarkStart w:id="8801" w:name="_Toc230067912"/>
      <w:r w:rsidRPr="00B150B1">
        <w:t>Virtual Address Spaces</w:t>
      </w:r>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p>
    <w:p w:rsidR="006E1B20" w:rsidRDefault="00E4747E" w:rsidP="00694CA4">
      <w:pPr>
        <w:pStyle w:val="BodyText"/>
      </w:pPr>
      <w:r w:rsidRPr="00B150B1">
        <w:t xml:space="preserve">The hypervisor introduces the concept of a virtual address space. The guest uses virtual address spaces to define the mapping between guest virtual addresses (GVAs) and guest physical addresses (GPAs). The guest OS can decide how and where to use virtual address spaces. In most </w:t>
      </w:r>
      <w:smartTag w:uri="urn:schemas-microsoft-com:office:smarttags" w:element="place">
        <w:smartTag w:uri="urn:schemas-microsoft-com:office:smarttags" w:element="City">
          <w:r w:rsidRPr="00B150B1">
            <w:t>OSs</w:t>
          </w:r>
        </w:smartTag>
      </w:smartTag>
      <w:r w:rsidRPr="00B150B1">
        <w:t xml:space="preserve"> (including</w:t>
      </w:r>
      <w:r w:rsidR="00E57D6D">
        <w:t xml:space="preserve"> Microsoft</w:t>
      </w:r>
      <w:r w:rsidRPr="00B150B1">
        <w:t xml:space="preserve"> Windows</w:t>
      </w:r>
      <w:r w:rsidR="00D443B7" w:rsidRPr="00B150B1">
        <w:rPr>
          <w:sz w:val="16"/>
          <w:szCs w:val="18"/>
          <w:vertAlign w:val="superscript"/>
        </w:rPr>
        <w:t>®</w:t>
      </w:r>
      <w:r w:rsidRPr="00B150B1">
        <w:t>), a different virtual address space is used for each process.</w:t>
      </w:r>
    </w:p>
    <w:p w:rsidR="006E1B20" w:rsidRDefault="00E4747E" w:rsidP="00694CA4">
      <w:pPr>
        <w:pStyle w:val="BodyTextLink"/>
      </w:pPr>
      <w:r w:rsidRPr="00B150B1">
        <w:t>Virtual address spaces are identified by a caller-defined 64-bit ID value. On x64 implementations of the hypervisor, this value is the same as the value within the virtual processor’s CR3 register, which points to the guest’s page table structures.</w:t>
      </w:r>
    </w:p>
    <w:p w:rsidR="006E1B20" w:rsidRDefault="006E1B20" w:rsidP="00694CA4">
      <w:pPr>
        <w:pStyle w:val="TargetCode"/>
      </w:pPr>
    </w:p>
    <w:p w:rsidR="006E1B20" w:rsidRDefault="00E4747E" w:rsidP="00694CA4">
      <w:pPr>
        <w:pStyle w:val="TargetCode"/>
      </w:pPr>
      <w:r w:rsidRPr="00B150B1">
        <w:t>typedef UINT64 HV_ADDRESS_SPACE_ID</w:t>
      </w:r>
      <w:r w:rsidR="00EF2993" w:rsidRPr="00B150B1">
        <w:fldChar w:fldCharType="begin"/>
      </w:r>
      <w:r w:rsidR="00FD6002" w:rsidRPr="00B150B1">
        <w:instrText xml:space="preserve"> XE "HV_ADDRESS_SPACE_ID" </w:instrText>
      </w:r>
      <w:r w:rsidR="00EF2993" w:rsidRPr="00B150B1">
        <w:fldChar w:fldCharType="end"/>
      </w:r>
      <w:r w:rsidRPr="00B150B1">
        <w:t>;</w:t>
      </w:r>
    </w:p>
    <w:p w:rsidR="006E1B20" w:rsidRDefault="006E1B20" w:rsidP="00694CA4">
      <w:pPr>
        <w:pStyle w:val="TargetCode"/>
      </w:pPr>
    </w:p>
    <w:p w:rsidR="006E1B20" w:rsidRDefault="00E4747E" w:rsidP="00694CA4">
      <w:pPr>
        <w:pStyle w:val="Heading3"/>
      </w:pPr>
      <w:bookmarkStart w:id="8802" w:name="_Toc110172804"/>
      <w:bookmarkStart w:id="8803" w:name="_Toc127596782"/>
      <w:bookmarkStart w:id="8804" w:name="_Toc127786403"/>
      <w:bookmarkStart w:id="8805" w:name="_Toc127786719"/>
      <w:bookmarkStart w:id="8806" w:name="_Toc127787035"/>
      <w:bookmarkStart w:id="8807" w:name="_Toc127877631"/>
      <w:bookmarkStart w:id="8808" w:name="_Toc128289702"/>
      <w:bookmarkStart w:id="8809" w:name="_Toc128290095"/>
      <w:bookmarkStart w:id="8810" w:name="_Toc130189777"/>
      <w:bookmarkStart w:id="8811" w:name="_Toc130200993"/>
      <w:bookmarkStart w:id="8812" w:name="_Toc130201309"/>
      <w:bookmarkStart w:id="8813" w:name="_Toc130201630"/>
      <w:bookmarkStart w:id="8814" w:name="_Toc131936717"/>
      <w:bookmarkStart w:id="8815" w:name="_Toc133901181"/>
      <w:bookmarkStart w:id="8816" w:name="_Toc137461055"/>
      <w:bookmarkStart w:id="8817" w:name="_Toc139096570"/>
      <w:bookmarkStart w:id="8818" w:name="_Toc139188493"/>
      <w:bookmarkStart w:id="8819" w:name="_Toc139191356"/>
      <w:bookmarkStart w:id="8820" w:name="_Toc140490407"/>
      <w:bookmarkStart w:id="8821" w:name="_Toc140571310"/>
      <w:bookmarkStart w:id="8822" w:name="_Toc141257583"/>
      <w:bookmarkStart w:id="8823" w:name="_Toc141257910"/>
      <w:bookmarkStart w:id="8824" w:name="_Toc141267438"/>
      <w:bookmarkStart w:id="8825" w:name="_Toc141522456"/>
      <w:bookmarkStart w:id="8826" w:name="_Toc141529544"/>
      <w:bookmarkStart w:id="8827" w:name="_Toc141529861"/>
      <w:bookmarkStart w:id="8828" w:name="_Toc141851468"/>
      <w:bookmarkStart w:id="8829" w:name="_Toc141852402"/>
      <w:bookmarkStart w:id="8830" w:name="_Toc141887946"/>
      <w:bookmarkStart w:id="8831" w:name="_Toc141889786"/>
      <w:bookmarkStart w:id="8832" w:name="_Toc141893455"/>
      <w:bookmarkStart w:id="8833" w:name="_Toc142113308"/>
      <w:bookmarkStart w:id="8834" w:name="_Toc142114336"/>
      <w:bookmarkStart w:id="8835" w:name="_Toc142729553"/>
      <w:bookmarkStart w:id="8836" w:name="_Toc142730837"/>
      <w:bookmarkStart w:id="8837" w:name="_Toc142731210"/>
      <w:bookmarkStart w:id="8838" w:name="_Toc142998577"/>
      <w:bookmarkStart w:id="8839" w:name="_Toc143063669"/>
      <w:bookmarkStart w:id="8840" w:name="_Toc143509779"/>
      <w:bookmarkStart w:id="8841" w:name="_Toc143510226"/>
      <w:bookmarkStart w:id="8842" w:name="_Toc144026258"/>
      <w:bookmarkStart w:id="8843" w:name="_Toc144026589"/>
      <w:bookmarkStart w:id="8844" w:name="_Toc144276232"/>
      <w:bookmarkStart w:id="8845" w:name="_Toc144276576"/>
      <w:bookmarkStart w:id="8846" w:name="_Toc144280164"/>
      <w:bookmarkStart w:id="8847" w:name="_Toc144280510"/>
      <w:bookmarkStart w:id="8848" w:name="_Toc144540725"/>
      <w:bookmarkStart w:id="8849" w:name="_Toc144554608"/>
      <w:bookmarkStart w:id="8850" w:name="_Toc144722229"/>
      <w:bookmarkStart w:id="8851" w:name="_Toc145503691"/>
      <w:bookmarkStart w:id="8852" w:name="_Toc145512133"/>
      <w:bookmarkStart w:id="8853" w:name="_Toc145513156"/>
      <w:bookmarkStart w:id="8854" w:name="_Toc145513540"/>
      <w:bookmarkStart w:id="8855" w:name="_Toc222907313"/>
      <w:bookmarkStart w:id="8856" w:name="_Toc230067913"/>
      <w:r w:rsidRPr="00B150B1">
        <w:lastRenderedPageBreak/>
        <w:t>Virtual Address Flush Flags</w:t>
      </w:r>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p>
    <w:p w:rsidR="006E1B20" w:rsidRDefault="00E4747E" w:rsidP="00694CA4">
      <w:pPr>
        <w:pStyle w:val="BodyTextLink"/>
      </w:pPr>
      <w:r w:rsidRPr="00B150B1">
        <w:t>The hypervisor provides hypercalls that allow the guest to flush (</w:t>
      </w:r>
      <w:r w:rsidR="00CD22BC" w:rsidRPr="00B150B1">
        <w:t>that is,</w:t>
      </w:r>
      <w:r w:rsidRPr="00B150B1">
        <w:t xml:space="preserve"> invalidate) entire virtual address spaces or portions of these address spaces. Behavior of the flush operation can be modified by using a set of flags, defined as follows:</w:t>
      </w:r>
    </w:p>
    <w:p w:rsidR="006E1B20" w:rsidRDefault="006E1B20" w:rsidP="00694CA4"/>
    <w:p w:rsidR="006E1B20" w:rsidRDefault="006E1B20" w:rsidP="00694CA4">
      <w:pPr>
        <w:pStyle w:val="TargetCode"/>
      </w:pPr>
    </w:p>
    <w:p w:rsidR="006E1B20" w:rsidRDefault="00E4747E" w:rsidP="00694CA4">
      <w:pPr>
        <w:pStyle w:val="TargetCode"/>
      </w:pPr>
      <w:r w:rsidRPr="00B150B1">
        <w:t>typedef UINT32 HV_FLUSH_FLAGS</w:t>
      </w:r>
      <w:r w:rsidR="00EF2993" w:rsidRPr="00B150B1">
        <w:fldChar w:fldCharType="begin"/>
      </w:r>
      <w:r w:rsidR="00FD6002" w:rsidRPr="00B150B1">
        <w:instrText xml:space="preserve"> XE "HV_FLUSH_FLAGS" </w:instrText>
      </w:r>
      <w:r w:rsidR="00EF2993" w:rsidRPr="00B150B1">
        <w:fldChar w:fldCharType="end"/>
      </w:r>
      <w:r w:rsidRPr="00B150B1">
        <w:t>;</w:t>
      </w:r>
    </w:p>
    <w:p w:rsidR="006E1B20" w:rsidRDefault="006E1B20" w:rsidP="00694CA4">
      <w:pPr>
        <w:pStyle w:val="TargetCode"/>
      </w:pPr>
    </w:p>
    <w:p w:rsidR="006E1B20" w:rsidRDefault="00E4747E" w:rsidP="00694CA4">
      <w:pPr>
        <w:pStyle w:val="TargetCode"/>
      </w:pPr>
      <w:r w:rsidRPr="00B150B1">
        <w:t xml:space="preserve">#define HV_FLUSH_ALL_PROCESSORS </w:t>
      </w:r>
      <w:r w:rsidRPr="00B150B1">
        <w:tab/>
        <w:t>0x00000001</w:t>
      </w:r>
    </w:p>
    <w:p w:rsidR="006E1B20" w:rsidRDefault="00E4747E" w:rsidP="00694CA4">
      <w:pPr>
        <w:pStyle w:val="TargetCode"/>
      </w:pPr>
      <w:r w:rsidRPr="00B150B1">
        <w:t>#define HV_FLUSH_ALL_VIRTUAL_ADDRESS_SPACES</w:t>
      </w:r>
      <w:r w:rsidRPr="00B150B1">
        <w:tab/>
        <w:t>0x00000002</w:t>
      </w:r>
    </w:p>
    <w:p w:rsidR="006E1B20" w:rsidRDefault="00E4747E" w:rsidP="00694CA4">
      <w:pPr>
        <w:pStyle w:val="TargetCode"/>
      </w:pPr>
      <w:r w:rsidRPr="00B150B1">
        <w:t>#define HV_FLUSH_NON_GLOBAL_MAPPINGS_ONLY</w:t>
      </w:r>
      <w:r w:rsidRPr="00B150B1">
        <w:tab/>
        <w:t>0x00000004</w:t>
      </w:r>
    </w:p>
    <w:p w:rsidR="006E1B20" w:rsidRDefault="006E1B20" w:rsidP="00694CA4">
      <w:pPr>
        <w:pStyle w:val="TargetCode"/>
      </w:pPr>
    </w:p>
    <w:p w:rsidR="006E1B20" w:rsidRDefault="00E4747E" w:rsidP="00694CA4">
      <w:pPr>
        <w:pStyle w:val="Heading3"/>
      </w:pPr>
      <w:bookmarkStart w:id="8857" w:name="_Toc127596783"/>
      <w:bookmarkStart w:id="8858" w:name="_Toc127786404"/>
      <w:bookmarkStart w:id="8859" w:name="_Toc127786720"/>
      <w:bookmarkStart w:id="8860" w:name="_Toc127787036"/>
      <w:bookmarkStart w:id="8861" w:name="_Toc127877632"/>
      <w:bookmarkStart w:id="8862" w:name="_Toc128289703"/>
      <w:bookmarkStart w:id="8863" w:name="_Toc128290096"/>
      <w:bookmarkStart w:id="8864" w:name="_Toc130189778"/>
      <w:bookmarkStart w:id="8865" w:name="_Toc130200994"/>
      <w:bookmarkStart w:id="8866" w:name="_Toc130201310"/>
      <w:bookmarkStart w:id="8867" w:name="_Toc130201631"/>
      <w:bookmarkStart w:id="8868" w:name="_Toc131936718"/>
      <w:bookmarkStart w:id="8869" w:name="_Toc133901182"/>
      <w:bookmarkStart w:id="8870" w:name="_Toc137461056"/>
      <w:bookmarkStart w:id="8871" w:name="_Toc139096571"/>
      <w:bookmarkStart w:id="8872" w:name="_Toc139188494"/>
      <w:bookmarkStart w:id="8873" w:name="_Toc139191357"/>
      <w:bookmarkStart w:id="8874" w:name="_Toc140490408"/>
      <w:bookmarkStart w:id="8875" w:name="_Toc140571311"/>
      <w:bookmarkStart w:id="8876" w:name="_Toc141257584"/>
      <w:bookmarkStart w:id="8877" w:name="_Toc141257911"/>
      <w:bookmarkStart w:id="8878" w:name="_Toc141267439"/>
      <w:bookmarkStart w:id="8879" w:name="_Toc141522457"/>
      <w:bookmarkStart w:id="8880" w:name="_Toc141529545"/>
      <w:bookmarkStart w:id="8881" w:name="_Toc141529862"/>
      <w:bookmarkStart w:id="8882" w:name="_Toc141851469"/>
      <w:bookmarkStart w:id="8883" w:name="_Toc141852403"/>
      <w:bookmarkStart w:id="8884" w:name="_Toc141887947"/>
      <w:bookmarkStart w:id="8885" w:name="_Toc141889787"/>
      <w:bookmarkStart w:id="8886" w:name="_Toc141893456"/>
      <w:bookmarkStart w:id="8887" w:name="_Toc142113309"/>
      <w:bookmarkStart w:id="8888" w:name="_Toc142114337"/>
      <w:bookmarkStart w:id="8889" w:name="_Toc142729554"/>
      <w:bookmarkStart w:id="8890" w:name="_Toc142730838"/>
      <w:bookmarkStart w:id="8891" w:name="_Toc142731211"/>
      <w:bookmarkStart w:id="8892" w:name="_Toc142998578"/>
      <w:bookmarkStart w:id="8893" w:name="_Toc143063670"/>
      <w:bookmarkStart w:id="8894" w:name="_Toc143509780"/>
      <w:bookmarkStart w:id="8895" w:name="_Toc143510227"/>
      <w:bookmarkStart w:id="8896" w:name="_Toc144026259"/>
      <w:bookmarkStart w:id="8897" w:name="_Toc144026590"/>
      <w:bookmarkStart w:id="8898" w:name="_Toc144276233"/>
      <w:bookmarkStart w:id="8899" w:name="_Toc144276577"/>
      <w:bookmarkStart w:id="8900" w:name="_Toc144280165"/>
      <w:bookmarkStart w:id="8901" w:name="_Toc144280511"/>
      <w:bookmarkStart w:id="8902" w:name="_Toc144540726"/>
      <w:bookmarkStart w:id="8903" w:name="_Toc144554609"/>
      <w:bookmarkStart w:id="8904" w:name="_Ref144555353"/>
      <w:bookmarkStart w:id="8905" w:name="_Toc144722230"/>
      <w:bookmarkStart w:id="8906" w:name="_Toc145503692"/>
      <w:bookmarkStart w:id="8907" w:name="_Toc145512134"/>
      <w:bookmarkStart w:id="8908" w:name="_Toc145513157"/>
      <w:bookmarkStart w:id="8909" w:name="_Toc145513541"/>
      <w:bookmarkStart w:id="8910" w:name="_Toc222907314"/>
      <w:bookmarkStart w:id="8911" w:name="_Toc230067914"/>
      <w:bookmarkStart w:id="8912" w:name="_Toc110172805"/>
      <w:r w:rsidRPr="00B150B1">
        <w:t>Cache Types</w:t>
      </w:r>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p>
    <w:p w:rsidR="006E1B20" w:rsidRDefault="00E4747E" w:rsidP="00694CA4">
      <w:pPr>
        <w:pStyle w:val="BodyTextLink"/>
      </w:pPr>
      <w:r w:rsidRPr="00B150B1">
        <w:t>Several structures include cache type fields. The following encodings are defined:</w:t>
      </w:r>
    </w:p>
    <w:p w:rsidR="006E1B20" w:rsidRDefault="006E1B20" w:rsidP="00694CA4"/>
    <w:p w:rsidR="006E1B20" w:rsidRDefault="006E1B20" w:rsidP="00694CA4">
      <w:pPr>
        <w:pStyle w:val="TargetCode"/>
      </w:pPr>
    </w:p>
    <w:p w:rsidR="006E1B20" w:rsidRDefault="00E4747E" w:rsidP="00694CA4">
      <w:pPr>
        <w:pStyle w:val="TargetCode"/>
      </w:pPr>
      <w:r w:rsidRPr="00B150B1">
        <w:t>typ</w:t>
      </w:r>
      <w:r w:rsidR="00C6426B" w:rsidRPr="00B150B1">
        <w:t>e</w:t>
      </w:r>
      <w:r w:rsidRPr="00B150B1">
        <w:t>def enum</w:t>
      </w:r>
    </w:p>
    <w:p w:rsidR="006E1B20" w:rsidRDefault="00E4747E" w:rsidP="00694CA4">
      <w:pPr>
        <w:pStyle w:val="TargetCode"/>
      </w:pPr>
      <w:r w:rsidRPr="00B150B1">
        <w:t>{</w:t>
      </w:r>
    </w:p>
    <w:p w:rsidR="006E1B20" w:rsidRDefault="00E4747E" w:rsidP="00694CA4">
      <w:pPr>
        <w:pStyle w:val="TargetCode"/>
      </w:pPr>
      <w:r w:rsidRPr="00B150B1">
        <w:tab/>
        <w:t>HvCacheTypeX64Uncached</w:t>
      </w:r>
      <w:r w:rsidRPr="00B150B1">
        <w:tab/>
        <w:t>= 0,</w:t>
      </w:r>
    </w:p>
    <w:p w:rsidR="006E1B20" w:rsidRDefault="00E4747E" w:rsidP="00694CA4">
      <w:pPr>
        <w:pStyle w:val="TargetCode"/>
      </w:pPr>
      <w:r w:rsidRPr="00B150B1">
        <w:tab/>
        <w:t>HvCacheTypeX64WriteCombining</w:t>
      </w:r>
      <w:r w:rsidRPr="00B150B1">
        <w:tab/>
        <w:t>= 1,</w:t>
      </w:r>
    </w:p>
    <w:p w:rsidR="006E1B20" w:rsidRDefault="00E4747E" w:rsidP="00694CA4">
      <w:pPr>
        <w:pStyle w:val="TargetCode"/>
      </w:pPr>
      <w:r w:rsidRPr="00B150B1">
        <w:tab/>
        <w:t>HvCacheTypeX64WriteThrough</w:t>
      </w:r>
      <w:r w:rsidRPr="00B150B1">
        <w:tab/>
        <w:t>= 4,</w:t>
      </w:r>
    </w:p>
    <w:p w:rsidR="006E1B20" w:rsidRDefault="00E4747E" w:rsidP="00694CA4">
      <w:pPr>
        <w:pStyle w:val="TargetCode"/>
      </w:pPr>
      <w:r w:rsidRPr="00B150B1">
        <w:tab/>
        <w:t>HvCacheTypeX64WriteProtected</w:t>
      </w:r>
      <w:r w:rsidRPr="00B150B1">
        <w:tab/>
        <w:t>= 5,</w:t>
      </w:r>
    </w:p>
    <w:p w:rsidR="006E1B20" w:rsidRDefault="00E4747E" w:rsidP="00694CA4">
      <w:pPr>
        <w:pStyle w:val="TargetCode"/>
      </w:pPr>
      <w:r w:rsidRPr="00B150B1">
        <w:tab/>
        <w:t>HvCacheTypeX64WriteBack</w:t>
      </w:r>
      <w:r w:rsidRPr="00B150B1">
        <w:tab/>
        <w:t>= 6</w:t>
      </w:r>
    </w:p>
    <w:p w:rsidR="006E1B20" w:rsidRDefault="00E4747E" w:rsidP="00694CA4">
      <w:pPr>
        <w:pStyle w:val="TargetCode"/>
      </w:pPr>
      <w:r w:rsidRPr="00B150B1">
        <w:t>} HV_CACHE_TYPE</w:t>
      </w:r>
      <w:r w:rsidR="00EF2993" w:rsidRPr="00B150B1">
        <w:fldChar w:fldCharType="begin"/>
      </w:r>
      <w:r w:rsidR="00FD6002" w:rsidRPr="00B150B1">
        <w:instrText xml:space="preserve"> XE "HV_CACHE_TYPE" </w:instrText>
      </w:r>
      <w:r w:rsidR="00EF2993" w:rsidRPr="00B150B1">
        <w:fldChar w:fldCharType="end"/>
      </w:r>
      <w:r w:rsidRPr="00B150B1">
        <w:t>;</w:t>
      </w:r>
    </w:p>
    <w:p w:rsidR="006E1B20" w:rsidRDefault="006E1B20" w:rsidP="00694CA4">
      <w:pPr>
        <w:pStyle w:val="TargetCode"/>
      </w:pPr>
    </w:p>
    <w:p w:rsidR="006E1B20" w:rsidRDefault="00E4747E" w:rsidP="00694CA4">
      <w:pPr>
        <w:pStyle w:val="Heading3"/>
      </w:pPr>
      <w:bookmarkStart w:id="8913" w:name="_Toc127596784"/>
      <w:bookmarkStart w:id="8914" w:name="_Toc127786405"/>
      <w:bookmarkStart w:id="8915" w:name="_Toc127786721"/>
      <w:bookmarkStart w:id="8916" w:name="_Toc127787037"/>
      <w:bookmarkStart w:id="8917" w:name="_Toc127877633"/>
      <w:bookmarkStart w:id="8918" w:name="_Toc128289704"/>
      <w:bookmarkStart w:id="8919" w:name="_Toc128290097"/>
      <w:bookmarkStart w:id="8920" w:name="_Toc130189779"/>
      <w:bookmarkStart w:id="8921" w:name="_Toc130200995"/>
      <w:bookmarkStart w:id="8922" w:name="_Toc130201311"/>
      <w:bookmarkStart w:id="8923" w:name="_Toc130201632"/>
      <w:bookmarkStart w:id="8924" w:name="_Toc131936719"/>
      <w:bookmarkStart w:id="8925" w:name="_Toc133901183"/>
      <w:bookmarkStart w:id="8926" w:name="_Toc137461057"/>
      <w:bookmarkStart w:id="8927" w:name="_Toc139096572"/>
      <w:bookmarkStart w:id="8928" w:name="_Toc139188495"/>
      <w:bookmarkStart w:id="8929" w:name="_Toc139191358"/>
      <w:bookmarkStart w:id="8930" w:name="_Toc140490409"/>
      <w:bookmarkStart w:id="8931" w:name="_Toc140571312"/>
      <w:bookmarkStart w:id="8932" w:name="_Toc141257585"/>
      <w:bookmarkStart w:id="8933" w:name="_Toc141257912"/>
      <w:bookmarkStart w:id="8934" w:name="_Toc141267440"/>
      <w:bookmarkStart w:id="8935" w:name="_Toc141522458"/>
      <w:bookmarkStart w:id="8936" w:name="_Toc141529546"/>
      <w:bookmarkStart w:id="8937" w:name="_Toc141529863"/>
      <w:bookmarkStart w:id="8938" w:name="_Toc141851470"/>
      <w:bookmarkStart w:id="8939" w:name="_Toc141852404"/>
      <w:bookmarkStart w:id="8940" w:name="_Toc141887948"/>
      <w:bookmarkStart w:id="8941" w:name="_Toc141889788"/>
      <w:bookmarkStart w:id="8942" w:name="_Toc141893457"/>
      <w:bookmarkStart w:id="8943" w:name="_Toc142113310"/>
      <w:bookmarkStart w:id="8944" w:name="_Toc142114338"/>
      <w:bookmarkStart w:id="8945" w:name="_Toc142729555"/>
      <w:bookmarkStart w:id="8946" w:name="_Toc142730839"/>
      <w:bookmarkStart w:id="8947" w:name="_Toc142731212"/>
      <w:bookmarkStart w:id="8948" w:name="_Toc142998579"/>
      <w:bookmarkStart w:id="8949" w:name="_Toc143063671"/>
      <w:bookmarkStart w:id="8950" w:name="_Toc143509781"/>
      <w:bookmarkStart w:id="8951" w:name="_Toc143510228"/>
      <w:bookmarkStart w:id="8952" w:name="_Toc144026260"/>
      <w:bookmarkStart w:id="8953" w:name="_Toc144026591"/>
      <w:bookmarkStart w:id="8954" w:name="_Toc144276234"/>
      <w:bookmarkStart w:id="8955" w:name="_Toc144276578"/>
      <w:bookmarkStart w:id="8956" w:name="_Toc144280166"/>
      <w:bookmarkStart w:id="8957" w:name="_Toc144280512"/>
      <w:bookmarkStart w:id="8958" w:name="_Toc144540727"/>
      <w:bookmarkStart w:id="8959" w:name="_Toc144554610"/>
      <w:bookmarkStart w:id="8960" w:name="_Toc144722231"/>
      <w:bookmarkStart w:id="8961" w:name="_Toc145503693"/>
      <w:bookmarkStart w:id="8962" w:name="_Toc145512135"/>
      <w:bookmarkStart w:id="8963" w:name="_Toc145513158"/>
      <w:bookmarkStart w:id="8964" w:name="_Toc145513542"/>
      <w:bookmarkStart w:id="8965" w:name="_Toc222907315"/>
      <w:bookmarkStart w:id="8966" w:name="_Toc230067915"/>
      <w:r w:rsidRPr="00B150B1">
        <w:t>Virtual Address Translation Types</w:t>
      </w:r>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p>
    <w:p w:rsidR="006E1B20" w:rsidRDefault="00E4747E" w:rsidP="00694CA4">
      <w:pPr>
        <w:pStyle w:val="BodyTextLink"/>
      </w:pPr>
      <w:r w:rsidRPr="00B150B1">
        <w:t xml:space="preserve">The call HvTranslateVirtualAddress takes a collection of input </w:t>
      </w:r>
      <w:r w:rsidR="00CE17C3" w:rsidRPr="00B150B1">
        <w:t xml:space="preserve">control </w:t>
      </w:r>
      <w:r w:rsidRPr="00B150B1">
        <w:t xml:space="preserve">flags and returns a </w:t>
      </w:r>
      <w:r w:rsidR="00CE17C3" w:rsidRPr="00B150B1">
        <w:t xml:space="preserve">result code and a </w:t>
      </w:r>
      <w:r w:rsidRPr="00B150B1">
        <w:t xml:space="preserve">collection of output flags. </w:t>
      </w:r>
      <w:r w:rsidR="00BE6255" w:rsidRPr="00B150B1">
        <w:t xml:space="preserve">The input control flags </w:t>
      </w:r>
      <w:r w:rsidRPr="00B150B1">
        <w:t>are defined as follows:</w:t>
      </w:r>
    </w:p>
    <w:p w:rsidR="006E1B20" w:rsidRDefault="006E1B20" w:rsidP="00694CA4"/>
    <w:p w:rsidR="006E1B20" w:rsidRDefault="006E1B20" w:rsidP="00694CA4">
      <w:pPr>
        <w:pStyle w:val="TargetCode"/>
      </w:pPr>
    </w:p>
    <w:p w:rsidR="006E1B20" w:rsidRDefault="00CE17C3" w:rsidP="00694CA4">
      <w:pPr>
        <w:pStyle w:val="TargetCode"/>
      </w:pPr>
      <w:r w:rsidRPr="00B150B1">
        <w:t>typedef UINT64 HV_TRANSLATE_GVA_CONTROL_FLAGS;</w:t>
      </w:r>
    </w:p>
    <w:p w:rsidR="006E1B20" w:rsidRDefault="006E1B20" w:rsidP="00694CA4">
      <w:pPr>
        <w:pStyle w:val="TargetCode"/>
      </w:pPr>
    </w:p>
    <w:p w:rsidR="006E1B20" w:rsidRDefault="00CE17C3" w:rsidP="00694CA4">
      <w:pPr>
        <w:pStyle w:val="TargetCode"/>
      </w:pPr>
      <w:r w:rsidRPr="00B150B1">
        <w:t>#define HV_TRANSLATE_GVA_VALIDATE_READ</w:t>
      </w:r>
      <w:r w:rsidRPr="00B150B1">
        <w:tab/>
        <w:t>0x0001</w:t>
      </w:r>
    </w:p>
    <w:p w:rsidR="006E1B20" w:rsidRDefault="00CE17C3" w:rsidP="00694CA4">
      <w:pPr>
        <w:pStyle w:val="TargetCode"/>
      </w:pPr>
      <w:r w:rsidRPr="00B150B1">
        <w:t>#define HV_TRANSLATE_GVA_VALIDATE_WRITE</w:t>
      </w:r>
      <w:r w:rsidRPr="00B150B1">
        <w:tab/>
        <w:t>0x0002</w:t>
      </w:r>
    </w:p>
    <w:p w:rsidR="006E1B20" w:rsidRDefault="00CE17C3" w:rsidP="00694CA4">
      <w:pPr>
        <w:pStyle w:val="TargetCode"/>
      </w:pPr>
      <w:r w:rsidRPr="00B150B1">
        <w:t>#define HV_TRANSLATE_GVA_VALIDATE_EXECUTE</w:t>
      </w:r>
      <w:r w:rsidRPr="00B150B1">
        <w:tab/>
        <w:t>0x0004</w:t>
      </w:r>
    </w:p>
    <w:p w:rsidR="006E1B20" w:rsidRDefault="00CE17C3" w:rsidP="00694CA4">
      <w:pPr>
        <w:pStyle w:val="TargetCode"/>
      </w:pPr>
      <w:r w:rsidRPr="00B150B1">
        <w:t>#define HV_TRANSLATE_GVA_PRIVILEGE_EXEMPT</w:t>
      </w:r>
      <w:r w:rsidRPr="00B150B1">
        <w:tab/>
        <w:t>0x0008</w:t>
      </w:r>
    </w:p>
    <w:p w:rsidR="006E1B20" w:rsidRDefault="00CE17C3" w:rsidP="00694CA4">
      <w:pPr>
        <w:pStyle w:val="TargetCode"/>
      </w:pPr>
      <w:r w:rsidRPr="00B150B1">
        <w:t>#define HV_TRANSLATE_GVA_SET_PAGE_TABLE_BITS</w:t>
      </w:r>
      <w:r w:rsidRPr="00B150B1">
        <w:tab/>
        <w:t>0x0010</w:t>
      </w:r>
    </w:p>
    <w:p w:rsidR="006E1B20" w:rsidRDefault="00CE17C3" w:rsidP="00694CA4">
      <w:pPr>
        <w:pStyle w:val="TargetCode"/>
      </w:pPr>
      <w:r w:rsidRPr="00B150B1">
        <w:t>#define HV_TRANSLATE_GVA_</w:t>
      </w:r>
      <w:r w:rsidR="00062818" w:rsidRPr="00B150B1">
        <w:t>TLB_FLUSH_INHIBIT</w:t>
      </w:r>
      <w:r w:rsidRPr="00B150B1">
        <w:tab/>
        <w:t>0x0020</w:t>
      </w:r>
    </w:p>
    <w:p w:rsidR="006E1B20" w:rsidRDefault="006E1B20" w:rsidP="00694CA4">
      <w:pPr>
        <w:pStyle w:val="TargetCode"/>
      </w:pPr>
    </w:p>
    <w:p w:rsidR="006E1B20" w:rsidRDefault="006E1B20">
      <w:pPr>
        <w:pStyle w:val="Le"/>
        <w:rPr>
          <w:sz w:val="14"/>
        </w:rPr>
      </w:pPr>
    </w:p>
    <w:p w:rsidR="006E1B20" w:rsidRDefault="00BE6255" w:rsidP="008D7FCF">
      <w:pPr>
        <w:pStyle w:val="BodyText"/>
        <w:keepNext/>
        <w:keepLines/>
      </w:pPr>
      <w:r w:rsidRPr="00B150B1">
        <w:lastRenderedPageBreak/>
        <w:t>The returned result code is defined as follows:</w:t>
      </w:r>
    </w:p>
    <w:p w:rsidR="006E1B20" w:rsidRDefault="006E1B20" w:rsidP="008D7FCF">
      <w:pPr>
        <w:pStyle w:val="Le"/>
        <w:keepNext/>
        <w:keepLines/>
        <w:widowControl w:val="0"/>
        <w:rPr>
          <w:sz w:val="14"/>
        </w:rPr>
      </w:pPr>
    </w:p>
    <w:p w:rsidR="006E1B20" w:rsidRDefault="006E1B20" w:rsidP="008D7FCF">
      <w:pPr>
        <w:pStyle w:val="TargetCode"/>
        <w:keepNext/>
        <w:keepLines/>
      </w:pPr>
    </w:p>
    <w:p w:rsidR="006E1B20" w:rsidRDefault="004E75E3" w:rsidP="008D7FCF">
      <w:pPr>
        <w:pStyle w:val="TargetCode"/>
        <w:keepNext/>
        <w:keepLines/>
      </w:pPr>
      <w:r>
        <w:t xml:space="preserve">typedef </w:t>
      </w:r>
      <w:r w:rsidR="00CE17C3" w:rsidRPr="00B150B1">
        <w:t xml:space="preserve">enum </w:t>
      </w:r>
    </w:p>
    <w:p w:rsidR="006E1B20" w:rsidRDefault="00CE17C3" w:rsidP="008D7FCF">
      <w:pPr>
        <w:pStyle w:val="TargetCode"/>
        <w:keepNext/>
        <w:keepLines/>
      </w:pPr>
      <w:r w:rsidRPr="00B150B1">
        <w:t>{</w:t>
      </w:r>
    </w:p>
    <w:p w:rsidR="006E1B20" w:rsidRDefault="00CE17C3" w:rsidP="008D7FCF">
      <w:pPr>
        <w:pStyle w:val="TargetCode"/>
        <w:keepNext/>
        <w:keepLines/>
      </w:pPr>
      <w:r w:rsidRPr="00B150B1">
        <w:tab/>
        <w:t>HvTranslateGvaSuccess</w:t>
      </w:r>
      <w:r w:rsidRPr="00B150B1">
        <w:tab/>
        <w:t>= 0,</w:t>
      </w:r>
    </w:p>
    <w:p w:rsidR="006E1B20" w:rsidRDefault="006E1B20" w:rsidP="008D7FCF">
      <w:pPr>
        <w:pStyle w:val="TargetCode"/>
        <w:keepNext/>
        <w:keepLines/>
      </w:pPr>
    </w:p>
    <w:p w:rsidR="006E1B20" w:rsidRDefault="00CE17C3" w:rsidP="008D7FCF">
      <w:pPr>
        <w:pStyle w:val="TargetCode"/>
        <w:keepNext/>
        <w:keepLines/>
      </w:pPr>
      <w:r w:rsidRPr="00B150B1">
        <w:tab/>
        <w:t>// Translation failures</w:t>
      </w:r>
    </w:p>
    <w:p w:rsidR="006E1B20" w:rsidRDefault="00CE17C3" w:rsidP="008D7FCF">
      <w:pPr>
        <w:pStyle w:val="TargetCode"/>
        <w:keepNext/>
        <w:keepLines/>
      </w:pPr>
      <w:r w:rsidRPr="00B150B1">
        <w:tab/>
        <w:t>HvTranslateGvaPageNotPresent</w:t>
      </w:r>
      <w:r w:rsidRPr="00B150B1">
        <w:tab/>
        <w:t>= 1,</w:t>
      </w:r>
    </w:p>
    <w:p w:rsidR="006E1B20" w:rsidRDefault="00CE17C3" w:rsidP="008D7FCF">
      <w:pPr>
        <w:pStyle w:val="TargetCode"/>
        <w:keepNext/>
        <w:keepLines/>
      </w:pPr>
      <w:r w:rsidRPr="00B150B1">
        <w:tab/>
        <w:t>HvTranslateGvaPrivilegeViolation</w:t>
      </w:r>
      <w:r w:rsidRPr="00B150B1">
        <w:tab/>
        <w:t>= 2,</w:t>
      </w:r>
    </w:p>
    <w:p w:rsidR="006E1B20" w:rsidRDefault="00CE17C3" w:rsidP="008D7FCF">
      <w:pPr>
        <w:pStyle w:val="TargetCode"/>
        <w:keepNext/>
        <w:keepLines/>
      </w:pPr>
      <w:r w:rsidRPr="00B150B1">
        <w:tab/>
        <w:t>HvTranslateGvaInvalidPageTableFlags</w:t>
      </w:r>
      <w:r w:rsidRPr="00B150B1">
        <w:tab/>
        <w:t>= 3,</w:t>
      </w:r>
    </w:p>
    <w:p w:rsidR="006E1B20" w:rsidRDefault="00CE17C3" w:rsidP="008D7FCF">
      <w:pPr>
        <w:pStyle w:val="TargetCode"/>
        <w:keepNext/>
        <w:keepLines/>
      </w:pPr>
      <w:r w:rsidRPr="00B150B1">
        <w:tab/>
      </w:r>
    </w:p>
    <w:p w:rsidR="006E1B20" w:rsidRDefault="00CE17C3" w:rsidP="008D7FCF">
      <w:pPr>
        <w:pStyle w:val="TargetCode"/>
        <w:keepNext/>
        <w:keepLines/>
      </w:pPr>
      <w:r w:rsidRPr="00B150B1">
        <w:tab/>
        <w:t>// GPA access failures</w:t>
      </w:r>
    </w:p>
    <w:p w:rsidR="006E1B20" w:rsidRDefault="00CE17C3" w:rsidP="008D7FCF">
      <w:pPr>
        <w:pStyle w:val="TargetCode"/>
        <w:keepNext/>
        <w:keepLines/>
      </w:pPr>
      <w:r w:rsidRPr="00B150B1">
        <w:tab/>
        <w:t>HvTranslateGvaGpaUnmapped</w:t>
      </w:r>
      <w:r w:rsidRPr="00B150B1">
        <w:tab/>
        <w:t>= 4,</w:t>
      </w:r>
    </w:p>
    <w:p w:rsidR="006E1B20" w:rsidRDefault="00CE17C3" w:rsidP="008D7FCF">
      <w:pPr>
        <w:pStyle w:val="TargetCode"/>
        <w:keepNext/>
        <w:keepLines/>
      </w:pPr>
      <w:r w:rsidRPr="00B150B1">
        <w:tab/>
        <w:t>HvTranslateGvaGpaNoReadAccess</w:t>
      </w:r>
      <w:r w:rsidRPr="00B150B1">
        <w:tab/>
        <w:t>= 5,</w:t>
      </w:r>
    </w:p>
    <w:p w:rsidR="006E1B20" w:rsidRDefault="00CE17C3" w:rsidP="008D7FCF">
      <w:pPr>
        <w:pStyle w:val="TargetCode"/>
        <w:keepNext/>
        <w:keepLines/>
      </w:pPr>
      <w:r w:rsidRPr="00B150B1">
        <w:tab/>
        <w:t>HvTranslateGvaGpaNoWriteAccess</w:t>
      </w:r>
      <w:r w:rsidRPr="00B150B1">
        <w:tab/>
        <w:t>= 6,</w:t>
      </w:r>
    </w:p>
    <w:p w:rsidR="006E1B20" w:rsidRDefault="00CE17C3" w:rsidP="008D7FCF">
      <w:pPr>
        <w:pStyle w:val="TargetCode"/>
        <w:keepNext/>
        <w:keepLines/>
      </w:pPr>
      <w:r w:rsidRPr="00B150B1">
        <w:tab/>
        <w:t>HvTranslateGvaGpaIllegalOverlayAccess</w:t>
      </w:r>
      <w:r w:rsidRPr="00B150B1">
        <w:tab/>
        <w:t>= 7</w:t>
      </w:r>
    </w:p>
    <w:p w:rsidR="006E1B20" w:rsidRDefault="00CE17C3" w:rsidP="008D7FCF">
      <w:pPr>
        <w:pStyle w:val="TargetCode"/>
        <w:keepNext/>
        <w:keepLines/>
      </w:pPr>
      <w:r w:rsidRPr="00B150B1">
        <w:t>}</w:t>
      </w:r>
      <w:r w:rsidR="004E75E3">
        <w:t xml:space="preserve"> </w:t>
      </w:r>
      <w:r w:rsidR="004E75E3" w:rsidRPr="00B150B1">
        <w:t>HV_TRANSLATE_GVA_RESULT_CODE</w:t>
      </w:r>
      <w:r w:rsidRPr="00B150B1">
        <w:t>;</w:t>
      </w:r>
    </w:p>
    <w:p w:rsidR="006E1B20" w:rsidRDefault="006E1B20" w:rsidP="008D7FCF">
      <w:pPr>
        <w:pStyle w:val="TargetCode"/>
        <w:keepNext/>
        <w:keepLines/>
      </w:pPr>
    </w:p>
    <w:p w:rsidR="006E1B20" w:rsidRDefault="004320E1" w:rsidP="008D7FCF">
      <w:pPr>
        <w:pStyle w:val="TargetCode"/>
        <w:keepNext/>
        <w:keepLines/>
      </w:pPr>
      <w:r w:rsidRPr="00B150B1">
        <w:t>typedef enum HV_TRANSLATE_GVA_RESULT_CODE</w:t>
      </w:r>
    </w:p>
    <w:p w:rsidR="006E1B20" w:rsidRDefault="004320E1" w:rsidP="008D7FCF">
      <w:pPr>
        <w:pStyle w:val="TargetCode"/>
        <w:keepNext/>
        <w:keepLines/>
      </w:pPr>
      <w:r w:rsidRPr="00B150B1">
        <w:tab/>
        <w:t>*PHV_TRANSLATE_GVA_RESULT_CODE;</w:t>
      </w:r>
    </w:p>
    <w:p w:rsidR="006E1B20" w:rsidRDefault="006E1B20" w:rsidP="008D7FCF">
      <w:pPr>
        <w:pStyle w:val="TargetCode"/>
        <w:keepNext/>
        <w:keepLines/>
      </w:pPr>
    </w:p>
    <w:p w:rsidR="006E1B20" w:rsidRDefault="00CE17C3" w:rsidP="008D7FCF">
      <w:pPr>
        <w:pStyle w:val="TargetCode"/>
        <w:keepNext/>
        <w:keepLines/>
      </w:pPr>
      <w:r w:rsidRPr="00B150B1">
        <w:t>typedef struct</w:t>
      </w:r>
    </w:p>
    <w:p w:rsidR="006E1B20" w:rsidRDefault="00CE17C3" w:rsidP="008D7FCF">
      <w:pPr>
        <w:pStyle w:val="TargetCode"/>
        <w:keepNext/>
        <w:keepLines/>
      </w:pPr>
      <w:r w:rsidRPr="00B150B1">
        <w:t>{</w:t>
      </w:r>
    </w:p>
    <w:p w:rsidR="006E1B20" w:rsidRDefault="00CE17C3" w:rsidP="008D7FCF">
      <w:pPr>
        <w:pStyle w:val="TargetCode"/>
        <w:keepNext/>
        <w:keepLines/>
      </w:pPr>
      <w:r w:rsidRPr="00B150B1">
        <w:tab/>
        <w:t>HV_TRANSLATE_GVA_RESULT_CODE</w:t>
      </w:r>
      <w:r w:rsidRPr="00B150B1">
        <w:tab/>
        <w:t>ResultCode;</w:t>
      </w:r>
    </w:p>
    <w:p w:rsidR="006E1B20" w:rsidRDefault="00CE17C3" w:rsidP="008D7FCF">
      <w:pPr>
        <w:pStyle w:val="TargetCode"/>
        <w:keepNext/>
        <w:keepLines/>
      </w:pPr>
      <w:r w:rsidRPr="00B150B1">
        <w:tab/>
        <w:t>UINT32</w:t>
      </w:r>
      <w:r w:rsidRPr="00B150B1">
        <w:tab/>
        <w:t>CacheType:8;</w:t>
      </w:r>
    </w:p>
    <w:p w:rsidR="006E1B20" w:rsidRDefault="00CE17C3" w:rsidP="008D7FCF">
      <w:pPr>
        <w:pStyle w:val="TargetCode"/>
        <w:keepNext/>
        <w:keepLines/>
      </w:pPr>
      <w:r w:rsidRPr="00B150B1">
        <w:tab/>
        <w:t>UINT32</w:t>
      </w:r>
      <w:r w:rsidRPr="00B150B1">
        <w:tab/>
        <w:t>OverlayPage:1;</w:t>
      </w:r>
    </w:p>
    <w:p w:rsidR="006E1B20" w:rsidRDefault="00CE17C3" w:rsidP="008D7FCF">
      <w:pPr>
        <w:pStyle w:val="TargetCode"/>
        <w:keepNext/>
        <w:keepLines/>
      </w:pPr>
      <w:r w:rsidRPr="00B150B1">
        <w:tab/>
        <w:t>UINT32</w:t>
      </w:r>
      <w:r w:rsidRPr="00B150B1">
        <w:tab/>
        <w:t>Reserved3:23;</w:t>
      </w:r>
    </w:p>
    <w:p w:rsidR="006E1B20" w:rsidRDefault="00CE17C3" w:rsidP="008D7FCF">
      <w:pPr>
        <w:pStyle w:val="TargetCode"/>
        <w:keepNext/>
        <w:keepLines/>
      </w:pPr>
      <w:r w:rsidRPr="00B150B1">
        <w:t>} HV_TRANSLATE_GVA_RESULT;</w:t>
      </w:r>
    </w:p>
    <w:p w:rsidR="006E1B20" w:rsidRDefault="006E1B20" w:rsidP="008D7FCF">
      <w:pPr>
        <w:pStyle w:val="TargetCode"/>
        <w:keepNext/>
        <w:keepLines/>
      </w:pPr>
    </w:p>
    <w:p w:rsidR="006E1B20" w:rsidRDefault="00E4747E" w:rsidP="00694CA4">
      <w:pPr>
        <w:pStyle w:val="Heading3"/>
      </w:pPr>
      <w:bookmarkStart w:id="8967" w:name="_Toc127596785"/>
      <w:bookmarkStart w:id="8968" w:name="_Toc127786406"/>
      <w:bookmarkStart w:id="8969" w:name="_Toc127786722"/>
      <w:bookmarkStart w:id="8970" w:name="_Toc127787038"/>
      <w:bookmarkStart w:id="8971" w:name="_Toc127877634"/>
      <w:bookmarkStart w:id="8972" w:name="_Toc128289705"/>
      <w:bookmarkStart w:id="8973" w:name="_Toc128290098"/>
      <w:bookmarkStart w:id="8974" w:name="_Toc130189780"/>
      <w:bookmarkStart w:id="8975" w:name="_Toc130200996"/>
      <w:bookmarkStart w:id="8976" w:name="_Toc130201312"/>
      <w:bookmarkStart w:id="8977" w:name="_Toc130201633"/>
      <w:bookmarkStart w:id="8978" w:name="_Toc131936720"/>
      <w:bookmarkStart w:id="8979" w:name="_Toc133901184"/>
      <w:bookmarkStart w:id="8980" w:name="_Toc137461058"/>
      <w:bookmarkStart w:id="8981" w:name="_Toc139096573"/>
      <w:bookmarkStart w:id="8982" w:name="_Toc139188496"/>
      <w:bookmarkStart w:id="8983" w:name="_Toc139191359"/>
      <w:bookmarkStart w:id="8984" w:name="_Toc140490410"/>
      <w:bookmarkStart w:id="8985" w:name="_Toc140571313"/>
      <w:bookmarkStart w:id="8986" w:name="_Toc141257586"/>
      <w:bookmarkStart w:id="8987" w:name="_Toc141257913"/>
      <w:bookmarkStart w:id="8988" w:name="_Toc141267441"/>
      <w:bookmarkStart w:id="8989" w:name="_Toc141522459"/>
      <w:bookmarkStart w:id="8990" w:name="_Toc141529547"/>
      <w:bookmarkStart w:id="8991" w:name="_Toc141529864"/>
      <w:bookmarkStart w:id="8992" w:name="_Toc141851471"/>
      <w:bookmarkStart w:id="8993" w:name="_Toc141852405"/>
      <w:bookmarkStart w:id="8994" w:name="_Toc141887949"/>
      <w:bookmarkStart w:id="8995" w:name="_Toc141889789"/>
      <w:bookmarkStart w:id="8996" w:name="_Toc141893458"/>
      <w:bookmarkStart w:id="8997" w:name="_Toc142113311"/>
      <w:bookmarkStart w:id="8998" w:name="_Toc142114339"/>
      <w:bookmarkStart w:id="8999" w:name="_Toc142729556"/>
      <w:bookmarkStart w:id="9000" w:name="_Toc142730840"/>
      <w:bookmarkStart w:id="9001" w:name="_Toc142731213"/>
      <w:bookmarkStart w:id="9002" w:name="_Toc142998580"/>
      <w:bookmarkStart w:id="9003" w:name="_Toc143063672"/>
      <w:bookmarkStart w:id="9004" w:name="_Toc143509782"/>
      <w:bookmarkStart w:id="9005" w:name="_Toc143510229"/>
      <w:bookmarkStart w:id="9006" w:name="_Toc144026261"/>
      <w:bookmarkStart w:id="9007" w:name="_Toc144026592"/>
      <w:bookmarkStart w:id="9008" w:name="_Toc144276235"/>
      <w:bookmarkStart w:id="9009" w:name="_Toc144276579"/>
      <w:bookmarkStart w:id="9010" w:name="_Toc144280167"/>
      <w:bookmarkStart w:id="9011" w:name="_Toc144280513"/>
      <w:bookmarkStart w:id="9012" w:name="_Toc144540728"/>
      <w:bookmarkStart w:id="9013" w:name="_Toc144554611"/>
      <w:bookmarkStart w:id="9014" w:name="_Toc144722232"/>
      <w:bookmarkStart w:id="9015" w:name="_Toc145503694"/>
      <w:bookmarkStart w:id="9016" w:name="_Toc145512136"/>
      <w:bookmarkStart w:id="9017" w:name="_Toc145513159"/>
      <w:bookmarkStart w:id="9018" w:name="_Toc145513543"/>
      <w:bookmarkStart w:id="9019" w:name="_Toc222907316"/>
      <w:bookmarkStart w:id="9020" w:name="_Toc230067916"/>
      <w:r w:rsidRPr="00B150B1">
        <w:t>Gpa Access Types</w:t>
      </w:r>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p>
    <w:p w:rsidR="006E1B20" w:rsidRDefault="00E4747E" w:rsidP="00694CA4">
      <w:pPr>
        <w:pStyle w:val="BodyTextLink"/>
      </w:pPr>
      <w:r w:rsidRPr="00B150B1">
        <w:t xml:space="preserve">The calls HvReadGpa and HvWriteGpa take a collection of input </w:t>
      </w:r>
      <w:r w:rsidR="00CE17C3" w:rsidRPr="00B150B1">
        <w:t xml:space="preserve">control </w:t>
      </w:r>
      <w:r w:rsidRPr="00B150B1">
        <w:t xml:space="preserve">flags and return a </w:t>
      </w:r>
      <w:r w:rsidR="00CE17C3" w:rsidRPr="00B150B1">
        <w:t>result code</w:t>
      </w:r>
      <w:r w:rsidRPr="00B150B1">
        <w:t>.</w:t>
      </w:r>
      <w:r w:rsidR="00BE6255" w:rsidRPr="00B150B1">
        <w:t xml:space="preserve"> The</w:t>
      </w:r>
      <w:r w:rsidRPr="00B150B1">
        <w:t xml:space="preserve"> </w:t>
      </w:r>
      <w:r w:rsidR="00BE6255" w:rsidRPr="00B150B1">
        <w:t>input control flags are</w:t>
      </w:r>
      <w:r w:rsidRPr="00B150B1">
        <w:t xml:space="preserve"> defined as follows:</w:t>
      </w:r>
    </w:p>
    <w:p w:rsidR="006E1B20" w:rsidRDefault="006E1B20" w:rsidP="00694CA4"/>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UINT64</w:t>
      </w:r>
      <w:r w:rsidRPr="00B150B1">
        <w:tab/>
        <w:t>CacheType:8;</w:t>
      </w:r>
      <w:r w:rsidRPr="00B150B1">
        <w:tab/>
        <w:t>// Cache type for access</w:t>
      </w:r>
    </w:p>
    <w:p w:rsidR="006E1B20" w:rsidRDefault="00E4747E" w:rsidP="00694CA4">
      <w:pPr>
        <w:pStyle w:val="TargetCode"/>
      </w:pPr>
      <w:r w:rsidRPr="00B150B1">
        <w:tab/>
        <w:t>UINT64</w:t>
      </w:r>
      <w:r w:rsidRPr="00B150B1">
        <w:tab/>
        <w:t>Reserved:56;</w:t>
      </w:r>
    </w:p>
    <w:p w:rsidR="006E1B20" w:rsidRDefault="00E4747E" w:rsidP="00694CA4">
      <w:pPr>
        <w:pStyle w:val="TargetCode"/>
      </w:pPr>
      <w:r w:rsidRPr="00B150B1">
        <w:t>} HV_ACCESS_GPA_CONTROL_FLAGS;</w:t>
      </w:r>
    </w:p>
    <w:p w:rsidR="006E1B20" w:rsidRDefault="006E1B20" w:rsidP="00694CA4">
      <w:pPr>
        <w:pStyle w:val="TargetCode"/>
      </w:pPr>
    </w:p>
    <w:p w:rsidR="006E1B20" w:rsidRDefault="006E1B20">
      <w:pPr>
        <w:pStyle w:val="Le"/>
        <w:rPr>
          <w:sz w:val="14"/>
        </w:rPr>
      </w:pPr>
    </w:p>
    <w:p w:rsidR="006E1B20" w:rsidRDefault="00BE6255" w:rsidP="005B1105">
      <w:pPr>
        <w:pStyle w:val="BodyText"/>
        <w:keepNext/>
        <w:keepLines/>
      </w:pPr>
      <w:r w:rsidRPr="00B150B1">
        <w:lastRenderedPageBreak/>
        <w:t>The return result code is defined as follows:</w:t>
      </w:r>
    </w:p>
    <w:p w:rsidR="006E1B20" w:rsidRDefault="006E1B20" w:rsidP="005B1105">
      <w:pPr>
        <w:pStyle w:val="Le"/>
        <w:keepNext/>
        <w:keepLines/>
        <w:widowControl w:val="0"/>
        <w:rPr>
          <w:sz w:val="14"/>
        </w:rPr>
      </w:pPr>
    </w:p>
    <w:p w:rsidR="006E1B20" w:rsidRDefault="006E1B20" w:rsidP="005B1105">
      <w:pPr>
        <w:pStyle w:val="TargetCode"/>
        <w:keepNext/>
        <w:keepLines/>
      </w:pPr>
    </w:p>
    <w:p w:rsidR="006E1B20" w:rsidRDefault="004E75E3" w:rsidP="005B1105">
      <w:pPr>
        <w:pStyle w:val="TargetCode"/>
        <w:keepNext/>
        <w:keepLines/>
      </w:pPr>
      <w:r>
        <w:t xml:space="preserve">typedef </w:t>
      </w:r>
      <w:r w:rsidR="00CE17C3" w:rsidRPr="00B150B1">
        <w:t xml:space="preserve">enum </w:t>
      </w:r>
    </w:p>
    <w:p w:rsidR="006E1B20" w:rsidRDefault="00CE17C3" w:rsidP="005B1105">
      <w:pPr>
        <w:pStyle w:val="TargetCode"/>
        <w:keepNext/>
        <w:keepLines/>
      </w:pPr>
      <w:r w:rsidRPr="00B150B1">
        <w:t>{</w:t>
      </w:r>
    </w:p>
    <w:p w:rsidR="006E1B20" w:rsidRDefault="00CE17C3" w:rsidP="005B1105">
      <w:pPr>
        <w:pStyle w:val="TargetCode"/>
        <w:keepNext/>
        <w:keepLines/>
      </w:pPr>
      <w:r w:rsidRPr="00B150B1">
        <w:tab/>
        <w:t>HvAccessGpaSuccess</w:t>
      </w:r>
      <w:r w:rsidRPr="00B150B1">
        <w:tab/>
      </w:r>
      <w:r w:rsidR="005B1105">
        <w:tab/>
      </w:r>
      <w:r w:rsidRPr="00B150B1">
        <w:t>= 0,</w:t>
      </w:r>
    </w:p>
    <w:p w:rsidR="006E1B20" w:rsidRDefault="006E1B20" w:rsidP="005B1105">
      <w:pPr>
        <w:pStyle w:val="TargetCode"/>
        <w:keepNext/>
        <w:keepLines/>
      </w:pPr>
    </w:p>
    <w:p w:rsidR="006E1B20" w:rsidRDefault="00CE17C3" w:rsidP="005B1105">
      <w:pPr>
        <w:pStyle w:val="TargetCode"/>
        <w:keepNext/>
        <w:keepLines/>
      </w:pPr>
      <w:r w:rsidRPr="00B150B1">
        <w:tab/>
        <w:t>// GPA access failures</w:t>
      </w:r>
    </w:p>
    <w:p w:rsidR="006E1B20" w:rsidRDefault="00CE17C3" w:rsidP="005B1105">
      <w:pPr>
        <w:pStyle w:val="TargetCode"/>
        <w:keepNext/>
        <w:keepLines/>
      </w:pPr>
      <w:r w:rsidRPr="00B150B1">
        <w:tab/>
        <w:t>HvAccessGpaUnmapped</w:t>
      </w:r>
      <w:r w:rsidRPr="00B150B1">
        <w:tab/>
      </w:r>
      <w:r w:rsidR="005B1105">
        <w:tab/>
      </w:r>
      <w:r w:rsidRPr="00B150B1">
        <w:t>= 1,</w:t>
      </w:r>
    </w:p>
    <w:p w:rsidR="006E1B20" w:rsidRDefault="00CE17C3" w:rsidP="005B1105">
      <w:pPr>
        <w:pStyle w:val="TargetCode"/>
        <w:keepNext/>
        <w:keepLines/>
      </w:pPr>
      <w:r w:rsidRPr="00B150B1">
        <w:tab/>
        <w:t>HvAccessGpaReadIntercept</w:t>
      </w:r>
      <w:r w:rsidRPr="00B150B1">
        <w:tab/>
        <w:t>= 2,</w:t>
      </w:r>
    </w:p>
    <w:p w:rsidR="006E1B20" w:rsidRDefault="00CE17C3" w:rsidP="005B1105">
      <w:pPr>
        <w:pStyle w:val="TargetCode"/>
        <w:keepNext/>
        <w:keepLines/>
      </w:pPr>
      <w:r w:rsidRPr="00B150B1">
        <w:tab/>
        <w:t>HvAccessGpaWriteIntercept</w:t>
      </w:r>
      <w:r w:rsidRPr="00B150B1">
        <w:tab/>
        <w:t>= 3,</w:t>
      </w:r>
    </w:p>
    <w:p w:rsidR="006E1B20" w:rsidRDefault="00CE17C3" w:rsidP="005B1105">
      <w:pPr>
        <w:pStyle w:val="TargetCode"/>
        <w:keepNext/>
        <w:keepLines/>
      </w:pPr>
      <w:r w:rsidRPr="00B150B1">
        <w:tab/>
        <w:t>HvAccessGpaIllegalOverlayAccess</w:t>
      </w:r>
      <w:r w:rsidRPr="00B150B1">
        <w:tab/>
        <w:t>= 4</w:t>
      </w:r>
    </w:p>
    <w:p w:rsidR="006E1B20" w:rsidRDefault="00CE17C3" w:rsidP="005B1105">
      <w:pPr>
        <w:pStyle w:val="TargetCode"/>
        <w:keepNext/>
        <w:keepLines/>
      </w:pPr>
      <w:r w:rsidRPr="00B150B1">
        <w:t>}</w:t>
      </w:r>
      <w:r w:rsidR="004E75E3">
        <w:t xml:space="preserve"> </w:t>
      </w:r>
      <w:r w:rsidR="004E75E3" w:rsidRPr="00B150B1">
        <w:t>HV_ACCESS_GPA_RESULT_CODE</w:t>
      </w:r>
      <w:r w:rsidRPr="00B150B1">
        <w:t>;</w:t>
      </w:r>
    </w:p>
    <w:p w:rsidR="006E1B20" w:rsidRDefault="006E1B20" w:rsidP="005B1105">
      <w:pPr>
        <w:pStyle w:val="TargetCode"/>
        <w:keepNext/>
        <w:keepLines/>
      </w:pPr>
    </w:p>
    <w:p w:rsidR="006E1B20" w:rsidRDefault="00CE17C3" w:rsidP="005B1105">
      <w:pPr>
        <w:pStyle w:val="TargetCode"/>
        <w:keepNext/>
        <w:keepLines/>
      </w:pPr>
      <w:r w:rsidRPr="00B150B1">
        <w:t>typedef struct</w:t>
      </w:r>
    </w:p>
    <w:p w:rsidR="006E1B20" w:rsidRDefault="00CE17C3" w:rsidP="005B1105">
      <w:pPr>
        <w:pStyle w:val="TargetCode"/>
        <w:keepNext/>
        <w:keepLines/>
      </w:pPr>
      <w:r w:rsidRPr="00B150B1">
        <w:t>{</w:t>
      </w:r>
    </w:p>
    <w:p w:rsidR="006E1B20" w:rsidRDefault="00CE17C3" w:rsidP="005B1105">
      <w:pPr>
        <w:pStyle w:val="TargetCode"/>
        <w:keepNext/>
        <w:keepLines/>
      </w:pPr>
      <w:r w:rsidRPr="00B150B1">
        <w:tab/>
        <w:t>HV_ACCESS_GPA_RESULT_CODE</w:t>
      </w:r>
      <w:r w:rsidRPr="00B150B1">
        <w:tab/>
        <w:t>ResultCode;</w:t>
      </w:r>
    </w:p>
    <w:p w:rsidR="006E1B20" w:rsidRDefault="00CE17C3" w:rsidP="005B1105">
      <w:pPr>
        <w:pStyle w:val="TargetCode"/>
        <w:keepNext/>
        <w:keepLines/>
      </w:pPr>
      <w:r w:rsidRPr="00B150B1">
        <w:tab/>
        <w:t>UINT32</w:t>
      </w:r>
      <w:r w:rsidRPr="00B150B1">
        <w:tab/>
        <w:t>Reserved;</w:t>
      </w:r>
    </w:p>
    <w:p w:rsidR="006E1B20" w:rsidRDefault="00CE17C3" w:rsidP="005B1105">
      <w:pPr>
        <w:pStyle w:val="TargetCode"/>
        <w:keepNext/>
        <w:keepLines/>
      </w:pPr>
      <w:r w:rsidRPr="00B150B1">
        <w:t>} HV_ACCESS_GPA_RESULT;</w:t>
      </w:r>
    </w:p>
    <w:p w:rsidR="006E1B20" w:rsidRDefault="006E1B20" w:rsidP="005B1105">
      <w:pPr>
        <w:pStyle w:val="TargetCode"/>
        <w:keepNext/>
        <w:keepLines/>
      </w:pPr>
    </w:p>
    <w:p w:rsidR="006E1B20" w:rsidRDefault="006054EF" w:rsidP="005B1105">
      <w:pPr>
        <w:pStyle w:val="TargetCode"/>
        <w:keepNext/>
        <w:keepLines/>
      </w:pPr>
      <w:r w:rsidRPr="00B150B1">
        <w:t>typedef HV_ACCESS_GPA_RESULT *PHV_ACCESS_GPA_RESULT;</w:t>
      </w:r>
    </w:p>
    <w:p w:rsidR="006E1B20" w:rsidRDefault="00CE17C3" w:rsidP="005B1105">
      <w:pPr>
        <w:pStyle w:val="TargetCode"/>
        <w:keepNext/>
        <w:keepLines/>
      </w:pPr>
      <w:r w:rsidRPr="00B150B1">
        <w:t xml:space="preserve"> </w:t>
      </w:r>
    </w:p>
    <w:p w:rsidR="006E1B20" w:rsidRDefault="004F48D0" w:rsidP="00694CA4">
      <w:pPr>
        <w:pStyle w:val="Heading2"/>
      </w:pPr>
      <w:bookmarkStart w:id="9021" w:name="_Toc127596786"/>
      <w:bookmarkStart w:id="9022" w:name="_Toc127786407"/>
      <w:bookmarkStart w:id="9023" w:name="_Toc127786723"/>
      <w:bookmarkStart w:id="9024" w:name="_Toc127787039"/>
      <w:bookmarkStart w:id="9025" w:name="_Toc127877635"/>
      <w:bookmarkStart w:id="9026" w:name="_Toc128289706"/>
      <w:bookmarkStart w:id="9027" w:name="_Toc128290099"/>
      <w:bookmarkStart w:id="9028" w:name="_Toc130189781"/>
      <w:bookmarkStart w:id="9029" w:name="_Toc130200997"/>
      <w:bookmarkStart w:id="9030" w:name="_Toc130201313"/>
      <w:bookmarkStart w:id="9031" w:name="_Toc130201634"/>
      <w:bookmarkStart w:id="9032" w:name="_Toc131936721"/>
      <w:bookmarkStart w:id="9033" w:name="_Toc133901185"/>
      <w:bookmarkStart w:id="9034" w:name="_Toc137461059"/>
      <w:bookmarkStart w:id="9035" w:name="_Toc139096574"/>
      <w:bookmarkStart w:id="9036" w:name="_Toc139188497"/>
      <w:bookmarkStart w:id="9037" w:name="_Toc139191360"/>
      <w:bookmarkStart w:id="9038" w:name="_Toc140490411"/>
      <w:bookmarkStart w:id="9039" w:name="_Toc140571314"/>
      <w:bookmarkStart w:id="9040" w:name="_Toc141257587"/>
      <w:bookmarkStart w:id="9041" w:name="_Toc141257914"/>
      <w:bookmarkStart w:id="9042" w:name="_Toc141267442"/>
      <w:bookmarkStart w:id="9043" w:name="_Toc141522460"/>
      <w:bookmarkStart w:id="9044" w:name="_Toc141529548"/>
      <w:bookmarkStart w:id="9045" w:name="_Toc141529865"/>
      <w:bookmarkStart w:id="9046" w:name="_Toc141851472"/>
      <w:bookmarkStart w:id="9047" w:name="_Toc141852406"/>
      <w:bookmarkStart w:id="9048" w:name="_Toc141887950"/>
      <w:bookmarkStart w:id="9049" w:name="_Toc141889790"/>
      <w:bookmarkStart w:id="9050" w:name="_Toc141893459"/>
      <w:bookmarkStart w:id="9051" w:name="_Toc142113312"/>
      <w:bookmarkStart w:id="9052" w:name="_Toc142114340"/>
      <w:bookmarkStart w:id="9053" w:name="_Toc142729557"/>
      <w:bookmarkStart w:id="9054" w:name="_Toc142730841"/>
      <w:bookmarkStart w:id="9055" w:name="_Toc142731214"/>
      <w:bookmarkStart w:id="9056" w:name="_Toc142998581"/>
      <w:bookmarkStart w:id="9057" w:name="_Toc143063673"/>
      <w:bookmarkStart w:id="9058" w:name="_Toc143509783"/>
      <w:bookmarkStart w:id="9059" w:name="_Toc143510230"/>
      <w:bookmarkStart w:id="9060" w:name="_Toc144026262"/>
      <w:bookmarkStart w:id="9061" w:name="_Toc144026593"/>
      <w:bookmarkStart w:id="9062" w:name="_Toc144276236"/>
      <w:bookmarkStart w:id="9063" w:name="_Toc144276580"/>
      <w:bookmarkStart w:id="9064" w:name="_Toc144280168"/>
      <w:bookmarkStart w:id="9065" w:name="_Toc144280514"/>
      <w:bookmarkStart w:id="9066" w:name="_Toc144540729"/>
      <w:bookmarkStart w:id="9067" w:name="_Toc144554612"/>
      <w:bookmarkStart w:id="9068" w:name="_Toc144722233"/>
      <w:bookmarkStart w:id="9069" w:name="_Toc145503695"/>
      <w:bookmarkStart w:id="9070" w:name="_Toc145512137"/>
      <w:bookmarkStart w:id="9071" w:name="_Toc145513160"/>
      <w:bookmarkStart w:id="9072" w:name="_Toc145513544"/>
      <w:bookmarkStart w:id="9073" w:name="_Toc222907317"/>
      <w:bookmarkStart w:id="9074" w:name="_Toc230067917"/>
      <w:r w:rsidRPr="00B150B1">
        <w:t xml:space="preserve">Virtual MMU </w:t>
      </w:r>
      <w:r w:rsidR="00E4747E" w:rsidRPr="00B150B1">
        <w:t>Interfaces</w:t>
      </w:r>
      <w:bookmarkEnd w:id="8912"/>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p>
    <w:p w:rsidR="006E1B20" w:rsidRDefault="00E4747E" w:rsidP="00694CA4">
      <w:pPr>
        <w:pStyle w:val="Heading3"/>
      </w:pPr>
      <w:bookmarkStart w:id="9075" w:name="_Toc106181513"/>
      <w:bookmarkStart w:id="9076" w:name="_Toc106422559"/>
      <w:bookmarkStart w:id="9077" w:name="_Toc106525955"/>
      <w:bookmarkStart w:id="9078" w:name="_Toc106181514"/>
      <w:bookmarkStart w:id="9079" w:name="_Toc106422560"/>
      <w:bookmarkStart w:id="9080" w:name="_Toc106525956"/>
      <w:bookmarkStart w:id="9081" w:name="_Toc106181516"/>
      <w:bookmarkStart w:id="9082" w:name="_Toc106422562"/>
      <w:bookmarkStart w:id="9083" w:name="_Toc106525958"/>
      <w:bookmarkStart w:id="9084" w:name="_Toc106181517"/>
      <w:bookmarkStart w:id="9085" w:name="_Toc106422563"/>
      <w:bookmarkStart w:id="9086" w:name="_Toc106525959"/>
      <w:bookmarkStart w:id="9087" w:name="_Toc106181518"/>
      <w:bookmarkStart w:id="9088" w:name="_Toc106422564"/>
      <w:bookmarkStart w:id="9089" w:name="_Toc106525960"/>
      <w:bookmarkStart w:id="9090" w:name="_Toc106181521"/>
      <w:bookmarkStart w:id="9091" w:name="_Toc106422567"/>
      <w:bookmarkStart w:id="9092" w:name="_Toc106525963"/>
      <w:bookmarkStart w:id="9093" w:name="_Toc106181527"/>
      <w:bookmarkStart w:id="9094" w:name="_Toc106422573"/>
      <w:bookmarkStart w:id="9095" w:name="_Toc106525969"/>
      <w:bookmarkStart w:id="9096" w:name="_Toc110172806"/>
      <w:bookmarkStart w:id="9097" w:name="_Toc127596787"/>
      <w:bookmarkStart w:id="9098" w:name="_Toc127786408"/>
      <w:bookmarkStart w:id="9099" w:name="_Toc127786724"/>
      <w:bookmarkStart w:id="9100" w:name="_Toc127787040"/>
      <w:bookmarkStart w:id="9101" w:name="_Toc127877636"/>
      <w:bookmarkStart w:id="9102" w:name="_Toc128289707"/>
      <w:bookmarkStart w:id="9103" w:name="_Toc128290100"/>
      <w:bookmarkStart w:id="9104" w:name="_Toc130189782"/>
      <w:bookmarkStart w:id="9105" w:name="_Toc130200998"/>
      <w:bookmarkStart w:id="9106" w:name="_Toc130201314"/>
      <w:bookmarkStart w:id="9107" w:name="_Toc130201635"/>
      <w:bookmarkStart w:id="9108" w:name="_Toc131936722"/>
      <w:bookmarkStart w:id="9109" w:name="_Toc133901186"/>
      <w:bookmarkStart w:id="9110" w:name="_Toc137461060"/>
      <w:bookmarkStart w:id="9111" w:name="_Toc139096575"/>
      <w:bookmarkStart w:id="9112" w:name="_Toc139188498"/>
      <w:bookmarkStart w:id="9113" w:name="_Toc139191361"/>
      <w:bookmarkStart w:id="9114" w:name="_Ref140489035"/>
      <w:bookmarkStart w:id="9115" w:name="_Toc140490412"/>
      <w:bookmarkStart w:id="9116" w:name="_Toc140571315"/>
      <w:bookmarkStart w:id="9117" w:name="_Toc141257588"/>
      <w:bookmarkStart w:id="9118" w:name="_Toc141257915"/>
      <w:bookmarkStart w:id="9119" w:name="_Toc141267443"/>
      <w:bookmarkStart w:id="9120" w:name="_Toc141522461"/>
      <w:bookmarkStart w:id="9121" w:name="_Toc141529549"/>
      <w:bookmarkStart w:id="9122" w:name="_Toc141529866"/>
      <w:bookmarkStart w:id="9123" w:name="_Toc141851473"/>
      <w:bookmarkStart w:id="9124" w:name="_Toc141852407"/>
      <w:bookmarkStart w:id="9125" w:name="_Toc141887951"/>
      <w:bookmarkStart w:id="9126" w:name="_Toc141889791"/>
      <w:bookmarkStart w:id="9127" w:name="_Toc141893460"/>
      <w:bookmarkStart w:id="9128" w:name="_Toc142113313"/>
      <w:bookmarkStart w:id="9129" w:name="_Toc142114341"/>
      <w:bookmarkStart w:id="9130" w:name="_Toc142729558"/>
      <w:bookmarkStart w:id="9131" w:name="_Toc142730842"/>
      <w:bookmarkStart w:id="9132" w:name="_Toc142731215"/>
      <w:bookmarkStart w:id="9133" w:name="_Toc142998582"/>
      <w:bookmarkStart w:id="9134" w:name="_Toc143063674"/>
      <w:bookmarkStart w:id="9135" w:name="_Toc143509784"/>
      <w:bookmarkStart w:id="9136" w:name="_Toc143510231"/>
      <w:bookmarkStart w:id="9137" w:name="_Toc144026263"/>
      <w:bookmarkStart w:id="9138" w:name="_Toc144026594"/>
      <w:bookmarkStart w:id="9139" w:name="_Toc144276237"/>
      <w:bookmarkStart w:id="9140" w:name="_Toc144276581"/>
      <w:bookmarkStart w:id="9141" w:name="_Toc144280169"/>
      <w:bookmarkStart w:id="9142" w:name="_Toc144280515"/>
      <w:bookmarkStart w:id="9143" w:name="_Toc144540730"/>
      <w:bookmarkStart w:id="9144" w:name="_Toc144554613"/>
      <w:bookmarkStart w:id="9145" w:name="_Toc144722234"/>
      <w:bookmarkStart w:id="9146" w:name="_Toc145503696"/>
      <w:bookmarkStart w:id="9147" w:name="_Toc145512138"/>
      <w:bookmarkStart w:id="9148" w:name="_Toc145513161"/>
      <w:bookmarkStart w:id="9149" w:name="_Toc145513545"/>
      <w:bookmarkStart w:id="9150" w:name="_Toc222907318"/>
      <w:bookmarkStart w:id="9151" w:name="_Toc230067918"/>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r w:rsidRPr="00B150B1">
        <w:t>HvSwitchVirtualAddressSpace</w:t>
      </w:r>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p>
    <w:p w:rsidR="006E1B20" w:rsidRDefault="004F48D0" w:rsidP="00694CA4">
      <w:pPr>
        <w:pStyle w:val="BodyText"/>
      </w:pPr>
      <w:r w:rsidRPr="00B150B1">
        <w:t>The HvSwitchVirtualAddressSpace hypercall switches the calling virtual processor’s virtual address space.</w:t>
      </w:r>
    </w:p>
    <w:p w:rsidR="006E1B20" w:rsidRDefault="00601CF6" w:rsidP="00694CA4">
      <w:pPr>
        <w:pStyle w:val="BodyText"/>
      </w:pPr>
      <w:r w:rsidRPr="00B150B1">
        <w:rPr>
          <w:b/>
        </w:rPr>
        <w:t>Wrapper Interface</w:t>
      </w:r>
      <w:r w:rsidR="00EF2993" w:rsidRPr="00B150B1">
        <w:fldChar w:fldCharType="begin"/>
      </w:r>
      <w:r w:rsidR="00FD6002" w:rsidRPr="00B150B1">
        <w:instrText xml:space="preserve"> XE "HvSwitchVirtualAddressSpace"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HvSwitchVirtualAddressSpace(</w:t>
      </w:r>
    </w:p>
    <w:p w:rsidR="006E1B20" w:rsidRDefault="00E4747E" w:rsidP="00694CA4">
      <w:pPr>
        <w:pStyle w:val="TargetCode"/>
      </w:pPr>
      <w:r w:rsidRPr="00B150B1">
        <w:tab/>
        <w:t>__in HV_ADDRESS_SPACE_ID</w:t>
      </w:r>
      <w:r w:rsidRPr="00B150B1">
        <w:tab/>
        <w:t>AddressSpace</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01CF6"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B77F67" w:rsidTr="00133F13">
        <w:tc>
          <w:tcPr>
            <w:tcW w:w="7488" w:type="dxa"/>
            <w:gridSpan w:val="2"/>
            <w:shd w:val="clear" w:color="auto" w:fill="000000"/>
          </w:tcPr>
          <w:p w:rsidR="006E1B20" w:rsidRPr="00B77F67" w:rsidRDefault="00E4747E" w:rsidP="00694CA4">
            <w:pPr>
              <w:rPr>
                <w:color w:val="FFFFFF" w:themeColor="background1"/>
              </w:rPr>
            </w:pPr>
            <w:r w:rsidRPr="00B77F67">
              <w:rPr>
                <w:color w:val="FFFFFF" w:themeColor="background1"/>
              </w:rPr>
              <w:t>HvSwitchVirtualAddressSpace</w:t>
            </w:r>
            <w:r w:rsidR="00E74789" w:rsidRPr="00B77F67">
              <w:rPr>
                <w:color w:val="FFFFFF" w:themeColor="background1"/>
              </w:rPr>
              <w:t xml:space="preserve"> [fast]</w:t>
            </w:r>
          </w:p>
        </w:tc>
      </w:tr>
      <w:tr w:rsidR="00E4747E" w:rsidRPr="00B150B1" w:rsidTr="00133F13">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Call Code = 0x0001</w:t>
            </w:r>
          </w:p>
        </w:tc>
      </w:tr>
      <w:tr w:rsidR="00E4747E" w:rsidRPr="00B77F67" w:rsidTr="00133F13">
        <w:tc>
          <w:tcPr>
            <w:tcW w:w="7488" w:type="dxa"/>
            <w:gridSpan w:val="2"/>
            <w:shd w:val="clear" w:color="auto" w:fill="000000"/>
          </w:tcPr>
          <w:p w:rsidR="006E1B20" w:rsidRPr="00B77F67" w:rsidRDefault="00E4747E" w:rsidP="00694CA4">
            <w:pPr>
              <w:rPr>
                <w:color w:val="FFFFFF" w:themeColor="background1"/>
              </w:rPr>
            </w:pPr>
            <w:r w:rsidRPr="00B77F67">
              <w:rPr>
                <w:color w:val="FFFFFF" w:themeColor="background1"/>
              </w:rPr>
              <w:sym w:font="Wingdings 3" w:char="F0C6"/>
            </w:r>
            <w:r w:rsidRPr="00B77F67">
              <w:rPr>
                <w:color w:val="FFFFFF" w:themeColor="background1"/>
              </w:rPr>
              <w:t xml:space="preserve"> Input Parameters</w:t>
            </w:r>
          </w:p>
        </w:tc>
      </w:tr>
      <w:tr w:rsidR="00E4747E" w:rsidRPr="00B150B1" w:rsidTr="00133F13">
        <w:tc>
          <w:tcPr>
            <w:tcW w:w="496" w:type="dxa"/>
            <w:shd w:val="clear" w:color="auto" w:fill="FFFFFF"/>
          </w:tcPr>
          <w:p w:rsidR="006E1B20" w:rsidRDefault="005D231C" w:rsidP="00694CA4">
            <w:r>
              <w:t>0</w:t>
            </w:r>
          </w:p>
        </w:tc>
        <w:tc>
          <w:tcPr>
            <w:tcW w:w="6992" w:type="dxa"/>
            <w:shd w:val="clear" w:color="auto" w:fill="FFFFFF"/>
          </w:tcPr>
          <w:p w:rsidR="006E1B20" w:rsidRDefault="00E4747E" w:rsidP="00694CA4">
            <w:r w:rsidRPr="00B150B1">
              <w:t>AddressSpace (8 bytes)</w:t>
            </w:r>
          </w:p>
        </w:tc>
      </w:tr>
    </w:tbl>
    <w:p w:rsidR="006E1B20" w:rsidRDefault="006E1B20">
      <w:pPr>
        <w:pStyle w:val="Le"/>
        <w:rPr>
          <w:sz w:val="14"/>
        </w:rPr>
      </w:pPr>
    </w:p>
    <w:p w:rsidR="006E1B20" w:rsidRDefault="00601CF6" w:rsidP="00694CA4">
      <w:pPr>
        <w:pStyle w:val="BodyText"/>
      </w:pPr>
      <w:r w:rsidRPr="00B150B1">
        <w:br w:type="textWrapping" w:clear="all"/>
        <w:t>Description</w:t>
      </w:r>
    </w:p>
    <w:p w:rsidR="006E1B20" w:rsidRDefault="00E4747E" w:rsidP="00694CA4">
      <w:pPr>
        <w:pStyle w:val="BodyText"/>
      </w:pPr>
      <w:r w:rsidRPr="00B150B1">
        <w:t>For x64 implementations of the hypervisor, this call also updates the CR3 register. However, unlike a MOV to CR3 instruction, this hypercall does not have the side-effect of flushing the virtual processor’s TLB.</w:t>
      </w:r>
    </w:p>
    <w:p w:rsidR="006E1B20" w:rsidRDefault="00E4747E" w:rsidP="00694CA4">
      <w:pPr>
        <w:pStyle w:val="BodyText"/>
      </w:pPr>
      <w:r w:rsidRPr="00B150B1">
        <w:t>This hypercall, unlike most, operates implicitly in the context of the calling partition and virtual processor.</w:t>
      </w:r>
    </w:p>
    <w:p w:rsidR="006E1B20" w:rsidRDefault="00E4747E" w:rsidP="00694CA4">
      <w:pPr>
        <w:pStyle w:val="DT"/>
      </w:pPr>
      <w:r w:rsidRPr="00B150B1">
        <w:t>Input Parameters</w:t>
      </w:r>
    </w:p>
    <w:p w:rsidR="006E1B20" w:rsidRDefault="00E4747E" w:rsidP="00694CA4">
      <w:pPr>
        <w:pStyle w:val="DL"/>
      </w:pPr>
      <w:r w:rsidRPr="00B150B1">
        <w:rPr>
          <w:i/>
        </w:rPr>
        <w:t xml:space="preserve">AddressSpace </w:t>
      </w:r>
      <w:r w:rsidRPr="00B150B1">
        <w:t>specifies a new address space ID (a new CR3 value).</w:t>
      </w:r>
    </w:p>
    <w:p w:rsidR="006E1B20" w:rsidRDefault="000871BF" w:rsidP="00694CA4">
      <w:pPr>
        <w:pStyle w:val="DT"/>
      </w:pPr>
      <w:r w:rsidRPr="00B150B1">
        <w:t>Output Parameters</w:t>
      </w:r>
    </w:p>
    <w:p w:rsidR="006E1B20" w:rsidRDefault="000871BF" w:rsidP="00694CA4">
      <w:pPr>
        <w:pStyle w:val="DL"/>
      </w:pPr>
      <w:r w:rsidRPr="00B150B1">
        <w:t>None.</w:t>
      </w:r>
    </w:p>
    <w:p w:rsidR="006E1B20" w:rsidRDefault="004171AD" w:rsidP="00694CA4">
      <w:pPr>
        <w:pStyle w:val="DT"/>
      </w:pPr>
      <w:r w:rsidRPr="00B150B1">
        <w:lastRenderedPageBreak/>
        <w:t>Restrictions</w:t>
      </w:r>
    </w:p>
    <w:p w:rsidR="006E1B20" w:rsidRDefault="004171AD" w:rsidP="00694CA4">
      <w:pPr>
        <w:pStyle w:val="DL"/>
      </w:pPr>
      <w:r w:rsidRPr="00B150B1">
        <w:t>None.</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72"/>
        <w:gridCol w:w="4392"/>
      </w:tblGrid>
      <w:tr w:rsidR="00E4747E" w:rsidRPr="00B150B1" w:rsidTr="00144238">
        <w:trPr>
          <w:cantSplit/>
          <w:tblHeader/>
        </w:trPr>
        <w:tc>
          <w:tcPr>
            <w:tcW w:w="3672" w:type="dxa"/>
            <w:tcBorders>
              <w:bottom w:val="single" w:sz="4" w:space="0" w:color="auto"/>
              <w:right w:val="nil"/>
            </w:tcBorders>
            <w:shd w:val="clear" w:color="auto" w:fill="D9D9D9"/>
          </w:tcPr>
          <w:p w:rsidR="006E1B20" w:rsidRDefault="00E4747E" w:rsidP="00694CA4">
            <w:r w:rsidRPr="00B150B1">
              <w:t>Status code</w:t>
            </w:r>
          </w:p>
        </w:tc>
        <w:tc>
          <w:tcPr>
            <w:tcW w:w="4392"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144238">
        <w:trPr>
          <w:cantSplit/>
        </w:trPr>
        <w:tc>
          <w:tcPr>
            <w:tcW w:w="3672" w:type="dxa"/>
            <w:vMerge w:val="restart"/>
            <w:tcBorders>
              <w:top w:val="single" w:sz="4" w:space="0" w:color="auto"/>
            </w:tcBorders>
          </w:tcPr>
          <w:p w:rsidR="006E1B20" w:rsidRDefault="00E4747E" w:rsidP="00694CA4">
            <w:r w:rsidRPr="00B150B1">
              <w:t>HV_STATUS_INVALID_PARAMETER</w:t>
            </w:r>
          </w:p>
          <w:p w:rsidR="006E1B20" w:rsidRDefault="006E1B20" w:rsidP="00694CA4"/>
        </w:tc>
        <w:tc>
          <w:tcPr>
            <w:tcW w:w="4392" w:type="dxa"/>
            <w:tcBorders>
              <w:top w:val="single" w:sz="4" w:space="0" w:color="auto"/>
            </w:tcBorders>
          </w:tcPr>
          <w:p w:rsidR="006E1B20" w:rsidRDefault="00E4747E" w:rsidP="00694CA4">
            <w:r w:rsidRPr="00B150B1">
              <w:t>The specified address space ID is not a valid CR3 value (for restrictions, see earlier in this specification).</w:t>
            </w:r>
          </w:p>
        </w:tc>
      </w:tr>
      <w:tr w:rsidR="00E4747E" w:rsidRPr="00B150B1" w:rsidTr="00FC1605">
        <w:trPr>
          <w:cantSplit/>
        </w:trPr>
        <w:tc>
          <w:tcPr>
            <w:tcW w:w="3672" w:type="dxa"/>
            <w:vMerge/>
          </w:tcPr>
          <w:p w:rsidR="006E1B20" w:rsidRDefault="006E1B20" w:rsidP="00694CA4"/>
        </w:tc>
        <w:tc>
          <w:tcPr>
            <w:tcW w:w="4392" w:type="dxa"/>
          </w:tcPr>
          <w:p w:rsidR="006E1B20" w:rsidRDefault="00E4747E" w:rsidP="00694CA4">
            <w:r w:rsidRPr="00B150B1">
              <w:t>One or more reserved bits in the specified address space ID (as defined by the x64 architecture) were set.</w:t>
            </w:r>
          </w:p>
        </w:tc>
      </w:tr>
    </w:tbl>
    <w:p w:rsidR="006E1B20" w:rsidRDefault="006E1B20">
      <w:pPr>
        <w:pStyle w:val="Le"/>
        <w:rPr>
          <w:sz w:val="14"/>
        </w:rPr>
      </w:pPr>
      <w:bookmarkStart w:id="9152" w:name="_Toc110172807"/>
    </w:p>
    <w:p w:rsidR="006E1B20" w:rsidRDefault="00E4747E" w:rsidP="00694CA4">
      <w:pPr>
        <w:pStyle w:val="Heading3"/>
      </w:pPr>
      <w:bookmarkStart w:id="9153" w:name="_Toc127596788"/>
      <w:bookmarkStart w:id="9154" w:name="_Toc127786409"/>
      <w:bookmarkStart w:id="9155" w:name="_Toc127786725"/>
      <w:bookmarkStart w:id="9156" w:name="_Toc127787041"/>
      <w:bookmarkStart w:id="9157" w:name="_Toc127877637"/>
      <w:bookmarkStart w:id="9158" w:name="_Toc128289708"/>
      <w:bookmarkStart w:id="9159" w:name="_Toc128290101"/>
      <w:bookmarkStart w:id="9160" w:name="_Toc130189783"/>
      <w:bookmarkStart w:id="9161" w:name="_Toc130200999"/>
      <w:bookmarkStart w:id="9162" w:name="_Toc130201315"/>
      <w:bookmarkStart w:id="9163" w:name="_Toc130201636"/>
      <w:bookmarkStart w:id="9164" w:name="_Toc131936723"/>
      <w:bookmarkStart w:id="9165" w:name="_Toc133901187"/>
      <w:bookmarkStart w:id="9166" w:name="_Toc137461061"/>
      <w:bookmarkStart w:id="9167" w:name="_Toc139096576"/>
      <w:bookmarkStart w:id="9168" w:name="_Toc139188499"/>
      <w:bookmarkStart w:id="9169" w:name="_Toc139191362"/>
      <w:bookmarkStart w:id="9170" w:name="_Ref140489050"/>
      <w:bookmarkStart w:id="9171" w:name="_Toc140490413"/>
      <w:bookmarkStart w:id="9172" w:name="_Toc140571316"/>
      <w:bookmarkStart w:id="9173" w:name="_Toc141257589"/>
      <w:bookmarkStart w:id="9174" w:name="_Toc141257916"/>
      <w:bookmarkStart w:id="9175" w:name="_Toc141267444"/>
      <w:bookmarkStart w:id="9176" w:name="_Toc141522462"/>
      <w:bookmarkStart w:id="9177" w:name="_Toc141529550"/>
      <w:bookmarkStart w:id="9178" w:name="_Toc141529867"/>
      <w:bookmarkStart w:id="9179" w:name="_Toc141851474"/>
      <w:bookmarkStart w:id="9180" w:name="_Toc141852408"/>
      <w:bookmarkStart w:id="9181" w:name="_Toc141887952"/>
      <w:bookmarkStart w:id="9182" w:name="_Toc141889792"/>
      <w:bookmarkStart w:id="9183" w:name="_Toc141893461"/>
      <w:bookmarkStart w:id="9184" w:name="_Toc142113314"/>
      <w:bookmarkStart w:id="9185" w:name="_Toc142114342"/>
      <w:bookmarkStart w:id="9186" w:name="_Toc142729559"/>
      <w:bookmarkStart w:id="9187" w:name="_Toc142730843"/>
      <w:bookmarkStart w:id="9188" w:name="_Toc142731216"/>
      <w:bookmarkStart w:id="9189" w:name="_Toc142998583"/>
      <w:bookmarkStart w:id="9190" w:name="_Toc143063675"/>
      <w:bookmarkStart w:id="9191" w:name="_Toc143509785"/>
      <w:bookmarkStart w:id="9192" w:name="_Toc143510232"/>
      <w:bookmarkStart w:id="9193" w:name="_Toc144026264"/>
      <w:bookmarkStart w:id="9194" w:name="_Toc144026595"/>
      <w:bookmarkStart w:id="9195" w:name="_Toc144276238"/>
      <w:bookmarkStart w:id="9196" w:name="_Toc144276582"/>
      <w:bookmarkStart w:id="9197" w:name="_Toc144280170"/>
      <w:bookmarkStart w:id="9198" w:name="_Toc144280516"/>
      <w:bookmarkStart w:id="9199" w:name="_Toc144540731"/>
      <w:bookmarkStart w:id="9200" w:name="_Toc144554614"/>
      <w:bookmarkStart w:id="9201" w:name="_Toc144722235"/>
      <w:bookmarkStart w:id="9202" w:name="_Toc145503697"/>
      <w:bookmarkStart w:id="9203" w:name="_Toc145512139"/>
      <w:bookmarkStart w:id="9204" w:name="_Toc145513162"/>
      <w:bookmarkStart w:id="9205" w:name="_Toc145513546"/>
      <w:bookmarkStart w:id="9206" w:name="_Toc222907319"/>
      <w:bookmarkStart w:id="9207" w:name="_Toc230067919"/>
      <w:r w:rsidRPr="00B150B1">
        <w:t>HvFlushVirtualAddressSpace</w:t>
      </w:r>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p>
    <w:p w:rsidR="006E1B20" w:rsidRDefault="004F48D0" w:rsidP="00694CA4">
      <w:pPr>
        <w:pStyle w:val="BodyText"/>
      </w:pPr>
      <w:r w:rsidRPr="00B150B1">
        <w:t>The HvFlushVirtualAddressSpace hypercall invalidates all virtual TLB entries that belong to a specified address space.</w:t>
      </w:r>
    </w:p>
    <w:p w:rsidR="006E1B20" w:rsidRDefault="00601CF6" w:rsidP="00694CA4">
      <w:pPr>
        <w:pStyle w:val="BodyText"/>
      </w:pPr>
      <w:r w:rsidRPr="00B150B1">
        <w:rPr>
          <w:b/>
        </w:rPr>
        <w:t>Wrapper Interface</w:t>
      </w:r>
      <w:r w:rsidR="00EF2993" w:rsidRPr="00B150B1">
        <w:fldChar w:fldCharType="begin"/>
      </w:r>
      <w:r w:rsidR="00FD6002" w:rsidRPr="00B150B1">
        <w:instrText xml:space="preserve"> XE "HvFlushVirtualAddressSpace"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HvFlushVirtualAddressSpace(</w:t>
      </w:r>
    </w:p>
    <w:p w:rsidR="006E1B20" w:rsidRDefault="00E4747E" w:rsidP="00694CA4">
      <w:pPr>
        <w:pStyle w:val="TargetCode"/>
      </w:pPr>
      <w:r w:rsidRPr="00B150B1">
        <w:tab/>
        <w:t>__in HV_ADDRESS_SPACE_ID</w:t>
      </w:r>
      <w:r w:rsidRPr="00B150B1">
        <w:tab/>
        <w:t>AddressSpace,</w:t>
      </w:r>
    </w:p>
    <w:p w:rsidR="006E1B20" w:rsidRDefault="00E4747E" w:rsidP="00694CA4">
      <w:pPr>
        <w:pStyle w:val="TargetCode"/>
        <w:rPr>
          <w:lang w:val="de-DE"/>
        </w:rPr>
      </w:pPr>
      <w:r w:rsidRPr="00B150B1">
        <w:tab/>
      </w:r>
      <w:r w:rsidRPr="00B150B1">
        <w:rPr>
          <w:lang w:val="de-DE"/>
        </w:rPr>
        <w:t>__in HV_FLUSH_FLAGS</w:t>
      </w:r>
      <w:r w:rsidRPr="00B150B1">
        <w:rPr>
          <w:lang w:val="de-DE"/>
        </w:rPr>
        <w:tab/>
        <w:t>Flags,</w:t>
      </w:r>
    </w:p>
    <w:p w:rsidR="006E1B20" w:rsidRDefault="00E4747E" w:rsidP="00694CA4">
      <w:pPr>
        <w:pStyle w:val="TargetCode"/>
      </w:pPr>
      <w:r w:rsidRPr="00B150B1">
        <w:rPr>
          <w:lang w:val="de-DE"/>
        </w:rPr>
        <w:tab/>
      </w:r>
      <w:r w:rsidRPr="00B150B1">
        <w:t>__in UINT64</w:t>
      </w:r>
      <w:r w:rsidRPr="00B150B1">
        <w:tab/>
        <w:t>ProcessorMask</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01CF6"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B77F67" w:rsidTr="00133F13">
        <w:tc>
          <w:tcPr>
            <w:tcW w:w="7488" w:type="dxa"/>
            <w:gridSpan w:val="2"/>
            <w:shd w:val="clear" w:color="auto" w:fill="000000"/>
          </w:tcPr>
          <w:p w:rsidR="006E1B20" w:rsidRPr="00B77F67" w:rsidRDefault="00E4747E" w:rsidP="00694CA4">
            <w:pPr>
              <w:rPr>
                <w:color w:val="FFFFFF" w:themeColor="background1"/>
              </w:rPr>
            </w:pPr>
            <w:r w:rsidRPr="00B77F67">
              <w:rPr>
                <w:color w:val="FFFFFF" w:themeColor="background1"/>
              </w:rPr>
              <w:t>HvFlushVirtualAddressSpace</w:t>
            </w:r>
          </w:p>
        </w:tc>
      </w:tr>
      <w:tr w:rsidR="00E4747E" w:rsidRPr="00B150B1" w:rsidTr="00133F13">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Call Code = 0x0002</w:t>
            </w:r>
          </w:p>
        </w:tc>
      </w:tr>
      <w:tr w:rsidR="00E4747E" w:rsidRPr="00B77F67" w:rsidTr="00133F13">
        <w:tc>
          <w:tcPr>
            <w:tcW w:w="7488" w:type="dxa"/>
            <w:gridSpan w:val="2"/>
            <w:shd w:val="clear" w:color="auto" w:fill="000000"/>
          </w:tcPr>
          <w:p w:rsidR="006E1B20" w:rsidRPr="00B77F67" w:rsidRDefault="00E4747E" w:rsidP="00694CA4">
            <w:pPr>
              <w:rPr>
                <w:color w:val="FFFFFF" w:themeColor="background1"/>
              </w:rPr>
            </w:pPr>
            <w:r w:rsidRPr="00B77F67">
              <w:rPr>
                <w:color w:val="FFFFFF" w:themeColor="background1"/>
              </w:rPr>
              <w:sym w:font="Wingdings 3" w:char="F0C6"/>
            </w:r>
            <w:r w:rsidRPr="00B77F67">
              <w:rPr>
                <w:color w:val="FFFFFF" w:themeColor="background1"/>
              </w:rPr>
              <w:t xml:space="preserve"> Input Parameters</w:t>
            </w:r>
          </w:p>
        </w:tc>
      </w:tr>
      <w:tr w:rsidR="00E4747E" w:rsidRPr="00B150B1" w:rsidTr="00133F13">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AddressSpace (8 bytes)</w:t>
            </w:r>
          </w:p>
        </w:tc>
      </w:tr>
      <w:tr w:rsidR="00E4747E" w:rsidRPr="00B150B1" w:rsidTr="00133F13">
        <w:tc>
          <w:tcPr>
            <w:tcW w:w="496" w:type="dxa"/>
            <w:shd w:val="clear" w:color="auto" w:fill="FFFFFF"/>
          </w:tcPr>
          <w:p w:rsidR="006E1B20" w:rsidRDefault="00E4747E" w:rsidP="00694CA4">
            <w:r w:rsidRPr="00B150B1">
              <w:t>8</w:t>
            </w:r>
          </w:p>
        </w:tc>
        <w:tc>
          <w:tcPr>
            <w:tcW w:w="6992" w:type="dxa"/>
            <w:shd w:val="clear" w:color="auto" w:fill="FFFFFF"/>
          </w:tcPr>
          <w:p w:rsidR="006E1B20" w:rsidRDefault="00E4747E" w:rsidP="00694CA4">
            <w:r w:rsidRPr="00B150B1">
              <w:t>Flags (8 bytes)</w:t>
            </w:r>
          </w:p>
        </w:tc>
      </w:tr>
      <w:tr w:rsidR="00E4747E" w:rsidRPr="00B150B1" w:rsidTr="00133F13">
        <w:tc>
          <w:tcPr>
            <w:tcW w:w="496" w:type="dxa"/>
            <w:shd w:val="clear" w:color="auto" w:fill="FFFFFF"/>
          </w:tcPr>
          <w:p w:rsidR="006E1B20" w:rsidRDefault="00E4747E" w:rsidP="00694CA4">
            <w:r w:rsidRPr="00B150B1">
              <w:t>16</w:t>
            </w:r>
          </w:p>
        </w:tc>
        <w:tc>
          <w:tcPr>
            <w:tcW w:w="6992" w:type="dxa"/>
            <w:shd w:val="clear" w:color="auto" w:fill="FFFFFF"/>
          </w:tcPr>
          <w:p w:rsidR="006E1B20" w:rsidRDefault="00E4747E" w:rsidP="00694CA4">
            <w:r w:rsidRPr="00B150B1">
              <w:t>ProcessorMask (8 bytes)</w:t>
            </w:r>
          </w:p>
        </w:tc>
      </w:tr>
    </w:tbl>
    <w:p w:rsidR="006E1B20" w:rsidRDefault="006E1B20">
      <w:pPr>
        <w:pStyle w:val="Le"/>
        <w:rPr>
          <w:sz w:val="14"/>
        </w:rPr>
      </w:pPr>
    </w:p>
    <w:p w:rsidR="006E1B20" w:rsidRDefault="00CD37CC" w:rsidP="00694CA4">
      <w:pPr>
        <w:pStyle w:val="BodyText"/>
      </w:pPr>
      <w:r w:rsidRPr="00B150B1">
        <w:br w:type="textWrapping" w:clear="all"/>
        <w:t>Description</w:t>
      </w:r>
    </w:p>
    <w:p w:rsidR="006E1B20" w:rsidRDefault="00E4747E" w:rsidP="00694CA4">
      <w:pPr>
        <w:pStyle w:val="BodyText"/>
      </w:pPr>
      <w:r w:rsidRPr="00B150B1">
        <w:t xml:space="preserve">The </w:t>
      </w:r>
      <w:r w:rsidR="00431B88" w:rsidRPr="00B150B1">
        <w:t xml:space="preserve">virtual TLB invalidation </w:t>
      </w:r>
      <w:r w:rsidRPr="00B150B1">
        <w:t xml:space="preserve">operation acts </w:t>
      </w:r>
      <w:r w:rsidR="0074152F">
        <w:t xml:space="preserve">on one or more processors. </w:t>
      </w:r>
    </w:p>
    <w:p w:rsidR="006E1B20" w:rsidRDefault="00E4747E" w:rsidP="00694CA4">
      <w:pPr>
        <w:pStyle w:val="BodyText"/>
      </w:pPr>
      <w:r w:rsidRPr="00B150B1">
        <w:t xml:space="preserve">If the guest has knowledge about which processors may need to be flushed, it can specify a processor mask. Each bit in the mask corresponds to a virtual processor index. For example, a mask of 0x0000000000000051 indicates that the hypervisor should flush only the TLB of virtual processors 0, 4, and 6. </w:t>
      </w:r>
      <w:r w:rsidR="00AB52C2" w:rsidRPr="00B150B1">
        <w:t>A virtual processor can determine its index by reading from MSR HV_X64_MSR_VP_INDEX.</w:t>
      </w:r>
    </w:p>
    <w:p w:rsidR="006E1B20" w:rsidRDefault="00F90A89" w:rsidP="00694CA4">
      <w:pPr>
        <w:pStyle w:val="BodyText"/>
      </w:pPr>
      <w:r w:rsidRPr="00B150B1">
        <w:t>NOTE</w:t>
      </w:r>
    </w:p>
    <w:p w:rsidR="006E1B20" w:rsidRDefault="00E4747E" w:rsidP="00694CA4">
      <w:pPr>
        <w:pStyle w:val="BodyText"/>
      </w:pPr>
      <w:r w:rsidRPr="00B150B1">
        <w:t>Future versions of the hypervisor may support more than 64 virtual processors per partition.</w:t>
      </w:r>
      <w:r w:rsidR="00B8279A" w:rsidRPr="00B150B1">
        <w:rPr>
          <w:rFonts w:cs="Tahoma"/>
        </w:rPr>
        <w:t xml:space="preserve"> </w:t>
      </w:r>
      <w:r w:rsidRPr="00B150B1">
        <w:t xml:space="preserve">In that case, a new field will be added to the flags value that allows the caller to define the </w:t>
      </w:r>
      <w:r w:rsidR="00B8279A" w:rsidRPr="00B150B1">
        <w:t>“</w:t>
      </w:r>
      <w:r w:rsidRPr="00B150B1">
        <w:t>processor bank</w:t>
      </w:r>
      <w:r w:rsidR="00BB49BE" w:rsidRPr="00B150B1">
        <w:rPr>
          <w:rFonts w:cs="Tahoma"/>
        </w:rPr>
        <w:t>”</w:t>
      </w:r>
      <w:r w:rsidRPr="00B150B1">
        <w:t xml:space="preserve"> to which the processor mask applies.</w:t>
      </w:r>
    </w:p>
    <w:p w:rsidR="006E1B20" w:rsidRDefault="00E4747E" w:rsidP="00694CA4">
      <w:pPr>
        <w:pStyle w:val="BodyTextLink"/>
      </w:pPr>
      <w:r w:rsidRPr="00B150B1">
        <w:t>The following flags can be used to modify the behavior of the flush:</w:t>
      </w:r>
    </w:p>
    <w:p w:rsidR="006E1B20" w:rsidRDefault="00E4747E" w:rsidP="00694CA4">
      <w:pPr>
        <w:pStyle w:val="BulletList"/>
      </w:pPr>
      <w:r w:rsidRPr="00B150B1">
        <w:rPr>
          <w:i/>
        </w:rPr>
        <w:t xml:space="preserve">HV_FLUSH_ALL_PROCESSORS </w:t>
      </w:r>
      <w:r w:rsidRPr="00B150B1">
        <w:t xml:space="preserve">indicates that the operation should apply to all virtual processors within the partition. If this flag is set, the </w:t>
      </w:r>
      <w:r w:rsidRPr="00B150B1">
        <w:rPr>
          <w:i/>
        </w:rPr>
        <w:t>ProcessorMask</w:t>
      </w:r>
      <w:r w:rsidRPr="00B150B1">
        <w:t xml:space="preserve"> parameter is ignored.</w:t>
      </w:r>
    </w:p>
    <w:p w:rsidR="006E1B20" w:rsidRDefault="00E4747E" w:rsidP="00694CA4">
      <w:pPr>
        <w:pStyle w:val="BulletList"/>
      </w:pPr>
      <w:r w:rsidRPr="00B150B1">
        <w:rPr>
          <w:i/>
        </w:rPr>
        <w:t xml:space="preserve">HV_FLUSH_ALL_VIRTUAL_ADDRESS_SPACES </w:t>
      </w:r>
      <w:r w:rsidRPr="00B150B1">
        <w:t xml:space="preserve">indicates that the operation should apply to all virtual address spaces. If this flag is set, the </w:t>
      </w:r>
      <w:r w:rsidRPr="00B150B1">
        <w:rPr>
          <w:i/>
        </w:rPr>
        <w:t>AddressSpace</w:t>
      </w:r>
      <w:r w:rsidRPr="00B150B1">
        <w:t xml:space="preserve"> parameter is ignored.</w:t>
      </w:r>
    </w:p>
    <w:p w:rsidR="006E1B20" w:rsidRDefault="00E4747E" w:rsidP="00694CA4">
      <w:pPr>
        <w:pStyle w:val="BulletList"/>
      </w:pPr>
      <w:r w:rsidRPr="00B150B1">
        <w:rPr>
          <w:i/>
        </w:rPr>
        <w:lastRenderedPageBreak/>
        <w:t xml:space="preserve">HV_FLUSH_NON_GLOBAL_MAPPINGS_ONLY </w:t>
      </w:r>
      <w:r w:rsidRPr="00B150B1">
        <w:t xml:space="preserve">indicates that the hypervisor is required only to flush page mappings that were not mapped as </w:t>
      </w:r>
      <w:r w:rsidR="00BB49BE" w:rsidRPr="00B150B1">
        <w:t>“</w:t>
      </w:r>
      <w:r w:rsidRPr="00B150B1">
        <w:t>global</w:t>
      </w:r>
      <w:r w:rsidR="00BB49BE" w:rsidRPr="00B150B1">
        <w:t>” (</w:t>
      </w:r>
      <w:r w:rsidR="00CD22BC" w:rsidRPr="00B150B1">
        <w:t>that is,</w:t>
      </w:r>
      <w:r w:rsidRPr="00B150B1">
        <w:t xml:space="preserve"> the x64 </w:t>
      </w:r>
      <w:r w:rsidR="00BB49BE" w:rsidRPr="00B150B1">
        <w:t>“</w:t>
      </w:r>
      <w:r w:rsidRPr="00B150B1">
        <w:t>G</w:t>
      </w:r>
      <w:r w:rsidR="00BB49BE" w:rsidRPr="00B150B1">
        <w:t>”</w:t>
      </w:r>
      <w:r w:rsidRPr="00B150B1">
        <w:t xml:space="preserve"> bit was set in the page table entry). Global entries may be (but are not required to be) left unflushed by the hypervisor.</w:t>
      </w:r>
    </w:p>
    <w:p w:rsidR="006E1B20" w:rsidRDefault="006E1B20">
      <w:pPr>
        <w:pStyle w:val="Le"/>
        <w:rPr>
          <w:sz w:val="14"/>
        </w:rPr>
      </w:pPr>
    </w:p>
    <w:p w:rsidR="006E1B20" w:rsidRDefault="00E4747E" w:rsidP="00694CA4">
      <w:pPr>
        <w:pStyle w:val="BodyText"/>
      </w:pPr>
      <w:r w:rsidRPr="00B150B1">
        <w:t>All other flags are reserved and must be set to zero.</w:t>
      </w:r>
    </w:p>
    <w:p w:rsidR="006E1B20" w:rsidRDefault="00E4747E" w:rsidP="00694CA4">
      <w:pPr>
        <w:pStyle w:val="BodyText"/>
      </w:pPr>
      <w:r w:rsidRPr="00B150B1">
        <w:t xml:space="preserve">This call guarantees that by the time control returns back to the caller, the observable effects of all flushes on the specified virtual processors have occurred. </w:t>
      </w:r>
    </w:p>
    <w:p w:rsidR="006E1B20" w:rsidRDefault="00E4747E" w:rsidP="00694CA4">
      <w:pPr>
        <w:pStyle w:val="BodyText"/>
      </w:pPr>
      <w:r w:rsidRPr="00B150B1">
        <w:t xml:space="preserve">If a target virtual processor’s TLB requires flushing and that virtual processor’s TLB is currently </w:t>
      </w:r>
      <w:r w:rsidR="00BB49BE" w:rsidRPr="00B150B1">
        <w:rPr>
          <w:rFonts w:cs="Tahoma"/>
        </w:rPr>
        <w:t>“</w:t>
      </w:r>
      <w:r w:rsidRPr="00B150B1">
        <w:t>locked</w:t>
      </w:r>
      <w:r w:rsidR="00BB49BE" w:rsidRPr="00B150B1">
        <w:rPr>
          <w:rFonts w:cs="Tahoma"/>
        </w:rPr>
        <w:t>”,</w:t>
      </w:r>
      <w:r w:rsidRPr="00B150B1">
        <w:t xml:space="preserve"> the caller’s virtual processor is suspended. When the caller’s virtual processor is </w:t>
      </w:r>
      <w:r w:rsidR="00BB49BE" w:rsidRPr="00B150B1">
        <w:rPr>
          <w:rFonts w:cs="Tahoma"/>
        </w:rPr>
        <w:t>“</w:t>
      </w:r>
      <w:r w:rsidRPr="00B150B1">
        <w:t>unsuspended</w:t>
      </w:r>
      <w:r w:rsidR="00BB49BE" w:rsidRPr="00B150B1">
        <w:rPr>
          <w:rFonts w:cs="Tahoma"/>
        </w:rPr>
        <w:t>”,</w:t>
      </w:r>
      <w:r w:rsidRPr="00B150B1">
        <w:t xml:space="preserve"> the hypercall will be reissued. For more information on TLB locking</w:t>
      </w:r>
      <w:r w:rsidR="007B280F" w:rsidRPr="00B150B1">
        <w:t xml:space="preserve">, see section </w:t>
      </w:r>
      <w:fldSimple w:instr=" REF _Ref119464406 \r \h  \* MERGEFORMAT ">
        <w:r w:rsidR="00E71871">
          <w:t>12.1.4</w:t>
        </w:r>
      </w:fldSimple>
      <w:r w:rsidRPr="00B150B1">
        <w:t>.</w:t>
      </w:r>
    </w:p>
    <w:p w:rsidR="006E1B20" w:rsidRDefault="00E4747E" w:rsidP="00694CA4">
      <w:pPr>
        <w:pStyle w:val="DT"/>
      </w:pPr>
      <w:r w:rsidRPr="00B150B1">
        <w:t>Input Parameters</w:t>
      </w:r>
    </w:p>
    <w:p w:rsidR="006E1B20" w:rsidRDefault="00E4747E" w:rsidP="00694CA4">
      <w:pPr>
        <w:pStyle w:val="DL"/>
      </w:pPr>
      <w:r w:rsidRPr="00B150B1">
        <w:rPr>
          <w:i/>
        </w:rPr>
        <w:t xml:space="preserve">AddressSpace </w:t>
      </w:r>
      <w:r w:rsidRPr="00B150B1">
        <w:t>specifies an address space ID (a CR3 value).</w:t>
      </w:r>
    </w:p>
    <w:p w:rsidR="006E1B20" w:rsidRDefault="00E4747E" w:rsidP="00694CA4">
      <w:pPr>
        <w:pStyle w:val="DL"/>
      </w:pPr>
      <w:r w:rsidRPr="00B150B1">
        <w:rPr>
          <w:i/>
        </w:rPr>
        <w:t xml:space="preserve">Flags </w:t>
      </w:r>
      <w:r w:rsidRPr="00B150B1">
        <w:t>specifies a set of flag</w:t>
      </w:r>
      <w:r w:rsidR="006570CF" w:rsidRPr="00B150B1">
        <w:t xml:space="preserve"> bits</w:t>
      </w:r>
      <w:r w:rsidRPr="00B150B1">
        <w:t xml:space="preserve"> that modify the operation of the flush.</w:t>
      </w:r>
    </w:p>
    <w:p w:rsidR="006E1B20" w:rsidRDefault="00E4747E" w:rsidP="00694CA4">
      <w:pPr>
        <w:pStyle w:val="DL"/>
      </w:pPr>
      <w:r w:rsidRPr="00B150B1">
        <w:rPr>
          <w:i/>
        </w:rPr>
        <w:t xml:space="preserve">ProcessorMask </w:t>
      </w:r>
      <w:r w:rsidRPr="00B150B1">
        <w:t>specifies a processor mask indicating which processors should be affected by the flush operation.</w:t>
      </w:r>
    </w:p>
    <w:p w:rsidR="006E1B20" w:rsidRDefault="00D1789D" w:rsidP="00694CA4">
      <w:pPr>
        <w:pStyle w:val="DT"/>
      </w:pPr>
      <w:r w:rsidRPr="00B150B1">
        <w:t>Output Parameters</w:t>
      </w:r>
    </w:p>
    <w:p w:rsidR="006E1B20" w:rsidRDefault="00D1789D" w:rsidP="00694CA4">
      <w:pPr>
        <w:pStyle w:val="DL"/>
      </w:pPr>
      <w:r w:rsidRPr="00B150B1">
        <w:t>None.</w:t>
      </w:r>
    </w:p>
    <w:p w:rsidR="006E1B20" w:rsidRDefault="004171AD" w:rsidP="00694CA4">
      <w:pPr>
        <w:pStyle w:val="DT"/>
      </w:pPr>
      <w:r w:rsidRPr="00B150B1">
        <w:t>Restrictions</w:t>
      </w:r>
    </w:p>
    <w:p w:rsidR="006E1B20" w:rsidRDefault="004171AD" w:rsidP="00694CA4">
      <w:pPr>
        <w:pStyle w:val="DL"/>
      </w:pPr>
      <w:r w:rsidRPr="00B150B1">
        <w:t>None.</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72"/>
        <w:gridCol w:w="4392"/>
      </w:tblGrid>
      <w:tr w:rsidR="00E4747E" w:rsidRPr="00B150B1" w:rsidTr="009C0237">
        <w:trPr>
          <w:cantSplit/>
          <w:tblHeader/>
        </w:trPr>
        <w:tc>
          <w:tcPr>
            <w:tcW w:w="3672" w:type="dxa"/>
            <w:tcBorders>
              <w:bottom w:val="single" w:sz="4" w:space="0" w:color="auto"/>
              <w:right w:val="nil"/>
            </w:tcBorders>
            <w:shd w:val="clear" w:color="auto" w:fill="D9D9D9"/>
          </w:tcPr>
          <w:p w:rsidR="006E1B20" w:rsidRDefault="00E4747E" w:rsidP="00694CA4">
            <w:r w:rsidRPr="00B150B1">
              <w:t>Status code</w:t>
            </w:r>
          </w:p>
        </w:tc>
        <w:tc>
          <w:tcPr>
            <w:tcW w:w="4392"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9C0237">
        <w:trPr>
          <w:cantSplit/>
        </w:trPr>
        <w:tc>
          <w:tcPr>
            <w:tcW w:w="3672" w:type="dxa"/>
            <w:vMerge w:val="restart"/>
            <w:tcBorders>
              <w:top w:val="single" w:sz="4" w:space="0" w:color="auto"/>
            </w:tcBorders>
          </w:tcPr>
          <w:p w:rsidR="006E1B20" w:rsidRDefault="00E4747E" w:rsidP="00694CA4">
            <w:r w:rsidRPr="00B150B1">
              <w:t>HV_STATUS_INVALID_PARAMETER</w:t>
            </w:r>
          </w:p>
          <w:p w:rsidR="006E1B20" w:rsidRDefault="006E1B20" w:rsidP="00694CA4"/>
          <w:p w:rsidR="006E1B20" w:rsidRDefault="006E1B20" w:rsidP="00694CA4"/>
          <w:p w:rsidR="006E1B20" w:rsidRDefault="006E1B20" w:rsidP="00694CA4"/>
        </w:tc>
        <w:tc>
          <w:tcPr>
            <w:tcW w:w="4392" w:type="dxa"/>
            <w:tcBorders>
              <w:top w:val="single" w:sz="4" w:space="0" w:color="auto"/>
            </w:tcBorders>
          </w:tcPr>
          <w:p w:rsidR="006E1B20" w:rsidRDefault="00E4747E" w:rsidP="00694CA4">
            <w:r w:rsidRPr="00B150B1">
              <w:t xml:space="preserve">The specified address space ID is not a valid CR3 value </w:t>
            </w:r>
            <w:r w:rsidR="00FC1CD7">
              <w:t>and the ”flush all virtual address spaces” flag was not specified.</w:t>
            </w:r>
          </w:p>
        </w:tc>
      </w:tr>
      <w:tr w:rsidR="00E4747E" w:rsidRPr="00B150B1" w:rsidTr="00FC1605">
        <w:trPr>
          <w:cantSplit/>
        </w:trPr>
        <w:tc>
          <w:tcPr>
            <w:tcW w:w="3672" w:type="dxa"/>
            <w:vMerge/>
          </w:tcPr>
          <w:p w:rsidR="006E1B20" w:rsidRDefault="006E1B20" w:rsidP="00694CA4"/>
        </w:tc>
        <w:tc>
          <w:tcPr>
            <w:tcW w:w="4392" w:type="dxa"/>
          </w:tcPr>
          <w:p w:rsidR="006E1B20" w:rsidRDefault="00E4747E" w:rsidP="00694CA4">
            <w:r w:rsidRPr="00B150B1">
              <w:t>One or more reserved bits in the specified address space ID (as defined by the x64 architecture) were set.</w:t>
            </w:r>
          </w:p>
        </w:tc>
      </w:tr>
      <w:tr w:rsidR="00E4747E" w:rsidRPr="00B150B1" w:rsidTr="00FC1605">
        <w:trPr>
          <w:cantSplit/>
        </w:trPr>
        <w:tc>
          <w:tcPr>
            <w:tcW w:w="3672" w:type="dxa"/>
            <w:vMerge/>
          </w:tcPr>
          <w:p w:rsidR="006E1B20" w:rsidRDefault="006E1B20" w:rsidP="00694CA4"/>
        </w:tc>
        <w:tc>
          <w:tcPr>
            <w:tcW w:w="4392" w:type="dxa"/>
          </w:tcPr>
          <w:p w:rsidR="006E1B20" w:rsidRDefault="00E4747E" w:rsidP="00694CA4">
            <w:r w:rsidRPr="00B150B1">
              <w:t>One or more reserved bits within the flags register are set.</w:t>
            </w:r>
          </w:p>
        </w:tc>
      </w:tr>
      <w:tr w:rsidR="00E4747E" w:rsidRPr="00B150B1" w:rsidTr="00FC1605">
        <w:trPr>
          <w:cantSplit/>
        </w:trPr>
        <w:tc>
          <w:tcPr>
            <w:tcW w:w="3672" w:type="dxa"/>
            <w:vMerge/>
          </w:tcPr>
          <w:p w:rsidR="006E1B20" w:rsidRDefault="006E1B20" w:rsidP="00694CA4"/>
        </w:tc>
        <w:tc>
          <w:tcPr>
            <w:tcW w:w="4392" w:type="dxa"/>
          </w:tcPr>
          <w:p w:rsidR="006E1B20" w:rsidRDefault="00E4747E" w:rsidP="00694CA4">
            <w:r w:rsidRPr="00B150B1">
              <w:t>All of the bits in the processor bit mask are set to zero, and the "flush all processors" flag was not specified.</w:t>
            </w:r>
          </w:p>
        </w:tc>
      </w:tr>
    </w:tbl>
    <w:p w:rsidR="006E1B20" w:rsidRDefault="00E4747E" w:rsidP="00694CA4">
      <w:pPr>
        <w:pStyle w:val="Heading3"/>
      </w:pPr>
      <w:bookmarkStart w:id="9208" w:name="_Toc106181531"/>
      <w:bookmarkStart w:id="9209" w:name="_Toc106422577"/>
      <w:bookmarkStart w:id="9210" w:name="_Toc106525973"/>
      <w:bookmarkStart w:id="9211" w:name="_Toc106181533"/>
      <w:bookmarkStart w:id="9212" w:name="_Toc106422579"/>
      <w:bookmarkStart w:id="9213" w:name="_Toc106525975"/>
      <w:bookmarkStart w:id="9214" w:name="_Toc110172808"/>
      <w:bookmarkStart w:id="9215" w:name="_Toc127596789"/>
      <w:bookmarkStart w:id="9216" w:name="_Toc127786410"/>
      <w:bookmarkStart w:id="9217" w:name="_Toc127786726"/>
      <w:bookmarkStart w:id="9218" w:name="_Toc127787042"/>
      <w:bookmarkStart w:id="9219" w:name="_Toc127877638"/>
      <w:bookmarkStart w:id="9220" w:name="_Toc128289709"/>
      <w:bookmarkStart w:id="9221" w:name="_Toc128290102"/>
      <w:bookmarkStart w:id="9222" w:name="_Toc130189784"/>
      <w:bookmarkStart w:id="9223" w:name="_Toc130201000"/>
      <w:bookmarkStart w:id="9224" w:name="_Toc130201316"/>
      <w:bookmarkStart w:id="9225" w:name="_Toc130201637"/>
      <w:bookmarkStart w:id="9226" w:name="_Toc131936724"/>
      <w:bookmarkStart w:id="9227" w:name="_Toc133901188"/>
      <w:bookmarkStart w:id="9228" w:name="_Toc137461062"/>
      <w:bookmarkStart w:id="9229" w:name="_Toc139096577"/>
      <w:bookmarkStart w:id="9230" w:name="_Toc139188500"/>
      <w:bookmarkStart w:id="9231" w:name="_Toc139191363"/>
      <w:bookmarkStart w:id="9232" w:name="_Ref140489066"/>
      <w:bookmarkStart w:id="9233" w:name="_Toc140490414"/>
      <w:bookmarkStart w:id="9234" w:name="_Toc140571317"/>
      <w:bookmarkStart w:id="9235" w:name="_Toc141257590"/>
      <w:bookmarkStart w:id="9236" w:name="_Toc141257917"/>
      <w:bookmarkStart w:id="9237" w:name="_Toc141267445"/>
      <w:bookmarkStart w:id="9238" w:name="_Toc141522463"/>
      <w:bookmarkStart w:id="9239" w:name="_Toc141529551"/>
      <w:bookmarkStart w:id="9240" w:name="_Toc141529868"/>
      <w:bookmarkStart w:id="9241" w:name="_Toc141851475"/>
      <w:bookmarkStart w:id="9242" w:name="_Toc141852409"/>
      <w:bookmarkStart w:id="9243" w:name="_Toc141887953"/>
      <w:bookmarkStart w:id="9244" w:name="_Toc141889793"/>
      <w:bookmarkStart w:id="9245" w:name="_Toc141893462"/>
      <w:bookmarkStart w:id="9246" w:name="_Toc142113315"/>
      <w:bookmarkStart w:id="9247" w:name="_Toc142114343"/>
      <w:bookmarkStart w:id="9248" w:name="_Toc142729560"/>
      <w:bookmarkStart w:id="9249" w:name="_Toc142730844"/>
      <w:bookmarkStart w:id="9250" w:name="_Toc142731217"/>
      <w:bookmarkStart w:id="9251" w:name="_Toc142998584"/>
      <w:bookmarkStart w:id="9252" w:name="_Toc143063676"/>
      <w:bookmarkStart w:id="9253" w:name="_Toc143509786"/>
      <w:bookmarkStart w:id="9254" w:name="_Toc143510233"/>
      <w:bookmarkStart w:id="9255" w:name="_Toc144026265"/>
      <w:bookmarkStart w:id="9256" w:name="_Toc144026596"/>
      <w:bookmarkStart w:id="9257" w:name="_Toc144276239"/>
      <w:bookmarkStart w:id="9258" w:name="_Toc144276583"/>
      <w:bookmarkStart w:id="9259" w:name="_Toc144280171"/>
      <w:bookmarkStart w:id="9260" w:name="_Toc144280517"/>
      <w:bookmarkStart w:id="9261" w:name="_Toc144540732"/>
      <w:bookmarkStart w:id="9262" w:name="_Toc144554615"/>
      <w:bookmarkStart w:id="9263" w:name="_Toc144722236"/>
      <w:bookmarkStart w:id="9264" w:name="_Toc145503698"/>
      <w:bookmarkStart w:id="9265" w:name="_Toc145512140"/>
      <w:bookmarkStart w:id="9266" w:name="_Toc145513163"/>
      <w:bookmarkStart w:id="9267" w:name="_Toc145513547"/>
      <w:bookmarkStart w:id="9268" w:name="_Toc222907320"/>
      <w:bookmarkStart w:id="9269" w:name="_Toc230067920"/>
      <w:bookmarkEnd w:id="9208"/>
      <w:bookmarkEnd w:id="9209"/>
      <w:bookmarkEnd w:id="9210"/>
      <w:bookmarkEnd w:id="9211"/>
      <w:bookmarkEnd w:id="9212"/>
      <w:bookmarkEnd w:id="9213"/>
      <w:r w:rsidRPr="00B150B1">
        <w:t>HvFlushVirtualAddressList</w:t>
      </w:r>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p>
    <w:p w:rsidR="006E1B20" w:rsidRDefault="004F48D0" w:rsidP="00694CA4">
      <w:pPr>
        <w:pStyle w:val="BodyText"/>
      </w:pPr>
      <w:r w:rsidRPr="00B150B1">
        <w:t>The HvFlushVirtualAddressList hypercall invalidates portions of the virtual TLB that belong to a specified address space.</w:t>
      </w:r>
    </w:p>
    <w:p w:rsidR="006E1B20" w:rsidRDefault="00601CF6" w:rsidP="00694CA4">
      <w:pPr>
        <w:pStyle w:val="BodyText"/>
      </w:pPr>
      <w:r w:rsidRPr="00B150B1">
        <w:rPr>
          <w:b/>
        </w:rPr>
        <w:t>Wrapper Interface</w:t>
      </w:r>
      <w:r w:rsidR="00EF2993" w:rsidRPr="00B150B1">
        <w:fldChar w:fldCharType="begin"/>
      </w:r>
      <w:r w:rsidR="00FD6002" w:rsidRPr="00B150B1">
        <w:instrText xml:space="preserve"> XE "HvFlushVirtualAddressList"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HvFlushVirtualAddressList(</w:t>
      </w:r>
    </w:p>
    <w:p w:rsidR="006E1B20" w:rsidRDefault="00E4747E" w:rsidP="00694CA4">
      <w:pPr>
        <w:pStyle w:val="TargetCode"/>
      </w:pPr>
      <w:r w:rsidRPr="00B150B1">
        <w:tab/>
        <w:t xml:space="preserve">__in </w:t>
      </w:r>
      <w:r w:rsidR="00DD6708" w:rsidRPr="00B150B1">
        <w:t xml:space="preserve">   </w:t>
      </w:r>
      <w:r w:rsidRPr="00B150B1">
        <w:t>HV_ADDRESS_SPACE_ID</w:t>
      </w:r>
      <w:r w:rsidRPr="00B150B1">
        <w:tab/>
        <w:t>AddressSpace,</w:t>
      </w:r>
    </w:p>
    <w:p w:rsidR="006E1B20" w:rsidRDefault="00E4747E" w:rsidP="00694CA4">
      <w:pPr>
        <w:pStyle w:val="TargetCode"/>
        <w:rPr>
          <w:lang w:val="de-DE"/>
        </w:rPr>
      </w:pPr>
      <w:r w:rsidRPr="00B150B1">
        <w:tab/>
      </w:r>
      <w:r w:rsidRPr="00B150B1">
        <w:rPr>
          <w:lang w:val="de-DE"/>
        </w:rPr>
        <w:t xml:space="preserve">__in </w:t>
      </w:r>
      <w:r w:rsidR="00DD6708" w:rsidRPr="00B150B1">
        <w:rPr>
          <w:lang w:val="de-DE"/>
        </w:rPr>
        <w:t xml:space="preserve">   </w:t>
      </w:r>
      <w:r w:rsidRPr="00B150B1">
        <w:rPr>
          <w:lang w:val="de-DE"/>
        </w:rPr>
        <w:t>HV_FLUSH_FLAGS</w:t>
      </w:r>
      <w:r w:rsidRPr="00B150B1">
        <w:rPr>
          <w:lang w:val="de-DE"/>
        </w:rPr>
        <w:tab/>
        <w:t>Flags,</w:t>
      </w:r>
    </w:p>
    <w:p w:rsidR="006E1B20" w:rsidRDefault="00E4747E" w:rsidP="00694CA4">
      <w:pPr>
        <w:pStyle w:val="TargetCode"/>
      </w:pPr>
      <w:r w:rsidRPr="00B150B1">
        <w:rPr>
          <w:lang w:val="de-DE"/>
        </w:rPr>
        <w:tab/>
      </w:r>
      <w:r w:rsidRPr="00B150B1">
        <w:t xml:space="preserve">__in </w:t>
      </w:r>
      <w:r w:rsidR="00DD6708" w:rsidRPr="00B150B1">
        <w:t xml:space="preserve">   </w:t>
      </w:r>
      <w:r w:rsidRPr="00B150B1">
        <w:t>UINT64</w:t>
      </w:r>
      <w:r w:rsidRPr="00B150B1">
        <w:tab/>
        <w:t>ProcessorMask,</w:t>
      </w:r>
    </w:p>
    <w:p w:rsidR="006E1B20" w:rsidRDefault="00E4747E" w:rsidP="00694CA4">
      <w:pPr>
        <w:pStyle w:val="TargetCode"/>
      </w:pPr>
      <w:r w:rsidRPr="00B150B1">
        <w:tab/>
        <w:t>__in</w:t>
      </w:r>
      <w:r w:rsidR="00DD6708" w:rsidRPr="00B150B1">
        <w:t>out</w:t>
      </w:r>
      <w:r w:rsidRPr="00B150B1">
        <w:t xml:space="preserve"> </w:t>
      </w:r>
      <w:r w:rsidR="00DD6708" w:rsidRPr="00B150B1">
        <w:t>P</w:t>
      </w:r>
      <w:r w:rsidRPr="00B150B1">
        <w:t>UINT32</w:t>
      </w:r>
      <w:r w:rsidRPr="00B150B1">
        <w:tab/>
      </w:r>
      <w:r w:rsidR="00AF0858" w:rsidRPr="00B150B1">
        <w:t>Gva</w:t>
      </w:r>
      <w:r w:rsidRPr="00B150B1">
        <w:t>Count,</w:t>
      </w:r>
    </w:p>
    <w:p w:rsidR="006E1B20" w:rsidRDefault="00E4747E" w:rsidP="00694CA4">
      <w:pPr>
        <w:pStyle w:val="TargetCode"/>
      </w:pPr>
      <w:r w:rsidRPr="00B150B1">
        <w:tab/>
        <w:t>__in_ecount(</w:t>
      </w:r>
      <w:r w:rsidR="00AF0858" w:rsidRPr="00B150B1">
        <w:t>Gva</w:t>
      </w:r>
      <w:r w:rsidRPr="00B150B1">
        <w:t xml:space="preserve">Count) </w:t>
      </w:r>
    </w:p>
    <w:p w:rsidR="006E1B20" w:rsidRDefault="00E4747E" w:rsidP="00694CA4">
      <w:pPr>
        <w:pStyle w:val="TargetCode"/>
      </w:pPr>
      <w:r w:rsidRPr="00B150B1">
        <w:tab/>
      </w:r>
      <w:r w:rsidR="007C5E4B" w:rsidRPr="00B150B1">
        <w:t xml:space="preserve">     </w:t>
      </w:r>
      <w:r w:rsidR="00DD6708" w:rsidRPr="00B150B1">
        <w:t xml:space="preserve">   </w:t>
      </w:r>
      <w:r w:rsidRPr="00B150B1">
        <w:t>P</w:t>
      </w:r>
      <w:r w:rsidR="001603F3" w:rsidRPr="00B150B1">
        <w:t>C</w:t>
      </w:r>
      <w:r w:rsidRPr="00B150B1">
        <w:t>HV_GVA</w:t>
      </w:r>
      <w:r w:rsidRPr="00B150B1">
        <w:tab/>
        <w:t>GvaRangeList</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01CF6" w:rsidP="00694CA4">
      <w:pPr>
        <w:pStyle w:val="BodyText"/>
      </w:pPr>
      <w:r w:rsidRPr="00B150B1">
        <w:lastRenderedPageBreak/>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1B6450" w:rsidTr="00133F13">
        <w:tc>
          <w:tcPr>
            <w:tcW w:w="7488" w:type="dxa"/>
            <w:gridSpan w:val="2"/>
            <w:shd w:val="clear" w:color="auto" w:fill="000000"/>
          </w:tcPr>
          <w:p w:rsidR="006E1B20" w:rsidRPr="001B6450" w:rsidRDefault="00E4747E" w:rsidP="00694CA4">
            <w:pPr>
              <w:rPr>
                <w:color w:val="FFFFFF" w:themeColor="background1"/>
              </w:rPr>
            </w:pPr>
            <w:r w:rsidRPr="001B6450">
              <w:rPr>
                <w:color w:val="FFFFFF" w:themeColor="background1"/>
              </w:rPr>
              <w:t>HvFlushVirtualAddressList [rep]</w:t>
            </w:r>
          </w:p>
        </w:tc>
      </w:tr>
      <w:tr w:rsidR="00E4747E" w:rsidRPr="00B150B1" w:rsidTr="00133F13">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Call Code = 0x0003</w:t>
            </w:r>
          </w:p>
        </w:tc>
      </w:tr>
      <w:tr w:rsidR="00E4747E" w:rsidRPr="001B6450" w:rsidTr="00133F13">
        <w:tc>
          <w:tcPr>
            <w:tcW w:w="7488" w:type="dxa"/>
            <w:gridSpan w:val="2"/>
            <w:shd w:val="clear" w:color="auto" w:fill="000000"/>
          </w:tcPr>
          <w:p w:rsidR="006E1B20" w:rsidRPr="001B6450" w:rsidRDefault="00E4747E" w:rsidP="00694CA4">
            <w:pPr>
              <w:rPr>
                <w:color w:val="FFFFFF" w:themeColor="background1"/>
              </w:rPr>
            </w:pPr>
            <w:r w:rsidRPr="001B6450">
              <w:rPr>
                <w:color w:val="FFFFFF" w:themeColor="background1"/>
              </w:rPr>
              <w:sym w:font="Wingdings 3" w:char="F0C6"/>
            </w:r>
            <w:r w:rsidRPr="001B6450">
              <w:rPr>
                <w:color w:val="FFFFFF" w:themeColor="background1"/>
              </w:rPr>
              <w:t xml:space="preserve"> Input Parameter Header</w:t>
            </w:r>
          </w:p>
        </w:tc>
      </w:tr>
      <w:tr w:rsidR="00E4747E" w:rsidRPr="00B150B1" w:rsidTr="00133F13">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AddressSpace (8 bytes)</w:t>
            </w:r>
          </w:p>
        </w:tc>
      </w:tr>
      <w:tr w:rsidR="00E4747E" w:rsidRPr="00B150B1" w:rsidTr="00133F13">
        <w:tc>
          <w:tcPr>
            <w:tcW w:w="496" w:type="dxa"/>
            <w:shd w:val="clear" w:color="auto" w:fill="FFFFFF"/>
          </w:tcPr>
          <w:p w:rsidR="006E1B20" w:rsidRDefault="00E4747E" w:rsidP="00694CA4">
            <w:r w:rsidRPr="00B150B1">
              <w:t>8</w:t>
            </w:r>
          </w:p>
        </w:tc>
        <w:tc>
          <w:tcPr>
            <w:tcW w:w="6992" w:type="dxa"/>
            <w:shd w:val="clear" w:color="auto" w:fill="FFFFFF"/>
          </w:tcPr>
          <w:p w:rsidR="006E1B20" w:rsidRDefault="00E4747E" w:rsidP="00694CA4">
            <w:r w:rsidRPr="00B150B1">
              <w:t>Flags (8 bytes)</w:t>
            </w:r>
          </w:p>
        </w:tc>
      </w:tr>
      <w:tr w:rsidR="00E4747E" w:rsidRPr="00B150B1" w:rsidTr="00133F13">
        <w:tc>
          <w:tcPr>
            <w:tcW w:w="496" w:type="dxa"/>
            <w:shd w:val="clear" w:color="auto" w:fill="FFFFFF"/>
          </w:tcPr>
          <w:p w:rsidR="006E1B20" w:rsidRDefault="00E4747E" w:rsidP="00694CA4">
            <w:r w:rsidRPr="00B150B1">
              <w:t>16</w:t>
            </w:r>
          </w:p>
        </w:tc>
        <w:tc>
          <w:tcPr>
            <w:tcW w:w="6992" w:type="dxa"/>
            <w:shd w:val="clear" w:color="auto" w:fill="FFFFFF"/>
          </w:tcPr>
          <w:p w:rsidR="006E1B20" w:rsidRDefault="00E4747E" w:rsidP="00694CA4">
            <w:r w:rsidRPr="00B150B1">
              <w:t>ProcessorMask (8 bytes)</w:t>
            </w:r>
          </w:p>
        </w:tc>
      </w:tr>
      <w:tr w:rsidR="00E4747E" w:rsidRPr="001B6450" w:rsidTr="00133F13">
        <w:tc>
          <w:tcPr>
            <w:tcW w:w="7488" w:type="dxa"/>
            <w:gridSpan w:val="2"/>
            <w:shd w:val="clear" w:color="auto" w:fill="000000"/>
          </w:tcPr>
          <w:p w:rsidR="006E1B20" w:rsidRPr="001B6450" w:rsidRDefault="00E4747E" w:rsidP="00694CA4">
            <w:pPr>
              <w:rPr>
                <w:color w:val="FFFFFF" w:themeColor="background1"/>
              </w:rPr>
            </w:pPr>
            <w:r w:rsidRPr="001B6450">
              <w:rPr>
                <w:color w:val="FFFFFF" w:themeColor="background1"/>
              </w:rPr>
              <w:sym w:font="Wingdings 3" w:char="F0C6"/>
            </w:r>
            <w:r w:rsidRPr="001B6450">
              <w:rPr>
                <w:color w:val="FFFFFF" w:themeColor="background1"/>
              </w:rPr>
              <w:t xml:space="preserve"> Input List Element</w:t>
            </w:r>
          </w:p>
        </w:tc>
      </w:tr>
      <w:tr w:rsidR="00E4747E" w:rsidRPr="00B150B1" w:rsidTr="00133F13">
        <w:tc>
          <w:tcPr>
            <w:tcW w:w="496" w:type="dxa"/>
            <w:shd w:val="clear" w:color="auto" w:fill="FFFFFF"/>
          </w:tcPr>
          <w:p w:rsidR="006E1B20" w:rsidRDefault="00E4747E" w:rsidP="00694CA4">
            <w:r w:rsidRPr="00B150B1">
              <w:t>0</w:t>
            </w:r>
          </w:p>
        </w:tc>
        <w:tc>
          <w:tcPr>
            <w:tcW w:w="6992" w:type="dxa"/>
            <w:shd w:val="clear" w:color="auto" w:fill="FFFFFF"/>
          </w:tcPr>
          <w:p w:rsidR="006E1B20" w:rsidRDefault="00E4747E" w:rsidP="00694CA4">
            <w:r w:rsidRPr="00B150B1">
              <w:t>GvaRange (8 bytes)</w:t>
            </w:r>
          </w:p>
        </w:tc>
      </w:tr>
    </w:tbl>
    <w:p w:rsidR="006E1B20" w:rsidRDefault="006E1B20">
      <w:pPr>
        <w:pStyle w:val="Le"/>
        <w:rPr>
          <w:sz w:val="14"/>
        </w:rPr>
      </w:pPr>
    </w:p>
    <w:p w:rsidR="006E1B20" w:rsidRDefault="00601CF6" w:rsidP="00694CA4">
      <w:pPr>
        <w:pStyle w:val="BodyText"/>
      </w:pPr>
      <w:r w:rsidRPr="00B150B1">
        <w:br w:type="textWrapping" w:clear="all"/>
        <w:t>Description</w:t>
      </w:r>
    </w:p>
    <w:p w:rsidR="006E1B20" w:rsidRDefault="00E4747E" w:rsidP="00694CA4">
      <w:pPr>
        <w:pStyle w:val="BodyText"/>
      </w:pPr>
      <w:r w:rsidRPr="00B150B1">
        <w:t xml:space="preserve">The </w:t>
      </w:r>
      <w:r w:rsidR="00431B88" w:rsidRPr="00B150B1">
        <w:t xml:space="preserve">virtual TLB invalidation </w:t>
      </w:r>
      <w:r w:rsidRPr="00B150B1">
        <w:t xml:space="preserve">operation acts on one or more processors. </w:t>
      </w:r>
    </w:p>
    <w:p w:rsidR="006E1B20" w:rsidRDefault="00E4747E" w:rsidP="00694CA4">
      <w:pPr>
        <w:pStyle w:val="BodyText"/>
      </w:pPr>
      <w:r w:rsidRPr="00B150B1">
        <w:t>If the guest has knowledge about which processors may need to be flushed, it can specify a processor mask. Each bit in the mask corresponds to a virtual processor index. For example, a mask of 0x0000000000000051 indicates that the hypervisor should flush only the TLB of virtual processors 0, 4 and 6.</w:t>
      </w:r>
    </w:p>
    <w:p w:rsidR="006E1B20" w:rsidRDefault="00E4747E" w:rsidP="00694CA4">
      <w:pPr>
        <w:pStyle w:val="BodyTextLink"/>
      </w:pPr>
      <w:r w:rsidRPr="00B150B1">
        <w:t>The following flags can be used to modify the behavior of the flush:</w:t>
      </w:r>
    </w:p>
    <w:p w:rsidR="006E1B20" w:rsidRDefault="00E4747E" w:rsidP="00694CA4">
      <w:pPr>
        <w:pStyle w:val="BulletList"/>
      </w:pPr>
      <w:r w:rsidRPr="00B150B1">
        <w:rPr>
          <w:i/>
        </w:rPr>
        <w:t xml:space="preserve">HV_FLUSH_ALL_PROCESSORS </w:t>
      </w:r>
      <w:r w:rsidRPr="00B150B1">
        <w:t xml:space="preserve">indicates that the operation should apply to all virtual processors within the partition. If this flag is set, the </w:t>
      </w:r>
      <w:r w:rsidRPr="00B150B1">
        <w:rPr>
          <w:i/>
        </w:rPr>
        <w:t>ProcessorMask</w:t>
      </w:r>
      <w:r w:rsidRPr="00B150B1">
        <w:t xml:space="preserve"> parameter is ignored.</w:t>
      </w:r>
    </w:p>
    <w:p w:rsidR="006E1B20" w:rsidRDefault="00E4747E" w:rsidP="00694CA4">
      <w:pPr>
        <w:pStyle w:val="BulletList"/>
      </w:pPr>
      <w:r w:rsidRPr="00B150B1">
        <w:rPr>
          <w:i/>
        </w:rPr>
        <w:t xml:space="preserve">HV_FLUSH_ALL_VIRTUAL_ADDRESS_SPACES </w:t>
      </w:r>
      <w:r w:rsidRPr="00B150B1">
        <w:t xml:space="preserve">indicates that the operation should apply to all virtual address spaces. If this flag is set, the </w:t>
      </w:r>
      <w:r w:rsidRPr="00B150B1">
        <w:rPr>
          <w:i/>
        </w:rPr>
        <w:t>AddressSpace</w:t>
      </w:r>
      <w:r w:rsidRPr="00B150B1">
        <w:t xml:space="preserve"> parameter is ignored.</w:t>
      </w:r>
    </w:p>
    <w:p w:rsidR="006E1B20" w:rsidRDefault="00E4747E" w:rsidP="00694CA4">
      <w:pPr>
        <w:pStyle w:val="BulletList"/>
      </w:pPr>
      <w:r w:rsidRPr="00B150B1">
        <w:rPr>
          <w:i/>
        </w:rPr>
        <w:t xml:space="preserve">HV_FLUSH_NON_GLOBAL_MAPPINGS_ONLY </w:t>
      </w:r>
      <w:r w:rsidRPr="00B150B1">
        <w:t>does not make sense for this call and is treated as an invalid option.</w:t>
      </w:r>
    </w:p>
    <w:p w:rsidR="006E1B20" w:rsidRDefault="006E1B20">
      <w:pPr>
        <w:pStyle w:val="Le"/>
        <w:rPr>
          <w:sz w:val="14"/>
        </w:rPr>
      </w:pPr>
    </w:p>
    <w:p w:rsidR="006E1B20" w:rsidRDefault="00E4747E" w:rsidP="00694CA4">
      <w:pPr>
        <w:pStyle w:val="BodyText"/>
      </w:pPr>
      <w:r w:rsidRPr="00B150B1">
        <w:t>All other flags are reserved and must be set to zero.</w:t>
      </w:r>
    </w:p>
    <w:p w:rsidR="006E1B20" w:rsidRDefault="00E4747E" w:rsidP="00694CA4">
      <w:pPr>
        <w:pStyle w:val="BodyText"/>
      </w:pPr>
      <w:r w:rsidRPr="00B150B1">
        <w:t>This call takes a list of GVA ranges. Each range has a base GVA. Because flushes are performed with page granularity, the bottom 12 bits of the GVA can be used to define a range length. These bits encode the number of additional pages (beyond the initial page) within the range. This allows each entry to encode a range of 1 to 4096 pages.</w:t>
      </w:r>
    </w:p>
    <w:p w:rsidR="006E1B20" w:rsidRDefault="00E4747E" w:rsidP="00694CA4">
      <w:pPr>
        <w:pStyle w:val="BodyText"/>
      </w:pPr>
      <w:r w:rsidRPr="00B150B1">
        <w:t xml:space="preserve">A GVA that falls within a </w:t>
      </w:r>
      <w:r w:rsidR="00BB49BE" w:rsidRPr="00B150B1">
        <w:rPr>
          <w:rFonts w:cs="Tahoma"/>
        </w:rPr>
        <w:t>“</w:t>
      </w:r>
      <w:r w:rsidRPr="00B150B1">
        <w:t>large page</w:t>
      </w:r>
      <w:r w:rsidR="00BB49BE" w:rsidRPr="00B150B1">
        <w:rPr>
          <w:rFonts w:cs="Tahoma"/>
        </w:rPr>
        <w:t>”</w:t>
      </w:r>
      <w:r w:rsidRPr="00B150B1">
        <w:t xml:space="preserve"> mapping (2MB or 4MB) will cause the entire large page to be flushed from the virtual TLB.</w:t>
      </w:r>
    </w:p>
    <w:p w:rsidR="006E1B20" w:rsidRDefault="00E4747E" w:rsidP="00694CA4">
      <w:pPr>
        <w:pStyle w:val="BodyText"/>
      </w:pPr>
      <w:r w:rsidRPr="00B150B1">
        <w:t xml:space="preserve">This call guarantees that by the time control returns back to the caller, the observable effects of all flushes on the specified virtual processors have occurred. </w:t>
      </w:r>
    </w:p>
    <w:p w:rsidR="006E1B20" w:rsidRDefault="00E4747E" w:rsidP="00694CA4">
      <w:pPr>
        <w:pStyle w:val="BodyText"/>
      </w:pPr>
      <w:r w:rsidRPr="00B150B1">
        <w:t>Invalid GVAs (those that specify addresses beyond the end of the partition’s GVA space) are ignored.</w:t>
      </w:r>
    </w:p>
    <w:p w:rsidR="006E1B20" w:rsidRDefault="00E4747E" w:rsidP="00694CA4">
      <w:pPr>
        <w:pStyle w:val="BodyText"/>
      </w:pPr>
      <w:r w:rsidRPr="00B150B1">
        <w:t>If a target virtual processor’s TLB requires flushing a</w:t>
      </w:r>
      <w:r w:rsidR="00B04CA8">
        <w:t xml:space="preserve">nd that virtual processor is inhibiting TLB flushes, </w:t>
      </w:r>
      <w:r w:rsidRPr="00B150B1">
        <w:t>the caller’s</w:t>
      </w:r>
      <w:r w:rsidR="00155CBD">
        <w:t xml:space="preserve"> virtual processor is suspended. When TLB flushes are no longer inhibited, the virtual </w:t>
      </w:r>
      <w:r w:rsidRPr="00B150B1">
        <w:t xml:space="preserve">processor is </w:t>
      </w:r>
      <w:r w:rsidR="00BB49BE" w:rsidRPr="00B150B1">
        <w:rPr>
          <w:rFonts w:cs="Tahoma"/>
        </w:rPr>
        <w:t>“</w:t>
      </w:r>
      <w:r w:rsidRPr="00B150B1">
        <w:t>unsuspended</w:t>
      </w:r>
      <w:r w:rsidR="00155CBD">
        <w:rPr>
          <w:rFonts w:cs="Tahoma"/>
        </w:rPr>
        <w:t>” and</w:t>
      </w:r>
      <w:r w:rsidRPr="00B150B1">
        <w:t xml:space="preserve"> the hypercall will be reissued. For more information on TLB </w:t>
      </w:r>
      <w:r w:rsidR="00155CBD">
        <w:t>flush inhibit</w:t>
      </w:r>
      <w:r w:rsidR="00493914" w:rsidRPr="00B150B1">
        <w:t xml:space="preserve">, see section </w:t>
      </w:r>
      <w:fldSimple w:instr=" REF _Ref119464406 \r \h  \* MERGEFORMAT ">
        <w:r w:rsidR="00E71871">
          <w:t>12.1.4</w:t>
        </w:r>
      </w:fldSimple>
      <w:r w:rsidRPr="00B150B1">
        <w:t>.</w:t>
      </w:r>
    </w:p>
    <w:p w:rsidR="006E1B20" w:rsidRDefault="00E4747E" w:rsidP="00694CA4">
      <w:pPr>
        <w:pStyle w:val="DT"/>
      </w:pPr>
      <w:r w:rsidRPr="00B150B1">
        <w:t>Input Parameters</w:t>
      </w:r>
    </w:p>
    <w:p w:rsidR="006E1B20" w:rsidRDefault="00E4747E" w:rsidP="00694CA4">
      <w:pPr>
        <w:pStyle w:val="DL"/>
      </w:pPr>
      <w:r w:rsidRPr="00B150B1">
        <w:rPr>
          <w:i/>
        </w:rPr>
        <w:t xml:space="preserve">AddressSpace </w:t>
      </w:r>
      <w:r w:rsidRPr="00B150B1">
        <w:t>specifies an address space ID (a CR3 value).</w:t>
      </w:r>
    </w:p>
    <w:p w:rsidR="006E1B20" w:rsidRDefault="00E4747E" w:rsidP="00694CA4">
      <w:pPr>
        <w:pStyle w:val="DL"/>
      </w:pPr>
      <w:r w:rsidRPr="00B150B1">
        <w:rPr>
          <w:i/>
        </w:rPr>
        <w:t xml:space="preserve">Flags </w:t>
      </w:r>
      <w:r w:rsidRPr="00B150B1">
        <w:t>specifies a set of flag</w:t>
      </w:r>
      <w:r w:rsidR="006570CF" w:rsidRPr="00B150B1">
        <w:t xml:space="preserve"> bit</w:t>
      </w:r>
      <w:r w:rsidRPr="00B150B1">
        <w:t>s that modify the operation of the flush.</w:t>
      </w:r>
    </w:p>
    <w:p w:rsidR="006E1B20" w:rsidRDefault="00E4747E" w:rsidP="00694CA4">
      <w:pPr>
        <w:pStyle w:val="DL"/>
      </w:pPr>
      <w:r w:rsidRPr="00B150B1">
        <w:rPr>
          <w:i/>
        </w:rPr>
        <w:t xml:space="preserve">ProcessorMask </w:t>
      </w:r>
      <w:r w:rsidRPr="00B150B1">
        <w:t>specifies a processor mask indicating which processors should be affected by the flush operation.</w:t>
      </w:r>
    </w:p>
    <w:p w:rsidR="006E1B20" w:rsidRDefault="00E4747E" w:rsidP="00694CA4">
      <w:pPr>
        <w:pStyle w:val="DL"/>
      </w:pPr>
      <w:r w:rsidRPr="00B150B1">
        <w:rPr>
          <w:i/>
        </w:rPr>
        <w:t xml:space="preserve">GvaRange </w:t>
      </w:r>
      <w:r w:rsidRPr="00B150B1">
        <w:t>specifies a guest virtual address range.</w:t>
      </w:r>
    </w:p>
    <w:p w:rsidR="006E1B20" w:rsidRDefault="000871BF" w:rsidP="00694CA4">
      <w:pPr>
        <w:pStyle w:val="DT"/>
      </w:pPr>
      <w:r w:rsidRPr="00B150B1">
        <w:lastRenderedPageBreak/>
        <w:t>Output Parameters</w:t>
      </w:r>
    </w:p>
    <w:p w:rsidR="006E1B20" w:rsidRDefault="000871BF" w:rsidP="00694CA4">
      <w:pPr>
        <w:pStyle w:val="DL"/>
      </w:pPr>
      <w:r w:rsidRPr="00B150B1">
        <w:t>None.</w:t>
      </w:r>
    </w:p>
    <w:p w:rsidR="006E1B20" w:rsidRDefault="004171AD" w:rsidP="00694CA4">
      <w:pPr>
        <w:pStyle w:val="DT"/>
      </w:pPr>
      <w:r w:rsidRPr="00B150B1">
        <w:t>Restrictions</w:t>
      </w:r>
    </w:p>
    <w:p w:rsidR="006E1B20" w:rsidRDefault="004171AD" w:rsidP="00694CA4">
      <w:pPr>
        <w:pStyle w:val="DL"/>
      </w:pPr>
      <w:r w:rsidRPr="00B150B1">
        <w:t>None.</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72"/>
        <w:gridCol w:w="4392"/>
      </w:tblGrid>
      <w:tr w:rsidR="00E4747E" w:rsidRPr="00B150B1" w:rsidTr="009C0237">
        <w:trPr>
          <w:cantSplit/>
          <w:tblHeader/>
        </w:trPr>
        <w:tc>
          <w:tcPr>
            <w:tcW w:w="3672" w:type="dxa"/>
            <w:tcBorders>
              <w:bottom w:val="single" w:sz="4" w:space="0" w:color="auto"/>
              <w:right w:val="nil"/>
            </w:tcBorders>
            <w:shd w:val="clear" w:color="auto" w:fill="D9D9D9"/>
          </w:tcPr>
          <w:p w:rsidR="006E1B20" w:rsidRDefault="00E4747E" w:rsidP="00694CA4">
            <w:r w:rsidRPr="00B150B1">
              <w:t>Status code</w:t>
            </w:r>
          </w:p>
        </w:tc>
        <w:tc>
          <w:tcPr>
            <w:tcW w:w="4392"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9C0237">
        <w:trPr>
          <w:cantSplit/>
        </w:trPr>
        <w:tc>
          <w:tcPr>
            <w:tcW w:w="3672" w:type="dxa"/>
            <w:vMerge w:val="restart"/>
            <w:tcBorders>
              <w:top w:val="single" w:sz="4" w:space="0" w:color="auto"/>
            </w:tcBorders>
          </w:tcPr>
          <w:p w:rsidR="006E1B20" w:rsidRDefault="00E4747E" w:rsidP="00694CA4">
            <w:r w:rsidRPr="00B150B1">
              <w:t>HV_STATUS_INVALID_PARAMETER</w:t>
            </w:r>
          </w:p>
          <w:p w:rsidR="006E1B20" w:rsidRDefault="006E1B20" w:rsidP="00694CA4"/>
          <w:p w:rsidR="006E1B20" w:rsidRDefault="006E1B20" w:rsidP="00694CA4"/>
          <w:p w:rsidR="006E1B20" w:rsidRDefault="006E1B20" w:rsidP="00694CA4"/>
          <w:p w:rsidR="006E1B20" w:rsidRDefault="006E1B20" w:rsidP="00694CA4"/>
        </w:tc>
        <w:tc>
          <w:tcPr>
            <w:tcW w:w="4392" w:type="dxa"/>
            <w:tcBorders>
              <w:top w:val="single" w:sz="4" w:space="0" w:color="auto"/>
            </w:tcBorders>
          </w:tcPr>
          <w:p w:rsidR="006E1B20" w:rsidRDefault="00E4747E" w:rsidP="00694CA4">
            <w:r w:rsidRPr="00B150B1">
              <w:t xml:space="preserve">The specified address space ID is not a valid CR3 value </w:t>
            </w:r>
            <w:r w:rsidR="00D3346A">
              <w:t xml:space="preserve">and </w:t>
            </w:r>
            <w:r w:rsidR="00C66AD6">
              <w:t>the "flush</w:t>
            </w:r>
            <w:r w:rsidR="00D3346A">
              <w:t xml:space="preserve"> all virtual address spaces” flag was not specified.</w:t>
            </w:r>
          </w:p>
        </w:tc>
      </w:tr>
      <w:tr w:rsidR="00E4747E" w:rsidRPr="00B150B1" w:rsidTr="00FC1605">
        <w:trPr>
          <w:cantSplit/>
        </w:trPr>
        <w:tc>
          <w:tcPr>
            <w:tcW w:w="3672" w:type="dxa"/>
            <w:vMerge/>
          </w:tcPr>
          <w:p w:rsidR="006E1B20" w:rsidRDefault="006E1B20" w:rsidP="00694CA4"/>
        </w:tc>
        <w:tc>
          <w:tcPr>
            <w:tcW w:w="4392" w:type="dxa"/>
          </w:tcPr>
          <w:p w:rsidR="006E1B20" w:rsidRDefault="00E4747E" w:rsidP="00694CA4">
            <w:r w:rsidRPr="00B150B1">
              <w:t>One or more reserved bits in the specified address space ID (as defined by the x64 architecture) were set.</w:t>
            </w:r>
          </w:p>
        </w:tc>
      </w:tr>
      <w:tr w:rsidR="00E4747E" w:rsidRPr="00B150B1" w:rsidTr="00FC1605">
        <w:trPr>
          <w:cantSplit/>
        </w:trPr>
        <w:tc>
          <w:tcPr>
            <w:tcW w:w="3672" w:type="dxa"/>
            <w:vMerge/>
          </w:tcPr>
          <w:p w:rsidR="006E1B20" w:rsidRDefault="006E1B20" w:rsidP="00694CA4"/>
        </w:tc>
        <w:tc>
          <w:tcPr>
            <w:tcW w:w="4392" w:type="dxa"/>
          </w:tcPr>
          <w:p w:rsidR="006E1B20" w:rsidRDefault="00E4747E" w:rsidP="00694CA4">
            <w:r w:rsidRPr="00B150B1">
              <w:t>One or more reserved bits within the flags register are set.</w:t>
            </w:r>
          </w:p>
        </w:tc>
      </w:tr>
      <w:tr w:rsidR="00E4747E" w:rsidRPr="00B150B1" w:rsidTr="00FC1605">
        <w:trPr>
          <w:cantSplit/>
        </w:trPr>
        <w:tc>
          <w:tcPr>
            <w:tcW w:w="3672" w:type="dxa"/>
            <w:vMerge/>
          </w:tcPr>
          <w:p w:rsidR="006E1B20" w:rsidRDefault="006E1B20" w:rsidP="00694CA4"/>
        </w:tc>
        <w:tc>
          <w:tcPr>
            <w:tcW w:w="4392" w:type="dxa"/>
          </w:tcPr>
          <w:p w:rsidR="006E1B20" w:rsidRDefault="00E4747E" w:rsidP="00694CA4">
            <w:r w:rsidRPr="00B150B1">
              <w:t>All of the bits in the processor bit mask are set to zero, and the "flush all processors" flag was not specified.</w:t>
            </w:r>
          </w:p>
        </w:tc>
      </w:tr>
    </w:tbl>
    <w:p w:rsidR="006E1B20" w:rsidRDefault="00E4747E" w:rsidP="00694CA4">
      <w:pPr>
        <w:pStyle w:val="Heading3"/>
      </w:pPr>
      <w:bookmarkStart w:id="9270" w:name="_Toc127596790"/>
      <w:bookmarkStart w:id="9271" w:name="_Toc127786411"/>
      <w:bookmarkStart w:id="9272" w:name="_Toc127786727"/>
      <w:bookmarkStart w:id="9273" w:name="_Toc127787043"/>
      <w:bookmarkStart w:id="9274" w:name="_Toc127877639"/>
      <w:bookmarkStart w:id="9275" w:name="_Toc128289710"/>
      <w:bookmarkStart w:id="9276" w:name="_Toc128290103"/>
      <w:bookmarkStart w:id="9277" w:name="_Toc130189785"/>
      <w:bookmarkStart w:id="9278" w:name="_Toc130201001"/>
      <w:bookmarkStart w:id="9279" w:name="_Toc130201317"/>
      <w:bookmarkStart w:id="9280" w:name="_Toc130201638"/>
      <w:bookmarkStart w:id="9281" w:name="_Toc131936725"/>
      <w:bookmarkStart w:id="9282" w:name="_Toc133901189"/>
      <w:bookmarkStart w:id="9283" w:name="_Toc137461063"/>
      <w:bookmarkStart w:id="9284" w:name="_Toc139096578"/>
      <w:bookmarkStart w:id="9285" w:name="_Toc139188501"/>
      <w:bookmarkStart w:id="9286" w:name="_Toc139191364"/>
      <w:bookmarkStart w:id="9287" w:name="_Toc140490415"/>
      <w:bookmarkStart w:id="9288" w:name="_Toc140571318"/>
      <w:bookmarkStart w:id="9289" w:name="_Toc141257591"/>
      <w:bookmarkStart w:id="9290" w:name="_Toc141257918"/>
      <w:bookmarkStart w:id="9291" w:name="_Toc141267446"/>
      <w:bookmarkStart w:id="9292" w:name="_Toc141522464"/>
      <w:bookmarkStart w:id="9293" w:name="_Toc141529552"/>
      <w:bookmarkStart w:id="9294" w:name="_Toc141529869"/>
      <w:bookmarkStart w:id="9295" w:name="_Toc141851476"/>
      <w:bookmarkStart w:id="9296" w:name="_Toc141852410"/>
      <w:bookmarkStart w:id="9297" w:name="_Toc141887954"/>
      <w:bookmarkStart w:id="9298" w:name="_Toc141889794"/>
      <w:bookmarkStart w:id="9299" w:name="_Toc141893463"/>
      <w:bookmarkStart w:id="9300" w:name="_Toc142113316"/>
      <w:bookmarkStart w:id="9301" w:name="_Toc142114344"/>
      <w:bookmarkStart w:id="9302" w:name="_Toc142729561"/>
      <w:bookmarkStart w:id="9303" w:name="_Toc142730845"/>
      <w:bookmarkStart w:id="9304" w:name="_Toc142731218"/>
      <w:bookmarkStart w:id="9305" w:name="_Toc142998585"/>
      <w:bookmarkStart w:id="9306" w:name="_Toc143063677"/>
      <w:bookmarkStart w:id="9307" w:name="_Toc143509787"/>
      <w:bookmarkStart w:id="9308" w:name="_Toc143510234"/>
      <w:bookmarkStart w:id="9309" w:name="_Toc144026266"/>
      <w:bookmarkStart w:id="9310" w:name="_Toc144026597"/>
      <w:bookmarkStart w:id="9311" w:name="_Toc144276240"/>
      <w:bookmarkStart w:id="9312" w:name="_Toc144276584"/>
      <w:bookmarkStart w:id="9313" w:name="_Toc144280172"/>
      <w:bookmarkStart w:id="9314" w:name="_Toc144280518"/>
      <w:bookmarkStart w:id="9315" w:name="_Toc144540733"/>
      <w:bookmarkStart w:id="9316" w:name="_Toc144554616"/>
      <w:bookmarkStart w:id="9317" w:name="_Toc144722237"/>
      <w:bookmarkStart w:id="9318" w:name="_Toc145503699"/>
      <w:bookmarkStart w:id="9319" w:name="_Toc145512141"/>
      <w:bookmarkStart w:id="9320" w:name="_Toc145513164"/>
      <w:bookmarkStart w:id="9321" w:name="_Toc145513548"/>
      <w:bookmarkStart w:id="9322" w:name="_Toc222907321"/>
      <w:bookmarkStart w:id="9323" w:name="_Toc230067921"/>
      <w:bookmarkStart w:id="9324" w:name="_Ref106528067"/>
      <w:bookmarkStart w:id="9325" w:name="_Ref106528331"/>
      <w:bookmarkStart w:id="9326" w:name="_Ref106528353"/>
      <w:r w:rsidRPr="00B150B1">
        <w:t>HvTranslateVirtualAddress</w:t>
      </w:r>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p>
    <w:p w:rsidR="006E1B20" w:rsidRDefault="004F48D0" w:rsidP="00694CA4">
      <w:pPr>
        <w:pStyle w:val="BodyText"/>
      </w:pPr>
      <w:r w:rsidRPr="00B150B1">
        <w:t>The HvTranslateVirtualAddress hypercall attempts to translate a specified GVA page number into a GPA page number.</w:t>
      </w:r>
    </w:p>
    <w:p w:rsidR="006E1B20" w:rsidRDefault="00601CF6" w:rsidP="00694CA4">
      <w:pPr>
        <w:pStyle w:val="BodyText"/>
      </w:pPr>
      <w:r w:rsidRPr="00B150B1">
        <w:rPr>
          <w:b/>
        </w:rPr>
        <w:t>Wrapper Interface</w:t>
      </w:r>
      <w:r w:rsidR="00EF2993" w:rsidRPr="00B150B1">
        <w:fldChar w:fldCharType="begin"/>
      </w:r>
      <w:r w:rsidR="00FD6002" w:rsidRPr="00B150B1">
        <w:instrText xml:space="preserve"> XE "HvTranslateVirtualAddress"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HvTranslateVirtualAddress(</w:t>
      </w:r>
    </w:p>
    <w:p w:rsidR="006E1B20" w:rsidRDefault="00E4747E" w:rsidP="00694CA4">
      <w:pPr>
        <w:pStyle w:val="TargetCode"/>
      </w:pPr>
      <w:r w:rsidRPr="00B150B1">
        <w:tab/>
        <w:t xml:space="preserve">__in </w:t>
      </w:r>
      <w:r w:rsidR="007C5E4B" w:rsidRPr="00B150B1">
        <w:t xml:space="preserve"> </w:t>
      </w:r>
      <w:r w:rsidRPr="00B150B1">
        <w:t>HV_PARTITION_ID</w:t>
      </w:r>
      <w:r w:rsidRPr="00B150B1">
        <w:tab/>
        <w:t>PartitionId,</w:t>
      </w:r>
    </w:p>
    <w:p w:rsidR="006E1B20" w:rsidRDefault="00E4747E" w:rsidP="00694CA4">
      <w:pPr>
        <w:pStyle w:val="TargetCode"/>
      </w:pPr>
      <w:r w:rsidRPr="00B150B1">
        <w:tab/>
        <w:t xml:space="preserve">__in </w:t>
      </w:r>
      <w:r w:rsidR="007C5E4B" w:rsidRPr="00B150B1">
        <w:t xml:space="preserve"> </w:t>
      </w:r>
      <w:r w:rsidRPr="00B150B1">
        <w:t>HV_VP_INDEX</w:t>
      </w:r>
      <w:r w:rsidRPr="00B150B1">
        <w:tab/>
        <w:t>VpIndex,</w:t>
      </w:r>
    </w:p>
    <w:p w:rsidR="006E1B20" w:rsidRDefault="00E4747E" w:rsidP="00694CA4">
      <w:pPr>
        <w:pStyle w:val="TargetCode"/>
      </w:pPr>
      <w:r w:rsidRPr="00B150B1">
        <w:tab/>
        <w:t xml:space="preserve">__in </w:t>
      </w:r>
      <w:r w:rsidR="007C5E4B" w:rsidRPr="00B150B1">
        <w:t xml:space="preserve"> </w:t>
      </w:r>
      <w:r w:rsidRPr="00B150B1">
        <w:t>HV_TRANSLATE_GVA_CONTROL_FLAGS</w:t>
      </w:r>
      <w:r w:rsidRPr="00B150B1">
        <w:tab/>
        <w:t>ControlFlags,</w:t>
      </w:r>
    </w:p>
    <w:p w:rsidR="006E1B20" w:rsidRDefault="00E4747E" w:rsidP="00694CA4">
      <w:pPr>
        <w:pStyle w:val="TargetCode"/>
      </w:pPr>
      <w:r w:rsidRPr="00B150B1">
        <w:tab/>
        <w:t xml:space="preserve">__in </w:t>
      </w:r>
      <w:r w:rsidR="007C5E4B" w:rsidRPr="00B150B1">
        <w:t xml:space="preserve"> </w:t>
      </w:r>
      <w:r w:rsidRPr="00B150B1">
        <w:t>HV_GVA_PAGE_NUMBER</w:t>
      </w:r>
      <w:r w:rsidRPr="00B150B1">
        <w:tab/>
        <w:t>GvaPage,</w:t>
      </w:r>
    </w:p>
    <w:p w:rsidR="006E1B20" w:rsidRDefault="00E4747E" w:rsidP="00694CA4">
      <w:pPr>
        <w:pStyle w:val="TargetCode"/>
      </w:pPr>
      <w:r w:rsidRPr="00B150B1">
        <w:tab/>
        <w:t>__out PHV_TRANSLATE_GVA_RESULT</w:t>
      </w:r>
      <w:r w:rsidRPr="00B150B1">
        <w:tab/>
      </w:r>
      <w:r w:rsidR="00CE17C3" w:rsidRPr="00B150B1">
        <w:t>Translation</w:t>
      </w:r>
      <w:r w:rsidRPr="00B150B1">
        <w:t>Result,</w:t>
      </w:r>
    </w:p>
    <w:p w:rsidR="006E1B20" w:rsidRDefault="00E4747E" w:rsidP="00694CA4">
      <w:pPr>
        <w:pStyle w:val="TargetCode"/>
      </w:pPr>
      <w:r w:rsidRPr="00B150B1">
        <w:tab/>
        <w:t>__out PHV_GPA_PAGE_NUMBER</w:t>
      </w:r>
      <w:r w:rsidRPr="00B150B1">
        <w:tab/>
        <w:t>GpaPage</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01CF6"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1B6450" w:rsidTr="00133F13">
        <w:tc>
          <w:tcPr>
            <w:tcW w:w="7488" w:type="dxa"/>
            <w:gridSpan w:val="3"/>
            <w:shd w:val="clear" w:color="auto" w:fill="000000"/>
          </w:tcPr>
          <w:p w:rsidR="006E1B20" w:rsidRPr="001B6450" w:rsidRDefault="00E4747E" w:rsidP="00694CA4">
            <w:pPr>
              <w:rPr>
                <w:color w:val="FFFFFF" w:themeColor="background1"/>
              </w:rPr>
            </w:pPr>
            <w:r w:rsidRPr="001B6450">
              <w:rPr>
                <w:color w:val="FFFFFF" w:themeColor="background1"/>
              </w:rPr>
              <w:t>HvTranslateVirtualAddress</w:t>
            </w:r>
          </w:p>
        </w:tc>
      </w:tr>
      <w:tr w:rsidR="00E4747E" w:rsidRPr="00B150B1" w:rsidTr="00133F13">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6C239D" w:rsidRPr="00B150B1">
              <w:t>0x00</w:t>
            </w:r>
            <w:r w:rsidR="005137A8" w:rsidRPr="00B150B1">
              <w:t>5</w:t>
            </w:r>
            <w:r w:rsidR="00C16B25">
              <w:t>2</w:t>
            </w:r>
          </w:p>
        </w:tc>
      </w:tr>
      <w:tr w:rsidR="00E4747E" w:rsidRPr="001B6450" w:rsidTr="00133F13">
        <w:tc>
          <w:tcPr>
            <w:tcW w:w="7488" w:type="dxa"/>
            <w:gridSpan w:val="3"/>
            <w:shd w:val="clear" w:color="auto" w:fill="000000"/>
          </w:tcPr>
          <w:p w:rsidR="006E1B20" w:rsidRPr="001B6450" w:rsidRDefault="00E4747E" w:rsidP="00694CA4">
            <w:pPr>
              <w:rPr>
                <w:color w:val="FFFFFF" w:themeColor="background1"/>
              </w:rPr>
            </w:pPr>
            <w:r w:rsidRPr="001B6450">
              <w:rPr>
                <w:color w:val="FFFFFF" w:themeColor="background1"/>
              </w:rPr>
              <w:sym w:font="Wingdings 3" w:char="F0C6"/>
            </w:r>
            <w:r w:rsidRPr="001B6450">
              <w:rPr>
                <w:color w:val="FFFFFF" w:themeColor="background1"/>
              </w:rPr>
              <w:t xml:space="preserve"> Input Parameters</w:t>
            </w:r>
          </w:p>
        </w:tc>
      </w:tr>
      <w:tr w:rsidR="00E4747E" w:rsidRPr="00B150B1" w:rsidTr="00133F1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PartitionId (8 bytes)</w:t>
            </w:r>
          </w:p>
        </w:tc>
      </w:tr>
      <w:tr w:rsidR="00E4747E" w:rsidRPr="00B150B1" w:rsidTr="004E75E3">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VpIndex (4 bytes)</w:t>
            </w:r>
          </w:p>
        </w:tc>
        <w:tc>
          <w:tcPr>
            <w:tcW w:w="3496" w:type="dxa"/>
            <w:shd w:val="clear" w:color="auto" w:fill="D9D9D9" w:themeFill="background1" w:themeFillShade="D9"/>
          </w:tcPr>
          <w:p w:rsidR="006E1B20" w:rsidRDefault="004E75E3" w:rsidP="00694CA4">
            <w:r>
              <w:t xml:space="preserve">Padding </w:t>
            </w:r>
            <w:r w:rsidR="00CE17C3" w:rsidRPr="00B150B1">
              <w:t>(4 bytes)</w:t>
            </w:r>
          </w:p>
        </w:tc>
      </w:tr>
      <w:tr w:rsidR="004E75E3" w:rsidRPr="00B150B1" w:rsidTr="00133F13">
        <w:tc>
          <w:tcPr>
            <w:tcW w:w="496" w:type="dxa"/>
            <w:shd w:val="clear" w:color="auto" w:fill="FFFFFF"/>
          </w:tcPr>
          <w:p w:rsidR="004E75E3" w:rsidRPr="00B150B1" w:rsidRDefault="004E75E3" w:rsidP="00694CA4">
            <w:r>
              <w:t>16</w:t>
            </w:r>
          </w:p>
        </w:tc>
        <w:tc>
          <w:tcPr>
            <w:tcW w:w="6992" w:type="dxa"/>
            <w:gridSpan w:val="2"/>
            <w:shd w:val="clear" w:color="auto" w:fill="FFFFFF"/>
          </w:tcPr>
          <w:p w:rsidR="004E75E3" w:rsidRPr="00B150B1" w:rsidRDefault="004E75E3" w:rsidP="00694CA4">
            <w:r>
              <w:t>ControlFlags (8 bytes)</w:t>
            </w:r>
          </w:p>
        </w:tc>
      </w:tr>
      <w:tr w:rsidR="00E4747E" w:rsidRPr="00B150B1" w:rsidTr="00133F13">
        <w:tc>
          <w:tcPr>
            <w:tcW w:w="496" w:type="dxa"/>
            <w:shd w:val="clear" w:color="auto" w:fill="FFFFFF"/>
          </w:tcPr>
          <w:p w:rsidR="006E1B20" w:rsidRDefault="004E75E3" w:rsidP="00694CA4">
            <w:r>
              <w:t>24</w:t>
            </w:r>
          </w:p>
        </w:tc>
        <w:tc>
          <w:tcPr>
            <w:tcW w:w="6992" w:type="dxa"/>
            <w:gridSpan w:val="2"/>
            <w:shd w:val="clear" w:color="auto" w:fill="FFFFFF"/>
          </w:tcPr>
          <w:p w:rsidR="006E1B20" w:rsidRDefault="00CE17C3" w:rsidP="00694CA4">
            <w:r w:rsidRPr="00B150B1">
              <w:t>GvaPage (8 bytes)</w:t>
            </w:r>
          </w:p>
        </w:tc>
      </w:tr>
      <w:tr w:rsidR="00E4747E" w:rsidRPr="001B6450" w:rsidTr="00133F13">
        <w:tc>
          <w:tcPr>
            <w:tcW w:w="7488" w:type="dxa"/>
            <w:gridSpan w:val="3"/>
            <w:shd w:val="clear" w:color="auto" w:fill="000000"/>
          </w:tcPr>
          <w:p w:rsidR="006E1B20" w:rsidRPr="001B6450" w:rsidRDefault="00E4747E" w:rsidP="00694CA4">
            <w:pPr>
              <w:rPr>
                <w:color w:val="FFFFFF" w:themeColor="background1"/>
              </w:rPr>
            </w:pPr>
            <w:r w:rsidRPr="001B6450">
              <w:rPr>
                <w:color w:val="FFFFFF" w:themeColor="background1"/>
              </w:rPr>
              <w:sym w:font="Wingdings 3" w:char="F0C5"/>
            </w:r>
            <w:r w:rsidRPr="001B6450">
              <w:rPr>
                <w:color w:val="FFFFFF" w:themeColor="background1"/>
              </w:rPr>
              <w:t xml:space="preserve"> Output Parameters</w:t>
            </w:r>
          </w:p>
        </w:tc>
      </w:tr>
      <w:tr w:rsidR="00E4747E" w:rsidRPr="00B150B1" w:rsidTr="00133F1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CE17C3" w:rsidP="00694CA4">
            <w:r w:rsidRPr="00B150B1">
              <w:t>Translation</w:t>
            </w:r>
            <w:r w:rsidR="00E4747E" w:rsidRPr="00B150B1">
              <w:t>Result (8 bytes)</w:t>
            </w:r>
          </w:p>
        </w:tc>
      </w:tr>
      <w:tr w:rsidR="00E4747E" w:rsidRPr="00B150B1" w:rsidTr="00133F13">
        <w:tc>
          <w:tcPr>
            <w:tcW w:w="496" w:type="dxa"/>
            <w:shd w:val="clear" w:color="auto" w:fill="FFFFFF"/>
          </w:tcPr>
          <w:p w:rsidR="006E1B20" w:rsidRDefault="00E4747E" w:rsidP="00694CA4">
            <w:r w:rsidRPr="00B150B1">
              <w:t>8</w:t>
            </w:r>
          </w:p>
        </w:tc>
        <w:tc>
          <w:tcPr>
            <w:tcW w:w="6992" w:type="dxa"/>
            <w:gridSpan w:val="2"/>
            <w:shd w:val="clear" w:color="auto" w:fill="FFFFFF"/>
          </w:tcPr>
          <w:p w:rsidR="006E1B20" w:rsidRDefault="00E4747E" w:rsidP="00694CA4">
            <w:r w:rsidRPr="00B150B1">
              <w:t>GpaPage (8 bytes)</w:t>
            </w:r>
          </w:p>
        </w:tc>
      </w:tr>
    </w:tbl>
    <w:p w:rsidR="006E1B20" w:rsidRDefault="006E1B20">
      <w:pPr>
        <w:pStyle w:val="Le"/>
        <w:rPr>
          <w:sz w:val="14"/>
        </w:rPr>
      </w:pPr>
    </w:p>
    <w:p w:rsidR="006E1B20" w:rsidRDefault="00601CF6" w:rsidP="00694CA4">
      <w:pPr>
        <w:pStyle w:val="BodyText"/>
      </w:pPr>
      <w:r w:rsidRPr="00B150B1">
        <w:br w:type="textWrapping" w:clear="all"/>
        <w:t>Description</w:t>
      </w:r>
    </w:p>
    <w:p w:rsidR="006E1B20" w:rsidRDefault="00E4747E" w:rsidP="00694CA4">
      <w:pPr>
        <w:pStyle w:val="BodyText"/>
      </w:pPr>
      <w:r w:rsidRPr="00B150B1">
        <w:t>The translation considers the current modes and state of the specified virtual processor as well as the guest page tables.</w:t>
      </w:r>
    </w:p>
    <w:p w:rsidR="006E1B20" w:rsidRDefault="00CE17C3" w:rsidP="00694CA4">
      <w:pPr>
        <w:pStyle w:val="BodyText"/>
      </w:pPr>
      <w:r w:rsidRPr="00B150B1">
        <w:lastRenderedPageBreak/>
        <w:t xml:space="preserve">The caller must specify whether the intended access is </w:t>
      </w:r>
      <w:r w:rsidR="00BE6255" w:rsidRPr="00B150B1">
        <w:t>to</w:t>
      </w:r>
      <w:r w:rsidRPr="00B150B1">
        <w:t xml:space="preserve"> read, write or execute by setting the appropriate control flags. Combinations of these access types are possible. Several other translation options are also available.</w:t>
      </w:r>
    </w:p>
    <w:p w:rsidR="006E1B20" w:rsidRDefault="00CE17C3" w:rsidP="00694CA4">
      <w:pPr>
        <w:pStyle w:val="BulletList"/>
      </w:pPr>
      <w:r w:rsidRPr="00B150B1">
        <w:rPr>
          <w:i/>
        </w:rPr>
        <w:t>HV_TRANSLATE_GVA_PRIVILEGE_EXEMPT</w:t>
      </w:r>
      <w:r w:rsidRPr="00B150B1">
        <w:t xml:space="preserve">: Indicates that the access should be performed as though the processor was running at a privilege level </w:t>
      </w:r>
      <w:r w:rsidR="0018799C">
        <w:t xml:space="preserve">zero </w:t>
      </w:r>
      <w:r w:rsidRPr="00B150B1">
        <w:t xml:space="preserve"> rather than the current privilege level.</w:t>
      </w:r>
    </w:p>
    <w:p w:rsidR="006E1B20" w:rsidRDefault="00CE17C3" w:rsidP="00694CA4">
      <w:pPr>
        <w:pStyle w:val="BulletList"/>
      </w:pPr>
      <w:r w:rsidRPr="00B150B1">
        <w:rPr>
          <w:i/>
        </w:rPr>
        <w:t>HV_TRANSLATE_GVA_SET_PAGE_TABLE_BITS</w:t>
      </w:r>
      <w:r w:rsidRPr="00B150B1">
        <w:t xml:space="preserve">: Indicates that the routine should set the dirty and accessed bits within the guest’s page tables if appropriate for the access type. The dirty bit will only be set if </w:t>
      </w:r>
      <w:r w:rsidRPr="00B150B1">
        <w:rPr>
          <w:i/>
        </w:rPr>
        <w:t xml:space="preserve">HV_TRANSLATE_GVA_VALIDATE_WRITE </w:t>
      </w:r>
      <w:r w:rsidRPr="00B150B1">
        <w:t>is also specified. If the caller has requested that accessed and dirty bits be set as part of the table walk, these bits are set as the walk occurs. If a walk is aborted, the accessed and dirty bits that were already set are not restored to their previous values.</w:t>
      </w:r>
    </w:p>
    <w:p w:rsidR="006E1B20" w:rsidRDefault="00CE17C3" w:rsidP="00694CA4">
      <w:pPr>
        <w:pStyle w:val="BulletList"/>
      </w:pPr>
      <w:r w:rsidRPr="00B150B1">
        <w:rPr>
          <w:i/>
        </w:rPr>
        <w:t>HV_TRANSLATE_GVA_LOCK_TLB</w:t>
      </w:r>
      <w:r w:rsidRPr="00B150B1">
        <w:t xml:space="preserve">: Indicates that the </w:t>
      </w:r>
      <w:r w:rsidR="00155CBD">
        <w:rPr>
          <w:i/>
        </w:rPr>
        <w:t>TlbFlushInhibit</w:t>
      </w:r>
      <w:r w:rsidRPr="00B150B1">
        <w:t xml:space="preserve"> flag in the virtual processor’s HvRegisterInterceptSuspend register</w:t>
      </w:r>
      <w:r w:rsidR="00DC6D1F" w:rsidRPr="00B150B1">
        <w:t xml:space="preserve"> should be set as a consequence of a successful return</w:t>
      </w:r>
      <w:r w:rsidRPr="00B150B1">
        <w:t xml:space="preserve">. This prevents other virtual processors associated with the target partition from flushing the TLB of the specified virtual processor until after the </w:t>
      </w:r>
      <w:r w:rsidR="00155CBD">
        <w:rPr>
          <w:i/>
        </w:rPr>
        <w:t>TlbFlushInhibit</w:t>
      </w:r>
      <w:r w:rsidRPr="00B150B1">
        <w:t xml:space="preserve"> flag is cleared. See section </w:t>
      </w:r>
      <w:fldSimple w:instr=" REF _Ref119464406 \r \h  \* MERGEFORMAT ">
        <w:r w:rsidR="00E71871">
          <w:t>12.1.4</w:t>
        </w:r>
      </w:fldSimple>
      <w:r w:rsidR="000F01B5" w:rsidRPr="00B150B1">
        <w:t xml:space="preserve"> </w:t>
      </w:r>
      <w:r w:rsidRPr="00B150B1">
        <w:t>for mo</w:t>
      </w:r>
      <w:r w:rsidR="00155CBD">
        <w:t>re information</w:t>
      </w:r>
      <w:r w:rsidRPr="00B150B1">
        <w:t>.</w:t>
      </w:r>
    </w:p>
    <w:p w:rsidR="006E1B20" w:rsidRDefault="00E4747E" w:rsidP="00694CA4">
      <w:pPr>
        <w:pStyle w:val="BodyText"/>
      </w:pPr>
      <w:r w:rsidRPr="00B150B1">
        <w:t>If paging is disabled in the virtual processor (</w:t>
      </w:r>
      <w:r w:rsidR="00CD22BC" w:rsidRPr="00B150B1">
        <w:t>that is,</w:t>
      </w:r>
      <w:r w:rsidRPr="00B150B1">
        <w:t xml:space="preserve"> CR0.PG is clear), </w:t>
      </w:r>
      <w:r w:rsidR="00BE6255" w:rsidRPr="00B150B1">
        <w:t xml:space="preserve">then </w:t>
      </w:r>
      <w:r w:rsidRPr="00B150B1">
        <w:t>no page tables are consulted</w:t>
      </w:r>
      <w:r w:rsidR="00BB49BE" w:rsidRPr="00B150B1">
        <w:t>,</w:t>
      </w:r>
      <w:r w:rsidRPr="00B150B1">
        <w:t xml:space="preserve"> and translation success is guaranteed.</w:t>
      </w:r>
    </w:p>
    <w:p w:rsidR="006E1B20" w:rsidRDefault="00E4747E" w:rsidP="00694CA4">
      <w:pPr>
        <w:pStyle w:val="BodyText"/>
      </w:pPr>
      <w:r w:rsidRPr="00B150B1">
        <w:t>If paging is enabled in the virtual processor (</w:t>
      </w:r>
      <w:r w:rsidR="00CD22BC" w:rsidRPr="00B150B1">
        <w:t>that is,</w:t>
      </w:r>
      <w:r w:rsidRPr="00B150B1">
        <w:t xml:space="preserve"> CR0.PG is set), </w:t>
      </w:r>
      <w:r w:rsidR="00BE6255" w:rsidRPr="00B150B1">
        <w:t xml:space="preserve">then </w:t>
      </w:r>
      <w:r w:rsidRPr="00B150B1">
        <w:t>a page table walk is performed. The call uses the current state of the virtual processor to determine whether to perform a two-level, three-level, or four-level page table walk.</w:t>
      </w:r>
    </w:p>
    <w:p w:rsidR="006E1B20" w:rsidRDefault="00E4747E" w:rsidP="00694CA4">
      <w:pPr>
        <w:pStyle w:val="BodyTextLink"/>
      </w:pPr>
      <w:r w:rsidRPr="00B150B1">
        <w:t xml:space="preserve">During the page table walk, a number of conditions can arise that cause the walk to be </w:t>
      </w:r>
      <w:r w:rsidR="004F48D0" w:rsidRPr="00B150B1">
        <w:t>terminated</w:t>
      </w:r>
      <w:r w:rsidRPr="00B150B1">
        <w:t>.</w:t>
      </w:r>
    </w:p>
    <w:p w:rsidR="006E1B20" w:rsidRDefault="00CE17C3" w:rsidP="00694CA4">
      <w:pPr>
        <w:pStyle w:val="BulletList"/>
      </w:pPr>
      <w:r w:rsidRPr="00B150B1">
        <w:t xml:space="preserve">A table entry is marked “not present” or the GVA is beyond the range permitted for the paging mode. In this case, </w:t>
      </w:r>
      <w:r w:rsidRPr="00B150B1">
        <w:rPr>
          <w:i/>
        </w:rPr>
        <w:t>HvTranslateGvaPageNotPresent</w:t>
      </w:r>
      <w:r w:rsidRPr="00B150B1">
        <w:t xml:space="preserve"> is returned.</w:t>
      </w:r>
    </w:p>
    <w:p w:rsidR="006E1B20" w:rsidRDefault="00CE17C3" w:rsidP="00694CA4">
      <w:pPr>
        <w:pStyle w:val="BulletList"/>
      </w:pPr>
      <w:r w:rsidRPr="00B150B1">
        <w:t xml:space="preserve">A privilege violation is detected based on the access type (read, write, execute) or on the current privilege level. In this case, </w:t>
      </w:r>
      <w:r w:rsidRPr="00B150B1">
        <w:rPr>
          <w:i/>
        </w:rPr>
        <w:t>HvTranslateGvaPrivilegeViolation</w:t>
      </w:r>
      <w:r w:rsidRPr="00B150B1">
        <w:t xml:space="preserve"> is returned.</w:t>
      </w:r>
    </w:p>
    <w:p w:rsidR="006E1B20" w:rsidRDefault="00CE17C3" w:rsidP="00694CA4">
      <w:pPr>
        <w:pStyle w:val="BulletList"/>
      </w:pPr>
      <w:r w:rsidRPr="00B150B1">
        <w:t xml:space="preserve">A reserved bit is set within a table entry. In this case, </w:t>
      </w:r>
      <w:r w:rsidRPr="00B150B1">
        <w:rPr>
          <w:i/>
        </w:rPr>
        <w:t>HvTranslateGvaInvalidPageTableFlags</w:t>
      </w:r>
      <w:r w:rsidRPr="00B150B1">
        <w:t xml:space="preserve"> is returned.</w:t>
      </w:r>
    </w:p>
    <w:p w:rsidR="006E1B20" w:rsidRDefault="006E1B20">
      <w:pPr>
        <w:pStyle w:val="Le"/>
        <w:rPr>
          <w:sz w:val="14"/>
        </w:rPr>
      </w:pPr>
    </w:p>
    <w:p w:rsidR="006E1B20" w:rsidRDefault="00E4747E" w:rsidP="00694CA4">
      <w:pPr>
        <w:pStyle w:val="BodyTextLink"/>
      </w:pPr>
      <w:r w:rsidRPr="00B150B1">
        <w:t xml:space="preserve">A page table walk can also be </w:t>
      </w:r>
      <w:r w:rsidR="004F48D0" w:rsidRPr="00B150B1">
        <w:t xml:space="preserve">terminated </w:t>
      </w:r>
      <w:r w:rsidRPr="00B150B1">
        <w:t xml:space="preserve">if one of the guest’s page table pages cannot be accessed. This can occur in one of the following situations: </w:t>
      </w:r>
    </w:p>
    <w:p w:rsidR="006E1B20" w:rsidRDefault="00CE17C3" w:rsidP="00694CA4">
      <w:pPr>
        <w:pStyle w:val="BulletList"/>
      </w:pPr>
      <w:r w:rsidRPr="00B150B1">
        <w:t xml:space="preserve">The GPA is unmapped. In this case, </w:t>
      </w:r>
      <w:r w:rsidRPr="00B150B1">
        <w:rPr>
          <w:i/>
        </w:rPr>
        <w:t>HvTranslateGvaGpaUnmapped</w:t>
      </w:r>
      <w:r w:rsidRPr="00B150B1">
        <w:t xml:space="preserve"> is returned.</w:t>
      </w:r>
    </w:p>
    <w:p w:rsidR="006E1B20" w:rsidRDefault="00CE17C3" w:rsidP="00694CA4">
      <w:pPr>
        <w:pStyle w:val="BulletList"/>
      </w:pPr>
      <w:r w:rsidRPr="00B150B1">
        <w:t xml:space="preserve">The GPA mapping’s access rights indicate that the page is not readable. In this case, </w:t>
      </w:r>
      <w:r w:rsidRPr="00B150B1">
        <w:rPr>
          <w:i/>
        </w:rPr>
        <w:t>HvTranslateGvaGpaNoReadAccess</w:t>
      </w:r>
      <w:r w:rsidRPr="00B150B1">
        <w:t xml:space="preserve"> or </w:t>
      </w:r>
      <w:r w:rsidRPr="00B150B1">
        <w:rPr>
          <w:i/>
        </w:rPr>
        <w:t>HvTranslateGvaGpaNoWriteAccess</w:t>
      </w:r>
      <w:r w:rsidRPr="00B150B1">
        <w:t xml:space="preserve"> is returned.</w:t>
      </w:r>
    </w:p>
    <w:p w:rsidR="006E1B20" w:rsidRDefault="00CE17C3" w:rsidP="00694CA4">
      <w:pPr>
        <w:pStyle w:val="BulletList"/>
      </w:pPr>
      <w:r w:rsidRPr="00B150B1">
        <w:t xml:space="preserve">The access targets an overlay page that doesn’t allow reads or writes. In this case, </w:t>
      </w:r>
      <w:r w:rsidRPr="00B150B1">
        <w:rPr>
          <w:i/>
        </w:rPr>
        <w:t>HvTranslateGvaGpaIllegalOverlayAccess</w:t>
      </w:r>
      <w:r w:rsidRPr="00B150B1">
        <w:t xml:space="preserve"> is returned.</w:t>
      </w:r>
    </w:p>
    <w:p w:rsidR="006E1B20" w:rsidRDefault="006E1B20">
      <w:pPr>
        <w:pStyle w:val="Le"/>
        <w:rPr>
          <w:sz w:val="14"/>
        </w:rPr>
      </w:pPr>
    </w:p>
    <w:p w:rsidR="006E1B20" w:rsidRDefault="000F01B5" w:rsidP="00694CA4">
      <w:pPr>
        <w:pStyle w:val="BodyText"/>
      </w:pPr>
      <w:r w:rsidRPr="00B150B1">
        <w:t xml:space="preserve">If any of these GPA access failures are reported, the </w:t>
      </w:r>
      <w:r w:rsidRPr="00B150B1">
        <w:rPr>
          <w:i/>
        </w:rPr>
        <w:t>GpaPage</w:t>
      </w:r>
      <w:r w:rsidRPr="00B150B1">
        <w:t xml:space="preserve"> output parameter is used to indicate which GPA page could not be accessed. </w:t>
      </w:r>
    </w:p>
    <w:p w:rsidR="006E1B20" w:rsidRDefault="000F01B5" w:rsidP="00694CA4">
      <w:pPr>
        <w:pStyle w:val="BodyText"/>
      </w:pPr>
      <w:r w:rsidRPr="00B150B1">
        <w:t xml:space="preserve">If no translation error occurs, </w:t>
      </w:r>
      <w:r w:rsidRPr="00B150B1">
        <w:rPr>
          <w:i/>
        </w:rPr>
        <w:t>HvTranslateGvaSuccess</w:t>
      </w:r>
      <w:r w:rsidRPr="00B150B1">
        <w:t xml:space="preserve"> is returned. In this case, the </w:t>
      </w:r>
      <w:r w:rsidRPr="00B150B1">
        <w:rPr>
          <w:i/>
        </w:rPr>
        <w:t>GpaPage</w:t>
      </w:r>
      <w:r w:rsidRPr="00B150B1">
        <w:t xml:space="preserve"> output parameter is used to report the resulting </w:t>
      </w:r>
      <w:r w:rsidR="00055C6B" w:rsidRPr="00B150B1">
        <w:t>translation,</w:t>
      </w:r>
      <w:r w:rsidRPr="00B150B1">
        <w:t xml:space="preserve"> and the </w:t>
      </w:r>
      <w:r w:rsidR="00055C6B" w:rsidRPr="00B150B1">
        <w:t xml:space="preserve">associated </w:t>
      </w:r>
      <w:r w:rsidRPr="00B150B1">
        <w:rPr>
          <w:i/>
        </w:rPr>
        <w:t>CacheType</w:t>
      </w:r>
      <w:r w:rsidRPr="00B150B1">
        <w:t xml:space="preserve"> and </w:t>
      </w:r>
      <w:r w:rsidRPr="00B150B1">
        <w:rPr>
          <w:i/>
        </w:rPr>
        <w:t>OverlayPage</w:t>
      </w:r>
      <w:r w:rsidRPr="00B150B1">
        <w:t xml:space="preserve"> fields are set appropriately. The </w:t>
      </w:r>
      <w:r w:rsidRPr="00B150B1">
        <w:rPr>
          <w:i/>
        </w:rPr>
        <w:t>CacheType</w:t>
      </w:r>
      <w:r w:rsidRPr="00B150B1">
        <w:t xml:space="preserve"> field indicates the effective cache type used by the virtual processor to access the translated virtual address. The </w:t>
      </w:r>
      <w:r w:rsidRPr="0018799C">
        <w:rPr>
          <w:i/>
        </w:rPr>
        <w:t>OverlayPage</w:t>
      </w:r>
      <w:r w:rsidRPr="00B150B1">
        <w:t xml:space="preserve"> field indicates whether the translated GPA accesses an overlay page owned by the hypervisor. Callers can use this information to determine whether memory accesses performed by the virtual processor would have accessed a mapped GPA page or an overlay page.</w:t>
      </w:r>
    </w:p>
    <w:p w:rsidR="006E1B20" w:rsidRDefault="00E4747E" w:rsidP="00694CA4">
      <w:pPr>
        <w:pStyle w:val="BodyText"/>
      </w:pPr>
      <w:r w:rsidRPr="00B150B1">
        <w:t xml:space="preserve">If the caller has requested that accessed and dirty bits be set as part of the table walk, </w:t>
      </w:r>
      <w:r w:rsidR="00055C6B" w:rsidRPr="00B150B1">
        <w:t xml:space="preserve">then </w:t>
      </w:r>
      <w:r w:rsidRPr="00B150B1">
        <w:t xml:space="preserve">these bits are set as the walk occurs. If a walk is aborted, </w:t>
      </w:r>
      <w:r w:rsidR="00055C6B" w:rsidRPr="00B150B1">
        <w:t xml:space="preserve">then </w:t>
      </w:r>
      <w:r w:rsidRPr="00B150B1">
        <w:t>the accessed and dirty bits that were already set are not restored to their previous values.</w:t>
      </w:r>
    </w:p>
    <w:p w:rsidR="006E1B20" w:rsidRDefault="00E4747E" w:rsidP="00694CA4">
      <w:pPr>
        <w:pStyle w:val="BodyText"/>
      </w:pPr>
      <w:r w:rsidRPr="00B150B1">
        <w:lastRenderedPageBreak/>
        <w:t>The reported cache type considers all of the state of the virtual processor including the current virtual PAT register settings and (if supported by the hypervisor implementation) the value of the MTRR MSRs and CR0.CD.</w:t>
      </w:r>
    </w:p>
    <w:p w:rsidR="006E1B20" w:rsidRDefault="000F01B5" w:rsidP="00694CA4">
      <w:pPr>
        <w:pStyle w:val="BodyText"/>
      </w:pPr>
      <w:r w:rsidRPr="00B150B1">
        <w:t xml:space="preserve">If the call returns HV_STATUS_SUCCESS, the output parameter </w:t>
      </w:r>
      <w:r w:rsidRPr="00B150B1">
        <w:rPr>
          <w:i/>
        </w:rPr>
        <w:t>TranslationResult</w:t>
      </w:r>
      <w:r w:rsidRPr="00B150B1">
        <w:t xml:space="preserve"> is valid. The caller must consult the result code and </w:t>
      </w:r>
      <w:r w:rsidR="00055C6B" w:rsidRPr="00B150B1">
        <w:t>results</w:t>
      </w:r>
      <w:r w:rsidRPr="00B150B1">
        <w:t xml:space="preserve"> flags to determine whether the </w:t>
      </w:r>
      <w:r w:rsidRPr="00B150B1">
        <w:rPr>
          <w:i/>
        </w:rPr>
        <w:t>GpaPage</w:t>
      </w:r>
      <w:r w:rsidRPr="00B150B1">
        <w:t xml:space="preserve"> parameter is valid. </w:t>
      </w:r>
    </w:p>
    <w:p w:rsidR="006E1B20" w:rsidRDefault="00E4747E" w:rsidP="00694CA4">
      <w:pPr>
        <w:pStyle w:val="DT"/>
      </w:pPr>
      <w:r w:rsidRPr="00B150B1">
        <w:t>Input Parameters</w:t>
      </w:r>
    </w:p>
    <w:p w:rsidR="006E1B20" w:rsidRDefault="00E4747E" w:rsidP="00694CA4">
      <w:pPr>
        <w:pStyle w:val="DL"/>
      </w:pPr>
      <w:r w:rsidRPr="00B150B1">
        <w:rPr>
          <w:i/>
        </w:rPr>
        <w:t xml:space="preserve">PartitionId </w:t>
      </w:r>
      <w:r w:rsidRPr="00B150B1">
        <w:t>specifies a partition.</w:t>
      </w:r>
    </w:p>
    <w:p w:rsidR="006E1B20" w:rsidRDefault="00E4747E" w:rsidP="00694CA4">
      <w:pPr>
        <w:pStyle w:val="DL"/>
      </w:pPr>
      <w:r w:rsidRPr="00B150B1">
        <w:rPr>
          <w:i/>
        </w:rPr>
        <w:t xml:space="preserve">VpIndex </w:t>
      </w:r>
      <w:r w:rsidRPr="00B150B1">
        <w:t>specifies a virtual processor index.</w:t>
      </w:r>
    </w:p>
    <w:p w:rsidR="006E1B20" w:rsidRDefault="00E4747E" w:rsidP="00694CA4">
      <w:pPr>
        <w:pStyle w:val="DL"/>
      </w:pPr>
      <w:r w:rsidRPr="00B150B1">
        <w:rPr>
          <w:i/>
        </w:rPr>
        <w:t xml:space="preserve">ControlFlags </w:t>
      </w:r>
      <w:r w:rsidRPr="00B150B1">
        <w:t>specifies a set of flag</w:t>
      </w:r>
      <w:r w:rsidR="006570CF" w:rsidRPr="00B150B1">
        <w:t xml:space="preserve"> bit</w:t>
      </w:r>
      <w:r w:rsidRPr="00B150B1">
        <w:t>s that modify the behavior of the translation.</w:t>
      </w:r>
    </w:p>
    <w:p w:rsidR="006E1B20" w:rsidRDefault="00E4747E" w:rsidP="00694CA4">
      <w:pPr>
        <w:pStyle w:val="DL"/>
      </w:pPr>
      <w:r w:rsidRPr="00B150B1">
        <w:rPr>
          <w:i/>
        </w:rPr>
        <w:t xml:space="preserve">GvaPage </w:t>
      </w:r>
      <w:r w:rsidRPr="00B150B1">
        <w:t>specifies a guest virtual address page number.</w:t>
      </w:r>
    </w:p>
    <w:p w:rsidR="006E1B20" w:rsidRDefault="00E4747E" w:rsidP="00694CA4">
      <w:pPr>
        <w:pStyle w:val="DT"/>
      </w:pPr>
      <w:r w:rsidRPr="00B150B1">
        <w:t>Output Parameters</w:t>
      </w:r>
    </w:p>
    <w:p w:rsidR="006E1B20" w:rsidRDefault="00C36C61" w:rsidP="00694CA4">
      <w:pPr>
        <w:pStyle w:val="DL"/>
      </w:pPr>
      <w:r w:rsidRPr="00B150B1">
        <w:rPr>
          <w:i/>
        </w:rPr>
        <w:t xml:space="preserve">TranslationResult </w:t>
      </w:r>
      <w:r w:rsidRPr="00B150B1">
        <w:t>specifies information about the translation including the result code and flags.</w:t>
      </w:r>
    </w:p>
    <w:p w:rsidR="006E1B20" w:rsidRDefault="00C36C61" w:rsidP="00694CA4">
      <w:pPr>
        <w:pStyle w:val="DL"/>
      </w:pPr>
      <w:r w:rsidRPr="00B150B1">
        <w:t>GpaPage specifies the translated GPA (if the result code is HvTranslateGvaSuccess) or the address of a GPA access failure (if the result code is HvTranslateGvaGpaUnmapped, HvTranslateGvaGpaNoReadAccess, HvTranslateGvaGpaNoWriteAccess, or HvTranslateGvaGpaIllegalOverlayAccess). For other result codes, this return parameter is invalid.</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4D6D8E" w:rsidRPr="00B150B1">
        <w:t xml:space="preserve">partition specified by </w:t>
      </w:r>
      <w:r w:rsidR="004D6D8E" w:rsidRPr="00B150B1">
        <w:rPr>
          <w:i/>
        </w:rPr>
        <w:t>PartitionId</w:t>
      </w:r>
      <w:r w:rsidRPr="00B150B1">
        <w:t xml:space="preserve"> must be in the “active” state</w:t>
      </w:r>
      <w:r w:rsidR="004D6D8E" w:rsidRPr="00B150B1">
        <w:t>.</w:t>
      </w:r>
    </w:p>
    <w:p w:rsidR="006E1B20" w:rsidRDefault="004D6D8E" w:rsidP="00694CA4">
      <w:pPr>
        <w:pStyle w:val="BulletList"/>
      </w:pPr>
      <w:r w:rsidRPr="00B150B1">
        <w:t xml:space="preserve">The caller must be the parent of the partition specified by </w:t>
      </w:r>
      <w:r w:rsidRPr="00B150B1">
        <w:rPr>
          <w:i/>
        </w:rPr>
        <w:t>PartitionId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7F7BBA">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7F7BBA">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The caller is not the parent of the specified partition.</w:t>
            </w:r>
          </w:p>
        </w:tc>
      </w:tr>
      <w:tr w:rsidR="00E4747E" w:rsidRPr="00B150B1" w:rsidTr="007F7BBA">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ID is invalid.</w:t>
            </w:r>
          </w:p>
        </w:tc>
      </w:tr>
      <w:tr w:rsidR="00E4747E" w:rsidRPr="00B150B1" w:rsidTr="007F7BBA">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w:t>
            </w:r>
          </w:p>
        </w:tc>
      </w:tr>
      <w:tr w:rsidR="00E4747E" w:rsidRPr="00B150B1" w:rsidTr="007F7BBA">
        <w:trPr>
          <w:cantSplit/>
        </w:trPr>
        <w:tc>
          <w:tcPr>
            <w:tcW w:w="4240" w:type="dxa"/>
            <w:vMerge w:val="restart"/>
          </w:tcPr>
          <w:p w:rsidR="006E1B20" w:rsidRDefault="00E4747E" w:rsidP="00694CA4">
            <w:r w:rsidRPr="00B150B1">
              <w:t>HV_STATUS_INVALID_PARAMETER</w:t>
            </w:r>
          </w:p>
          <w:p w:rsidR="006E1B20" w:rsidRDefault="006E1B20" w:rsidP="00694CA4"/>
        </w:tc>
        <w:tc>
          <w:tcPr>
            <w:tcW w:w="3824" w:type="dxa"/>
          </w:tcPr>
          <w:p w:rsidR="006E1B20" w:rsidRDefault="00C36C61" w:rsidP="00694CA4">
            <w:r w:rsidRPr="00B150B1">
              <w:t>All three of the control flags HV_TRANSLATE_GVA_VALIDATE_READ, HV_TRANSLATE_GVA_VALIDATE_WRITE, and HV_TRANSLATE_GVA_VALIDATE_EXECUTE are cleared. At least one of these must be set.</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 xml:space="preserve">One or more reserved bits in the specified control flags </w:t>
            </w:r>
            <w:r w:rsidR="00C36C61" w:rsidRPr="00B150B1">
              <w:t xml:space="preserve">are </w:t>
            </w:r>
            <w:r w:rsidRPr="00B150B1">
              <w:t>set.</w:t>
            </w:r>
          </w:p>
        </w:tc>
      </w:tr>
      <w:tr w:rsidR="00755EC9" w:rsidRPr="00B150B1" w:rsidTr="007F7BBA">
        <w:trPr>
          <w:cantSplit/>
        </w:trPr>
        <w:tc>
          <w:tcPr>
            <w:tcW w:w="4240" w:type="dxa"/>
          </w:tcPr>
          <w:p w:rsidR="006E1B20" w:rsidRDefault="00755EC9" w:rsidP="00694CA4">
            <w:r w:rsidRPr="00B150B1">
              <w:t>HV_STATUS_INVALID_PARTITION_STATE</w:t>
            </w:r>
          </w:p>
        </w:tc>
        <w:tc>
          <w:tcPr>
            <w:tcW w:w="3824" w:type="dxa"/>
          </w:tcPr>
          <w:p w:rsidR="006E1B20" w:rsidRDefault="00755EC9" w:rsidP="00694CA4">
            <w:r w:rsidRPr="00B150B1">
              <w:t>The specified partition is not in the “active” state.</w:t>
            </w:r>
          </w:p>
        </w:tc>
      </w:tr>
    </w:tbl>
    <w:p w:rsidR="006E1B20" w:rsidRDefault="00E4747E" w:rsidP="00694CA4">
      <w:pPr>
        <w:pStyle w:val="Heading3"/>
      </w:pPr>
      <w:bookmarkStart w:id="9327" w:name="_Toc127596791"/>
      <w:bookmarkStart w:id="9328" w:name="_Toc127786412"/>
      <w:bookmarkStart w:id="9329" w:name="_Toc127786728"/>
      <w:bookmarkStart w:id="9330" w:name="_Toc127787044"/>
      <w:bookmarkStart w:id="9331" w:name="_Toc127877640"/>
      <w:bookmarkStart w:id="9332" w:name="_Toc128289711"/>
      <w:bookmarkStart w:id="9333" w:name="_Toc128290104"/>
      <w:bookmarkStart w:id="9334" w:name="_Toc130189786"/>
      <w:bookmarkStart w:id="9335" w:name="_Toc130201002"/>
      <w:bookmarkStart w:id="9336" w:name="_Toc130201318"/>
      <w:bookmarkStart w:id="9337" w:name="_Toc130201639"/>
      <w:bookmarkStart w:id="9338" w:name="_Toc131936726"/>
      <w:bookmarkStart w:id="9339" w:name="_Toc133901190"/>
      <w:bookmarkStart w:id="9340" w:name="_Toc137461064"/>
      <w:bookmarkStart w:id="9341" w:name="_Toc139096579"/>
      <w:bookmarkStart w:id="9342" w:name="_Toc139188502"/>
      <w:bookmarkStart w:id="9343" w:name="_Toc139191365"/>
      <w:bookmarkStart w:id="9344" w:name="_Toc140490416"/>
      <w:bookmarkStart w:id="9345" w:name="_Toc140571319"/>
      <w:bookmarkStart w:id="9346" w:name="_Toc141257592"/>
      <w:bookmarkStart w:id="9347" w:name="_Toc141257919"/>
      <w:bookmarkStart w:id="9348" w:name="_Toc141267447"/>
      <w:bookmarkStart w:id="9349" w:name="_Toc141522465"/>
      <w:bookmarkStart w:id="9350" w:name="_Toc141529553"/>
      <w:bookmarkStart w:id="9351" w:name="_Toc141529870"/>
      <w:bookmarkStart w:id="9352" w:name="_Toc141851477"/>
      <w:bookmarkStart w:id="9353" w:name="_Toc141852411"/>
      <w:bookmarkStart w:id="9354" w:name="_Toc141887955"/>
      <w:bookmarkStart w:id="9355" w:name="_Toc141889795"/>
      <w:bookmarkStart w:id="9356" w:name="_Toc141893464"/>
      <w:bookmarkStart w:id="9357" w:name="_Toc142113317"/>
      <w:bookmarkStart w:id="9358" w:name="_Toc142114345"/>
      <w:bookmarkStart w:id="9359" w:name="_Toc142729562"/>
      <w:bookmarkStart w:id="9360" w:name="_Toc142730846"/>
      <w:bookmarkStart w:id="9361" w:name="_Toc142731219"/>
      <w:bookmarkStart w:id="9362" w:name="_Toc142998586"/>
      <w:bookmarkStart w:id="9363" w:name="_Toc143063678"/>
      <w:bookmarkStart w:id="9364" w:name="_Toc143509788"/>
      <w:bookmarkStart w:id="9365" w:name="_Toc143510235"/>
      <w:bookmarkStart w:id="9366" w:name="_Toc144026267"/>
      <w:bookmarkStart w:id="9367" w:name="_Toc144026598"/>
      <w:bookmarkStart w:id="9368" w:name="_Toc144276241"/>
      <w:bookmarkStart w:id="9369" w:name="_Toc144276585"/>
      <w:bookmarkStart w:id="9370" w:name="_Toc144280173"/>
      <w:bookmarkStart w:id="9371" w:name="_Toc144280519"/>
      <w:bookmarkStart w:id="9372" w:name="_Toc144540734"/>
      <w:bookmarkStart w:id="9373" w:name="_Toc144554617"/>
      <w:bookmarkStart w:id="9374" w:name="_Toc144722238"/>
      <w:bookmarkStart w:id="9375" w:name="_Toc145503700"/>
      <w:bookmarkStart w:id="9376" w:name="_Toc145512142"/>
      <w:bookmarkStart w:id="9377" w:name="_Toc145513165"/>
      <w:bookmarkStart w:id="9378" w:name="_Toc145513549"/>
      <w:bookmarkStart w:id="9379" w:name="_Toc222907322"/>
      <w:bookmarkStart w:id="9380" w:name="_Toc230067922"/>
      <w:r w:rsidRPr="00B150B1">
        <w:t>HvReadGpa</w:t>
      </w:r>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p>
    <w:p w:rsidR="006E1B20" w:rsidRDefault="004F48D0" w:rsidP="00694CA4">
      <w:pPr>
        <w:pStyle w:val="BodyText"/>
      </w:pPr>
      <w:r w:rsidRPr="00B150B1">
        <w:t>The HvReadGpa hypercall attempts to read from a range of bytes within the specified GPA page.</w:t>
      </w:r>
    </w:p>
    <w:p w:rsidR="006E1B20" w:rsidRDefault="00601CF6" w:rsidP="001B6450">
      <w:pPr>
        <w:pStyle w:val="BodyText"/>
        <w:keepNext/>
        <w:keepLines/>
      </w:pPr>
      <w:r w:rsidRPr="00B150B1">
        <w:rPr>
          <w:b/>
        </w:rPr>
        <w:lastRenderedPageBreak/>
        <w:t>Wrapper Interface</w:t>
      </w:r>
      <w:r w:rsidR="00EF2993" w:rsidRPr="00B150B1">
        <w:fldChar w:fldCharType="begin"/>
      </w:r>
      <w:r w:rsidR="00FD6002" w:rsidRPr="00B150B1">
        <w:instrText xml:space="preserve"> XE "HvReadGpa" </w:instrText>
      </w:r>
      <w:r w:rsidR="00EF2993" w:rsidRPr="00B150B1">
        <w:fldChar w:fldCharType="end"/>
      </w:r>
    </w:p>
    <w:p w:rsidR="006E1B20" w:rsidRDefault="006E1B20" w:rsidP="001B6450">
      <w:pPr>
        <w:pStyle w:val="TargetCode"/>
        <w:keepNext/>
        <w:keepLines/>
      </w:pPr>
    </w:p>
    <w:p w:rsidR="006E1B20" w:rsidRDefault="00E4747E" w:rsidP="001B6450">
      <w:pPr>
        <w:pStyle w:val="TargetCode"/>
        <w:keepNext/>
        <w:keepLines/>
      </w:pPr>
      <w:r w:rsidRPr="00B150B1">
        <w:t>HV_STATUS</w:t>
      </w:r>
    </w:p>
    <w:p w:rsidR="006E1B20" w:rsidRDefault="00E4747E" w:rsidP="001B6450">
      <w:pPr>
        <w:pStyle w:val="TargetCode"/>
        <w:keepNext/>
        <w:keepLines/>
      </w:pPr>
      <w:r w:rsidRPr="00B150B1">
        <w:t>HvReadGpa(</w:t>
      </w:r>
    </w:p>
    <w:p w:rsidR="006E1B20" w:rsidRDefault="00E4747E" w:rsidP="001B6450">
      <w:pPr>
        <w:pStyle w:val="TargetCode"/>
        <w:keepNext/>
        <w:keepLines/>
      </w:pPr>
      <w:r w:rsidRPr="00B150B1">
        <w:tab/>
        <w:t xml:space="preserve">__in </w:t>
      </w:r>
      <w:r w:rsidR="00C6426B" w:rsidRPr="00B150B1">
        <w:t xml:space="preserve"> </w:t>
      </w:r>
      <w:r w:rsidRPr="00B150B1">
        <w:t>HV_PARTITION_ID</w:t>
      </w:r>
      <w:r w:rsidRPr="00B150B1">
        <w:tab/>
        <w:t>PartitionId,</w:t>
      </w:r>
    </w:p>
    <w:p w:rsidR="006E1B20" w:rsidRDefault="00E4747E" w:rsidP="001B6450">
      <w:pPr>
        <w:pStyle w:val="TargetCode"/>
        <w:keepNext/>
        <w:keepLines/>
      </w:pPr>
      <w:r w:rsidRPr="00B150B1">
        <w:tab/>
        <w:t xml:space="preserve">__in </w:t>
      </w:r>
      <w:r w:rsidR="00C6426B" w:rsidRPr="00B150B1">
        <w:t xml:space="preserve"> </w:t>
      </w:r>
      <w:r w:rsidRPr="00B150B1">
        <w:t>HV_VP_INDEX</w:t>
      </w:r>
      <w:r w:rsidRPr="00B150B1">
        <w:tab/>
        <w:t>VpIndex,</w:t>
      </w:r>
    </w:p>
    <w:p w:rsidR="006E1B20" w:rsidRDefault="00E4747E" w:rsidP="001B6450">
      <w:pPr>
        <w:pStyle w:val="TargetCode"/>
        <w:keepNext/>
        <w:keepLines/>
      </w:pPr>
      <w:r w:rsidRPr="00B150B1">
        <w:tab/>
        <w:t xml:space="preserve">__in </w:t>
      </w:r>
      <w:r w:rsidR="00C6426B" w:rsidRPr="00B150B1">
        <w:t xml:space="preserve"> </w:t>
      </w:r>
      <w:r w:rsidRPr="00B150B1">
        <w:t>HV_GPA</w:t>
      </w:r>
      <w:r w:rsidRPr="00B150B1">
        <w:tab/>
        <w:t>BaseGpa,</w:t>
      </w:r>
    </w:p>
    <w:p w:rsidR="006E1B20" w:rsidRDefault="00E4747E" w:rsidP="001B6450">
      <w:pPr>
        <w:pStyle w:val="TargetCode"/>
        <w:keepNext/>
        <w:keepLines/>
      </w:pPr>
      <w:r w:rsidRPr="00B150B1">
        <w:tab/>
        <w:t xml:space="preserve">__in </w:t>
      </w:r>
      <w:r w:rsidR="00C6426B" w:rsidRPr="00B150B1">
        <w:t xml:space="preserve"> </w:t>
      </w:r>
      <w:r w:rsidRPr="00B150B1">
        <w:t>UINT32</w:t>
      </w:r>
      <w:r w:rsidRPr="00B150B1">
        <w:tab/>
        <w:t>ByteCount,</w:t>
      </w:r>
    </w:p>
    <w:p w:rsidR="006E1B20" w:rsidRDefault="00E4747E" w:rsidP="001B6450">
      <w:pPr>
        <w:pStyle w:val="TargetCode"/>
        <w:keepNext/>
        <w:keepLines/>
      </w:pPr>
      <w:r w:rsidRPr="00B150B1">
        <w:tab/>
        <w:t xml:space="preserve">__in </w:t>
      </w:r>
      <w:r w:rsidR="00C6426B" w:rsidRPr="00B150B1">
        <w:t xml:space="preserve"> </w:t>
      </w:r>
      <w:r w:rsidRPr="00B150B1">
        <w:t>HV_ACCESS_GPA_CONTROL_FLAGS</w:t>
      </w:r>
      <w:r w:rsidRPr="00B150B1">
        <w:tab/>
        <w:t>ControlFlags,</w:t>
      </w:r>
    </w:p>
    <w:p w:rsidR="006E1B20" w:rsidRDefault="00E4747E" w:rsidP="001B6450">
      <w:pPr>
        <w:pStyle w:val="TargetCode"/>
        <w:keepNext/>
        <w:keepLines/>
      </w:pPr>
      <w:r w:rsidRPr="00B150B1">
        <w:tab/>
        <w:t>__out PHV_ACCESS_GPA_RESULT</w:t>
      </w:r>
      <w:r w:rsidRPr="00B150B1">
        <w:tab/>
      </w:r>
      <w:r w:rsidR="00C36C61" w:rsidRPr="00B150B1">
        <w:t>Access</w:t>
      </w:r>
      <w:r w:rsidRPr="00B150B1">
        <w:t>Result,</w:t>
      </w:r>
    </w:p>
    <w:p w:rsidR="006E1B20" w:rsidRDefault="00E4747E" w:rsidP="001B6450">
      <w:pPr>
        <w:pStyle w:val="TargetCode"/>
        <w:keepNext/>
        <w:keepLines/>
      </w:pPr>
      <w:r w:rsidRPr="00B150B1">
        <w:tab/>
        <w:t>__out_ecount(ByteCount) PVOID</w:t>
      </w:r>
      <w:r w:rsidRPr="00B150B1">
        <w:tab/>
        <w:t>DataBuffer</w:t>
      </w:r>
    </w:p>
    <w:p w:rsidR="006E1B20" w:rsidRDefault="00E4747E" w:rsidP="001B6450">
      <w:pPr>
        <w:pStyle w:val="TargetCode"/>
        <w:keepNext/>
        <w:keepLines/>
      </w:pPr>
      <w:r w:rsidRPr="00B150B1">
        <w:tab/>
        <w:t>);</w:t>
      </w:r>
    </w:p>
    <w:p w:rsidR="006E1B20" w:rsidRDefault="006E1B20" w:rsidP="001B6450">
      <w:pPr>
        <w:pStyle w:val="TargetCode"/>
        <w:keepNext/>
        <w:keepLines/>
      </w:pPr>
    </w:p>
    <w:p w:rsidR="006E1B20" w:rsidRDefault="006E1B20">
      <w:pPr>
        <w:pStyle w:val="Le"/>
        <w:rPr>
          <w:sz w:val="14"/>
        </w:rPr>
      </w:pPr>
    </w:p>
    <w:p w:rsidR="006E1B20" w:rsidRDefault="00601CF6"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1B6450" w:rsidTr="00133F13">
        <w:tc>
          <w:tcPr>
            <w:tcW w:w="7488" w:type="dxa"/>
            <w:gridSpan w:val="3"/>
            <w:shd w:val="clear" w:color="auto" w:fill="000000"/>
          </w:tcPr>
          <w:p w:rsidR="006E1B20" w:rsidRPr="001B6450" w:rsidRDefault="00E4747E" w:rsidP="00694CA4">
            <w:pPr>
              <w:rPr>
                <w:color w:val="FFFFFF" w:themeColor="background1"/>
              </w:rPr>
            </w:pPr>
            <w:r w:rsidRPr="001B6450">
              <w:rPr>
                <w:color w:val="FFFFFF" w:themeColor="background1"/>
              </w:rPr>
              <w:t>HvReadGpa</w:t>
            </w:r>
          </w:p>
        </w:tc>
      </w:tr>
      <w:tr w:rsidR="00E4747E" w:rsidRPr="00B150B1" w:rsidTr="00133F13">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6C239D" w:rsidRPr="00B150B1">
              <w:t>0x00</w:t>
            </w:r>
            <w:r w:rsidR="005137A8" w:rsidRPr="00B150B1">
              <w:t>5</w:t>
            </w:r>
            <w:r w:rsidR="00C16B25">
              <w:t>3</w:t>
            </w:r>
          </w:p>
        </w:tc>
      </w:tr>
      <w:tr w:rsidR="00E4747E" w:rsidRPr="001B6450" w:rsidTr="00133F13">
        <w:tc>
          <w:tcPr>
            <w:tcW w:w="7488" w:type="dxa"/>
            <w:gridSpan w:val="3"/>
            <w:shd w:val="clear" w:color="auto" w:fill="000000"/>
          </w:tcPr>
          <w:p w:rsidR="006E1B20" w:rsidRPr="001B6450" w:rsidRDefault="00E4747E" w:rsidP="00694CA4">
            <w:pPr>
              <w:rPr>
                <w:color w:val="FFFFFF" w:themeColor="background1"/>
              </w:rPr>
            </w:pPr>
            <w:r w:rsidRPr="001B6450">
              <w:rPr>
                <w:color w:val="FFFFFF" w:themeColor="background1"/>
              </w:rPr>
              <w:sym w:font="Wingdings 3" w:char="F0C6"/>
            </w:r>
            <w:r w:rsidRPr="001B6450">
              <w:rPr>
                <w:color w:val="FFFFFF" w:themeColor="background1"/>
              </w:rPr>
              <w:t xml:space="preserve"> Input Parameters</w:t>
            </w:r>
          </w:p>
        </w:tc>
      </w:tr>
      <w:tr w:rsidR="00E4747E" w:rsidRPr="00B150B1" w:rsidTr="00133F1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PartitionId (8 bytes)</w:t>
            </w:r>
          </w:p>
        </w:tc>
      </w:tr>
      <w:tr w:rsidR="00E4747E" w:rsidRPr="00B150B1" w:rsidTr="00133F13">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VpIndex (4 bytes)</w:t>
            </w:r>
          </w:p>
        </w:tc>
        <w:tc>
          <w:tcPr>
            <w:tcW w:w="3496" w:type="dxa"/>
            <w:shd w:val="clear" w:color="auto" w:fill="auto"/>
          </w:tcPr>
          <w:p w:rsidR="006E1B20" w:rsidRDefault="00E4747E" w:rsidP="00694CA4">
            <w:r w:rsidRPr="00B150B1">
              <w:t>ByteCount (4 bytes)</w:t>
            </w:r>
          </w:p>
        </w:tc>
      </w:tr>
      <w:tr w:rsidR="00E4747E" w:rsidRPr="00B150B1" w:rsidTr="00133F13">
        <w:tc>
          <w:tcPr>
            <w:tcW w:w="496" w:type="dxa"/>
            <w:shd w:val="clear" w:color="auto" w:fill="FFFFFF"/>
          </w:tcPr>
          <w:p w:rsidR="006E1B20" w:rsidRDefault="00E4747E" w:rsidP="00694CA4">
            <w:r w:rsidRPr="00B150B1">
              <w:t>16</w:t>
            </w:r>
          </w:p>
        </w:tc>
        <w:tc>
          <w:tcPr>
            <w:tcW w:w="6992" w:type="dxa"/>
            <w:gridSpan w:val="2"/>
            <w:shd w:val="clear" w:color="auto" w:fill="FFFFFF"/>
          </w:tcPr>
          <w:p w:rsidR="006E1B20" w:rsidRDefault="00E4747E" w:rsidP="00694CA4">
            <w:r w:rsidRPr="00B150B1">
              <w:t>BaseGpa (8 bytes)</w:t>
            </w:r>
          </w:p>
        </w:tc>
      </w:tr>
      <w:tr w:rsidR="00E4747E" w:rsidRPr="00B150B1" w:rsidTr="00133F13">
        <w:tc>
          <w:tcPr>
            <w:tcW w:w="496" w:type="dxa"/>
            <w:shd w:val="clear" w:color="auto" w:fill="FFFFFF"/>
          </w:tcPr>
          <w:p w:rsidR="006E1B20" w:rsidRDefault="00E4747E" w:rsidP="00694CA4">
            <w:r w:rsidRPr="00B150B1">
              <w:t>24</w:t>
            </w:r>
          </w:p>
        </w:tc>
        <w:tc>
          <w:tcPr>
            <w:tcW w:w="6992" w:type="dxa"/>
            <w:gridSpan w:val="2"/>
            <w:shd w:val="clear" w:color="auto" w:fill="FFFFFF"/>
          </w:tcPr>
          <w:p w:rsidR="006E1B20" w:rsidRDefault="00E4747E" w:rsidP="00694CA4">
            <w:r w:rsidRPr="00B150B1">
              <w:t>ControlFlags (8 bytes)</w:t>
            </w:r>
          </w:p>
        </w:tc>
      </w:tr>
      <w:tr w:rsidR="00E4747E" w:rsidRPr="001B6450" w:rsidTr="00133F13">
        <w:tc>
          <w:tcPr>
            <w:tcW w:w="7488" w:type="dxa"/>
            <w:gridSpan w:val="3"/>
            <w:shd w:val="clear" w:color="auto" w:fill="000000"/>
          </w:tcPr>
          <w:p w:rsidR="006E1B20" w:rsidRPr="001B6450" w:rsidRDefault="00E4747E" w:rsidP="00694CA4">
            <w:pPr>
              <w:rPr>
                <w:color w:val="FFFFFF" w:themeColor="background1"/>
              </w:rPr>
            </w:pPr>
            <w:r w:rsidRPr="001B6450">
              <w:rPr>
                <w:color w:val="FFFFFF" w:themeColor="background1"/>
              </w:rPr>
              <w:sym w:font="Wingdings 3" w:char="F0C5"/>
            </w:r>
            <w:r w:rsidRPr="001B6450">
              <w:rPr>
                <w:color w:val="FFFFFF" w:themeColor="background1"/>
              </w:rPr>
              <w:t xml:space="preserve"> Output Parameters</w:t>
            </w:r>
          </w:p>
        </w:tc>
      </w:tr>
      <w:tr w:rsidR="00E4747E" w:rsidRPr="00B150B1" w:rsidTr="00133F13">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C36C61" w:rsidP="00694CA4">
            <w:r w:rsidRPr="00B150B1">
              <w:t>Access</w:t>
            </w:r>
            <w:r w:rsidR="00E4747E" w:rsidRPr="00B150B1">
              <w:t>Result (8 bytes)</w:t>
            </w:r>
          </w:p>
        </w:tc>
      </w:tr>
      <w:tr w:rsidR="00E4747E" w:rsidRPr="00B150B1" w:rsidTr="00133F13">
        <w:tc>
          <w:tcPr>
            <w:tcW w:w="496" w:type="dxa"/>
            <w:shd w:val="clear" w:color="auto" w:fill="FFFFFF"/>
          </w:tcPr>
          <w:p w:rsidR="006E1B20" w:rsidRDefault="00E4747E" w:rsidP="00694CA4">
            <w:r w:rsidRPr="00B150B1">
              <w:t>8</w:t>
            </w:r>
          </w:p>
        </w:tc>
        <w:tc>
          <w:tcPr>
            <w:tcW w:w="6992" w:type="dxa"/>
            <w:gridSpan w:val="2"/>
            <w:shd w:val="clear" w:color="auto" w:fill="FFFFFF"/>
          </w:tcPr>
          <w:p w:rsidR="006E1B20" w:rsidRDefault="00E4747E" w:rsidP="00694CA4">
            <w:r w:rsidRPr="00B150B1">
              <w:t>DataLow (8 bytes)</w:t>
            </w:r>
          </w:p>
        </w:tc>
      </w:tr>
      <w:tr w:rsidR="00E4747E" w:rsidRPr="00B150B1" w:rsidTr="00133F13">
        <w:tc>
          <w:tcPr>
            <w:tcW w:w="496" w:type="dxa"/>
            <w:shd w:val="clear" w:color="auto" w:fill="FFFFFF"/>
          </w:tcPr>
          <w:p w:rsidR="006E1B20" w:rsidRDefault="00E4747E" w:rsidP="00694CA4">
            <w:r w:rsidRPr="00B150B1">
              <w:t>16</w:t>
            </w:r>
          </w:p>
        </w:tc>
        <w:tc>
          <w:tcPr>
            <w:tcW w:w="6992" w:type="dxa"/>
            <w:gridSpan w:val="2"/>
            <w:shd w:val="clear" w:color="auto" w:fill="FFFFFF"/>
          </w:tcPr>
          <w:p w:rsidR="006E1B20" w:rsidRDefault="00E4747E" w:rsidP="00694CA4">
            <w:r w:rsidRPr="00B150B1">
              <w:t>DataHigh (8 bytes)</w:t>
            </w:r>
          </w:p>
        </w:tc>
      </w:tr>
    </w:tbl>
    <w:p w:rsidR="006E1B20" w:rsidRDefault="006E1B20">
      <w:pPr>
        <w:pStyle w:val="Le"/>
        <w:rPr>
          <w:sz w:val="14"/>
        </w:rPr>
      </w:pPr>
    </w:p>
    <w:p w:rsidR="006E1B20" w:rsidRDefault="00601CF6" w:rsidP="00694CA4">
      <w:pPr>
        <w:pStyle w:val="BodyText"/>
      </w:pPr>
      <w:r w:rsidRPr="00B150B1">
        <w:br w:type="textWrapping" w:clear="all"/>
        <w:t>Description</w:t>
      </w:r>
    </w:p>
    <w:p w:rsidR="006E1B20" w:rsidRDefault="00E4747E" w:rsidP="00694CA4">
      <w:pPr>
        <w:pStyle w:val="BodyText"/>
      </w:pPr>
      <w:r w:rsidRPr="00B150B1">
        <w:t xml:space="preserve">The range </w:t>
      </w:r>
      <w:r w:rsidR="00DB42F4" w:rsidRPr="00B150B1">
        <w:t xml:space="preserve">of bytes being read from </w:t>
      </w:r>
      <w:r w:rsidRPr="00B150B1">
        <w:t>is not allowed to cross a page boundary. Up to 16 bytes of data can be read. A byte count of zero is invalid.</w:t>
      </w:r>
    </w:p>
    <w:p w:rsidR="006E1B20" w:rsidRDefault="00E4747E" w:rsidP="00694CA4">
      <w:pPr>
        <w:pStyle w:val="BodyText"/>
      </w:pPr>
      <w:r w:rsidRPr="00B150B1">
        <w:t>The hypervisor performs the access according to the current GPA mapping. If the specified GPA references an overlay page, the access is directed to the overlay page and not the page that is potentially mapped to the specified GPA. This is also true of MMIO ranges managed by the hypervisor (namely, the APIC page). In other words, the access is performed as though the virtual processor itself performed the access.</w:t>
      </w:r>
    </w:p>
    <w:p w:rsidR="006E1B20" w:rsidRDefault="008E2FFD" w:rsidP="00694CA4">
      <w:pPr>
        <w:pStyle w:val="BodyText"/>
      </w:pPr>
      <w:r w:rsidRPr="00B150B1">
        <w:t>Data will be accessed in an aligned manner</w:t>
      </w:r>
      <w:r w:rsidR="000B4509" w:rsidRPr="00B150B1">
        <w:t xml:space="preserve"> using</w:t>
      </w:r>
      <w:r w:rsidR="005F4D7A" w:rsidRPr="00B150B1">
        <w:t xml:space="preserve"> the</w:t>
      </w:r>
      <w:r w:rsidR="000B4509" w:rsidRPr="00B150B1">
        <w:t xml:space="preserve"> appropriate combination of 32-bit, 16-bit and 8-bit read</w:t>
      </w:r>
      <w:r w:rsidR="00963627" w:rsidRPr="00B150B1">
        <w:t>s</w:t>
      </w:r>
      <w:r w:rsidR="00880728" w:rsidRPr="00B150B1">
        <w:t xml:space="preserve"> and will be performed in</w:t>
      </w:r>
      <w:r w:rsidR="00963627" w:rsidRPr="00B150B1">
        <w:t xml:space="preserve"> ascending address order.</w:t>
      </w:r>
    </w:p>
    <w:p w:rsidR="006E1B20" w:rsidRDefault="00E4747E" w:rsidP="00694CA4">
      <w:pPr>
        <w:pStyle w:val="BodyText"/>
      </w:pPr>
      <w:r w:rsidRPr="00B150B1">
        <w:t>Accesses to overlay pages perform the side effects normally associated with the access.</w:t>
      </w:r>
    </w:p>
    <w:p w:rsidR="006E1B20" w:rsidRDefault="00E4747E" w:rsidP="00694CA4">
      <w:pPr>
        <w:pStyle w:val="BodyText"/>
      </w:pPr>
      <w:r w:rsidRPr="00B150B1">
        <w:t>Atomicity of the access is not guaranteed by this call. Another virtual processor may be attempting to modify the specified GPA range. Unless the other virtual processor uses atomic accesses, the call may return partially-modified data.</w:t>
      </w:r>
    </w:p>
    <w:p w:rsidR="006E1B20" w:rsidRDefault="00E4747E" w:rsidP="00694CA4">
      <w:pPr>
        <w:pStyle w:val="BodyTextLink"/>
      </w:pPr>
      <w:r w:rsidRPr="00B150B1">
        <w:t xml:space="preserve">If the call returns HV_STATUS_SUCCESS, the </w:t>
      </w:r>
      <w:r w:rsidR="00C36C61" w:rsidRPr="00B150B1">
        <w:rPr>
          <w:i/>
        </w:rPr>
        <w:t>AccessResult</w:t>
      </w:r>
      <w:r w:rsidR="00C36C61" w:rsidRPr="00B150B1">
        <w:t xml:space="preserve"> </w:t>
      </w:r>
      <w:r w:rsidRPr="00B150B1">
        <w:t xml:space="preserve">parameter is valid. Callers must check the </w:t>
      </w:r>
      <w:r w:rsidR="009C6807" w:rsidRPr="00B150B1">
        <w:rPr>
          <w:i/>
        </w:rPr>
        <w:t>AccessResult</w:t>
      </w:r>
      <w:r w:rsidR="009C6807" w:rsidRPr="00B150B1">
        <w:t xml:space="preserve"> </w:t>
      </w:r>
      <w:r w:rsidRPr="00B150B1">
        <w:t>field to determine whether an error was detected when the specified GPA page was accessed. This can occur for one of three reasons:</w:t>
      </w:r>
    </w:p>
    <w:p w:rsidR="006E1B20" w:rsidRDefault="00C36C61" w:rsidP="00694CA4">
      <w:pPr>
        <w:pStyle w:val="BulletList"/>
      </w:pPr>
      <w:r w:rsidRPr="00B150B1">
        <w:t xml:space="preserve">The GPA is unmapped. In this case, </w:t>
      </w:r>
      <w:r w:rsidRPr="00B150B1">
        <w:rPr>
          <w:i/>
        </w:rPr>
        <w:t>HvAccessGpaUnmapped</w:t>
      </w:r>
      <w:r w:rsidRPr="00B150B1">
        <w:t xml:space="preserve"> is returned.</w:t>
      </w:r>
    </w:p>
    <w:p w:rsidR="006E1B20" w:rsidRDefault="00C36C61" w:rsidP="00694CA4">
      <w:pPr>
        <w:pStyle w:val="BulletList"/>
      </w:pPr>
      <w:r w:rsidRPr="00B150B1">
        <w:t xml:space="preserve">The GPA mapping’s access rights indicate that the page is not readable. In this case, </w:t>
      </w:r>
      <w:r w:rsidRPr="00B150B1">
        <w:rPr>
          <w:i/>
        </w:rPr>
        <w:t>HvAccessGpaReadIntercept</w:t>
      </w:r>
      <w:r w:rsidRPr="00B150B1">
        <w:t xml:space="preserve"> is returned.</w:t>
      </w:r>
    </w:p>
    <w:p w:rsidR="006E1B20" w:rsidRDefault="00C36C61" w:rsidP="00694CA4">
      <w:pPr>
        <w:pStyle w:val="BulletList"/>
      </w:pPr>
      <w:r w:rsidRPr="00B150B1">
        <w:t xml:space="preserve">The access targets an overlay page that doesn’t allow reads. In this case, </w:t>
      </w:r>
      <w:r w:rsidRPr="00B150B1">
        <w:rPr>
          <w:i/>
        </w:rPr>
        <w:t>HvAccessGpaWriteIntercept</w:t>
      </w:r>
      <w:r w:rsidRPr="00B150B1">
        <w:t xml:space="preserve"> is returned.</w:t>
      </w:r>
    </w:p>
    <w:p w:rsidR="006E1B20" w:rsidRDefault="006E1B20">
      <w:pPr>
        <w:pStyle w:val="Le"/>
        <w:rPr>
          <w:sz w:val="14"/>
        </w:rPr>
      </w:pPr>
    </w:p>
    <w:p w:rsidR="006E1B20" w:rsidRDefault="00E4747E" w:rsidP="00694CA4">
      <w:pPr>
        <w:pStyle w:val="DT"/>
      </w:pPr>
      <w:r w:rsidRPr="00B150B1">
        <w:lastRenderedPageBreak/>
        <w:t>Input Parameters</w:t>
      </w:r>
    </w:p>
    <w:p w:rsidR="006E1B20" w:rsidRDefault="00E4747E" w:rsidP="00694CA4">
      <w:pPr>
        <w:pStyle w:val="DL"/>
      </w:pPr>
      <w:r w:rsidRPr="00B150B1">
        <w:rPr>
          <w:i/>
        </w:rPr>
        <w:t xml:space="preserve">PartitionId </w:t>
      </w:r>
      <w:r w:rsidRPr="00B150B1">
        <w:t>specifies a partition.</w:t>
      </w:r>
    </w:p>
    <w:p w:rsidR="006E1B20" w:rsidRDefault="00E4747E" w:rsidP="00694CA4">
      <w:pPr>
        <w:pStyle w:val="DL"/>
      </w:pPr>
      <w:r w:rsidRPr="00B150B1">
        <w:rPr>
          <w:i/>
        </w:rPr>
        <w:t xml:space="preserve">VpIndex </w:t>
      </w:r>
      <w:r w:rsidRPr="00B150B1">
        <w:t>specifies a virtual processor index.</w:t>
      </w:r>
    </w:p>
    <w:p w:rsidR="006E1B20" w:rsidRDefault="00E4747E" w:rsidP="00694CA4">
      <w:pPr>
        <w:pStyle w:val="DL"/>
      </w:pPr>
      <w:r w:rsidRPr="00B150B1">
        <w:rPr>
          <w:i/>
        </w:rPr>
        <w:t xml:space="preserve">BaseGpa </w:t>
      </w:r>
      <w:r w:rsidRPr="00B150B1">
        <w:t>specifies the first guest physical address to be accessed.</w:t>
      </w:r>
    </w:p>
    <w:p w:rsidR="006E1B20" w:rsidRDefault="00E4747E" w:rsidP="00694CA4">
      <w:pPr>
        <w:pStyle w:val="DL"/>
      </w:pPr>
      <w:r w:rsidRPr="00B150B1">
        <w:rPr>
          <w:i/>
        </w:rPr>
        <w:t xml:space="preserve">ByteCount </w:t>
      </w:r>
      <w:r w:rsidRPr="00B150B1">
        <w:t>specifies the number of bytes to access (1 through 16, inclusive).</w:t>
      </w:r>
    </w:p>
    <w:p w:rsidR="006E1B20" w:rsidRDefault="00E4747E" w:rsidP="00694CA4">
      <w:pPr>
        <w:pStyle w:val="DL"/>
      </w:pPr>
      <w:r w:rsidRPr="00B150B1">
        <w:rPr>
          <w:i/>
        </w:rPr>
        <w:t xml:space="preserve">ControlFlags </w:t>
      </w:r>
      <w:r w:rsidRPr="00B150B1">
        <w:t>specifies a set of flag</w:t>
      </w:r>
      <w:r w:rsidR="006570CF" w:rsidRPr="00B150B1">
        <w:t xml:space="preserve"> bit</w:t>
      </w:r>
      <w:r w:rsidRPr="00B150B1">
        <w:t>s that modify the behavior of the access.</w:t>
      </w:r>
    </w:p>
    <w:p w:rsidR="006E1B20" w:rsidRDefault="00E4747E" w:rsidP="00694CA4">
      <w:pPr>
        <w:pStyle w:val="DT"/>
      </w:pPr>
      <w:r w:rsidRPr="00B150B1">
        <w:t>Output Parameters</w:t>
      </w:r>
    </w:p>
    <w:p w:rsidR="006E1B20" w:rsidRDefault="00C36C61" w:rsidP="00694CA4">
      <w:pPr>
        <w:pStyle w:val="DL"/>
      </w:pPr>
      <w:r w:rsidRPr="00B150B1">
        <w:rPr>
          <w:i/>
        </w:rPr>
        <w:t xml:space="preserve">AccessResult </w:t>
      </w:r>
      <w:r w:rsidRPr="00B150B1">
        <w:t>specifies information about the access including the result code.</w:t>
      </w:r>
    </w:p>
    <w:p w:rsidR="006E1B20" w:rsidRDefault="00E4747E" w:rsidP="00694CA4">
      <w:pPr>
        <w:pStyle w:val="DL"/>
      </w:pPr>
      <w:r w:rsidRPr="00B150B1">
        <w:rPr>
          <w:i/>
        </w:rPr>
        <w:t xml:space="preserve">Data </w:t>
      </w:r>
      <w:r w:rsidRPr="00B150B1">
        <w:t xml:space="preserve">returns the data that was read. </w:t>
      </w:r>
      <w:r w:rsidR="00B2106C" w:rsidRPr="00B150B1">
        <w:rPr>
          <w:i/>
        </w:rPr>
        <w:t xml:space="preserve">DataLow </w:t>
      </w:r>
      <w:r w:rsidR="00B2106C" w:rsidRPr="00B150B1">
        <w:t xml:space="preserve">contains bytes 1-8 and </w:t>
      </w:r>
      <w:r w:rsidR="00B2106C" w:rsidRPr="00B150B1">
        <w:rPr>
          <w:i/>
        </w:rPr>
        <w:t xml:space="preserve">DataHigh </w:t>
      </w:r>
      <w:r w:rsidR="00B2106C" w:rsidRPr="00B150B1">
        <w:t xml:space="preserve">contains bytes 9-16. </w:t>
      </w:r>
      <w:r w:rsidRPr="00B150B1">
        <w:rPr>
          <w:i/>
        </w:rPr>
        <w:t>If</w:t>
      </w:r>
      <w:r w:rsidRPr="00B150B1">
        <w:t xml:space="preserve"> the caller specified a byte count smaller than 16 bytes, the remaining bytes in the output data will contain zeroed bytes.</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4D6D8E" w:rsidRPr="00B150B1">
        <w:t xml:space="preserve">partition specified by </w:t>
      </w:r>
      <w:r w:rsidR="004D6D8E" w:rsidRPr="00B150B1">
        <w:rPr>
          <w:i/>
        </w:rPr>
        <w:t>PartitionId</w:t>
      </w:r>
      <w:r w:rsidRPr="00B150B1">
        <w:t xml:space="preserve"> must be in the “active” state</w:t>
      </w:r>
      <w:r w:rsidR="004D6D8E" w:rsidRPr="00B150B1">
        <w:t>.</w:t>
      </w:r>
    </w:p>
    <w:p w:rsidR="006E1B20" w:rsidRDefault="004D6D8E" w:rsidP="00694CA4">
      <w:pPr>
        <w:pStyle w:val="BulletList"/>
      </w:pPr>
      <w:r w:rsidRPr="00B150B1">
        <w:t xml:space="preserve">The caller must be the parent of the partition specified by </w:t>
      </w:r>
      <w:r w:rsidRPr="00B150B1">
        <w:rPr>
          <w:i/>
        </w:rPr>
        <w:t>PartitionId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7F7BBA">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7F7BBA">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The caller is not the parent of the specified partition.</w:t>
            </w:r>
          </w:p>
        </w:tc>
      </w:tr>
      <w:tr w:rsidR="00E4747E" w:rsidRPr="00B150B1" w:rsidTr="007F7BBA">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ID is invalid.</w:t>
            </w:r>
          </w:p>
        </w:tc>
      </w:tr>
      <w:tr w:rsidR="00E4747E" w:rsidRPr="00B150B1" w:rsidTr="007F7BBA">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w:t>
            </w:r>
          </w:p>
        </w:tc>
      </w:tr>
      <w:tr w:rsidR="00E4747E" w:rsidRPr="00B150B1" w:rsidTr="007F7BBA">
        <w:trPr>
          <w:cantSplit/>
        </w:trPr>
        <w:tc>
          <w:tcPr>
            <w:tcW w:w="4240" w:type="dxa"/>
            <w:vMerge w:val="restart"/>
          </w:tcPr>
          <w:p w:rsidR="006E1B20" w:rsidRDefault="00E4747E" w:rsidP="00694CA4">
            <w:r w:rsidRPr="00B150B1">
              <w:t>HV_STATUS_INVALID_PARAMETER</w:t>
            </w:r>
          </w:p>
          <w:p w:rsidR="006E1B20" w:rsidRDefault="006E1B20" w:rsidP="00694CA4"/>
          <w:p w:rsidR="006E1B20" w:rsidRDefault="006E1B20" w:rsidP="00694CA4"/>
          <w:p w:rsidR="006E1B20" w:rsidRDefault="006E1B20" w:rsidP="00694CA4"/>
          <w:p w:rsidR="006E1B20" w:rsidRDefault="006E1B20" w:rsidP="00694CA4"/>
        </w:tc>
        <w:tc>
          <w:tcPr>
            <w:tcW w:w="3824" w:type="dxa"/>
          </w:tcPr>
          <w:p w:rsidR="006E1B20" w:rsidRDefault="00E4747E" w:rsidP="00694CA4">
            <w:r w:rsidRPr="00B150B1">
              <w:t>The specified GPA is beyond the end of the partition’s GPA space.</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The specified access crosses a page boundary.</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The specified byte count is 0 or greater than 16.</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A reserved bit within the control flags is set.</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The specified cache type is invalid.</w:t>
            </w:r>
          </w:p>
        </w:tc>
      </w:tr>
      <w:tr w:rsidR="00755EC9" w:rsidRPr="00B150B1" w:rsidTr="007F7BBA">
        <w:trPr>
          <w:cantSplit/>
        </w:trPr>
        <w:tc>
          <w:tcPr>
            <w:tcW w:w="4240" w:type="dxa"/>
          </w:tcPr>
          <w:p w:rsidR="006E1B20" w:rsidRDefault="00755EC9" w:rsidP="00694CA4">
            <w:r w:rsidRPr="00B150B1">
              <w:t>HV_STATUS_INVALID_PARTITION_STATE</w:t>
            </w:r>
          </w:p>
        </w:tc>
        <w:tc>
          <w:tcPr>
            <w:tcW w:w="3824" w:type="dxa"/>
          </w:tcPr>
          <w:p w:rsidR="006E1B20" w:rsidRDefault="00755EC9" w:rsidP="00694CA4">
            <w:r w:rsidRPr="00B150B1">
              <w:t>The specified partition is not in the “active” state.</w:t>
            </w:r>
          </w:p>
        </w:tc>
      </w:tr>
    </w:tbl>
    <w:p w:rsidR="006E1B20" w:rsidRDefault="00E4747E" w:rsidP="00694CA4">
      <w:pPr>
        <w:pStyle w:val="Heading3"/>
      </w:pPr>
      <w:bookmarkStart w:id="9381" w:name="_Toc127596792"/>
      <w:bookmarkStart w:id="9382" w:name="_Toc127786413"/>
      <w:bookmarkStart w:id="9383" w:name="_Toc127786729"/>
      <w:bookmarkStart w:id="9384" w:name="_Toc127787045"/>
      <w:bookmarkStart w:id="9385" w:name="_Toc127877641"/>
      <w:bookmarkStart w:id="9386" w:name="_Toc128289712"/>
      <w:bookmarkStart w:id="9387" w:name="_Toc128290105"/>
      <w:bookmarkStart w:id="9388" w:name="_Toc130189787"/>
      <w:bookmarkStart w:id="9389" w:name="_Toc130201003"/>
      <w:bookmarkStart w:id="9390" w:name="_Toc130201319"/>
      <w:bookmarkStart w:id="9391" w:name="_Toc130201640"/>
      <w:bookmarkStart w:id="9392" w:name="_Toc131936727"/>
      <w:bookmarkStart w:id="9393" w:name="_Toc133901191"/>
      <w:bookmarkStart w:id="9394" w:name="_Toc137461065"/>
      <w:bookmarkStart w:id="9395" w:name="_Toc139096580"/>
      <w:bookmarkStart w:id="9396" w:name="_Toc139188503"/>
      <w:bookmarkStart w:id="9397" w:name="_Toc139191366"/>
      <w:bookmarkStart w:id="9398" w:name="_Toc140490417"/>
      <w:bookmarkStart w:id="9399" w:name="_Toc140571320"/>
      <w:bookmarkStart w:id="9400" w:name="_Toc141257593"/>
      <w:bookmarkStart w:id="9401" w:name="_Toc141257920"/>
      <w:bookmarkStart w:id="9402" w:name="_Toc141267448"/>
      <w:bookmarkStart w:id="9403" w:name="_Toc141522466"/>
      <w:bookmarkStart w:id="9404" w:name="_Toc141529554"/>
      <w:bookmarkStart w:id="9405" w:name="_Toc141529871"/>
      <w:bookmarkStart w:id="9406" w:name="_Toc141851478"/>
      <w:bookmarkStart w:id="9407" w:name="_Toc141852412"/>
      <w:bookmarkStart w:id="9408" w:name="_Toc141887956"/>
      <w:bookmarkStart w:id="9409" w:name="_Toc141889796"/>
      <w:bookmarkStart w:id="9410" w:name="_Toc141893465"/>
      <w:bookmarkStart w:id="9411" w:name="_Toc142113318"/>
      <w:bookmarkStart w:id="9412" w:name="_Toc142114346"/>
      <w:bookmarkStart w:id="9413" w:name="_Toc142729563"/>
      <w:bookmarkStart w:id="9414" w:name="_Toc142730847"/>
      <w:bookmarkStart w:id="9415" w:name="_Toc142731220"/>
      <w:bookmarkStart w:id="9416" w:name="_Toc142998587"/>
      <w:bookmarkStart w:id="9417" w:name="_Toc143063679"/>
      <w:bookmarkStart w:id="9418" w:name="_Toc143509789"/>
      <w:bookmarkStart w:id="9419" w:name="_Toc143510236"/>
      <w:bookmarkStart w:id="9420" w:name="_Toc144026268"/>
      <w:bookmarkStart w:id="9421" w:name="_Toc144026599"/>
      <w:bookmarkStart w:id="9422" w:name="_Toc144276242"/>
      <w:bookmarkStart w:id="9423" w:name="_Toc144276586"/>
      <w:bookmarkStart w:id="9424" w:name="_Toc144280174"/>
      <w:bookmarkStart w:id="9425" w:name="_Toc144280520"/>
      <w:bookmarkStart w:id="9426" w:name="_Toc144540735"/>
      <w:bookmarkStart w:id="9427" w:name="_Toc144554618"/>
      <w:bookmarkStart w:id="9428" w:name="_Toc144722239"/>
      <w:bookmarkStart w:id="9429" w:name="_Toc145503701"/>
      <w:bookmarkStart w:id="9430" w:name="_Toc145512143"/>
      <w:bookmarkStart w:id="9431" w:name="_Toc145513166"/>
      <w:bookmarkStart w:id="9432" w:name="_Toc145513550"/>
      <w:bookmarkStart w:id="9433" w:name="_Toc222907323"/>
      <w:bookmarkStart w:id="9434" w:name="_Toc230067923"/>
      <w:r w:rsidRPr="00B150B1">
        <w:t>HvWriteGpa</w:t>
      </w:r>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p>
    <w:p w:rsidR="006E1B20" w:rsidRDefault="004F48D0" w:rsidP="00694CA4">
      <w:pPr>
        <w:pStyle w:val="BodyText"/>
      </w:pPr>
      <w:r w:rsidRPr="00B150B1">
        <w:t>The HvWriteGpa hypercall attempts to write to a range of bytes within the specified GPA page.</w:t>
      </w:r>
    </w:p>
    <w:p w:rsidR="006E1B20" w:rsidRDefault="00601CF6" w:rsidP="00694CA4">
      <w:pPr>
        <w:pStyle w:val="BodyText"/>
      </w:pPr>
      <w:r w:rsidRPr="00B150B1">
        <w:rPr>
          <w:b/>
        </w:rPr>
        <w:t>Wrapper Interface</w:t>
      </w:r>
      <w:r w:rsidR="00EF2993" w:rsidRPr="00B150B1">
        <w:fldChar w:fldCharType="begin"/>
      </w:r>
      <w:r w:rsidR="00FD6002" w:rsidRPr="00B150B1">
        <w:instrText xml:space="preserve"> XE "HvWriteGpa"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HvWriteGpa(</w:t>
      </w:r>
    </w:p>
    <w:p w:rsidR="006E1B20" w:rsidRDefault="00E4747E" w:rsidP="00694CA4">
      <w:pPr>
        <w:pStyle w:val="TargetCode"/>
      </w:pPr>
      <w:r w:rsidRPr="00B150B1">
        <w:tab/>
        <w:t xml:space="preserve">__in </w:t>
      </w:r>
      <w:r w:rsidR="007C5E4B" w:rsidRPr="00B150B1">
        <w:t xml:space="preserve"> </w:t>
      </w:r>
      <w:r w:rsidRPr="00B150B1">
        <w:t>HV_PARTITION_ID</w:t>
      </w:r>
      <w:r w:rsidRPr="00B150B1">
        <w:tab/>
        <w:t>PartitionId,</w:t>
      </w:r>
    </w:p>
    <w:p w:rsidR="006E1B20" w:rsidRDefault="00E4747E" w:rsidP="00694CA4">
      <w:pPr>
        <w:pStyle w:val="TargetCode"/>
      </w:pPr>
      <w:r w:rsidRPr="00B150B1">
        <w:tab/>
        <w:t xml:space="preserve">__in </w:t>
      </w:r>
      <w:r w:rsidR="007C5E4B" w:rsidRPr="00B150B1">
        <w:t xml:space="preserve"> </w:t>
      </w:r>
      <w:r w:rsidRPr="00B150B1">
        <w:t>HV_VP_INDEX</w:t>
      </w:r>
      <w:r w:rsidRPr="00B150B1">
        <w:tab/>
        <w:t>VpIndex,</w:t>
      </w:r>
    </w:p>
    <w:p w:rsidR="006E1B20" w:rsidRDefault="00E4747E" w:rsidP="00694CA4">
      <w:pPr>
        <w:pStyle w:val="TargetCode"/>
      </w:pPr>
      <w:r w:rsidRPr="00B150B1">
        <w:tab/>
        <w:t xml:space="preserve">__in </w:t>
      </w:r>
      <w:r w:rsidR="007C5E4B" w:rsidRPr="00B150B1">
        <w:t xml:space="preserve"> </w:t>
      </w:r>
      <w:r w:rsidRPr="00B150B1">
        <w:t>HV_GPA</w:t>
      </w:r>
      <w:r w:rsidRPr="00B150B1">
        <w:tab/>
        <w:t>BaseGpa,</w:t>
      </w:r>
    </w:p>
    <w:p w:rsidR="006E1B20" w:rsidRDefault="00E4747E" w:rsidP="00694CA4">
      <w:pPr>
        <w:pStyle w:val="TargetCode"/>
      </w:pPr>
      <w:r w:rsidRPr="00B150B1">
        <w:tab/>
        <w:t xml:space="preserve">__in </w:t>
      </w:r>
      <w:r w:rsidR="007C5E4B" w:rsidRPr="00B150B1">
        <w:t xml:space="preserve"> </w:t>
      </w:r>
      <w:r w:rsidRPr="00B150B1">
        <w:t>UINT32</w:t>
      </w:r>
      <w:r w:rsidRPr="00B150B1">
        <w:tab/>
        <w:t>ByteCount,</w:t>
      </w:r>
    </w:p>
    <w:p w:rsidR="006E1B20" w:rsidRDefault="00E4747E" w:rsidP="00694CA4">
      <w:pPr>
        <w:pStyle w:val="TargetCode"/>
      </w:pPr>
      <w:r w:rsidRPr="00B150B1">
        <w:tab/>
        <w:t xml:space="preserve">__in </w:t>
      </w:r>
      <w:r w:rsidR="007C5E4B" w:rsidRPr="00B150B1">
        <w:t xml:space="preserve"> </w:t>
      </w:r>
      <w:r w:rsidRPr="00B150B1">
        <w:t>HV_ACCESS_GPA_CONTROL_FLAGS</w:t>
      </w:r>
      <w:r w:rsidRPr="00B150B1">
        <w:tab/>
        <w:t>ControlFlags,</w:t>
      </w:r>
    </w:p>
    <w:p w:rsidR="006E1B20" w:rsidRDefault="00E4747E" w:rsidP="00694CA4">
      <w:pPr>
        <w:pStyle w:val="TargetCode"/>
      </w:pPr>
      <w:r w:rsidRPr="00B150B1">
        <w:tab/>
        <w:t>__in_ecount(ByteCount) PCVOID</w:t>
      </w:r>
      <w:r w:rsidRPr="00B150B1">
        <w:tab/>
        <w:t>DataBuffer,</w:t>
      </w:r>
    </w:p>
    <w:p w:rsidR="006E1B20" w:rsidRDefault="00E4747E" w:rsidP="00694CA4">
      <w:pPr>
        <w:pStyle w:val="TargetCode"/>
      </w:pPr>
      <w:r w:rsidRPr="00B150B1">
        <w:tab/>
        <w:t>__out PHV_ACCESS_GPA_RESULT</w:t>
      </w:r>
      <w:r w:rsidRPr="00B150B1">
        <w:tab/>
      </w:r>
      <w:r w:rsidR="00C36C61" w:rsidRPr="00B150B1">
        <w:t>Access</w:t>
      </w:r>
      <w:r w:rsidRPr="00B150B1">
        <w:t>Result</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601CF6" w:rsidP="00001162">
      <w:pPr>
        <w:pStyle w:val="BodyText"/>
        <w:keepNext/>
        <w:keepLines/>
      </w:pPr>
      <w:r w:rsidRPr="00B150B1">
        <w:lastRenderedPageBreak/>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1B6450" w:rsidTr="00133F13">
        <w:tc>
          <w:tcPr>
            <w:tcW w:w="7488" w:type="dxa"/>
            <w:gridSpan w:val="3"/>
            <w:shd w:val="clear" w:color="auto" w:fill="000000"/>
          </w:tcPr>
          <w:p w:rsidR="006E1B20" w:rsidRPr="001B6450" w:rsidRDefault="00E4747E" w:rsidP="00001162">
            <w:pPr>
              <w:keepNext/>
              <w:keepLines/>
              <w:rPr>
                <w:color w:val="FFFFFF" w:themeColor="background1"/>
              </w:rPr>
            </w:pPr>
            <w:r w:rsidRPr="001B6450">
              <w:rPr>
                <w:color w:val="FFFFFF" w:themeColor="background1"/>
              </w:rPr>
              <w:t>HvWriteGpa</w:t>
            </w:r>
          </w:p>
        </w:tc>
      </w:tr>
      <w:tr w:rsidR="00E4747E" w:rsidRPr="00B150B1" w:rsidTr="00133F13">
        <w:tc>
          <w:tcPr>
            <w:tcW w:w="496" w:type="dxa"/>
            <w:shd w:val="clear" w:color="auto" w:fill="FFFFFF"/>
          </w:tcPr>
          <w:p w:rsidR="006E1B20" w:rsidRDefault="006E1B20" w:rsidP="00001162">
            <w:pPr>
              <w:keepNext/>
              <w:keepLines/>
            </w:pPr>
          </w:p>
        </w:tc>
        <w:tc>
          <w:tcPr>
            <w:tcW w:w="6992" w:type="dxa"/>
            <w:gridSpan w:val="2"/>
            <w:shd w:val="clear" w:color="auto" w:fill="FFFFFF"/>
          </w:tcPr>
          <w:p w:rsidR="006E1B20" w:rsidRDefault="00E4747E" w:rsidP="00001162">
            <w:pPr>
              <w:keepNext/>
              <w:keepLines/>
            </w:pPr>
            <w:r w:rsidRPr="00B150B1">
              <w:t xml:space="preserve">Call Code = </w:t>
            </w:r>
            <w:r w:rsidR="006C239D" w:rsidRPr="00B150B1">
              <w:t>0x00</w:t>
            </w:r>
            <w:r w:rsidR="005137A8" w:rsidRPr="00B150B1">
              <w:t>5</w:t>
            </w:r>
            <w:r w:rsidR="00C16B25">
              <w:t>4</w:t>
            </w:r>
          </w:p>
        </w:tc>
      </w:tr>
      <w:tr w:rsidR="00E4747E" w:rsidRPr="001B6450" w:rsidTr="00133F13">
        <w:tc>
          <w:tcPr>
            <w:tcW w:w="7488" w:type="dxa"/>
            <w:gridSpan w:val="3"/>
            <w:shd w:val="clear" w:color="auto" w:fill="000000"/>
          </w:tcPr>
          <w:p w:rsidR="006E1B20" w:rsidRPr="001B6450" w:rsidRDefault="00E4747E" w:rsidP="00001162">
            <w:pPr>
              <w:keepNext/>
              <w:keepLines/>
              <w:rPr>
                <w:color w:val="FFFFFF" w:themeColor="background1"/>
              </w:rPr>
            </w:pPr>
            <w:r w:rsidRPr="001B6450">
              <w:rPr>
                <w:color w:val="FFFFFF" w:themeColor="background1"/>
              </w:rPr>
              <w:sym w:font="Wingdings 3" w:char="F0C6"/>
            </w:r>
            <w:r w:rsidRPr="001B6450">
              <w:rPr>
                <w:color w:val="FFFFFF" w:themeColor="background1"/>
              </w:rPr>
              <w:t xml:space="preserve"> Input Parameters</w:t>
            </w:r>
          </w:p>
        </w:tc>
      </w:tr>
      <w:tr w:rsidR="00E4747E" w:rsidRPr="00B150B1" w:rsidTr="00133F13">
        <w:tc>
          <w:tcPr>
            <w:tcW w:w="496" w:type="dxa"/>
            <w:shd w:val="clear" w:color="auto" w:fill="FFFFFF"/>
          </w:tcPr>
          <w:p w:rsidR="006E1B20" w:rsidRDefault="00E4747E" w:rsidP="00001162">
            <w:pPr>
              <w:keepNext/>
              <w:keepLines/>
            </w:pPr>
            <w:r w:rsidRPr="00B150B1">
              <w:t>0</w:t>
            </w:r>
          </w:p>
        </w:tc>
        <w:tc>
          <w:tcPr>
            <w:tcW w:w="6992" w:type="dxa"/>
            <w:gridSpan w:val="2"/>
            <w:shd w:val="clear" w:color="auto" w:fill="FFFFFF"/>
          </w:tcPr>
          <w:p w:rsidR="006E1B20" w:rsidRDefault="00E4747E" w:rsidP="00001162">
            <w:pPr>
              <w:keepNext/>
              <w:keepLines/>
            </w:pPr>
            <w:r w:rsidRPr="00B150B1">
              <w:t>PartitionId (8 bytes)</w:t>
            </w:r>
          </w:p>
        </w:tc>
      </w:tr>
      <w:tr w:rsidR="00E4747E" w:rsidRPr="00B150B1" w:rsidTr="00133F13">
        <w:tc>
          <w:tcPr>
            <w:tcW w:w="496" w:type="dxa"/>
            <w:shd w:val="clear" w:color="auto" w:fill="FFFFFF"/>
          </w:tcPr>
          <w:p w:rsidR="006E1B20" w:rsidRDefault="00E4747E" w:rsidP="00001162">
            <w:pPr>
              <w:keepNext/>
              <w:keepLines/>
            </w:pPr>
            <w:r w:rsidRPr="00B150B1">
              <w:t>8</w:t>
            </w:r>
          </w:p>
        </w:tc>
        <w:tc>
          <w:tcPr>
            <w:tcW w:w="3496" w:type="dxa"/>
            <w:shd w:val="clear" w:color="auto" w:fill="FFFFFF"/>
          </w:tcPr>
          <w:p w:rsidR="006E1B20" w:rsidRDefault="00E4747E" w:rsidP="00001162">
            <w:pPr>
              <w:keepNext/>
              <w:keepLines/>
            </w:pPr>
            <w:r w:rsidRPr="00B150B1">
              <w:t>VpIndex (4 bytes)</w:t>
            </w:r>
          </w:p>
        </w:tc>
        <w:tc>
          <w:tcPr>
            <w:tcW w:w="3496" w:type="dxa"/>
            <w:shd w:val="clear" w:color="auto" w:fill="auto"/>
          </w:tcPr>
          <w:p w:rsidR="006E1B20" w:rsidRDefault="00E4747E" w:rsidP="00001162">
            <w:pPr>
              <w:keepNext/>
              <w:keepLines/>
            </w:pPr>
            <w:r w:rsidRPr="00B150B1">
              <w:t>ByteCount (4 bytes)</w:t>
            </w:r>
          </w:p>
        </w:tc>
      </w:tr>
      <w:tr w:rsidR="00E4747E" w:rsidRPr="00B150B1" w:rsidTr="00133F13">
        <w:tc>
          <w:tcPr>
            <w:tcW w:w="496" w:type="dxa"/>
            <w:shd w:val="clear" w:color="auto" w:fill="FFFFFF"/>
          </w:tcPr>
          <w:p w:rsidR="006E1B20" w:rsidRDefault="00E4747E" w:rsidP="00001162">
            <w:pPr>
              <w:keepNext/>
              <w:keepLines/>
            </w:pPr>
            <w:r w:rsidRPr="00B150B1">
              <w:t>16</w:t>
            </w:r>
          </w:p>
        </w:tc>
        <w:tc>
          <w:tcPr>
            <w:tcW w:w="6992" w:type="dxa"/>
            <w:gridSpan w:val="2"/>
            <w:shd w:val="clear" w:color="auto" w:fill="FFFFFF"/>
          </w:tcPr>
          <w:p w:rsidR="006E1B20" w:rsidRDefault="00E4747E" w:rsidP="00001162">
            <w:pPr>
              <w:keepNext/>
              <w:keepLines/>
            </w:pPr>
            <w:r w:rsidRPr="00B150B1">
              <w:t>BaseGpa (8 bytes)</w:t>
            </w:r>
          </w:p>
        </w:tc>
      </w:tr>
      <w:tr w:rsidR="00E4747E" w:rsidRPr="00B150B1" w:rsidTr="00133F13">
        <w:tc>
          <w:tcPr>
            <w:tcW w:w="496" w:type="dxa"/>
            <w:shd w:val="clear" w:color="auto" w:fill="FFFFFF"/>
          </w:tcPr>
          <w:p w:rsidR="006E1B20" w:rsidRDefault="00E4747E" w:rsidP="00001162">
            <w:pPr>
              <w:keepNext/>
              <w:keepLines/>
            </w:pPr>
            <w:r w:rsidRPr="00B150B1">
              <w:t>24</w:t>
            </w:r>
          </w:p>
        </w:tc>
        <w:tc>
          <w:tcPr>
            <w:tcW w:w="6992" w:type="dxa"/>
            <w:gridSpan w:val="2"/>
            <w:shd w:val="clear" w:color="auto" w:fill="FFFFFF"/>
          </w:tcPr>
          <w:p w:rsidR="006E1B20" w:rsidRDefault="00E4747E" w:rsidP="00001162">
            <w:pPr>
              <w:keepNext/>
              <w:keepLines/>
            </w:pPr>
            <w:r w:rsidRPr="00B150B1">
              <w:t>ControlFlags (8 bytes)</w:t>
            </w:r>
          </w:p>
        </w:tc>
      </w:tr>
      <w:tr w:rsidR="00E4747E" w:rsidRPr="00B150B1" w:rsidTr="00133F13">
        <w:tc>
          <w:tcPr>
            <w:tcW w:w="496" w:type="dxa"/>
            <w:shd w:val="clear" w:color="auto" w:fill="FFFFFF"/>
          </w:tcPr>
          <w:p w:rsidR="006E1B20" w:rsidRDefault="00E4747E" w:rsidP="00001162">
            <w:pPr>
              <w:keepNext/>
              <w:keepLines/>
            </w:pPr>
            <w:r w:rsidRPr="00B150B1">
              <w:t>32</w:t>
            </w:r>
          </w:p>
        </w:tc>
        <w:tc>
          <w:tcPr>
            <w:tcW w:w="6992" w:type="dxa"/>
            <w:gridSpan w:val="2"/>
            <w:shd w:val="clear" w:color="auto" w:fill="FFFFFF"/>
          </w:tcPr>
          <w:p w:rsidR="006E1B20" w:rsidRDefault="00E4747E" w:rsidP="00001162">
            <w:pPr>
              <w:keepNext/>
              <w:keepLines/>
            </w:pPr>
            <w:r w:rsidRPr="00B150B1">
              <w:t>DataLow (8 bytes)</w:t>
            </w:r>
          </w:p>
        </w:tc>
      </w:tr>
      <w:tr w:rsidR="00E4747E" w:rsidRPr="00B150B1" w:rsidTr="00133F13">
        <w:tc>
          <w:tcPr>
            <w:tcW w:w="496" w:type="dxa"/>
            <w:shd w:val="clear" w:color="auto" w:fill="FFFFFF"/>
          </w:tcPr>
          <w:p w:rsidR="006E1B20" w:rsidRDefault="00E4747E" w:rsidP="00001162">
            <w:pPr>
              <w:keepNext/>
              <w:keepLines/>
            </w:pPr>
            <w:r w:rsidRPr="00B150B1">
              <w:t>40</w:t>
            </w:r>
          </w:p>
        </w:tc>
        <w:tc>
          <w:tcPr>
            <w:tcW w:w="6992" w:type="dxa"/>
            <w:gridSpan w:val="2"/>
            <w:shd w:val="clear" w:color="auto" w:fill="FFFFFF"/>
          </w:tcPr>
          <w:p w:rsidR="006E1B20" w:rsidRDefault="00E4747E" w:rsidP="00001162">
            <w:pPr>
              <w:keepNext/>
              <w:keepLines/>
            </w:pPr>
            <w:r w:rsidRPr="00B150B1">
              <w:t>DataHigh (8 bytes)</w:t>
            </w:r>
          </w:p>
        </w:tc>
      </w:tr>
      <w:tr w:rsidR="00E4747E" w:rsidRPr="001B6450" w:rsidTr="00133F13">
        <w:tc>
          <w:tcPr>
            <w:tcW w:w="7488" w:type="dxa"/>
            <w:gridSpan w:val="3"/>
            <w:shd w:val="clear" w:color="auto" w:fill="000000"/>
          </w:tcPr>
          <w:p w:rsidR="006E1B20" w:rsidRPr="001B6450" w:rsidRDefault="00E4747E" w:rsidP="00001162">
            <w:pPr>
              <w:keepNext/>
              <w:keepLines/>
              <w:rPr>
                <w:color w:val="FFFFFF" w:themeColor="background1"/>
              </w:rPr>
            </w:pPr>
            <w:r w:rsidRPr="001B6450">
              <w:rPr>
                <w:color w:val="FFFFFF" w:themeColor="background1"/>
              </w:rPr>
              <w:sym w:font="Wingdings 3" w:char="F0C5"/>
            </w:r>
            <w:r w:rsidRPr="001B6450">
              <w:rPr>
                <w:color w:val="FFFFFF" w:themeColor="background1"/>
              </w:rPr>
              <w:t xml:space="preserve"> Output Parameters</w:t>
            </w:r>
          </w:p>
        </w:tc>
      </w:tr>
      <w:tr w:rsidR="00E4747E" w:rsidRPr="00B150B1" w:rsidTr="00133F13">
        <w:tc>
          <w:tcPr>
            <w:tcW w:w="496" w:type="dxa"/>
            <w:shd w:val="clear" w:color="auto" w:fill="FFFFFF"/>
          </w:tcPr>
          <w:p w:rsidR="006E1B20" w:rsidRDefault="00E4747E" w:rsidP="00001162">
            <w:pPr>
              <w:keepNext/>
              <w:keepLines/>
            </w:pPr>
            <w:r w:rsidRPr="00B150B1">
              <w:t>0</w:t>
            </w:r>
          </w:p>
        </w:tc>
        <w:tc>
          <w:tcPr>
            <w:tcW w:w="6992" w:type="dxa"/>
            <w:gridSpan w:val="2"/>
            <w:shd w:val="clear" w:color="auto" w:fill="FFFFFF"/>
          </w:tcPr>
          <w:p w:rsidR="006E1B20" w:rsidRDefault="00C36C61" w:rsidP="00001162">
            <w:pPr>
              <w:keepNext/>
              <w:keepLines/>
            </w:pPr>
            <w:r w:rsidRPr="00B150B1">
              <w:t>Access</w:t>
            </w:r>
            <w:r w:rsidR="00E4747E" w:rsidRPr="00B150B1">
              <w:t>Result (8 bytes)</w:t>
            </w:r>
          </w:p>
        </w:tc>
      </w:tr>
    </w:tbl>
    <w:p w:rsidR="006E1B20" w:rsidRDefault="006E1B20">
      <w:pPr>
        <w:pStyle w:val="Le"/>
        <w:rPr>
          <w:sz w:val="14"/>
        </w:rPr>
      </w:pPr>
    </w:p>
    <w:p w:rsidR="006E1B20" w:rsidRDefault="00601CF6" w:rsidP="00694CA4">
      <w:pPr>
        <w:pStyle w:val="BodyText"/>
      </w:pPr>
      <w:r w:rsidRPr="00B150B1">
        <w:br w:type="textWrapping" w:clear="all"/>
        <w:t>Description</w:t>
      </w:r>
    </w:p>
    <w:p w:rsidR="006E1B20" w:rsidRDefault="00E4747E" w:rsidP="00694CA4">
      <w:pPr>
        <w:pStyle w:val="BodyText"/>
      </w:pPr>
      <w:r w:rsidRPr="00B150B1">
        <w:t>The range</w:t>
      </w:r>
      <w:r w:rsidR="00DB42F4" w:rsidRPr="00B150B1">
        <w:t xml:space="preserve"> of bytes being written to</w:t>
      </w:r>
      <w:r w:rsidRPr="00B150B1">
        <w:t xml:space="preserve"> is not allowed to cross a page boundary. Up to 16 bytes of data can be written. A byte count of zero is invalid.</w:t>
      </w:r>
    </w:p>
    <w:p w:rsidR="006E1B20" w:rsidRDefault="00E4747E" w:rsidP="00694CA4">
      <w:pPr>
        <w:pStyle w:val="BodyText"/>
      </w:pPr>
      <w:r w:rsidRPr="00B150B1">
        <w:t>The hypervisor performs the access according to the current GPA mapping. If the specified GPA references an overlay page, the access is directed to the overlay page and not the page that is potentially mapped to the specified GPA. This is also true of MMIO ranges managed by the hypervisor (namely, the APIC page). In other words, the access is performed as though the virtual processor itself performed the access.</w:t>
      </w:r>
    </w:p>
    <w:p w:rsidR="006E1B20" w:rsidRDefault="00B2106C" w:rsidP="00694CA4">
      <w:pPr>
        <w:pStyle w:val="BodyText"/>
      </w:pPr>
      <w:r w:rsidRPr="00B150B1">
        <w:t>Data will be accessed in an aligned manner using the appropriate combination of 32-bit, 16-bit and 8-bit writes</w:t>
      </w:r>
      <w:r w:rsidR="00880728" w:rsidRPr="00B150B1">
        <w:t xml:space="preserve"> and will be performed in ascending address order.</w:t>
      </w:r>
    </w:p>
    <w:p w:rsidR="006E1B20" w:rsidRDefault="00E4747E" w:rsidP="00694CA4">
      <w:pPr>
        <w:pStyle w:val="BodyText"/>
      </w:pPr>
      <w:r w:rsidRPr="00B150B1">
        <w:t>Accesses to overlay pages perform the side effects normally associated with the access.</w:t>
      </w:r>
    </w:p>
    <w:p w:rsidR="006E1B20" w:rsidRDefault="00E4747E" w:rsidP="00694CA4">
      <w:pPr>
        <w:pStyle w:val="BodyText"/>
      </w:pPr>
      <w:r w:rsidRPr="00B150B1">
        <w:t>Atomicity of the access is not guaranteed by this call. Another virtual processor may be attempting to read or write specified GPA range. Unless the other virtual processor uses atomic accesses, the other virtual processor may observe partially-written data by this call.</w:t>
      </w:r>
    </w:p>
    <w:p w:rsidR="006E1B20" w:rsidRDefault="00E4747E" w:rsidP="00694CA4">
      <w:pPr>
        <w:pStyle w:val="BodyTextLink"/>
      </w:pPr>
      <w:r w:rsidRPr="00B150B1">
        <w:t xml:space="preserve">If the call returns HV_STATUS_SUCCESS, the </w:t>
      </w:r>
      <w:r w:rsidR="00C36C61" w:rsidRPr="00192679">
        <w:rPr>
          <w:i/>
        </w:rPr>
        <w:t>Access</w:t>
      </w:r>
      <w:r w:rsidR="00C36C61" w:rsidRPr="00B150B1">
        <w:rPr>
          <w:i/>
        </w:rPr>
        <w:t>Result</w:t>
      </w:r>
      <w:r w:rsidR="00C36C61" w:rsidRPr="00B150B1">
        <w:t xml:space="preserve"> </w:t>
      </w:r>
      <w:r w:rsidRPr="00B150B1">
        <w:t xml:space="preserve">parameter is valid. Callers must check the </w:t>
      </w:r>
      <w:r w:rsidR="008165FC" w:rsidRPr="00B150B1">
        <w:rPr>
          <w:i/>
        </w:rPr>
        <w:t>AccessResult</w:t>
      </w:r>
      <w:r w:rsidR="008165FC" w:rsidRPr="00B150B1">
        <w:t xml:space="preserve"> </w:t>
      </w:r>
      <w:r w:rsidRPr="00B150B1">
        <w:t>field to determine whether an error was detected when the specified GPA page was accessed. This can occur for one of three reasons:</w:t>
      </w:r>
    </w:p>
    <w:p w:rsidR="006E1B20" w:rsidRDefault="00C36C61" w:rsidP="00694CA4">
      <w:pPr>
        <w:pStyle w:val="BulletList"/>
      </w:pPr>
      <w:r w:rsidRPr="00B150B1">
        <w:t xml:space="preserve">The GPA is unmapped. In this case, </w:t>
      </w:r>
      <w:r w:rsidRPr="00B150B1">
        <w:rPr>
          <w:i/>
        </w:rPr>
        <w:t>HvAccessGpaUnmapped</w:t>
      </w:r>
      <w:r w:rsidRPr="00B150B1">
        <w:t xml:space="preserve"> is returned.</w:t>
      </w:r>
    </w:p>
    <w:p w:rsidR="006E1B20" w:rsidRDefault="00C36C61" w:rsidP="00694CA4">
      <w:pPr>
        <w:pStyle w:val="BulletList"/>
      </w:pPr>
      <w:r w:rsidRPr="00B150B1">
        <w:t xml:space="preserve">The GPA mapping’s access rights indicate that the page is not </w:t>
      </w:r>
      <w:r w:rsidR="00AE4455">
        <w:t>writ</w:t>
      </w:r>
      <w:r w:rsidRPr="00B150B1">
        <w:t xml:space="preserve">able. In this case, </w:t>
      </w:r>
      <w:r w:rsidRPr="00B150B1">
        <w:rPr>
          <w:i/>
        </w:rPr>
        <w:t>HvAccessGpaReadIntercept</w:t>
      </w:r>
      <w:r w:rsidRPr="00B150B1">
        <w:t xml:space="preserve"> is returned.</w:t>
      </w:r>
    </w:p>
    <w:p w:rsidR="006E1B20" w:rsidRDefault="00C36C61" w:rsidP="00694CA4">
      <w:pPr>
        <w:pStyle w:val="BulletList"/>
      </w:pPr>
      <w:r w:rsidRPr="00B150B1">
        <w:t xml:space="preserve">The access targets an overlay page that doesn’t allow </w:t>
      </w:r>
      <w:r w:rsidR="00AE4455">
        <w:t>write</w:t>
      </w:r>
      <w:r w:rsidR="00AE4455" w:rsidRPr="00B150B1">
        <w:t>s</w:t>
      </w:r>
      <w:r w:rsidRPr="00B150B1">
        <w:t xml:space="preserve">. In this case, </w:t>
      </w:r>
      <w:r w:rsidRPr="00B150B1">
        <w:rPr>
          <w:i/>
        </w:rPr>
        <w:t>HvAccessGpaWriteIntercept</w:t>
      </w:r>
      <w:r w:rsidRPr="00B150B1">
        <w:t xml:space="preserve"> is returned.</w:t>
      </w:r>
    </w:p>
    <w:p w:rsidR="006E1B20" w:rsidRDefault="006E1B20">
      <w:pPr>
        <w:pStyle w:val="Le"/>
        <w:rPr>
          <w:sz w:val="14"/>
        </w:rPr>
      </w:pPr>
    </w:p>
    <w:p w:rsidR="006E1B20" w:rsidRDefault="00E4747E" w:rsidP="00694CA4">
      <w:pPr>
        <w:pStyle w:val="DT"/>
      </w:pPr>
      <w:r w:rsidRPr="00B150B1">
        <w:t>Input Parameters</w:t>
      </w:r>
    </w:p>
    <w:p w:rsidR="006E1B20" w:rsidRDefault="00E4747E" w:rsidP="00694CA4">
      <w:pPr>
        <w:pStyle w:val="DL"/>
      </w:pPr>
      <w:r w:rsidRPr="00B150B1">
        <w:rPr>
          <w:i/>
        </w:rPr>
        <w:t>PartitionId</w:t>
      </w:r>
      <w:r w:rsidRPr="00B150B1">
        <w:t xml:space="preserve"> specifies a partition.</w:t>
      </w:r>
    </w:p>
    <w:p w:rsidR="006E1B20" w:rsidRDefault="00E4747E" w:rsidP="00694CA4">
      <w:pPr>
        <w:pStyle w:val="DL"/>
      </w:pPr>
      <w:r w:rsidRPr="00B150B1">
        <w:rPr>
          <w:i/>
        </w:rPr>
        <w:t>VpIndex</w:t>
      </w:r>
      <w:r w:rsidRPr="00B150B1">
        <w:t xml:space="preserve"> specifies a virtual processor index.</w:t>
      </w:r>
    </w:p>
    <w:p w:rsidR="006E1B20" w:rsidRDefault="00E4747E" w:rsidP="00694CA4">
      <w:pPr>
        <w:pStyle w:val="DL"/>
      </w:pPr>
      <w:r w:rsidRPr="00B150B1">
        <w:rPr>
          <w:i/>
        </w:rPr>
        <w:t>BaseGpa</w:t>
      </w:r>
      <w:r w:rsidRPr="00B150B1">
        <w:t xml:space="preserve"> specifies the first guest physical address to be accessed.</w:t>
      </w:r>
    </w:p>
    <w:p w:rsidR="006E1B20" w:rsidRDefault="00E4747E" w:rsidP="00694CA4">
      <w:pPr>
        <w:pStyle w:val="DL"/>
      </w:pPr>
      <w:r w:rsidRPr="00B150B1">
        <w:rPr>
          <w:i/>
        </w:rPr>
        <w:t>ByteCount</w:t>
      </w:r>
      <w:r w:rsidRPr="00B150B1">
        <w:t xml:space="preserve"> specifies the number of bytes to access (1 through 16, inclusive).</w:t>
      </w:r>
    </w:p>
    <w:p w:rsidR="006E1B20" w:rsidRDefault="00E4747E" w:rsidP="00694CA4">
      <w:pPr>
        <w:pStyle w:val="DL"/>
      </w:pPr>
      <w:r w:rsidRPr="00B150B1">
        <w:rPr>
          <w:i/>
        </w:rPr>
        <w:t>ControlFlags</w:t>
      </w:r>
      <w:r w:rsidRPr="00B150B1">
        <w:t xml:space="preserve"> specifies a set of flag</w:t>
      </w:r>
      <w:r w:rsidR="006570CF" w:rsidRPr="00B150B1">
        <w:t xml:space="preserve"> bit</w:t>
      </w:r>
      <w:r w:rsidRPr="00B150B1">
        <w:t>s that modify the behavior of the access.</w:t>
      </w:r>
    </w:p>
    <w:p w:rsidR="006E1B20" w:rsidRDefault="00E4747E" w:rsidP="00694CA4">
      <w:pPr>
        <w:pStyle w:val="DL"/>
      </w:pPr>
      <w:r w:rsidRPr="00B150B1">
        <w:rPr>
          <w:i/>
        </w:rPr>
        <w:t>Data</w:t>
      </w:r>
      <w:r w:rsidRPr="00B150B1">
        <w:t xml:space="preserve"> specifies the data to be written. </w:t>
      </w:r>
      <w:r w:rsidR="00B2106C" w:rsidRPr="00B150B1">
        <w:rPr>
          <w:i/>
        </w:rPr>
        <w:t xml:space="preserve">DataLow </w:t>
      </w:r>
      <w:r w:rsidR="00B2106C" w:rsidRPr="00B150B1">
        <w:t xml:space="preserve">contains bytes 1-8 and </w:t>
      </w:r>
      <w:r w:rsidR="00B2106C" w:rsidRPr="00B150B1">
        <w:rPr>
          <w:i/>
        </w:rPr>
        <w:t xml:space="preserve">DataHigh </w:t>
      </w:r>
      <w:r w:rsidR="00B2106C" w:rsidRPr="00B150B1">
        <w:t>contains bytes 9-16.</w:t>
      </w:r>
      <w:r w:rsidR="00E74654" w:rsidRPr="00B150B1">
        <w:t xml:space="preserve"> </w:t>
      </w:r>
      <w:r w:rsidRPr="00B150B1">
        <w:t>If the caller specified a byte count smaller than 16 bytes, the remaining bytes in the input data are ignored.</w:t>
      </w:r>
    </w:p>
    <w:p w:rsidR="006E1B20" w:rsidRDefault="00E4747E" w:rsidP="00694CA4">
      <w:pPr>
        <w:pStyle w:val="DT"/>
      </w:pPr>
      <w:r w:rsidRPr="00B150B1">
        <w:t>Output Parameters</w:t>
      </w:r>
    </w:p>
    <w:p w:rsidR="006E1B20" w:rsidRDefault="00C36C61" w:rsidP="00694CA4">
      <w:pPr>
        <w:pStyle w:val="DL"/>
      </w:pPr>
      <w:r w:rsidRPr="00B150B1">
        <w:rPr>
          <w:i/>
        </w:rPr>
        <w:t xml:space="preserve">AccessResult </w:t>
      </w:r>
      <w:r w:rsidRPr="00B150B1">
        <w:t>specifies information about the access including the result code.</w:t>
      </w:r>
    </w:p>
    <w:p w:rsidR="006E1B20" w:rsidRDefault="004171AD" w:rsidP="00694CA4">
      <w:pPr>
        <w:pStyle w:val="DT"/>
      </w:pPr>
      <w:r w:rsidRPr="00B150B1">
        <w:lastRenderedPageBreak/>
        <w:t>Restrictions</w:t>
      </w:r>
    </w:p>
    <w:p w:rsidR="006E1B20" w:rsidRDefault="00185133" w:rsidP="00694CA4">
      <w:pPr>
        <w:pStyle w:val="BulletList"/>
      </w:pPr>
      <w:r w:rsidRPr="00B150B1">
        <w:t xml:space="preserve">The </w:t>
      </w:r>
      <w:r w:rsidR="004D6D8E" w:rsidRPr="00B150B1">
        <w:t xml:space="preserve">partition specified by </w:t>
      </w:r>
      <w:r w:rsidR="004D6D8E" w:rsidRPr="00B150B1">
        <w:rPr>
          <w:i/>
        </w:rPr>
        <w:t>PartitionId</w:t>
      </w:r>
      <w:r w:rsidRPr="00B150B1">
        <w:t xml:space="preserve"> must be in the “active” state</w:t>
      </w:r>
      <w:r w:rsidR="004D6D8E" w:rsidRPr="00B150B1">
        <w:t>.</w:t>
      </w:r>
    </w:p>
    <w:p w:rsidR="006E1B20" w:rsidRDefault="004D6D8E" w:rsidP="00694CA4">
      <w:pPr>
        <w:pStyle w:val="BulletList"/>
      </w:pPr>
      <w:r w:rsidRPr="00B150B1">
        <w:t xml:space="preserve">The caller must be the parent of the partition specified by </w:t>
      </w:r>
      <w:r w:rsidRPr="00B150B1">
        <w:rPr>
          <w:i/>
        </w:rPr>
        <w:t>PartitionId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7F7BBA">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7F7BBA">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The caller is not the parent of the specified partition.</w:t>
            </w:r>
          </w:p>
        </w:tc>
      </w:tr>
      <w:tr w:rsidR="00E4747E" w:rsidRPr="00B150B1" w:rsidTr="007F7BBA">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ID is invalid.</w:t>
            </w:r>
          </w:p>
        </w:tc>
      </w:tr>
      <w:tr w:rsidR="00E4747E" w:rsidRPr="00B150B1" w:rsidTr="007F7BBA">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w:t>
            </w:r>
          </w:p>
        </w:tc>
      </w:tr>
      <w:tr w:rsidR="00E4747E" w:rsidRPr="00B150B1" w:rsidTr="007F7BBA">
        <w:trPr>
          <w:cantSplit/>
        </w:trPr>
        <w:tc>
          <w:tcPr>
            <w:tcW w:w="4240" w:type="dxa"/>
            <w:vMerge w:val="restart"/>
          </w:tcPr>
          <w:p w:rsidR="006E1B20" w:rsidRDefault="00E4747E" w:rsidP="00694CA4">
            <w:r w:rsidRPr="00B150B1">
              <w:t>HV_STATUS_INVALID_PARAMETER</w:t>
            </w:r>
          </w:p>
          <w:p w:rsidR="006E1B20" w:rsidRDefault="006E1B20" w:rsidP="00694CA4"/>
          <w:p w:rsidR="006E1B20" w:rsidRDefault="006E1B20" w:rsidP="00694CA4"/>
          <w:p w:rsidR="006E1B20" w:rsidRDefault="006E1B20" w:rsidP="00694CA4"/>
          <w:p w:rsidR="006E1B20" w:rsidRDefault="006E1B20" w:rsidP="00694CA4"/>
        </w:tc>
        <w:tc>
          <w:tcPr>
            <w:tcW w:w="3824" w:type="dxa"/>
          </w:tcPr>
          <w:p w:rsidR="006E1B20" w:rsidRDefault="00E4747E" w:rsidP="00694CA4">
            <w:r w:rsidRPr="00B150B1">
              <w:t>The specified GPA is beyond the end of the partition’s GPA space.</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The specified access crosses a page boundary.</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The specified byte count is 0 or greater than 16.</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A reserved bit within the control flags is set.</w:t>
            </w:r>
          </w:p>
        </w:tc>
      </w:tr>
      <w:tr w:rsidR="00E4747E" w:rsidRPr="00B150B1" w:rsidTr="007F7BBA">
        <w:trPr>
          <w:cantSplit/>
        </w:trPr>
        <w:tc>
          <w:tcPr>
            <w:tcW w:w="4240" w:type="dxa"/>
            <w:vMerge/>
          </w:tcPr>
          <w:p w:rsidR="006E1B20" w:rsidRDefault="006E1B20" w:rsidP="00694CA4"/>
        </w:tc>
        <w:tc>
          <w:tcPr>
            <w:tcW w:w="3824" w:type="dxa"/>
          </w:tcPr>
          <w:p w:rsidR="006E1B20" w:rsidRDefault="00E4747E" w:rsidP="00694CA4">
            <w:r w:rsidRPr="00B150B1">
              <w:t>The specified cache type is invalid.</w:t>
            </w:r>
          </w:p>
        </w:tc>
      </w:tr>
      <w:tr w:rsidR="00755EC9" w:rsidRPr="00B150B1" w:rsidTr="007F7BBA">
        <w:trPr>
          <w:cantSplit/>
        </w:trPr>
        <w:tc>
          <w:tcPr>
            <w:tcW w:w="4240" w:type="dxa"/>
          </w:tcPr>
          <w:p w:rsidR="006E1B20" w:rsidRDefault="00755EC9" w:rsidP="00694CA4">
            <w:r w:rsidRPr="00B150B1">
              <w:t>HV_STATUS_INVALID_PARTITION_STATE</w:t>
            </w:r>
          </w:p>
        </w:tc>
        <w:tc>
          <w:tcPr>
            <w:tcW w:w="3824" w:type="dxa"/>
          </w:tcPr>
          <w:p w:rsidR="006E1B20" w:rsidRDefault="00755EC9" w:rsidP="00694CA4">
            <w:r w:rsidRPr="00B150B1">
              <w:t>The specified partition is not in the “active” state.</w:t>
            </w:r>
          </w:p>
        </w:tc>
      </w:tr>
    </w:tbl>
    <w:p w:rsidR="006E1B20" w:rsidRDefault="006E1B20" w:rsidP="00694CA4">
      <w:pPr>
        <w:pStyle w:val="Heading1"/>
        <w:sectPr w:rsidR="006E1B20" w:rsidSect="00337CB9">
          <w:headerReference w:type="even" r:id="rId35"/>
          <w:headerReference w:type="first" r:id="rId36"/>
          <w:type w:val="oddPage"/>
          <w:pgSz w:w="12240" w:h="15840"/>
          <w:pgMar w:top="1440" w:right="1800" w:bottom="1440" w:left="1800" w:header="720" w:footer="720" w:gutter="0"/>
          <w:cols w:space="720"/>
          <w:docGrid w:linePitch="360"/>
        </w:sectPr>
      </w:pPr>
      <w:bookmarkStart w:id="9435" w:name="_Toc110172809"/>
      <w:bookmarkStart w:id="9436" w:name="_Toc111176468"/>
      <w:bookmarkStart w:id="9437" w:name="_Ref112859265"/>
      <w:bookmarkStart w:id="9438" w:name="_Toc118467510"/>
      <w:bookmarkEnd w:id="9324"/>
      <w:bookmarkEnd w:id="9325"/>
      <w:bookmarkEnd w:id="9326"/>
    </w:p>
    <w:p w:rsidR="006E1B20" w:rsidRDefault="00CF4FDC" w:rsidP="00694CA4">
      <w:pPr>
        <w:pStyle w:val="Heading1"/>
      </w:pPr>
      <w:bookmarkStart w:id="9439" w:name="_Toc127596793"/>
      <w:bookmarkStart w:id="9440" w:name="_Toc127786414"/>
      <w:bookmarkStart w:id="9441" w:name="_Toc127786730"/>
      <w:bookmarkStart w:id="9442" w:name="_Toc127787046"/>
      <w:bookmarkStart w:id="9443" w:name="_Toc127877642"/>
      <w:bookmarkStart w:id="9444" w:name="_Toc128289713"/>
      <w:bookmarkStart w:id="9445" w:name="_Toc128290106"/>
      <w:bookmarkStart w:id="9446" w:name="_Toc130189788"/>
      <w:bookmarkStart w:id="9447" w:name="_Toc130201004"/>
      <w:bookmarkStart w:id="9448" w:name="_Toc130201320"/>
      <w:bookmarkStart w:id="9449" w:name="_Toc130201641"/>
      <w:bookmarkStart w:id="9450" w:name="_Toc131936728"/>
      <w:bookmarkStart w:id="9451" w:name="_Toc133901192"/>
      <w:bookmarkStart w:id="9452" w:name="_Toc137461066"/>
      <w:bookmarkStart w:id="9453" w:name="_Toc139096581"/>
      <w:bookmarkStart w:id="9454" w:name="_Toc139188504"/>
      <w:bookmarkStart w:id="9455" w:name="_Toc139191367"/>
      <w:bookmarkStart w:id="9456" w:name="_Toc140490418"/>
      <w:bookmarkStart w:id="9457" w:name="_Toc140571321"/>
      <w:bookmarkStart w:id="9458" w:name="_Toc141257594"/>
      <w:bookmarkStart w:id="9459" w:name="_Toc141257921"/>
      <w:bookmarkStart w:id="9460" w:name="_Toc141267449"/>
      <w:bookmarkStart w:id="9461" w:name="_Toc141522467"/>
      <w:bookmarkStart w:id="9462" w:name="_Toc141529555"/>
      <w:bookmarkStart w:id="9463" w:name="_Toc141529872"/>
      <w:bookmarkStart w:id="9464" w:name="_Toc141851479"/>
      <w:bookmarkStart w:id="9465" w:name="_Toc141852413"/>
      <w:bookmarkStart w:id="9466" w:name="_Toc141887957"/>
      <w:bookmarkStart w:id="9467" w:name="_Toc141889797"/>
      <w:bookmarkStart w:id="9468" w:name="_Toc141893466"/>
      <w:bookmarkStart w:id="9469" w:name="_Toc142113319"/>
      <w:bookmarkStart w:id="9470" w:name="_Toc142114347"/>
      <w:bookmarkStart w:id="9471" w:name="_Toc142729564"/>
      <w:bookmarkStart w:id="9472" w:name="_Toc142730848"/>
      <w:bookmarkStart w:id="9473" w:name="_Toc142731221"/>
      <w:bookmarkStart w:id="9474" w:name="_Toc142998588"/>
      <w:bookmarkStart w:id="9475" w:name="_Toc143063680"/>
      <w:bookmarkStart w:id="9476" w:name="_Toc143509790"/>
      <w:bookmarkStart w:id="9477" w:name="_Toc143510237"/>
      <w:bookmarkStart w:id="9478" w:name="_Toc144026269"/>
      <w:bookmarkStart w:id="9479" w:name="_Toc144026600"/>
      <w:bookmarkStart w:id="9480" w:name="_Toc144276243"/>
      <w:bookmarkStart w:id="9481" w:name="_Toc144276587"/>
      <w:bookmarkStart w:id="9482" w:name="_Toc144280175"/>
      <w:bookmarkStart w:id="9483" w:name="_Toc144280521"/>
      <w:bookmarkStart w:id="9484" w:name="_Toc144540736"/>
      <w:bookmarkStart w:id="9485" w:name="_Toc144554619"/>
      <w:bookmarkStart w:id="9486" w:name="_Toc144722240"/>
      <w:bookmarkStart w:id="9487" w:name="_Toc145503702"/>
      <w:bookmarkStart w:id="9488" w:name="_Toc145512144"/>
      <w:bookmarkStart w:id="9489" w:name="_Toc145513167"/>
      <w:bookmarkStart w:id="9490" w:name="_Toc145513551"/>
      <w:bookmarkStart w:id="9491" w:name="_Toc222907324"/>
      <w:bookmarkStart w:id="9492" w:name="_Toc230067924"/>
      <w:r w:rsidRPr="00B150B1">
        <w:lastRenderedPageBreak/>
        <w:t>Virtual Interrupt Control</w:t>
      </w:r>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p>
    <w:p w:rsidR="006E1B20" w:rsidRDefault="00E4747E" w:rsidP="00694CA4">
      <w:pPr>
        <w:pStyle w:val="Heading2"/>
      </w:pPr>
      <w:bookmarkStart w:id="9493" w:name="_Toc107686596"/>
      <w:bookmarkStart w:id="9494" w:name="_Toc110172810"/>
      <w:bookmarkStart w:id="9495" w:name="_Toc127596794"/>
      <w:bookmarkStart w:id="9496" w:name="_Toc127786415"/>
      <w:bookmarkStart w:id="9497" w:name="_Toc127786731"/>
      <w:bookmarkStart w:id="9498" w:name="_Toc127787047"/>
      <w:bookmarkStart w:id="9499" w:name="_Toc127877643"/>
      <w:bookmarkStart w:id="9500" w:name="_Toc128289714"/>
      <w:bookmarkStart w:id="9501" w:name="_Toc128290107"/>
      <w:bookmarkStart w:id="9502" w:name="_Toc130189789"/>
      <w:bookmarkStart w:id="9503" w:name="_Toc130201005"/>
      <w:bookmarkStart w:id="9504" w:name="_Toc130201321"/>
      <w:bookmarkStart w:id="9505" w:name="_Toc130201642"/>
      <w:bookmarkStart w:id="9506" w:name="_Toc131936729"/>
      <w:bookmarkStart w:id="9507" w:name="_Toc133901193"/>
      <w:bookmarkStart w:id="9508" w:name="_Toc137461067"/>
      <w:bookmarkStart w:id="9509" w:name="_Toc139096582"/>
      <w:bookmarkStart w:id="9510" w:name="_Toc139188505"/>
      <w:bookmarkStart w:id="9511" w:name="_Toc139191368"/>
      <w:bookmarkStart w:id="9512" w:name="_Toc140490419"/>
      <w:bookmarkStart w:id="9513" w:name="_Toc140571322"/>
      <w:bookmarkStart w:id="9514" w:name="_Toc141257595"/>
      <w:bookmarkStart w:id="9515" w:name="_Toc141257922"/>
      <w:bookmarkStart w:id="9516" w:name="_Toc141267450"/>
      <w:bookmarkStart w:id="9517" w:name="_Toc141522468"/>
      <w:bookmarkStart w:id="9518" w:name="_Toc141529556"/>
      <w:bookmarkStart w:id="9519" w:name="_Toc141529873"/>
      <w:bookmarkStart w:id="9520" w:name="_Toc141851480"/>
      <w:bookmarkStart w:id="9521" w:name="_Toc141852414"/>
      <w:bookmarkStart w:id="9522" w:name="_Toc141887958"/>
      <w:bookmarkStart w:id="9523" w:name="_Toc141889798"/>
      <w:bookmarkStart w:id="9524" w:name="_Toc141893467"/>
      <w:bookmarkStart w:id="9525" w:name="_Toc142113320"/>
      <w:bookmarkStart w:id="9526" w:name="_Toc142114348"/>
      <w:bookmarkStart w:id="9527" w:name="_Toc142729565"/>
      <w:bookmarkStart w:id="9528" w:name="_Toc142730849"/>
      <w:bookmarkStart w:id="9529" w:name="_Toc142731222"/>
      <w:bookmarkStart w:id="9530" w:name="_Toc142998589"/>
      <w:bookmarkStart w:id="9531" w:name="_Toc143063681"/>
      <w:bookmarkStart w:id="9532" w:name="_Toc143509791"/>
      <w:bookmarkStart w:id="9533" w:name="_Toc143510238"/>
      <w:bookmarkStart w:id="9534" w:name="_Toc144026270"/>
      <w:bookmarkStart w:id="9535" w:name="_Toc144026601"/>
      <w:bookmarkStart w:id="9536" w:name="_Toc144276244"/>
      <w:bookmarkStart w:id="9537" w:name="_Toc144276588"/>
      <w:bookmarkStart w:id="9538" w:name="_Toc144280176"/>
      <w:bookmarkStart w:id="9539" w:name="_Toc144280522"/>
      <w:bookmarkStart w:id="9540" w:name="_Toc144540737"/>
      <w:bookmarkStart w:id="9541" w:name="_Toc144554620"/>
      <w:bookmarkStart w:id="9542" w:name="_Toc144722241"/>
      <w:bookmarkStart w:id="9543" w:name="_Toc145503703"/>
      <w:bookmarkStart w:id="9544" w:name="_Toc145512145"/>
      <w:bookmarkStart w:id="9545" w:name="_Toc145513168"/>
      <w:bookmarkStart w:id="9546" w:name="_Toc145513552"/>
      <w:bookmarkStart w:id="9547" w:name="_Toc222907325"/>
      <w:bookmarkStart w:id="9548" w:name="_Toc230067925"/>
      <w:r w:rsidRPr="00B150B1">
        <w:t>Overview</w:t>
      </w:r>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p>
    <w:p w:rsidR="006E1B20" w:rsidRDefault="00E4747E" w:rsidP="00694CA4">
      <w:pPr>
        <w:pStyle w:val="BodyText"/>
      </w:pPr>
      <w:r w:rsidRPr="00B150B1">
        <w:t xml:space="preserve">The </w:t>
      </w:r>
      <w:r w:rsidR="00CF4FDC" w:rsidRPr="00B150B1">
        <w:t xml:space="preserve">hypervisor virtualizes interrupt delivery to virtual processors. This is done through the use of a </w:t>
      </w:r>
      <w:r w:rsidRPr="00B150B1">
        <w:t>synthetic interrupt controller (SynIC)</w:t>
      </w:r>
      <w:r w:rsidR="00CF4FDC" w:rsidRPr="00B150B1">
        <w:t xml:space="preserve"> which is </w:t>
      </w:r>
      <w:r w:rsidRPr="00B150B1">
        <w:t xml:space="preserve">an extension of </w:t>
      </w:r>
      <w:r w:rsidR="00CF4FDC" w:rsidRPr="00B150B1">
        <w:t xml:space="preserve">a virtualized </w:t>
      </w:r>
      <w:r w:rsidRPr="00B150B1">
        <w:t xml:space="preserve">local APIC; that is, each virtual processor has a local APIC instance with the SynIC extensions. </w:t>
      </w:r>
      <w:r w:rsidR="00E44E40" w:rsidRPr="00B150B1">
        <w:t>These extensions provide a simple inter-partition communication mechanism which is described in the following chapter.</w:t>
      </w:r>
    </w:p>
    <w:p w:rsidR="006E1B20" w:rsidRDefault="00E4747E" w:rsidP="00694CA4">
      <w:pPr>
        <w:pStyle w:val="BodyText"/>
      </w:pPr>
      <w:r w:rsidRPr="00B150B1">
        <w:t>Interrupts delivered to a partition fall into two categories: external and internal. External interrupts originate from other partitions or devices, and internal interrupts originate from within the partition itself.</w:t>
      </w:r>
    </w:p>
    <w:p w:rsidR="006E1B20" w:rsidRDefault="00E4747E" w:rsidP="00694CA4">
      <w:pPr>
        <w:pStyle w:val="BodyTextLink"/>
      </w:pPr>
      <w:r w:rsidRPr="00B150B1">
        <w:t>External interrupts are generated in the following situations:</w:t>
      </w:r>
    </w:p>
    <w:p w:rsidR="006E1B20" w:rsidRDefault="00E4747E" w:rsidP="00694CA4">
      <w:pPr>
        <w:pStyle w:val="BulletList"/>
      </w:pPr>
      <w:r w:rsidRPr="00B150B1">
        <w:t>A physical hardware device generates a hardware interrupt (in which case the interrupt is reflected to the root partition).</w:t>
      </w:r>
    </w:p>
    <w:p w:rsidR="006E1B20" w:rsidRDefault="00E4747E" w:rsidP="00694CA4">
      <w:pPr>
        <w:pStyle w:val="BulletList"/>
      </w:pPr>
      <w:r w:rsidRPr="00B150B1">
        <w:t>A parent partition calls HvAssertVirtualInterrupt (typically in the process of emulating a hardware device).</w:t>
      </w:r>
    </w:p>
    <w:p w:rsidR="006E1B20" w:rsidRDefault="00E4747E" w:rsidP="00694CA4">
      <w:pPr>
        <w:pStyle w:val="BulletList"/>
      </w:pPr>
      <w:r w:rsidRPr="00B150B1">
        <w:t>The hypervisor delivers a message (</w:t>
      </w:r>
      <w:r w:rsidR="00CD22BC" w:rsidRPr="00B150B1">
        <w:t>for example,</w:t>
      </w:r>
      <w:r w:rsidRPr="00B150B1">
        <w:t xml:space="preserve"> due to an intercept) to a partition.</w:t>
      </w:r>
    </w:p>
    <w:p w:rsidR="006E1B20" w:rsidRDefault="00E4747E" w:rsidP="00694CA4">
      <w:pPr>
        <w:pStyle w:val="BulletList"/>
      </w:pPr>
      <w:r w:rsidRPr="00B150B1">
        <w:t xml:space="preserve">Another partition calls </w:t>
      </w:r>
      <w:r w:rsidR="00E91D5B" w:rsidRPr="00B150B1">
        <w:t>HvPostMessage</w:t>
      </w:r>
      <w:r w:rsidRPr="00B150B1">
        <w:t>.</w:t>
      </w:r>
    </w:p>
    <w:p w:rsidR="006E1B20" w:rsidRDefault="00E4747E" w:rsidP="00694CA4">
      <w:pPr>
        <w:pStyle w:val="BulletList"/>
      </w:pPr>
      <w:r w:rsidRPr="00B150B1">
        <w:t>Another partition calls HvSignalEvent.</w:t>
      </w:r>
    </w:p>
    <w:p w:rsidR="006E1B20" w:rsidRDefault="006E1B20">
      <w:pPr>
        <w:pStyle w:val="Le"/>
        <w:rPr>
          <w:sz w:val="14"/>
        </w:rPr>
      </w:pPr>
    </w:p>
    <w:p w:rsidR="006E1B20" w:rsidRDefault="00E4747E" w:rsidP="00694CA4">
      <w:pPr>
        <w:pStyle w:val="BodyText"/>
      </w:pPr>
      <w:r w:rsidRPr="00B150B1">
        <w:t xml:space="preserve">Internal interrupts are generated </w:t>
      </w:r>
      <w:r w:rsidR="00C019E1">
        <w:t>in the following situations:</w:t>
      </w:r>
    </w:p>
    <w:p w:rsidR="006E1B20" w:rsidRDefault="00C019E1" w:rsidP="00694CA4">
      <w:pPr>
        <w:pStyle w:val="BulletList"/>
      </w:pPr>
      <w:r>
        <w:t>A</w:t>
      </w:r>
      <w:r w:rsidR="00E4747E" w:rsidRPr="00C019E1">
        <w:t xml:space="preserve"> virtual processor accesses the APIC interrupt command register (ICR)</w:t>
      </w:r>
      <w:r>
        <w:t>.</w:t>
      </w:r>
    </w:p>
    <w:p w:rsidR="006E1B20" w:rsidRDefault="00C019E1" w:rsidP="00694CA4">
      <w:pPr>
        <w:pStyle w:val="BulletList"/>
      </w:pPr>
      <w:r>
        <w:t>A synthetic timer expires</w:t>
      </w:r>
      <w:r w:rsidR="00E4747E" w:rsidRPr="00C019E1">
        <w:t>.</w:t>
      </w:r>
    </w:p>
    <w:p w:rsidR="006E1B20" w:rsidRDefault="00E4747E" w:rsidP="00694CA4">
      <w:pPr>
        <w:pStyle w:val="Heading2"/>
      </w:pPr>
      <w:bookmarkStart w:id="9549" w:name="_Toc107686598"/>
      <w:bookmarkStart w:id="9550" w:name="_Toc110172811"/>
      <w:bookmarkStart w:id="9551" w:name="_Toc127596795"/>
      <w:bookmarkStart w:id="9552" w:name="_Toc127786416"/>
      <w:bookmarkStart w:id="9553" w:name="_Toc127786732"/>
      <w:bookmarkStart w:id="9554" w:name="_Toc127787048"/>
      <w:bookmarkStart w:id="9555" w:name="_Toc127877644"/>
      <w:bookmarkStart w:id="9556" w:name="_Toc128289715"/>
      <w:bookmarkStart w:id="9557" w:name="_Toc128290108"/>
      <w:bookmarkStart w:id="9558" w:name="_Toc130189790"/>
      <w:bookmarkStart w:id="9559" w:name="_Toc130201006"/>
      <w:bookmarkStart w:id="9560" w:name="_Toc130201322"/>
      <w:bookmarkStart w:id="9561" w:name="_Toc130201643"/>
      <w:bookmarkStart w:id="9562" w:name="_Toc131936730"/>
      <w:bookmarkStart w:id="9563" w:name="_Toc133901194"/>
      <w:bookmarkStart w:id="9564" w:name="_Toc137461068"/>
      <w:bookmarkStart w:id="9565" w:name="_Toc139096583"/>
      <w:bookmarkStart w:id="9566" w:name="_Toc139188506"/>
      <w:bookmarkStart w:id="9567" w:name="_Toc139191369"/>
      <w:bookmarkStart w:id="9568" w:name="_Toc140490421"/>
      <w:bookmarkStart w:id="9569" w:name="_Toc140571323"/>
      <w:bookmarkStart w:id="9570" w:name="_Toc141257596"/>
      <w:bookmarkStart w:id="9571" w:name="_Toc141257923"/>
      <w:bookmarkStart w:id="9572" w:name="_Toc141267451"/>
      <w:bookmarkStart w:id="9573" w:name="_Toc141522469"/>
      <w:bookmarkStart w:id="9574" w:name="_Toc141529557"/>
      <w:bookmarkStart w:id="9575" w:name="_Toc141529874"/>
      <w:bookmarkStart w:id="9576" w:name="_Toc141851481"/>
      <w:bookmarkStart w:id="9577" w:name="_Toc141852415"/>
      <w:bookmarkStart w:id="9578" w:name="_Toc141887959"/>
      <w:bookmarkStart w:id="9579" w:name="_Toc141889799"/>
      <w:bookmarkStart w:id="9580" w:name="_Toc141893468"/>
      <w:bookmarkStart w:id="9581" w:name="_Toc142113321"/>
      <w:bookmarkStart w:id="9582" w:name="_Toc142114349"/>
      <w:bookmarkStart w:id="9583" w:name="_Toc142729566"/>
      <w:bookmarkStart w:id="9584" w:name="_Toc142730850"/>
      <w:bookmarkStart w:id="9585" w:name="_Toc142731223"/>
      <w:bookmarkStart w:id="9586" w:name="_Toc142998590"/>
      <w:bookmarkStart w:id="9587" w:name="_Toc143063682"/>
      <w:bookmarkStart w:id="9588" w:name="_Toc143509792"/>
      <w:bookmarkStart w:id="9589" w:name="_Toc143510239"/>
      <w:bookmarkStart w:id="9590" w:name="_Toc144026271"/>
      <w:bookmarkStart w:id="9591" w:name="_Toc144026602"/>
      <w:bookmarkStart w:id="9592" w:name="_Toc144276245"/>
      <w:bookmarkStart w:id="9593" w:name="_Toc144276589"/>
      <w:bookmarkStart w:id="9594" w:name="_Toc144280177"/>
      <w:bookmarkStart w:id="9595" w:name="_Toc144280523"/>
      <w:bookmarkStart w:id="9596" w:name="_Toc144540738"/>
      <w:bookmarkStart w:id="9597" w:name="_Toc144554621"/>
      <w:bookmarkStart w:id="9598" w:name="_Toc144722242"/>
      <w:bookmarkStart w:id="9599" w:name="_Toc145503704"/>
      <w:bookmarkStart w:id="9600" w:name="_Toc145512146"/>
      <w:bookmarkStart w:id="9601" w:name="_Toc145513169"/>
      <w:bookmarkStart w:id="9602" w:name="_Toc145513553"/>
      <w:bookmarkStart w:id="9603" w:name="_Toc222907326"/>
      <w:bookmarkStart w:id="9604" w:name="_Toc230067926"/>
      <w:r w:rsidRPr="00B150B1">
        <w:t>Local APIC</w:t>
      </w:r>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p>
    <w:p w:rsidR="006E1B20" w:rsidRDefault="00E4747E" w:rsidP="00694CA4">
      <w:pPr>
        <w:pStyle w:val="BodyText"/>
      </w:pPr>
      <w:r w:rsidRPr="00B150B1">
        <w:t>The SynIC is a superset of a local APIC. The interface to this APIC is given by a set of 32-bit memory mapped registers. This local APIC (including the behavior of the memory mapped registers) is generally compatible with the local APIC on P4/Xeon systems as described in Intel’s documentation.</w:t>
      </w:r>
    </w:p>
    <w:p w:rsidR="006E1B20" w:rsidRDefault="00E4747E" w:rsidP="00694CA4">
      <w:pPr>
        <w:pStyle w:val="Heading3"/>
      </w:pPr>
      <w:bookmarkStart w:id="9605" w:name="_Toc127596796"/>
      <w:bookmarkStart w:id="9606" w:name="_Toc127786417"/>
      <w:bookmarkStart w:id="9607" w:name="_Toc127786733"/>
      <w:bookmarkStart w:id="9608" w:name="_Toc127787049"/>
      <w:bookmarkStart w:id="9609" w:name="_Toc127877645"/>
      <w:bookmarkStart w:id="9610" w:name="_Toc128289716"/>
      <w:bookmarkStart w:id="9611" w:name="_Toc128290109"/>
      <w:bookmarkStart w:id="9612" w:name="_Toc130189791"/>
      <w:bookmarkStart w:id="9613" w:name="_Toc130201007"/>
      <w:bookmarkStart w:id="9614" w:name="_Toc130201323"/>
      <w:bookmarkStart w:id="9615" w:name="_Toc130201644"/>
      <w:bookmarkStart w:id="9616" w:name="_Toc131936731"/>
      <w:bookmarkStart w:id="9617" w:name="_Toc133901195"/>
      <w:bookmarkStart w:id="9618" w:name="_Toc137461069"/>
      <w:bookmarkStart w:id="9619" w:name="_Toc139096584"/>
      <w:bookmarkStart w:id="9620" w:name="_Toc139188507"/>
      <w:bookmarkStart w:id="9621" w:name="_Toc139191370"/>
      <w:bookmarkStart w:id="9622" w:name="_Toc140490422"/>
      <w:bookmarkStart w:id="9623" w:name="_Toc140571324"/>
      <w:bookmarkStart w:id="9624" w:name="_Toc141257597"/>
      <w:bookmarkStart w:id="9625" w:name="_Toc141257924"/>
      <w:bookmarkStart w:id="9626" w:name="_Toc141267452"/>
      <w:bookmarkStart w:id="9627" w:name="_Toc141522470"/>
      <w:bookmarkStart w:id="9628" w:name="_Toc141529558"/>
      <w:bookmarkStart w:id="9629" w:name="_Toc141529875"/>
      <w:bookmarkStart w:id="9630" w:name="_Toc141851482"/>
      <w:bookmarkStart w:id="9631" w:name="_Toc141852416"/>
      <w:bookmarkStart w:id="9632" w:name="_Toc141887960"/>
      <w:bookmarkStart w:id="9633" w:name="_Toc141889800"/>
      <w:bookmarkStart w:id="9634" w:name="_Toc141893469"/>
      <w:bookmarkStart w:id="9635" w:name="_Toc142113322"/>
      <w:bookmarkStart w:id="9636" w:name="_Toc142114350"/>
      <w:bookmarkStart w:id="9637" w:name="_Toc142729567"/>
      <w:bookmarkStart w:id="9638" w:name="_Toc142730851"/>
      <w:bookmarkStart w:id="9639" w:name="_Toc142731224"/>
      <w:bookmarkStart w:id="9640" w:name="_Toc142998591"/>
      <w:bookmarkStart w:id="9641" w:name="_Toc143063683"/>
      <w:bookmarkStart w:id="9642" w:name="_Toc143509793"/>
      <w:bookmarkStart w:id="9643" w:name="_Toc143510240"/>
      <w:bookmarkStart w:id="9644" w:name="_Toc144026272"/>
      <w:bookmarkStart w:id="9645" w:name="_Toc144026603"/>
      <w:bookmarkStart w:id="9646" w:name="_Toc144276246"/>
      <w:bookmarkStart w:id="9647" w:name="_Toc144276590"/>
      <w:bookmarkStart w:id="9648" w:name="_Toc144280178"/>
      <w:bookmarkStart w:id="9649" w:name="_Toc144280524"/>
      <w:bookmarkStart w:id="9650" w:name="_Toc144540739"/>
      <w:bookmarkStart w:id="9651" w:name="_Toc144554622"/>
      <w:bookmarkStart w:id="9652" w:name="_Toc144722243"/>
      <w:bookmarkStart w:id="9653" w:name="_Toc145503705"/>
      <w:bookmarkStart w:id="9654" w:name="_Toc145512147"/>
      <w:bookmarkStart w:id="9655" w:name="_Toc145513170"/>
      <w:bookmarkStart w:id="9656" w:name="_Toc145513554"/>
      <w:bookmarkStart w:id="9657" w:name="_Toc222907327"/>
      <w:bookmarkStart w:id="9658" w:name="_Toc230067927"/>
      <w:r w:rsidRPr="00B150B1">
        <w:t>Local APIC Virtualization</w:t>
      </w:r>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p>
    <w:p w:rsidR="006E1B20" w:rsidRDefault="00E4747E" w:rsidP="00694CA4">
      <w:pPr>
        <w:pStyle w:val="BodyTextLink"/>
      </w:pPr>
      <w:r w:rsidRPr="00B150B1">
        <w:t>The hypervisor’s local APIC virtualization may deviate from physical APIC operation in the following minor ways:</w:t>
      </w:r>
    </w:p>
    <w:p w:rsidR="006E1B20" w:rsidRDefault="00E4747E" w:rsidP="00694CA4">
      <w:pPr>
        <w:pStyle w:val="BulletList"/>
      </w:pPr>
      <w:r w:rsidRPr="00B150B1">
        <w:t xml:space="preserve">On physical systems, the IA32_APIC_BASE MSR can be different for each processor in the system. The hypervisor may require that this MSR contains the same </w:t>
      </w:r>
      <w:r w:rsidR="009F0E03">
        <w:t xml:space="preserve">value </w:t>
      </w:r>
      <w:r w:rsidRPr="00B150B1">
        <w:t>for all virtual processors within a partition. As such, this MSR may be treated as a partition-wide value. If a virtual processor modifies this register, the value may effectively propagate to all virtual processors within the partition.</w:t>
      </w:r>
    </w:p>
    <w:p w:rsidR="006E1B20" w:rsidRDefault="00E4747E" w:rsidP="00694CA4">
      <w:pPr>
        <w:pStyle w:val="BulletList"/>
      </w:pPr>
      <w:r w:rsidRPr="00B150B1">
        <w:t xml:space="preserve">The IA32_APIC_BASE MSR defines a </w:t>
      </w:r>
      <w:r w:rsidR="00BB49BE" w:rsidRPr="00B150B1">
        <w:t>“</w:t>
      </w:r>
      <w:r w:rsidRPr="00B150B1">
        <w:t>global enable</w:t>
      </w:r>
      <w:r w:rsidR="00BB49BE" w:rsidRPr="00B150B1">
        <w:t>”</w:t>
      </w:r>
      <w:r w:rsidRPr="00B150B1">
        <w:t xml:space="preserve"> bit for enabling or disabling the APIC. The virtualized APIC may always be enabled. If so, this bit will always be set to 1.</w:t>
      </w:r>
    </w:p>
    <w:p w:rsidR="006E1B20" w:rsidRDefault="00E4747E" w:rsidP="00694CA4">
      <w:pPr>
        <w:pStyle w:val="BulletList"/>
      </w:pPr>
      <w:r w:rsidRPr="00B150B1">
        <w:t>The hypervisor’s local APIC may not be able to generate virtual SMIs (system management interrupts).</w:t>
      </w:r>
    </w:p>
    <w:p w:rsidR="006E1B20" w:rsidRDefault="00E4747E" w:rsidP="00694CA4">
      <w:pPr>
        <w:pStyle w:val="BulletList"/>
      </w:pPr>
      <w:r w:rsidRPr="00B150B1">
        <w:t xml:space="preserve">The hypervisor may allow accesses only to the APIC’s memory-mapped registers to be performed by one of the instructions in section </w:t>
      </w:r>
      <w:fldSimple w:instr=" REF _Ref111186124 \r \h  \* MERGEFORMAT ">
        <w:r w:rsidR="00E71871">
          <w:t>13.2.2</w:t>
        </w:r>
      </w:fldSimple>
      <w:r w:rsidRPr="00B150B1">
        <w:t>. Furthermore, it may allow only accesses that are four bytes in size and aligned to four-byte boundaries. In such cases, if an unsupported access is attempted, the virtual processor will be suspended</w:t>
      </w:r>
      <w:r w:rsidR="004A7173" w:rsidRPr="00B150B1">
        <w:t>,</w:t>
      </w:r>
      <w:r w:rsidRPr="00B150B1">
        <w:t xml:space="preserve"> and an unsupported feature error message will be delivered to the partition’s parent.</w:t>
      </w:r>
    </w:p>
    <w:p w:rsidR="006E1B20" w:rsidRDefault="00E87C95" w:rsidP="00694CA4">
      <w:pPr>
        <w:pStyle w:val="BulletList"/>
      </w:pPr>
      <w:r w:rsidRPr="00B150B1">
        <w:t xml:space="preserve">If multiple virtual processors within a partition are assigned identical APIC IDs, behavior of targeted interrupt delivery is boundedly undefined. That is, the hypervisor is free to </w:t>
      </w:r>
      <w:r w:rsidRPr="00B150B1">
        <w:lastRenderedPageBreak/>
        <w:t>deliver the interrupt to just one virtual processor, all virtual processors with the specified APIC ID, or no virtual processors. This situation is considered a guest programming error.</w:t>
      </w:r>
    </w:p>
    <w:p w:rsidR="006E1B20" w:rsidRDefault="007B6299" w:rsidP="00694CA4">
      <w:pPr>
        <w:pStyle w:val="BulletList"/>
      </w:pPr>
      <w:r w:rsidRPr="00B150B1">
        <w:t>Some of the memory mapped APIC registers may be accessed by way of virtual MSRs.</w:t>
      </w:r>
    </w:p>
    <w:p w:rsidR="006E1B20" w:rsidRDefault="006E1B20">
      <w:pPr>
        <w:pStyle w:val="Le"/>
        <w:rPr>
          <w:sz w:val="14"/>
        </w:rPr>
      </w:pPr>
    </w:p>
    <w:p w:rsidR="006E1B20" w:rsidRDefault="00E4747E" w:rsidP="00694CA4">
      <w:pPr>
        <w:pStyle w:val="BodyText"/>
      </w:pPr>
      <w:r w:rsidRPr="00B150B1">
        <w:t>The remaining parts of this section describe only those aspects of SynIC functionality that are extensions of the local APIC.</w:t>
      </w:r>
    </w:p>
    <w:p w:rsidR="006E1B20" w:rsidRDefault="00E4747E" w:rsidP="00694CA4">
      <w:pPr>
        <w:pStyle w:val="Heading3"/>
      </w:pPr>
      <w:bookmarkStart w:id="9659" w:name="_Ref111186124"/>
      <w:bookmarkStart w:id="9660" w:name="_Toc127596797"/>
      <w:bookmarkStart w:id="9661" w:name="_Toc127786418"/>
      <w:bookmarkStart w:id="9662" w:name="_Toc127786734"/>
      <w:bookmarkStart w:id="9663" w:name="_Toc127787050"/>
      <w:bookmarkStart w:id="9664" w:name="_Toc127877646"/>
      <w:bookmarkStart w:id="9665" w:name="_Toc128289717"/>
      <w:bookmarkStart w:id="9666" w:name="_Toc128290110"/>
      <w:bookmarkStart w:id="9667" w:name="_Toc130189792"/>
      <w:bookmarkStart w:id="9668" w:name="_Toc130201008"/>
      <w:bookmarkStart w:id="9669" w:name="_Toc130201324"/>
      <w:bookmarkStart w:id="9670" w:name="_Toc130201645"/>
      <w:bookmarkStart w:id="9671" w:name="_Toc131936732"/>
      <w:bookmarkStart w:id="9672" w:name="_Toc133901196"/>
      <w:bookmarkStart w:id="9673" w:name="_Toc137461070"/>
      <w:bookmarkStart w:id="9674" w:name="_Toc139096585"/>
      <w:bookmarkStart w:id="9675" w:name="_Toc139188508"/>
      <w:bookmarkStart w:id="9676" w:name="_Toc139191371"/>
      <w:bookmarkStart w:id="9677" w:name="_Toc140490423"/>
      <w:bookmarkStart w:id="9678" w:name="_Toc140571325"/>
      <w:bookmarkStart w:id="9679" w:name="_Toc141257598"/>
      <w:bookmarkStart w:id="9680" w:name="_Toc141257925"/>
      <w:bookmarkStart w:id="9681" w:name="_Toc141267453"/>
      <w:bookmarkStart w:id="9682" w:name="_Toc141522471"/>
      <w:bookmarkStart w:id="9683" w:name="_Toc141529559"/>
      <w:bookmarkStart w:id="9684" w:name="_Toc141529876"/>
      <w:bookmarkStart w:id="9685" w:name="_Toc141851483"/>
      <w:bookmarkStart w:id="9686" w:name="_Toc141852417"/>
      <w:bookmarkStart w:id="9687" w:name="_Toc141887961"/>
      <w:bookmarkStart w:id="9688" w:name="_Toc141889801"/>
      <w:bookmarkStart w:id="9689" w:name="_Toc141893470"/>
      <w:bookmarkStart w:id="9690" w:name="_Toc142113323"/>
      <w:bookmarkStart w:id="9691" w:name="_Toc142114351"/>
      <w:bookmarkStart w:id="9692" w:name="_Toc142729568"/>
      <w:bookmarkStart w:id="9693" w:name="_Toc142730852"/>
      <w:bookmarkStart w:id="9694" w:name="_Toc142731225"/>
      <w:bookmarkStart w:id="9695" w:name="_Toc142998592"/>
      <w:bookmarkStart w:id="9696" w:name="_Toc143063684"/>
      <w:bookmarkStart w:id="9697" w:name="_Toc143509794"/>
      <w:bookmarkStart w:id="9698" w:name="_Toc143510241"/>
      <w:bookmarkStart w:id="9699" w:name="_Toc144026273"/>
      <w:bookmarkStart w:id="9700" w:name="_Toc144026604"/>
      <w:bookmarkStart w:id="9701" w:name="_Toc144276247"/>
      <w:bookmarkStart w:id="9702" w:name="_Toc144276591"/>
      <w:bookmarkStart w:id="9703" w:name="_Toc144280179"/>
      <w:bookmarkStart w:id="9704" w:name="_Toc144280525"/>
      <w:bookmarkStart w:id="9705" w:name="_Toc144540740"/>
      <w:bookmarkStart w:id="9706" w:name="_Toc144554623"/>
      <w:bookmarkStart w:id="9707" w:name="_Toc144722244"/>
      <w:bookmarkStart w:id="9708" w:name="_Toc145503706"/>
      <w:bookmarkStart w:id="9709" w:name="_Toc145512148"/>
      <w:bookmarkStart w:id="9710" w:name="_Toc145513171"/>
      <w:bookmarkStart w:id="9711" w:name="_Toc145513555"/>
      <w:bookmarkStart w:id="9712" w:name="_Toc222907328"/>
      <w:bookmarkStart w:id="9713" w:name="_Toc230067928"/>
      <w:bookmarkStart w:id="9714" w:name="_Toc110172812"/>
      <w:r w:rsidRPr="00B150B1">
        <w:t>Local APIC Memory-mapped Accesses</w:t>
      </w:r>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p>
    <w:p w:rsidR="006E1B20" w:rsidRDefault="00E4747E" w:rsidP="00694CA4">
      <w:pPr>
        <w:pStyle w:val="BodyTextLink"/>
      </w:pPr>
      <w:r w:rsidRPr="00B150B1">
        <w:t>The hypervisor emulates accesses to memory-mapped registers within the virtualized local APIC. However, only certain instruction forms are supported</w:t>
      </w:r>
      <w:r w:rsidR="00D25BC0">
        <w:t>, and use of other forms will result in #GP</w:t>
      </w:r>
      <w:r w:rsidRPr="00B150B1">
        <w:t>. Compatible guests should access only the local APIC registers by using the following instruction forms:</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914"/>
        <w:gridCol w:w="2299"/>
        <w:gridCol w:w="4139"/>
      </w:tblGrid>
      <w:tr w:rsidR="00E4747E" w:rsidRPr="00B150B1" w:rsidTr="009C0237">
        <w:trPr>
          <w:cantSplit/>
          <w:tblHeader/>
        </w:trPr>
        <w:tc>
          <w:tcPr>
            <w:tcW w:w="1970" w:type="dxa"/>
            <w:tcBorders>
              <w:bottom w:val="single" w:sz="4" w:space="0" w:color="auto"/>
              <w:right w:val="nil"/>
            </w:tcBorders>
            <w:shd w:val="clear" w:color="auto" w:fill="D9D9D9"/>
            <w:vAlign w:val="center"/>
          </w:tcPr>
          <w:p w:rsidR="006E1B20" w:rsidRDefault="00E4747E" w:rsidP="00694CA4">
            <w:pPr>
              <w:pStyle w:val="BodyText"/>
            </w:pPr>
            <w:r w:rsidRPr="00B150B1">
              <w:t>Opcode</w:t>
            </w:r>
          </w:p>
        </w:tc>
        <w:tc>
          <w:tcPr>
            <w:tcW w:w="2350" w:type="dxa"/>
            <w:tcBorders>
              <w:left w:val="nil"/>
              <w:bottom w:val="single" w:sz="4" w:space="0" w:color="auto"/>
              <w:right w:val="nil"/>
            </w:tcBorders>
            <w:shd w:val="clear" w:color="auto" w:fill="D9D9D9"/>
            <w:vAlign w:val="center"/>
          </w:tcPr>
          <w:p w:rsidR="006E1B20" w:rsidRDefault="00E4747E" w:rsidP="00694CA4">
            <w:pPr>
              <w:pStyle w:val="BodyText"/>
            </w:pPr>
            <w:r w:rsidRPr="00B150B1">
              <w:t>Instruction</w:t>
            </w:r>
          </w:p>
        </w:tc>
        <w:tc>
          <w:tcPr>
            <w:tcW w:w="4320" w:type="dxa"/>
            <w:tcBorders>
              <w:left w:val="nil"/>
              <w:bottom w:val="single" w:sz="4" w:space="0" w:color="auto"/>
            </w:tcBorders>
            <w:shd w:val="clear" w:color="auto" w:fill="D9D9D9"/>
            <w:vAlign w:val="center"/>
          </w:tcPr>
          <w:p w:rsidR="006E1B20" w:rsidRDefault="00E4747E" w:rsidP="00694CA4">
            <w:pPr>
              <w:pStyle w:val="BodyText"/>
            </w:pPr>
            <w:r w:rsidRPr="00B150B1">
              <w:t>Notes</w:t>
            </w:r>
          </w:p>
        </w:tc>
      </w:tr>
      <w:tr w:rsidR="00E4747E" w:rsidRPr="00B150B1" w:rsidTr="009C0237">
        <w:trPr>
          <w:cantSplit/>
        </w:trPr>
        <w:tc>
          <w:tcPr>
            <w:tcW w:w="1970" w:type="dxa"/>
            <w:tcBorders>
              <w:top w:val="single" w:sz="4" w:space="0" w:color="auto"/>
            </w:tcBorders>
            <w:shd w:val="clear" w:color="auto" w:fill="auto"/>
          </w:tcPr>
          <w:p w:rsidR="006E1B20" w:rsidRDefault="00E4747E" w:rsidP="00694CA4">
            <w:pPr>
              <w:pStyle w:val="BodyText"/>
            </w:pPr>
            <w:r w:rsidRPr="00B150B1">
              <w:t>89 /r</w:t>
            </w:r>
          </w:p>
        </w:tc>
        <w:tc>
          <w:tcPr>
            <w:tcW w:w="2350" w:type="dxa"/>
            <w:tcBorders>
              <w:top w:val="single" w:sz="4" w:space="0" w:color="auto"/>
            </w:tcBorders>
            <w:shd w:val="clear" w:color="auto" w:fill="auto"/>
          </w:tcPr>
          <w:p w:rsidR="006E1B20" w:rsidRDefault="00E4747E" w:rsidP="00694CA4">
            <w:pPr>
              <w:pStyle w:val="BodyText"/>
            </w:pPr>
            <w:r w:rsidRPr="00B150B1">
              <w:t>MOV m32,r32</w:t>
            </w:r>
          </w:p>
        </w:tc>
        <w:tc>
          <w:tcPr>
            <w:tcW w:w="4320" w:type="dxa"/>
            <w:tcBorders>
              <w:top w:val="single" w:sz="4" w:space="0" w:color="auto"/>
            </w:tcBorders>
            <w:shd w:val="clear" w:color="auto" w:fill="auto"/>
          </w:tcPr>
          <w:p w:rsidR="006E1B20" w:rsidRDefault="00E4747E" w:rsidP="00694CA4">
            <w:pPr>
              <w:pStyle w:val="BodyText"/>
            </w:pPr>
            <w:r w:rsidRPr="00B150B1">
              <w:t>m32 must be 4-byte aligned.</w:t>
            </w:r>
          </w:p>
        </w:tc>
      </w:tr>
      <w:tr w:rsidR="00E4747E" w:rsidRPr="00B150B1" w:rsidTr="00B8730E">
        <w:trPr>
          <w:cantSplit/>
        </w:trPr>
        <w:tc>
          <w:tcPr>
            <w:tcW w:w="1970" w:type="dxa"/>
            <w:shd w:val="clear" w:color="auto" w:fill="auto"/>
          </w:tcPr>
          <w:p w:rsidR="006E1B20" w:rsidRDefault="00E4747E" w:rsidP="00694CA4">
            <w:pPr>
              <w:pStyle w:val="BodyText"/>
            </w:pPr>
            <w:r w:rsidRPr="00B150B1">
              <w:t>8B /r</w:t>
            </w:r>
          </w:p>
        </w:tc>
        <w:tc>
          <w:tcPr>
            <w:tcW w:w="2350" w:type="dxa"/>
            <w:shd w:val="clear" w:color="auto" w:fill="auto"/>
          </w:tcPr>
          <w:p w:rsidR="006E1B20" w:rsidRDefault="00E4747E" w:rsidP="00694CA4">
            <w:pPr>
              <w:pStyle w:val="BodyText"/>
            </w:pPr>
            <w:r w:rsidRPr="00B150B1">
              <w:t>MOV r32,m32</w:t>
            </w:r>
          </w:p>
        </w:tc>
        <w:tc>
          <w:tcPr>
            <w:tcW w:w="4320" w:type="dxa"/>
            <w:shd w:val="clear" w:color="auto" w:fill="auto"/>
          </w:tcPr>
          <w:p w:rsidR="006E1B20" w:rsidRDefault="00E4747E" w:rsidP="00694CA4">
            <w:pPr>
              <w:pStyle w:val="BodyText"/>
            </w:pPr>
            <w:r w:rsidRPr="00B150B1">
              <w:t>m32 must be 4-byte aligned.</w:t>
            </w:r>
          </w:p>
        </w:tc>
      </w:tr>
      <w:tr w:rsidR="00E4747E" w:rsidRPr="00B150B1" w:rsidTr="00B8730E">
        <w:trPr>
          <w:cantSplit/>
        </w:trPr>
        <w:tc>
          <w:tcPr>
            <w:tcW w:w="1970" w:type="dxa"/>
            <w:shd w:val="clear" w:color="auto" w:fill="auto"/>
          </w:tcPr>
          <w:p w:rsidR="006E1B20" w:rsidRDefault="00E4747E" w:rsidP="00694CA4">
            <w:pPr>
              <w:pStyle w:val="BodyText"/>
            </w:pPr>
            <w:r w:rsidRPr="00B150B1">
              <w:t>A1</w:t>
            </w:r>
          </w:p>
        </w:tc>
        <w:tc>
          <w:tcPr>
            <w:tcW w:w="2350" w:type="dxa"/>
            <w:shd w:val="clear" w:color="auto" w:fill="auto"/>
          </w:tcPr>
          <w:p w:rsidR="006E1B20" w:rsidRDefault="00E4747E" w:rsidP="00694CA4">
            <w:pPr>
              <w:pStyle w:val="BodyText"/>
            </w:pPr>
            <w:r w:rsidRPr="00B150B1">
              <w:t>MOV EAX,moffs32</w:t>
            </w:r>
          </w:p>
        </w:tc>
        <w:tc>
          <w:tcPr>
            <w:tcW w:w="4320" w:type="dxa"/>
            <w:shd w:val="clear" w:color="auto" w:fill="auto"/>
          </w:tcPr>
          <w:p w:rsidR="006E1B20" w:rsidRDefault="00E4747E" w:rsidP="00694CA4">
            <w:pPr>
              <w:pStyle w:val="BodyText"/>
            </w:pPr>
            <w:r w:rsidRPr="00B150B1">
              <w:t>moffs32 must be 4-byte aligned.</w:t>
            </w:r>
          </w:p>
        </w:tc>
      </w:tr>
      <w:tr w:rsidR="00E4747E" w:rsidRPr="00B150B1" w:rsidTr="00B8730E">
        <w:trPr>
          <w:cantSplit/>
        </w:trPr>
        <w:tc>
          <w:tcPr>
            <w:tcW w:w="1970" w:type="dxa"/>
            <w:shd w:val="clear" w:color="auto" w:fill="auto"/>
          </w:tcPr>
          <w:p w:rsidR="006E1B20" w:rsidRDefault="00E4747E" w:rsidP="00694CA4">
            <w:pPr>
              <w:pStyle w:val="BodyText"/>
            </w:pPr>
            <w:r w:rsidRPr="00B150B1">
              <w:t>A3</w:t>
            </w:r>
          </w:p>
        </w:tc>
        <w:tc>
          <w:tcPr>
            <w:tcW w:w="2350" w:type="dxa"/>
            <w:shd w:val="clear" w:color="auto" w:fill="auto"/>
          </w:tcPr>
          <w:p w:rsidR="006E1B20" w:rsidRDefault="00E4747E" w:rsidP="00694CA4">
            <w:pPr>
              <w:pStyle w:val="BodyText"/>
            </w:pPr>
            <w:r w:rsidRPr="00B150B1">
              <w:t>MOV moffs32,EAX</w:t>
            </w:r>
          </w:p>
        </w:tc>
        <w:tc>
          <w:tcPr>
            <w:tcW w:w="4320" w:type="dxa"/>
            <w:shd w:val="clear" w:color="auto" w:fill="auto"/>
          </w:tcPr>
          <w:p w:rsidR="006E1B20" w:rsidRDefault="00E4747E" w:rsidP="00694CA4">
            <w:pPr>
              <w:pStyle w:val="BodyText"/>
            </w:pPr>
            <w:r w:rsidRPr="00B150B1">
              <w:t>moffs32 must be 4-byte aligned.</w:t>
            </w:r>
          </w:p>
        </w:tc>
      </w:tr>
      <w:tr w:rsidR="00E4747E" w:rsidRPr="00B150B1" w:rsidTr="00B8730E">
        <w:trPr>
          <w:cantSplit/>
        </w:trPr>
        <w:tc>
          <w:tcPr>
            <w:tcW w:w="1970" w:type="dxa"/>
            <w:shd w:val="clear" w:color="auto" w:fill="auto"/>
          </w:tcPr>
          <w:p w:rsidR="006E1B20" w:rsidRDefault="00E4747E" w:rsidP="00694CA4">
            <w:pPr>
              <w:pStyle w:val="BodyText"/>
            </w:pPr>
            <w:r w:rsidRPr="00B150B1">
              <w:t>C7 /0</w:t>
            </w:r>
          </w:p>
        </w:tc>
        <w:tc>
          <w:tcPr>
            <w:tcW w:w="2350" w:type="dxa"/>
            <w:shd w:val="clear" w:color="auto" w:fill="auto"/>
          </w:tcPr>
          <w:p w:rsidR="006E1B20" w:rsidRDefault="00E4747E" w:rsidP="00694CA4">
            <w:pPr>
              <w:pStyle w:val="BodyText"/>
            </w:pPr>
            <w:r w:rsidRPr="00B150B1">
              <w:t>MOV m32,imm32</w:t>
            </w:r>
          </w:p>
        </w:tc>
        <w:tc>
          <w:tcPr>
            <w:tcW w:w="4320" w:type="dxa"/>
            <w:shd w:val="clear" w:color="auto" w:fill="auto"/>
          </w:tcPr>
          <w:p w:rsidR="006E1B20" w:rsidRDefault="00E4747E" w:rsidP="00694CA4">
            <w:pPr>
              <w:pStyle w:val="BodyText"/>
            </w:pPr>
            <w:r w:rsidRPr="00B150B1">
              <w:t>m32 must be 4-byte aligned.</w:t>
            </w:r>
          </w:p>
        </w:tc>
      </w:tr>
      <w:tr w:rsidR="00E4747E" w:rsidRPr="00B150B1" w:rsidTr="00B8730E">
        <w:trPr>
          <w:cantSplit/>
        </w:trPr>
        <w:tc>
          <w:tcPr>
            <w:tcW w:w="1970" w:type="dxa"/>
            <w:shd w:val="clear" w:color="auto" w:fill="auto"/>
          </w:tcPr>
          <w:p w:rsidR="006E1B20" w:rsidRDefault="00E4747E" w:rsidP="00694CA4">
            <w:pPr>
              <w:pStyle w:val="BodyText"/>
            </w:pPr>
            <w:r w:rsidRPr="00B150B1">
              <w:t>FF /6</w:t>
            </w:r>
          </w:p>
        </w:tc>
        <w:tc>
          <w:tcPr>
            <w:tcW w:w="2350" w:type="dxa"/>
            <w:shd w:val="clear" w:color="auto" w:fill="auto"/>
          </w:tcPr>
          <w:p w:rsidR="006E1B20" w:rsidRDefault="00E4747E" w:rsidP="00694CA4">
            <w:pPr>
              <w:pStyle w:val="BodyText"/>
            </w:pPr>
            <w:r w:rsidRPr="00B150B1">
              <w:t>PUSH m32</w:t>
            </w:r>
          </w:p>
        </w:tc>
        <w:tc>
          <w:tcPr>
            <w:tcW w:w="4320" w:type="dxa"/>
            <w:shd w:val="clear" w:color="auto" w:fill="auto"/>
          </w:tcPr>
          <w:p w:rsidR="006E1B20" w:rsidRDefault="00E4747E" w:rsidP="00694CA4">
            <w:pPr>
              <w:pStyle w:val="BodyText"/>
            </w:pPr>
            <w:r w:rsidRPr="00B150B1">
              <w:t>m32 must be 4-byte aligned.</w:t>
            </w:r>
          </w:p>
        </w:tc>
      </w:tr>
    </w:tbl>
    <w:p w:rsidR="006E1B20" w:rsidRDefault="007B6299" w:rsidP="00694CA4">
      <w:pPr>
        <w:pStyle w:val="Heading3"/>
      </w:pPr>
      <w:bookmarkStart w:id="9715" w:name="_Toc127596798"/>
      <w:bookmarkStart w:id="9716" w:name="_Toc127786419"/>
      <w:bookmarkStart w:id="9717" w:name="_Toc127786735"/>
      <w:bookmarkStart w:id="9718" w:name="_Toc127787051"/>
      <w:bookmarkStart w:id="9719" w:name="_Toc127877647"/>
      <w:bookmarkStart w:id="9720" w:name="_Toc128289718"/>
      <w:bookmarkStart w:id="9721" w:name="_Toc128290111"/>
      <w:bookmarkStart w:id="9722" w:name="_Toc130189793"/>
      <w:bookmarkStart w:id="9723" w:name="_Toc130201009"/>
      <w:bookmarkStart w:id="9724" w:name="_Toc130201325"/>
      <w:bookmarkStart w:id="9725" w:name="_Toc130201646"/>
      <w:bookmarkStart w:id="9726" w:name="_Toc131936733"/>
      <w:bookmarkStart w:id="9727" w:name="_Toc133901197"/>
      <w:bookmarkStart w:id="9728" w:name="_Toc137461071"/>
      <w:bookmarkStart w:id="9729" w:name="_Toc139096586"/>
      <w:bookmarkStart w:id="9730" w:name="_Toc139188509"/>
      <w:bookmarkStart w:id="9731" w:name="_Toc139191372"/>
      <w:bookmarkStart w:id="9732" w:name="_Toc140490424"/>
      <w:bookmarkStart w:id="9733" w:name="_Toc140571326"/>
      <w:bookmarkStart w:id="9734" w:name="_Toc141257599"/>
      <w:bookmarkStart w:id="9735" w:name="_Toc141257926"/>
      <w:bookmarkStart w:id="9736" w:name="_Toc141267454"/>
      <w:bookmarkStart w:id="9737" w:name="_Toc141522472"/>
      <w:bookmarkStart w:id="9738" w:name="_Toc141529560"/>
      <w:bookmarkStart w:id="9739" w:name="_Toc141529877"/>
      <w:bookmarkStart w:id="9740" w:name="_Toc141851484"/>
      <w:bookmarkStart w:id="9741" w:name="_Toc141852418"/>
      <w:bookmarkStart w:id="9742" w:name="_Toc141887962"/>
      <w:bookmarkStart w:id="9743" w:name="_Toc141889802"/>
      <w:bookmarkStart w:id="9744" w:name="_Toc141893471"/>
      <w:bookmarkStart w:id="9745" w:name="_Toc142113324"/>
      <w:bookmarkStart w:id="9746" w:name="_Toc142114352"/>
      <w:bookmarkStart w:id="9747" w:name="_Toc142729569"/>
      <w:bookmarkStart w:id="9748" w:name="_Toc142730853"/>
      <w:bookmarkStart w:id="9749" w:name="_Toc142731226"/>
      <w:bookmarkStart w:id="9750" w:name="_Toc142998593"/>
      <w:bookmarkStart w:id="9751" w:name="_Toc143063685"/>
      <w:bookmarkStart w:id="9752" w:name="_Toc143509795"/>
      <w:bookmarkStart w:id="9753" w:name="_Toc143510242"/>
      <w:bookmarkStart w:id="9754" w:name="_Toc144026274"/>
      <w:bookmarkStart w:id="9755" w:name="_Toc144026605"/>
      <w:bookmarkStart w:id="9756" w:name="_Toc144276248"/>
      <w:bookmarkStart w:id="9757" w:name="_Toc144276592"/>
      <w:bookmarkStart w:id="9758" w:name="_Toc144280180"/>
      <w:bookmarkStart w:id="9759" w:name="_Toc144280526"/>
      <w:bookmarkStart w:id="9760" w:name="_Toc144540741"/>
      <w:bookmarkStart w:id="9761" w:name="_Toc144554624"/>
      <w:bookmarkStart w:id="9762" w:name="_Toc144722245"/>
      <w:bookmarkStart w:id="9763" w:name="_Toc145503707"/>
      <w:bookmarkStart w:id="9764" w:name="_Toc145512149"/>
      <w:bookmarkStart w:id="9765" w:name="_Toc145513172"/>
      <w:bookmarkStart w:id="9766" w:name="_Toc145513556"/>
      <w:bookmarkStart w:id="9767" w:name="_Ref159056175"/>
      <w:bookmarkStart w:id="9768" w:name="_Ref159056190"/>
      <w:bookmarkStart w:id="9769" w:name="_Ref159056204"/>
      <w:bookmarkStart w:id="9770" w:name="_Toc222907329"/>
      <w:bookmarkStart w:id="9771" w:name="_Toc230067929"/>
      <w:bookmarkStart w:id="9772" w:name="_Ref108710576"/>
      <w:bookmarkStart w:id="9773" w:name="_Toc110172830"/>
      <w:bookmarkEnd w:id="9714"/>
      <w:r w:rsidRPr="00B150B1">
        <w:t>Local APIC MSR Accesses</w:t>
      </w:r>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p>
    <w:p w:rsidR="006E1B20" w:rsidRDefault="007B6299" w:rsidP="00694CA4">
      <w:pPr>
        <w:pStyle w:val="BodyText"/>
      </w:pPr>
      <w:r w:rsidRPr="00B150B1">
        <w:t>The hypervisor provides accelerated MSR access to high usage memory mapped APIC registers. These are the TPR, EOI, and the ICR registers. The ICR low and ICR high registers are combined into one MSR.</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920"/>
        <w:gridCol w:w="2334"/>
        <w:gridCol w:w="4098"/>
      </w:tblGrid>
      <w:tr w:rsidR="007B6299" w:rsidRPr="00B150B1" w:rsidTr="009C0237">
        <w:trPr>
          <w:cantSplit/>
        </w:trPr>
        <w:tc>
          <w:tcPr>
            <w:tcW w:w="1964" w:type="dxa"/>
            <w:tcBorders>
              <w:bottom w:val="single" w:sz="4" w:space="0" w:color="auto"/>
              <w:right w:val="nil"/>
            </w:tcBorders>
            <w:shd w:val="clear" w:color="auto" w:fill="D9D9D9"/>
            <w:vAlign w:val="center"/>
          </w:tcPr>
          <w:p w:rsidR="006E1B20" w:rsidRDefault="007B6299" w:rsidP="00694CA4">
            <w:pPr>
              <w:pStyle w:val="BodyText"/>
            </w:pPr>
            <w:r w:rsidRPr="00B150B1">
              <w:t>MSR Address</w:t>
            </w:r>
          </w:p>
        </w:tc>
        <w:tc>
          <w:tcPr>
            <w:tcW w:w="2356" w:type="dxa"/>
            <w:tcBorders>
              <w:left w:val="nil"/>
              <w:bottom w:val="single" w:sz="4" w:space="0" w:color="auto"/>
              <w:right w:val="nil"/>
            </w:tcBorders>
            <w:shd w:val="clear" w:color="auto" w:fill="D9D9D9"/>
            <w:vAlign w:val="center"/>
          </w:tcPr>
          <w:p w:rsidR="006E1B20" w:rsidRDefault="007B6299" w:rsidP="00694CA4">
            <w:pPr>
              <w:pStyle w:val="BodyText"/>
            </w:pPr>
            <w:r w:rsidRPr="00B150B1">
              <w:t>Register Name</w:t>
            </w:r>
          </w:p>
        </w:tc>
        <w:tc>
          <w:tcPr>
            <w:tcW w:w="4320" w:type="dxa"/>
            <w:tcBorders>
              <w:left w:val="nil"/>
              <w:bottom w:val="single" w:sz="4" w:space="0" w:color="auto"/>
            </w:tcBorders>
            <w:shd w:val="clear" w:color="auto" w:fill="D9D9D9"/>
            <w:vAlign w:val="center"/>
          </w:tcPr>
          <w:p w:rsidR="006E1B20" w:rsidRDefault="007B6299" w:rsidP="00694CA4">
            <w:pPr>
              <w:pStyle w:val="BodyText"/>
            </w:pPr>
            <w:r w:rsidRPr="00B150B1">
              <w:t>Function</w:t>
            </w:r>
          </w:p>
        </w:tc>
      </w:tr>
      <w:tr w:rsidR="007B6299" w:rsidRPr="00B150B1" w:rsidTr="009C0237">
        <w:trPr>
          <w:cantSplit/>
        </w:trPr>
        <w:tc>
          <w:tcPr>
            <w:tcW w:w="1964" w:type="dxa"/>
            <w:tcBorders>
              <w:top w:val="single" w:sz="4" w:space="0" w:color="auto"/>
            </w:tcBorders>
            <w:shd w:val="clear" w:color="auto" w:fill="auto"/>
          </w:tcPr>
          <w:p w:rsidR="006E1B20" w:rsidRDefault="007B6299" w:rsidP="00694CA4">
            <w:pPr>
              <w:pStyle w:val="BodyText"/>
            </w:pPr>
            <w:r w:rsidRPr="00E00B3F">
              <w:t>0x40000070</w:t>
            </w:r>
          </w:p>
        </w:tc>
        <w:tc>
          <w:tcPr>
            <w:tcW w:w="2356" w:type="dxa"/>
            <w:tcBorders>
              <w:top w:val="single" w:sz="4" w:space="0" w:color="auto"/>
            </w:tcBorders>
            <w:shd w:val="clear" w:color="auto" w:fill="auto"/>
          </w:tcPr>
          <w:p w:rsidR="006E1B20" w:rsidRDefault="00346EB7" w:rsidP="00694CA4">
            <w:pPr>
              <w:pStyle w:val="BodyText"/>
            </w:pPr>
            <w:r w:rsidRPr="00E00B3F">
              <w:t>HV_X64_MSR</w:t>
            </w:r>
            <w:r w:rsidR="007B6299" w:rsidRPr="00E00B3F">
              <w:t>_EOI</w:t>
            </w:r>
          </w:p>
        </w:tc>
        <w:tc>
          <w:tcPr>
            <w:tcW w:w="4320" w:type="dxa"/>
            <w:tcBorders>
              <w:top w:val="single" w:sz="4" w:space="0" w:color="auto"/>
            </w:tcBorders>
            <w:shd w:val="clear" w:color="auto" w:fill="auto"/>
          </w:tcPr>
          <w:p w:rsidR="006E1B20" w:rsidRDefault="007B6299" w:rsidP="00694CA4">
            <w:pPr>
              <w:pStyle w:val="BodyText"/>
            </w:pPr>
            <w:r w:rsidRPr="00E00B3F">
              <w:t>Accesses the APIC EOI</w:t>
            </w:r>
          </w:p>
        </w:tc>
      </w:tr>
      <w:tr w:rsidR="007B6299" w:rsidRPr="00B150B1" w:rsidTr="00FE5C6D">
        <w:trPr>
          <w:cantSplit/>
        </w:trPr>
        <w:tc>
          <w:tcPr>
            <w:tcW w:w="1964" w:type="dxa"/>
            <w:shd w:val="clear" w:color="auto" w:fill="auto"/>
          </w:tcPr>
          <w:p w:rsidR="006E1B20" w:rsidRDefault="007B6299" w:rsidP="00694CA4">
            <w:pPr>
              <w:pStyle w:val="BodyText"/>
            </w:pPr>
            <w:r w:rsidRPr="00E00B3F">
              <w:t>0x40000071</w:t>
            </w:r>
          </w:p>
        </w:tc>
        <w:tc>
          <w:tcPr>
            <w:tcW w:w="2356" w:type="dxa"/>
            <w:shd w:val="clear" w:color="auto" w:fill="auto"/>
          </w:tcPr>
          <w:p w:rsidR="006E1B20" w:rsidRDefault="007B6299" w:rsidP="00694CA4">
            <w:pPr>
              <w:pStyle w:val="BodyText"/>
            </w:pPr>
            <w:r w:rsidRPr="00E00B3F">
              <w:t>HV_X64_MSR_ICR</w:t>
            </w:r>
          </w:p>
        </w:tc>
        <w:tc>
          <w:tcPr>
            <w:tcW w:w="4320" w:type="dxa"/>
            <w:shd w:val="clear" w:color="auto" w:fill="auto"/>
          </w:tcPr>
          <w:p w:rsidR="006E1B20" w:rsidRDefault="007B6299" w:rsidP="00694CA4">
            <w:pPr>
              <w:pStyle w:val="BodyText"/>
            </w:pPr>
            <w:r w:rsidRPr="00E00B3F">
              <w:t>Accesses the APIC ICR-high and ICR-low</w:t>
            </w:r>
          </w:p>
        </w:tc>
      </w:tr>
      <w:tr w:rsidR="007B6299" w:rsidRPr="00B150B1" w:rsidTr="00FE5C6D">
        <w:trPr>
          <w:cantSplit/>
        </w:trPr>
        <w:tc>
          <w:tcPr>
            <w:tcW w:w="1964" w:type="dxa"/>
            <w:shd w:val="clear" w:color="auto" w:fill="auto"/>
          </w:tcPr>
          <w:p w:rsidR="006E1B20" w:rsidRDefault="007B6299" w:rsidP="00694CA4">
            <w:pPr>
              <w:pStyle w:val="BodyText"/>
            </w:pPr>
            <w:r w:rsidRPr="00E00B3F">
              <w:t>0x40000072</w:t>
            </w:r>
          </w:p>
        </w:tc>
        <w:tc>
          <w:tcPr>
            <w:tcW w:w="2356" w:type="dxa"/>
            <w:shd w:val="clear" w:color="auto" w:fill="auto"/>
          </w:tcPr>
          <w:p w:rsidR="006E1B20" w:rsidRDefault="007B6299" w:rsidP="00694CA4">
            <w:pPr>
              <w:pStyle w:val="BodyText"/>
            </w:pPr>
            <w:r w:rsidRPr="00E00B3F">
              <w:t>HV_X64_MSR_TPR</w:t>
            </w:r>
          </w:p>
        </w:tc>
        <w:tc>
          <w:tcPr>
            <w:tcW w:w="4320" w:type="dxa"/>
            <w:shd w:val="clear" w:color="auto" w:fill="auto"/>
          </w:tcPr>
          <w:p w:rsidR="006E1B20" w:rsidRDefault="007B6299" w:rsidP="00694CA4">
            <w:pPr>
              <w:pStyle w:val="BodyText"/>
            </w:pPr>
            <w:r w:rsidRPr="00E00B3F">
              <w:t>Access the APIC TPR</w:t>
            </w:r>
          </w:p>
        </w:tc>
      </w:tr>
    </w:tbl>
    <w:p w:rsidR="006E1B20" w:rsidRDefault="0084338C" w:rsidP="00694CA4">
      <w:pPr>
        <w:pStyle w:val="BodyText"/>
      </w:pPr>
      <w:r w:rsidRPr="00B150B1">
        <w:br w:type="textWrapping" w:clear="all"/>
      </w:r>
      <w:r w:rsidR="001564A9" w:rsidRPr="00B150B1">
        <w:t>For performance reasons, t</w:t>
      </w:r>
      <w:r w:rsidRPr="00B150B1">
        <w:t xml:space="preserve">he guest operating system should follow the </w:t>
      </w:r>
      <w:r w:rsidR="001564A9" w:rsidRPr="00B150B1">
        <w:t>hypervisor recommendation</w:t>
      </w:r>
      <w:r w:rsidRPr="00B150B1">
        <w:t xml:space="preserve"> for </w:t>
      </w:r>
      <w:r w:rsidR="001564A9" w:rsidRPr="00B150B1">
        <w:t>the usage of the</w:t>
      </w:r>
      <w:r w:rsidRPr="00B150B1">
        <w:t xml:space="preserve"> APIC MSRs (see section </w:t>
      </w:r>
      <w:fldSimple w:instr=" REF _Ref121470372 \r \h  \* MERGEFORMAT ">
        <w:r w:rsidR="00E71871">
          <w:t>3.4</w:t>
        </w:r>
      </w:fldSimple>
      <w:r w:rsidR="001564A9" w:rsidRPr="00B150B1">
        <w:t>)</w:t>
      </w:r>
      <w:r w:rsidRPr="00B150B1">
        <w:t xml:space="preserve"> </w:t>
      </w:r>
    </w:p>
    <w:p w:rsidR="006E1B20" w:rsidRDefault="007B6299" w:rsidP="00694CA4">
      <w:pPr>
        <w:pStyle w:val="Heading4"/>
      </w:pPr>
      <w:bookmarkStart w:id="9774" w:name="_Toc127596799"/>
      <w:bookmarkStart w:id="9775" w:name="_Toc127786420"/>
      <w:bookmarkStart w:id="9776" w:name="_Toc127786736"/>
      <w:bookmarkStart w:id="9777" w:name="_Toc127787052"/>
      <w:bookmarkStart w:id="9778" w:name="_Toc127877648"/>
      <w:bookmarkStart w:id="9779" w:name="_Toc128289719"/>
      <w:bookmarkStart w:id="9780" w:name="_Toc128290112"/>
      <w:bookmarkStart w:id="9781" w:name="_Toc130189794"/>
      <w:bookmarkStart w:id="9782" w:name="_Toc130201010"/>
      <w:bookmarkStart w:id="9783" w:name="_Toc130201326"/>
      <w:bookmarkStart w:id="9784" w:name="_Toc130201647"/>
      <w:bookmarkStart w:id="9785" w:name="_Toc131936734"/>
      <w:bookmarkStart w:id="9786" w:name="_Toc133901198"/>
      <w:bookmarkStart w:id="9787" w:name="_Toc137461072"/>
      <w:bookmarkStart w:id="9788" w:name="_Toc139096587"/>
      <w:bookmarkStart w:id="9789" w:name="_Toc139188510"/>
      <w:bookmarkStart w:id="9790" w:name="_Toc139191373"/>
      <w:bookmarkStart w:id="9791" w:name="_Toc140490425"/>
      <w:bookmarkStart w:id="9792" w:name="_Toc140571327"/>
      <w:bookmarkStart w:id="9793" w:name="_Toc141257600"/>
      <w:bookmarkStart w:id="9794" w:name="_Toc141257927"/>
      <w:bookmarkStart w:id="9795" w:name="_Toc141267455"/>
      <w:bookmarkStart w:id="9796" w:name="_Toc141522473"/>
      <w:bookmarkStart w:id="9797" w:name="_Toc141529561"/>
      <w:bookmarkStart w:id="9798" w:name="_Toc141529878"/>
      <w:bookmarkStart w:id="9799" w:name="_Toc141851485"/>
      <w:bookmarkStart w:id="9800" w:name="_Toc141852419"/>
      <w:bookmarkStart w:id="9801" w:name="_Toc141887963"/>
      <w:bookmarkStart w:id="9802" w:name="_Toc141889803"/>
      <w:bookmarkStart w:id="9803" w:name="_Toc141893472"/>
      <w:bookmarkStart w:id="9804" w:name="_Toc142113325"/>
      <w:bookmarkStart w:id="9805" w:name="_Toc142114353"/>
      <w:bookmarkStart w:id="9806" w:name="_Toc142729570"/>
      <w:bookmarkStart w:id="9807" w:name="_Toc142730854"/>
      <w:bookmarkStart w:id="9808" w:name="_Toc142731227"/>
      <w:bookmarkStart w:id="9809" w:name="_Toc142998594"/>
      <w:bookmarkStart w:id="9810" w:name="_Toc143063686"/>
      <w:bookmarkStart w:id="9811" w:name="_Toc143509796"/>
      <w:bookmarkStart w:id="9812" w:name="_Toc143510243"/>
      <w:bookmarkStart w:id="9813" w:name="_Toc144026275"/>
      <w:bookmarkStart w:id="9814" w:name="_Toc144026606"/>
      <w:bookmarkStart w:id="9815" w:name="_Toc144276249"/>
      <w:bookmarkStart w:id="9816" w:name="_Toc144276593"/>
      <w:bookmarkStart w:id="9817" w:name="_Toc144280181"/>
      <w:bookmarkStart w:id="9818" w:name="_Toc144280527"/>
      <w:bookmarkStart w:id="9819" w:name="_Toc144540742"/>
      <w:bookmarkStart w:id="9820" w:name="_Toc144554625"/>
      <w:bookmarkStart w:id="9821" w:name="_Toc144722246"/>
      <w:bookmarkStart w:id="9822" w:name="_Toc145503708"/>
      <w:bookmarkStart w:id="9823" w:name="_Toc145512150"/>
      <w:bookmarkStart w:id="9824" w:name="_Toc145513173"/>
      <w:bookmarkStart w:id="9825" w:name="_Toc145513557"/>
      <w:bookmarkStart w:id="9826" w:name="_Toc222907330"/>
      <w:bookmarkStart w:id="9827" w:name="_Toc230067930"/>
      <w:r w:rsidRPr="00B150B1">
        <w:t>EOI Register</w:t>
      </w:r>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4283"/>
        <w:gridCol w:w="4069"/>
      </w:tblGrid>
      <w:tr w:rsidR="007B6299" w:rsidRPr="00B150B1" w:rsidTr="009C0237">
        <w:trPr>
          <w:cantSplit/>
          <w:tblHeader/>
        </w:trPr>
        <w:tc>
          <w:tcPr>
            <w:tcW w:w="3600" w:type="dxa"/>
            <w:tcBorders>
              <w:bottom w:val="single" w:sz="4" w:space="0" w:color="auto"/>
              <w:right w:val="nil"/>
            </w:tcBorders>
            <w:shd w:val="clear" w:color="auto" w:fill="D9D9D9"/>
          </w:tcPr>
          <w:p w:rsidR="006E1B20" w:rsidRDefault="007B6299" w:rsidP="00694CA4">
            <w:r w:rsidRPr="00B150B1">
              <w:t>63:32</w:t>
            </w:r>
          </w:p>
        </w:tc>
        <w:tc>
          <w:tcPr>
            <w:tcW w:w="3420" w:type="dxa"/>
            <w:tcBorders>
              <w:left w:val="nil"/>
              <w:bottom w:val="single" w:sz="4" w:space="0" w:color="auto"/>
            </w:tcBorders>
            <w:shd w:val="clear" w:color="auto" w:fill="D9D9D9"/>
          </w:tcPr>
          <w:p w:rsidR="006E1B20" w:rsidRDefault="007B6299" w:rsidP="00694CA4">
            <w:r w:rsidRPr="00B150B1">
              <w:t>31:0</w:t>
            </w:r>
          </w:p>
        </w:tc>
      </w:tr>
      <w:tr w:rsidR="007B6299" w:rsidRPr="00B150B1" w:rsidTr="009C0237">
        <w:trPr>
          <w:cantSplit/>
        </w:trPr>
        <w:tc>
          <w:tcPr>
            <w:tcW w:w="3600" w:type="dxa"/>
            <w:tcBorders>
              <w:top w:val="single" w:sz="4" w:space="0" w:color="auto"/>
            </w:tcBorders>
            <w:shd w:val="clear" w:color="auto" w:fill="E6E6E6"/>
          </w:tcPr>
          <w:p w:rsidR="006E1B20" w:rsidRDefault="00522041" w:rsidP="00694CA4">
            <w:r>
              <w:t>Ignored</w:t>
            </w:r>
          </w:p>
        </w:tc>
        <w:tc>
          <w:tcPr>
            <w:tcW w:w="3420" w:type="dxa"/>
            <w:tcBorders>
              <w:top w:val="single" w:sz="4" w:space="0" w:color="auto"/>
            </w:tcBorders>
            <w:shd w:val="clear" w:color="auto" w:fill="FFFFFF"/>
          </w:tcPr>
          <w:p w:rsidR="006E1B20" w:rsidRDefault="007B6299" w:rsidP="00694CA4">
            <w:r w:rsidRPr="00B150B1">
              <w:t>EOI value</w:t>
            </w:r>
          </w:p>
        </w:tc>
      </w:tr>
    </w:tbl>
    <w:p w:rsidR="006E1B20" w:rsidRDefault="006E1B20">
      <w:pPr>
        <w:pStyle w:val="Le"/>
        <w:keepNext/>
        <w:rPr>
          <w:sz w:val="14"/>
        </w:rPr>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7B6299" w:rsidRPr="00B150B1" w:rsidTr="009C0237">
        <w:trPr>
          <w:cantSplit/>
          <w:tblHeader/>
        </w:trPr>
        <w:tc>
          <w:tcPr>
            <w:tcW w:w="1440" w:type="dxa"/>
            <w:tcBorders>
              <w:bottom w:val="single" w:sz="4" w:space="0" w:color="auto"/>
              <w:right w:val="nil"/>
            </w:tcBorders>
            <w:shd w:val="clear" w:color="auto" w:fill="D9D9D9"/>
          </w:tcPr>
          <w:p w:rsidR="006E1B20" w:rsidRDefault="007B6299" w:rsidP="00694CA4">
            <w:r w:rsidRPr="00B150B1">
              <w:t>Bits</w:t>
            </w:r>
          </w:p>
        </w:tc>
        <w:tc>
          <w:tcPr>
            <w:tcW w:w="5040" w:type="dxa"/>
            <w:tcBorders>
              <w:left w:val="nil"/>
              <w:bottom w:val="single" w:sz="4" w:space="0" w:color="auto"/>
              <w:right w:val="nil"/>
            </w:tcBorders>
            <w:shd w:val="clear" w:color="auto" w:fill="D9D9D9"/>
          </w:tcPr>
          <w:p w:rsidR="006E1B20" w:rsidRDefault="007B6299" w:rsidP="00694CA4">
            <w:r w:rsidRPr="00B150B1">
              <w:t>Description</w:t>
            </w:r>
          </w:p>
        </w:tc>
        <w:tc>
          <w:tcPr>
            <w:tcW w:w="1260" w:type="dxa"/>
            <w:tcBorders>
              <w:left w:val="nil"/>
              <w:bottom w:val="single" w:sz="4" w:space="0" w:color="auto"/>
            </w:tcBorders>
            <w:shd w:val="clear" w:color="auto" w:fill="D9D9D9"/>
          </w:tcPr>
          <w:p w:rsidR="006E1B20" w:rsidRDefault="007B6299" w:rsidP="00694CA4">
            <w:r w:rsidRPr="00B150B1">
              <w:t>Attributes</w:t>
            </w:r>
          </w:p>
        </w:tc>
      </w:tr>
      <w:tr w:rsidR="007B6299" w:rsidRPr="00B150B1" w:rsidTr="009C0237">
        <w:trPr>
          <w:cantSplit/>
        </w:trPr>
        <w:tc>
          <w:tcPr>
            <w:tcW w:w="1440" w:type="dxa"/>
            <w:tcBorders>
              <w:top w:val="single" w:sz="4" w:space="0" w:color="auto"/>
            </w:tcBorders>
          </w:tcPr>
          <w:p w:rsidR="006E1B20" w:rsidRDefault="007B6299" w:rsidP="00694CA4">
            <w:r w:rsidRPr="00B150B1">
              <w:t>63:32</w:t>
            </w:r>
          </w:p>
        </w:tc>
        <w:tc>
          <w:tcPr>
            <w:tcW w:w="5040" w:type="dxa"/>
            <w:tcBorders>
              <w:top w:val="single" w:sz="4" w:space="0" w:color="auto"/>
            </w:tcBorders>
          </w:tcPr>
          <w:p w:rsidR="006E1B20" w:rsidRDefault="007B6299" w:rsidP="00694CA4">
            <w:r w:rsidRPr="00B150B1">
              <w:t>Rsvd</w:t>
            </w:r>
            <w:r w:rsidR="001D2D80" w:rsidRPr="00B150B1">
              <w:t>Z</w:t>
            </w:r>
            <w:r w:rsidRPr="00B150B1">
              <w:t xml:space="preserve"> (reserved</w:t>
            </w:r>
            <w:r w:rsidR="001D2D80" w:rsidRPr="00B150B1">
              <w:t>, should be zero</w:t>
            </w:r>
            <w:r w:rsidRPr="00B150B1">
              <w:t>)</w:t>
            </w:r>
          </w:p>
        </w:tc>
        <w:tc>
          <w:tcPr>
            <w:tcW w:w="1260" w:type="dxa"/>
            <w:tcBorders>
              <w:top w:val="single" w:sz="4" w:space="0" w:color="auto"/>
            </w:tcBorders>
          </w:tcPr>
          <w:p w:rsidR="006E1B20" w:rsidRDefault="007B6299" w:rsidP="00694CA4">
            <w:r w:rsidRPr="00B150B1">
              <w:t>Write</w:t>
            </w:r>
          </w:p>
        </w:tc>
      </w:tr>
      <w:tr w:rsidR="007B6299" w:rsidRPr="00B150B1" w:rsidTr="00123EDC">
        <w:trPr>
          <w:cantSplit/>
        </w:trPr>
        <w:tc>
          <w:tcPr>
            <w:tcW w:w="1440" w:type="dxa"/>
          </w:tcPr>
          <w:p w:rsidR="006E1B20" w:rsidRDefault="007B6299" w:rsidP="00694CA4">
            <w:r w:rsidRPr="00B150B1">
              <w:t>31:0</w:t>
            </w:r>
          </w:p>
        </w:tc>
        <w:tc>
          <w:tcPr>
            <w:tcW w:w="5040" w:type="dxa"/>
          </w:tcPr>
          <w:p w:rsidR="006E1B20" w:rsidRDefault="007B6299" w:rsidP="00694CA4">
            <w:r w:rsidRPr="00B150B1">
              <w:t>EOI value</w:t>
            </w:r>
          </w:p>
        </w:tc>
        <w:tc>
          <w:tcPr>
            <w:tcW w:w="1260" w:type="dxa"/>
          </w:tcPr>
          <w:p w:rsidR="006E1B20" w:rsidRDefault="007B6299" w:rsidP="00694CA4">
            <w:r w:rsidRPr="00B150B1">
              <w:t>Write</w:t>
            </w:r>
          </w:p>
        </w:tc>
      </w:tr>
    </w:tbl>
    <w:p w:rsidR="006E1B20" w:rsidRDefault="006E1B20">
      <w:pPr>
        <w:pStyle w:val="Le"/>
        <w:rPr>
          <w:sz w:val="14"/>
        </w:rPr>
      </w:pPr>
    </w:p>
    <w:p w:rsidR="006E1B20" w:rsidRDefault="007B6299" w:rsidP="00694CA4">
      <w:pPr>
        <w:pStyle w:val="BodyText"/>
      </w:pPr>
      <w:r w:rsidRPr="00B150B1">
        <w:t>This is a write-only register, and it sets a value into the APIC EOI register. Attempts to</w:t>
      </w:r>
      <w:r w:rsidR="001D2D80" w:rsidRPr="00B150B1">
        <w:t xml:space="preserve"> read from this register </w:t>
      </w:r>
      <w:r w:rsidR="008F12C3" w:rsidRPr="00B150B1">
        <w:t xml:space="preserve">will </w:t>
      </w:r>
      <w:r w:rsidR="001D2D80" w:rsidRPr="00B150B1">
        <w:t>result</w:t>
      </w:r>
      <w:r w:rsidRPr="00B150B1">
        <w:t xml:space="preserve"> in a #GP</w:t>
      </w:r>
      <w:r w:rsidR="00EF2993" w:rsidRPr="00B150B1">
        <w:fldChar w:fldCharType="begin"/>
      </w:r>
      <w:r w:rsidR="00D021C8" w:rsidRPr="00B150B1">
        <w:instrText xml:space="preserve"> XE "Exceptions:#GP:read from APIC EOI MSR" </w:instrText>
      </w:r>
      <w:r w:rsidR="00EF2993" w:rsidRPr="00B150B1">
        <w:fldChar w:fldCharType="end"/>
      </w:r>
      <w:r w:rsidRPr="00B150B1">
        <w:t xml:space="preserve"> fault.</w:t>
      </w:r>
    </w:p>
    <w:p w:rsidR="006E1B20" w:rsidRDefault="007B6299" w:rsidP="00694CA4">
      <w:pPr>
        <w:pStyle w:val="Heading4"/>
      </w:pPr>
      <w:bookmarkStart w:id="9828" w:name="_Toc127596800"/>
      <w:bookmarkStart w:id="9829" w:name="_Toc127786421"/>
      <w:bookmarkStart w:id="9830" w:name="_Toc127786737"/>
      <w:bookmarkStart w:id="9831" w:name="_Toc127787053"/>
      <w:bookmarkStart w:id="9832" w:name="_Toc127877649"/>
      <w:bookmarkStart w:id="9833" w:name="_Toc128289720"/>
      <w:bookmarkStart w:id="9834" w:name="_Toc128290113"/>
      <w:bookmarkStart w:id="9835" w:name="_Toc130189795"/>
      <w:bookmarkStart w:id="9836" w:name="_Toc130201011"/>
      <w:bookmarkStart w:id="9837" w:name="_Toc130201327"/>
      <w:bookmarkStart w:id="9838" w:name="_Toc130201648"/>
      <w:bookmarkStart w:id="9839" w:name="_Toc131936735"/>
      <w:bookmarkStart w:id="9840" w:name="_Toc133901199"/>
      <w:bookmarkStart w:id="9841" w:name="_Toc137461073"/>
      <w:bookmarkStart w:id="9842" w:name="_Toc139096588"/>
      <w:bookmarkStart w:id="9843" w:name="_Toc139188511"/>
      <w:bookmarkStart w:id="9844" w:name="_Toc139191374"/>
      <w:bookmarkStart w:id="9845" w:name="_Toc140490426"/>
      <w:bookmarkStart w:id="9846" w:name="_Toc140571328"/>
      <w:bookmarkStart w:id="9847" w:name="_Toc141257601"/>
      <w:bookmarkStart w:id="9848" w:name="_Toc141257928"/>
      <w:bookmarkStart w:id="9849" w:name="_Toc141267456"/>
      <w:bookmarkStart w:id="9850" w:name="_Toc141522474"/>
      <w:bookmarkStart w:id="9851" w:name="_Toc141529562"/>
      <w:bookmarkStart w:id="9852" w:name="_Toc141529879"/>
      <w:bookmarkStart w:id="9853" w:name="_Toc141851486"/>
      <w:bookmarkStart w:id="9854" w:name="_Toc141852420"/>
      <w:bookmarkStart w:id="9855" w:name="_Toc141887964"/>
      <w:bookmarkStart w:id="9856" w:name="_Toc141889804"/>
      <w:bookmarkStart w:id="9857" w:name="_Toc141893473"/>
      <w:bookmarkStart w:id="9858" w:name="_Toc142113326"/>
      <w:bookmarkStart w:id="9859" w:name="_Toc142114354"/>
      <w:bookmarkStart w:id="9860" w:name="_Toc142729571"/>
      <w:bookmarkStart w:id="9861" w:name="_Toc142730855"/>
      <w:bookmarkStart w:id="9862" w:name="_Toc142731228"/>
      <w:bookmarkStart w:id="9863" w:name="_Toc142998595"/>
      <w:bookmarkStart w:id="9864" w:name="_Toc143063687"/>
      <w:bookmarkStart w:id="9865" w:name="_Toc143509797"/>
      <w:bookmarkStart w:id="9866" w:name="_Toc143510244"/>
      <w:bookmarkStart w:id="9867" w:name="_Toc144026276"/>
      <w:bookmarkStart w:id="9868" w:name="_Toc144026607"/>
      <w:bookmarkStart w:id="9869" w:name="_Toc144276250"/>
      <w:bookmarkStart w:id="9870" w:name="_Toc144276594"/>
      <w:bookmarkStart w:id="9871" w:name="_Toc144280182"/>
      <w:bookmarkStart w:id="9872" w:name="_Toc144280528"/>
      <w:bookmarkStart w:id="9873" w:name="_Toc144540743"/>
      <w:bookmarkStart w:id="9874" w:name="_Toc144554626"/>
      <w:bookmarkStart w:id="9875" w:name="_Toc144722247"/>
      <w:bookmarkStart w:id="9876" w:name="_Toc145503709"/>
      <w:bookmarkStart w:id="9877" w:name="_Toc145512151"/>
      <w:bookmarkStart w:id="9878" w:name="_Toc145513174"/>
      <w:bookmarkStart w:id="9879" w:name="_Toc145513558"/>
      <w:bookmarkStart w:id="9880" w:name="_Toc222907331"/>
      <w:bookmarkStart w:id="9881" w:name="_Toc230067931"/>
      <w:r w:rsidRPr="00B150B1">
        <w:lastRenderedPageBreak/>
        <w:t>ICR Register</w:t>
      </w:r>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4283"/>
        <w:gridCol w:w="4069"/>
      </w:tblGrid>
      <w:tr w:rsidR="007B6299" w:rsidRPr="00B150B1" w:rsidTr="009C0237">
        <w:trPr>
          <w:cantSplit/>
          <w:tblHeader/>
        </w:trPr>
        <w:tc>
          <w:tcPr>
            <w:tcW w:w="3600" w:type="dxa"/>
            <w:tcBorders>
              <w:bottom w:val="single" w:sz="4" w:space="0" w:color="auto"/>
              <w:right w:val="nil"/>
            </w:tcBorders>
            <w:shd w:val="clear" w:color="auto" w:fill="D9D9D9"/>
          </w:tcPr>
          <w:p w:rsidR="006E1B20" w:rsidRDefault="007B6299" w:rsidP="00694CA4">
            <w:r w:rsidRPr="00B150B1">
              <w:t>63:32</w:t>
            </w:r>
          </w:p>
        </w:tc>
        <w:tc>
          <w:tcPr>
            <w:tcW w:w="3420" w:type="dxa"/>
            <w:tcBorders>
              <w:left w:val="nil"/>
              <w:bottom w:val="single" w:sz="4" w:space="0" w:color="auto"/>
            </w:tcBorders>
            <w:shd w:val="clear" w:color="auto" w:fill="D9D9D9"/>
          </w:tcPr>
          <w:p w:rsidR="006E1B20" w:rsidRDefault="007B6299" w:rsidP="00694CA4">
            <w:r w:rsidRPr="00B150B1">
              <w:t>31:0</w:t>
            </w:r>
          </w:p>
        </w:tc>
      </w:tr>
      <w:tr w:rsidR="007B6299" w:rsidRPr="00B150B1" w:rsidTr="009C0237">
        <w:trPr>
          <w:cantSplit/>
        </w:trPr>
        <w:tc>
          <w:tcPr>
            <w:tcW w:w="3600" w:type="dxa"/>
            <w:tcBorders>
              <w:top w:val="single" w:sz="4" w:space="0" w:color="auto"/>
            </w:tcBorders>
            <w:shd w:val="clear" w:color="auto" w:fill="FFFFFF"/>
          </w:tcPr>
          <w:p w:rsidR="006E1B20" w:rsidRDefault="007B6299" w:rsidP="00694CA4">
            <w:r w:rsidRPr="00B150B1">
              <w:t>ICR high</w:t>
            </w:r>
          </w:p>
        </w:tc>
        <w:tc>
          <w:tcPr>
            <w:tcW w:w="3420" w:type="dxa"/>
            <w:tcBorders>
              <w:top w:val="single" w:sz="4" w:space="0" w:color="auto"/>
            </w:tcBorders>
            <w:shd w:val="clear" w:color="auto" w:fill="FFFFFF"/>
          </w:tcPr>
          <w:p w:rsidR="006E1B20" w:rsidRDefault="007B6299" w:rsidP="00694CA4">
            <w:r w:rsidRPr="00B150B1">
              <w:t>ICR low</w:t>
            </w:r>
          </w:p>
        </w:tc>
      </w:tr>
    </w:tbl>
    <w:p w:rsidR="006E1B20" w:rsidRDefault="006E1B20">
      <w:pPr>
        <w:pStyle w:val="Le"/>
        <w:keepNext/>
        <w:rPr>
          <w:sz w:val="14"/>
        </w:rPr>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7B6299" w:rsidRPr="00B150B1" w:rsidTr="009C0237">
        <w:trPr>
          <w:cantSplit/>
          <w:tblHeader/>
        </w:trPr>
        <w:tc>
          <w:tcPr>
            <w:tcW w:w="1440" w:type="dxa"/>
            <w:tcBorders>
              <w:bottom w:val="single" w:sz="4" w:space="0" w:color="auto"/>
              <w:right w:val="nil"/>
            </w:tcBorders>
            <w:shd w:val="clear" w:color="auto" w:fill="D9D9D9"/>
          </w:tcPr>
          <w:p w:rsidR="006E1B20" w:rsidRDefault="007B6299" w:rsidP="00694CA4">
            <w:r w:rsidRPr="00B150B1">
              <w:t>Bits</w:t>
            </w:r>
          </w:p>
        </w:tc>
        <w:tc>
          <w:tcPr>
            <w:tcW w:w="5040" w:type="dxa"/>
            <w:tcBorders>
              <w:left w:val="nil"/>
              <w:bottom w:val="single" w:sz="4" w:space="0" w:color="auto"/>
              <w:right w:val="nil"/>
            </w:tcBorders>
            <w:shd w:val="clear" w:color="auto" w:fill="D9D9D9"/>
          </w:tcPr>
          <w:p w:rsidR="006E1B20" w:rsidRDefault="007B6299" w:rsidP="00694CA4">
            <w:r w:rsidRPr="00B150B1">
              <w:t>Description</w:t>
            </w:r>
          </w:p>
        </w:tc>
        <w:tc>
          <w:tcPr>
            <w:tcW w:w="1260" w:type="dxa"/>
            <w:tcBorders>
              <w:left w:val="nil"/>
              <w:bottom w:val="single" w:sz="4" w:space="0" w:color="auto"/>
            </w:tcBorders>
            <w:shd w:val="clear" w:color="auto" w:fill="D9D9D9"/>
          </w:tcPr>
          <w:p w:rsidR="006E1B20" w:rsidRDefault="007B6299" w:rsidP="00694CA4">
            <w:r w:rsidRPr="00B150B1">
              <w:t>Attributes</w:t>
            </w:r>
          </w:p>
        </w:tc>
      </w:tr>
      <w:tr w:rsidR="007B6299" w:rsidRPr="00B150B1" w:rsidTr="009C0237">
        <w:trPr>
          <w:cantSplit/>
        </w:trPr>
        <w:tc>
          <w:tcPr>
            <w:tcW w:w="1440" w:type="dxa"/>
            <w:tcBorders>
              <w:top w:val="single" w:sz="4" w:space="0" w:color="auto"/>
            </w:tcBorders>
          </w:tcPr>
          <w:p w:rsidR="006E1B20" w:rsidRDefault="007B6299" w:rsidP="00694CA4">
            <w:r w:rsidRPr="00B150B1">
              <w:t>63:32</w:t>
            </w:r>
          </w:p>
        </w:tc>
        <w:tc>
          <w:tcPr>
            <w:tcW w:w="5040" w:type="dxa"/>
            <w:tcBorders>
              <w:top w:val="single" w:sz="4" w:space="0" w:color="auto"/>
            </w:tcBorders>
          </w:tcPr>
          <w:p w:rsidR="006E1B20" w:rsidRDefault="007B6299" w:rsidP="00694CA4">
            <w:r w:rsidRPr="00B150B1">
              <w:t>ICR high value</w:t>
            </w:r>
          </w:p>
        </w:tc>
        <w:tc>
          <w:tcPr>
            <w:tcW w:w="1260" w:type="dxa"/>
            <w:tcBorders>
              <w:top w:val="single" w:sz="4" w:space="0" w:color="auto"/>
            </w:tcBorders>
          </w:tcPr>
          <w:p w:rsidR="006E1B20" w:rsidRDefault="007B6299" w:rsidP="00694CA4">
            <w:r w:rsidRPr="00B150B1">
              <w:t>Read/write</w:t>
            </w:r>
          </w:p>
        </w:tc>
      </w:tr>
      <w:tr w:rsidR="007B6299" w:rsidRPr="00B150B1" w:rsidTr="00123EDC">
        <w:trPr>
          <w:cantSplit/>
        </w:trPr>
        <w:tc>
          <w:tcPr>
            <w:tcW w:w="1440" w:type="dxa"/>
          </w:tcPr>
          <w:p w:rsidR="006E1B20" w:rsidRDefault="007B6299" w:rsidP="00694CA4">
            <w:r w:rsidRPr="00B150B1">
              <w:t>31:0</w:t>
            </w:r>
          </w:p>
        </w:tc>
        <w:tc>
          <w:tcPr>
            <w:tcW w:w="5040" w:type="dxa"/>
          </w:tcPr>
          <w:p w:rsidR="006E1B20" w:rsidRDefault="007B6299" w:rsidP="00694CA4">
            <w:r w:rsidRPr="00B150B1">
              <w:t>ICR low value</w:t>
            </w:r>
          </w:p>
        </w:tc>
        <w:tc>
          <w:tcPr>
            <w:tcW w:w="1260" w:type="dxa"/>
          </w:tcPr>
          <w:p w:rsidR="006E1B20" w:rsidRDefault="007B6299" w:rsidP="00694CA4">
            <w:r w:rsidRPr="00B150B1">
              <w:t>Read/write</w:t>
            </w:r>
          </w:p>
        </w:tc>
      </w:tr>
    </w:tbl>
    <w:p w:rsidR="006E1B20" w:rsidRDefault="006E1B20">
      <w:pPr>
        <w:pStyle w:val="Le"/>
        <w:rPr>
          <w:sz w:val="14"/>
        </w:rPr>
      </w:pPr>
    </w:p>
    <w:p w:rsidR="006E1B20" w:rsidRDefault="007B6299" w:rsidP="00694CA4">
      <w:pPr>
        <w:pStyle w:val="BodyText"/>
      </w:pPr>
      <w:r w:rsidRPr="00B150B1">
        <w:t>The values of ICR high and ICR low are read from or written into the corresponding APIC ICR high and low registers.</w:t>
      </w:r>
    </w:p>
    <w:p w:rsidR="006E1B20" w:rsidRDefault="007B6299" w:rsidP="00694CA4">
      <w:pPr>
        <w:pStyle w:val="Heading4"/>
      </w:pPr>
      <w:bookmarkStart w:id="9882" w:name="_Toc127596801"/>
      <w:bookmarkStart w:id="9883" w:name="_Toc127786422"/>
      <w:bookmarkStart w:id="9884" w:name="_Toc127786738"/>
      <w:bookmarkStart w:id="9885" w:name="_Toc127787054"/>
      <w:bookmarkStart w:id="9886" w:name="_Toc127877650"/>
      <w:bookmarkStart w:id="9887" w:name="_Toc128289721"/>
      <w:bookmarkStart w:id="9888" w:name="_Toc128290114"/>
      <w:bookmarkStart w:id="9889" w:name="_Toc130189796"/>
      <w:bookmarkStart w:id="9890" w:name="_Toc130201012"/>
      <w:bookmarkStart w:id="9891" w:name="_Toc130201328"/>
      <w:bookmarkStart w:id="9892" w:name="_Toc130201649"/>
      <w:bookmarkStart w:id="9893" w:name="_Toc131936736"/>
      <w:bookmarkStart w:id="9894" w:name="_Toc133901200"/>
      <w:bookmarkStart w:id="9895" w:name="_Toc137461074"/>
      <w:bookmarkStart w:id="9896" w:name="_Toc139096589"/>
      <w:bookmarkStart w:id="9897" w:name="_Toc139188512"/>
      <w:bookmarkStart w:id="9898" w:name="_Toc139191375"/>
      <w:bookmarkStart w:id="9899" w:name="_Toc140490427"/>
      <w:bookmarkStart w:id="9900" w:name="_Toc140571329"/>
      <w:bookmarkStart w:id="9901" w:name="_Toc141257602"/>
      <w:bookmarkStart w:id="9902" w:name="_Toc141257929"/>
      <w:bookmarkStart w:id="9903" w:name="_Toc141267457"/>
      <w:bookmarkStart w:id="9904" w:name="_Toc141522475"/>
      <w:bookmarkStart w:id="9905" w:name="_Toc141529563"/>
      <w:bookmarkStart w:id="9906" w:name="_Toc141529880"/>
      <w:bookmarkStart w:id="9907" w:name="_Toc141851487"/>
      <w:bookmarkStart w:id="9908" w:name="_Toc141852421"/>
      <w:bookmarkStart w:id="9909" w:name="_Toc141887965"/>
      <w:bookmarkStart w:id="9910" w:name="_Toc141889805"/>
      <w:bookmarkStart w:id="9911" w:name="_Toc141893474"/>
      <w:bookmarkStart w:id="9912" w:name="_Toc142113327"/>
      <w:bookmarkStart w:id="9913" w:name="_Toc142114355"/>
      <w:bookmarkStart w:id="9914" w:name="_Toc142729572"/>
      <w:bookmarkStart w:id="9915" w:name="_Toc142730856"/>
      <w:bookmarkStart w:id="9916" w:name="_Toc142731229"/>
      <w:bookmarkStart w:id="9917" w:name="_Toc142998596"/>
      <w:bookmarkStart w:id="9918" w:name="_Toc143063688"/>
      <w:bookmarkStart w:id="9919" w:name="_Toc143509798"/>
      <w:bookmarkStart w:id="9920" w:name="_Toc143510245"/>
      <w:bookmarkStart w:id="9921" w:name="_Toc144026277"/>
      <w:bookmarkStart w:id="9922" w:name="_Toc144026608"/>
      <w:bookmarkStart w:id="9923" w:name="_Toc144276251"/>
      <w:bookmarkStart w:id="9924" w:name="_Toc144276595"/>
      <w:bookmarkStart w:id="9925" w:name="_Toc144280183"/>
      <w:bookmarkStart w:id="9926" w:name="_Toc144280529"/>
      <w:bookmarkStart w:id="9927" w:name="_Toc144540744"/>
      <w:bookmarkStart w:id="9928" w:name="_Toc144554627"/>
      <w:bookmarkStart w:id="9929" w:name="_Toc144722248"/>
      <w:bookmarkStart w:id="9930" w:name="_Toc145503710"/>
      <w:bookmarkStart w:id="9931" w:name="_Toc145512152"/>
      <w:bookmarkStart w:id="9932" w:name="_Toc145513175"/>
      <w:bookmarkStart w:id="9933" w:name="_Toc145513559"/>
      <w:bookmarkStart w:id="9934" w:name="_Toc222907332"/>
      <w:bookmarkStart w:id="9935" w:name="_Toc230067932"/>
      <w:r w:rsidRPr="00B150B1">
        <w:t>TPR Register</w:t>
      </w:r>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p>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4283"/>
        <w:gridCol w:w="4069"/>
      </w:tblGrid>
      <w:tr w:rsidR="007B6299" w:rsidRPr="00B150B1" w:rsidTr="009C0237">
        <w:trPr>
          <w:cantSplit/>
          <w:tblHeader/>
        </w:trPr>
        <w:tc>
          <w:tcPr>
            <w:tcW w:w="3600" w:type="dxa"/>
            <w:tcBorders>
              <w:bottom w:val="single" w:sz="4" w:space="0" w:color="auto"/>
              <w:right w:val="nil"/>
            </w:tcBorders>
            <w:shd w:val="clear" w:color="auto" w:fill="D9D9D9"/>
          </w:tcPr>
          <w:p w:rsidR="006E1B20" w:rsidRDefault="007B6299" w:rsidP="00694CA4">
            <w:r w:rsidRPr="00B150B1">
              <w:t>63:</w:t>
            </w:r>
            <w:r w:rsidR="00522041">
              <w:t>8</w:t>
            </w:r>
          </w:p>
        </w:tc>
        <w:tc>
          <w:tcPr>
            <w:tcW w:w="3420" w:type="dxa"/>
            <w:tcBorders>
              <w:left w:val="nil"/>
              <w:bottom w:val="single" w:sz="4" w:space="0" w:color="auto"/>
            </w:tcBorders>
            <w:shd w:val="clear" w:color="auto" w:fill="D9D9D9"/>
          </w:tcPr>
          <w:p w:rsidR="006E1B20" w:rsidRDefault="00522041" w:rsidP="00694CA4">
            <w:r>
              <w:t>7</w:t>
            </w:r>
            <w:r w:rsidR="007B6299" w:rsidRPr="00B150B1">
              <w:t>:0</w:t>
            </w:r>
          </w:p>
        </w:tc>
      </w:tr>
      <w:tr w:rsidR="007B6299" w:rsidRPr="00B150B1" w:rsidTr="009C0237">
        <w:trPr>
          <w:cantSplit/>
        </w:trPr>
        <w:tc>
          <w:tcPr>
            <w:tcW w:w="3600" w:type="dxa"/>
            <w:tcBorders>
              <w:top w:val="single" w:sz="4" w:space="0" w:color="auto"/>
            </w:tcBorders>
            <w:shd w:val="clear" w:color="auto" w:fill="E6E6E6"/>
          </w:tcPr>
          <w:p w:rsidR="006E1B20" w:rsidRDefault="007B6299" w:rsidP="00694CA4">
            <w:r w:rsidRPr="00B150B1">
              <w:t>Rsvd</w:t>
            </w:r>
            <w:r w:rsidR="001D2D80" w:rsidRPr="00B150B1">
              <w:t>Z</w:t>
            </w:r>
          </w:p>
        </w:tc>
        <w:tc>
          <w:tcPr>
            <w:tcW w:w="3420" w:type="dxa"/>
            <w:tcBorders>
              <w:top w:val="single" w:sz="4" w:space="0" w:color="auto"/>
            </w:tcBorders>
            <w:shd w:val="clear" w:color="auto" w:fill="FFFFFF"/>
          </w:tcPr>
          <w:p w:rsidR="006E1B20" w:rsidRDefault="007B6299" w:rsidP="00694CA4">
            <w:r w:rsidRPr="00B150B1">
              <w:t>TPR value</w:t>
            </w:r>
          </w:p>
        </w:tc>
      </w:tr>
    </w:tbl>
    <w:p w:rsidR="006E1B20" w:rsidRDefault="006E1B20">
      <w:pPr>
        <w:pStyle w:val="Le"/>
        <w:keepNext/>
        <w:rPr>
          <w:sz w:val="14"/>
        </w:rPr>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7B6299" w:rsidRPr="00B150B1" w:rsidTr="009C0237">
        <w:trPr>
          <w:cantSplit/>
          <w:tblHeader/>
        </w:trPr>
        <w:tc>
          <w:tcPr>
            <w:tcW w:w="1440" w:type="dxa"/>
            <w:tcBorders>
              <w:bottom w:val="single" w:sz="4" w:space="0" w:color="auto"/>
              <w:right w:val="nil"/>
            </w:tcBorders>
            <w:shd w:val="clear" w:color="auto" w:fill="D9D9D9"/>
          </w:tcPr>
          <w:p w:rsidR="006E1B20" w:rsidRDefault="007B6299" w:rsidP="00694CA4">
            <w:r w:rsidRPr="00B150B1">
              <w:t>Bits</w:t>
            </w:r>
          </w:p>
        </w:tc>
        <w:tc>
          <w:tcPr>
            <w:tcW w:w="5040" w:type="dxa"/>
            <w:tcBorders>
              <w:left w:val="nil"/>
              <w:bottom w:val="single" w:sz="4" w:space="0" w:color="auto"/>
              <w:right w:val="nil"/>
            </w:tcBorders>
            <w:shd w:val="clear" w:color="auto" w:fill="D9D9D9"/>
          </w:tcPr>
          <w:p w:rsidR="006E1B20" w:rsidRDefault="007B6299" w:rsidP="00694CA4">
            <w:r w:rsidRPr="00B150B1">
              <w:t>Description</w:t>
            </w:r>
          </w:p>
        </w:tc>
        <w:tc>
          <w:tcPr>
            <w:tcW w:w="1260" w:type="dxa"/>
            <w:tcBorders>
              <w:left w:val="nil"/>
              <w:bottom w:val="single" w:sz="4" w:space="0" w:color="auto"/>
            </w:tcBorders>
            <w:shd w:val="clear" w:color="auto" w:fill="D9D9D9"/>
          </w:tcPr>
          <w:p w:rsidR="006E1B20" w:rsidRDefault="007B6299" w:rsidP="00694CA4">
            <w:r w:rsidRPr="00B150B1">
              <w:t>Attributes</w:t>
            </w:r>
          </w:p>
        </w:tc>
      </w:tr>
      <w:tr w:rsidR="007B6299" w:rsidRPr="00B150B1" w:rsidTr="009C0237">
        <w:trPr>
          <w:cantSplit/>
        </w:trPr>
        <w:tc>
          <w:tcPr>
            <w:tcW w:w="1440" w:type="dxa"/>
            <w:tcBorders>
              <w:top w:val="single" w:sz="4" w:space="0" w:color="auto"/>
            </w:tcBorders>
          </w:tcPr>
          <w:p w:rsidR="006E1B20" w:rsidRDefault="007B6299" w:rsidP="00694CA4">
            <w:r w:rsidRPr="00B150B1">
              <w:t>63:</w:t>
            </w:r>
            <w:r w:rsidR="00522041">
              <w:t>8</w:t>
            </w:r>
          </w:p>
        </w:tc>
        <w:tc>
          <w:tcPr>
            <w:tcW w:w="5040" w:type="dxa"/>
            <w:tcBorders>
              <w:top w:val="single" w:sz="4" w:space="0" w:color="auto"/>
            </w:tcBorders>
          </w:tcPr>
          <w:p w:rsidR="006E1B20" w:rsidRDefault="007B6299" w:rsidP="00694CA4">
            <w:r w:rsidRPr="00B150B1">
              <w:t>Rsvd</w:t>
            </w:r>
            <w:r w:rsidR="001D2D80" w:rsidRPr="00B150B1">
              <w:t>Z</w:t>
            </w:r>
            <w:r w:rsidRPr="00B150B1">
              <w:t xml:space="preserve"> (reserved</w:t>
            </w:r>
            <w:r w:rsidR="001D2D80" w:rsidRPr="00B150B1">
              <w:t>, should be zero</w:t>
            </w:r>
            <w:r w:rsidRPr="00B150B1">
              <w:t>)</w:t>
            </w:r>
          </w:p>
        </w:tc>
        <w:tc>
          <w:tcPr>
            <w:tcW w:w="1260" w:type="dxa"/>
            <w:tcBorders>
              <w:top w:val="single" w:sz="4" w:space="0" w:color="auto"/>
            </w:tcBorders>
          </w:tcPr>
          <w:p w:rsidR="006E1B20" w:rsidRDefault="007B6299" w:rsidP="00694CA4">
            <w:r w:rsidRPr="00B150B1">
              <w:t>Read/write</w:t>
            </w:r>
          </w:p>
        </w:tc>
      </w:tr>
      <w:tr w:rsidR="007B6299" w:rsidRPr="00B150B1" w:rsidTr="00123EDC">
        <w:trPr>
          <w:cantSplit/>
        </w:trPr>
        <w:tc>
          <w:tcPr>
            <w:tcW w:w="1440" w:type="dxa"/>
          </w:tcPr>
          <w:p w:rsidR="006E1B20" w:rsidRDefault="00522041" w:rsidP="00694CA4">
            <w:r>
              <w:t>7</w:t>
            </w:r>
            <w:r w:rsidR="007B6299" w:rsidRPr="00B150B1">
              <w:t>:0</w:t>
            </w:r>
          </w:p>
        </w:tc>
        <w:tc>
          <w:tcPr>
            <w:tcW w:w="5040" w:type="dxa"/>
          </w:tcPr>
          <w:p w:rsidR="006E1B20" w:rsidRDefault="007B6299" w:rsidP="00694CA4">
            <w:r w:rsidRPr="00B150B1">
              <w:t>TPR value</w:t>
            </w:r>
          </w:p>
        </w:tc>
        <w:tc>
          <w:tcPr>
            <w:tcW w:w="1260" w:type="dxa"/>
          </w:tcPr>
          <w:p w:rsidR="006E1B20" w:rsidRDefault="007B6299" w:rsidP="00694CA4">
            <w:r w:rsidRPr="00B150B1">
              <w:t>Read/write</w:t>
            </w:r>
          </w:p>
        </w:tc>
      </w:tr>
    </w:tbl>
    <w:p w:rsidR="006E1B20" w:rsidRDefault="006E1B20">
      <w:pPr>
        <w:pStyle w:val="Le"/>
        <w:rPr>
          <w:sz w:val="14"/>
        </w:rPr>
      </w:pPr>
    </w:p>
    <w:p w:rsidR="006E1B20" w:rsidRDefault="007B6299" w:rsidP="00694CA4">
      <w:pPr>
        <w:pStyle w:val="BodyText"/>
      </w:pPr>
      <w:r w:rsidRPr="00B150B1">
        <w:t>The value of the APIC TPR register is read or written.</w:t>
      </w:r>
    </w:p>
    <w:p w:rsidR="006E1B20" w:rsidRPr="004E7886" w:rsidRDefault="00F90A89" w:rsidP="00694CA4">
      <w:pPr>
        <w:pStyle w:val="BodyText"/>
        <w:rPr>
          <w:b/>
          <w:u w:val="single"/>
        </w:rPr>
      </w:pPr>
      <w:r w:rsidRPr="004E7886">
        <w:rPr>
          <w:b/>
          <w:u w:val="single"/>
        </w:rPr>
        <w:t>NOTE</w:t>
      </w:r>
    </w:p>
    <w:p w:rsidR="006E1B20" w:rsidRDefault="007B6299" w:rsidP="00694CA4">
      <w:pPr>
        <w:pStyle w:val="BodyText"/>
      </w:pPr>
      <w:r w:rsidRPr="00B150B1">
        <w:t>This MSR is intended to accelerate access to t</w:t>
      </w:r>
      <w:r w:rsidR="001D2D80" w:rsidRPr="00B150B1">
        <w:t xml:space="preserve">he TPR in 32-bit </w:t>
      </w:r>
      <w:r w:rsidR="00A80EAF" w:rsidRPr="00B150B1">
        <w:t xml:space="preserve">mode </w:t>
      </w:r>
      <w:r w:rsidR="001D2D80" w:rsidRPr="00B150B1">
        <w:t>guest partitions</w:t>
      </w:r>
      <w:r w:rsidRPr="00B150B1">
        <w:t xml:space="preserve">. 64-bit </w:t>
      </w:r>
      <w:r w:rsidR="00A80EAF" w:rsidRPr="00B150B1">
        <w:t xml:space="preserve">mode </w:t>
      </w:r>
      <w:r w:rsidR="001D2D80" w:rsidRPr="00B150B1">
        <w:t xml:space="preserve">guest </w:t>
      </w:r>
      <w:r w:rsidRPr="00B150B1">
        <w:t>partitions should set the TPR by way of CR8.</w:t>
      </w:r>
    </w:p>
    <w:p w:rsidR="006E1B20" w:rsidRDefault="00E4747E" w:rsidP="00694CA4">
      <w:pPr>
        <w:pStyle w:val="Heading2"/>
      </w:pPr>
      <w:bookmarkStart w:id="9936" w:name="_Toc127596802"/>
      <w:bookmarkStart w:id="9937" w:name="_Toc127786423"/>
      <w:bookmarkStart w:id="9938" w:name="_Toc127786739"/>
      <w:bookmarkStart w:id="9939" w:name="_Toc127787055"/>
      <w:bookmarkStart w:id="9940" w:name="_Toc127877651"/>
      <w:bookmarkStart w:id="9941" w:name="_Toc128289722"/>
      <w:bookmarkStart w:id="9942" w:name="_Toc128290115"/>
      <w:bookmarkStart w:id="9943" w:name="_Toc130189797"/>
      <w:bookmarkStart w:id="9944" w:name="_Toc130201013"/>
      <w:bookmarkStart w:id="9945" w:name="_Toc130201329"/>
      <w:bookmarkStart w:id="9946" w:name="_Toc130201650"/>
      <w:bookmarkStart w:id="9947" w:name="_Toc131936737"/>
      <w:bookmarkStart w:id="9948" w:name="_Toc133901201"/>
      <w:bookmarkStart w:id="9949" w:name="_Toc137461075"/>
      <w:bookmarkStart w:id="9950" w:name="_Toc139096590"/>
      <w:bookmarkStart w:id="9951" w:name="_Toc139188513"/>
      <w:bookmarkStart w:id="9952" w:name="_Toc139191376"/>
      <w:bookmarkStart w:id="9953" w:name="_Toc140490428"/>
      <w:bookmarkStart w:id="9954" w:name="_Toc140571330"/>
      <w:bookmarkStart w:id="9955" w:name="_Toc141257603"/>
      <w:bookmarkStart w:id="9956" w:name="_Toc141257930"/>
      <w:bookmarkStart w:id="9957" w:name="_Toc141267458"/>
      <w:bookmarkStart w:id="9958" w:name="_Toc141522476"/>
      <w:bookmarkStart w:id="9959" w:name="_Toc141529564"/>
      <w:bookmarkStart w:id="9960" w:name="_Toc141529881"/>
      <w:bookmarkStart w:id="9961" w:name="_Toc141851488"/>
      <w:bookmarkStart w:id="9962" w:name="_Toc141852422"/>
      <w:bookmarkStart w:id="9963" w:name="_Toc141887966"/>
      <w:bookmarkStart w:id="9964" w:name="_Toc141889806"/>
      <w:bookmarkStart w:id="9965" w:name="_Toc141893475"/>
      <w:bookmarkStart w:id="9966" w:name="_Toc142113328"/>
      <w:bookmarkStart w:id="9967" w:name="_Toc142114356"/>
      <w:bookmarkStart w:id="9968" w:name="_Toc142729573"/>
      <w:bookmarkStart w:id="9969" w:name="_Toc142730857"/>
      <w:bookmarkStart w:id="9970" w:name="_Toc142731230"/>
      <w:bookmarkStart w:id="9971" w:name="_Toc142998597"/>
      <w:bookmarkStart w:id="9972" w:name="_Toc143063689"/>
      <w:bookmarkStart w:id="9973" w:name="_Toc143509799"/>
      <w:bookmarkStart w:id="9974" w:name="_Toc143510246"/>
      <w:bookmarkStart w:id="9975" w:name="_Toc144026278"/>
      <w:bookmarkStart w:id="9976" w:name="_Toc144026609"/>
      <w:bookmarkStart w:id="9977" w:name="_Toc144276252"/>
      <w:bookmarkStart w:id="9978" w:name="_Toc144276596"/>
      <w:bookmarkStart w:id="9979" w:name="_Toc144280184"/>
      <w:bookmarkStart w:id="9980" w:name="_Toc144280530"/>
      <w:bookmarkStart w:id="9981" w:name="_Toc144540745"/>
      <w:bookmarkStart w:id="9982" w:name="_Toc144554628"/>
      <w:bookmarkStart w:id="9983" w:name="_Toc144722249"/>
      <w:bookmarkStart w:id="9984" w:name="_Toc145503711"/>
      <w:bookmarkStart w:id="9985" w:name="_Toc145512153"/>
      <w:bookmarkStart w:id="9986" w:name="_Toc145513176"/>
      <w:bookmarkStart w:id="9987" w:name="_Toc145513560"/>
      <w:bookmarkStart w:id="9988" w:name="_Toc222907333"/>
      <w:bookmarkStart w:id="9989" w:name="_Toc230067933"/>
      <w:r w:rsidRPr="00B150B1">
        <w:t>Virtual Interrupts</w:t>
      </w:r>
      <w:bookmarkEnd w:id="9772"/>
      <w:bookmarkEnd w:id="9773"/>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p>
    <w:p w:rsidR="006E1B20" w:rsidRDefault="00E4747E" w:rsidP="00694CA4">
      <w:pPr>
        <w:pStyle w:val="Heading3"/>
      </w:pPr>
      <w:bookmarkStart w:id="9990" w:name="_Toc127596803"/>
      <w:bookmarkStart w:id="9991" w:name="_Toc127786424"/>
      <w:bookmarkStart w:id="9992" w:name="_Toc127786740"/>
      <w:bookmarkStart w:id="9993" w:name="_Toc127787056"/>
      <w:bookmarkStart w:id="9994" w:name="_Toc127877652"/>
      <w:bookmarkStart w:id="9995" w:name="_Toc128289723"/>
      <w:bookmarkStart w:id="9996" w:name="_Toc128290116"/>
      <w:bookmarkStart w:id="9997" w:name="_Toc130189798"/>
      <w:bookmarkStart w:id="9998" w:name="_Toc130201014"/>
      <w:bookmarkStart w:id="9999" w:name="_Toc130201330"/>
      <w:bookmarkStart w:id="10000" w:name="_Toc130201651"/>
      <w:bookmarkStart w:id="10001" w:name="_Toc131936738"/>
      <w:bookmarkStart w:id="10002" w:name="_Toc133901202"/>
      <w:bookmarkStart w:id="10003" w:name="_Toc137461076"/>
      <w:bookmarkStart w:id="10004" w:name="_Toc139096591"/>
      <w:bookmarkStart w:id="10005" w:name="_Toc139188514"/>
      <w:bookmarkStart w:id="10006" w:name="_Toc139191377"/>
      <w:bookmarkStart w:id="10007" w:name="_Toc140490429"/>
      <w:bookmarkStart w:id="10008" w:name="_Toc140571331"/>
      <w:bookmarkStart w:id="10009" w:name="_Toc141257604"/>
      <w:bookmarkStart w:id="10010" w:name="_Toc141257931"/>
      <w:bookmarkStart w:id="10011" w:name="_Toc141267459"/>
      <w:bookmarkStart w:id="10012" w:name="_Toc141522477"/>
      <w:bookmarkStart w:id="10013" w:name="_Toc141529565"/>
      <w:bookmarkStart w:id="10014" w:name="_Toc141529882"/>
      <w:bookmarkStart w:id="10015" w:name="_Toc141851489"/>
      <w:bookmarkStart w:id="10016" w:name="_Toc141852423"/>
      <w:bookmarkStart w:id="10017" w:name="_Toc141887967"/>
      <w:bookmarkStart w:id="10018" w:name="_Toc141889807"/>
      <w:bookmarkStart w:id="10019" w:name="_Toc141893476"/>
      <w:bookmarkStart w:id="10020" w:name="_Toc142113329"/>
      <w:bookmarkStart w:id="10021" w:name="_Toc142114357"/>
      <w:bookmarkStart w:id="10022" w:name="_Toc142729574"/>
      <w:bookmarkStart w:id="10023" w:name="_Toc142730858"/>
      <w:bookmarkStart w:id="10024" w:name="_Toc142731231"/>
      <w:bookmarkStart w:id="10025" w:name="_Toc142998598"/>
      <w:bookmarkStart w:id="10026" w:name="_Toc143063690"/>
      <w:bookmarkStart w:id="10027" w:name="_Toc143509800"/>
      <w:bookmarkStart w:id="10028" w:name="_Toc143510247"/>
      <w:bookmarkStart w:id="10029" w:name="_Toc144026279"/>
      <w:bookmarkStart w:id="10030" w:name="_Toc144026610"/>
      <w:bookmarkStart w:id="10031" w:name="_Toc144276253"/>
      <w:bookmarkStart w:id="10032" w:name="_Toc144276597"/>
      <w:bookmarkStart w:id="10033" w:name="_Toc144280185"/>
      <w:bookmarkStart w:id="10034" w:name="_Toc144280531"/>
      <w:bookmarkStart w:id="10035" w:name="_Toc144540746"/>
      <w:bookmarkStart w:id="10036" w:name="_Toc144554629"/>
      <w:bookmarkStart w:id="10037" w:name="_Toc144722250"/>
      <w:bookmarkStart w:id="10038" w:name="_Toc145503712"/>
      <w:bookmarkStart w:id="10039" w:name="_Toc145512154"/>
      <w:bookmarkStart w:id="10040" w:name="_Toc145513177"/>
      <w:bookmarkStart w:id="10041" w:name="_Toc145513561"/>
      <w:bookmarkStart w:id="10042" w:name="_Toc222907334"/>
      <w:bookmarkStart w:id="10043" w:name="_Toc230067934"/>
      <w:r w:rsidRPr="00B150B1">
        <w:t>Virtual Interrupt Overview</w:t>
      </w:r>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p>
    <w:p w:rsidR="006E1B20" w:rsidRDefault="00E4747E" w:rsidP="00694CA4">
      <w:pPr>
        <w:pStyle w:val="BodyText"/>
      </w:pPr>
      <w:r w:rsidRPr="00B150B1">
        <w:t xml:space="preserve">The </w:t>
      </w:r>
      <w:r w:rsidR="00E44E40" w:rsidRPr="00B150B1">
        <w:t xml:space="preserve">hypervisor </w:t>
      </w:r>
      <w:r w:rsidRPr="00B150B1">
        <w:t>provides interfaces that allow a partition to send virtual interrupts to specified virtual processor</w:t>
      </w:r>
      <w:r w:rsidR="000A2D3A" w:rsidRPr="00B150B1">
        <w:t>s. This is useful for emulating</w:t>
      </w:r>
      <w:r w:rsidRPr="00B150B1">
        <w:t xml:space="preserve"> an IOAPIC or a legacy 8259 PIC (programmable interrupt controller).</w:t>
      </w:r>
    </w:p>
    <w:p w:rsidR="006E1B20" w:rsidRDefault="00E4747E" w:rsidP="00694CA4">
      <w:pPr>
        <w:pStyle w:val="Heading3"/>
      </w:pPr>
      <w:bookmarkStart w:id="10044" w:name="_Toc127596804"/>
      <w:bookmarkStart w:id="10045" w:name="_Toc127786425"/>
      <w:bookmarkStart w:id="10046" w:name="_Toc127786741"/>
      <w:bookmarkStart w:id="10047" w:name="_Toc127787057"/>
      <w:bookmarkStart w:id="10048" w:name="_Toc127877653"/>
      <w:bookmarkStart w:id="10049" w:name="_Toc128289724"/>
      <w:bookmarkStart w:id="10050" w:name="_Toc128290117"/>
      <w:bookmarkStart w:id="10051" w:name="_Toc130189799"/>
      <w:bookmarkStart w:id="10052" w:name="_Toc130201015"/>
      <w:bookmarkStart w:id="10053" w:name="_Toc130201331"/>
      <w:bookmarkStart w:id="10054" w:name="_Toc130201652"/>
      <w:bookmarkStart w:id="10055" w:name="_Toc131936739"/>
      <w:bookmarkStart w:id="10056" w:name="_Toc133901203"/>
      <w:bookmarkStart w:id="10057" w:name="_Toc137461077"/>
      <w:bookmarkStart w:id="10058" w:name="_Toc139096592"/>
      <w:bookmarkStart w:id="10059" w:name="_Toc139188515"/>
      <w:bookmarkStart w:id="10060" w:name="_Toc139191378"/>
      <w:bookmarkStart w:id="10061" w:name="_Toc140490430"/>
      <w:bookmarkStart w:id="10062" w:name="_Toc140571332"/>
      <w:bookmarkStart w:id="10063" w:name="_Toc141257605"/>
      <w:bookmarkStart w:id="10064" w:name="_Toc141257932"/>
      <w:bookmarkStart w:id="10065" w:name="_Toc141267460"/>
      <w:bookmarkStart w:id="10066" w:name="_Toc141522478"/>
      <w:bookmarkStart w:id="10067" w:name="_Toc141529566"/>
      <w:bookmarkStart w:id="10068" w:name="_Toc141529883"/>
      <w:bookmarkStart w:id="10069" w:name="_Toc141851490"/>
      <w:bookmarkStart w:id="10070" w:name="_Toc141852424"/>
      <w:bookmarkStart w:id="10071" w:name="_Toc141887968"/>
      <w:bookmarkStart w:id="10072" w:name="_Toc141889808"/>
      <w:bookmarkStart w:id="10073" w:name="_Toc141893477"/>
      <w:bookmarkStart w:id="10074" w:name="_Toc142113330"/>
      <w:bookmarkStart w:id="10075" w:name="_Toc142114358"/>
      <w:bookmarkStart w:id="10076" w:name="_Toc142729575"/>
      <w:bookmarkStart w:id="10077" w:name="_Toc142730859"/>
      <w:bookmarkStart w:id="10078" w:name="_Toc142731232"/>
      <w:bookmarkStart w:id="10079" w:name="_Toc142998599"/>
      <w:bookmarkStart w:id="10080" w:name="_Toc143063691"/>
      <w:bookmarkStart w:id="10081" w:name="_Toc143509801"/>
      <w:bookmarkStart w:id="10082" w:name="_Toc143510248"/>
      <w:bookmarkStart w:id="10083" w:name="_Toc144026280"/>
      <w:bookmarkStart w:id="10084" w:name="_Toc144026611"/>
      <w:bookmarkStart w:id="10085" w:name="_Toc144276254"/>
      <w:bookmarkStart w:id="10086" w:name="_Toc144276598"/>
      <w:bookmarkStart w:id="10087" w:name="_Toc144280186"/>
      <w:bookmarkStart w:id="10088" w:name="_Toc144280532"/>
      <w:bookmarkStart w:id="10089" w:name="_Toc144540747"/>
      <w:bookmarkStart w:id="10090" w:name="_Toc144554630"/>
      <w:bookmarkStart w:id="10091" w:name="_Toc144722251"/>
      <w:bookmarkStart w:id="10092" w:name="_Toc145503713"/>
      <w:bookmarkStart w:id="10093" w:name="_Toc145512155"/>
      <w:bookmarkStart w:id="10094" w:name="_Toc145513178"/>
      <w:bookmarkStart w:id="10095" w:name="_Toc145513562"/>
      <w:bookmarkStart w:id="10096" w:name="_Toc222907335"/>
      <w:bookmarkStart w:id="10097" w:name="_Toc230067935"/>
      <w:r w:rsidRPr="00B150B1">
        <w:t>Virtual Interrupt Types</w:t>
      </w:r>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p>
    <w:p w:rsidR="006E1B20" w:rsidRDefault="00E4747E" w:rsidP="00694CA4">
      <w:pPr>
        <w:pStyle w:val="BodyTextLink"/>
      </w:pPr>
      <w:r w:rsidRPr="00B150B1">
        <w:t>To send a virtual interrupt, software (typically running within the parent partition) must call HvAssertVirtualInterrupt and specify a virtual processor within the target partition. It must also specify the interrupt type that determines the behavior:</w:t>
      </w:r>
    </w:p>
    <w:p w:rsidR="006E1B20" w:rsidRDefault="00E4747E" w:rsidP="00694CA4">
      <w:pPr>
        <w:pStyle w:val="BulletList"/>
      </w:pPr>
      <w:r w:rsidRPr="00B150B1">
        <w:rPr>
          <w:i/>
        </w:rPr>
        <w:t>HvX64InterruptTypeNmi</w:t>
      </w:r>
      <w:r w:rsidRPr="00B150B1" w:rsidDel="00C15A16">
        <w:rPr>
          <w:i/>
        </w:rPr>
        <w:t xml:space="preserve"> </w:t>
      </w:r>
      <w:r w:rsidRPr="00B150B1">
        <w:t>generates a non-maskable interrupt on the specified processor.</w:t>
      </w:r>
    </w:p>
    <w:p w:rsidR="00BD7597" w:rsidRPr="00BD7597" w:rsidRDefault="00BD7597" w:rsidP="00694CA4">
      <w:pPr>
        <w:pStyle w:val="BulletList"/>
      </w:pPr>
      <w:r>
        <w:rPr>
          <w:i/>
        </w:rPr>
        <w:t>HvX64InterruptTypeSmi</w:t>
      </w:r>
      <w:r>
        <w:t xml:space="preserve"> generates a system management interrupt on the specified processor.</w:t>
      </w:r>
    </w:p>
    <w:p w:rsidR="006E1B20" w:rsidRDefault="00E4747E" w:rsidP="00694CA4">
      <w:pPr>
        <w:pStyle w:val="BulletList"/>
      </w:pPr>
      <w:r w:rsidRPr="00B150B1">
        <w:rPr>
          <w:i/>
        </w:rPr>
        <w:t>HvX64InterruptTypeInit</w:t>
      </w:r>
      <w:r w:rsidRPr="00B150B1" w:rsidDel="00C15A16">
        <w:rPr>
          <w:i/>
        </w:rPr>
        <w:t xml:space="preserve"> </w:t>
      </w:r>
      <w:r w:rsidRPr="00B150B1">
        <w:t>generates an INIT interrupt on the specified processor.</w:t>
      </w:r>
    </w:p>
    <w:p w:rsidR="006E1B20" w:rsidRDefault="00E4747E" w:rsidP="00694CA4">
      <w:pPr>
        <w:pStyle w:val="BulletList"/>
      </w:pPr>
      <w:r w:rsidRPr="00B150B1">
        <w:rPr>
          <w:i/>
        </w:rPr>
        <w:t>HvX64InterruptTypeSipi</w:t>
      </w:r>
      <w:r w:rsidRPr="00B150B1" w:rsidDel="00C15A16">
        <w:rPr>
          <w:i/>
        </w:rPr>
        <w:t xml:space="preserve"> </w:t>
      </w:r>
      <w:r w:rsidRPr="00B150B1">
        <w:t>generates a start inter-processor interrupt. If the target processor is in wait-for-SIPI state, it causes the target processor to begin executing in real mode at an address determined by the SIPI vector as specified by the x64 architecture.</w:t>
      </w:r>
    </w:p>
    <w:p w:rsidR="006E1B20" w:rsidRDefault="00E4747E" w:rsidP="00694CA4">
      <w:pPr>
        <w:pStyle w:val="BulletList"/>
      </w:pPr>
      <w:r w:rsidRPr="00B150B1">
        <w:rPr>
          <w:i/>
        </w:rPr>
        <w:t>HvX64InterruptTypeFixed</w:t>
      </w:r>
      <w:r w:rsidRPr="00B150B1" w:rsidDel="00C15A16">
        <w:rPr>
          <w:i/>
        </w:rPr>
        <w:t xml:space="preserve"> </w:t>
      </w:r>
      <w:r w:rsidRPr="00B150B1">
        <w:t xml:space="preserve">generates a fixed interrupt latched into the local APIC’s interrupt request register (IRR). </w:t>
      </w:r>
      <w:r w:rsidR="00086AB5" w:rsidRPr="00B150B1">
        <w:t xml:space="preserve">A fixed interrupt can be edge-triggered or level-triggered. </w:t>
      </w:r>
      <w:r w:rsidRPr="00B150B1">
        <w:t>Withdrawing an edge-triggered interrupt does not clear the corresponding bit in the IRR. Withdrawing a level-triggered interrupt clears the corresponding bit in the IRR.</w:t>
      </w:r>
    </w:p>
    <w:p w:rsidR="006E1B20" w:rsidRDefault="00086AB5" w:rsidP="00694CA4">
      <w:pPr>
        <w:pStyle w:val="BulletList"/>
      </w:pPr>
      <w:r w:rsidRPr="00B150B1">
        <w:rPr>
          <w:i/>
        </w:rPr>
        <w:t>HvX64InterruptTypeLowestPriority</w:t>
      </w:r>
      <w:r w:rsidRPr="00B150B1">
        <w:t xml:space="preserve"> is like a fixed interrupt except that it is delivered only to the lowest</w:t>
      </w:r>
      <w:r w:rsidR="00A611EA" w:rsidRPr="00B150B1">
        <w:t>-</w:t>
      </w:r>
      <w:r w:rsidRPr="00B150B1">
        <w:t>priority destination virtual processor.</w:t>
      </w:r>
    </w:p>
    <w:p w:rsidR="006E1B20" w:rsidRDefault="00E4747E" w:rsidP="00694CA4">
      <w:pPr>
        <w:pStyle w:val="BulletList"/>
      </w:pPr>
      <w:r w:rsidRPr="00B150B1">
        <w:rPr>
          <w:i/>
        </w:rPr>
        <w:t>HvX64InterruptTypeExtInt</w:t>
      </w:r>
      <w:r w:rsidRPr="00B150B1" w:rsidDel="00C15A16">
        <w:rPr>
          <w:i/>
        </w:rPr>
        <w:t xml:space="preserve"> </w:t>
      </w:r>
      <w:r w:rsidRPr="00B150B1">
        <w:t xml:space="preserve">generates a fixed level-triggered interrupt. The behavior is the same as with </w:t>
      </w:r>
      <w:r w:rsidR="0096087A" w:rsidRPr="00B150B1">
        <w:rPr>
          <w:i/>
        </w:rPr>
        <w:t>HvX64InterruptTypeFixed,</w:t>
      </w:r>
      <w:r w:rsidRPr="00B150B1">
        <w:rPr>
          <w:i/>
        </w:rPr>
        <w:t xml:space="preserve"> </w:t>
      </w:r>
      <w:r w:rsidR="0096087A" w:rsidRPr="00B150B1">
        <w:t>with the following exceptions:</w:t>
      </w:r>
    </w:p>
    <w:p w:rsidR="006E1B20" w:rsidRDefault="0096087A" w:rsidP="00694CA4">
      <w:pPr>
        <w:pStyle w:val="BulletList"/>
      </w:pPr>
      <w:r w:rsidRPr="00B150B1">
        <w:lastRenderedPageBreak/>
        <w:t>It is always directed at the boot processor, and</w:t>
      </w:r>
    </w:p>
    <w:p w:rsidR="006E1B20" w:rsidRDefault="0096087A" w:rsidP="00694CA4">
      <w:pPr>
        <w:pStyle w:val="BulletList"/>
      </w:pPr>
      <w:r w:rsidRPr="00B150B1">
        <w:t>It</w:t>
      </w:r>
      <w:r w:rsidR="00E4747E" w:rsidRPr="00B150B1">
        <w:t xml:space="preserve"> can be used when the APIC is software disabled</w:t>
      </w:r>
      <w:r w:rsidR="00E55EAE" w:rsidRPr="00B150B1">
        <w:t>.</w:t>
      </w:r>
    </w:p>
    <w:p w:rsidR="006E1B20" w:rsidRDefault="0096087A" w:rsidP="00694CA4">
      <w:pPr>
        <w:pStyle w:val="BulletList"/>
      </w:pPr>
      <w:r w:rsidRPr="00B150B1">
        <w:t>Regardless of whether the APIC is enabled or not</w:t>
      </w:r>
      <w:r w:rsidR="00E4747E" w:rsidRPr="00B150B1">
        <w:t>, the PPR (process priority register) is not used in determining whether the interrupt will be serviced.</w:t>
      </w:r>
      <w:r w:rsidR="00E55EAE" w:rsidRPr="00B150B1">
        <w:t xml:space="preserve"> This type is also special in that it is always directed at the boot processor. It also requires the use of a separate hypercall, HvClearVirtualInterrupt, to clear an acknowledged interrupt before subsequent interrupts of this type can be asserted.</w:t>
      </w:r>
    </w:p>
    <w:p w:rsidR="006E1B20" w:rsidRDefault="00E4747E" w:rsidP="00694CA4">
      <w:pPr>
        <w:pStyle w:val="Heading3"/>
      </w:pPr>
      <w:bookmarkStart w:id="10098" w:name="_Toc127596805"/>
      <w:bookmarkStart w:id="10099" w:name="_Toc127786426"/>
      <w:bookmarkStart w:id="10100" w:name="_Toc127786742"/>
      <w:bookmarkStart w:id="10101" w:name="_Toc127787058"/>
      <w:bookmarkStart w:id="10102" w:name="_Toc127877654"/>
      <w:bookmarkStart w:id="10103" w:name="_Toc128289725"/>
      <w:bookmarkStart w:id="10104" w:name="_Toc128290118"/>
      <w:bookmarkStart w:id="10105" w:name="_Toc130189800"/>
      <w:bookmarkStart w:id="10106" w:name="_Toc130201016"/>
      <w:bookmarkStart w:id="10107" w:name="_Toc130201332"/>
      <w:bookmarkStart w:id="10108" w:name="_Toc130201653"/>
      <w:bookmarkStart w:id="10109" w:name="_Toc131936740"/>
      <w:bookmarkStart w:id="10110" w:name="_Toc133901204"/>
      <w:bookmarkStart w:id="10111" w:name="_Toc137461078"/>
      <w:bookmarkStart w:id="10112" w:name="_Toc139096593"/>
      <w:bookmarkStart w:id="10113" w:name="_Toc139188516"/>
      <w:bookmarkStart w:id="10114" w:name="_Toc139191379"/>
      <w:bookmarkStart w:id="10115" w:name="_Toc140490431"/>
      <w:bookmarkStart w:id="10116" w:name="_Toc140571333"/>
      <w:bookmarkStart w:id="10117" w:name="_Toc141257606"/>
      <w:bookmarkStart w:id="10118" w:name="_Toc141257933"/>
      <w:bookmarkStart w:id="10119" w:name="_Toc141267461"/>
      <w:bookmarkStart w:id="10120" w:name="_Toc141522479"/>
      <w:bookmarkStart w:id="10121" w:name="_Toc141529567"/>
      <w:bookmarkStart w:id="10122" w:name="_Toc141529884"/>
      <w:bookmarkStart w:id="10123" w:name="_Toc141851491"/>
      <w:bookmarkStart w:id="10124" w:name="_Toc141852425"/>
      <w:bookmarkStart w:id="10125" w:name="_Toc141887969"/>
      <w:bookmarkStart w:id="10126" w:name="_Toc141889809"/>
      <w:bookmarkStart w:id="10127" w:name="_Toc141893478"/>
      <w:bookmarkStart w:id="10128" w:name="_Toc142113331"/>
      <w:bookmarkStart w:id="10129" w:name="_Toc142114359"/>
      <w:bookmarkStart w:id="10130" w:name="_Toc142729576"/>
      <w:bookmarkStart w:id="10131" w:name="_Toc142730860"/>
      <w:bookmarkStart w:id="10132" w:name="_Toc142731233"/>
      <w:bookmarkStart w:id="10133" w:name="_Toc142998600"/>
      <w:bookmarkStart w:id="10134" w:name="_Toc143063692"/>
      <w:bookmarkStart w:id="10135" w:name="_Toc143509802"/>
      <w:bookmarkStart w:id="10136" w:name="_Toc143510249"/>
      <w:bookmarkStart w:id="10137" w:name="_Toc144026281"/>
      <w:bookmarkStart w:id="10138" w:name="_Toc144026612"/>
      <w:bookmarkStart w:id="10139" w:name="_Toc144276255"/>
      <w:bookmarkStart w:id="10140" w:name="_Toc144276599"/>
      <w:bookmarkStart w:id="10141" w:name="_Toc144280187"/>
      <w:bookmarkStart w:id="10142" w:name="_Toc144280533"/>
      <w:bookmarkStart w:id="10143" w:name="_Toc144540748"/>
      <w:bookmarkStart w:id="10144" w:name="_Toc144554631"/>
      <w:bookmarkStart w:id="10145" w:name="_Toc144722252"/>
      <w:bookmarkStart w:id="10146" w:name="_Toc145503714"/>
      <w:bookmarkStart w:id="10147" w:name="_Toc145512156"/>
      <w:bookmarkStart w:id="10148" w:name="_Toc145513179"/>
      <w:bookmarkStart w:id="10149" w:name="_Toc145513563"/>
      <w:bookmarkStart w:id="10150" w:name="_Toc222907336"/>
      <w:bookmarkStart w:id="10151" w:name="_Toc230067936"/>
      <w:r w:rsidRPr="00B150B1">
        <w:rPr>
          <w:rFonts w:eastAsia="MS Mincho"/>
        </w:rPr>
        <w:t>Trigger Type</w:t>
      </w:r>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r w:rsidR="004D6D8E" w:rsidRPr="00B150B1">
        <w:rPr>
          <w:rFonts w:eastAsia="MS Mincho"/>
        </w:rPr>
        <w:t>s</w:t>
      </w:r>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p>
    <w:p w:rsidR="006E1B20" w:rsidRDefault="00E4747E" w:rsidP="00694CA4">
      <w:pPr>
        <w:pStyle w:val="BodyTextLink"/>
      </w:pPr>
      <w:r w:rsidRPr="00B150B1">
        <w:t xml:space="preserve">Virtual interrupts are either edge-triggered or level-triggered. Edge-triggered interrupts are latched upon assertion and cannot be withdrawn. Level-triggered interrupts are not latched and can potentially be withdrawn by deasserting. The following table </w:t>
      </w:r>
      <w:r w:rsidR="00141A49">
        <w:t>indicates, for each interrupt type, what the implicit interrupt trigger type is and whether a vector should be specified with the virtual interrupt</w:t>
      </w:r>
      <w:r w:rsidRPr="00B150B1">
        <w:t>.</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161"/>
        <w:gridCol w:w="2934"/>
        <w:gridCol w:w="2257"/>
      </w:tblGrid>
      <w:tr w:rsidR="00E4747E" w:rsidRPr="00B150B1" w:rsidTr="009C0237">
        <w:trPr>
          <w:cantSplit/>
          <w:tblHeader/>
        </w:trPr>
        <w:tc>
          <w:tcPr>
            <w:tcW w:w="2520" w:type="dxa"/>
            <w:tcBorders>
              <w:bottom w:val="single" w:sz="4" w:space="0" w:color="auto"/>
              <w:right w:val="nil"/>
            </w:tcBorders>
            <w:shd w:val="clear" w:color="auto" w:fill="D9D9D9"/>
          </w:tcPr>
          <w:p w:rsidR="006E1B20" w:rsidRDefault="00E4747E" w:rsidP="00694CA4">
            <w:r w:rsidRPr="00B150B1">
              <w:t>Interrupt type</w:t>
            </w:r>
          </w:p>
        </w:tc>
        <w:tc>
          <w:tcPr>
            <w:tcW w:w="2340" w:type="dxa"/>
            <w:tcBorders>
              <w:left w:val="nil"/>
              <w:bottom w:val="single" w:sz="4" w:space="0" w:color="auto"/>
              <w:right w:val="nil"/>
            </w:tcBorders>
            <w:shd w:val="clear" w:color="auto" w:fill="D9D9D9"/>
          </w:tcPr>
          <w:p w:rsidR="006E1B20" w:rsidRDefault="00E4747E" w:rsidP="00694CA4">
            <w:r w:rsidRPr="00B150B1">
              <w:t>Vector applicable?</w:t>
            </w:r>
          </w:p>
        </w:tc>
        <w:tc>
          <w:tcPr>
            <w:tcW w:w="1800" w:type="dxa"/>
            <w:tcBorders>
              <w:left w:val="nil"/>
              <w:bottom w:val="single" w:sz="4" w:space="0" w:color="auto"/>
            </w:tcBorders>
            <w:shd w:val="clear" w:color="auto" w:fill="D9D9D9"/>
          </w:tcPr>
          <w:p w:rsidR="006E1B20" w:rsidRDefault="00E4747E" w:rsidP="00694CA4">
            <w:r w:rsidRPr="00B150B1">
              <w:t>Trigger type</w:t>
            </w:r>
          </w:p>
        </w:tc>
      </w:tr>
      <w:tr w:rsidR="00E4747E" w:rsidRPr="00B150B1" w:rsidTr="009C0237">
        <w:trPr>
          <w:cantSplit/>
        </w:trPr>
        <w:tc>
          <w:tcPr>
            <w:tcW w:w="2520" w:type="dxa"/>
            <w:tcBorders>
              <w:top w:val="single" w:sz="4" w:space="0" w:color="auto"/>
            </w:tcBorders>
          </w:tcPr>
          <w:p w:rsidR="006E1B20" w:rsidRDefault="00E4747E" w:rsidP="00694CA4">
            <w:r w:rsidRPr="00B150B1">
              <w:t>NMI</w:t>
            </w:r>
          </w:p>
        </w:tc>
        <w:tc>
          <w:tcPr>
            <w:tcW w:w="2340" w:type="dxa"/>
            <w:tcBorders>
              <w:top w:val="single" w:sz="4" w:space="0" w:color="auto"/>
            </w:tcBorders>
          </w:tcPr>
          <w:p w:rsidR="006E1B20" w:rsidRDefault="00E4747E" w:rsidP="00694CA4">
            <w:r w:rsidRPr="00B150B1">
              <w:t>No</w:t>
            </w:r>
          </w:p>
        </w:tc>
        <w:tc>
          <w:tcPr>
            <w:tcW w:w="1800" w:type="dxa"/>
            <w:tcBorders>
              <w:top w:val="single" w:sz="4" w:space="0" w:color="auto"/>
            </w:tcBorders>
          </w:tcPr>
          <w:p w:rsidR="006E1B20" w:rsidRDefault="00E4747E" w:rsidP="00694CA4">
            <w:r w:rsidRPr="00B150B1">
              <w:t>Edge</w:t>
            </w:r>
          </w:p>
        </w:tc>
      </w:tr>
      <w:tr w:rsidR="00E4747E" w:rsidRPr="00B150B1" w:rsidTr="004365CE">
        <w:trPr>
          <w:cantSplit/>
        </w:trPr>
        <w:tc>
          <w:tcPr>
            <w:tcW w:w="2520" w:type="dxa"/>
          </w:tcPr>
          <w:p w:rsidR="006E1B20" w:rsidRDefault="00E4747E" w:rsidP="00694CA4">
            <w:r w:rsidRPr="00B150B1">
              <w:t>INIT</w:t>
            </w:r>
          </w:p>
        </w:tc>
        <w:tc>
          <w:tcPr>
            <w:tcW w:w="2340" w:type="dxa"/>
          </w:tcPr>
          <w:p w:rsidR="006E1B20" w:rsidRDefault="00E4747E" w:rsidP="00694CA4">
            <w:r w:rsidRPr="00B150B1">
              <w:t>No</w:t>
            </w:r>
          </w:p>
        </w:tc>
        <w:tc>
          <w:tcPr>
            <w:tcW w:w="1800" w:type="dxa"/>
          </w:tcPr>
          <w:p w:rsidR="006E1B20" w:rsidRDefault="00E4747E" w:rsidP="00694CA4">
            <w:r w:rsidRPr="00B150B1">
              <w:t>Edge</w:t>
            </w:r>
          </w:p>
        </w:tc>
      </w:tr>
      <w:tr w:rsidR="00E4747E" w:rsidRPr="00B150B1" w:rsidTr="004365CE">
        <w:trPr>
          <w:cantSplit/>
        </w:trPr>
        <w:tc>
          <w:tcPr>
            <w:tcW w:w="2520" w:type="dxa"/>
          </w:tcPr>
          <w:p w:rsidR="006E1B20" w:rsidRDefault="00E4747E" w:rsidP="00694CA4">
            <w:r w:rsidRPr="00B150B1">
              <w:t>SIPI</w:t>
            </w:r>
          </w:p>
        </w:tc>
        <w:tc>
          <w:tcPr>
            <w:tcW w:w="2340" w:type="dxa"/>
          </w:tcPr>
          <w:p w:rsidR="006E1B20" w:rsidRDefault="00E4747E" w:rsidP="00694CA4">
            <w:r w:rsidRPr="00B150B1">
              <w:t>Yes</w:t>
            </w:r>
          </w:p>
        </w:tc>
        <w:tc>
          <w:tcPr>
            <w:tcW w:w="1800" w:type="dxa"/>
          </w:tcPr>
          <w:p w:rsidR="006E1B20" w:rsidRDefault="00E4747E" w:rsidP="00694CA4">
            <w:r w:rsidRPr="00B150B1">
              <w:t>Edge</w:t>
            </w:r>
          </w:p>
        </w:tc>
      </w:tr>
      <w:tr w:rsidR="00E4747E" w:rsidRPr="00B150B1" w:rsidTr="004365CE">
        <w:trPr>
          <w:cantSplit/>
        </w:trPr>
        <w:tc>
          <w:tcPr>
            <w:tcW w:w="2520" w:type="dxa"/>
          </w:tcPr>
          <w:p w:rsidR="006E1B20" w:rsidRDefault="00E4747E" w:rsidP="00694CA4">
            <w:r w:rsidRPr="00B150B1">
              <w:t>Fixed</w:t>
            </w:r>
          </w:p>
        </w:tc>
        <w:tc>
          <w:tcPr>
            <w:tcW w:w="2340" w:type="dxa"/>
          </w:tcPr>
          <w:p w:rsidR="006E1B20" w:rsidRDefault="00E4747E" w:rsidP="00694CA4">
            <w:r w:rsidRPr="00B150B1">
              <w:t>Yes</w:t>
            </w:r>
          </w:p>
        </w:tc>
        <w:tc>
          <w:tcPr>
            <w:tcW w:w="1800" w:type="dxa"/>
          </w:tcPr>
          <w:p w:rsidR="006E1B20" w:rsidRDefault="00E4747E" w:rsidP="00694CA4">
            <w:r w:rsidRPr="00B150B1">
              <w:t>Edge</w:t>
            </w:r>
            <w:r w:rsidR="00A611EA" w:rsidRPr="00B150B1">
              <w:t xml:space="preserve"> or Level</w:t>
            </w:r>
          </w:p>
        </w:tc>
      </w:tr>
      <w:tr w:rsidR="00E4747E" w:rsidRPr="00B150B1" w:rsidTr="004365CE">
        <w:trPr>
          <w:cantSplit/>
        </w:trPr>
        <w:tc>
          <w:tcPr>
            <w:tcW w:w="2520" w:type="dxa"/>
          </w:tcPr>
          <w:p w:rsidR="006E1B20" w:rsidRDefault="00A611EA" w:rsidP="00694CA4">
            <w:r w:rsidRPr="00B150B1">
              <w:t>Lowest Priority</w:t>
            </w:r>
          </w:p>
        </w:tc>
        <w:tc>
          <w:tcPr>
            <w:tcW w:w="2340" w:type="dxa"/>
          </w:tcPr>
          <w:p w:rsidR="006E1B20" w:rsidRDefault="00E4747E" w:rsidP="00694CA4">
            <w:r w:rsidRPr="00B150B1">
              <w:t>Yes</w:t>
            </w:r>
          </w:p>
        </w:tc>
        <w:tc>
          <w:tcPr>
            <w:tcW w:w="1800" w:type="dxa"/>
          </w:tcPr>
          <w:p w:rsidR="006E1B20" w:rsidRDefault="00A611EA" w:rsidP="00694CA4">
            <w:r w:rsidRPr="00B150B1">
              <w:t>Edge or Level</w:t>
            </w:r>
          </w:p>
        </w:tc>
      </w:tr>
      <w:tr w:rsidR="00E4747E" w:rsidRPr="00B150B1" w:rsidTr="004365CE">
        <w:trPr>
          <w:cantSplit/>
        </w:trPr>
        <w:tc>
          <w:tcPr>
            <w:tcW w:w="2520" w:type="dxa"/>
          </w:tcPr>
          <w:p w:rsidR="006E1B20" w:rsidRDefault="00E4747E" w:rsidP="00694CA4">
            <w:r w:rsidRPr="00B150B1">
              <w:t>ExtINT</w:t>
            </w:r>
          </w:p>
        </w:tc>
        <w:tc>
          <w:tcPr>
            <w:tcW w:w="2340" w:type="dxa"/>
          </w:tcPr>
          <w:p w:rsidR="006E1B20" w:rsidRDefault="00E4747E" w:rsidP="00694CA4">
            <w:r w:rsidRPr="00B150B1">
              <w:t>Yes</w:t>
            </w:r>
          </w:p>
        </w:tc>
        <w:tc>
          <w:tcPr>
            <w:tcW w:w="1800" w:type="dxa"/>
          </w:tcPr>
          <w:p w:rsidR="006E1B20" w:rsidRDefault="00E4747E" w:rsidP="00694CA4">
            <w:r w:rsidRPr="00B150B1">
              <w:t>Level</w:t>
            </w:r>
          </w:p>
        </w:tc>
      </w:tr>
      <w:tr w:rsidR="00BD7597" w:rsidRPr="00B150B1" w:rsidTr="004365CE">
        <w:trPr>
          <w:cantSplit/>
        </w:trPr>
        <w:tc>
          <w:tcPr>
            <w:tcW w:w="2520" w:type="dxa"/>
          </w:tcPr>
          <w:p w:rsidR="00BD7597" w:rsidRPr="00B150B1" w:rsidRDefault="00BD7597" w:rsidP="00694CA4">
            <w:r>
              <w:t>SMI</w:t>
            </w:r>
          </w:p>
        </w:tc>
        <w:tc>
          <w:tcPr>
            <w:tcW w:w="2340" w:type="dxa"/>
          </w:tcPr>
          <w:p w:rsidR="00BD7597" w:rsidRPr="00B150B1" w:rsidRDefault="00BD7597" w:rsidP="00694CA4">
            <w:r>
              <w:t>Yes</w:t>
            </w:r>
          </w:p>
        </w:tc>
        <w:tc>
          <w:tcPr>
            <w:tcW w:w="1800" w:type="dxa"/>
          </w:tcPr>
          <w:p w:rsidR="00BD7597" w:rsidRPr="00B150B1" w:rsidRDefault="00BD7597" w:rsidP="00694CA4">
            <w:r>
              <w:t>??</w:t>
            </w:r>
          </w:p>
        </w:tc>
      </w:tr>
    </w:tbl>
    <w:p w:rsidR="006E1B20" w:rsidRDefault="006E1B20">
      <w:pPr>
        <w:pStyle w:val="Le"/>
        <w:rPr>
          <w:sz w:val="14"/>
        </w:rPr>
      </w:pPr>
    </w:p>
    <w:p w:rsidR="006E1B20" w:rsidRDefault="00C66AD6" w:rsidP="00694CA4">
      <w:pPr>
        <w:pStyle w:val="BodyText"/>
      </w:pPr>
      <w:r w:rsidRPr="00B150B1">
        <w:t>Sometime</w:t>
      </w:r>
      <w:r w:rsidR="00E4747E" w:rsidRPr="00B150B1">
        <w:t xml:space="preserve"> after a virtual interrupt is asserted, it may be acknowledged by the virtual processor.</w:t>
      </w:r>
      <w:r w:rsidR="00BB49BE" w:rsidRPr="00B150B1">
        <w:rPr>
          <w:rFonts w:cs="Tahoma"/>
        </w:rPr>
        <w:t xml:space="preserve"> </w:t>
      </w:r>
      <w:r w:rsidR="00E4747E" w:rsidRPr="00B150B1">
        <w:t xml:space="preserve">Until then, </w:t>
      </w:r>
      <w:r w:rsidR="009F2B3A" w:rsidRPr="00B150B1">
        <w:t xml:space="preserve">level-triggered </w:t>
      </w:r>
      <w:r w:rsidR="00E4747E" w:rsidRPr="00B150B1">
        <w:t>virtual interrupt</w:t>
      </w:r>
      <w:r w:rsidR="009F2B3A" w:rsidRPr="00B150B1">
        <w:t>s</w:t>
      </w:r>
      <w:r w:rsidR="00E4747E" w:rsidRPr="00B150B1">
        <w:t xml:space="preserve"> can be deasserted by calling </w:t>
      </w:r>
      <w:r w:rsidR="00E55EAE" w:rsidRPr="00B150B1">
        <w:t xml:space="preserve">HvAssertVirtualInterrupt with vector HV_INTERRUPT_VECTOR_NONE </w:t>
      </w:r>
      <w:r w:rsidR="00E4747E" w:rsidRPr="00B150B1">
        <w:t>or it can be re-asserted by calling HvAssertVirtualInterrupt. Deasserting an edge-triggered interrupt is unnecessary and has no effect.</w:t>
      </w:r>
    </w:p>
    <w:p w:rsidR="006E1B20" w:rsidRDefault="00E4747E" w:rsidP="00694CA4">
      <w:pPr>
        <w:pStyle w:val="Heading3"/>
        <w:rPr>
          <w:rFonts w:eastAsia="MS Mincho"/>
        </w:rPr>
      </w:pPr>
      <w:bookmarkStart w:id="10152" w:name="_Toc127596806"/>
      <w:bookmarkStart w:id="10153" w:name="_Toc127786427"/>
      <w:bookmarkStart w:id="10154" w:name="_Toc127786743"/>
      <w:bookmarkStart w:id="10155" w:name="_Toc127787059"/>
      <w:bookmarkStart w:id="10156" w:name="_Toc127877656"/>
      <w:bookmarkStart w:id="10157" w:name="_Toc128289727"/>
      <w:bookmarkStart w:id="10158" w:name="_Toc128290120"/>
      <w:bookmarkStart w:id="10159" w:name="_Toc130189801"/>
      <w:bookmarkStart w:id="10160" w:name="_Toc130201017"/>
      <w:bookmarkStart w:id="10161" w:name="_Toc130201333"/>
      <w:bookmarkStart w:id="10162" w:name="_Toc130201654"/>
      <w:bookmarkStart w:id="10163" w:name="_Toc131936741"/>
      <w:bookmarkStart w:id="10164" w:name="_Toc133901205"/>
      <w:bookmarkStart w:id="10165" w:name="_Toc137461079"/>
      <w:bookmarkStart w:id="10166" w:name="_Toc139096594"/>
      <w:bookmarkStart w:id="10167" w:name="_Toc139188517"/>
      <w:bookmarkStart w:id="10168" w:name="_Toc139191380"/>
      <w:bookmarkStart w:id="10169" w:name="_Toc140490432"/>
      <w:bookmarkStart w:id="10170" w:name="_Toc140571334"/>
      <w:bookmarkStart w:id="10171" w:name="_Toc141257607"/>
      <w:bookmarkStart w:id="10172" w:name="_Toc141257934"/>
      <w:bookmarkStart w:id="10173" w:name="_Toc141267462"/>
      <w:bookmarkStart w:id="10174" w:name="_Toc141522480"/>
      <w:bookmarkStart w:id="10175" w:name="_Toc141529568"/>
      <w:bookmarkStart w:id="10176" w:name="_Toc141529885"/>
      <w:bookmarkStart w:id="10177" w:name="_Toc141851492"/>
      <w:bookmarkStart w:id="10178" w:name="_Toc141852426"/>
      <w:bookmarkStart w:id="10179" w:name="_Toc141887970"/>
      <w:bookmarkStart w:id="10180" w:name="_Toc141889810"/>
      <w:bookmarkStart w:id="10181" w:name="_Toc141893479"/>
      <w:bookmarkStart w:id="10182" w:name="_Toc142113332"/>
      <w:bookmarkStart w:id="10183" w:name="_Toc142114360"/>
      <w:bookmarkStart w:id="10184" w:name="_Toc142729577"/>
      <w:bookmarkStart w:id="10185" w:name="_Toc142730861"/>
      <w:bookmarkStart w:id="10186" w:name="_Toc142731234"/>
      <w:bookmarkStart w:id="10187" w:name="_Toc142998601"/>
      <w:bookmarkStart w:id="10188" w:name="_Toc143063693"/>
      <w:bookmarkStart w:id="10189" w:name="_Toc143509803"/>
      <w:bookmarkStart w:id="10190" w:name="_Toc143510250"/>
      <w:bookmarkStart w:id="10191" w:name="_Toc144026282"/>
      <w:bookmarkStart w:id="10192" w:name="_Toc144026613"/>
      <w:bookmarkStart w:id="10193" w:name="_Toc144276256"/>
      <w:bookmarkStart w:id="10194" w:name="_Toc144276600"/>
      <w:bookmarkStart w:id="10195" w:name="_Toc144280188"/>
      <w:bookmarkStart w:id="10196" w:name="_Toc144280534"/>
      <w:bookmarkStart w:id="10197" w:name="_Toc144540749"/>
      <w:bookmarkStart w:id="10198" w:name="_Toc144554632"/>
      <w:bookmarkStart w:id="10199" w:name="_Toc144722253"/>
      <w:bookmarkStart w:id="10200" w:name="_Toc145503715"/>
      <w:bookmarkStart w:id="10201" w:name="_Toc145512157"/>
      <w:bookmarkStart w:id="10202" w:name="_Toc145513180"/>
      <w:bookmarkStart w:id="10203" w:name="_Toc145513564"/>
      <w:bookmarkStart w:id="10204" w:name="_Ref176086455"/>
      <w:bookmarkStart w:id="10205" w:name="_Toc222907337"/>
      <w:bookmarkStart w:id="10206" w:name="_Toc230067937"/>
      <w:bookmarkStart w:id="10207" w:name="_Toc110172831"/>
      <w:r w:rsidRPr="00B150B1">
        <w:rPr>
          <w:rFonts w:eastAsia="MS Mincho"/>
        </w:rPr>
        <w:t>EOI Intercepts</w:t>
      </w:r>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p>
    <w:p w:rsidR="002F7970" w:rsidRDefault="00E4747E" w:rsidP="00694CA4">
      <w:pPr>
        <w:pStyle w:val="BodyText"/>
      </w:pPr>
      <w:r w:rsidRPr="00B150B1">
        <w:t xml:space="preserve">An intercept </w:t>
      </w:r>
      <w:r w:rsidR="00CE3127">
        <w:t xml:space="preserve">is </w:t>
      </w:r>
      <w:r w:rsidR="006A7C27">
        <w:t>defined</w:t>
      </w:r>
      <w:r w:rsidRPr="00B150B1">
        <w:t xml:space="preserve"> for processor events (specifically, memory accesses) that indicate the EOI (end of interrupt) for a level-triggered fixed interrupt. </w:t>
      </w:r>
      <w:r w:rsidR="006A7C27">
        <w:t xml:space="preserve">An EOI intercept is the expected (eventual) response by the child to a parent asserting a level triggered interrupt using the HvAssertVirtualInterrupt hypercall. </w:t>
      </w:r>
      <w:r w:rsidRPr="00B150B1">
        <w:t>The inter</w:t>
      </w:r>
      <w:r w:rsidR="006A7C27">
        <w:t>cept</w:t>
      </w:r>
      <w:r w:rsidRPr="00B150B1">
        <w:t xml:space="preserve"> is delivered at the instruction boundary following the instruction that issued the EOI. </w:t>
      </w:r>
    </w:p>
    <w:p w:rsidR="002F7970" w:rsidRDefault="00E008A3" w:rsidP="00694CA4">
      <w:pPr>
        <w:pStyle w:val="BodyText"/>
      </w:pPr>
      <w:r>
        <w:t>For p</w:t>
      </w:r>
      <w:r w:rsidR="002F7970">
        <w:t>erformance reasons, it is desirable to reduce the number of EOI intercepts. Most EOI intercepts can be eliminated and done lazily if the guest OS leaves a marker when it performs an EOI. However, there are two cases for which EOI intercepts are strictly necessary.</w:t>
      </w:r>
    </w:p>
    <w:p w:rsidR="002F7970" w:rsidRPr="002F7970" w:rsidRDefault="002F7970" w:rsidP="00E8603A">
      <w:pPr>
        <w:pStyle w:val="BodyText"/>
      </w:pPr>
      <w:r w:rsidRPr="002F7970">
        <w:t>A level triggered interrupt is EOI’ed, since the hypervisor needs to either EOI the physical APIC (in case of the root partition) or send an EOI message (in case of a non-root partition) when the guest performs an EOI.</w:t>
      </w:r>
    </w:p>
    <w:p w:rsidR="002F7970" w:rsidRPr="002F7970" w:rsidRDefault="002F7970" w:rsidP="00E8603A">
      <w:pPr>
        <w:pStyle w:val="BodyText"/>
      </w:pPr>
      <w:r w:rsidRPr="002F7970">
        <w:t>A lower priority interrupt is pending, since the hypervisor needs to re-evaluate interrupts when the guest performs an EOI.</w:t>
      </w:r>
    </w:p>
    <w:p w:rsidR="006E1B20" w:rsidRDefault="00E4747E" w:rsidP="00694CA4">
      <w:pPr>
        <w:pStyle w:val="BodyText"/>
      </w:pPr>
      <w:r w:rsidRPr="00B150B1">
        <w:t xml:space="preserve">For more information on intercepts, see section </w:t>
      </w:r>
      <w:fldSimple w:instr=" REF _Ref110507260 \r \h  \* MERGEFORMAT ">
        <w:r w:rsidR="00E71871">
          <w:t>9.1.1</w:t>
        </w:r>
      </w:fldSimple>
      <w:r w:rsidRPr="00B150B1">
        <w:t>.</w:t>
      </w:r>
    </w:p>
    <w:p w:rsidR="008049B7" w:rsidRDefault="008049B7" w:rsidP="00694CA4">
      <w:pPr>
        <w:pStyle w:val="Heading4"/>
      </w:pPr>
      <w:bookmarkStart w:id="10208" w:name="_Toc222907338"/>
      <w:bookmarkStart w:id="10209" w:name="_Toc230067938"/>
      <w:r>
        <w:t>APIC Assist Page Register</w:t>
      </w:r>
      <w:bookmarkEnd w:id="10208"/>
      <w:bookmarkEnd w:id="10209"/>
    </w:p>
    <w:p w:rsidR="008049B7" w:rsidRDefault="008049B7" w:rsidP="00694CA4">
      <w:r w:rsidRPr="008049B7">
        <w:t xml:space="preserve">The hypervisor provides a virtual APIC assist page per virtual processor which is overlaid on the guest GPA space. The OS has read/write access to the virtual APIC assist page. It specifies the location of the overlay page (in GPA space) by writing to the Virtual APIC Assist MSR (0x40000073). The format of the Virtual APIC Assist </w:t>
      </w:r>
      <w:r>
        <w:t xml:space="preserve">Page </w:t>
      </w:r>
      <w:r w:rsidRPr="008049B7">
        <w:t>MSR is as follows:</w:t>
      </w:r>
    </w:p>
    <w:p w:rsidR="008049B7" w:rsidRPr="008049B7" w:rsidRDefault="008049B7" w:rsidP="00694CA4"/>
    <w:tbl>
      <w:tblPr>
        <w:tblW w:w="8442" w:type="dxa"/>
        <w:tblInd w:w="1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5490"/>
        <w:gridCol w:w="1530"/>
        <w:gridCol w:w="1422"/>
      </w:tblGrid>
      <w:tr w:rsidR="008049B7" w:rsidRPr="008049B7" w:rsidTr="008049B7">
        <w:trPr>
          <w:cantSplit/>
          <w:tblHeader/>
        </w:trPr>
        <w:tc>
          <w:tcPr>
            <w:tcW w:w="5490" w:type="dxa"/>
            <w:tcBorders>
              <w:bottom w:val="single" w:sz="4" w:space="0" w:color="auto"/>
              <w:right w:val="nil"/>
            </w:tcBorders>
            <w:shd w:val="clear" w:color="auto" w:fill="D9D9D9"/>
          </w:tcPr>
          <w:p w:rsidR="008049B7" w:rsidRPr="008049B7" w:rsidRDefault="008049B7" w:rsidP="00694CA4">
            <w:r w:rsidRPr="008049B7">
              <w:t>63:12</w:t>
            </w:r>
          </w:p>
        </w:tc>
        <w:tc>
          <w:tcPr>
            <w:tcW w:w="1530" w:type="dxa"/>
            <w:tcBorders>
              <w:left w:val="nil"/>
              <w:bottom w:val="single" w:sz="4" w:space="0" w:color="auto"/>
              <w:right w:val="nil"/>
            </w:tcBorders>
            <w:shd w:val="clear" w:color="auto" w:fill="D9D9D9"/>
          </w:tcPr>
          <w:p w:rsidR="008049B7" w:rsidRPr="008049B7" w:rsidRDefault="008049B7" w:rsidP="00694CA4">
            <w:r w:rsidRPr="008049B7">
              <w:t>11:1</w:t>
            </w:r>
          </w:p>
        </w:tc>
        <w:tc>
          <w:tcPr>
            <w:tcW w:w="1422" w:type="dxa"/>
            <w:tcBorders>
              <w:left w:val="nil"/>
              <w:bottom w:val="single" w:sz="4" w:space="0" w:color="auto"/>
            </w:tcBorders>
            <w:shd w:val="clear" w:color="auto" w:fill="D9D9D9"/>
          </w:tcPr>
          <w:p w:rsidR="008049B7" w:rsidRPr="008049B7" w:rsidRDefault="008049B7" w:rsidP="00694CA4">
            <w:r w:rsidRPr="008049B7">
              <w:t>0</w:t>
            </w:r>
          </w:p>
        </w:tc>
      </w:tr>
      <w:tr w:rsidR="008049B7" w:rsidRPr="008049B7" w:rsidTr="008049B7">
        <w:trPr>
          <w:cantSplit/>
        </w:trPr>
        <w:tc>
          <w:tcPr>
            <w:tcW w:w="5490" w:type="dxa"/>
            <w:tcBorders>
              <w:top w:val="single" w:sz="4" w:space="0" w:color="auto"/>
            </w:tcBorders>
          </w:tcPr>
          <w:p w:rsidR="008049B7" w:rsidRPr="008049B7" w:rsidRDefault="008049B7" w:rsidP="00694CA4">
            <w:r w:rsidRPr="008049B7">
              <w:t>Virtual APIC Assist Page Base Address</w:t>
            </w:r>
          </w:p>
        </w:tc>
        <w:tc>
          <w:tcPr>
            <w:tcW w:w="1530" w:type="dxa"/>
            <w:tcBorders>
              <w:top w:val="single" w:sz="4" w:space="0" w:color="auto"/>
            </w:tcBorders>
            <w:shd w:val="clear" w:color="auto" w:fill="E6E6E6"/>
          </w:tcPr>
          <w:p w:rsidR="008049B7" w:rsidRPr="008049B7" w:rsidRDefault="008049B7" w:rsidP="00694CA4">
            <w:r w:rsidRPr="008049B7">
              <w:t>RsvdP</w:t>
            </w:r>
          </w:p>
        </w:tc>
        <w:tc>
          <w:tcPr>
            <w:tcW w:w="1422" w:type="dxa"/>
            <w:tcBorders>
              <w:top w:val="single" w:sz="4" w:space="0" w:color="auto"/>
            </w:tcBorders>
            <w:shd w:val="clear" w:color="auto" w:fill="auto"/>
          </w:tcPr>
          <w:p w:rsidR="008049B7" w:rsidRPr="008049B7" w:rsidRDefault="008049B7" w:rsidP="00694CA4">
            <w:r w:rsidRPr="008049B7">
              <w:t>Enable</w:t>
            </w:r>
          </w:p>
        </w:tc>
      </w:tr>
    </w:tbl>
    <w:p w:rsidR="008049B7" w:rsidRPr="008049B7" w:rsidRDefault="008049B7" w:rsidP="00694CA4"/>
    <w:p w:rsidR="008049B7" w:rsidRDefault="008049B7" w:rsidP="00694CA4">
      <w:r w:rsidRPr="008049B7">
        <w:t>Currently the only defined field in the virtual APIC assist page is the EOI Assist field. The EOI Assist field resides at offset 0 of the overlay page and is DWORD sized. The format of the EOI assist field is as follows:</w:t>
      </w:r>
    </w:p>
    <w:p w:rsidR="008049B7" w:rsidRPr="008049B7" w:rsidRDefault="008049B7" w:rsidP="00694CA4"/>
    <w:tbl>
      <w:tblPr>
        <w:tblW w:w="8460" w:type="dxa"/>
        <w:tblInd w:w="1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6390"/>
        <w:gridCol w:w="2070"/>
      </w:tblGrid>
      <w:tr w:rsidR="008049B7" w:rsidRPr="008049B7" w:rsidTr="005D5F88">
        <w:trPr>
          <w:cantSplit/>
          <w:tblHeader/>
        </w:trPr>
        <w:tc>
          <w:tcPr>
            <w:tcW w:w="6390" w:type="dxa"/>
            <w:tcBorders>
              <w:bottom w:val="single" w:sz="4" w:space="0" w:color="auto"/>
              <w:right w:val="nil"/>
            </w:tcBorders>
            <w:shd w:val="clear" w:color="auto" w:fill="D9D9D9"/>
          </w:tcPr>
          <w:p w:rsidR="008049B7" w:rsidRPr="008049B7" w:rsidRDefault="008049B7" w:rsidP="00694CA4">
            <w:r w:rsidRPr="008049B7">
              <w:t>31:1</w:t>
            </w:r>
          </w:p>
        </w:tc>
        <w:tc>
          <w:tcPr>
            <w:tcW w:w="2070" w:type="dxa"/>
            <w:tcBorders>
              <w:left w:val="nil"/>
              <w:bottom w:val="single" w:sz="4" w:space="0" w:color="auto"/>
            </w:tcBorders>
            <w:shd w:val="clear" w:color="auto" w:fill="D9D9D9"/>
          </w:tcPr>
          <w:p w:rsidR="008049B7" w:rsidRPr="008049B7" w:rsidRDefault="008049B7" w:rsidP="00694CA4">
            <w:r w:rsidRPr="008049B7">
              <w:t>0</w:t>
            </w:r>
          </w:p>
        </w:tc>
      </w:tr>
      <w:tr w:rsidR="008049B7" w:rsidRPr="008049B7" w:rsidTr="005D5F88">
        <w:trPr>
          <w:cantSplit/>
        </w:trPr>
        <w:tc>
          <w:tcPr>
            <w:tcW w:w="6390" w:type="dxa"/>
            <w:tcBorders>
              <w:top w:val="single" w:sz="4" w:space="0" w:color="auto"/>
            </w:tcBorders>
          </w:tcPr>
          <w:p w:rsidR="008049B7" w:rsidRPr="008049B7" w:rsidRDefault="008049B7" w:rsidP="00694CA4">
            <w:r w:rsidRPr="008049B7">
              <w:t>Reserved to Zero</w:t>
            </w:r>
          </w:p>
        </w:tc>
        <w:tc>
          <w:tcPr>
            <w:tcW w:w="2070" w:type="dxa"/>
            <w:tcBorders>
              <w:top w:val="single" w:sz="4" w:space="0" w:color="auto"/>
            </w:tcBorders>
            <w:shd w:val="clear" w:color="auto" w:fill="auto"/>
          </w:tcPr>
          <w:p w:rsidR="008049B7" w:rsidRPr="008049B7" w:rsidRDefault="008049B7" w:rsidP="00694CA4">
            <w:r w:rsidRPr="008049B7">
              <w:t>No EOI Required</w:t>
            </w:r>
          </w:p>
        </w:tc>
      </w:tr>
    </w:tbl>
    <w:p w:rsidR="008049B7" w:rsidRPr="008049B7" w:rsidRDefault="008049B7" w:rsidP="00694CA4"/>
    <w:p w:rsidR="008049B7" w:rsidRDefault="008049B7" w:rsidP="00694CA4">
      <w:r w:rsidRPr="008049B7">
        <w:t>The OS performs an EOI by atomically writing zero to the EOI Assist field of the virtual APIC assist page and checking whether the “No EOI required” field was previously zero. If it was, the OS must write to the HV_X64_APIC_EOI MSR thereby triggering an intercept into the hypervisor. The following code is recommended to perform an EOI:</w:t>
      </w:r>
    </w:p>
    <w:p w:rsidR="008049B7" w:rsidRPr="008049B7" w:rsidRDefault="008049B7" w:rsidP="00694CA4"/>
    <w:p w:rsidR="00C762D4" w:rsidRDefault="00C762D4" w:rsidP="00C762D4">
      <w:pPr>
        <w:pStyle w:val="TargetCode"/>
      </w:pPr>
    </w:p>
    <w:p w:rsidR="008049B7" w:rsidRPr="008049B7" w:rsidRDefault="008049B7" w:rsidP="00C762D4">
      <w:pPr>
        <w:pStyle w:val="TargetCode"/>
      </w:pPr>
      <w:r w:rsidRPr="008049B7">
        <w:t>lea rcx, [VirtualApicAssistVa]</w:t>
      </w:r>
    </w:p>
    <w:p w:rsidR="008049B7" w:rsidRPr="008049B7" w:rsidRDefault="008049B7" w:rsidP="00C762D4">
      <w:pPr>
        <w:pStyle w:val="TargetCode"/>
      </w:pPr>
      <w:r w:rsidRPr="008049B7">
        <w:t>bt</w:t>
      </w:r>
      <w:r w:rsidR="00603850">
        <w:t>r</w:t>
      </w:r>
      <w:r w:rsidRPr="008049B7">
        <w:t xml:space="preserve"> [rcx], 0</w:t>
      </w:r>
    </w:p>
    <w:p w:rsidR="008049B7" w:rsidRPr="008049B7" w:rsidRDefault="008049B7" w:rsidP="00C762D4">
      <w:pPr>
        <w:pStyle w:val="TargetCode"/>
      </w:pPr>
      <w:r w:rsidRPr="008049B7">
        <w:t>jc NoEoiRequired</w:t>
      </w:r>
    </w:p>
    <w:p w:rsidR="008049B7" w:rsidRPr="008049B7" w:rsidRDefault="008049B7" w:rsidP="00C762D4">
      <w:pPr>
        <w:pStyle w:val="TargetCode"/>
      </w:pPr>
      <w:r w:rsidRPr="008049B7">
        <w:t>mov ecx, HV_X64_APIC_EOI</w:t>
      </w:r>
    </w:p>
    <w:p w:rsidR="008049B7" w:rsidRPr="008049B7" w:rsidRDefault="008049B7" w:rsidP="00C762D4">
      <w:pPr>
        <w:pStyle w:val="TargetCode"/>
      </w:pPr>
      <w:r w:rsidRPr="008049B7">
        <w:t>wrmsr</w:t>
      </w:r>
    </w:p>
    <w:p w:rsidR="008049B7" w:rsidRPr="008049B7" w:rsidRDefault="008049B7" w:rsidP="00C762D4">
      <w:pPr>
        <w:pStyle w:val="TargetCode"/>
      </w:pPr>
      <w:r w:rsidRPr="008049B7">
        <w:t>NoEoiRequired:</w:t>
      </w:r>
    </w:p>
    <w:p w:rsidR="008049B7" w:rsidRDefault="008049B7" w:rsidP="00C762D4">
      <w:pPr>
        <w:pStyle w:val="TargetCode"/>
      </w:pPr>
    </w:p>
    <w:p w:rsidR="00C762D4" w:rsidRDefault="00C762D4" w:rsidP="00E8603A"/>
    <w:p w:rsidR="00E8603A" w:rsidRDefault="008049B7" w:rsidP="00E8603A">
      <w:r w:rsidRPr="008049B7">
        <w:t>The hypervisor sets the “No EOI required” bit when it injects a virtual interrupt if the following conditions are satisfied:</w:t>
      </w:r>
    </w:p>
    <w:p w:rsidR="00E8603A" w:rsidRDefault="00E8603A" w:rsidP="00E8603A"/>
    <w:p w:rsidR="00E8603A" w:rsidRPr="00E8603A" w:rsidRDefault="008049B7" w:rsidP="0052537A">
      <w:pPr>
        <w:pStyle w:val="ListParagraph"/>
        <w:numPr>
          <w:ilvl w:val="0"/>
          <w:numId w:val="5"/>
        </w:numPr>
        <w:rPr>
          <w:rFonts w:ascii="Arial" w:hAnsi="Arial" w:cs="Arial"/>
          <w:sz w:val="20"/>
        </w:rPr>
      </w:pPr>
      <w:r w:rsidRPr="00E8603A">
        <w:rPr>
          <w:rFonts w:ascii="Arial" w:hAnsi="Arial" w:cs="Arial"/>
          <w:sz w:val="20"/>
        </w:rPr>
        <w:t>The virtual interrupt is edge-triggered, and</w:t>
      </w:r>
    </w:p>
    <w:p w:rsidR="008049B7" w:rsidRPr="00E8603A" w:rsidRDefault="008049B7" w:rsidP="0052537A">
      <w:pPr>
        <w:pStyle w:val="ListParagraph"/>
        <w:numPr>
          <w:ilvl w:val="0"/>
          <w:numId w:val="5"/>
        </w:numPr>
        <w:rPr>
          <w:rFonts w:ascii="Arial" w:hAnsi="Arial" w:cs="Arial"/>
          <w:sz w:val="20"/>
        </w:rPr>
      </w:pPr>
      <w:r w:rsidRPr="00E8603A">
        <w:rPr>
          <w:rFonts w:ascii="Arial" w:hAnsi="Arial" w:cs="Arial"/>
          <w:sz w:val="20"/>
        </w:rPr>
        <w:t>There are no lo</w:t>
      </w:r>
      <w:r w:rsidR="00E8603A" w:rsidRPr="00E8603A">
        <w:rPr>
          <w:rFonts w:ascii="Arial" w:hAnsi="Arial" w:cs="Arial"/>
          <w:sz w:val="20"/>
        </w:rPr>
        <w:t>wer priority interrupts pending</w:t>
      </w:r>
    </w:p>
    <w:p w:rsidR="00E8603A" w:rsidRPr="008049B7" w:rsidRDefault="00E8603A" w:rsidP="00E8603A"/>
    <w:p w:rsidR="008049B7" w:rsidRDefault="008049B7" w:rsidP="00694CA4">
      <w:r w:rsidRPr="008049B7">
        <w:t>If, at a later time, a lower priority interrupt is requested, the hypervisor clears the “No EOI required” such that a subsequent EOI causes an intercept.</w:t>
      </w:r>
    </w:p>
    <w:p w:rsidR="00774E53" w:rsidRPr="008049B7" w:rsidRDefault="00774E53" w:rsidP="00694CA4"/>
    <w:p w:rsidR="008049B7" w:rsidRDefault="008049B7" w:rsidP="00694CA4">
      <w:r w:rsidRPr="008049B7">
        <w:t>In case of nested interrupts, the EOI intercept is avoided only for the highest priority interrupt. This is necessary since no count is maintained for the number of EOIs performed by the OS. Therefore only the first EOI can be avoided and since the first EOI clears the “No EOI Required” bit, the next EOI generates an intercept. However nested interrupts are rare, so this is not a problem in the common case.</w:t>
      </w:r>
    </w:p>
    <w:p w:rsidR="00774E53" w:rsidRDefault="00774E53" w:rsidP="00694CA4"/>
    <w:p w:rsidR="00774E53" w:rsidRPr="009D7448" w:rsidRDefault="00774E53" w:rsidP="00694CA4">
      <w:r w:rsidRPr="009D7448">
        <w:t xml:space="preserve">Note that devices and/or the I/O APIC (physical or synthetic) need not be notified of an EOI for an edge-triggered interrupt – the hypervisor intercepts such EOIs only to update the virtual APIC state. In some cases, the virtual APIC state can be lazily updated – in such cases, the </w:t>
      </w:r>
      <w:r w:rsidR="009407B5" w:rsidRPr="009D7448">
        <w:t>“</w:t>
      </w:r>
      <w:r w:rsidRPr="009D7448">
        <w:t>NoEoiRequired</w:t>
      </w:r>
      <w:r w:rsidR="009407B5" w:rsidRPr="009D7448">
        <w:t>”</w:t>
      </w:r>
      <w:r w:rsidRPr="009D7448">
        <w:t xml:space="preserve"> bit is set by the hypervisor indicating to the guest that an EOI intercept is not necessary. At a later instant, the hypervisor can derive the state of the local APIC depending on the current value of the </w:t>
      </w:r>
      <w:r w:rsidR="009407B5" w:rsidRPr="009D7448">
        <w:t>“</w:t>
      </w:r>
      <w:r w:rsidRPr="009D7448">
        <w:t>NoEoiRequired</w:t>
      </w:r>
      <w:r w:rsidR="009407B5" w:rsidRPr="009D7448">
        <w:t>”</w:t>
      </w:r>
      <w:r w:rsidRPr="009D7448">
        <w:t xml:space="preserve"> bit.</w:t>
      </w:r>
    </w:p>
    <w:p w:rsidR="00F5293A" w:rsidRDefault="00F5293A" w:rsidP="00694CA4"/>
    <w:p w:rsidR="00F5293A" w:rsidRPr="00F5293A" w:rsidRDefault="00F5293A" w:rsidP="00E8603A">
      <w:r w:rsidRPr="00F5293A">
        <w:t>Enabling and disabling this enlight</w:t>
      </w:r>
      <w:r>
        <w:t>en</w:t>
      </w:r>
      <w:r w:rsidRPr="00F5293A">
        <w:t>ment can be done at any time independently of the interrupt activity and the APIC state at that moment. While the enlight</w:t>
      </w:r>
      <w:r>
        <w:t>en</w:t>
      </w:r>
      <w:r w:rsidRPr="00F5293A">
        <w:t>ment is enabled, conventional EOIs can still be performed irrespective of the “No EOI required” value but they will not realize the performance benefit of the enlight</w:t>
      </w:r>
      <w:r>
        <w:t>en</w:t>
      </w:r>
      <w:r w:rsidRPr="00F5293A">
        <w:t>ment.</w:t>
      </w:r>
    </w:p>
    <w:p w:rsidR="008049B7" w:rsidRDefault="008049B7" w:rsidP="00694CA4">
      <w:pPr>
        <w:pStyle w:val="BodyText"/>
      </w:pPr>
    </w:p>
    <w:p w:rsidR="006E1B20" w:rsidRDefault="004F48D0" w:rsidP="00694CA4">
      <w:pPr>
        <w:pStyle w:val="Heading2"/>
      </w:pPr>
      <w:bookmarkStart w:id="10210" w:name="_Toc127596807"/>
      <w:bookmarkStart w:id="10211" w:name="_Toc127786428"/>
      <w:bookmarkStart w:id="10212" w:name="_Toc127786744"/>
      <w:bookmarkStart w:id="10213" w:name="_Toc127787060"/>
      <w:bookmarkStart w:id="10214" w:name="_Toc127877657"/>
      <w:bookmarkStart w:id="10215" w:name="_Toc128289728"/>
      <w:bookmarkStart w:id="10216" w:name="_Toc128290121"/>
      <w:bookmarkStart w:id="10217" w:name="_Toc130189802"/>
      <w:bookmarkStart w:id="10218" w:name="_Toc130201018"/>
      <w:bookmarkStart w:id="10219" w:name="_Toc130201334"/>
      <w:bookmarkStart w:id="10220" w:name="_Toc130201655"/>
      <w:bookmarkStart w:id="10221" w:name="_Toc131936742"/>
      <w:bookmarkStart w:id="10222" w:name="_Toc133901206"/>
      <w:bookmarkStart w:id="10223" w:name="_Toc137461080"/>
      <w:bookmarkStart w:id="10224" w:name="_Toc139096595"/>
      <w:bookmarkStart w:id="10225" w:name="_Toc139188518"/>
      <w:bookmarkStart w:id="10226" w:name="_Toc139191381"/>
      <w:bookmarkStart w:id="10227" w:name="_Toc140490433"/>
      <w:bookmarkStart w:id="10228" w:name="_Toc140571335"/>
      <w:bookmarkStart w:id="10229" w:name="_Toc141257608"/>
      <w:bookmarkStart w:id="10230" w:name="_Toc141257935"/>
      <w:bookmarkStart w:id="10231" w:name="_Toc141267463"/>
      <w:bookmarkStart w:id="10232" w:name="_Toc141522481"/>
      <w:bookmarkStart w:id="10233" w:name="_Toc141529569"/>
      <w:bookmarkStart w:id="10234" w:name="_Toc141529886"/>
      <w:bookmarkStart w:id="10235" w:name="_Toc141851493"/>
      <w:bookmarkStart w:id="10236" w:name="_Toc141852427"/>
      <w:bookmarkStart w:id="10237" w:name="_Toc141887971"/>
      <w:bookmarkStart w:id="10238" w:name="_Toc141889811"/>
      <w:bookmarkStart w:id="10239" w:name="_Toc141893480"/>
      <w:bookmarkStart w:id="10240" w:name="_Toc142113333"/>
      <w:bookmarkStart w:id="10241" w:name="_Toc142114361"/>
      <w:bookmarkStart w:id="10242" w:name="_Toc142729578"/>
      <w:bookmarkStart w:id="10243" w:name="_Toc142730862"/>
      <w:bookmarkStart w:id="10244" w:name="_Toc142731235"/>
      <w:bookmarkStart w:id="10245" w:name="_Toc142998602"/>
      <w:bookmarkStart w:id="10246" w:name="_Toc143063694"/>
      <w:bookmarkStart w:id="10247" w:name="_Toc143509804"/>
      <w:bookmarkStart w:id="10248" w:name="_Toc143510251"/>
      <w:bookmarkStart w:id="10249" w:name="_Toc144026283"/>
      <w:bookmarkStart w:id="10250" w:name="_Toc144026614"/>
      <w:bookmarkStart w:id="10251" w:name="_Toc144276257"/>
      <w:bookmarkStart w:id="10252" w:name="_Toc144276601"/>
      <w:bookmarkStart w:id="10253" w:name="_Toc144280189"/>
      <w:bookmarkStart w:id="10254" w:name="_Toc144280535"/>
      <w:bookmarkStart w:id="10255" w:name="_Toc144540750"/>
      <w:bookmarkStart w:id="10256" w:name="_Toc144554633"/>
      <w:bookmarkStart w:id="10257" w:name="_Toc144722254"/>
      <w:bookmarkStart w:id="10258" w:name="_Toc145503716"/>
      <w:bookmarkStart w:id="10259" w:name="_Toc145512158"/>
      <w:bookmarkStart w:id="10260" w:name="_Toc145513181"/>
      <w:bookmarkStart w:id="10261" w:name="_Toc145513565"/>
      <w:bookmarkStart w:id="10262" w:name="_Toc222907339"/>
      <w:bookmarkStart w:id="10263" w:name="_Toc230067939"/>
      <w:r w:rsidRPr="00B150B1">
        <w:lastRenderedPageBreak/>
        <w:t xml:space="preserve">Virtual Interrupt </w:t>
      </w:r>
      <w:r w:rsidR="00E4747E" w:rsidRPr="00B150B1">
        <w:t>Data Types</w:t>
      </w:r>
      <w:bookmarkEnd w:id="10207"/>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p>
    <w:p w:rsidR="006E1B20" w:rsidRDefault="00E4747E" w:rsidP="00694CA4">
      <w:pPr>
        <w:pStyle w:val="Heading3"/>
      </w:pPr>
      <w:bookmarkStart w:id="10264" w:name="_Toc110172832"/>
      <w:bookmarkStart w:id="10265" w:name="_Toc127596808"/>
      <w:bookmarkStart w:id="10266" w:name="_Toc127786429"/>
      <w:bookmarkStart w:id="10267" w:name="_Toc127786745"/>
      <w:bookmarkStart w:id="10268" w:name="_Toc127787061"/>
      <w:bookmarkStart w:id="10269" w:name="_Toc127877658"/>
      <w:bookmarkStart w:id="10270" w:name="_Toc128289729"/>
      <w:bookmarkStart w:id="10271" w:name="_Toc128290122"/>
      <w:bookmarkStart w:id="10272" w:name="_Toc130189803"/>
      <w:bookmarkStart w:id="10273" w:name="_Toc130201019"/>
      <w:bookmarkStart w:id="10274" w:name="_Toc130201335"/>
      <w:bookmarkStart w:id="10275" w:name="_Toc130201656"/>
      <w:bookmarkStart w:id="10276" w:name="_Toc131936743"/>
      <w:bookmarkStart w:id="10277" w:name="_Toc133901207"/>
      <w:bookmarkStart w:id="10278" w:name="_Toc137461081"/>
      <w:bookmarkStart w:id="10279" w:name="_Toc139096596"/>
      <w:bookmarkStart w:id="10280" w:name="_Toc139188519"/>
      <w:bookmarkStart w:id="10281" w:name="_Toc139191382"/>
      <w:bookmarkStart w:id="10282" w:name="_Toc140490434"/>
      <w:bookmarkStart w:id="10283" w:name="_Toc140571336"/>
      <w:bookmarkStart w:id="10284" w:name="_Toc141257609"/>
      <w:bookmarkStart w:id="10285" w:name="_Toc141257936"/>
      <w:bookmarkStart w:id="10286" w:name="_Toc141267464"/>
      <w:bookmarkStart w:id="10287" w:name="_Toc141522482"/>
      <w:bookmarkStart w:id="10288" w:name="_Toc141529570"/>
      <w:bookmarkStart w:id="10289" w:name="_Toc141529887"/>
      <w:bookmarkStart w:id="10290" w:name="_Toc141851494"/>
      <w:bookmarkStart w:id="10291" w:name="_Toc141852428"/>
      <w:bookmarkStart w:id="10292" w:name="_Toc141887972"/>
      <w:bookmarkStart w:id="10293" w:name="_Toc141889812"/>
      <w:bookmarkStart w:id="10294" w:name="_Toc141893481"/>
      <w:bookmarkStart w:id="10295" w:name="_Toc142113334"/>
      <w:bookmarkStart w:id="10296" w:name="_Toc142114362"/>
      <w:bookmarkStart w:id="10297" w:name="_Toc142729579"/>
      <w:bookmarkStart w:id="10298" w:name="_Toc142730863"/>
      <w:bookmarkStart w:id="10299" w:name="_Toc142731236"/>
      <w:bookmarkStart w:id="10300" w:name="_Toc142998603"/>
      <w:bookmarkStart w:id="10301" w:name="_Toc143063695"/>
      <w:bookmarkStart w:id="10302" w:name="_Toc143509805"/>
      <w:bookmarkStart w:id="10303" w:name="_Toc143510252"/>
      <w:bookmarkStart w:id="10304" w:name="_Toc144026284"/>
      <w:bookmarkStart w:id="10305" w:name="_Toc144026615"/>
      <w:bookmarkStart w:id="10306" w:name="_Toc144276258"/>
      <w:bookmarkStart w:id="10307" w:name="_Toc144276602"/>
      <w:bookmarkStart w:id="10308" w:name="_Toc144280190"/>
      <w:bookmarkStart w:id="10309" w:name="_Toc144280536"/>
      <w:bookmarkStart w:id="10310" w:name="_Toc144540751"/>
      <w:bookmarkStart w:id="10311" w:name="_Toc144554634"/>
      <w:bookmarkStart w:id="10312" w:name="_Toc144722255"/>
      <w:bookmarkStart w:id="10313" w:name="_Toc145503717"/>
      <w:bookmarkStart w:id="10314" w:name="_Toc145512159"/>
      <w:bookmarkStart w:id="10315" w:name="_Toc145513182"/>
      <w:bookmarkStart w:id="10316" w:name="_Toc145513566"/>
      <w:bookmarkStart w:id="10317" w:name="_Toc222907340"/>
      <w:bookmarkStart w:id="10318" w:name="_Toc230067940"/>
      <w:r w:rsidRPr="00B150B1">
        <w:t>Interrupt Types</w:t>
      </w:r>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p>
    <w:p w:rsidR="006E1B20" w:rsidRDefault="00E4747E" w:rsidP="00694CA4">
      <w:pPr>
        <w:pStyle w:val="BodyTextLink"/>
      </w:pPr>
      <w:r w:rsidRPr="00B150B1">
        <w:t>Several virtual interrupt types are supported.</w:t>
      </w:r>
    </w:p>
    <w:p w:rsidR="006E1B20" w:rsidRDefault="006E1B20" w:rsidP="00694CA4">
      <w:pPr>
        <w:pStyle w:val="TargetCode"/>
      </w:pPr>
    </w:p>
    <w:p w:rsidR="006E1B20" w:rsidRDefault="00E4747E" w:rsidP="00694CA4">
      <w:pPr>
        <w:pStyle w:val="TargetCode"/>
      </w:pPr>
      <w:r w:rsidRPr="00B150B1">
        <w:t>typedef enum</w:t>
      </w:r>
    </w:p>
    <w:p w:rsidR="006E1B20" w:rsidRDefault="00E4747E" w:rsidP="00694CA4">
      <w:pPr>
        <w:pStyle w:val="TargetCode"/>
      </w:pPr>
      <w:r w:rsidRPr="00B150B1">
        <w:t>{</w:t>
      </w:r>
    </w:p>
    <w:p w:rsidR="006E1B20" w:rsidRDefault="00601E7D" w:rsidP="00694CA4">
      <w:pPr>
        <w:pStyle w:val="TargetCode"/>
      </w:pPr>
      <w:r>
        <w:tab/>
        <w:t>HvX64InterruptTypeFixed</w:t>
      </w:r>
      <w:r>
        <w:tab/>
      </w:r>
      <w:r>
        <w:tab/>
      </w:r>
      <w:r>
        <w:tab/>
        <w:t>= 0x0000,</w:t>
      </w:r>
    </w:p>
    <w:p w:rsidR="006E1B20" w:rsidRDefault="00601E7D" w:rsidP="00694CA4">
      <w:pPr>
        <w:pStyle w:val="TargetCode"/>
      </w:pPr>
      <w:r>
        <w:tab/>
        <w:t>HvX64InterruptTypeLowestPriority</w:t>
      </w:r>
      <w:r>
        <w:tab/>
        <w:t>= 0x0001,</w:t>
      </w:r>
    </w:p>
    <w:p w:rsidR="006E1B20" w:rsidRDefault="00601E7D" w:rsidP="00694CA4">
      <w:pPr>
        <w:pStyle w:val="TargetCode"/>
      </w:pPr>
      <w:r>
        <w:tab/>
        <w:t>HvX64InterruptTypeNmi</w:t>
      </w:r>
      <w:r>
        <w:tab/>
      </w:r>
      <w:r>
        <w:tab/>
      </w:r>
      <w:r>
        <w:tab/>
        <w:t>= 0x0004,</w:t>
      </w:r>
    </w:p>
    <w:p w:rsidR="006E1B20" w:rsidRDefault="00601E7D" w:rsidP="00694CA4">
      <w:pPr>
        <w:pStyle w:val="TargetCode"/>
      </w:pPr>
      <w:r>
        <w:tab/>
        <w:t>HvX64InterruptTypeInit</w:t>
      </w:r>
      <w:r>
        <w:tab/>
      </w:r>
      <w:r>
        <w:tab/>
      </w:r>
      <w:r>
        <w:tab/>
        <w:t>= 0x0005,</w:t>
      </w:r>
    </w:p>
    <w:p w:rsidR="006E1B20" w:rsidRDefault="00601E7D" w:rsidP="00694CA4">
      <w:pPr>
        <w:pStyle w:val="TargetCode"/>
      </w:pPr>
      <w:r>
        <w:tab/>
        <w:t>HvX64InterruptTypeSipi</w:t>
      </w:r>
      <w:r>
        <w:tab/>
      </w:r>
      <w:r>
        <w:tab/>
      </w:r>
      <w:r>
        <w:tab/>
        <w:t>= 0x0006,</w:t>
      </w:r>
    </w:p>
    <w:p w:rsidR="006E1B20" w:rsidRDefault="00601E7D" w:rsidP="00694CA4">
      <w:pPr>
        <w:pStyle w:val="TargetCode"/>
      </w:pPr>
      <w:r>
        <w:tab/>
        <w:t>HvX64InterruptTypeExtInt</w:t>
      </w:r>
      <w:r>
        <w:tab/>
      </w:r>
      <w:r>
        <w:tab/>
        <w:t>= 0x0007</w:t>
      </w:r>
    </w:p>
    <w:p w:rsidR="006E1B20" w:rsidRDefault="00E4747E" w:rsidP="00694CA4">
      <w:pPr>
        <w:pStyle w:val="TargetCode"/>
      </w:pPr>
      <w:r w:rsidRPr="00B150B1">
        <w:t>} HV_INTERRUPT_TYPE;</w:t>
      </w:r>
    </w:p>
    <w:p w:rsidR="006E1B20" w:rsidRDefault="006E1B20" w:rsidP="00694CA4">
      <w:pPr>
        <w:pStyle w:val="TargetCode"/>
      </w:pPr>
    </w:p>
    <w:p w:rsidR="006E1B20" w:rsidRDefault="008D53FF" w:rsidP="00694CA4">
      <w:pPr>
        <w:pStyle w:val="Heading3"/>
      </w:pPr>
      <w:bookmarkStart w:id="10319" w:name="_Toc127596809"/>
      <w:bookmarkStart w:id="10320" w:name="_Toc127786430"/>
      <w:bookmarkStart w:id="10321" w:name="_Toc127786746"/>
      <w:bookmarkStart w:id="10322" w:name="_Toc127787062"/>
      <w:bookmarkStart w:id="10323" w:name="_Toc127877659"/>
      <w:bookmarkStart w:id="10324" w:name="_Toc128289730"/>
      <w:bookmarkStart w:id="10325" w:name="_Toc128290123"/>
      <w:bookmarkStart w:id="10326" w:name="_Toc130189804"/>
      <w:bookmarkStart w:id="10327" w:name="_Toc130201020"/>
      <w:bookmarkStart w:id="10328" w:name="_Toc130201336"/>
      <w:bookmarkStart w:id="10329" w:name="_Toc130201657"/>
      <w:bookmarkStart w:id="10330" w:name="_Toc131936744"/>
      <w:bookmarkStart w:id="10331" w:name="_Toc133901208"/>
      <w:bookmarkStart w:id="10332" w:name="_Toc137461082"/>
      <w:bookmarkStart w:id="10333" w:name="_Toc139096597"/>
      <w:bookmarkStart w:id="10334" w:name="_Toc139188520"/>
      <w:bookmarkStart w:id="10335" w:name="_Toc139191383"/>
      <w:bookmarkStart w:id="10336" w:name="_Toc140490435"/>
      <w:bookmarkStart w:id="10337" w:name="_Toc140571337"/>
      <w:bookmarkStart w:id="10338" w:name="_Toc141257610"/>
      <w:bookmarkStart w:id="10339" w:name="_Toc141257937"/>
      <w:bookmarkStart w:id="10340" w:name="_Toc141267465"/>
      <w:bookmarkStart w:id="10341" w:name="_Toc141522483"/>
      <w:bookmarkStart w:id="10342" w:name="_Toc141529571"/>
      <w:bookmarkStart w:id="10343" w:name="_Toc141529888"/>
      <w:bookmarkStart w:id="10344" w:name="_Toc141851495"/>
      <w:bookmarkStart w:id="10345" w:name="_Toc141852429"/>
      <w:bookmarkStart w:id="10346" w:name="_Toc141887973"/>
      <w:bookmarkStart w:id="10347" w:name="_Toc141889813"/>
      <w:bookmarkStart w:id="10348" w:name="_Toc141893482"/>
      <w:bookmarkStart w:id="10349" w:name="_Toc142113335"/>
      <w:bookmarkStart w:id="10350" w:name="_Toc142114363"/>
      <w:bookmarkStart w:id="10351" w:name="_Toc142729580"/>
      <w:bookmarkStart w:id="10352" w:name="_Toc142730864"/>
      <w:bookmarkStart w:id="10353" w:name="_Toc142731237"/>
      <w:bookmarkStart w:id="10354" w:name="_Toc142998604"/>
      <w:bookmarkStart w:id="10355" w:name="_Toc143063696"/>
      <w:bookmarkStart w:id="10356" w:name="_Toc143509806"/>
      <w:bookmarkStart w:id="10357" w:name="_Toc143510253"/>
      <w:bookmarkStart w:id="10358" w:name="_Toc144026285"/>
      <w:bookmarkStart w:id="10359" w:name="_Toc144026616"/>
      <w:bookmarkStart w:id="10360" w:name="_Toc144276259"/>
      <w:bookmarkStart w:id="10361" w:name="_Toc144276603"/>
      <w:bookmarkStart w:id="10362" w:name="_Toc144280191"/>
      <w:bookmarkStart w:id="10363" w:name="_Toc144280537"/>
      <w:bookmarkStart w:id="10364" w:name="_Toc144540752"/>
      <w:bookmarkStart w:id="10365" w:name="_Toc144554635"/>
      <w:bookmarkStart w:id="10366" w:name="_Toc144722256"/>
      <w:bookmarkStart w:id="10367" w:name="_Toc145503718"/>
      <w:bookmarkStart w:id="10368" w:name="_Toc145512160"/>
      <w:bookmarkStart w:id="10369" w:name="_Toc145513183"/>
      <w:bookmarkStart w:id="10370" w:name="_Toc145513567"/>
      <w:bookmarkStart w:id="10371" w:name="_Toc222907341"/>
      <w:bookmarkStart w:id="10372" w:name="_Toc230067941"/>
      <w:bookmarkStart w:id="10373" w:name="_Toc110172833"/>
      <w:r w:rsidRPr="00B150B1">
        <w:t>Interrupt Control</w:t>
      </w:r>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p>
    <w:p w:rsidR="006E1B20" w:rsidRDefault="008D53FF" w:rsidP="00694CA4">
      <w:r w:rsidRPr="00B150B1">
        <w:t>The interrupt control specifies the type of the virtual interrupt, its destination mode and whether the virtual interrupt is edge or level triggered.</w:t>
      </w:r>
    </w:p>
    <w:p w:rsidR="006E1B20" w:rsidRDefault="006E1B20" w:rsidP="00694CA4"/>
    <w:p w:rsidR="006E1B20" w:rsidRDefault="006E1B20" w:rsidP="00694CA4">
      <w:pPr>
        <w:pStyle w:val="TargetCode"/>
      </w:pPr>
    </w:p>
    <w:p w:rsidR="006E1B20" w:rsidRDefault="008D53FF" w:rsidP="00694CA4">
      <w:pPr>
        <w:pStyle w:val="TargetCode"/>
      </w:pPr>
      <w:r w:rsidRPr="00B150B1">
        <w:t>typedef struct</w:t>
      </w:r>
    </w:p>
    <w:p w:rsidR="006E1B20" w:rsidRDefault="008D53FF" w:rsidP="00694CA4">
      <w:pPr>
        <w:pStyle w:val="TargetCode"/>
      </w:pPr>
      <w:r w:rsidRPr="00B150B1">
        <w:t xml:space="preserve">{ </w:t>
      </w:r>
    </w:p>
    <w:p w:rsidR="006E1B20" w:rsidRDefault="008D53FF" w:rsidP="00694CA4">
      <w:pPr>
        <w:pStyle w:val="TargetCode"/>
      </w:pPr>
      <w:r w:rsidRPr="00B150B1">
        <w:tab/>
        <w:t>HV_INTERRUPT_TYPE</w:t>
      </w:r>
      <w:r w:rsidRPr="00B150B1">
        <w:tab/>
        <w:t>InterruptType;</w:t>
      </w:r>
    </w:p>
    <w:p w:rsidR="006E1B20" w:rsidRDefault="008D53FF" w:rsidP="00694CA4">
      <w:pPr>
        <w:pStyle w:val="TargetCode"/>
      </w:pPr>
      <w:r w:rsidRPr="00B150B1">
        <w:tab/>
        <w:t>UINT</w:t>
      </w:r>
      <w:r w:rsidR="00AD01D7" w:rsidRPr="00B150B1">
        <w:t>32</w:t>
      </w:r>
      <w:r w:rsidRPr="00B150B1">
        <w:t xml:space="preserve"> </w:t>
      </w:r>
      <w:r w:rsidRPr="00B150B1">
        <w:tab/>
        <w:t>LevelTriggered:1;</w:t>
      </w:r>
    </w:p>
    <w:p w:rsidR="006E1B20" w:rsidRDefault="008D53FF" w:rsidP="00694CA4">
      <w:pPr>
        <w:pStyle w:val="TargetCode"/>
      </w:pPr>
      <w:r w:rsidRPr="00B150B1">
        <w:tab/>
        <w:t>UINT</w:t>
      </w:r>
      <w:r w:rsidR="00AD01D7" w:rsidRPr="00B150B1">
        <w:t>32</w:t>
      </w:r>
      <w:r w:rsidRPr="00B150B1">
        <w:t xml:space="preserve"> </w:t>
      </w:r>
      <w:r w:rsidRPr="00B150B1">
        <w:tab/>
        <w:t>LogicalDestinationMode:1</w:t>
      </w:r>
      <w:r w:rsidR="007C5E4B" w:rsidRPr="00B150B1">
        <w:t>;</w:t>
      </w:r>
    </w:p>
    <w:p w:rsidR="006E1B20" w:rsidRDefault="008D53FF" w:rsidP="00694CA4">
      <w:pPr>
        <w:pStyle w:val="TargetCode"/>
      </w:pPr>
      <w:r w:rsidRPr="00B150B1">
        <w:tab/>
        <w:t>UINT</w:t>
      </w:r>
      <w:r w:rsidR="00AD01D7" w:rsidRPr="00B150B1">
        <w:t>32</w:t>
      </w:r>
      <w:r w:rsidRPr="00B150B1">
        <w:t xml:space="preserve"> </w:t>
      </w:r>
      <w:r w:rsidRPr="00B150B1">
        <w:tab/>
        <w:t>Reserved:</w:t>
      </w:r>
      <w:r w:rsidR="00AD01D7" w:rsidRPr="00B150B1">
        <w:t>30</w:t>
      </w:r>
      <w:r w:rsidRPr="00B150B1">
        <w:t>;</w:t>
      </w:r>
    </w:p>
    <w:p w:rsidR="006E1B20" w:rsidRDefault="008D53FF" w:rsidP="00694CA4">
      <w:pPr>
        <w:pStyle w:val="TargetCode"/>
      </w:pPr>
      <w:r w:rsidRPr="00B150B1">
        <w:t>} HV_INTERRUPT_CONTROL;</w:t>
      </w:r>
    </w:p>
    <w:p w:rsidR="006E1B20" w:rsidRDefault="006E1B20" w:rsidP="00694CA4">
      <w:pPr>
        <w:pStyle w:val="TargetCode"/>
      </w:pPr>
    </w:p>
    <w:p w:rsidR="006E1B20" w:rsidRDefault="00E4747E" w:rsidP="00694CA4">
      <w:pPr>
        <w:pStyle w:val="Heading3"/>
      </w:pPr>
      <w:bookmarkStart w:id="10374" w:name="_Toc127596810"/>
      <w:bookmarkStart w:id="10375" w:name="_Toc127786431"/>
      <w:bookmarkStart w:id="10376" w:name="_Toc127786747"/>
      <w:bookmarkStart w:id="10377" w:name="_Toc127787063"/>
      <w:bookmarkStart w:id="10378" w:name="_Toc127877660"/>
      <w:bookmarkStart w:id="10379" w:name="_Toc128289731"/>
      <w:bookmarkStart w:id="10380" w:name="_Toc128290124"/>
      <w:bookmarkStart w:id="10381" w:name="_Toc130189805"/>
      <w:bookmarkStart w:id="10382" w:name="_Toc130201021"/>
      <w:bookmarkStart w:id="10383" w:name="_Toc130201337"/>
      <w:bookmarkStart w:id="10384" w:name="_Toc130201658"/>
      <w:bookmarkStart w:id="10385" w:name="_Toc131936745"/>
      <w:bookmarkStart w:id="10386" w:name="_Toc133901209"/>
      <w:bookmarkStart w:id="10387" w:name="_Toc137461083"/>
      <w:bookmarkStart w:id="10388" w:name="_Toc139096598"/>
      <w:bookmarkStart w:id="10389" w:name="_Toc139188521"/>
      <w:bookmarkStart w:id="10390" w:name="_Toc139191384"/>
      <w:bookmarkStart w:id="10391" w:name="_Toc140490436"/>
      <w:bookmarkStart w:id="10392" w:name="_Toc140571338"/>
      <w:bookmarkStart w:id="10393" w:name="_Toc141257611"/>
      <w:bookmarkStart w:id="10394" w:name="_Toc141257938"/>
      <w:bookmarkStart w:id="10395" w:name="_Toc141267466"/>
      <w:bookmarkStart w:id="10396" w:name="_Toc141522484"/>
      <w:bookmarkStart w:id="10397" w:name="_Toc141529572"/>
      <w:bookmarkStart w:id="10398" w:name="_Toc141529889"/>
      <w:bookmarkStart w:id="10399" w:name="_Toc141851496"/>
      <w:bookmarkStart w:id="10400" w:name="_Toc141852430"/>
      <w:bookmarkStart w:id="10401" w:name="_Toc141887974"/>
      <w:bookmarkStart w:id="10402" w:name="_Toc141889814"/>
      <w:bookmarkStart w:id="10403" w:name="_Toc141893483"/>
      <w:bookmarkStart w:id="10404" w:name="_Toc142113336"/>
      <w:bookmarkStart w:id="10405" w:name="_Toc142114364"/>
      <w:bookmarkStart w:id="10406" w:name="_Toc142729581"/>
      <w:bookmarkStart w:id="10407" w:name="_Toc142730865"/>
      <w:bookmarkStart w:id="10408" w:name="_Toc142731238"/>
      <w:bookmarkStart w:id="10409" w:name="_Toc142998605"/>
      <w:bookmarkStart w:id="10410" w:name="_Toc143063697"/>
      <w:bookmarkStart w:id="10411" w:name="_Toc143509807"/>
      <w:bookmarkStart w:id="10412" w:name="_Toc143510254"/>
      <w:bookmarkStart w:id="10413" w:name="_Toc144026286"/>
      <w:bookmarkStart w:id="10414" w:name="_Toc144026617"/>
      <w:bookmarkStart w:id="10415" w:name="_Toc144276260"/>
      <w:bookmarkStart w:id="10416" w:name="_Toc144276604"/>
      <w:bookmarkStart w:id="10417" w:name="_Toc144280192"/>
      <w:bookmarkStart w:id="10418" w:name="_Toc144280538"/>
      <w:bookmarkStart w:id="10419" w:name="_Toc144540753"/>
      <w:bookmarkStart w:id="10420" w:name="_Toc144554636"/>
      <w:bookmarkStart w:id="10421" w:name="_Toc144722257"/>
      <w:bookmarkStart w:id="10422" w:name="_Toc145503719"/>
      <w:bookmarkStart w:id="10423" w:name="_Toc145512161"/>
      <w:bookmarkStart w:id="10424" w:name="_Toc145513184"/>
      <w:bookmarkStart w:id="10425" w:name="_Toc145513568"/>
      <w:bookmarkStart w:id="10426" w:name="_Toc222907342"/>
      <w:bookmarkStart w:id="10427" w:name="_Toc230067942"/>
      <w:r w:rsidRPr="00B150B1">
        <w:t>Interrupt Vectors</w:t>
      </w:r>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p>
    <w:p w:rsidR="006E1B20" w:rsidRDefault="00E4747E" w:rsidP="00694CA4">
      <w:pPr>
        <w:pStyle w:val="BodyTextLink"/>
      </w:pPr>
      <w:r w:rsidRPr="00B150B1">
        <w:t xml:space="preserve">Interrupt vectors are represented by a 32-bit value. A special value is used to indicate </w:t>
      </w:r>
      <w:r w:rsidR="00F86DB8" w:rsidRPr="00B150B1">
        <w:t>“</w:t>
      </w:r>
      <w:r w:rsidRPr="00B150B1">
        <w:t>no interrupt vector</w:t>
      </w:r>
      <w:r w:rsidR="00F86DB8" w:rsidRPr="00B150B1">
        <w:t>”</w:t>
      </w:r>
      <w:r w:rsidRPr="00B150B1">
        <w:t xml:space="preserve"> and is used by calls that indicate whether a previous interrupt was acknowledged.</w:t>
      </w:r>
    </w:p>
    <w:p w:rsidR="006E1B20" w:rsidRDefault="006E1B20" w:rsidP="00694CA4">
      <w:pPr>
        <w:pStyle w:val="TargetCode"/>
      </w:pPr>
    </w:p>
    <w:p w:rsidR="006E1B20" w:rsidRDefault="00E4747E" w:rsidP="00694CA4">
      <w:pPr>
        <w:pStyle w:val="TargetCode"/>
      </w:pPr>
      <w:r w:rsidRPr="00B150B1">
        <w:t>typedef UINT32 HV_INTERRUPT_VECTOR;</w:t>
      </w:r>
    </w:p>
    <w:p w:rsidR="006E1B20" w:rsidRDefault="006054EF" w:rsidP="00694CA4">
      <w:pPr>
        <w:pStyle w:val="TargetCode"/>
      </w:pPr>
      <w:r w:rsidRPr="00B150B1">
        <w:t>typedef HV_INTERRUPT_VECTOR *PHV_INTERRUPT_VECTOR;</w:t>
      </w:r>
    </w:p>
    <w:p w:rsidR="006E1B20" w:rsidRDefault="006E1B20" w:rsidP="00694CA4">
      <w:pPr>
        <w:pStyle w:val="TargetCode"/>
      </w:pPr>
    </w:p>
    <w:p w:rsidR="006E1B20" w:rsidRDefault="006E1B20">
      <w:pPr>
        <w:pStyle w:val="Le"/>
        <w:keepNext/>
        <w:keepLines/>
        <w:widowControl w:val="0"/>
        <w:rPr>
          <w:sz w:val="14"/>
        </w:rPr>
      </w:pPr>
    </w:p>
    <w:p w:rsidR="006E1B20" w:rsidRDefault="006E1B20">
      <w:pPr>
        <w:pStyle w:val="Le"/>
        <w:keepNext/>
        <w:keepLines/>
        <w:widowControl w:val="0"/>
        <w:rPr>
          <w:sz w:val="14"/>
        </w:rPr>
      </w:pPr>
    </w:p>
    <w:p w:rsidR="006E1B20" w:rsidRDefault="006E1B20" w:rsidP="00694CA4">
      <w:pPr>
        <w:pStyle w:val="TargetCode"/>
      </w:pPr>
    </w:p>
    <w:p w:rsidR="006E1B20" w:rsidRDefault="00E4747E" w:rsidP="00694CA4">
      <w:pPr>
        <w:pStyle w:val="TargetCode"/>
      </w:pPr>
      <w:r w:rsidRPr="00B150B1">
        <w:t>#define HV_INTERRUPT_VECTOR_NONE 0xFFFFFFFF</w:t>
      </w:r>
    </w:p>
    <w:p w:rsidR="006E1B20" w:rsidRDefault="006E1B20" w:rsidP="00694CA4">
      <w:pPr>
        <w:pStyle w:val="TargetCode"/>
      </w:pPr>
    </w:p>
    <w:p w:rsidR="006E1B20" w:rsidRDefault="004F48D0" w:rsidP="00694CA4">
      <w:pPr>
        <w:pStyle w:val="Heading2"/>
      </w:pPr>
      <w:bookmarkStart w:id="10428" w:name="_Toc110172837"/>
      <w:bookmarkStart w:id="10429" w:name="_Toc127596811"/>
      <w:bookmarkStart w:id="10430" w:name="_Toc127786432"/>
      <w:bookmarkStart w:id="10431" w:name="_Toc127786748"/>
      <w:bookmarkStart w:id="10432" w:name="_Toc127787064"/>
      <w:bookmarkStart w:id="10433" w:name="_Toc127877661"/>
      <w:bookmarkStart w:id="10434" w:name="_Toc128289732"/>
      <w:bookmarkStart w:id="10435" w:name="_Toc128290125"/>
      <w:bookmarkStart w:id="10436" w:name="_Toc130189806"/>
      <w:bookmarkStart w:id="10437" w:name="_Toc130201022"/>
      <w:bookmarkStart w:id="10438" w:name="_Toc130201338"/>
      <w:bookmarkStart w:id="10439" w:name="_Toc130201659"/>
      <w:bookmarkStart w:id="10440" w:name="_Toc131936746"/>
      <w:bookmarkStart w:id="10441" w:name="_Toc133901210"/>
      <w:bookmarkStart w:id="10442" w:name="_Toc137461084"/>
      <w:bookmarkStart w:id="10443" w:name="_Toc139096599"/>
      <w:bookmarkStart w:id="10444" w:name="_Toc139188522"/>
      <w:bookmarkStart w:id="10445" w:name="_Toc139191385"/>
      <w:bookmarkStart w:id="10446" w:name="_Toc140490437"/>
      <w:bookmarkStart w:id="10447" w:name="_Toc140571339"/>
      <w:bookmarkStart w:id="10448" w:name="_Toc141257612"/>
      <w:bookmarkStart w:id="10449" w:name="_Toc141257939"/>
      <w:bookmarkStart w:id="10450" w:name="_Toc141267467"/>
      <w:bookmarkStart w:id="10451" w:name="_Toc141522485"/>
      <w:bookmarkStart w:id="10452" w:name="_Toc141529573"/>
      <w:bookmarkStart w:id="10453" w:name="_Toc141529890"/>
      <w:bookmarkStart w:id="10454" w:name="_Toc141851497"/>
      <w:bookmarkStart w:id="10455" w:name="_Toc141852431"/>
      <w:bookmarkStart w:id="10456" w:name="_Toc141887975"/>
      <w:bookmarkStart w:id="10457" w:name="_Toc141889815"/>
      <w:bookmarkStart w:id="10458" w:name="_Toc141893484"/>
      <w:bookmarkStart w:id="10459" w:name="_Toc142113337"/>
      <w:bookmarkStart w:id="10460" w:name="_Toc142114365"/>
      <w:bookmarkStart w:id="10461" w:name="_Toc142729582"/>
      <w:bookmarkStart w:id="10462" w:name="_Toc142730866"/>
      <w:bookmarkStart w:id="10463" w:name="_Toc142731239"/>
      <w:bookmarkStart w:id="10464" w:name="_Toc142998606"/>
      <w:bookmarkStart w:id="10465" w:name="_Toc143063698"/>
      <w:bookmarkStart w:id="10466" w:name="_Toc143509808"/>
      <w:bookmarkStart w:id="10467" w:name="_Toc143510255"/>
      <w:bookmarkStart w:id="10468" w:name="_Toc144026287"/>
      <w:bookmarkStart w:id="10469" w:name="_Toc144026618"/>
      <w:bookmarkStart w:id="10470" w:name="_Toc144276261"/>
      <w:bookmarkStart w:id="10471" w:name="_Toc144276605"/>
      <w:bookmarkStart w:id="10472" w:name="_Toc144280193"/>
      <w:bookmarkStart w:id="10473" w:name="_Toc144280539"/>
      <w:bookmarkStart w:id="10474" w:name="_Toc144540754"/>
      <w:bookmarkStart w:id="10475" w:name="_Toc144554637"/>
      <w:bookmarkStart w:id="10476" w:name="_Toc144722258"/>
      <w:bookmarkStart w:id="10477" w:name="_Toc145503720"/>
      <w:bookmarkStart w:id="10478" w:name="_Toc145512162"/>
      <w:bookmarkStart w:id="10479" w:name="_Toc145513185"/>
      <w:bookmarkStart w:id="10480" w:name="_Toc145513569"/>
      <w:bookmarkStart w:id="10481" w:name="_Toc222907343"/>
      <w:bookmarkStart w:id="10482" w:name="_Toc230067943"/>
      <w:bookmarkEnd w:id="10373"/>
      <w:r w:rsidRPr="00B150B1">
        <w:t xml:space="preserve">Virtual Interrupt </w:t>
      </w:r>
      <w:r w:rsidR="00E4747E" w:rsidRPr="00B150B1">
        <w:t>Interfaces</w:t>
      </w:r>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p>
    <w:p w:rsidR="006E1B20" w:rsidRDefault="00E4747E" w:rsidP="00694CA4">
      <w:pPr>
        <w:pStyle w:val="Heading3"/>
      </w:pPr>
      <w:bookmarkStart w:id="10483" w:name="_Toc110172838"/>
      <w:bookmarkStart w:id="10484" w:name="_Toc127596812"/>
      <w:bookmarkStart w:id="10485" w:name="_Toc127786433"/>
      <w:bookmarkStart w:id="10486" w:name="_Toc127786749"/>
      <w:bookmarkStart w:id="10487" w:name="_Toc127787065"/>
      <w:bookmarkStart w:id="10488" w:name="_Toc127877662"/>
      <w:bookmarkStart w:id="10489" w:name="_Toc128289733"/>
      <w:bookmarkStart w:id="10490" w:name="_Toc128290126"/>
      <w:bookmarkStart w:id="10491" w:name="_Toc130189807"/>
      <w:bookmarkStart w:id="10492" w:name="_Toc130201023"/>
      <w:bookmarkStart w:id="10493" w:name="_Toc130201339"/>
      <w:bookmarkStart w:id="10494" w:name="_Toc130201660"/>
      <w:bookmarkStart w:id="10495" w:name="_Toc131936747"/>
      <w:bookmarkStart w:id="10496" w:name="_Toc133901211"/>
      <w:bookmarkStart w:id="10497" w:name="_Toc137461085"/>
      <w:bookmarkStart w:id="10498" w:name="_Toc139096600"/>
      <w:bookmarkStart w:id="10499" w:name="_Toc139188523"/>
      <w:bookmarkStart w:id="10500" w:name="_Toc139191386"/>
      <w:bookmarkStart w:id="10501" w:name="_Toc140490438"/>
      <w:bookmarkStart w:id="10502" w:name="_Toc140571340"/>
      <w:bookmarkStart w:id="10503" w:name="_Toc141257613"/>
      <w:bookmarkStart w:id="10504" w:name="_Toc141257940"/>
      <w:bookmarkStart w:id="10505" w:name="_Toc141267468"/>
      <w:bookmarkStart w:id="10506" w:name="_Toc141522486"/>
      <w:bookmarkStart w:id="10507" w:name="_Toc141529574"/>
      <w:bookmarkStart w:id="10508" w:name="_Toc141529891"/>
      <w:bookmarkStart w:id="10509" w:name="_Toc141851498"/>
      <w:bookmarkStart w:id="10510" w:name="_Toc141852432"/>
      <w:bookmarkStart w:id="10511" w:name="_Toc141887976"/>
      <w:bookmarkStart w:id="10512" w:name="_Toc141889816"/>
      <w:bookmarkStart w:id="10513" w:name="_Toc141893485"/>
      <w:bookmarkStart w:id="10514" w:name="_Toc142113338"/>
      <w:bookmarkStart w:id="10515" w:name="_Toc142114366"/>
      <w:bookmarkStart w:id="10516" w:name="_Toc142729583"/>
      <w:bookmarkStart w:id="10517" w:name="_Toc142730867"/>
      <w:bookmarkStart w:id="10518" w:name="_Toc142731240"/>
      <w:bookmarkStart w:id="10519" w:name="_Toc142998607"/>
      <w:bookmarkStart w:id="10520" w:name="_Toc143063699"/>
      <w:bookmarkStart w:id="10521" w:name="_Toc143509809"/>
      <w:bookmarkStart w:id="10522" w:name="_Toc143510256"/>
      <w:bookmarkStart w:id="10523" w:name="_Toc144026288"/>
      <w:bookmarkStart w:id="10524" w:name="_Toc144026619"/>
      <w:bookmarkStart w:id="10525" w:name="_Toc144276262"/>
      <w:bookmarkStart w:id="10526" w:name="_Toc144276606"/>
      <w:bookmarkStart w:id="10527" w:name="_Toc144280194"/>
      <w:bookmarkStart w:id="10528" w:name="_Toc144280540"/>
      <w:bookmarkStart w:id="10529" w:name="_Toc144540755"/>
      <w:bookmarkStart w:id="10530" w:name="_Toc144554638"/>
      <w:bookmarkStart w:id="10531" w:name="_Toc144722259"/>
      <w:bookmarkStart w:id="10532" w:name="_Toc145503721"/>
      <w:bookmarkStart w:id="10533" w:name="_Toc145512163"/>
      <w:bookmarkStart w:id="10534" w:name="_Toc145513186"/>
      <w:bookmarkStart w:id="10535" w:name="_Toc145513570"/>
      <w:bookmarkStart w:id="10536" w:name="_Toc222907344"/>
      <w:bookmarkStart w:id="10537" w:name="_Toc230067944"/>
      <w:r w:rsidRPr="00B150B1">
        <w:t>HvAssertVirtualInterrupt</w:t>
      </w:r>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p>
    <w:p w:rsidR="006E1B20" w:rsidRDefault="004F48D0" w:rsidP="00694CA4">
      <w:pPr>
        <w:pStyle w:val="BodyText"/>
      </w:pPr>
      <w:r w:rsidRPr="00B150B1">
        <w:t>The HvAssertVirtualInterrupt hypercall requests a virtual interrupt to be presented to the specified virtual processor(s).</w:t>
      </w:r>
    </w:p>
    <w:p w:rsidR="006E1B20" w:rsidRDefault="00601CF6" w:rsidP="00F34403">
      <w:pPr>
        <w:pStyle w:val="BodyText"/>
        <w:keepNext/>
        <w:keepLines/>
      </w:pPr>
      <w:r w:rsidRPr="00B150B1">
        <w:rPr>
          <w:b/>
        </w:rPr>
        <w:lastRenderedPageBreak/>
        <w:t>Wrapper Interface</w:t>
      </w:r>
      <w:r w:rsidR="00EF2993" w:rsidRPr="00B150B1">
        <w:fldChar w:fldCharType="begin"/>
      </w:r>
      <w:r w:rsidR="00FD6002" w:rsidRPr="00B150B1">
        <w:instrText xml:space="preserve"> XE "HvAssertVirtualInterrupt" </w:instrText>
      </w:r>
      <w:r w:rsidR="00EF2993" w:rsidRPr="00B150B1">
        <w:fldChar w:fldCharType="end"/>
      </w:r>
    </w:p>
    <w:p w:rsidR="006E1B20" w:rsidRDefault="006E1B20" w:rsidP="00F34403">
      <w:pPr>
        <w:pStyle w:val="TargetCode"/>
        <w:keepNext/>
        <w:keepLines/>
      </w:pPr>
    </w:p>
    <w:p w:rsidR="006E1B20" w:rsidRDefault="00E4747E" w:rsidP="00F34403">
      <w:pPr>
        <w:pStyle w:val="TargetCode"/>
        <w:keepNext/>
        <w:keepLines/>
      </w:pPr>
      <w:r w:rsidRPr="00B150B1">
        <w:t>HV_STATUS</w:t>
      </w:r>
    </w:p>
    <w:p w:rsidR="006E1B20" w:rsidRDefault="00E4747E" w:rsidP="00F34403">
      <w:pPr>
        <w:pStyle w:val="TargetCode"/>
        <w:keepNext/>
        <w:keepLines/>
      </w:pPr>
      <w:r w:rsidRPr="00B150B1">
        <w:t>HvAssertVirtualInterrupt(</w:t>
      </w:r>
    </w:p>
    <w:p w:rsidR="006E1B20" w:rsidRDefault="00E4747E" w:rsidP="00F34403">
      <w:pPr>
        <w:pStyle w:val="TargetCode"/>
        <w:keepNext/>
        <w:keepLines/>
      </w:pPr>
      <w:r w:rsidRPr="00B150B1">
        <w:tab/>
        <w:t xml:space="preserve">__in </w:t>
      </w:r>
      <w:r w:rsidR="007C5E4B" w:rsidRPr="00B150B1">
        <w:t xml:space="preserve"> </w:t>
      </w:r>
      <w:r w:rsidRPr="00B150B1">
        <w:t>HV_PARTITION_ID</w:t>
      </w:r>
      <w:r w:rsidRPr="00B150B1">
        <w:tab/>
      </w:r>
      <w:r w:rsidR="008D53FF" w:rsidRPr="00B150B1">
        <w:t>DestinationPartition</w:t>
      </w:r>
      <w:r w:rsidRPr="00B150B1">
        <w:t>,</w:t>
      </w:r>
    </w:p>
    <w:p w:rsidR="006E1B20" w:rsidRDefault="00E4747E" w:rsidP="00F34403">
      <w:pPr>
        <w:pStyle w:val="TargetCode"/>
        <w:keepNext/>
        <w:keepLines/>
      </w:pPr>
      <w:r w:rsidRPr="00B150B1">
        <w:tab/>
        <w:t xml:space="preserve">__in </w:t>
      </w:r>
      <w:r w:rsidR="007C5E4B" w:rsidRPr="00B150B1">
        <w:t xml:space="preserve"> </w:t>
      </w:r>
      <w:r w:rsidRPr="00B150B1">
        <w:t>HV_INTERRUPT_</w:t>
      </w:r>
      <w:r w:rsidR="008D53FF" w:rsidRPr="00B150B1">
        <w:t>CONTROL</w:t>
      </w:r>
      <w:r w:rsidRPr="00B150B1">
        <w:tab/>
      </w:r>
      <w:r w:rsidR="008D53FF" w:rsidRPr="00B150B1">
        <w:t>InterruptControl</w:t>
      </w:r>
      <w:r w:rsidRPr="00B150B1">
        <w:t>,</w:t>
      </w:r>
    </w:p>
    <w:p w:rsidR="006E1B20" w:rsidRDefault="00CF45F8" w:rsidP="00F34403">
      <w:pPr>
        <w:pStyle w:val="TargetCode"/>
        <w:keepNext/>
        <w:keepLines/>
      </w:pPr>
      <w:r w:rsidRPr="00B150B1">
        <w:tab/>
        <w:t xml:space="preserve">__in </w:t>
      </w:r>
      <w:r w:rsidR="007C5E4B" w:rsidRPr="00B150B1">
        <w:t xml:space="preserve"> </w:t>
      </w:r>
      <w:r w:rsidRPr="00B150B1">
        <w:t>UINT64</w:t>
      </w:r>
      <w:r w:rsidRPr="00B150B1">
        <w:tab/>
        <w:t>DestinationAddress,</w:t>
      </w:r>
    </w:p>
    <w:p w:rsidR="006E1B20" w:rsidRDefault="00E4747E" w:rsidP="00F34403">
      <w:pPr>
        <w:pStyle w:val="TargetCode"/>
        <w:keepNext/>
        <w:keepLines/>
      </w:pPr>
      <w:r w:rsidRPr="00B150B1">
        <w:tab/>
        <w:t xml:space="preserve">__in </w:t>
      </w:r>
      <w:r w:rsidR="007C5E4B" w:rsidRPr="00B150B1">
        <w:t xml:space="preserve"> </w:t>
      </w:r>
      <w:r w:rsidRPr="00B150B1">
        <w:t>HV_INTERRUPT_VECTOR</w:t>
      </w:r>
      <w:r w:rsidRPr="00B150B1">
        <w:tab/>
        <w:t>RequestedVector</w:t>
      </w:r>
    </w:p>
    <w:p w:rsidR="006E1B20" w:rsidRDefault="00E4747E" w:rsidP="00F34403">
      <w:pPr>
        <w:pStyle w:val="TargetCode"/>
        <w:keepNext/>
        <w:keepLines/>
      </w:pPr>
      <w:r w:rsidRPr="00B150B1">
        <w:tab/>
        <w:t>);</w:t>
      </w:r>
    </w:p>
    <w:p w:rsidR="006E1B20" w:rsidRDefault="006E1B20" w:rsidP="00F34403">
      <w:pPr>
        <w:pStyle w:val="TargetCode"/>
        <w:keepNext/>
        <w:keepLines/>
      </w:pPr>
    </w:p>
    <w:p w:rsidR="006E1B20" w:rsidRDefault="006E1B20">
      <w:pPr>
        <w:pStyle w:val="Le"/>
        <w:rPr>
          <w:sz w:val="14"/>
        </w:rPr>
      </w:pPr>
    </w:p>
    <w:p w:rsidR="006E1B20" w:rsidRDefault="006E1B20">
      <w:pPr>
        <w:pStyle w:val="Le"/>
        <w:rPr>
          <w:sz w:val="14"/>
        </w:rPr>
      </w:pPr>
    </w:p>
    <w:p w:rsidR="006E1B20" w:rsidRDefault="00601CF6"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D83054" w:rsidTr="002B7896">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t>HvAssertVirtualInterrupt</w:t>
            </w:r>
          </w:p>
        </w:tc>
      </w:tr>
      <w:tr w:rsidR="00E4747E" w:rsidRPr="00B150B1" w:rsidTr="002B789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6C239D" w:rsidRPr="00B150B1">
              <w:t>0x00</w:t>
            </w:r>
            <w:r w:rsidR="005137A8" w:rsidRPr="00B150B1">
              <w:t>5</w:t>
            </w:r>
            <w:r w:rsidR="00C16B25">
              <w:t>5</w:t>
            </w:r>
          </w:p>
        </w:tc>
      </w:tr>
      <w:tr w:rsidR="00E4747E" w:rsidRPr="00D83054" w:rsidTr="002B7896">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E4747E" w:rsidRPr="00B150B1" w:rsidTr="002B7896">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8D53FF" w:rsidP="00694CA4">
            <w:r w:rsidRPr="00B150B1">
              <w:t xml:space="preserve">DestinationPartition </w:t>
            </w:r>
            <w:r w:rsidR="00E4747E" w:rsidRPr="00B150B1">
              <w:t>(8 bytes)</w:t>
            </w:r>
          </w:p>
        </w:tc>
      </w:tr>
      <w:tr w:rsidR="00CF45F8" w:rsidRPr="00B150B1" w:rsidTr="002B7896">
        <w:tc>
          <w:tcPr>
            <w:tcW w:w="496" w:type="dxa"/>
            <w:shd w:val="clear" w:color="auto" w:fill="FFFFFF"/>
          </w:tcPr>
          <w:p w:rsidR="006E1B20" w:rsidRDefault="00CF45F8" w:rsidP="00694CA4">
            <w:r w:rsidRPr="00B150B1">
              <w:t>8</w:t>
            </w:r>
          </w:p>
        </w:tc>
        <w:tc>
          <w:tcPr>
            <w:tcW w:w="6992" w:type="dxa"/>
            <w:gridSpan w:val="2"/>
            <w:shd w:val="clear" w:color="auto" w:fill="FFFFFF"/>
          </w:tcPr>
          <w:p w:rsidR="006E1B20" w:rsidRDefault="00CF45F8" w:rsidP="00694CA4">
            <w:r w:rsidRPr="00B150B1">
              <w:t>InterruptControl (8 bytes)</w:t>
            </w:r>
            <w:r w:rsidRPr="00B150B1" w:rsidDel="00CF45F8">
              <w:t xml:space="preserve"> </w:t>
            </w:r>
          </w:p>
        </w:tc>
      </w:tr>
      <w:tr w:rsidR="00CF45F8" w:rsidRPr="00B150B1" w:rsidTr="002B7896">
        <w:tc>
          <w:tcPr>
            <w:tcW w:w="496" w:type="dxa"/>
            <w:shd w:val="clear" w:color="auto" w:fill="FFFFFF"/>
          </w:tcPr>
          <w:p w:rsidR="006E1B20" w:rsidRDefault="00CF45F8" w:rsidP="00694CA4">
            <w:r w:rsidRPr="00B150B1">
              <w:t>16</w:t>
            </w:r>
          </w:p>
        </w:tc>
        <w:tc>
          <w:tcPr>
            <w:tcW w:w="6992" w:type="dxa"/>
            <w:gridSpan w:val="2"/>
            <w:shd w:val="clear" w:color="auto" w:fill="FFFFFF"/>
          </w:tcPr>
          <w:p w:rsidR="006E1B20" w:rsidRDefault="00CF45F8" w:rsidP="00694CA4">
            <w:r w:rsidRPr="00B150B1">
              <w:t>DestinationAddress (8 bytes)</w:t>
            </w:r>
          </w:p>
        </w:tc>
      </w:tr>
      <w:tr w:rsidR="00E4747E" w:rsidRPr="00B150B1" w:rsidTr="002B7896">
        <w:tc>
          <w:tcPr>
            <w:tcW w:w="496" w:type="dxa"/>
            <w:shd w:val="clear" w:color="auto" w:fill="FFFFFF"/>
          </w:tcPr>
          <w:p w:rsidR="006E1B20" w:rsidRDefault="00CF45F8" w:rsidP="00694CA4">
            <w:r w:rsidRPr="00B150B1">
              <w:t>24</w:t>
            </w:r>
          </w:p>
        </w:tc>
        <w:tc>
          <w:tcPr>
            <w:tcW w:w="3496" w:type="dxa"/>
            <w:shd w:val="clear" w:color="auto" w:fill="FFFFFF"/>
          </w:tcPr>
          <w:p w:rsidR="006E1B20" w:rsidRDefault="008D53FF" w:rsidP="00694CA4">
            <w:r w:rsidRPr="00B150B1">
              <w:t>RequestedVector (4 bytes)</w:t>
            </w:r>
          </w:p>
        </w:tc>
        <w:tc>
          <w:tcPr>
            <w:tcW w:w="3496" w:type="dxa"/>
            <w:shd w:val="clear" w:color="auto" w:fill="E6E6E6"/>
          </w:tcPr>
          <w:p w:rsidR="006E1B20" w:rsidRDefault="00E4747E" w:rsidP="00694CA4">
            <w:r w:rsidRPr="00B150B1">
              <w:t>Pad</w:t>
            </w:r>
            <w:r w:rsidR="006C26ED" w:rsidRPr="00B150B1">
              <w:t>ding</w:t>
            </w:r>
            <w:r w:rsidRPr="00B150B1">
              <w:t xml:space="preserve"> (4 bytes)</w:t>
            </w:r>
          </w:p>
        </w:tc>
      </w:tr>
    </w:tbl>
    <w:p w:rsidR="006E1B20" w:rsidRDefault="006E1B20">
      <w:pPr>
        <w:pStyle w:val="Le"/>
        <w:rPr>
          <w:sz w:val="14"/>
        </w:rPr>
      </w:pPr>
    </w:p>
    <w:p w:rsidR="006E1B20" w:rsidRDefault="00D2360F" w:rsidP="00694CA4">
      <w:pPr>
        <w:pStyle w:val="BodyText"/>
      </w:pPr>
      <w:r w:rsidRPr="00B150B1">
        <w:br/>
      </w:r>
      <w:r w:rsidR="00A002B8" w:rsidRPr="00B150B1">
        <w:t>Description</w:t>
      </w:r>
    </w:p>
    <w:p w:rsidR="006E1B20" w:rsidRDefault="00E4747E" w:rsidP="00694CA4">
      <w:pPr>
        <w:pStyle w:val="BodyText"/>
      </w:pPr>
      <w:r w:rsidRPr="00B150B1">
        <w:t xml:space="preserve">For information on virtual interrupts, see section </w:t>
      </w:r>
      <w:fldSimple w:instr=" REF _Ref108710576 \r \h  \* MERGEFORMAT ">
        <w:r w:rsidR="00E71871">
          <w:t>13.2.3</w:t>
        </w:r>
      </w:fldSimple>
      <w:r w:rsidRPr="00B150B1">
        <w:t>.</w:t>
      </w:r>
    </w:p>
    <w:p w:rsidR="006E1B20" w:rsidRDefault="00DB11FE" w:rsidP="00694CA4">
      <w:pPr>
        <w:pStyle w:val="BodyText"/>
      </w:pPr>
      <w:r w:rsidRPr="00B150B1">
        <w:t xml:space="preserve">If the call is made twice in a row with the same interrupt type specified in the </w:t>
      </w:r>
      <w:r w:rsidRPr="00B150B1">
        <w:rPr>
          <w:i/>
        </w:rPr>
        <w:t>InterruptControl</w:t>
      </w:r>
      <w:r w:rsidRPr="00B150B1">
        <w:t xml:space="preserve"> parameter, the behavior depends upon whether or not the first interrupt was acknowledged by the virtual processor before the second call is made.</w:t>
      </w:r>
    </w:p>
    <w:p w:rsidR="006E1B20" w:rsidRDefault="007E4372" w:rsidP="00694CA4">
      <w:pPr>
        <w:pStyle w:val="BodyText"/>
      </w:pPr>
      <w:r w:rsidRPr="00B150B1">
        <w:t>If the first interrupt has</w:t>
      </w:r>
      <w:r w:rsidR="00DB11FE" w:rsidRPr="00B150B1">
        <w:t xml:space="preserve"> already </w:t>
      </w:r>
      <w:r w:rsidRPr="00B150B1">
        <w:t xml:space="preserve">been </w:t>
      </w:r>
      <w:r w:rsidR="00DB11FE" w:rsidRPr="00B150B1">
        <w:t>acknowledged, then the second call is treated as a new assertion.</w:t>
      </w:r>
    </w:p>
    <w:p w:rsidR="006E1B20" w:rsidRDefault="007E4372" w:rsidP="00694CA4">
      <w:pPr>
        <w:pStyle w:val="BodyText"/>
      </w:pPr>
      <w:r w:rsidRPr="00B150B1">
        <w:t>If the first interrupt has</w:t>
      </w:r>
      <w:r w:rsidR="00DB11FE" w:rsidRPr="00B150B1">
        <w:t xml:space="preserve"> not yet </w:t>
      </w:r>
      <w:r w:rsidRPr="00B150B1">
        <w:t xml:space="preserve">been </w:t>
      </w:r>
      <w:r w:rsidR="00DB11FE" w:rsidRPr="00B150B1">
        <w:t>acknowledged, then the second call supersedes the previous assertion with the new vector.</w:t>
      </w:r>
      <w:r w:rsidRPr="00B150B1">
        <w:t xml:space="preserve"> </w:t>
      </w:r>
      <w:r w:rsidR="00DB11FE" w:rsidRPr="00B150B1">
        <w:t>If the second call specifies the vector HV_INTERRUPT_VECTOR_NONE, then the call acts as a deassertion.</w:t>
      </w:r>
    </w:p>
    <w:p w:rsidR="006E1B20" w:rsidRDefault="00193DC7" w:rsidP="00694CA4">
      <w:pPr>
        <w:pStyle w:val="BodyText"/>
      </w:pPr>
      <w:r w:rsidRPr="00B150B1">
        <w:t xml:space="preserve">The </w:t>
      </w:r>
      <w:r w:rsidR="00DB11FE" w:rsidRPr="00B150B1">
        <w:t xml:space="preserve">behavior </w:t>
      </w:r>
      <w:r w:rsidR="007E4372" w:rsidRPr="00B150B1">
        <w:t>of this call differs for interrupt</w:t>
      </w:r>
      <w:r w:rsidR="0096087A" w:rsidRPr="00B150B1">
        <w:t>s of</w:t>
      </w:r>
      <w:r w:rsidR="007E4372" w:rsidRPr="00B150B1">
        <w:t xml:space="preserve"> type</w:t>
      </w:r>
      <w:r w:rsidR="00DB11FE" w:rsidRPr="00B150B1">
        <w:t xml:space="preserve"> </w:t>
      </w:r>
      <w:r w:rsidR="00DB11FE" w:rsidRPr="00B150B1">
        <w:rPr>
          <w:i/>
        </w:rPr>
        <w:t>HvX64InterruptTypeExtInt</w:t>
      </w:r>
      <w:r w:rsidR="0096087A" w:rsidRPr="00B150B1">
        <w:t xml:space="preserve"> in the following ways:</w:t>
      </w:r>
    </w:p>
    <w:p w:rsidR="006E1B20" w:rsidRDefault="0096087A" w:rsidP="00694CA4">
      <w:pPr>
        <w:pStyle w:val="BodyText"/>
      </w:pPr>
      <w:r w:rsidRPr="00B150B1">
        <w:t>This interrupt type is always targeted at the boot processor. The boot processor is identified by a virtual processor index of zero.</w:t>
      </w:r>
      <w:r w:rsidR="002C4CEB" w:rsidRPr="00B150B1">
        <w:t xml:space="preserve"> The </w:t>
      </w:r>
      <w:r w:rsidR="002C4CEB" w:rsidRPr="00B150B1">
        <w:rPr>
          <w:i/>
        </w:rPr>
        <w:t xml:space="preserve">DestinationAddress </w:t>
      </w:r>
      <w:r w:rsidR="002C4CEB" w:rsidRPr="00B150B1">
        <w:t>parameter must, therefore, be zero.</w:t>
      </w:r>
    </w:p>
    <w:p w:rsidR="006E1B20" w:rsidRDefault="0096087A" w:rsidP="00694CA4">
      <w:pPr>
        <w:pStyle w:val="BodyText"/>
      </w:pPr>
      <w:r w:rsidRPr="00B150B1">
        <w:t>C</w:t>
      </w:r>
      <w:r w:rsidR="00DB11FE" w:rsidRPr="00B150B1">
        <w:t>all</w:t>
      </w:r>
      <w:r w:rsidRPr="00B150B1">
        <w:t>s</w:t>
      </w:r>
      <w:r w:rsidR="00DB11FE" w:rsidRPr="00B150B1">
        <w:t xml:space="preserve"> to HvAssertVirtualInterrupt will fail if the interrupt </w:t>
      </w:r>
      <w:r w:rsidR="00EB50F1" w:rsidRPr="00B150B1">
        <w:t xml:space="preserve">asserted by a previous </w:t>
      </w:r>
      <w:r w:rsidR="00DB11FE" w:rsidRPr="00B150B1">
        <w:t xml:space="preserve">call has already been acknowledged by the processor. This acknowledgement must first be cleared </w:t>
      </w:r>
      <w:r w:rsidR="007E4372" w:rsidRPr="00B150B1">
        <w:t>by calling HvClearVirtualInterrupt. This is especially useful when implementing an external interrupt controller, such as the 8259 PIC. It prevents HvAssertVirtualInterrupt from overwriting the previous acknowledgement, which may need to be reported through the external interrupt controller.</w:t>
      </w:r>
    </w:p>
    <w:p w:rsidR="006E1B20" w:rsidRDefault="00E4747E" w:rsidP="00694CA4">
      <w:pPr>
        <w:pStyle w:val="DT"/>
      </w:pPr>
      <w:r w:rsidRPr="00B150B1">
        <w:t>Input Parameters</w:t>
      </w:r>
    </w:p>
    <w:p w:rsidR="006E1B20" w:rsidRDefault="00CF45F8" w:rsidP="00694CA4">
      <w:pPr>
        <w:pStyle w:val="DL"/>
      </w:pPr>
      <w:r w:rsidRPr="00B150B1">
        <w:rPr>
          <w:i/>
        </w:rPr>
        <w:t xml:space="preserve">DestinationPartition </w:t>
      </w:r>
      <w:r w:rsidR="00E4747E" w:rsidRPr="00B150B1">
        <w:t>specifies the partition.</w:t>
      </w:r>
    </w:p>
    <w:p w:rsidR="006E1B20" w:rsidRDefault="00CF45F8" w:rsidP="00694CA4">
      <w:pPr>
        <w:pStyle w:val="DL"/>
      </w:pPr>
      <w:r w:rsidRPr="00B150B1">
        <w:rPr>
          <w:i/>
        </w:rPr>
        <w:t xml:space="preserve">InterruptControl </w:t>
      </w:r>
      <w:r w:rsidRPr="00B150B1">
        <w:t>specifies the type of the virtual interrupt that should be asserted, its destination mode and whether the virtual interrupt is edge or level triggered.</w:t>
      </w:r>
    </w:p>
    <w:p w:rsidR="006E1B20" w:rsidRDefault="00CF45F8" w:rsidP="00694CA4">
      <w:pPr>
        <w:pStyle w:val="DL"/>
      </w:pPr>
      <w:r w:rsidRPr="00B150B1">
        <w:rPr>
          <w:i/>
        </w:rPr>
        <w:lastRenderedPageBreak/>
        <w:t xml:space="preserve">DestinationAddress </w:t>
      </w:r>
      <w:r w:rsidRPr="00B150B1">
        <w:t xml:space="preserve">specifies the destination virtual processor(s). In case of physical destination mode, the destination address specifies the physical APIC ID of the target virtual processor. In case of logical destination mode, the destination address specifies the logical APIC ID of the set of target virtual processors. This value </w:t>
      </w:r>
      <w:r w:rsidR="00EB50F1" w:rsidRPr="00B150B1">
        <w:t>must be zero</w:t>
      </w:r>
      <w:r w:rsidRPr="00B150B1">
        <w:t xml:space="preserve"> for external interrupt delivery mode </w:t>
      </w:r>
      <w:r w:rsidR="00EB50F1" w:rsidRPr="00B150B1">
        <w:t xml:space="preserve">where the interrupt request </w:t>
      </w:r>
      <w:r w:rsidRPr="00B150B1">
        <w:t>is always sent to the boot processor.</w:t>
      </w:r>
    </w:p>
    <w:p w:rsidR="006E1B20" w:rsidRDefault="00E4747E" w:rsidP="00694CA4">
      <w:pPr>
        <w:pStyle w:val="DL"/>
      </w:pPr>
      <w:r w:rsidRPr="00B150B1">
        <w:rPr>
          <w:i/>
        </w:rPr>
        <w:t xml:space="preserve">RequestedVector </w:t>
      </w:r>
      <w:r w:rsidRPr="00B150B1">
        <w:t>specifies the interrupt vector. This value is used only</w:t>
      </w:r>
      <w:r w:rsidR="00BB49BE" w:rsidRPr="00B150B1">
        <w:t xml:space="preserve"> </w:t>
      </w:r>
      <w:r w:rsidRPr="00B150B1">
        <w:t>for fixed</w:t>
      </w:r>
      <w:r w:rsidR="00CF45F8" w:rsidRPr="00B150B1">
        <w:t>, lowest-priority, external, and SIPI</w:t>
      </w:r>
      <w:r w:rsidRPr="00B150B1">
        <w:t xml:space="preserve"> interrupt types. </w:t>
      </w:r>
      <w:r w:rsidR="00CF45F8" w:rsidRPr="00B150B1">
        <w:t>In all other cases, a vector of zero must be specified.</w:t>
      </w:r>
    </w:p>
    <w:p w:rsidR="006E1B20" w:rsidRDefault="000871BF" w:rsidP="00694CA4">
      <w:pPr>
        <w:pStyle w:val="DT"/>
      </w:pPr>
      <w:r w:rsidRPr="00B150B1">
        <w:t>Output Parameters</w:t>
      </w:r>
    </w:p>
    <w:p w:rsidR="006E1B20" w:rsidRDefault="000871BF" w:rsidP="00694CA4">
      <w:pPr>
        <w:pStyle w:val="DL"/>
      </w:pPr>
      <w:r w:rsidRPr="00B150B1">
        <w:t>None.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4D6D8E" w:rsidRPr="00B150B1">
        <w:t xml:space="preserve">partition specified by </w:t>
      </w:r>
      <w:r w:rsidR="004D6D8E" w:rsidRPr="00B150B1">
        <w:rPr>
          <w:i/>
        </w:rPr>
        <w:t>DestinationPartition</w:t>
      </w:r>
      <w:r w:rsidRPr="00B150B1">
        <w:t xml:space="preserve"> must be in the “active” state</w:t>
      </w:r>
      <w:r w:rsidR="004D6D8E" w:rsidRPr="00B150B1">
        <w:t>.</w:t>
      </w:r>
    </w:p>
    <w:p w:rsidR="006E1B20" w:rsidRDefault="004D6D8E" w:rsidP="00694CA4">
      <w:pPr>
        <w:pStyle w:val="BulletList"/>
      </w:pPr>
      <w:r w:rsidRPr="00B150B1">
        <w:t xml:space="preserve">The caller must be the parent of the partition specified by </w:t>
      </w:r>
      <w:r w:rsidRPr="00B150B1">
        <w:rPr>
          <w:i/>
        </w:rPr>
        <w:t>DestinationPartition</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9C0237">
        <w:trPr>
          <w:cantSplit/>
          <w:tblHeader/>
        </w:trPr>
        <w:tc>
          <w:tcPr>
            <w:tcW w:w="4392" w:type="dxa"/>
            <w:tcBorders>
              <w:bottom w:val="single" w:sz="4" w:space="0" w:color="auto"/>
              <w:right w:val="nil"/>
            </w:tcBorders>
            <w:shd w:val="clear" w:color="auto" w:fill="D9D9D9"/>
          </w:tcPr>
          <w:p w:rsidR="006E1B20" w:rsidRDefault="00E4747E" w:rsidP="00694CA4">
            <w:r w:rsidRPr="00B150B1">
              <w:t>Status code</w:t>
            </w:r>
          </w:p>
        </w:tc>
        <w:tc>
          <w:tcPr>
            <w:tcW w:w="3960"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9C0237">
        <w:trPr>
          <w:cantSplit/>
        </w:trPr>
        <w:tc>
          <w:tcPr>
            <w:tcW w:w="4392" w:type="dxa"/>
            <w:tcBorders>
              <w:top w:val="single" w:sz="4" w:space="0" w:color="auto"/>
            </w:tcBorders>
          </w:tcPr>
          <w:p w:rsidR="006E1B20" w:rsidRDefault="00E4747E" w:rsidP="00694CA4">
            <w:r w:rsidRPr="00B150B1">
              <w:t>HV_STATUS_ACCESS_DENIED</w:t>
            </w:r>
          </w:p>
        </w:tc>
        <w:tc>
          <w:tcPr>
            <w:tcW w:w="3960" w:type="dxa"/>
            <w:tcBorders>
              <w:top w:val="single" w:sz="4" w:space="0" w:color="auto"/>
            </w:tcBorders>
          </w:tcPr>
          <w:p w:rsidR="006E1B20" w:rsidRDefault="00E4747E" w:rsidP="00694CA4">
            <w:r w:rsidRPr="00B150B1">
              <w:t>The caller is not the parent of the specified partition.</w:t>
            </w:r>
          </w:p>
        </w:tc>
      </w:tr>
      <w:tr w:rsidR="00E4747E" w:rsidRPr="00B150B1" w:rsidTr="004365CE">
        <w:trPr>
          <w:cantSplit/>
        </w:trPr>
        <w:tc>
          <w:tcPr>
            <w:tcW w:w="4392" w:type="dxa"/>
          </w:tcPr>
          <w:p w:rsidR="006E1B20" w:rsidRDefault="00E4747E" w:rsidP="00694CA4">
            <w:r w:rsidRPr="00B150B1">
              <w:t>HV_STATUS_INVALID_PARTITION_ID</w:t>
            </w:r>
          </w:p>
        </w:tc>
        <w:tc>
          <w:tcPr>
            <w:tcW w:w="3960" w:type="dxa"/>
          </w:tcPr>
          <w:p w:rsidR="006E1B20" w:rsidRDefault="00E4747E" w:rsidP="00694CA4">
            <w:r w:rsidRPr="00B150B1">
              <w:t>The specified partition ID is invalid.</w:t>
            </w:r>
          </w:p>
        </w:tc>
      </w:tr>
      <w:tr w:rsidR="002C4CEB" w:rsidRPr="00B150B1" w:rsidTr="004365CE">
        <w:trPr>
          <w:cantSplit/>
        </w:trPr>
        <w:tc>
          <w:tcPr>
            <w:tcW w:w="4392" w:type="dxa"/>
            <w:vMerge w:val="restart"/>
          </w:tcPr>
          <w:p w:rsidR="006E1B20" w:rsidRDefault="002C4CEB" w:rsidP="00694CA4">
            <w:r w:rsidRPr="00B150B1">
              <w:t>HV_STATUS_INVALID_VP_INDEX</w:t>
            </w:r>
          </w:p>
        </w:tc>
        <w:tc>
          <w:tcPr>
            <w:tcW w:w="3960" w:type="dxa"/>
          </w:tcPr>
          <w:p w:rsidR="006E1B20" w:rsidRDefault="002C4CEB" w:rsidP="00694CA4">
            <w:r w:rsidRPr="00B150B1">
              <w:t xml:space="preserve">The virtual processor selected by the </w:t>
            </w:r>
            <w:r w:rsidRPr="00B150B1">
              <w:rPr>
                <w:i/>
              </w:rPr>
              <w:t xml:space="preserve">DestinationAddress </w:t>
            </w:r>
            <w:r w:rsidRPr="00B150B1">
              <w:t>parameter is not valid.</w:t>
            </w:r>
          </w:p>
        </w:tc>
      </w:tr>
      <w:tr w:rsidR="00525D89" w:rsidRPr="00B150B1" w:rsidTr="004365CE">
        <w:trPr>
          <w:cantSplit/>
        </w:trPr>
        <w:tc>
          <w:tcPr>
            <w:tcW w:w="4392" w:type="dxa"/>
            <w:vMerge/>
          </w:tcPr>
          <w:p w:rsidR="006E1B20" w:rsidRDefault="006E1B20" w:rsidP="00694CA4"/>
        </w:tc>
        <w:tc>
          <w:tcPr>
            <w:tcW w:w="3960" w:type="dxa"/>
          </w:tcPr>
          <w:p w:rsidR="006E1B20" w:rsidRDefault="00525D89" w:rsidP="00694CA4">
            <w:r w:rsidRPr="00B150B1">
              <w:t>For interrupts of type HvX64InterruptTypeExtInt, the DestinationAddress was non-zero.</w:t>
            </w:r>
          </w:p>
        </w:tc>
      </w:tr>
      <w:tr w:rsidR="002A6642" w:rsidRPr="00B150B1" w:rsidTr="004365CE">
        <w:trPr>
          <w:cantSplit/>
        </w:trPr>
        <w:tc>
          <w:tcPr>
            <w:tcW w:w="4392" w:type="dxa"/>
            <w:vMerge w:val="restart"/>
            <w:shd w:val="clear" w:color="auto" w:fill="auto"/>
          </w:tcPr>
          <w:p w:rsidR="006E1B20" w:rsidRDefault="002A6642" w:rsidP="00694CA4">
            <w:r w:rsidRPr="00B150B1">
              <w:t>HV_STATUS_INVALID_PARAMETER</w:t>
            </w:r>
          </w:p>
          <w:p w:rsidR="006E1B20" w:rsidRDefault="006E1B20" w:rsidP="00694CA4"/>
        </w:tc>
        <w:tc>
          <w:tcPr>
            <w:tcW w:w="3960" w:type="dxa"/>
          </w:tcPr>
          <w:p w:rsidR="006E1B20" w:rsidRDefault="002A6642" w:rsidP="00694CA4">
            <w:r w:rsidRPr="00B150B1">
              <w:t>One or more fields of the specified interrupt control are invalid or reserved bits within the interrupt control are set.</w:t>
            </w:r>
          </w:p>
        </w:tc>
      </w:tr>
      <w:tr w:rsidR="002A6642" w:rsidRPr="00B150B1" w:rsidTr="004365CE">
        <w:trPr>
          <w:cantSplit/>
        </w:trPr>
        <w:tc>
          <w:tcPr>
            <w:tcW w:w="4392" w:type="dxa"/>
            <w:vMerge/>
            <w:shd w:val="clear" w:color="auto" w:fill="auto"/>
          </w:tcPr>
          <w:p w:rsidR="006E1B20" w:rsidRDefault="006E1B20" w:rsidP="00694CA4"/>
        </w:tc>
        <w:tc>
          <w:tcPr>
            <w:tcW w:w="3960" w:type="dxa"/>
          </w:tcPr>
          <w:p w:rsidR="006E1B20" w:rsidRDefault="002A6642" w:rsidP="00694CA4">
            <w:r w:rsidRPr="00B150B1">
              <w:t>The specified destination address is invalid</w:t>
            </w:r>
            <w:r w:rsidR="00A83C1B" w:rsidRPr="00B150B1">
              <w:t xml:space="preserve"> or is non-zero for an external interrupt type</w:t>
            </w:r>
            <w:r w:rsidRPr="00B150B1">
              <w:t>.</w:t>
            </w:r>
          </w:p>
        </w:tc>
      </w:tr>
      <w:tr w:rsidR="002A6642" w:rsidRPr="00B150B1" w:rsidTr="004365CE">
        <w:trPr>
          <w:cantSplit/>
        </w:trPr>
        <w:tc>
          <w:tcPr>
            <w:tcW w:w="4392" w:type="dxa"/>
            <w:vMerge/>
            <w:shd w:val="clear" w:color="auto" w:fill="auto"/>
          </w:tcPr>
          <w:p w:rsidR="006E1B20" w:rsidRDefault="006E1B20" w:rsidP="00694CA4"/>
        </w:tc>
        <w:tc>
          <w:tcPr>
            <w:tcW w:w="3960" w:type="dxa"/>
          </w:tcPr>
          <w:p w:rsidR="006E1B20" w:rsidRDefault="002A6642" w:rsidP="00694CA4">
            <w:r w:rsidRPr="00B150B1">
              <w:t>The specified vector is not within a valid range (0 to 255 inclusive</w:t>
            </w:r>
            <w:r w:rsidR="00A83C1B" w:rsidRPr="00B150B1">
              <w:t xml:space="preserve"> or HV_INTERRUPT_VECTOR_NONE</w:t>
            </w:r>
            <w:r w:rsidRPr="00B150B1">
              <w:t>).</w:t>
            </w:r>
          </w:p>
        </w:tc>
      </w:tr>
      <w:tr w:rsidR="002A6642" w:rsidRPr="00B150B1" w:rsidTr="004365CE">
        <w:trPr>
          <w:cantSplit/>
        </w:trPr>
        <w:tc>
          <w:tcPr>
            <w:tcW w:w="4392" w:type="dxa"/>
            <w:vMerge/>
            <w:shd w:val="clear" w:color="auto" w:fill="auto"/>
          </w:tcPr>
          <w:p w:rsidR="006E1B20" w:rsidRDefault="006E1B20" w:rsidP="00694CA4"/>
        </w:tc>
        <w:tc>
          <w:tcPr>
            <w:tcW w:w="3960" w:type="dxa"/>
          </w:tcPr>
          <w:p w:rsidR="006E1B20" w:rsidRDefault="002A6642" w:rsidP="00694CA4">
            <w:r w:rsidRPr="00B150B1">
              <w:t>A non-zero vector is specified with an interrupt type that is not fixed, lowest-priority, external, or SIPI.</w:t>
            </w:r>
          </w:p>
        </w:tc>
      </w:tr>
      <w:tr w:rsidR="00A83C1B" w:rsidRPr="00B150B1" w:rsidTr="004365CE">
        <w:trPr>
          <w:cantSplit/>
        </w:trPr>
        <w:tc>
          <w:tcPr>
            <w:tcW w:w="4392" w:type="dxa"/>
          </w:tcPr>
          <w:p w:rsidR="006E1B20" w:rsidRDefault="00A83C1B" w:rsidP="00694CA4">
            <w:r w:rsidRPr="00B150B1">
              <w:t>HV_STATUS_ACKNOWLEDGED</w:t>
            </w:r>
          </w:p>
        </w:tc>
        <w:tc>
          <w:tcPr>
            <w:tcW w:w="3960" w:type="dxa"/>
          </w:tcPr>
          <w:p w:rsidR="006E1B20" w:rsidRDefault="00A83C1B" w:rsidP="00694CA4">
            <w:r w:rsidRPr="00B150B1">
              <w:t>An external interrupt cannot be asserted because a previously-asserted external interrupt was acknowledged by the virtual processor and has not yet been cleared.</w:t>
            </w:r>
          </w:p>
        </w:tc>
      </w:tr>
      <w:tr w:rsidR="00A83C1B" w:rsidRPr="00B150B1" w:rsidTr="004365CE">
        <w:trPr>
          <w:cantSplit/>
        </w:trPr>
        <w:tc>
          <w:tcPr>
            <w:tcW w:w="4392" w:type="dxa"/>
          </w:tcPr>
          <w:p w:rsidR="006E1B20" w:rsidRDefault="00A83C1B" w:rsidP="00694CA4">
            <w:r w:rsidRPr="00B150B1">
              <w:t>HV_STATUS_INVALID_PARTITION_STATE</w:t>
            </w:r>
          </w:p>
        </w:tc>
        <w:tc>
          <w:tcPr>
            <w:tcW w:w="3960" w:type="dxa"/>
          </w:tcPr>
          <w:p w:rsidR="006E1B20" w:rsidRDefault="00A83C1B" w:rsidP="00694CA4">
            <w:pPr>
              <w:rPr>
                <w:i/>
              </w:rPr>
            </w:pPr>
            <w:r w:rsidRPr="00B150B1">
              <w:t xml:space="preserve">The specified partition is </w:t>
            </w:r>
            <w:r w:rsidR="0069197F" w:rsidRPr="00B150B1">
              <w:t>not in the “active” state.</w:t>
            </w:r>
          </w:p>
        </w:tc>
      </w:tr>
    </w:tbl>
    <w:p w:rsidR="006E1B20" w:rsidRDefault="00E4747E" w:rsidP="00694CA4">
      <w:pPr>
        <w:pStyle w:val="Heading3"/>
      </w:pPr>
      <w:bookmarkStart w:id="10538" w:name="_Toc127877663"/>
      <w:bookmarkStart w:id="10539" w:name="_Toc128289734"/>
      <w:bookmarkStart w:id="10540" w:name="_Toc128290127"/>
      <w:bookmarkStart w:id="10541" w:name="_Toc128478932"/>
      <w:bookmarkStart w:id="10542" w:name="_Toc127877671"/>
      <w:bookmarkStart w:id="10543" w:name="_Toc128289742"/>
      <w:bookmarkStart w:id="10544" w:name="_Toc128290135"/>
      <w:bookmarkStart w:id="10545" w:name="_Toc128478940"/>
      <w:bookmarkStart w:id="10546" w:name="_Toc127877672"/>
      <w:bookmarkStart w:id="10547" w:name="_Toc128289743"/>
      <w:bookmarkStart w:id="10548" w:name="_Toc128290136"/>
      <w:bookmarkStart w:id="10549" w:name="_Toc128478941"/>
      <w:bookmarkStart w:id="10550" w:name="_Toc127877673"/>
      <w:bookmarkStart w:id="10551" w:name="_Toc128289744"/>
      <w:bookmarkStart w:id="10552" w:name="_Toc128290137"/>
      <w:bookmarkStart w:id="10553" w:name="_Toc128478942"/>
      <w:bookmarkStart w:id="10554" w:name="_Toc127877676"/>
      <w:bookmarkStart w:id="10555" w:name="_Toc128289747"/>
      <w:bookmarkStart w:id="10556" w:name="_Toc128290140"/>
      <w:bookmarkStart w:id="10557" w:name="_Toc128478945"/>
      <w:bookmarkStart w:id="10558" w:name="_Toc127877700"/>
      <w:bookmarkStart w:id="10559" w:name="_Toc128289771"/>
      <w:bookmarkStart w:id="10560" w:name="_Toc128290164"/>
      <w:bookmarkStart w:id="10561" w:name="_Toc128478969"/>
      <w:bookmarkStart w:id="10562" w:name="_Toc127877726"/>
      <w:bookmarkStart w:id="10563" w:name="_Toc128289797"/>
      <w:bookmarkStart w:id="10564" w:name="_Toc128290190"/>
      <w:bookmarkStart w:id="10565" w:name="_Toc128478995"/>
      <w:bookmarkStart w:id="10566" w:name="_Toc127877729"/>
      <w:bookmarkStart w:id="10567" w:name="_Toc128289800"/>
      <w:bookmarkStart w:id="10568" w:name="_Toc128290193"/>
      <w:bookmarkStart w:id="10569" w:name="_Toc128478998"/>
      <w:bookmarkStart w:id="10570" w:name="_Toc127877732"/>
      <w:bookmarkStart w:id="10571" w:name="_Toc128289803"/>
      <w:bookmarkStart w:id="10572" w:name="_Toc128290196"/>
      <w:bookmarkStart w:id="10573" w:name="_Toc128479001"/>
      <w:bookmarkStart w:id="10574" w:name="_Toc127596814"/>
      <w:bookmarkStart w:id="10575" w:name="_Toc127786435"/>
      <w:bookmarkStart w:id="10576" w:name="_Toc127786751"/>
      <w:bookmarkStart w:id="10577" w:name="_Toc127787067"/>
      <w:bookmarkStart w:id="10578" w:name="_Toc127877741"/>
      <w:bookmarkStart w:id="10579" w:name="_Toc128289812"/>
      <w:bookmarkStart w:id="10580" w:name="_Toc128290205"/>
      <w:bookmarkStart w:id="10581" w:name="_Toc130189808"/>
      <w:bookmarkStart w:id="10582" w:name="_Toc130201024"/>
      <w:bookmarkStart w:id="10583" w:name="_Toc130201340"/>
      <w:bookmarkStart w:id="10584" w:name="_Toc130201661"/>
      <w:bookmarkStart w:id="10585" w:name="_Toc131936748"/>
      <w:bookmarkStart w:id="10586" w:name="_Toc133901212"/>
      <w:bookmarkStart w:id="10587" w:name="_Toc137461086"/>
      <w:bookmarkStart w:id="10588" w:name="_Toc139096601"/>
      <w:bookmarkStart w:id="10589" w:name="_Toc139188524"/>
      <w:bookmarkStart w:id="10590" w:name="_Toc139191387"/>
      <w:bookmarkStart w:id="10591" w:name="_Toc140490439"/>
      <w:bookmarkStart w:id="10592" w:name="_Toc140571341"/>
      <w:bookmarkStart w:id="10593" w:name="_Toc141257614"/>
      <w:bookmarkStart w:id="10594" w:name="_Toc141257941"/>
      <w:bookmarkStart w:id="10595" w:name="_Toc141267469"/>
      <w:bookmarkStart w:id="10596" w:name="_Toc141522487"/>
      <w:bookmarkStart w:id="10597" w:name="_Toc141529575"/>
      <w:bookmarkStart w:id="10598" w:name="_Toc141529892"/>
      <w:bookmarkStart w:id="10599" w:name="_Toc141851499"/>
      <w:bookmarkStart w:id="10600" w:name="_Toc141852433"/>
      <w:bookmarkStart w:id="10601" w:name="_Toc141887977"/>
      <w:bookmarkStart w:id="10602" w:name="_Toc141889817"/>
      <w:bookmarkStart w:id="10603" w:name="_Toc141893486"/>
      <w:bookmarkStart w:id="10604" w:name="_Toc142113339"/>
      <w:bookmarkStart w:id="10605" w:name="_Toc142114367"/>
      <w:bookmarkStart w:id="10606" w:name="_Toc142729584"/>
      <w:bookmarkStart w:id="10607" w:name="_Toc142730868"/>
      <w:bookmarkStart w:id="10608" w:name="_Toc142731241"/>
      <w:bookmarkStart w:id="10609" w:name="_Toc142998608"/>
      <w:bookmarkStart w:id="10610" w:name="_Toc143063700"/>
      <w:bookmarkStart w:id="10611" w:name="_Toc143509810"/>
      <w:bookmarkStart w:id="10612" w:name="_Toc143510257"/>
      <w:bookmarkStart w:id="10613" w:name="_Toc144026289"/>
      <w:bookmarkStart w:id="10614" w:name="_Toc144026620"/>
      <w:bookmarkStart w:id="10615" w:name="_Toc144276263"/>
      <w:bookmarkStart w:id="10616" w:name="_Toc144276607"/>
      <w:bookmarkStart w:id="10617" w:name="_Toc144280195"/>
      <w:bookmarkStart w:id="10618" w:name="_Toc144280541"/>
      <w:bookmarkStart w:id="10619" w:name="_Toc144540756"/>
      <w:bookmarkStart w:id="10620" w:name="_Toc144554639"/>
      <w:bookmarkStart w:id="10621" w:name="_Toc144722260"/>
      <w:bookmarkStart w:id="10622" w:name="_Toc145503722"/>
      <w:bookmarkStart w:id="10623" w:name="_Toc145512164"/>
      <w:bookmarkStart w:id="10624" w:name="_Toc145513187"/>
      <w:bookmarkStart w:id="10625" w:name="_Toc145513571"/>
      <w:bookmarkStart w:id="10626" w:name="_Toc222907345"/>
      <w:bookmarkStart w:id="10627" w:name="_Toc230067945"/>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r w:rsidRPr="00B150B1">
        <w:t>H</w:t>
      </w:r>
      <w:bookmarkStart w:id="10628" w:name="_Toc106518754"/>
      <w:r w:rsidRPr="00B150B1">
        <w:t>v</w:t>
      </w:r>
      <w:bookmarkEnd w:id="10628"/>
      <w:r w:rsidRPr="00B150B1">
        <w:t>ClearVirtualInterrupt</w:t>
      </w:r>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p>
    <w:p w:rsidR="006E1B20" w:rsidRDefault="004F48D0" w:rsidP="00694CA4">
      <w:pPr>
        <w:pStyle w:val="BodyText"/>
      </w:pPr>
      <w:r w:rsidRPr="00B150B1">
        <w:t xml:space="preserve">The HvClearVirtualInterrupt hypercall determines whether a previously-requested virtual interrupt of type </w:t>
      </w:r>
      <w:r w:rsidRPr="00B150B1">
        <w:rPr>
          <w:i/>
        </w:rPr>
        <w:t xml:space="preserve">HvX64InterruptTypeExtInt </w:t>
      </w:r>
      <w:r w:rsidRPr="00B150B1">
        <w:t>has been acknowledged.</w:t>
      </w:r>
    </w:p>
    <w:p w:rsidR="006E1B20" w:rsidRDefault="00A002B8" w:rsidP="00AB5983">
      <w:pPr>
        <w:pStyle w:val="BodyText"/>
        <w:keepNext/>
        <w:keepLines/>
      </w:pPr>
      <w:r w:rsidRPr="00B150B1">
        <w:rPr>
          <w:b/>
        </w:rPr>
        <w:lastRenderedPageBreak/>
        <w:t>Wrapper Interface</w:t>
      </w:r>
      <w:r w:rsidR="00EF2993" w:rsidRPr="00B150B1">
        <w:fldChar w:fldCharType="begin"/>
      </w:r>
      <w:r w:rsidR="00FD6002" w:rsidRPr="00B150B1">
        <w:instrText xml:space="preserve"> XE "HvClearVirtualInterrupt" </w:instrText>
      </w:r>
      <w:r w:rsidR="00EF2993" w:rsidRPr="00B150B1">
        <w:fldChar w:fldCharType="end"/>
      </w:r>
    </w:p>
    <w:p w:rsidR="006E1B20" w:rsidRDefault="006E1B20" w:rsidP="00AB5983">
      <w:pPr>
        <w:pStyle w:val="TargetCode"/>
        <w:keepNext/>
        <w:keepLines/>
      </w:pPr>
    </w:p>
    <w:p w:rsidR="006E1B20" w:rsidRDefault="00E4747E" w:rsidP="00AB5983">
      <w:pPr>
        <w:pStyle w:val="TargetCode"/>
        <w:keepNext/>
        <w:keepLines/>
      </w:pPr>
      <w:r w:rsidRPr="00B150B1">
        <w:t>HV_STATUS</w:t>
      </w:r>
    </w:p>
    <w:p w:rsidR="006E1B20" w:rsidRDefault="00E4747E" w:rsidP="00AB5983">
      <w:pPr>
        <w:pStyle w:val="TargetCode"/>
        <w:keepNext/>
        <w:keepLines/>
      </w:pPr>
      <w:r w:rsidRPr="00B150B1">
        <w:t>HvClearVirtualInterrupt(</w:t>
      </w:r>
    </w:p>
    <w:p w:rsidR="006E1B20" w:rsidRDefault="00E4747E" w:rsidP="00AB5983">
      <w:pPr>
        <w:pStyle w:val="TargetCode"/>
        <w:keepNext/>
        <w:keepLines/>
      </w:pPr>
      <w:r w:rsidRPr="00B150B1">
        <w:tab/>
        <w:t xml:space="preserve">__in </w:t>
      </w:r>
      <w:r w:rsidR="007C5E4B" w:rsidRPr="00B150B1">
        <w:t xml:space="preserve"> </w:t>
      </w:r>
      <w:r w:rsidRPr="00B150B1">
        <w:t>HV_PARTITION_ID</w:t>
      </w:r>
      <w:r w:rsidRPr="00B150B1">
        <w:tab/>
      </w:r>
      <w:r w:rsidR="00B5547F" w:rsidRPr="00B150B1">
        <w:t>DestinationPartition</w:t>
      </w:r>
    </w:p>
    <w:p w:rsidR="006E1B20" w:rsidRDefault="00E4747E" w:rsidP="00AB5983">
      <w:pPr>
        <w:pStyle w:val="TargetCode"/>
        <w:keepNext/>
        <w:keepLines/>
      </w:pPr>
      <w:r w:rsidRPr="00B150B1">
        <w:tab/>
        <w:t>);</w:t>
      </w:r>
    </w:p>
    <w:p w:rsidR="006E1B20" w:rsidRDefault="006E1B20" w:rsidP="00AB5983">
      <w:pPr>
        <w:pStyle w:val="TargetCode"/>
        <w:keepNext/>
        <w:keepLines/>
      </w:pPr>
    </w:p>
    <w:p w:rsidR="006E1B20" w:rsidRDefault="006E1B20">
      <w:pPr>
        <w:pStyle w:val="Le"/>
        <w:rPr>
          <w:sz w:val="14"/>
        </w:rPr>
      </w:pPr>
    </w:p>
    <w:p w:rsidR="006E1B20" w:rsidRDefault="00A002B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6992"/>
      </w:tblGrid>
      <w:tr w:rsidR="00E4747E" w:rsidRPr="00D83054" w:rsidTr="002B7896">
        <w:tc>
          <w:tcPr>
            <w:tcW w:w="7488" w:type="dxa"/>
            <w:gridSpan w:val="2"/>
            <w:shd w:val="clear" w:color="auto" w:fill="000000"/>
          </w:tcPr>
          <w:p w:rsidR="006E1B20" w:rsidRPr="00D83054" w:rsidRDefault="00E4747E" w:rsidP="00694CA4">
            <w:pPr>
              <w:rPr>
                <w:color w:val="FFFFFF" w:themeColor="background1"/>
              </w:rPr>
            </w:pPr>
            <w:r w:rsidRPr="00D83054">
              <w:rPr>
                <w:color w:val="FFFFFF" w:themeColor="background1"/>
              </w:rPr>
              <w:t>HvClearVirtualInterrupt</w:t>
            </w:r>
            <w:r w:rsidR="00E74789" w:rsidRPr="00D83054">
              <w:rPr>
                <w:color w:val="FFFFFF" w:themeColor="background1"/>
              </w:rPr>
              <w:t xml:space="preserve"> [fast]</w:t>
            </w:r>
          </w:p>
        </w:tc>
      </w:tr>
      <w:tr w:rsidR="00E4747E" w:rsidRPr="00B150B1" w:rsidTr="002B7896">
        <w:tc>
          <w:tcPr>
            <w:tcW w:w="496" w:type="dxa"/>
            <w:shd w:val="clear" w:color="auto" w:fill="FFFFFF"/>
          </w:tcPr>
          <w:p w:rsidR="006E1B20" w:rsidRDefault="006E1B20" w:rsidP="00694CA4"/>
        </w:tc>
        <w:tc>
          <w:tcPr>
            <w:tcW w:w="6992" w:type="dxa"/>
            <w:shd w:val="clear" w:color="auto" w:fill="FFFFFF"/>
          </w:tcPr>
          <w:p w:rsidR="006E1B20" w:rsidRDefault="00E4747E" w:rsidP="00694CA4">
            <w:r w:rsidRPr="00B150B1">
              <w:t xml:space="preserve">Call Code = </w:t>
            </w:r>
            <w:r w:rsidR="006C239D" w:rsidRPr="00B150B1">
              <w:t>0x00</w:t>
            </w:r>
            <w:r w:rsidR="005137A8" w:rsidRPr="00B150B1">
              <w:t>5</w:t>
            </w:r>
            <w:r w:rsidR="00C16B25">
              <w:t>6</w:t>
            </w:r>
          </w:p>
        </w:tc>
      </w:tr>
      <w:tr w:rsidR="00E4747E" w:rsidRPr="00D83054" w:rsidTr="002B7896">
        <w:tc>
          <w:tcPr>
            <w:tcW w:w="7488" w:type="dxa"/>
            <w:gridSpan w:val="2"/>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E4747E" w:rsidRPr="00B150B1" w:rsidTr="002B7896">
        <w:tc>
          <w:tcPr>
            <w:tcW w:w="496" w:type="dxa"/>
            <w:shd w:val="clear" w:color="auto" w:fill="FFFFFF"/>
          </w:tcPr>
          <w:p w:rsidR="006E1B20" w:rsidRDefault="005D231C" w:rsidP="00694CA4">
            <w:r>
              <w:t>0</w:t>
            </w:r>
          </w:p>
        </w:tc>
        <w:tc>
          <w:tcPr>
            <w:tcW w:w="6992" w:type="dxa"/>
            <w:shd w:val="clear" w:color="auto" w:fill="FFFFFF"/>
          </w:tcPr>
          <w:p w:rsidR="006E1B20" w:rsidRDefault="00B5547F" w:rsidP="00694CA4">
            <w:r w:rsidRPr="00B150B1">
              <w:t xml:space="preserve">DestinationPartition </w:t>
            </w:r>
            <w:r w:rsidR="00E4747E" w:rsidRPr="00B150B1">
              <w:t>(8 bytes)</w:t>
            </w:r>
          </w:p>
        </w:tc>
      </w:tr>
    </w:tbl>
    <w:p w:rsidR="006E1B20" w:rsidRDefault="006E1B20">
      <w:pPr>
        <w:pStyle w:val="Le"/>
        <w:rPr>
          <w:sz w:val="14"/>
        </w:rPr>
      </w:pPr>
    </w:p>
    <w:p w:rsidR="006E1B20" w:rsidRDefault="00A002B8" w:rsidP="00694CA4">
      <w:pPr>
        <w:pStyle w:val="BodyText"/>
      </w:pPr>
      <w:r w:rsidRPr="00B150B1">
        <w:br w:type="textWrapping" w:clear="all"/>
        <w:t>Description</w:t>
      </w:r>
    </w:p>
    <w:p w:rsidR="006E1B20" w:rsidRDefault="00E4747E" w:rsidP="00694CA4">
      <w:pPr>
        <w:pStyle w:val="BodyText"/>
      </w:pPr>
      <w:r w:rsidRPr="00B150B1">
        <w:t xml:space="preserve">An </w:t>
      </w:r>
      <w:r w:rsidR="007538AF" w:rsidRPr="00B150B1">
        <w:t xml:space="preserve">external </w:t>
      </w:r>
      <w:r w:rsidRPr="00B150B1">
        <w:t xml:space="preserve">interrupt is considered </w:t>
      </w:r>
      <w:r w:rsidR="000551BC" w:rsidRPr="00B150B1">
        <w:t>“</w:t>
      </w:r>
      <w:r w:rsidRPr="00B150B1">
        <w:t>acknowledged</w:t>
      </w:r>
      <w:r w:rsidR="000551BC" w:rsidRPr="00B150B1">
        <w:t>”</w:t>
      </w:r>
      <w:r w:rsidRPr="00B150B1">
        <w:t xml:space="preserve"> when it has been delivered to the </w:t>
      </w:r>
      <w:r w:rsidR="007538AF" w:rsidRPr="00B150B1">
        <w:t xml:space="preserve">boot </w:t>
      </w:r>
      <w:r w:rsidRPr="00B150B1">
        <w:t xml:space="preserve">processor. </w:t>
      </w:r>
    </w:p>
    <w:p w:rsidR="006E1B20" w:rsidRDefault="00E4747E" w:rsidP="00694CA4">
      <w:pPr>
        <w:pStyle w:val="BodyText"/>
      </w:pPr>
      <w:r w:rsidRPr="00B150B1">
        <w:t xml:space="preserve">The call clears </w:t>
      </w:r>
      <w:r w:rsidR="007538AF" w:rsidRPr="00B150B1">
        <w:t xml:space="preserve">the </w:t>
      </w:r>
      <w:r w:rsidRPr="00B150B1">
        <w:t xml:space="preserve">acknowledged </w:t>
      </w:r>
      <w:r w:rsidR="007538AF" w:rsidRPr="00B150B1">
        <w:t>state which allows subsequent external interrupts to be asserted</w:t>
      </w:r>
      <w:r w:rsidRPr="00B150B1">
        <w:t xml:space="preserve">. If </w:t>
      </w:r>
      <w:r w:rsidR="007538AF" w:rsidRPr="00B150B1">
        <w:t>no external interrupt has been acknowledged, then the call fails with a status code of HV_STATUS_NOT_ACKNOWLEDGED.</w:t>
      </w:r>
    </w:p>
    <w:p w:rsidR="006E1B20" w:rsidRDefault="00E4747E" w:rsidP="00694CA4">
      <w:pPr>
        <w:pStyle w:val="BodyText"/>
      </w:pPr>
      <w:r w:rsidRPr="00B150B1">
        <w:t xml:space="preserve">For more information on virtual interrupts, see section </w:t>
      </w:r>
      <w:fldSimple w:instr=" REF _Ref108710576 \r \h  \* MERGEFORMAT ">
        <w:r w:rsidR="00E71871">
          <w:t>13.2.3</w:t>
        </w:r>
      </w:fldSimple>
    </w:p>
    <w:p w:rsidR="006E1B20" w:rsidRDefault="00E4747E" w:rsidP="00694CA4">
      <w:pPr>
        <w:pStyle w:val="DT"/>
      </w:pPr>
      <w:r w:rsidRPr="00B150B1">
        <w:t>Input Parameters</w:t>
      </w:r>
    </w:p>
    <w:p w:rsidR="006E1B20" w:rsidRDefault="00B5547F" w:rsidP="00694CA4">
      <w:pPr>
        <w:pStyle w:val="DL"/>
      </w:pPr>
      <w:r w:rsidRPr="00B150B1">
        <w:rPr>
          <w:i/>
        </w:rPr>
        <w:t xml:space="preserve">DestinationPartition </w:t>
      </w:r>
      <w:r w:rsidR="00E4747E" w:rsidRPr="00B150B1">
        <w:t>specifies the partition.</w:t>
      </w:r>
    </w:p>
    <w:p w:rsidR="006E1B20" w:rsidRDefault="000871BF" w:rsidP="00694CA4">
      <w:pPr>
        <w:pStyle w:val="DT"/>
      </w:pPr>
      <w:r w:rsidRPr="00B150B1">
        <w:t>Output Parameters</w:t>
      </w:r>
    </w:p>
    <w:p w:rsidR="006E1B20" w:rsidRDefault="000871BF" w:rsidP="00694CA4">
      <w:pPr>
        <w:pStyle w:val="DL"/>
      </w:pPr>
      <w:r w:rsidRPr="00B150B1">
        <w:t>None.</w:t>
      </w:r>
    </w:p>
    <w:p w:rsidR="006E1B20" w:rsidRDefault="004171AD" w:rsidP="00694CA4">
      <w:pPr>
        <w:pStyle w:val="DT"/>
      </w:pPr>
      <w:r w:rsidRPr="00B150B1">
        <w:t>Restrictions</w:t>
      </w:r>
    </w:p>
    <w:p w:rsidR="006E1B20" w:rsidRDefault="00185133" w:rsidP="00694CA4">
      <w:pPr>
        <w:pStyle w:val="BulletList"/>
      </w:pPr>
      <w:r w:rsidRPr="00B150B1">
        <w:t xml:space="preserve">The </w:t>
      </w:r>
      <w:r w:rsidR="0027372F" w:rsidRPr="00B150B1">
        <w:t xml:space="preserve">partition specified by </w:t>
      </w:r>
      <w:r w:rsidR="0027372F" w:rsidRPr="00B150B1">
        <w:rPr>
          <w:i/>
        </w:rPr>
        <w:t>DestinationPartition</w:t>
      </w:r>
      <w:r w:rsidRPr="00B150B1">
        <w:t xml:space="preserve"> must be in the “active” state</w:t>
      </w:r>
      <w:r w:rsidR="0027372F" w:rsidRPr="00B150B1">
        <w:t>.</w:t>
      </w:r>
    </w:p>
    <w:p w:rsidR="006E1B20" w:rsidRDefault="0027372F" w:rsidP="00694CA4">
      <w:pPr>
        <w:pStyle w:val="BulletList"/>
      </w:pPr>
      <w:r w:rsidRPr="00B150B1">
        <w:t xml:space="preserve">The caller must be the parent of the partition specified by </w:t>
      </w:r>
      <w:r w:rsidRPr="00B150B1">
        <w:rPr>
          <w:i/>
        </w:rPr>
        <w:t>DestinationPartition</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FD2FF8">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FD2FF8">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The caller is not the parent of the specified partition.</w:t>
            </w:r>
          </w:p>
        </w:tc>
      </w:tr>
      <w:tr w:rsidR="00E4747E" w:rsidRPr="00B150B1" w:rsidTr="00FD2FF8">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ID is invalid.</w:t>
            </w:r>
          </w:p>
        </w:tc>
      </w:tr>
      <w:tr w:rsidR="00AB4917" w:rsidRPr="00B150B1" w:rsidTr="00FD2FF8">
        <w:trPr>
          <w:cantSplit/>
        </w:trPr>
        <w:tc>
          <w:tcPr>
            <w:tcW w:w="4240" w:type="dxa"/>
          </w:tcPr>
          <w:p w:rsidR="006E1B20" w:rsidRDefault="00AB4917" w:rsidP="00694CA4">
            <w:r w:rsidRPr="00B150B1">
              <w:t>HV_STATUS_NOT_ACKNOWLEDGED</w:t>
            </w:r>
          </w:p>
        </w:tc>
        <w:tc>
          <w:tcPr>
            <w:tcW w:w="3824" w:type="dxa"/>
          </w:tcPr>
          <w:p w:rsidR="006E1B20" w:rsidRDefault="00AB4917" w:rsidP="00694CA4">
            <w:r w:rsidRPr="00B150B1">
              <w:t>An external interrupt has not been asserted and acknowledged since the last call to HvClearVirtualInterrupt.</w:t>
            </w:r>
          </w:p>
        </w:tc>
      </w:tr>
      <w:tr w:rsidR="00AB4917" w:rsidRPr="00B150B1" w:rsidTr="00FD2FF8">
        <w:trPr>
          <w:cantSplit/>
        </w:trPr>
        <w:tc>
          <w:tcPr>
            <w:tcW w:w="4240" w:type="dxa"/>
          </w:tcPr>
          <w:p w:rsidR="006E1B20" w:rsidRDefault="00AB4917" w:rsidP="00694CA4">
            <w:r w:rsidRPr="00B150B1">
              <w:t>HV_STATUS_INVALID_PARTITION_STATE</w:t>
            </w:r>
          </w:p>
        </w:tc>
        <w:tc>
          <w:tcPr>
            <w:tcW w:w="3824" w:type="dxa"/>
          </w:tcPr>
          <w:p w:rsidR="006E1B20" w:rsidRDefault="00AB4917" w:rsidP="00694CA4">
            <w:pPr>
              <w:rPr>
                <w:i/>
              </w:rPr>
            </w:pPr>
            <w:r w:rsidRPr="00B150B1">
              <w:t>The specified partition is not in the "active" state.</w:t>
            </w:r>
          </w:p>
        </w:tc>
      </w:tr>
    </w:tbl>
    <w:p w:rsidR="006E1B20" w:rsidRDefault="006E1B20" w:rsidP="00694CA4">
      <w:pPr>
        <w:pStyle w:val="Heading1"/>
        <w:sectPr w:rsidR="006E1B20" w:rsidSect="00337CB9">
          <w:headerReference w:type="even" r:id="rId37"/>
          <w:headerReference w:type="first" r:id="rId38"/>
          <w:type w:val="oddPage"/>
          <w:pgSz w:w="12240" w:h="15840"/>
          <w:pgMar w:top="1440" w:right="1800" w:bottom="1440" w:left="1800" w:header="720" w:footer="720" w:gutter="0"/>
          <w:cols w:space="720"/>
          <w:docGrid w:linePitch="360"/>
        </w:sectPr>
      </w:pPr>
      <w:bookmarkStart w:id="10629" w:name="_Toc118467511"/>
      <w:bookmarkStart w:id="10630" w:name="_Toc110172844"/>
      <w:bookmarkStart w:id="10631" w:name="_Ref110429182"/>
      <w:bookmarkStart w:id="10632" w:name="_Ref110876007"/>
      <w:bookmarkStart w:id="10633" w:name="_Toc111176469"/>
    </w:p>
    <w:p w:rsidR="006E1B20" w:rsidRDefault="00E4747E" w:rsidP="00694CA4">
      <w:pPr>
        <w:pStyle w:val="Heading1"/>
      </w:pPr>
      <w:bookmarkStart w:id="10634" w:name="_Toc127596815"/>
      <w:bookmarkStart w:id="10635" w:name="_Toc127786436"/>
      <w:bookmarkStart w:id="10636" w:name="_Toc127786752"/>
      <w:bookmarkStart w:id="10637" w:name="_Toc127787068"/>
      <w:bookmarkStart w:id="10638" w:name="_Toc127877742"/>
      <w:bookmarkStart w:id="10639" w:name="_Toc128289813"/>
      <w:bookmarkStart w:id="10640" w:name="_Toc128290206"/>
      <w:bookmarkStart w:id="10641" w:name="_Ref128558136"/>
      <w:bookmarkStart w:id="10642" w:name="_Ref128558193"/>
      <w:bookmarkStart w:id="10643" w:name="_Ref128558250"/>
      <w:bookmarkStart w:id="10644" w:name="_Ref128558281"/>
      <w:bookmarkStart w:id="10645" w:name="_Ref128558307"/>
      <w:bookmarkStart w:id="10646" w:name="_Toc130189809"/>
      <w:bookmarkStart w:id="10647" w:name="_Toc130201025"/>
      <w:bookmarkStart w:id="10648" w:name="_Toc130201341"/>
      <w:bookmarkStart w:id="10649" w:name="_Toc130201662"/>
      <w:bookmarkStart w:id="10650" w:name="_Ref130717436"/>
      <w:bookmarkStart w:id="10651" w:name="_Ref130719633"/>
      <w:bookmarkStart w:id="10652" w:name="_Ref130880760"/>
      <w:bookmarkStart w:id="10653" w:name="_Toc131936749"/>
      <w:bookmarkStart w:id="10654" w:name="_Toc133901213"/>
      <w:bookmarkStart w:id="10655" w:name="_Toc137461087"/>
      <w:bookmarkStart w:id="10656" w:name="_Toc139096602"/>
      <w:bookmarkStart w:id="10657" w:name="_Toc139188525"/>
      <w:bookmarkStart w:id="10658" w:name="_Toc139191388"/>
      <w:bookmarkStart w:id="10659" w:name="_Toc140490440"/>
      <w:bookmarkStart w:id="10660" w:name="_Toc140571342"/>
      <w:bookmarkStart w:id="10661" w:name="_Toc141257615"/>
      <w:bookmarkStart w:id="10662" w:name="_Toc141257942"/>
      <w:bookmarkStart w:id="10663" w:name="_Toc141267470"/>
      <w:bookmarkStart w:id="10664" w:name="_Toc141522488"/>
      <w:bookmarkStart w:id="10665" w:name="_Toc141529576"/>
      <w:bookmarkStart w:id="10666" w:name="_Toc141529893"/>
      <w:bookmarkStart w:id="10667" w:name="_Toc141851500"/>
      <w:bookmarkStart w:id="10668" w:name="_Toc141852434"/>
      <w:bookmarkStart w:id="10669" w:name="_Toc141887978"/>
      <w:bookmarkStart w:id="10670" w:name="_Toc141889818"/>
      <w:bookmarkStart w:id="10671" w:name="_Toc141893487"/>
      <w:bookmarkStart w:id="10672" w:name="_Toc142113340"/>
      <w:bookmarkStart w:id="10673" w:name="_Toc142114368"/>
      <w:bookmarkStart w:id="10674" w:name="_Toc142729585"/>
      <w:bookmarkStart w:id="10675" w:name="_Toc142730869"/>
      <w:bookmarkStart w:id="10676" w:name="_Toc142731242"/>
      <w:bookmarkStart w:id="10677" w:name="_Toc142998609"/>
      <w:bookmarkStart w:id="10678" w:name="_Toc143063701"/>
      <w:bookmarkStart w:id="10679" w:name="_Toc143509811"/>
      <w:bookmarkStart w:id="10680" w:name="_Toc143510258"/>
      <w:bookmarkStart w:id="10681" w:name="_Toc144026290"/>
      <w:bookmarkStart w:id="10682" w:name="_Toc144026621"/>
      <w:bookmarkStart w:id="10683" w:name="_Toc144276264"/>
      <w:bookmarkStart w:id="10684" w:name="_Toc144276608"/>
      <w:bookmarkStart w:id="10685" w:name="_Toc144280196"/>
      <w:bookmarkStart w:id="10686" w:name="_Toc144280542"/>
      <w:bookmarkStart w:id="10687" w:name="_Toc144540757"/>
      <w:bookmarkStart w:id="10688" w:name="_Toc144554640"/>
      <w:bookmarkStart w:id="10689" w:name="_Toc144722261"/>
      <w:bookmarkStart w:id="10690" w:name="_Toc145503723"/>
      <w:bookmarkStart w:id="10691" w:name="_Toc145512165"/>
      <w:bookmarkStart w:id="10692" w:name="_Toc145513188"/>
      <w:bookmarkStart w:id="10693" w:name="_Toc145513572"/>
      <w:bookmarkStart w:id="10694" w:name="_Ref147203754"/>
      <w:bookmarkStart w:id="10695" w:name="_Ref147203960"/>
      <w:bookmarkStart w:id="10696" w:name="_Ref190088650"/>
      <w:bookmarkStart w:id="10697" w:name="_Toc222907346"/>
      <w:bookmarkStart w:id="10698" w:name="_Toc230067946"/>
      <w:r w:rsidRPr="00B150B1">
        <w:lastRenderedPageBreak/>
        <w:t>Inter-Partition Communication</w:t>
      </w:r>
      <w:bookmarkEnd w:id="10629"/>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p>
    <w:p w:rsidR="006E1B20" w:rsidRDefault="00E44E40" w:rsidP="00694CA4">
      <w:pPr>
        <w:pStyle w:val="Heading2"/>
      </w:pPr>
      <w:bookmarkStart w:id="10699" w:name="_Toc127596816"/>
      <w:bookmarkStart w:id="10700" w:name="_Toc127786437"/>
      <w:bookmarkStart w:id="10701" w:name="_Toc127786753"/>
      <w:bookmarkStart w:id="10702" w:name="_Toc127787069"/>
      <w:bookmarkStart w:id="10703" w:name="_Toc127877743"/>
      <w:bookmarkStart w:id="10704" w:name="_Toc128289814"/>
      <w:bookmarkStart w:id="10705" w:name="_Toc128290207"/>
      <w:bookmarkStart w:id="10706" w:name="_Toc130189810"/>
      <w:bookmarkStart w:id="10707" w:name="_Toc130201026"/>
      <w:bookmarkStart w:id="10708" w:name="_Toc130201342"/>
      <w:bookmarkStart w:id="10709" w:name="_Toc130201663"/>
      <w:bookmarkStart w:id="10710" w:name="_Toc131936750"/>
      <w:bookmarkStart w:id="10711" w:name="_Toc133901214"/>
      <w:bookmarkStart w:id="10712" w:name="_Toc137461088"/>
      <w:bookmarkStart w:id="10713" w:name="_Toc139096603"/>
      <w:bookmarkStart w:id="10714" w:name="_Toc139188526"/>
      <w:bookmarkStart w:id="10715" w:name="_Toc139191389"/>
      <w:bookmarkStart w:id="10716" w:name="_Toc140490441"/>
      <w:bookmarkStart w:id="10717" w:name="_Toc140571343"/>
      <w:bookmarkStart w:id="10718" w:name="_Toc141257616"/>
      <w:bookmarkStart w:id="10719" w:name="_Toc141257943"/>
      <w:bookmarkStart w:id="10720" w:name="_Toc141267471"/>
      <w:bookmarkStart w:id="10721" w:name="_Toc141522489"/>
      <w:bookmarkStart w:id="10722" w:name="_Toc141529577"/>
      <w:bookmarkStart w:id="10723" w:name="_Toc141529894"/>
      <w:bookmarkStart w:id="10724" w:name="_Toc141851501"/>
      <w:bookmarkStart w:id="10725" w:name="_Toc141852435"/>
      <w:bookmarkStart w:id="10726" w:name="_Toc141887979"/>
      <w:bookmarkStart w:id="10727" w:name="_Toc141889819"/>
      <w:bookmarkStart w:id="10728" w:name="_Toc141893488"/>
      <w:bookmarkStart w:id="10729" w:name="_Toc142113341"/>
      <w:bookmarkStart w:id="10730" w:name="_Toc142114369"/>
      <w:bookmarkStart w:id="10731" w:name="_Toc142729586"/>
      <w:bookmarkStart w:id="10732" w:name="_Toc142730870"/>
      <w:bookmarkStart w:id="10733" w:name="_Toc142731243"/>
      <w:bookmarkStart w:id="10734" w:name="_Toc142998610"/>
      <w:bookmarkStart w:id="10735" w:name="_Toc143063702"/>
      <w:bookmarkStart w:id="10736" w:name="_Toc143509812"/>
      <w:bookmarkStart w:id="10737" w:name="_Toc143510259"/>
      <w:bookmarkStart w:id="10738" w:name="_Toc144026291"/>
      <w:bookmarkStart w:id="10739" w:name="_Toc144026622"/>
      <w:bookmarkStart w:id="10740" w:name="_Toc144276265"/>
      <w:bookmarkStart w:id="10741" w:name="_Toc144276609"/>
      <w:bookmarkStart w:id="10742" w:name="_Toc144280197"/>
      <w:bookmarkStart w:id="10743" w:name="_Toc144280543"/>
      <w:bookmarkStart w:id="10744" w:name="_Toc144540758"/>
      <w:bookmarkStart w:id="10745" w:name="_Toc144554641"/>
      <w:bookmarkStart w:id="10746" w:name="_Toc144722262"/>
      <w:bookmarkStart w:id="10747" w:name="_Toc145503724"/>
      <w:bookmarkStart w:id="10748" w:name="_Toc145512166"/>
      <w:bookmarkStart w:id="10749" w:name="_Toc145513189"/>
      <w:bookmarkStart w:id="10750" w:name="_Toc145513573"/>
      <w:bookmarkStart w:id="10751" w:name="_Toc222907347"/>
      <w:bookmarkStart w:id="10752" w:name="_Toc230067947"/>
      <w:r w:rsidRPr="00B150B1">
        <w:t>Overview</w:t>
      </w:r>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p>
    <w:p w:rsidR="006E1B20" w:rsidRDefault="00E44E40" w:rsidP="00694CA4">
      <w:pPr>
        <w:pStyle w:val="BodyText"/>
      </w:pPr>
      <w:r w:rsidRPr="00B150B1">
        <w:t xml:space="preserve">The hypervisor provides two simple mechanisms for one partition to communicate with another: messages and events. In both cases, notification is signaled by using the </w:t>
      </w:r>
      <w:r w:rsidR="00D16A64" w:rsidRPr="00B150B1">
        <w:t>SynIC (</w:t>
      </w:r>
      <w:r w:rsidRPr="00B150B1">
        <w:t>synthetic interrupt controller</w:t>
      </w:r>
      <w:r w:rsidR="00A52C20" w:rsidRPr="00B150B1">
        <w:t>)</w:t>
      </w:r>
      <w:r w:rsidR="00E4747E" w:rsidRPr="00B150B1">
        <w:t>.</w:t>
      </w:r>
    </w:p>
    <w:p w:rsidR="006E1B20" w:rsidRDefault="008C033E" w:rsidP="00694CA4">
      <w:pPr>
        <w:pStyle w:val="Heading2"/>
      </w:pPr>
      <w:bookmarkStart w:id="10753" w:name="_Toc127596817"/>
      <w:bookmarkStart w:id="10754" w:name="_Toc127786438"/>
      <w:bookmarkStart w:id="10755" w:name="_Toc127786754"/>
      <w:bookmarkStart w:id="10756" w:name="_Toc127787070"/>
      <w:bookmarkStart w:id="10757" w:name="_Toc127877744"/>
      <w:bookmarkStart w:id="10758" w:name="_Toc128289815"/>
      <w:bookmarkStart w:id="10759" w:name="_Toc128290208"/>
      <w:bookmarkStart w:id="10760" w:name="_Toc130189811"/>
      <w:bookmarkStart w:id="10761" w:name="_Toc130201027"/>
      <w:bookmarkStart w:id="10762" w:name="_Toc130201343"/>
      <w:bookmarkStart w:id="10763" w:name="_Toc130201664"/>
      <w:bookmarkStart w:id="10764" w:name="_Toc131936751"/>
      <w:bookmarkStart w:id="10765" w:name="_Toc133901215"/>
      <w:bookmarkStart w:id="10766" w:name="_Toc137461089"/>
      <w:bookmarkStart w:id="10767" w:name="_Toc139096604"/>
      <w:bookmarkStart w:id="10768" w:name="_Toc139188527"/>
      <w:bookmarkStart w:id="10769" w:name="_Toc139191390"/>
      <w:bookmarkStart w:id="10770" w:name="_Toc140490442"/>
      <w:bookmarkStart w:id="10771" w:name="_Toc140571344"/>
      <w:bookmarkStart w:id="10772" w:name="_Toc141257617"/>
      <w:bookmarkStart w:id="10773" w:name="_Toc141257944"/>
      <w:bookmarkStart w:id="10774" w:name="_Toc141267472"/>
      <w:bookmarkStart w:id="10775" w:name="_Toc141522490"/>
      <w:bookmarkStart w:id="10776" w:name="_Toc141529578"/>
      <w:bookmarkStart w:id="10777" w:name="_Toc141529895"/>
      <w:bookmarkStart w:id="10778" w:name="_Toc141851502"/>
      <w:bookmarkStart w:id="10779" w:name="_Toc141852436"/>
      <w:bookmarkStart w:id="10780" w:name="_Toc141887980"/>
      <w:bookmarkStart w:id="10781" w:name="_Toc141889820"/>
      <w:bookmarkStart w:id="10782" w:name="_Toc141893489"/>
      <w:bookmarkStart w:id="10783" w:name="_Toc142113342"/>
      <w:bookmarkStart w:id="10784" w:name="_Toc142114370"/>
      <w:bookmarkStart w:id="10785" w:name="_Toc142729587"/>
      <w:bookmarkStart w:id="10786" w:name="_Toc142730871"/>
      <w:bookmarkStart w:id="10787" w:name="_Toc142731244"/>
      <w:bookmarkStart w:id="10788" w:name="_Toc142998611"/>
      <w:bookmarkStart w:id="10789" w:name="_Toc143063703"/>
      <w:bookmarkStart w:id="10790" w:name="_Toc143509813"/>
      <w:bookmarkStart w:id="10791" w:name="_Toc143510260"/>
      <w:bookmarkStart w:id="10792" w:name="_Toc144026292"/>
      <w:bookmarkStart w:id="10793" w:name="_Toc144026623"/>
      <w:bookmarkStart w:id="10794" w:name="_Toc144276266"/>
      <w:bookmarkStart w:id="10795" w:name="_Toc144276610"/>
      <w:bookmarkStart w:id="10796" w:name="_Toc144280198"/>
      <w:bookmarkStart w:id="10797" w:name="_Toc144280544"/>
      <w:bookmarkStart w:id="10798" w:name="_Toc144540759"/>
      <w:bookmarkStart w:id="10799" w:name="_Toc144554642"/>
      <w:bookmarkStart w:id="10800" w:name="_Toc144722263"/>
      <w:bookmarkStart w:id="10801" w:name="_Toc145503725"/>
      <w:bookmarkStart w:id="10802" w:name="_Toc145512167"/>
      <w:bookmarkStart w:id="10803" w:name="_Toc145513190"/>
      <w:bookmarkStart w:id="10804" w:name="_Toc145513574"/>
      <w:bookmarkStart w:id="10805" w:name="_Toc222907348"/>
      <w:bookmarkStart w:id="10806" w:name="_Toc230067948"/>
      <w:r w:rsidRPr="00B150B1">
        <w:t>SynIC Messages</w:t>
      </w:r>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p>
    <w:p w:rsidR="006E1B20" w:rsidRDefault="008C033E" w:rsidP="00694CA4">
      <w:pPr>
        <w:pStyle w:val="BodyText"/>
      </w:pPr>
      <w:r w:rsidRPr="00B150B1">
        <w:t xml:space="preserve">The hypervisor provides a simple inter-partition communication facility that allows one partition to send a parameterized message to another partition. (Because the message is sent asynchronously, it is said to be </w:t>
      </w:r>
      <w:r w:rsidRPr="00B150B1">
        <w:rPr>
          <w:i/>
        </w:rPr>
        <w:t>posted</w:t>
      </w:r>
      <w:r w:rsidRPr="00B150B1">
        <w:t xml:space="preserve">.) The destination partition may be notified of the arrival of this message through an interrupt. </w:t>
      </w:r>
    </w:p>
    <w:p w:rsidR="006E1B20" w:rsidRDefault="008C033E" w:rsidP="00694CA4">
      <w:pPr>
        <w:pStyle w:val="Heading3"/>
      </w:pPr>
      <w:bookmarkStart w:id="10807" w:name="_Toc127596818"/>
      <w:bookmarkStart w:id="10808" w:name="_Toc127786439"/>
      <w:bookmarkStart w:id="10809" w:name="_Toc127786755"/>
      <w:bookmarkStart w:id="10810" w:name="_Toc127787071"/>
      <w:bookmarkStart w:id="10811" w:name="_Toc127877745"/>
      <w:bookmarkStart w:id="10812" w:name="_Toc128289816"/>
      <w:bookmarkStart w:id="10813" w:name="_Toc128290209"/>
      <w:bookmarkStart w:id="10814" w:name="_Toc130189812"/>
      <w:bookmarkStart w:id="10815" w:name="_Toc130201028"/>
      <w:bookmarkStart w:id="10816" w:name="_Toc130201344"/>
      <w:bookmarkStart w:id="10817" w:name="_Toc130201665"/>
      <w:bookmarkStart w:id="10818" w:name="_Toc131936752"/>
      <w:bookmarkStart w:id="10819" w:name="_Toc133901216"/>
      <w:bookmarkStart w:id="10820" w:name="_Toc137461090"/>
      <w:bookmarkStart w:id="10821" w:name="_Toc139096605"/>
      <w:bookmarkStart w:id="10822" w:name="_Toc139188528"/>
      <w:bookmarkStart w:id="10823" w:name="_Toc139191391"/>
      <w:bookmarkStart w:id="10824" w:name="_Toc140490443"/>
      <w:bookmarkStart w:id="10825" w:name="_Toc140571345"/>
      <w:bookmarkStart w:id="10826" w:name="_Toc141257618"/>
      <w:bookmarkStart w:id="10827" w:name="_Toc141257945"/>
      <w:bookmarkStart w:id="10828" w:name="_Toc141267473"/>
      <w:bookmarkStart w:id="10829" w:name="_Toc141522491"/>
      <w:bookmarkStart w:id="10830" w:name="_Toc141529579"/>
      <w:bookmarkStart w:id="10831" w:name="_Toc141529896"/>
      <w:bookmarkStart w:id="10832" w:name="_Toc141851503"/>
      <w:bookmarkStart w:id="10833" w:name="_Toc141852437"/>
      <w:bookmarkStart w:id="10834" w:name="_Toc141887981"/>
      <w:bookmarkStart w:id="10835" w:name="_Toc141889821"/>
      <w:bookmarkStart w:id="10836" w:name="_Toc141893490"/>
      <w:bookmarkStart w:id="10837" w:name="_Toc142113343"/>
      <w:bookmarkStart w:id="10838" w:name="_Toc142114371"/>
      <w:bookmarkStart w:id="10839" w:name="_Toc142729588"/>
      <w:bookmarkStart w:id="10840" w:name="_Toc142730872"/>
      <w:bookmarkStart w:id="10841" w:name="_Toc142731245"/>
      <w:bookmarkStart w:id="10842" w:name="_Toc142998612"/>
      <w:bookmarkStart w:id="10843" w:name="_Toc143063704"/>
      <w:bookmarkStart w:id="10844" w:name="_Toc143509814"/>
      <w:bookmarkStart w:id="10845" w:name="_Toc143510261"/>
      <w:bookmarkStart w:id="10846" w:name="_Toc144026293"/>
      <w:bookmarkStart w:id="10847" w:name="_Toc144026624"/>
      <w:bookmarkStart w:id="10848" w:name="_Toc144276267"/>
      <w:bookmarkStart w:id="10849" w:name="_Toc144276611"/>
      <w:bookmarkStart w:id="10850" w:name="_Toc144280199"/>
      <w:bookmarkStart w:id="10851" w:name="_Toc144280545"/>
      <w:bookmarkStart w:id="10852" w:name="_Toc144540760"/>
      <w:bookmarkStart w:id="10853" w:name="_Toc144554643"/>
      <w:bookmarkStart w:id="10854" w:name="_Toc144722264"/>
      <w:bookmarkStart w:id="10855" w:name="_Toc145503726"/>
      <w:bookmarkStart w:id="10856" w:name="_Toc145512168"/>
      <w:bookmarkStart w:id="10857" w:name="_Toc145513191"/>
      <w:bookmarkStart w:id="10858" w:name="_Toc145513575"/>
      <w:bookmarkStart w:id="10859" w:name="_Toc222907349"/>
      <w:bookmarkStart w:id="10860" w:name="_Toc230067949"/>
      <w:r w:rsidRPr="00B150B1">
        <w:t>Message Buffers</w:t>
      </w:r>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p>
    <w:p w:rsidR="006E1B20" w:rsidRDefault="008C033E" w:rsidP="00694CA4">
      <w:pPr>
        <w:pStyle w:val="BodyTextLink"/>
      </w:pPr>
      <w:r w:rsidRPr="00B150B1">
        <w:t xml:space="preserve">A </w:t>
      </w:r>
      <w:r w:rsidRPr="00B150B1">
        <w:rPr>
          <w:i/>
        </w:rPr>
        <w:t>message buffer</w:t>
      </w:r>
      <w:r w:rsidR="00EF2993" w:rsidRPr="00B150B1">
        <w:rPr>
          <w:i/>
        </w:rPr>
        <w:fldChar w:fldCharType="begin"/>
      </w:r>
      <w:r w:rsidR="00FD6002" w:rsidRPr="00B150B1">
        <w:instrText xml:space="preserve"> XE "message buffer" </w:instrText>
      </w:r>
      <w:r w:rsidR="00EF2993" w:rsidRPr="00B150B1">
        <w:rPr>
          <w:i/>
        </w:rPr>
        <w:fldChar w:fldCharType="end"/>
      </w:r>
      <w:r w:rsidRPr="00B150B1">
        <w:t xml:space="preserve"> is used internally to the hypervisor to store a message until it is delivered to the recipient. The hypervisor maintains several sets of message buffers:</w:t>
      </w:r>
    </w:p>
    <w:p w:rsidR="006E1B20" w:rsidRDefault="008C033E" w:rsidP="00694CA4">
      <w:pPr>
        <w:pStyle w:val="BulletList"/>
      </w:pPr>
      <w:r w:rsidRPr="00B150B1">
        <w:rPr>
          <w:b/>
        </w:rPr>
        <w:t>Guest message buffers</w:t>
      </w:r>
      <w:r w:rsidRPr="00B150B1">
        <w:t xml:space="preserve">: The hypervisor maintains a set of guest message buffers for each </w:t>
      </w:r>
      <w:r w:rsidR="005A4E41" w:rsidRPr="00B150B1">
        <w:t>port</w:t>
      </w:r>
      <w:r w:rsidRPr="00B150B1">
        <w:t xml:space="preserve">. These buffers are used for messages sent explicitly from one partition to another by a guest. When a </w:t>
      </w:r>
      <w:r w:rsidR="005A4E41" w:rsidRPr="00B150B1">
        <w:t>port is created</w:t>
      </w:r>
      <w:r w:rsidR="00EA5DAD" w:rsidRPr="00B150B1">
        <w:t xml:space="preserve">, </w:t>
      </w:r>
      <w:r w:rsidR="005A4E41" w:rsidRPr="00B150B1">
        <w:t xml:space="preserve">the hypervisor will allocate </w:t>
      </w:r>
      <w:r w:rsidR="00925E57" w:rsidRPr="00B150B1">
        <w:t>sixteen (</w:t>
      </w:r>
      <w:r w:rsidR="005A4E41" w:rsidRPr="00B150B1">
        <w:t>16</w:t>
      </w:r>
      <w:r w:rsidR="00925E57" w:rsidRPr="00B150B1">
        <w:t>)</w:t>
      </w:r>
      <w:r w:rsidR="005A4E41" w:rsidRPr="00B150B1">
        <w:t xml:space="preserve"> message buffers from the </w:t>
      </w:r>
      <w:r w:rsidR="00351C6B">
        <w:t>port owner’s</w:t>
      </w:r>
      <w:r w:rsidR="005A4E41" w:rsidRPr="00B150B1">
        <w:t xml:space="preserve"> memory pool</w:t>
      </w:r>
      <w:r w:rsidR="00EA5DAD" w:rsidRPr="00B150B1">
        <w:t xml:space="preserve"> (see section </w:t>
      </w:r>
      <w:fldSimple w:instr=" REF _Ref130718560 \r \h  \* MERGEFORMAT ">
        <w:r w:rsidR="00E71871">
          <w:t>14.9.1</w:t>
        </w:r>
      </w:fldSimple>
      <w:r w:rsidR="00EA5DAD" w:rsidRPr="00B150B1">
        <w:t>)</w:t>
      </w:r>
      <w:r w:rsidR="005A4E41" w:rsidRPr="00B150B1">
        <w:t xml:space="preserve">. These message buffers are returned to the memory pool when the port is deleted (see section </w:t>
      </w:r>
      <w:fldSimple w:instr=" REF _Ref130718533 \r \h  \* MERGEFORMAT ">
        <w:r w:rsidR="00E71871">
          <w:t>14.9.2</w:t>
        </w:r>
      </w:fldSimple>
      <w:r w:rsidR="005A4E41" w:rsidRPr="00B150B1">
        <w:t>).</w:t>
      </w:r>
    </w:p>
    <w:p w:rsidR="006E1B20" w:rsidRDefault="008C033E" w:rsidP="00694CA4">
      <w:pPr>
        <w:pStyle w:val="BulletList"/>
      </w:pPr>
      <w:r w:rsidRPr="00B150B1">
        <w:rPr>
          <w:b/>
        </w:rPr>
        <w:t>Timer message buffers</w:t>
      </w:r>
      <w:r w:rsidRPr="00B150B1">
        <w:t>: The hypervisor maintains four timer message buffers for each virtual processor (one per synthetic interrupt timer). They are allocated when a virtual processor is created. For more information about timers, see</w:t>
      </w:r>
      <w:r w:rsidR="00E36749" w:rsidRPr="00B150B1">
        <w:t xml:space="preserve"> chapter </w:t>
      </w:r>
      <w:fldSimple w:instr=" REF _Ref130718654 \r \h  \* MERGEFORMAT ">
        <w:r w:rsidR="00E71871">
          <w:t>15</w:t>
        </w:r>
      </w:fldSimple>
      <w:r w:rsidRPr="00B150B1">
        <w:t xml:space="preserve">, and for a detailed description of timer messages, see section </w:t>
      </w:r>
      <w:fldSimple w:instr=" REF _Ref108704550 \r \h  \* MERGEFORMAT ">
        <w:r w:rsidR="00E71871">
          <w:t>16.4</w:t>
        </w:r>
      </w:fldSimple>
      <w:r w:rsidRPr="00B150B1">
        <w:t>.</w:t>
      </w:r>
    </w:p>
    <w:p w:rsidR="006E1B20" w:rsidRDefault="008C033E" w:rsidP="00694CA4">
      <w:pPr>
        <w:pStyle w:val="BulletList"/>
      </w:pPr>
      <w:r w:rsidRPr="00B150B1">
        <w:rPr>
          <w:b/>
        </w:rPr>
        <w:t>Intercept message buffers</w:t>
      </w:r>
      <w:r w:rsidRPr="00B150B1">
        <w:t>: The hypervisor maintains one intercept message buffer for each virtual processor. It is used for intercepts. The intercept message buffer is allocated when the virtual processor is created.</w:t>
      </w:r>
    </w:p>
    <w:p w:rsidR="006E1B20" w:rsidRDefault="00842525" w:rsidP="00694CA4">
      <w:pPr>
        <w:pStyle w:val="BulletList"/>
      </w:pPr>
      <w:r w:rsidRPr="00B150B1">
        <w:rPr>
          <w:b/>
        </w:rPr>
        <w:t>Event log</w:t>
      </w:r>
      <w:r w:rsidR="008C033E" w:rsidRPr="00B150B1">
        <w:rPr>
          <w:b/>
        </w:rPr>
        <w:t xml:space="preserve"> message buffers</w:t>
      </w:r>
      <w:r w:rsidR="008C033E" w:rsidRPr="00B150B1">
        <w:t xml:space="preserve">: The hypervisor maintains one </w:t>
      </w:r>
      <w:r w:rsidRPr="00B150B1">
        <w:t>event log</w:t>
      </w:r>
      <w:r w:rsidR="008C033E" w:rsidRPr="00B150B1">
        <w:t xml:space="preserve"> message buffer for each </w:t>
      </w:r>
      <w:r w:rsidR="00351C6B">
        <w:t>event log group</w:t>
      </w:r>
      <w:r w:rsidR="008C033E" w:rsidRPr="00B150B1">
        <w:t xml:space="preserve">. It is used to notify the root partition when </w:t>
      </w:r>
      <w:r w:rsidR="00351C6B">
        <w:t>one or more</w:t>
      </w:r>
      <w:r w:rsidR="00351C6B" w:rsidRPr="00B150B1">
        <w:t xml:space="preserve"> </w:t>
      </w:r>
      <w:r w:rsidRPr="00B150B1">
        <w:t>event log</w:t>
      </w:r>
      <w:r w:rsidR="008C033E" w:rsidRPr="00B150B1">
        <w:t xml:space="preserve"> buffer</w:t>
      </w:r>
      <w:r w:rsidR="00351C6B">
        <w:t>s</w:t>
      </w:r>
      <w:r w:rsidR="008C033E" w:rsidRPr="00B150B1">
        <w:t xml:space="preserve"> </w:t>
      </w:r>
      <w:r w:rsidR="00351C6B">
        <w:t>are</w:t>
      </w:r>
      <w:r w:rsidR="008C033E" w:rsidRPr="00B150B1">
        <w:t xml:space="preserve"> full. For details about </w:t>
      </w:r>
      <w:r w:rsidRPr="00B150B1">
        <w:t>event logging</w:t>
      </w:r>
      <w:r w:rsidR="008C033E" w:rsidRPr="00B150B1">
        <w:t xml:space="preserve">, see </w:t>
      </w:r>
      <w:r w:rsidR="00053F1D" w:rsidRPr="00B150B1">
        <w:t xml:space="preserve">chapter </w:t>
      </w:r>
      <w:fldSimple w:instr=" REF _Ref130718787 \r \h  \* MERGEFORMAT ">
        <w:r w:rsidR="00E71871">
          <w:t>19</w:t>
        </w:r>
      </w:fldSimple>
      <w:r w:rsidR="008C033E" w:rsidRPr="00B150B1">
        <w:t xml:space="preserve">. </w:t>
      </w:r>
    </w:p>
    <w:p w:rsidR="006E1B20" w:rsidRDefault="006E1B20">
      <w:pPr>
        <w:pStyle w:val="Le"/>
        <w:rPr>
          <w:sz w:val="14"/>
        </w:rPr>
      </w:pPr>
    </w:p>
    <w:p w:rsidR="006E1B20" w:rsidRDefault="008C033E" w:rsidP="00694CA4">
      <w:pPr>
        <w:pStyle w:val="Heading3"/>
      </w:pPr>
      <w:bookmarkStart w:id="10861" w:name="_Toc127596819"/>
      <w:bookmarkStart w:id="10862" w:name="_Toc127786440"/>
      <w:bookmarkStart w:id="10863" w:name="_Toc127786756"/>
      <w:bookmarkStart w:id="10864" w:name="_Toc127787072"/>
      <w:bookmarkStart w:id="10865" w:name="_Toc127877746"/>
      <w:bookmarkStart w:id="10866" w:name="_Toc128289817"/>
      <w:bookmarkStart w:id="10867" w:name="_Toc128290210"/>
      <w:bookmarkStart w:id="10868" w:name="_Toc130189813"/>
      <w:bookmarkStart w:id="10869" w:name="_Toc130201029"/>
      <w:bookmarkStart w:id="10870" w:name="_Toc130201345"/>
      <w:bookmarkStart w:id="10871" w:name="_Toc130201666"/>
      <w:bookmarkStart w:id="10872" w:name="_Toc131936753"/>
      <w:bookmarkStart w:id="10873" w:name="_Toc133901217"/>
      <w:bookmarkStart w:id="10874" w:name="_Toc137461091"/>
      <w:bookmarkStart w:id="10875" w:name="_Toc139096606"/>
      <w:bookmarkStart w:id="10876" w:name="_Toc139188529"/>
      <w:bookmarkStart w:id="10877" w:name="_Toc139191392"/>
      <w:bookmarkStart w:id="10878" w:name="_Toc140490444"/>
      <w:bookmarkStart w:id="10879" w:name="_Toc140571346"/>
      <w:bookmarkStart w:id="10880" w:name="_Toc141257619"/>
      <w:bookmarkStart w:id="10881" w:name="_Toc141257946"/>
      <w:bookmarkStart w:id="10882" w:name="_Toc141267474"/>
      <w:bookmarkStart w:id="10883" w:name="_Toc141522492"/>
      <w:bookmarkStart w:id="10884" w:name="_Toc141529580"/>
      <w:bookmarkStart w:id="10885" w:name="_Toc141529897"/>
      <w:bookmarkStart w:id="10886" w:name="_Toc141851504"/>
      <w:bookmarkStart w:id="10887" w:name="_Toc141852438"/>
      <w:bookmarkStart w:id="10888" w:name="_Toc141887982"/>
      <w:bookmarkStart w:id="10889" w:name="_Toc141889822"/>
      <w:bookmarkStart w:id="10890" w:name="_Toc141893491"/>
      <w:bookmarkStart w:id="10891" w:name="_Toc142113344"/>
      <w:bookmarkStart w:id="10892" w:name="_Toc142114372"/>
      <w:bookmarkStart w:id="10893" w:name="_Toc142729589"/>
      <w:bookmarkStart w:id="10894" w:name="_Toc142730873"/>
      <w:bookmarkStart w:id="10895" w:name="_Toc142731246"/>
      <w:bookmarkStart w:id="10896" w:name="_Toc142998613"/>
      <w:bookmarkStart w:id="10897" w:name="_Toc143063705"/>
      <w:bookmarkStart w:id="10898" w:name="_Toc143509815"/>
      <w:bookmarkStart w:id="10899" w:name="_Toc143510262"/>
      <w:bookmarkStart w:id="10900" w:name="_Toc144026294"/>
      <w:bookmarkStart w:id="10901" w:name="_Toc144026625"/>
      <w:bookmarkStart w:id="10902" w:name="_Toc144276268"/>
      <w:bookmarkStart w:id="10903" w:name="_Toc144276612"/>
      <w:bookmarkStart w:id="10904" w:name="_Toc144280200"/>
      <w:bookmarkStart w:id="10905" w:name="_Toc144280546"/>
      <w:bookmarkStart w:id="10906" w:name="_Toc144540761"/>
      <w:bookmarkStart w:id="10907" w:name="_Toc144554644"/>
      <w:bookmarkStart w:id="10908" w:name="_Toc144722265"/>
      <w:bookmarkStart w:id="10909" w:name="_Toc145503727"/>
      <w:bookmarkStart w:id="10910" w:name="_Toc145512169"/>
      <w:bookmarkStart w:id="10911" w:name="_Toc145513192"/>
      <w:bookmarkStart w:id="10912" w:name="_Toc145513576"/>
      <w:bookmarkStart w:id="10913" w:name="_Toc222907350"/>
      <w:bookmarkStart w:id="10914" w:name="_Toc230067950"/>
      <w:r w:rsidRPr="00B150B1">
        <w:t>Message Buffer Queues</w:t>
      </w:r>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p>
    <w:p w:rsidR="006E1B20" w:rsidRDefault="008C033E" w:rsidP="00694CA4">
      <w:pPr>
        <w:pStyle w:val="BodyText"/>
      </w:pPr>
      <w:r w:rsidRPr="00B150B1">
        <w:t>For each partition and each virtual processor in the partition, the hypervisor maintains one queue of message buffers for each SINTx (synthetic interrupt source) in the virtual processor’s SynIC. All message queues of a virtual processor are empty upon creation or reset of the virtual processor.</w:t>
      </w:r>
    </w:p>
    <w:p w:rsidR="006E1B20" w:rsidRDefault="00FF23CD" w:rsidP="00694CA4">
      <w:pPr>
        <w:pStyle w:val="Heading3"/>
      </w:pPr>
      <w:bookmarkStart w:id="10915" w:name="_Toc131936754"/>
      <w:bookmarkStart w:id="10916" w:name="_Toc133901218"/>
      <w:bookmarkStart w:id="10917" w:name="_Toc137461092"/>
      <w:bookmarkStart w:id="10918" w:name="_Toc139096607"/>
      <w:bookmarkStart w:id="10919" w:name="_Toc139188530"/>
      <w:bookmarkStart w:id="10920" w:name="_Toc139191393"/>
      <w:bookmarkStart w:id="10921" w:name="_Toc140490445"/>
      <w:bookmarkStart w:id="10922" w:name="_Toc140571347"/>
      <w:bookmarkStart w:id="10923" w:name="_Toc141257620"/>
      <w:bookmarkStart w:id="10924" w:name="_Toc141257947"/>
      <w:bookmarkStart w:id="10925" w:name="_Toc141267475"/>
      <w:bookmarkStart w:id="10926" w:name="_Toc141522493"/>
      <w:bookmarkStart w:id="10927" w:name="_Toc141529581"/>
      <w:bookmarkStart w:id="10928" w:name="_Toc141529898"/>
      <w:bookmarkStart w:id="10929" w:name="_Toc141851505"/>
      <w:bookmarkStart w:id="10930" w:name="_Toc141852439"/>
      <w:bookmarkStart w:id="10931" w:name="_Toc141887983"/>
      <w:bookmarkStart w:id="10932" w:name="_Toc141889823"/>
      <w:bookmarkStart w:id="10933" w:name="_Toc141893492"/>
      <w:bookmarkStart w:id="10934" w:name="_Toc142113345"/>
      <w:bookmarkStart w:id="10935" w:name="_Toc142114373"/>
      <w:bookmarkStart w:id="10936" w:name="_Toc142729590"/>
      <w:bookmarkStart w:id="10937" w:name="_Toc142730874"/>
      <w:bookmarkStart w:id="10938" w:name="_Toc142731247"/>
      <w:bookmarkStart w:id="10939" w:name="_Toc142998614"/>
      <w:bookmarkStart w:id="10940" w:name="_Toc143063706"/>
      <w:bookmarkStart w:id="10941" w:name="_Toc143509816"/>
      <w:bookmarkStart w:id="10942" w:name="_Toc143510263"/>
      <w:bookmarkStart w:id="10943" w:name="_Toc144026295"/>
      <w:bookmarkStart w:id="10944" w:name="_Toc144026626"/>
      <w:bookmarkStart w:id="10945" w:name="_Toc144276269"/>
      <w:bookmarkStart w:id="10946" w:name="_Toc144276613"/>
      <w:bookmarkStart w:id="10947" w:name="_Toc144280201"/>
      <w:bookmarkStart w:id="10948" w:name="_Toc144280547"/>
      <w:bookmarkStart w:id="10949" w:name="_Toc144540762"/>
      <w:bookmarkStart w:id="10950" w:name="_Toc144554645"/>
      <w:bookmarkStart w:id="10951" w:name="_Toc144722266"/>
      <w:bookmarkStart w:id="10952" w:name="_Toc145503728"/>
      <w:bookmarkStart w:id="10953" w:name="_Toc145512170"/>
      <w:bookmarkStart w:id="10954" w:name="_Toc145513193"/>
      <w:bookmarkStart w:id="10955" w:name="_Toc145513577"/>
      <w:bookmarkStart w:id="10956" w:name="_Toc222907351"/>
      <w:bookmarkStart w:id="10957" w:name="_Toc230067951"/>
      <w:r w:rsidRPr="00B150B1">
        <w:t>Reliability and Sequencing of Guest Message Buffers</w:t>
      </w:r>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p>
    <w:p w:rsidR="006E1B20" w:rsidRDefault="00FF23CD" w:rsidP="00694CA4">
      <w:r w:rsidRPr="00B150B1">
        <w:t xml:space="preserve">Messages </w:t>
      </w:r>
      <w:r w:rsidR="00925E57" w:rsidRPr="00B150B1">
        <w:t>successfully posted by a guest</w:t>
      </w:r>
      <w:r w:rsidR="00D72992" w:rsidRPr="00B150B1">
        <w:t xml:space="preserve"> </w:t>
      </w:r>
      <w:r w:rsidR="00925E57" w:rsidRPr="00B150B1">
        <w:t xml:space="preserve">have been queued </w:t>
      </w:r>
      <w:r w:rsidR="007C6D1B" w:rsidRPr="00B150B1">
        <w:t>for delivery by the hypervisor</w:t>
      </w:r>
      <w:r w:rsidR="005214E2" w:rsidRPr="00B150B1">
        <w:t>.</w:t>
      </w:r>
      <w:r w:rsidR="00925E57" w:rsidRPr="00B150B1">
        <w:t xml:space="preserve"> </w:t>
      </w:r>
      <w:r w:rsidR="00D72992" w:rsidRPr="00B150B1">
        <w:t>Actual delivery and reception by the target partition is dependent upon its correct operation.</w:t>
      </w:r>
      <w:r w:rsidR="007C6D1B" w:rsidRPr="00B150B1">
        <w:t xml:space="preserve"> </w:t>
      </w:r>
      <w:r w:rsidR="00412052" w:rsidRPr="00B150B1">
        <w:t xml:space="preserve">Partitions may disable delivery of messages to particular virtual processors by </w:t>
      </w:r>
      <w:r w:rsidR="00141A49">
        <w:t xml:space="preserve">either </w:t>
      </w:r>
      <w:r w:rsidR="00412052" w:rsidRPr="00B150B1">
        <w:t xml:space="preserve">disabling its SynIC (see section </w:t>
      </w:r>
      <w:fldSimple w:instr=" REF _Ref130720833 \r \h  \* MERGEFORMAT ">
        <w:r w:rsidR="00E71871" w:rsidRPr="00E71871">
          <w:t>14.6.1</w:t>
        </w:r>
      </w:fldSimple>
      <w:r w:rsidR="00412052" w:rsidRPr="00B150B1">
        <w:t>)</w:t>
      </w:r>
      <w:r w:rsidR="00141A49">
        <w:t xml:space="preserve"> or disabling the SIMP (see section </w:t>
      </w:r>
      <w:r w:rsidR="00EF2993">
        <w:fldChar w:fldCharType="begin"/>
      </w:r>
      <w:r w:rsidR="00F75107">
        <w:instrText xml:space="preserve"> REF _Ref148357309 \r \h </w:instrText>
      </w:r>
      <w:r w:rsidR="00EF2993">
        <w:fldChar w:fldCharType="separate"/>
      </w:r>
      <w:r w:rsidR="00E71871">
        <w:t>14.6.4</w:t>
      </w:r>
      <w:r w:rsidR="00EF2993">
        <w:fldChar w:fldCharType="end"/>
      </w:r>
      <w:r w:rsidR="00141A49">
        <w:t>)</w:t>
      </w:r>
      <w:r w:rsidR="00412052" w:rsidRPr="00B150B1">
        <w:t>.</w:t>
      </w:r>
    </w:p>
    <w:p w:rsidR="006E1B20" w:rsidRDefault="006E1B20" w:rsidP="00694CA4"/>
    <w:p w:rsidR="006E1B20" w:rsidRDefault="007C6D1B" w:rsidP="00694CA4">
      <w:r w:rsidRPr="00B150B1">
        <w:t xml:space="preserve">Breaking a connection (see HvDisconnectPort, section </w:t>
      </w:r>
      <w:fldSimple w:instr=" REF _Ref130720584 \r \h  \* MERGEFORMAT ">
        <w:r w:rsidR="00E71871" w:rsidRPr="00E71871">
          <w:t>14.9.4</w:t>
        </w:r>
      </w:fldSimple>
      <w:r w:rsidRPr="00B150B1">
        <w:t xml:space="preserve">) will not affect undelivered (queued) messages. Deletion of the target port (see HvDeletePort, section </w:t>
      </w:r>
      <w:fldSimple w:instr=" REF _Ref130720618 \r \h  \* MERGEFORMAT ">
        <w:r w:rsidR="00E71871" w:rsidRPr="00E71871">
          <w:t>14.9.2</w:t>
        </w:r>
      </w:fldSimple>
      <w:r w:rsidRPr="00B150B1">
        <w:t>) will always free all of the port’s message buffers, whether they are available or contain undelivered (queued) messages.</w:t>
      </w:r>
    </w:p>
    <w:p w:rsidR="006E1B20" w:rsidRDefault="006E1B20" w:rsidP="00694CA4"/>
    <w:p w:rsidR="006E1B20" w:rsidRDefault="007C6D1B" w:rsidP="00694CA4">
      <w:r w:rsidRPr="00B150B1">
        <w:lastRenderedPageBreak/>
        <w:t>M</w:t>
      </w:r>
      <w:r w:rsidR="00D72992" w:rsidRPr="00B150B1">
        <w:t xml:space="preserve">essages </w:t>
      </w:r>
      <w:r w:rsidRPr="00B150B1">
        <w:t xml:space="preserve">arrive in the order in which they have been successfully </w:t>
      </w:r>
      <w:r w:rsidR="00D72992" w:rsidRPr="00B150B1">
        <w:t>posted</w:t>
      </w:r>
      <w:r w:rsidRPr="00B150B1">
        <w:t>. If the receiving port is associated with a specific virtual processor, then messages will arrive in the same order in which they were posted. If the receiving port is associated with HV_ANY_VP, then messages are not guaranteed to arrive in any particular order</w:t>
      </w:r>
      <w:r w:rsidR="00D72992" w:rsidRPr="00B150B1">
        <w:t>.</w:t>
      </w:r>
    </w:p>
    <w:p w:rsidR="006E1B20" w:rsidRDefault="008C033E" w:rsidP="00694CA4">
      <w:pPr>
        <w:pStyle w:val="Heading3"/>
      </w:pPr>
      <w:bookmarkStart w:id="10958" w:name="_Ref126340915"/>
      <w:bookmarkStart w:id="10959" w:name="_Toc127596820"/>
      <w:bookmarkStart w:id="10960" w:name="_Toc127786441"/>
      <w:bookmarkStart w:id="10961" w:name="_Toc127786757"/>
      <w:bookmarkStart w:id="10962" w:name="_Toc127787073"/>
      <w:bookmarkStart w:id="10963" w:name="_Toc127877747"/>
      <w:bookmarkStart w:id="10964" w:name="_Toc128289818"/>
      <w:bookmarkStart w:id="10965" w:name="_Toc128290211"/>
      <w:bookmarkStart w:id="10966" w:name="_Toc130189814"/>
      <w:bookmarkStart w:id="10967" w:name="_Toc130201030"/>
      <w:bookmarkStart w:id="10968" w:name="_Toc130201346"/>
      <w:bookmarkStart w:id="10969" w:name="_Toc130201667"/>
      <w:bookmarkStart w:id="10970" w:name="_Toc131936755"/>
      <w:bookmarkStart w:id="10971" w:name="_Toc133901219"/>
      <w:bookmarkStart w:id="10972" w:name="_Toc137461093"/>
      <w:bookmarkStart w:id="10973" w:name="_Toc139096608"/>
      <w:bookmarkStart w:id="10974" w:name="_Toc139188531"/>
      <w:bookmarkStart w:id="10975" w:name="_Toc139191394"/>
      <w:bookmarkStart w:id="10976" w:name="_Toc140490446"/>
      <w:bookmarkStart w:id="10977" w:name="_Toc140571348"/>
      <w:bookmarkStart w:id="10978" w:name="_Toc141257621"/>
      <w:bookmarkStart w:id="10979" w:name="_Toc141257948"/>
      <w:bookmarkStart w:id="10980" w:name="_Toc141267476"/>
      <w:bookmarkStart w:id="10981" w:name="_Toc141522494"/>
      <w:bookmarkStart w:id="10982" w:name="_Toc141529582"/>
      <w:bookmarkStart w:id="10983" w:name="_Toc141529899"/>
      <w:bookmarkStart w:id="10984" w:name="_Toc141851506"/>
      <w:bookmarkStart w:id="10985" w:name="_Toc141852440"/>
      <w:bookmarkStart w:id="10986" w:name="_Toc141887984"/>
      <w:bookmarkStart w:id="10987" w:name="_Toc141889824"/>
      <w:bookmarkStart w:id="10988" w:name="_Toc141893493"/>
      <w:bookmarkStart w:id="10989" w:name="_Toc142113346"/>
      <w:bookmarkStart w:id="10990" w:name="_Toc142114374"/>
      <w:bookmarkStart w:id="10991" w:name="_Toc142729591"/>
      <w:bookmarkStart w:id="10992" w:name="_Toc142730875"/>
      <w:bookmarkStart w:id="10993" w:name="_Toc142731248"/>
      <w:bookmarkStart w:id="10994" w:name="_Toc142998615"/>
      <w:bookmarkStart w:id="10995" w:name="_Toc143063707"/>
      <w:bookmarkStart w:id="10996" w:name="_Toc143509817"/>
      <w:bookmarkStart w:id="10997" w:name="_Toc143510264"/>
      <w:bookmarkStart w:id="10998" w:name="_Toc144026296"/>
      <w:bookmarkStart w:id="10999" w:name="_Toc144026627"/>
      <w:bookmarkStart w:id="11000" w:name="_Toc144276270"/>
      <w:bookmarkStart w:id="11001" w:name="_Toc144276614"/>
      <w:bookmarkStart w:id="11002" w:name="_Toc144280202"/>
      <w:bookmarkStart w:id="11003" w:name="_Toc144280548"/>
      <w:bookmarkStart w:id="11004" w:name="_Toc144540763"/>
      <w:bookmarkStart w:id="11005" w:name="_Toc144554646"/>
      <w:bookmarkStart w:id="11006" w:name="_Toc144722267"/>
      <w:bookmarkStart w:id="11007" w:name="_Toc145503729"/>
      <w:bookmarkStart w:id="11008" w:name="_Toc145512171"/>
      <w:bookmarkStart w:id="11009" w:name="_Toc145513194"/>
      <w:bookmarkStart w:id="11010" w:name="_Toc145513578"/>
      <w:bookmarkStart w:id="11011" w:name="_Toc222907352"/>
      <w:bookmarkStart w:id="11012" w:name="_Toc230067952"/>
      <w:r w:rsidRPr="00B150B1">
        <w:t>Messages</w:t>
      </w:r>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p>
    <w:p w:rsidR="006E1B20" w:rsidRDefault="008C033E" w:rsidP="00694CA4">
      <w:pPr>
        <w:pStyle w:val="BodyTextLink"/>
      </w:pPr>
      <w:r w:rsidRPr="00B150B1">
        <w:t>When a message is sent:</w:t>
      </w:r>
    </w:p>
    <w:p w:rsidR="006E1B20" w:rsidRDefault="008C033E" w:rsidP="00694CA4">
      <w:pPr>
        <w:pStyle w:val="BulletList"/>
      </w:pPr>
      <w:r w:rsidRPr="00B150B1">
        <w:t>The hypervisor selects a free message buffer. The set of available message buffers depends on the event that triggered the sending of the message.</w:t>
      </w:r>
    </w:p>
    <w:p w:rsidR="006E1B20" w:rsidRDefault="008C033E" w:rsidP="00694CA4">
      <w:pPr>
        <w:pStyle w:val="BulletList"/>
      </w:pPr>
      <w:r w:rsidRPr="00B150B1">
        <w:t>The hypervisor marks the message buffer “in use” and fills in the message header with the message type, payload size, and information about the sender. Finally, it fills in the message payload. The contents of the payload depend on the event that triggered the message. This document specifies the payloads of all messages generated by the hypervisor. The payload for messages sent by calling HvPostMessage must be defined by the caller.</w:t>
      </w:r>
    </w:p>
    <w:p w:rsidR="006E1B20" w:rsidRDefault="008C033E" w:rsidP="00694CA4">
      <w:pPr>
        <w:pStyle w:val="BulletList"/>
      </w:pPr>
      <w:r w:rsidRPr="00B150B1">
        <w:t>The hypervisor then appends the message buffer to a receiving message queue. The receiving message queue depends on the event that triggered the sending of the message. For all message types, SINTx is either implicit (in the case of intercept messages), explicit (in the case of timer messages) or specified by a port ID (in the case of guest messages). The target virtual processor is either explicitly specified or chosen by the hypervisor when the message is enqueued.</w:t>
      </w:r>
      <w:r w:rsidR="00C64D65" w:rsidRPr="00B150B1">
        <w:t xml:space="preserve"> Virtual processors whose SynIC or SIM </w:t>
      </w:r>
      <w:r w:rsidR="00C12EB0" w:rsidRPr="00B150B1">
        <w:t xml:space="preserve">page </w:t>
      </w:r>
      <w:r w:rsidR="00351C6B">
        <w:t xml:space="preserve">(see section </w:t>
      </w:r>
      <w:r w:rsidR="00EF2993">
        <w:fldChar w:fldCharType="begin"/>
      </w:r>
      <w:r w:rsidR="00F75107">
        <w:instrText xml:space="preserve"> REF _Ref123701109 \r \h </w:instrText>
      </w:r>
      <w:r w:rsidR="00EF2993">
        <w:fldChar w:fldCharType="separate"/>
      </w:r>
      <w:r w:rsidR="00E71871">
        <w:t>14.7</w:t>
      </w:r>
      <w:r w:rsidR="00EF2993">
        <w:fldChar w:fldCharType="end"/>
      </w:r>
      <w:r w:rsidR="00351C6B">
        <w:t xml:space="preserve">) </w:t>
      </w:r>
      <w:r w:rsidR="00C12EB0" w:rsidRPr="00B150B1">
        <w:t>is</w:t>
      </w:r>
      <w:r w:rsidR="00C64D65" w:rsidRPr="00B150B1">
        <w:t xml:space="preserve"> disabled will not be considered </w:t>
      </w:r>
      <w:r w:rsidR="00D448D8" w:rsidRPr="00B150B1">
        <w:t xml:space="preserve">as </w:t>
      </w:r>
      <w:r w:rsidR="00C64D65" w:rsidRPr="00B150B1">
        <w:t>potential targets</w:t>
      </w:r>
      <w:r w:rsidR="00D448D8" w:rsidRPr="00B150B1">
        <w:t>. If no targets are available, the hypervisor terminates the operation and returns an error to the caller.</w:t>
      </w:r>
    </w:p>
    <w:p w:rsidR="006E1B20" w:rsidRDefault="008C033E" w:rsidP="00694CA4">
      <w:pPr>
        <w:pStyle w:val="BulletList"/>
      </w:pPr>
      <w:r w:rsidRPr="00B150B1">
        <w:t>The hypervisor then determines whether the specified SINTx message slot within the SI</w:t>
      </w:r>
      <w:r w:rsidR="0079493C" w:rsidRPr="00B150B1">
        <w:t>M</w:t>
      </w:r>
      <w:r w:rsidRPr="00B150B1">
        <w:t xml:space="preserve"> page for the target virtual processor is empty. </w:t>
      </w:r>
      <w:r w:rsidR="008E2A47" w:rsidRPr="00B150B1">
        <w:t xml:space="preserve">(See section </w:t>
      </w:r>
      <w:fldSimple w:instr=" REF _Ref123701109 \r \h  \* MERGEFORMAT ">
        <w:r w:rsidR="00E71871">
          <w:t>14.7</w:t>
        </w:r>
      </w:fldSimple>
      <w:r w:rsidR="008E2A47" w:rsidRPr="00B150B1">
        <w:t xml:space="preserve"> for a description of the SI</w:t>
      </w:r>
      <w:r w:rsidR="0079493C" w:rsidRPr="00B150B1">
        <w:t>M</w:t>
      </w:r>
      <w:r w:rsidR="008E2A47" w:rsidRPr="00B150B1">
        <w:t xml:space="preserve"> page.) </w:t>
      </w:r>
      <w:r w:rsidRPr="00B150B1">
        <w:t>If the message type in the message slot is equal to HvMessageTypeNone (that is, zero), the message slot is assumed to be empty. In this case, the hypervisor dequeues the message buffer and copies its contents to the message slot within the SI</w:t>
      </w:r>
      <w:r w:rsidR="0079493C" w:rsidRPr="00B150B1">
        <w:t>M</w:t>
      </w:r>
      <w:r w:rsidRPr="00B150B1">
        <w:t xml:space="preserve"> page. The hypervisor may copy only the number of payload bytes associated with the message. The hypervisor also attempts to generate an edge-triggered interrupt for the specified SINTx. If the APIC is software disabled or the SINTx is masked, the interrupt is lost. The arrival of this interrupt notifies the guest that a new message has arrived. If the SI</w:t>
      </w:r>
      <w:r w:rsidR="0079493C" w:rsidRPr="00B150B1">
        <w:t>M</w:t>
      </w:r>
      <w:r w:rsidRPr="00B150B1">
        <w:t xml:space="preserve"> page is disabled or the message slot within the SI</w:t>
      </w:r>
      <w:r w:rsidR="0079493C" w:rsidRPr="00B150B1">
        <w:t>M</w:t>
      </w:r>
      <w:r w:rsidRPr="00B150B1">
        <w:t xml:space="preserve"> page is not empty, the message remains queued, and no interrupt is generated.</w:t>
      </w:r>
    </w:p>
    <w:p w:rsidR="006E1B20" w:rsidRDefault="006E1B20">
      <w:pPr>
        <w:pStyle w:val="Le"/>
        <w:rPr>
          <w:sz w:val="14"/>
        </w:rPr>
      </w:pPr>
    </w:p>
    <w:p w:rsidR="006E1B20" w:rsidRDefault="008C033E" w:rsidP="00694CA4">
      <w:pPr>
        <w:pStyle w:val="BodyText"/>
      </w:pPr>
      <w:r w:rsidRPr="00B150B1">
        <w:t>As with any fixed-priority interrupt, the interrupt is not acknowledged by the virtual processor until the PPR (process priority register) is less than the vector specified in the SINTx register and interrupts are not masked by the virtual processor (rFLAGS[IF] is set to 1).</w:t>
      </w:r>
    </w:p>
    <w:p w:rsidR="006E1B20" w:rsidRDefault="008C033E" w:rsidP="00694CA4">
      <w:pPr>
        <w:pStyle w:val="BodyTextLink"/>
      </w:pPr>
      <w:r w:rsidRPr="00B150B1">
        <w:t>Multiple message buffers with the same SINTx can be queued to a virtual processor. In this case, the hypervisor will deliver the first message (that is, write it to the SI</w:t>
      </w:r>
      <w:r w:rsidR="0079493C" w:rsidRPr="00B150B1">
        <w:t>M</w:t>
      </w:r>
      <w:r w:rsidRPr="00B150B1">
        <w:t xml:space="preserve"> page) and leave the others queued until one of three events occur:</w:t>
      </w:r>
    </w:p>
    <w:p w:rsidR="006E1B20" w:rsidRDefault="008C033E" w:rsidP="00694CA4">
      <w:pPr>
        <w:pStyle w:val="BulletList"/>
      </w:pPr>
      <w:r w:rsidRPr="00B150B1">
        <w:t>Another message buffer is queued.</w:t>
      </w:r>
    </w:p>
    <w:p w:rsidR="006E1B20" w:rsidRDefault="008C033E" w:rsidP="00694CA4">
      <w:pPr>
        <w:pStyle w:val="BulletList"/>
      </w:pPr>
      <w:r w:rsidRPr="00B150B1">
        <w:t>The guest indicates the “end of interrupt” by writing to the APIC’s EOI register.</w:t>
      </w:r>
    </w:p>
    <w:p w:rsidR="006E1B20" w:rsidRDefault="008C033E" w:rsidP="00694CA4">
      <w:pPr>
        <w:pStyle w:val="BulletList"/>
      </w:pPr>
      <w:r w:rsidRPr="00B150B1">
        <w:t>The guest indicates the “end of message” by writing to the SynIC’s EOM register.</w:t>
      </w:r>
    </w:p>
    <w:p w:rsidR="006E1B20" w:rsidRDefault="006E1B20">
      <w:pPr>
        <w:pStyle w:val="Le"/>
        <w:rPr>
          <w:sz w:val="14"/>
        </w:rPr>
      </w:pPr>
    </w:p>
    <w:p w:rsidR="006E1B20" w:rsidRDefault="008C033E" w:rsidP="00694CA4">
      <w:pPr>
        <w:pStyle w:val="BodyText"/>
      </w:pPr>
      <w:r w:rsidRPr="00B150B1">
        <w:t xml:space="preserve">In all three cases, the hypervisor will scan one or more message buffer queues and attempt to deliver additional messages. The hypervisor also attempts to generate an edge-triggered interrupt, indicating that a new message has arrived. </w:t>
      </w:r>
    </w:p>
    <w:p w:rsidR="006E1B20" w:rsidRDefault="008C033E" w:rsidP="00694CA4">
      <w:pPr>
        <w:pStyle w:val="BodyText"/>
      </w:pPr>
      <w:r w:rsidRPr="00B150B1">
        <w:t>If a queued message cannot be delivered because the corresponding SI</w:t>
      </w:r>
      <w:r w:rsidR="00AC77D8" w:rsidRPr="00B150B1">
        <w:t>M</w:t>
      </w:r>
      <w:r w:rsidRPr="00B150B1">
        <w:t xml:space="preserve"> entry is still in use, the hypervisor will attempt to deliver it again after an unspecified time (typically on the order of milliseconds). To avoid this potential latency, software should mark the SI</w:t>
      </w:r>
      <w:r w:rsidR="00AC77D8" w:rsidRPr="00B150B1">
        <w:t>M</w:t>
      </w:r>
      <w:r w:rsidRPr="00B150B1">
        <w:t xml:space="preserve"> entry as unused before indicating an EOI or EOM.</w:t>
      </w:r>
    </w:p>
    <w:p w:rsidR="006E1B20" w:rsidRDefault="008C033E" w:rsidP="00694CA4">
      <w:pPr>
        <w:pStyle w:val="Heading3"/>
      </w:pPr>
      <w:bookmarkStart w:id="11013" w:name="_Toc127596821"/>
      <w:bookmarkStart w:id="11014" w:name="_Toc127786442"/>
      <w:bookmarkStart w:id="11015" w:name="_Toc127786758"/>
      <w:bookmarkStart w:id="11016" w:name="_Toc127787074"/>
      <w:bookmarkStart w:id="11017" w:name="_Toc127877748"/>
      <w:bookmarkStart w:id="11018" w:name="_Toc128289819"/>
      <w:bookmarkStart w:id="11019" w:name="_Toc128290212"/>
      <w:bookmarkStart w:id="11020" w:name="_Toc130189815"/>
      <w:bookmarkStart w:id="11021" w:name="_Toc130201031"/>
      <w:bookmarkStart w:id="11022" w:name="_Toc130201347"/>
      <w:bookmarkStart w:id="11023" w:name="_Toc130201668"/>
      <w:bookmarkStart w:id="11024" w:name="_Toc131936756"/>
      <w:bookmarkStart w:id="11025" w:name="_Toc133901220"/>
      <w:bookmarkStart w:id="11026" w:name="_Toc137461094"/>
      <w:bookmarkStart w:id="11027" w:name="_Toc139096609"/>
      <w:bookmarkStart w:id="11028" w:name="_Toc139188532"/>
      <w:bookmarkStart w:id="11029" w:name="_Toc139191395"/>
      <w:bookmarkStart w:id="11030" w:name="_Toc140490447"/>
      <w:bookmarkStart w:id="11031" w:name="_Toc140571349"/>
      <w:bookmarkStart w:id="11032" w:name="_Toc141257622"/>
      <w:bookmarkStart w:id="11033" w:name="_Toc141257949"/>
      <w:bookmarkStart w:id="11034" w:name="_Toc141267477"/>
      <w:bookmarkStart w:id="11035" w:name="_Toc141522495"/>
      <w:bookmarkStart w:id="11036" w:name="_Toc141529583"/>
      <w:bookmarkStart w:id="11037" w:name="_Toc141529900"/>
      <w:bookmarkStart w:id="11038" w:name="_Toc141851507"/>
      <w:bookmarkStart w:id="11039" w:name="_Toc141852441"/>
      <w:bookmarkStart w:id="11040" w:name="_Toc141887985"/>
      <w:bookmarkStart w:id="11041" w:name="_Toc141889825"/>
      <w:bookmarkStart w:id="11042" w:name="_Toc141893494"/>
      <w:bookmarkStart w:id="11043" w:name="_Toc142113347"/>
      <w:bookmarkStart w:id="11044" w:name="_Toc142114375"/>
      <w:bookmarkStart w:id="11045" w:name="_Toc142729592"/>
      <w:bookmarkStart w:id="11046" w:name="_Toc142730876"/>
      <w:bookmarkStart w:id="11047" w:name="_Toc142731249"/>
      <w:bookmarkStart w:id="11048" w:name="_Toc142998616"/>
      <w:bookmarkStart w:id="11049" w:name="_Toc143063708"/>
      <w:bookmarkStart w:id="11050" w:name="_Toc143509818"/>
      <w:bookmarkStart w:id="11051" w:name="_Toc143510265"/>
      <w:bookmarkStart w:id="11052" w:name="_Toc144026297"/>
      <w:bookmarkStart w:id="11053" w:name="_Toc144026628"/>
      <w:bookmarkStart w:id="11054" w:name="_Toc144276271"/>
      <w:bookmarkStart w:id="11055" w:name="_Toc144276615"/>
      <w:bookmarkStart w:id="11056" w:name="_Toc144280203"/>
      <w:bookmarkStart w:id="11057" w:name="_Toc144280549"/>
      <w:bookmarkStart w:id="11058" w:name="_Toc144540764"/>
      <w:bookmarkStart w:id="11059" w:name="_Toc144554647"/>
      <w:bookmarkStart w:id="11060" w:name="_Toc144722268"/>
      <w:bookmarkStart w:id="11061" w:name="_Toc145503730"/>
      <w:bookmarkStart w:id="11062" w:name="_Toc145512172"/>
      <w:bookmarkStart w:id="11063" w:name="_Toc145513195"/>
      <w:bookmarkStart w:id="11064" w:name="_Toc145513579"/>
      <w:bookmarkStart w:id="11065" w:name="_Toc222907353"/>
      <w:bookmarkStart w:id="11066" w:name="_Toc230067953"/>
      <w:r w:rsidRPr="00B150B1">
        <w:lastRenderedPageBreak/>
        <w:t>Recommended Message Handling</w:t>
      </w:r>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p>
    <w:p w:rsidR="006E1B20" w:rsidRDefault="008C033E" w:rsidP="00694CA4">
      <w:pPr>
        <w:pStyle w:val="BodyTextLink"/>
      </w:pPr>
      <w:r w:rsidRPr="00B150B1">
        <w:t>The SynIC message delivery mechanism is designed to accommodate efficient delivery and receipt of messages within a target partition. It is recommended that the message handling ISR (interrupt service routine) within the target partition perform the following steps:</w:t>
      </w:r>
    </w:p>
    <w:p w:rsidR="006E1B20" w:rsidRDefault="008C033E" w:rsidP="00694CA4">
      <w:pPr>
        <w:pStyle w:val="ListNumber"/>
      </w:pPr>
      <w:r w:rsidRPr="00B150B1">
        <w:t>Examine the message that was deposited into the SI</w:t>
      </w:r>
      <w:r w:rsidR="00AC77D8" w:rsidRPr="00B150B1">
        <w:t>M</w:t>
      </w:r>
      <w:r w:rsidRPr="00B150B1">
        <w:t xml:space="preserve"> message slot. </w:t>
      </w:r>
    </w:p>
    <w:p w:rsidR="006E1B20" w:rsidRDefault="008C033E" w:rsidP="00694CA4">
      <w:pPr>
        <w:pStyle w:val="ListNumber"/>
      </w:pPr>
      <w:r w:rsidRPr="00B150B1">
        <w:t xml:space="preserve">Copy the contents of the message to another location and set the message type within the message slot to HvMessageTypeNone. </w:t>
      </w:r>
    </w:p>
    <w:p w:rsidR="006E1B20" w:rsidRDefault="008C033E" w:rsidP="00694CA4">
      <w:pPr>
        <w:pStyle w:val="ListNumber"/>
      </w:pPr>
      <w:r w:rsidRPr="00B150B1">
        <w:t xml:space="preserve">Indicate the end of interrupt for the vector by writing to the APIC’s EOI register. </w:t>
      </w:r>
    </w:p>
    <w:p w:rsidR="006E1B20" w:rsidRDefault="008C033E" w:rsidP="00694CA4">
      <w:pPr>
        <w:pStyle w:val="ListNumber"/>
      </w:pPr>
      <w:r w:rsidRPr="00B150B1">
        <w:t>Perform any actions implied by the message.</w:t>
      </w:r>
    </w:p>
    <w:p w:rsidR="006E1B20" w:rsidRDefault="006E1B20">
      <w:pPr>
        <w:pStyle w:val="Le"/>
        <w:rPr>
          <w:sz w:val="14"/>
        </w:rPr>
      </w:pPr>
    </w:p>
    <w:p w:rsidR="006E1B20" w:rsidRDefault="008C033E" w:rsidP="00694CA4">
      <w:pPr>
        <w:pStyle w:val="Heading3"/>
      </w:pPr>
      <w:bookmarkStart w:id="11067" w:name="_Toc127596822"/>
      <w:bookmarkStart w:id="11068" w:name="_Toc127786443"/>
      <w:bookmarkStart w:id="11069" w:name="_Toc127786759"/>
      <w:bookmarkStart w:id="11070" w:name="_Toc127787075"/>
      <w:bookmarkStart w:id="11071" w:name="_Toc127877749"/>
      <w:bookmarkStart w:id="11072" w:name="_Toc128289820"/>
      <w:bookmarkStart w:id="11073" w:name="_Toc128290213"/>
      <w:bookmarkStart w:id="11074" w:name="_Toc130189816"/>
      <w:bookmarkStart w:id="11075" w:name="_Toc130201032"/>
      <w:bookmarkStart w:id="11076" w:name="_Toc130201348"/>
      <w:bookmarkStart w:id="11077" w:name="_Toc130201669"/>
      <w:bookmarkStart w:id="11078" w:name="_Toc131936757"/>
      <w:bookmarkStart w:id="11079" w:name="_Toc133901221"/>
      <w:bookmarkStart w:id="11080" w:name="_Toc137461095"/>
      <w:bookmarkStart w:id="11081" w:name="_Toc139096610"/>
      <w:bookmarkStart w:id="11082" w:name="_Toc139188533"/>
      <w:bookmarkStart w:id="11083" w:name="_Toc139191396"/>
      <w:bookmarkStart w:id="11084" w:name="_Toc140490448"/>
      <w:bookmarkStart w:id="11085" w:name="_Toc140571350"/>
      <w:bookmarkStart w:id="11086" w:name="_Toc141257623"/>
      <w:bookmarkStart w:id="11087" w:name="_Toc141257950"/>
      <w:bookmarkStart w:id="11088" w:name="_Toc141267478"/>
      <w:bookmarkStart w:id="11089" w:name="_Toc141522496"/>
      <w:bookmarkStart w:id="11090" w:name="_Toc141529584"/>
      <w:bookmarkStart w:id="11091" w:name="_Toc141529901"/>
      <w:bookmarkStart w:id="11092" w:name="_Toc141851508"/>
      <w:bookmarkStart w:id="11093" w:name="_Toc141852442"/>
      <w:bookmarkStart w:id="11094" w:name="_Toc141887986"/>
      <w:bookmarkStart w:id="11095" w:name="_Toc141889826"/>
      <w:bookmarkStart w:id="11096" w:name="_Toc141893495"/>
      <w:bookmarkStart w:id="11097" w:name="_Toc142113348"/>
      <w:bookmarkStart w:id="11098" w:name="_Toc142114376"/>
      <w:bookmarkStart w:id="11099" w:name="_Toc142729593"/>
      <w:bookmarkStart w:id="11100" w:name="_Toc142730877"/>
      <w:bookmarkStart w:id="11101" w:name="_Toc142731250"/>
      <w:bookmarkStart w:id="11102" w:name="_Toc142998617"/>
      <w:bookmarkStart w:id="11103" w:name="_Toc143063709"/>
      <w:bookmarkStart w:id="11104" w:name="_Toc143509819"/>
      <w:bookmarkStart w:id="11105" w:name="_Toc143510266"/>
      <w:bookmarkStart w:id="11106" w:name="_Toc144026298"/>
      <w:bookmarkStart w:id="11107" w:name="_Toc144026629"/>
      <w:bookmarkStart w:id="11108" w:name="_Toc144276272"/>
      <w:bookmarkStart w:id="11109" w:name="_Toc144276616"/>
      <w:bookmarkStart w:id="11110" w:name="_Toc144280204"/>
      <w:bookmarkStart w:id="11111" w:name="_Toc144280550"/>
      <w:bookmarkStart w:id="11112" w:name="_Toc144540765"/>
      <w:bookmarkStart w:id="11113" w:name="_Toc144554648"/>
      <w:bookmarkStart w:id="11114" w:name="_Toc144722269"/>
      <w:bookmarkStart w:id="11115" w:name="_Toc145503731"/>
      <w:bookmarkStart w:id="11116" w:name="_Toc145512173"/>
      <w:bookmarkStart w:id="11117" w:name="_Toc145513196"/>
      <w:bookmarkStart w:id="11118" w:name="_Toc145513580"/>
      <w:bookmarkStart w:id="11119" w:name="_Toc222907354"/>
      <w:bookmarkStart w:id="11120" w:name="_Toc230067954"/>
      <w:r w:rsidRPr="00B150B1">
        <w:t>Message Sources</w:t>
      </w:r>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p>
    <w:p w:rsidR="006E1B20" w:rsidRDefault="008C033E" w:rsidP="00694CA4">
      <w:pPr>
        <w:pStyle w:val="BodyTextLink"/>
      </w:pPr>
      <w:r w:rsidRPr="00B150B1">
        <w:t>The classes of events that can trigger the sending of a message are as follows:</w:t>
      </w:r>
    </w:p>
    <w:p w:rsidR="006E1B20" w:rsidRDefault="008C033E" w:rsidP="00694CA4">
      <w:pPr>
        <w:pStyle w:val="BulletList"/>
      </w:pPr>
      <w:r w:rsidRPr="00B150B1">
        <w:rPr>
          <w:b/>
        </w:rPr>
        <w:t>Intercepts:</w:t>
      </w:r>
      <w:r w:rsidRPr="00B150B1">
        <w:t xml:space="preserve"> Any intercept in a virtual processor will cause a message to be sent. The message buffer used is the intercept message buffer of the virtual processor that caused the intercept. The receiving message queue belongs to SINT0 of a virtual processor that the hypervisor selects non-deterministically from among the virtual processors of the parent partition. The message payload describes the event that caused the intercept. If the intercept message buffer is already queued when an intercept occurs, it is removed from the queue, overwritten, and placed back on the queue. This should occur only if the software running in the parent partition clears the “suspended for intercept” register before receiving the intercept message. This situation is considered a programming error.</w:t>
      </w:r>
    </w:p>
    <w:p w:rsidR="006E1B20" w:rsidRDefault="008C033E" w:rsidP="00694CA4">
      <w:pPr>
        <w:pStyle w:val="BulletList"/>
      </w:pPr>
      <w:r w:rsidRPr="00B150B1">
        <w:rPr>
          <w:b/>
        </w:rPr>
        <w:t>Timers:</w:t>
      </w:r>
      <w:r w:rsidRPr="00B150B1">
        <w:t xml:space="preserve"> The timer mechanism defined in</w:t>
      </w:r>
      <w:r w:rsidR="00E36749" w:rsidRPr="00B150B1">
        <w:t xml:space="preserve"> chapter </w:t>
      </w:r>
      <w:fldSimple w:instr=" REF _Ref130722070 \r \h  \* MERGEFORMAT ">
        <w:r w:rsidR="00E71871">
          <w:t>15</w:t>
        </w:r>
      </w:fldSimple>
      <w:r w:rsidRPr="00B150B1">
        <w:t xml:space="preserve"> will cause messages to be sent. Associated with each virtual processor are four dedicated timer message buffers, one for each timer. The receiving message queue belongs to SINTx of the virtual processor whose timer triggered the sending of the message. Timer messages are defined in section </w:t>
      </w:r>
      <w:fldSimple w:instr=" REF _Ref108704550 \r \h  \* MERGEFORMAT ">
        <w:r w:rsidR="00E71871">
          <w:t>16.4</w:t>
        </w:r>
      </w:fldSimple>
      <w:r w:rsidRPr="00B150B1">
        <w:t>.</w:t>
      </w:r>
    </w:p>
    <w:p w:rsidR="006E1B20" w:rsidRDefault="008C033E" w:rsidP="00694CA4">
      <w:pPr>
        <w:pStyle w:val="BulletList"/>
      </w:pPr>
      <w:r w:rsidRPr="00B150B1">
        <w:rPr>
          <w:b/>
        </w:rPr>
        <w:t>Guest messages:</w:t>
      </w:r>
      <w:r w:rsidRPr="00B150B1">
        <w:t xml:space="preserve"> The hypervisor supports message passing as an inter-partition communication mechanism between guests. The interfaces defined in this section allow one guest to send messages to another guest. The message buffers used for message</w:t>
      </w:r>
      <w:r w:rsidR="00702EDD" w:rsidRPr="00B150B1">
        <w:t>s</w:t>
      </w:r>
      <w:r w:rsidRPr="00B150B1">
        <w:t xml:space="preserve"> of this class are taken from the </w:t>
      </w:r>
      <w:r w:rsidR="00762D38" w:rsidRPr="00B150B1">
        <w:t xml:space="preserve">receiver’s per-port </w:t>
      </w:r>
      <w:r w:rsidRPr="00B150B1">
        <w:t xml:space="preserve">pool of guest message buffers. </w:t>
      </w:r>
    </w:p>
    <w:p w:rsidR="006E1B20" w:rsidRDefault="00842525" w:rsidP="00694CA4">
      <w:pPr>
        <w:pStyle w:val="BulletList"/>
      </w:pPr>
      <w:r w:rsidRPr="00B150B1">
        <w:rPr>
          <w:b/>
        </w:rPr>
        <w:t>Event log buffers</w:t>
      </w:r>
      <w:r w:rsidR="00933F62" w:rsidRPr="00B150B1">
        <w:rPr>
          <w:b/>
        </w:rPr>
        <w:t>:</w:t>
      </w:r>
      <w:r w:rsidR="00933F62" w:rsidRPr="00B150B1">
        <w:t xml:space="preserve"> The hyperv</w:t>
      </w:r>
      <w:r w:rsidRPr="00B150B1">
        <w:t xml:space="preserve">isor will send a message when an event log </w:t>
      </w:r>
      <w:r w:rsidR="00933F62" w:rsidRPr="00B150B1">
        <w:t xml:space="preserve">buffer has been filled. </w:t>
      </w:r>
    </w:p>
    <w:p w:rsidR="006E1B20" w:rsidRDefault="006E1B20">
      <w:pPr>
        <w:pStyle w:val="Le"/>
        <w:rPr>
          <w:sz w:val="14"/>
        </w:rPr>
      </w:pPr>
    </w:p>
    <w:p w:rsidR="006E1B20" w:rsidRDefault="008C033E" w:rsidP="00694CA4">
      <w:pPr>
        <w:pStyle w:val="Heading2"/>
      </w:pPr>
      <w:bookmarkStart w:id="11121" w:name="_Toc127596823"/>
      <w:bookmarkStart w:id="11122" w:name="_Toc127786444"/>
      <w:bookmarkStart w:id="11123" w:name="_Toc127786760"/>
      <w:bookmarkStart w:id="11124" w:name="_Toc127787076"/>
      <w:bookmarkStart w:id="11125" w:name="_Toc127877750"/>
      <w:bookmarkStart w:id="11126" w:name="_Toc128289821"/>
      <w:bookmarkStart w:id="11127" w:name="_Toc128290214"/>
      <w:bookmarkStart w:id="11128" w:name="_Toc130189817"/>
      <w:bookmarkStart w:id="11129" w:name="_Toc130201033"/>
      <w:bookmarkStart w:id="11130" w:name="_Toc130201349"/>
      <w:bookmarkStart w:id="11131" w:name="_Toc130201670"/>
      <w:bookmarkStart w:id="11132" w:name="_Toc131936758"/>
      <w:bookmarkStart w:id="11133" w:name="_Toc133901222"/>
      <w:bookmarkStart w:id="11134" w:name="_Toc137461096"/>
      <w:bookmarkStart w:id="11135" w:name="_Toc139096611"/>
      <w:bookmarkStart w:id="11136" w:name="_Toc139188534"/>
      <w:bookmarkStart w:id="11137" w:name="_Toc139191397"/>
      <w:bookmarkStart w:id="11138" w:name="_Toc140490449"/>
      <w:bookmarkStart w:id="11139" w:name="_Toc140571351"/>
      <w:bookmarkStart w:id="11140" w:name="_Toc141257624"/>
      <w:bookmarkStart w:id="11141" w:name="_Toc141257951"/>
      <w:bookmarkStart w:id="11142" w:name="_Toc141267479"/>
      <w:bookmarkStart w:id="11143" w:name="_Toc141522497"/>
      <w:bookmarkStart w:id="11144" w:name="_Toc141529585"/>
      <w:bookmarkStart w:id="11145" w:name="_Toc141529902"/>
      <w:bookmarkStart w:id="11146" w:name="_Toc141851509"/>
      <w:bookmarkStart w:id="11147" w:name="_Toc141852443"/>
      <w:bookmarkStart w:id="11148" w:name="_Toc141887987"/>
      <w:bookmarkStart w:id="11149" w:name="_Toc141889827"/>
      <w:bookmarkStart w:id="11150" w:name="_Toc141893496"/>
      <w:bookmarkStart w:id="11151" w:name="_Toc142113349"/>
      <w:bookmarkStart w:id="11152" w:name="_Toc142114377"/>
      <w:bookmarkStart w:id="11153" w:name="_Toc142729594"/>
      <w:bookmarkStart w:id="11154" w:name="_Toc142730878"/>
      <w:bookmarkStart w:id="11155" w:name="_Toc142731251"/>
      <w:bookmarkStart w:id="11156" w:name="_Toc142998618"/>
      <w:bookmarkStart w:id="11157" w:name="_Toc143063710"/>
      <w:bookmarkStart w:id="11158" w:name="_Toc143509820"/>
      <w:bookmarkStart w:id="11159" w:name="_Toc143510267"/>
      <w:bookmarkStart w:id="11160" w:name="_Toc144026299"/>
      <w:bookmarkStart w:id="11161" w:name="_Toc144026630"/>
      <w:bookmarkStart w:id="11162" w:name="_Toc144276273"/>
      <w:bookmarkStart w:id="11163" w:name="_Toc144276617"/>
      <w:bookmarkStart w:id="11164" w:name="_Toc144280205"/>
      <w:bookmarkStart w:id="11165" w:name="_Toc144280551"/>
      <w:bookmarkStart w:id="11166" w:name="_Toc144540766"/>
      <w:bookmarkStart w:id="11167" w:name="_Toc144554649"/>
      <w:bookmarkStart w:id="11168" w:name="_Toc144722270"/>
      <w:bookmarkStart w:id="11169" w:name="_Toc145503732"/>
      <w:bookmarkStart w:id="11170" w:name="_Toc145512174"/>
      <w:bookmarkStart w:id="11171" w:name="_Toc145513197"/>
      <w:bookmarkStart w:id="11172" w:name="_Toc145513581"/>
      <w:bookmarkStart w:id="11173" w:name="_Toc222907355"/>
      <w:bookmarkStart w:id="11174" w:name="_Toc230067955"/>
      <w:r w:rsidRPr="00B150B1">
        <w:t>SynIC Event Flags</w:t>
      </w:r>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p>
    <w:p w:rsidR="006E1B20" w:rsidRDefault="008C033E" w:rsidP="00694CA4">
      <w:pPr>
        <w:pStyle w:val="BodyText"/>
      </w:pPr>
      <w:r w:rsidRPr="00B150B1">
        <w:t xml:space="preserve">In addition to messages, the SynIC supports a second type of cross-partition notification mechanism called </w:t>
      </w:r>
      <w:r w:rsidRPr="00B150B1">
        <w:rPr>
          <w:i/>
        </w:rPr>
        <w:t>event flags</w:t>
      </w:r>
      <w:r w:rsidRPr="00B150B1">
        <w:t>.</w:t>
      </w:r>
      <w:r w:rsidR="003960B1">
        <w:t xml:space="preserve"> Event flags may be set explicitly using the HvSignalEvent hypercall or implicitly by the hypervisor as a consequence of </w:t>
      </w:r>
      <w:r w:rsidR="003A4A5D">
        <w:t>the</w:t>
      </w:r>
      <w:r w:rsidR="003960B1">
        <w:t xml:space="preserve"> monitored notification</w:t>
      </w:r>
      <w:r w:rsidR="003A4A5D">
        <w:t xml:space="preserve"> facility.</w:t>
      </w:r>
    </w:p>
    <w:p w:rsidR="006E1B20" w:rsidRDefault="008C033E" w:rsidP="00694CA4">
      <w:pPr>
        <w:pStyle w:val="Heading3"/>
      </w:pPr>
      <w:bookmarkStart w:id="11175" w:name="_Toc127596824"/>
      <w:bookmarkStart w:id="11176" w:name="_Toc127786445"/>
      <w:bookmarkStart w:id="11177" w:name="_Toc127786761"/>
      <w:bookmarkStart w:id="11178" w:name="_Toc127787077"/>
      <w:bookmarkStart w:id="11179" w:name="_Toc127877751"/>
      <w:bookmarkStart w:id="11180" w:name="_Toc128289822"/>
      <w:bookmarkStart w:id="11181" w:name="_Toc128290215"/>
      <w:bookmarkStart w:id="11182" w:name="_Toc130189818"/>
      <w:bookmarkStart w:id="11183" w:name="_Toc130201034"/>
      <w:bookmarkStart w:id="11184" w:name="_Toc130201350"/>
      <w:bookmarkStart w:id="11185" w:name="_Toc130201671"/>
      <w:bookmarkStart w:id="11186" w:name="_Toc131936759"/>
      <w:bookmarkStart w:id="11187" w:name="_Toc133901223"/>
      <w:bookmarkStart w:id="11188" w:name="_Toc137461097"/>
      <w:bookmarkStart w:id="11189" w:name="_Toc139096612"/>
      <w:bookmarkStart w:id="11190" w:name="_Toc139188535"/>
      <w:bookmarkStart w:id="11191" w:name="_Toc139191398"/>
      <w:bookmarkStart w:id="11192" w:name="_Toc140490450"/>
      <w:bookmarkStart w:id="11193" w:name="_Toc140571352"/>
      <w:bookmarkStart w:id="11194" w:name="_Toc141257625"/>
      <w:bookmarkStart w:id="11195" w:name="_Toc141257952"/>
      <w:bookmarkStart w:id="11196" w:name="_Toc141267480"/>
      <w:bookmarkStart w:id="11197" w:name="_Toc141522498"/>
      <w:bookmarkStart w:id="11198" w:name="_Toc141529586"/>
      <w:bookmarkStart w:id="11199" w:name="_Toc141529903"/>
      <w:bookmarkStart w:id="11200" w:name="_Toc141851510"/>
      <w:bookmarkStart w:id="11201" w:name="_Toc141852444"/>
      <w:bookmarkStart w:id="11202" w:name="_Toc141887988"/>
      <w:bookmarkStart w:id="11203" w:name="_Toc141889828"/>
      <w:bookmarkStart w:id="11204" w:name="_Toc141893497"/>
      <w:bookmarkStart w:id="11205" w:name="_Toc142113350"/>
      <w:bookmarkStart w:id="11206" w:name="_Toc142114378"/>
      <w:bookmarkStart w:id="11207" w:name="_Toc142729595"/>
      <w:bookmarkStart w:id="11208" w:name="_Toc142730879"/>
      <w:bookmarkStart w:id="11209" w:name="_Toc142731252"/>
      <w:bookmarkStart w:id="11210" w:name="_Toc142998619"/>
      <w:bookmarkStart w:id="11211" w:name="_Toc143063711"/>
      <w:bookmarkStart w:id="11212" w:name="_Toc143509821"/>
      <w:bookmarkStart w:id="11213" w:name="_Toc143510268"/>
      <w:bookmarkStart w:id="11214" w:name="_Toc144026300"/>
      <w:bookmarkStart w:id="11215" w:name="_Toc144026631"/>
      <w:bookmarkStart w:id="11216" w:name="_Toc144276274"/>
      <w:bookmarkStart w:id="11217" w:name="_Toc144276618"/>
      <w:bookmarkStart w:id="11218" w:name="_Toc144280206"/>
      <w:bookmarkStart w:id="11219" w:name="_Toc144280552"/>
      <w:bookmarkStart w:id="11220" w:name="_Toc144540767"/>
      <w:bookmarkStart w:id="11221" w:name="_Toc144554650"/>
      <w:bookmarkStart w:id="11222" w:name="_Toc144722271"/>
      <w:bookmarkStart w:id="11223" w:name="_Toc145503733"/>
      <w:bookmarkStart w:id="11224" w:name="_Toc145512175"/>
      <w:bookmarkStart w:id="11225" w:name="_Toc145513198"/>
      <w:bookmarkStart w:id="11226" w:name="_Toc145513582"/>
      <w:bookmarkStart w:id="11227" w:name="_Toc222907356"/>
      <w:bookmarkStart w:id="11228" w:name="_Toc230067956"/>
      <w:r w:rsidRPr="00B150B1">
        <w:t>Event Flag Delivery</w:t>
      </w:r>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p>
    <w:p w:rsidR="006E1B20" w:rsidRDefault="008C033E" w:rsidP="00694CA4">
      <w:pPr>
        <w:pStyle w:val="BodyText"/>
      </w:pPr>
      <w:r w:rsidRPr="00B150B1">
        <w:t>When a partition calls HvSignalEvent, it specifies an event flag number. The hypervisor responds by atomically setting a bit within the receiving virtual processor’s SI</w:t>
      </w:r>
      <w:r w:rsidR="00A52C20" w:rsidRPr="00B150B1">
        <w:t>E</w:t>
      </w:r>
      <w:r w:rsidRPr="00B150B1">
        <w:t xml:space="preserve">F page. </w:t>
      </w:r>
      <w:r w:rsidR="00E345E3" w:rsidRPr="00B150B1">
        <w:t xml:space="preserve">(See section </w:t>
      </w:r>
      <w:fldSimple w:instr=" REF _Ref123701109 \r \h  \* MERGEFORMAT ">
        <w:r w:rsidR="00E71871">
          <w:t>14.7</w:t>
        </w:r>
      </w:fldSimple>
      <w:r w:rsidR="00E345E3" w:rsidRPr="00B150B1">
        <w:t xml:space="preserve"> for a detailed description of the SI</w:t>
      </w:r>
      <w:r w:rsidR="00A52C20" w:rsidRPr="00B150B1">
        <w:t>E</w:t>
      </w:r>
      <w:r w:rsidR="00E345E3" w:rsidRPr="00B150B1">
        <w:t xml:space="preserve">F page.) </w:t>
      </w:r>
      <w:r w:rsidR="00D448D8" w:rsidRPr="00B150B1">
        <w:t xml:space="preserve"> Virtual processors whose SynIC or SIEF </w:t>
      </w:r>
      <w:r w:rsidR="0001656B" w:rsidRPr="00B150B1">
        <w:t>page is</w:t>
      </w:r>
      <w:r w:rsidR="00D448D8" w:rsidRPr="00B150B1">
        <w:t xml:space="preserve"> disabled will not be considered as potential targets. If no targets are available, the hypervisor terminates the operation and returns an error to the caller.</w:t>
      </w:r>
    </w:p>
    <w:p w:rsidR="006E1B20" w:rsidRDefault="008C033E" w:rsidP="00694CA4">
      <w:pPr>
        <w:pStyle w:val="BodyText"/>
      </w:pPr>
      <w:r w:rsidRPr="00B150B1">
        <w:t>If the event flag was previously cleared, the hypervisor attempts to notify the receiving partition that the flag is now set by generating an edge-triggered interrupt. The target virtual processor, along with the target SINTx, is specified as part of a port</w:t>
      </w:r>
      <w:r w:rsidR="0001656B" w:rsidRPr="00B150B1">
        <w:t>’s creation</w:t>
      </w:r>
      <w:r w:rsidRPr="00B150B1">
        <w:t xml:space="preserve">. (See the following for information about ports.) If the SINTx is masked, </w:t>
      </w:r>
      <w:r w:rsidR="00676C00">
        <w:t>HvSignalEvent returns HV_STATUS_INVALID_SYNIC_STATE</w:t>
      </w:r>
      <w:r w:rsidRPr="00B150B1">
        <w:t xml:space="preserve">. </w:t>
      </w:r>
    </w:p>
    <w:p w:rsidR="006E1B20" w:rsidRDefault="008C033E" w:rsidP="00694CA4">
      <w:pPr>
        <w:pStyle w:val="BodyText"/>
      </w:pPr>
      <w:r w:rsidRPr="00B150B1">
        <w:lastRenderedPageBreak/>
        <w:t>As with any fixed-priority external interrupt, the interrupt is not acknowledged by the virtual processor until the process priority register</w:t>
      </w:r>
      <w:r w:rsidR="003960B1">
        <w:t xml:space="preserve"> (PPR</w:t>
      </w:r>
      <w:r w:rsidRPr="00B150B1">
        <w:t>) is less than the vector specified in the SINTx register and interrupts are not masked by the virtual processor (rFLAGS[IF] is set to 1).</w:t>
      </w:r>
    </w:p>
    <w:p w:rsidR="006E1B20" w:rsidRDefault="008C033E" w:rsidP="00694CA4">
      <w:pPr>
        <w:pStyle w:val="Heading3"/>
      </w:pPr>
      <w:bookmarkStart w:id="11229" w:name="_Toc127596825"/>
      <w:bookmarkStart w:id="11230" w:name="_Toc127786446"/>
      <w:bookmarkStart w:id="11231" w:name="_Toc127786762"/>
      <w:bookmarkStart w:id="11232" w:name="_Toc127787078"/>
      <w:bookmarkStart w:id="11233" w:name="_Toc127877752"/>
      <w:bookmarkStart w:id="11234" w:name="_Toc128289823"/>
      <w:bookmarkStart w:id="11235" w:name="_Toc128290216"/>
      <w:bookmarkStart w:id="11236" w:name="_Toc130189819"/>
      <w:bookmarkStart w:id="11237" w:name="_Toc130201035"/>
      <w:bookmarkStart w:id="11238" w:name="_Toc130201351"/>
      <w:bookmarkStart w:id="11239" w:name="_Toc130201672"/>
      <w:bookmarkStart w:id="11240" w:name="_Toc131936760"/>
      <w:bookmarkStart w:id="11241" w:name="_Toc133901224"/>
      <w:bookmarkStart w:id="11242" w:name="_Toc137461098"/>
      <w:bookmarkStart w:id="11243" w:name="_Toc139096613"/>
      <w:bookmarkStart w:id="11244" w:name="_Toc139188536"/>
      <w:bookmarkStart w:id="11245" w:name="_Toc139191399"/>
      <w:bookmarkStart w:id="11246" w:name="_Toc140490451"/>
      <w:bookmarkStart w:id="11247" w:name="_Toc140571353"/>
      <w:bookmarkStart w:id="11248" w:name="_Toc141257626"/>
      <w:bookmarkStart w:id="11249" w:name="_Toc141257953"/>
      <w:bookmarkStart w:id="11250" w:name="_Toc141267481"/>
      <w:bookmarkStart w:id="11251" w:name="_Toc141522499"/>
      <w:bookmarkStart w:id="11252" w:name="_Toc141529587"/>
      <w:bookmarkStart w:id="11253" w:name="_Toc141529904"/>
      <w:bookmarkStart w:id="11254" w:name="_Toc141851511"/>
      <w:bookmarkStart w:id="11255" w:name="_Toc141852445"/>
      <w:bookmarkStart w:id="11256" w:name="_Toc141887989"/>
      <w:bookmarkStart w:id="11257" w:name="_Toc141889829"/>
      <w:bookmarkStart w:id="11258" w:name="_Toc141893498"/>
      <w:bookmarkStart w:id="11259" w:name="_Toc142113351"/>
      <w:bookmarkStart w:id="11260" w:name="_Toc142114379"/>
      <w:bookmarkStart w:id="11261" w:name="_Toc142729596"/>
      <w:bookmarkStart w:id="11262" w:name="_Toc142730880"/>
      <w:bookmarkStart w:id="11263" w:name="_Toc142731253"/>
      <w:bookmarkStart w:id="11264" w:name="_Toc142998620"/>
      <w:bookmarkStart w:id="11265" w:name="_Toc143063712"/>
      <w:bookmarkStart w:id="11266" w:name="_Toc143509822"/>
      <w:bookmarkStart w:id="11267" w:name="_Toc143510269"/>
      <w:bookmarkStart w:id="11268" w:name="_Toc144026301"/>
      <w:bookmarkStart w:id="11269" w:name="_Toc144026632"/>
      <w:bookmarkStart w:id="11270" w:name="_Toc144276275"/>
      <w:bookmarkStart w:id="11271" w:name="_Toc144276619"/>
      <w:bookmarkStart w:id="11272" w:name="_Toc144280207"/>
      <w:bookmarkStart w:id="11273" w:name="_Toc144280553"/>
      <w:bookmarkStart w:id="11274" w:name="_Toc144540768"/>
      <w:bookmarkStart w:id="11275" w:name="_Toc144554651"/>
      <w:bookmarkStart w:id="11276" w:name="_Toc144722272"/>
      <w:bookmarkStart w:id="11277" w:name="_Toc145503734"/>
      <w:bookmarkStart w:id="11278" w:name="_Toc145512176"/>
      <w:bookmarkStart w:id="11279" w:name="_Toc145513199"/>
      <w:bookmarkStart w:id="11280" w:name="_Toc145513583"/>
      <w:bookmarkStart w:id="11281" w:name="_Toc222907357"/>
      <w:bookmarkStart w:id="11282" w:name="_Toc230067957"/>
      <w:r w:rsidRPr="00B150B1">
        <w:t>Recommended Event Flag Handling</w:t>
      </w:r>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p>
    <w:p w:rsidR="006E1B20" w:rsidRDefault="008C033E" w:rsidP="00694CA4">
      <w:pPr>
        <w:pStyle w:val="BodyTextLink"/>
      </w:pPr>
      <w:r w:rsidRPr="00B150B1">
        <w:t xml:space="preserve">It is recommended that the event flag </w:t>
      </w:r>
      <w:r w:rsidR="005C47D7" w:rsidRPr="00B150B1">
        <w:t>interrupt service routine (ISR)</w:t>
      </w:r>
      <w:r w:rsidRPr="00B150B1">
        <w:t xml:space="preserve"> within the target partition perform the following steps:</w:t>
      </w:r>
    </w:p>
    <w:p w:rsidR="006E1B20" w:rsidRDefault="008C033E" w:rsidP="00694CA4">
      <w:pPr>
        <w:pStyle w:val="ListNumber"/>
      </w:pPr>
      <w:r w:rsidRPr="00B150B1">
        <w:t xml:space="preserve">Examine the event flags and determine which ones, if any, are set. </w:t>
      </w:r>
    </w:p>
    <w:p w:rsidR="006E1B20" w:rsidRDefault="008C033E" w:rsidP="00694CA4">
      <w:pPr>
        <w:pStyle w:val="ListNumber"/>
      </w:pPr>
      <w:r w:rsidRPr="00B150B1">
        <w:t xml:space="preserve">Clear one or more event flags by using a locked (atomic) operation such as LOCK AND or LOCK CMPXCHG. </w:t>
      </w:r>
    </w:p>
    <w:p w:rsidR="006E1B20" w:rsidRDefault="008C033E" w:rsidP="00694CA4">
      <w:pPr>
        <w:pStyle w:val="ListNumber"/>
      </w:pPr>
      <w:r w:rsidRPr="00B150B1">
        <w:t xml:space="preserve">Indicate the end of interrupt for the vector by writing to the APIC’s EOI register. </w:t>
      </w:r>
    </w:p>
    <w:p w:rsidR="006E1B20" w:rsidRDefault="008C033E" w:rsidP="00694CA4">
      <w:pPr>
        <w:pStyle w:val="ListNumber"/>
      </w:pPr>
      <w:r w:rsidRPr="00B150B1">
        <w:t>Perform any actions implied by the event flags that were set.</w:t>
      </w:r>
    </w:p>
    <w:p w:rsidR="006E1B20" w:rsidRDefault="006E1B20">
      <w:pPr>
        <w:pStyle w:val="Le"/>
        <w:rPr>
          <w:sz w:val="14"/>
        </w:rPr>
      </w:pPr>
    </w:p>
    <w:p w:rsidR="006E1B20" w:rsidRDefault="008C033E" w:rsidP="00694CA4">
      <w:pPr>
        <w:pStyle w:val="Heading3"/>
      </w:pPr>
      <w:bookmarkStart w:id="11283" w:name="_Toc127596826"/>
      <w:bookmarkStart w:id="11284" w:name="_Toc127786447"/>
      <w:bookmarkStart w:id="11285" w:name="_Toc127786763"/>
      <w:bookmarkStart w:id="11286" w:name="_Toc127787079"/>
      <w:bookmarkStart w:id="11287" w:name="_Toc127877753"/>
      <w:bookmarkStart w:id="11288" w:name="_Toc128289824"/>
      <w:bookmarkStart w:id="11289" w:name="_Toc128290217"/>
      <w:bookmarkStart w:id="11290" w:name="_Toc130189820"/>
      <w:bookmarkStart w:id="11291" w:name="_Toc130201036"/>
      <w:bookmarkStart w:id="11292" w:name="_Toc130201352"/>
      <w:bookmarkStart w:id="11293" w:name="_Toc130201673"/>
      <w:bookmarkStart w:id="11294" w:name="_Toc131936761"/>
      <w:bookmarkStart w:id="11295" w:name="_Toc133901225"/>
      <w:bookmarkStart w:id="11296" w:name="_Toc137461099"/>
      <w:bookmarkStart w:id="11297" w:name="_Toc139096614"/>
      <w:bookmarkStart w:id="11298" w:name="_Toc139188537"/>
      <w:bookmarkStart w:id="11299" w:name="_Toc139191400"/>
      <w:bookmarkStart w:id="11300" w:name="_Toc140490452"/>
      <w:bookmarkStart w:id="11301" w:name="_Toc140571354"/>
      <w:bookmarkStart w:id="11302" w:name="_Toc141257627"/>
      <w:bookmarkStart w:id="11303" w:name="_Toc141257954"/>
      <w:bookmarkStart w:id="11304" w:name="_Toc141267482"/>
      <w:bookmarkStart w:id="11305" w:name="_Toc141522500"/>
      <w:bookmarkStart w:id="11306" w:name="_Toc141529588"/>
      <w:bookmarkStart w:id="11307" w:name="_Toc141529905"/>
      <w:bookmarkStart w:id="11308" w:name="_Toc141851512"/>
      <w:bookmarkStart w:id="11309" w:name="_Toc141852446"/>
      <w:bookmarkStart w:id="11310" w:name="_Toc141887990"/>
      <w:bookmarkStart w:id="11311" w:name="_Toc141889830"/>
      <w:bookmarkStart w:id="11312" w:name="_Toc141893499"/>
      <w:bookmarkStart w:id="11313" w:name="_Toc142113352"/>
      <w:bookmarkStart w:id="11314" w:name="_Toc142114380"/>
      <w:bookmarkStart w:id="11315" w:name="_Toc142729597"/>
      <w:bookmarkStart w:id="11316" w:name="_Toc142730881"/>
      <w:bookmarkStart w:id="11317" w:name="_Toc142731254"/>
      <w:bookmarkStart w:id="11318" w:name="_Toc142998621"/>
      <w:bookmarkStart w:id="11319" w:name="_Toc143063713"/>
      <w:bookmarkStart w:id="11320" w:name="_Toc143509823"/>
      <w:bookmarkStart w:id="11321" w:name="_Toc143510270"/>
      <w:bookmarkStart w:id="11322" w:name="_Toc144026302"/>
      <w:bookmarkStart w:id="11323" w:name="_Toc144026633"/>
      <w:bookmarkStart w:id="11324" w:name="_Toc144276276"/>
      <w:bookmarkStart w:id="11325" w:name="_Toc144276620"/>
      <w:bookmarkStart w:id="11326" w:name="_Toc144280208"/>
      <w:bookmarkStart w:id="11327" w:name="_Toc144280554"/>
      <w:bookmarkStart w:id="11328" w:name="_Toc144540769"/>
      <w:bookmarkStart w:id="11329" w:name="_Toc144554652"/>
      <w:bookmarkStart w:id="11330" w:name="_Toc144722273"/>
      <w:bookmarkStart w:id="11331" w:name="_Toc145503735"/>
      <w:bookmarkStart w:id="11332" w:name="_Toc145512177"/>
      <w:bookmarkStart w:id="11333" w:name="_Toc145513200"/>
      <w:bookmarkStart w:id="11334" w:name="_Toc145513584"/>
      <w:bookmarkStart w:id="11335" w:name="_Toc222907358"/>
      <w:bookmarkStart w:id="11336" w:name="_Toc230067958"/>
      <w:r w:rsidRPr="00B150B1">
        <w:t>Event Flags versus Messages</w:t>
      </w:r>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p>
    <w:p w:rsidR="006E1B20" w:rsidRDefault="008C033E" w:rsidP="00694CA4">
      <w:pPr>
        <w:pStyle w:val="BodyText"/>
      </w:pPr>
      <w:r w:rsidRPr="00B150B1">
        <w:t xml:space="preserve">Event flags are lighter-weight than messages and are therefore lower overhead. Furthermore, event flags do not require any </w:t>
      </w:r>
      <w:r w:rsidR="00762D38" w:rsidRPr="00B150B1">
        <w:t xml:space="preserve">buffer allocation or </w:t>
      </w:r>
      <w:r w:rsidRPr="00B150B1">
        <w:t>queuing within the hypervisor, so HvSignalEvent will never fail due to insufficient resources.</w:t>
      </w:r>
    </w:p>
    <w:p w:rsidR="006E1B20" w:rsidRDefault="00E345E3" w:rsidP="00694CA4">
      <w:pPr>
        <w:pStyle w:val="Heading2"/>
      </w:pPr>
      <w:bookmarkStart w:id="11337" w:name="_Toc127596827"/>
      <w:bookmarkStart w:id="11338" w:name="_Toc127786448"/>
      <w:bookmarkStart w:id="11339" w:name="_Toc127786764"/>
      <w:bookmarkStart w:id="11340" w:name="_Toc127787080"/>
      <w:bookmarkStart w:id="11341" w:name="_Toc127877754"/>
      <w:bookmarkStart w:id="11342" w:name="_Toc128289825"/>
      <w:bookmarkStart w:id="11343" w:name="_Toc128290218"/>
      <w:bookmarkStart w:id="11344" w:name="_Toc130189821"/>
      <w:bookmarkStart w:id="11345" w:name="_Toc130201037"/>
      <w:bookmarkStart w:id="11346" w:name="_Toc130201353"/>
      <w:bookmarkStart w:id="11347" w:name="_Toc130201674"/>
      <w:bookmarkStart w:id="11348" w:name="_Toc131936762"/>
      <w:bookmarkStart w:id="11349" w:name="_Toc133901226"/>
      <w:bookmarkStart w:id="11350" w:name="_Toc137461100"/>
      <w:bookmarkStart w:id="11351" w:name="_Toc139096615"/>
      <w:bookmarkStart w:id="11352" w:name="_Toc139188538"/>
      <w:bookmarkStart w:id="11353" w:name="_Toc139191401"/>
      <w:bookmarkStart w:id="11354" w:name="_Toc140490453"/>
      <w:bookmarkStart w:id="11355" w:name="_Toc140571355"/>
      <w:bookmarkStart w:id="11356" w:name="_Toc141257628"/>
      <w:bookmarkStart w:id="11357" w:name="_Toc141257955"/>
      <w:bookmarkStart w:id="11358" w:name="_Toc141267483"/>
      <w:bookmarkStart w:id="11359" w:name="_Toc141522501"/>
      <w:bookmarkStart w:id="11360" w:name="_Toc141529589"/>
      <w:bookmarkStart w:id="11361" w:name="_Toc141529906"/>
      <w:bookmarkStart w:id="11362" w:name="_Toc141851513"/>
      <w:bookmarkStart w:id="11363" w:name="_Toc141852447"/>
      <w:bookmarkStart w:id="11364" w:name="_Toc141887991"/>
      <w:bookmarkStart w:id="11365" w:name="_Toc141889831"/>
      <w:bookmarkStart w:id="11366" w:name="_Toc141893500"/>
      <w:bookmarkStart w:id="11367" w:name="_Toc142113353"/>
      <w:bookmarkStart w:id="11368" w:name="_Toc142114381"/>
      <w:bookmarkStart w:id="11369" w:name="_Toc142729598"/>
      <w:bookmarkStart w:id="11370" w:name="_Toc142730882"/>
      <w:bookmarkStart w:id="11371" w:name="_Toc142731255"/>
      <w:bookmarkStart w:id="11372" w:name="_Toc142998622"/>
      <w:bookmarkStart w:id="11373" w:name="_Toc143063714"/>
      <w:bookmarkStart w:id="11374" w:name="_Toc143509824"/>
      <w:bookmarkStart w:id="11375" w:name="_Toc143510271"/>
      <w:bookmarkStart w:id="11376" w:name="_Toc144026303"/>
      <w:bookmarkStart w:id="11377" w:name="_Toc144026634"/>
      <w:bookmarkStart w:id="11378" w:name="_Toc144276277"/>
      <w:bookmarkStart w:id="11379" w:name="_Toc144276621"/>
      <w:bookmarkStart w:id="11380" w:name="_Toc144280209"/>
      <w:bookmarkStart w:id="11381" w:name="_Toc144280555"/>
      <w:bookmarkStart w:id="11382" w:name="_Toc144540770"/>
      <w:bookmarkStart w:id="11383" w:name="_Toc144554653"/>
      <w:bookmarkStart w:id="11384" w:name="_Toc144722274"/>
      <w:bookmarkStart w:id="11385" w:name="_Toc145503736"/>
      <w:bookmarkStart w:id="11386" w:name="_Toc145512178"/>
      <w:bookmarkStart w:id="11387" w:name="_Toc145513201"/>
      <w:bookmarkStart w:id="11388" w:name="_Toc145513585"/>
      <w:bookmarkStart w:id="11389" w:name="_Toc222907359"/>
      <w:bookmarkStart w:id="11390" w:name="_Toc230067959"/>
      <w:r w:rsidRPr="00B150B1">
        <w:t>Ports and Connections</w:t>
      </w:r>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p>
    <w:p w:rsidR="006E1B20" w:rsidRDefault="00E345E3" w:rsidP="00694CA4">
      <w:pPr>
        <w:pStyle w:val="BodyText"/>
      </w:pPr>
      <w:r w:rsidRPr="00B150B1">
        <w:t xml:space="preserve">A message or event sent from one guest to another must be sent through a pre-allocated </w:t>
      </w:r>
      <w:r w:rsidRPr="00B150B1">
        <w:rPr>
          <w:i/>
        </w:rPr>
        <w:t xml:space="preserve">connection. </w:t>
      </w:r>
      <w:r w:rsidRPr="00B150B1">
        <w:t xml:space="preserve">A connection, in turn, must be associated with a destination </w:t>
      </w:r>
      <w:r w:rsidRPr="00B150B1">
        <w:rPr>
          <w:i/>
        </w:rPr>
        <w:t>port</w:t>
      </w:r>
      <w:r w:rsidRPr="00B150B1">
        <w:t xml:space="preserve">. </w:t>
      </w:r>
    </w:p>
    <w:p w:rsidR="006E1B20" w:rsidRDefault="00E345E3" w:rsidP="00694CA4">
      <w:pPr>
        <w:pStyle w:val="BodyText"/>
      </w:pPr>
      <w:r w:rsidRPr="00B150B1">
        <w:t xml:space="preserve">A port is allocated from the receiver’s memory pool and specifies which virtual processor and SINTx to target. Event ports have a “base flag number” and “flag count” that allow the caller to specify a range of valid event flags for that port. </w:t>
      </w:r>
    </w:p>
    <w:p w:rsidR="006E1B20" w:rsidRDefault="00E345E3" w:rsidP="00694CA4">
      <w:pPr>
        <w:pStyle w:val="BodyText"/>
      </w:pPr>
      <w:r w:rsidRPr="00B150B1">
        <w:t>Connections are allocated from the sender’s memory pool. When a connection is created, it must be associated with a valid port. This binding creates a simple, one-way communication channel. If a port is subsequently deleted, its connection</w:t>
      </w:r>
      <w:r w:rsidR="009E0AE2">
        <w:t>, while it remains,</w:t>
      </w:r>
      <w:r w:rsidRPr="00B150B1">
        <w:t xml:space="preserve"> becomes useless.</w:t>
      </w:r>
    </w:p>
    <w:p w:rsidR="00AB6FD1" w:rsidRDefault="00AB6FD1" w:rsidP="00694CA4">
      <w:pPr>
        <w:pStyle w:val="Heading2"/>
      </w:pPr>
      <w:bookmarkStart w:id="11391" w:name="_Toc222907360"/>
      <w:bookmarkStart w:id="11392" w:name="_Toc230067960"/>
      <w:r>
        <w:t>Monitored Notifications</w:t>
      </w:r>
      <w:bookmarkEnd w:id="11391"/>
      <w:bookmarkEnd w:id="11392"/>
    </w:p>
    <w:p w:rsidR="005C7AA9" w:rsidRDefault="007610AE" w:rsidP="00694CA4">
      <w:pPr>
        <w:pStyle w:val="BodyText"/>
      </w:pPr>
      <w:r>
        <w:t>The monitored notification facility</w:t>
      </w:r>
      <w:r w:rsidR="00EF2993">
        <w:fldChar w:fldCharType="begin"/>
      </w:r>
      <w:r>
        <w:instrText xml:space="preserve"> XE "</w:instrText>
      </w:r>
      <w:r w:rsidRPr="00922ABF">
        <w:instrText>Monitored Notification Facility</w:instrText>
      </w:r>
      <w:r>
        <w:instrText xml:space="preserve">" </w:instrText>
      </w:r>
      <w:r w:rsidR="00EF2993">
        <w:fldChar w:fldCharType="end"/>
      </w:r>
      <w:r>
        <w:t xml:space="preserve"> (MNF</w:t>
      </w:r>
      <w:r w:rsidR="00EF2993">
        <w:fldChar w:fldCharType="begin"/>
      </w:r>
      <w:r>
        <w:instrText xml:space="preserve"> XE "</w:instrText>
      </w:r>
      <w:r w:rsidRPr="00FA4057">
        <w:instrText>MNF</w:instrText>
      </w:r>
      <w:r>
        <w:instrText>" \t "</w:instrText>
      </w:r>
      <w:r w:rsidRPr="00B7790C">
        <w:rPr>
          <w:rFonts w:asciiTheme="minorHAnsi" w:hAnsiTheme="minorHAnsi"/>
          <w:i/>
        </w:rPr>
        <w:instrText>See</w:instrText>
      </w:r>
      <w:r w:rsidRPr="00B7790C">
        <w:rPr>
          <w:rFonts w:asciiTheme="minorHAnsi" w:hAnsiTheme="minorHAnsi"/>
        </w:rPr>
        <w:instrText xml:space="preserve"> Monitored Notification Faciliity</w:instrText>
      </w:r>
      <w:r>
        <w:instrText xml:space="preserve">" </w:instrText>
      </w:r>
      <w:r w:rsidR="00EF2993">
        <w:fldChar w:fldCharType="end"/>
      </w:r>
      <w:r>
        <w:t xml:space="preserve">) introduces the concept of shared triggers between two communicating </w:t>
      </w:r>
      <w:r w:rsidR="00861BF8">
        <w:t>partitions</w:t>
      </w:r>
      <w:r>
        <w:t xml:space="preserve">. </w:t>
      </w:r>
      <w:r w:rsidR="004B5A35">
        <w:t>MNF</w:t>
      </w:r>
      <w:r w:rsidR="006407E6">
        <w:t xml:space="preserve"> uses a port </w:t>
      </w:r>
      <w:r w:rsidR="00FF1526">
        <w:t xml:space="preserve">(in the recipient partition) </w:t>
      </w:r>
      <w:r w:rsidR="006407E6">
        <w:t xml:space="preserve">and a connection </w:t>
      </w:r>
      <w:r w:rsidR="00FF1526">
        <w:t xml:space="preserve">(in the originating partition) </w:t>
      </w:r>
      <w:r w:rsidR="006407E6">
        <w:t>to</w:t>
      </w:r>
      <w:r w:rsidR="005C7AA9">
        <w:t xml:space="preserve"> </w:t>
      </w:r>
      <w:r w:rsidR="006407E6">
        <w:t>establish</w:t>
      </w:r>
      <w:r w:rsidR="005C7AA9">
        <w:t xml:space="preserve"> a hypervisor-monitored,</w:t>
      </w:r>
      <w:r w:rsidR="00BF5B1C">
        <w:t xml:space="preserve"> </w:t>
      </w:r>
      <w:r w:rsidR="006407E6">
        <w:t xml:space="preserve">unidirectional </w:t>
      </w:r>
      <w:r w:rsidR="00BF5B1C">
        <w:t xml:space="preserve">notification </w:t>
      </w:r>
      <w:r w:rsidR="006407E6">
        <w:t>channel</w:t>
      </w:r>
      <w:r w:rsidR="00BF5B1C">
        <w:t>.</w:t>
      </w:r>
      <w:r w:rsidR="00E664FF">
        <w:t xml:space="preserve"> </w:t>
      </w:r>
      <w:r w:rsidR="00E664FF" w:rsidRPr="009D7448">
        <w:t>A monitor port-and-connection pair alone isn’t enough to form the said notification channel. It needs in addition to be associated with an event connection through the monitored notification parameters in the monitored notification page</w:t>
      </w:r>
      <w:r w:rsidR="00BE5BA1">
        <w:t xml:space="preserve"> </w:t>
      </w:r>
    </w:p>
    <w:p w:rsidR="006D0D8F" w:rsidRDefault="005C7AA9" w:rsidP="00694CA4">
      <w:pPr>
        <w:pStyle w:val="BodyText"/>
      </w:pPr>
      <w:r>
        <w:t>When the chann</w:t>
      </w:r>
      <w:r w:rsidR="007610AE">
        <w:t>el is created, a monitored notification</w:t>
      </w:r>
      <w:r w:rsidR="00EF2993">
        <w:fldChar w:fldCharType="begin"/>
      </w:r>
      <w:r w:rsidR="00E44C80">
        <w:instrText xml:space="preserve"> XE "</w:instrText>
      </w:r>
      <w:r w:rsidR="00E44C80" w:rsidRPr="00E756FB">
        <w:instrText>monitored notification</w:instrText>
      </w:r>
      <w:r w:rsidR="00E44C80">
        <w:instrText xml:space="preserve">" </w:instrText>
      </w:r>
      <w:r w:rsidR="00EF2993">
        <w:fldChar w:fldCharType="end"/>
      </w:r>
      <w:r w:rsidR="00B5425E">
        <w:t xml:space="preserve"> is established in an overlay </w:t>
      </w:r>
      <w:r w:rsidR="007610AE">
        <w:t>page</w:t>
      </w:r>
      <w:r w:rsidR="00EF2993">
        <w:fldChar w:fldCharType="begin"/>
      </w:r>
      <w:r w:rsidR="00E44C80">
        <w:instrText xml:space="preserve"> XE "</w:instrText>
      </w:r>
      <w:r w:rsidR="00E44C80" w:rsidRPr="00901A3A">
        <w:instrText>monitor page</w:instrText>
      </w:r>
      <w:r w:rsidR="00E44C80">
        <w:instrText xml:space="preserve">" </w:instrText>
      </w:r>
      <w:r w:rsidR="00EF2993">
        <w:fldChar w:fldCharType="end"/>
      </w:r>
      <w:r w:rsidR="007610AE">
        <w:t xml:space="preserve"> </w:t>
      </w:r>
      <w:r w:rsidR="00FF1526">
        <w:t xml:space="preserve">that includes </w:t>
      </w:r>
      <w:r w:rsidR="007610AE">
        <w:t xml:space="preserve">the </w:t>
      </w:r>
      <w:r w:rsidR="00C10107">
        <w:t>following</w:t>
      </w:r>
      <w:r w:rsidR="006D0D8F">
        <w:t>:</w:t>
      </w:r>
    </w:p>
    <w:p w:rsidR="006D0D8F" w:rsidRDefault="004B5A35" w:rsidP="00694CA4">
      <w:pPr>
        <w:pStyle w:val="BulletList"/>
      </w:pPr>
      <w:r>
        <w:t>A</w:t>
      </w:r>
      <w:r w:rsidR="00C10107">
        <w:t xml:space="preserve"> trigger,</w:t>
      </w:r>
    </w:p>
    <w:p w:rsidR="006D0D8F" w:rsidRDefault="004B5A35" w:rsidP="00694CA4">
      <w:pPr>
        <w:pStyle w:val="BulletList"/>
      </w:pPr>
      <w:r>
        <w:t>A</w:t>
      </w:r>
      <w:r w:rsidR="007610AE">
        <w:t xml:space="preserve"> latency hint</w:t>
      </w:r>
    </w:p>
    <w:p w:rsidR="006D0D8F" w:rsidRDefault="004B5A35" w:rsidP="00694CA4">
      <w:pPr>
        <w:pStyle w:val="BulletList"/>
      </w:pPr>
      <w:r>
        <w:t>A</w:t>
      </w:r>
      <w:r w:rsidR="00C10107">
        <w:t xml:space="preserve"> </w:t>
      </w:r>
      <w:r w:rsidR="00AB2846">
        <w:t xml:space="preserve">set of input </w:t>
      </w:r>
      <w:r w:rsidR="00C10107">
        <w:t>parameter</w:t>
      </w:r>
      <w:r w:rsidR="00AB2846">
        <w:t>s</w:t>
      </w:r>
      <w:r w:rsidR="00C10107">
        <w:t xml:space="preserve"> appropriate for the HvSignalEvent hypercall.</w:t>
      </w:r>
    </w:p>
    <w:p w:rsidR="006407E6" w:rsidRDefault="006407E6" w:rsidP="00694CA4">
      <w:pPr>
        <w:pStyle w:val="BodyText"/>
      </w:pPr>
    </w:p>
    <w:p w:rsidR="006407E6" w:rsidRDefault="004B5A35" w:rsidP="00694CA4">
      <w:pPr>
        <w:pStyle w:val="BodyText"/>
      </w:pPr>
      <w:r>
        <w:t>After</w:t>
      </w:r>
      <w:r w:rsidR="00C10107">
        <w:t xml:space="preserve"> the monitor page </w:t>
      </w:r>
      <w:r>
        <w:t>is</w:t>
      </w:r>
      <w:r w:rsidR="00C10107">
        <w:t xml:space="preserve"> established, the</w:t>
      </w:r>
      <w:r w:rsidR="00C10107" w:rsidRPr="00AB2846">
        <w:t xml:space="preserve"> </w:t>
      </w:r>
      <w:r>
        <w:t xml:space="preserve">hypervisor periodically examines the </w:t>
      </w:r>
      <w:r w:rsidR="00C10107">
        <w:t xml:space="preserve">trigger </w:t>
      </w:r>
      <w:r>
        <w:t xml:space="preserve">at a rate </w:t>
      </w:r>
      <w:r w:rsidR="00C10107">
        <w:t>subject to the latency hint to determine i</w:t>
      </w:r>
      <w:r w:rsidR="00FF1526">
        <w:t xml:space="preserve">f </w:t>
      </w:r>
      <w:r>
        <w:t xml:space="preserve">a </w:t>
      </w:r>
      <w:r w:rsidR="00FF1526">
        <w:t>notification is warranted</w:t>
      </w:r>
      <w:r w:rsidR="00AB2846">
        <w:t xml:space="preserve">. If </w:t>
      </w:r>
      <w:r w:rsidR="00FF1526">
        <w:t>so</w:t>
      </w:r>
      <w:r w:rsidR="00AB2846">
        <w:t xml:space="preserve">, </w:t>
      </w:r>
      <w:r w:rsidR="00C10107">
        <w:t xml:space="preserve">the hypervisor </w:t>
      </w:r>
      <w:r w:rsidR="00AB2846">
        <w:t>invoke</w:t>
      </w:r>
      <w:r>
        <w:t>s</w:t>
      </w:r>
      <w:r w:rsidR="00C10107">
        <w:t xml:space="preserve"> the HvSignalEvent hypercall </w:t>
      </w:r>
      <w:r w:rsidR="00FF1526">
        <w:t xml:space="preserve">internally </w:t>
      </w:r>
      <w:r w:rsidR="00C10107">
        <w:t>on behalf of</w:t>
      </w:r>
      <w:r w:rsidR="00FF1526">
        <w:t xml:space="preserve"> the originating guest. </w:t>
      </w:r>
      <w:r w:rsidR="00941D88">
        <w:t>The behavior</w:t>
      </w:r>
      <w:r w:rsidR="00FF1526">
        <w:t xml:space="preserve"> is the same as if the originating guest had invoked the </w:t>
      </w:r>
      <w:r>
        <w:t>HvSignalEvent</w:t>
      </w:r>
      <w:r w:rsidR="00941D88">
        <w:t xml:space="preserve"> directly.</w:t>
      </w:r>
    </w:p>
    <w:p w:rsidR="006D0D8F" w:rsidRDefault="00AB2846" w:rsidP="00694CA4">
      <w:pPr>
        <w:pStyle w:val="Heading3"/>
      </w:pPr>
      <w:bookmarkStart w:id="11393" w:name="_Toc222907361"/>
      <w:bookmarkStart w:id="11394" w:name="_Toc230067961"/>
      <w:r>
        <w:lastRenderedPageBreak/>
        <w:t>Monitored</w:t>
      </w:r>
      <w:r w:rsidR="006D0D8F">
        <w:t xml:space="preserve"> Notification </w:t>
      </w:r>
      <w:r>
        <w:t>Trigger</w:t>
      </w:r>
      <w:bookmarkEnd w:id="11393"/>
      <w:bookmarkEnd w:id="11394"/>
    </w:p>
    <w:p w:rsidR="006407E6" w:rsidRDefault="00AB2846" w:rsidP="00694CA4">
      <w:pPr>
        <w:pStyle w:val="BodyText"/>
      </w:pPr>
      <w:r>
        <w:t xml:space="preserve">The trigger can be directly accessed </w:t>
      </w:r>
      <w:r w:rsidR="00861BF8">
        <w:t>by guest</w:t>
      </w:r>
      <w:r w:rsidR="004B5A35">
        <w:t>s</w:t>
      </w:r>
      <w:r w:rsidR="00861BF8">
        <w:t xml:space="preserve"> </w:t>
      </w:r>
      <w:r>
        <w:t>without hypervisor intervention</w:t>
      </w:r>
      <w:r w:rsidR="004B5A35">
        <w:t>. It</w:t>
      </w:r>
      <w:r>
        <w:t xml:space="preserve"> is set or cleared by the inter-partition communication code running in</w:t>
      </w:r>
      <w:r w:rsidR="006407E6">
        <w:t xml:space="preserve"> the communicating guests. </w:t>
      </w:r>
      <w:r w:rsidR="004B5A35">
        <w:t>The trigger</w:t>
      </w:r>
      <w:r w:rsidR="006407E6">
        <w:t xml:space="preserve"> must be </w:t>
      </w:r>
      <w:r w:rsidR="00861BF8">
        <w:t>placed in memory</w:t>
      </w:r>
      <w:r>
        <w:t xml:space="preserve"> </w:t>
      </w:r>
      <w:r w:rsidR="00861BF8">
        <w:t xml:space="preserve">that is </w:t>
      </w:r>
      <w:r>
        <w:t xml:space="preserve">shared by the two </w:t>
      </w:r>
      <w:r w:rsidR="006407E6">
        <w:t xml:space="preserve">communicating </w:t>
      </w:r>
      <w:r>
        <w:t xml:space="preserve">partitions and the hypervisor. </w:t>
      </w:r>
    </w:p>
    <w:p w:rsidR="006D0D8F" w:rsidRDefault="006D0D8F" w:rsidP="00694CA4">
      <w:pPr>
        <w:pStyle w:val="Heading3"/>
      </w:pPr>
      <w:bookmarkStart w:id="11395" w:name="_Toc222907362"/>
      <w:bookmarkStart w:id="11396" w:name="_Toc230067962"/>
      <w:r>
        <w:t>Monitored Notification Latency Hint</w:t>
      </w:r>
      <w:bookmarkEnd w:id="11395"/>
      <w:bookmarkEnd w:id="11396"/>
    </w:p>
    <w:p w:rsidR="006D0D8F" w:rsidRPr="006D0D8F" w:rsidRDefault="00AB2846" w:rsidP="00694CA4">
      <w:pPr>
        <w:pStyle w:val="BodyText"/>
      </w:pPr>
      <w:r>
        <w:t xml:space="preserve">The latency hint </w:t>
      </w:r>
      <w:r w:rsidR="00184E3B">
        <w:t>specifies</w:t>
      </w:r>
      <w:r>
        <w:t xml:space="preserve"> an approximate </w:t>
      </w:r>
      <w:r w:rsidR="00184E3B">
        <w:t xml:space="preserve">wait </w:t>
      </w:r>
      <w:r>
        <w:t xml:space="preserve">period </w:t>
      </w:r>
      <w:r w:rsidR="00184E3B">
        <w:t>between</w:t>
      </w:r>
      <w:r>
        <w:t xml:space="preserve"> hypervisor examinations of the tri</w:t>
      </w:r>
      <w:r w:rsidR="00941D88">
        <w:t>gger</w:t>
      </w:r>
      <w:r w:rsidR="00184E3B">
        <w:t>. It</w:t>
      </w:r>
      <w:r w:rsidR="00941D88">
        <w:t xml:space="preserve"> is expressed in 100 nanosecond units. The hypervisor </w:t>
      </w:r>
      <w:r w:rsidR="00184E3B">
        <w:t>can</w:t>
      </w:r>
      <w:r w:rsidR="00941D88">
        <w:t xml:space="preserve"> override the </w:t>
      </w:r>
      <w:r w:rsidR="00184E3B">
        <w:t xml:space="preserve">specified latency </w:t>
      </w:r>
      <w:r w:rsidR="00941D88">
        <w:t xml:space="preserve">value </w:t>
      </w:r>
      <w:r w:rsidR="00184E3B">
        <w:t>if making it</w:t>
      </w:r>
      <w:r w:rsidR="00941D88">
        <w:t xml:space="preserve"> somewhat smaller or larger </w:t>
      </w:r>
      <w:r w:rsidR="00184E3B">
        <w:t>is</w:t>
      </w:r>
      <w:r w:rsidR="00941D88">
        <w:t xml:space="preserve"> more efficient. </w:t>
      </w:r>
      <w:r w:rsidR="00D7363A">
        <w:t xml:space="preserve">The hypervisor </w:t>
      </w:r>
      <w:r w:rsidR="00184E3B">
        <w:t>can</w:t>
      </w:r>
      <w:r w:rsidR="00D7363A">
        <w:t xml:space="preserve"> also override </w:t>
      </w:r>
      <w:r w:rsidR="00184E3B">
        <w:t>the specified latency</w:t>
      </w:r>
      <w:r w:rsidR="00952A89">
        <w:t xml:space="preserve"> value </w:t>
      </w:r>
      <w:r w:rsidR="00184E3B">
        <w:t xml:space="preserve">if it exceeds </w:t>
      </w:r>
      <w:r w:rsidR="00952A89">
        <w:t>minimum or</w:t>
      </w:r>
      <w:r w:rsidR="00D7363A">
        <w:t xml:space="preserve"> maximum value</w:t>
      </w:r>
      <w:r w:rsidR="00184E3B">
        <w:t>s</w:t>
      </w:r>
      <w:r w:rsidR="00D7363A">
        <w:t>.</w:t>
      </w:r>
    </w:p>
    <w:p w:rsidR="006D0D8F" w:rsidRDefault="006D0D8F" w:rsidP="00694CA4">
      <w:pPr>
        <w:pStyle w:val="Heading3"/>
      </w:pPr>
      <w:bookmarkStart w:id="11397" w:name="_Toc222907363"/>
      <w:bookmarkStart w:id="11398" w:name="_Toc230067963"/>
      <w:r>
        <w:t xml:space="preserve">Monitored Notification </w:t>
      </w:r>
      <w:r w:rsidR="00AB2846">
        <w:t>Parameters</w:t>
      </w:r>
      <w:bookmarkEnd w:id="11397"/>
      <w:bookmarkEnd w:id="11398"/>
    </w:p>
    <w:p w:rsidR="00AB2846" w:rsidRPr="006D0D8F" w:rsidRDefault="00D7363A" w:rsidP="00694CA4">
      <w:pPr>
        <w:pStyle w:val="BodyText"/>
      </w:pPr>
      <w:r>
        <w:t xml:space="preserve">Each MNF trigger is defined </w:t>
      </w:r>
      <w:r w:rsidR="00184E3B">
        <w:t>by</w:t>
      </w:r>
      <w:r>
        <w:t xml:space="preserve"> a set of input parameters compatible with those accepted by </w:t>
      </w:r>
      <w:r w:rsidR="00C66AD6">
        <w:t>an</w:t>
      </w:r>
      <w:r>
        <w:t xml:space="preserve"> HvSignalEvent hypercall. </w:t>
      </w:r>
      <w:r w:rsidR="00184E3B">
        <w:t>These parameters</w:t>
      </w:r>
      <w:r w:rsidR="00941D88">
        <w:t xml:space="preserve"> include </w:t>
      </w:r>
      <w:r w:rsidR="00AB2846">
        <w:t>an event flag number and a connection ID.</w:t>
      </w:r>
      <w:r w:rsidR="00941D88">
        <w:t xml:space="preserve"> If the internal invocation of the HvSignalEvent hypercall fails, the error is discarded and the invocation is treated as a NOP.</w:t>
      </w:r>
    </w:p>
    <w:p w:rsidR="00AF4403" w:rsidRDefault="00AF4403" w:rsidP="00694CA4">
      <w:pPr>
        <w:pStyle w:val="Heading3"/>
      </w:pPr>
      <w:bookmarkStart w:id="11399" w:name="_Toc222907364"/>
      <w:bookmarkStart w:id="11400" w:name="_Toc230067964"/>
      <w:r>
        <w:t>Monitored Notification Page</w:t>
      </w:r>
      <w:bookmarkEnd w:id="11399"/>
      <w:bookmarkEnd w:id="11400"/>
    </w:p>
    <w:p w:rsidR="00AF4403" w:rsidRPr="00AF4403" w:rsidRDefault="00AF4403" w:rsidP="00694CA4">
      <w:pPr>
        <w:pStyle w:val="BodyText"/>
        <w:rPr>
          <w:lang w:bidi="en-US"/>
        </w:rPr>
      </w:pPr>
      <w:r>
        <w:rPr>
          <w:lang w:bidi="en-US"/>
        </w:rPr>
        <w:t>Monitored notificat</w:t>
      </w:r>
      <w:r w:rsidR="00D7363A">
        <w:rPr>
          <w:lang w:bidi="en-US"/>
        </w:rPr>
        <w:t xml:space="preserve">ions are collected into monitor overlay </w:t>
      </w:r>
      <w:r>
        <w:rPr>
          <w:lang w:bidi="en-US"/>
        </w:rPr>
        <w:t>pages that can be created or deleted only from a parent partition. The parent partition creates a monitor-page port</w:t>
      </w:r>
      <w:r w:rsidR="00941D88">
        <w:rPr>
          <w:lang w:bidi="en-US"/>
        </w:rPr>
        <w:t xml:space="preserve"> in the recipient</w:t>
      </w:r>
      <w:r w:rsidR="00184E3B">
        <w:rPr>
          <w:lang w:bidi="en-US"/>
        </w:rPr>
        <w:t xml:space="preserve"> and specifies</w:t>
      </w:r>
      <w:r>
        <w:rPr>
          <w:lang w:bidi="en-US"/>
        </w:rPr>
        <w:t xml:space="preserve"> the GPA of the </w:t>
      </w:r>
      <w:r w:rsidR="00941D88">
        <w:rPr>
          <w:lang w:bidi="en-US"/>
        </w:rPr>
        <w:t>recipient</w:t>
      </w:r>
      <w:r w:rsidR="00FF1F11">
        <w:rPr>
          <w:lang w:bidi="en-US"/>
        </w:rPr>
        <w:t xml:space="preserve">’s </w:t>
      </w:r>
      <w:r>
        <w:rPr>
          <w:lang w:bidi="en-US"/>
        </w:rPr>
        <w:t>associated monitor page</w:t>
      </w:r>
      <w:r w:rsidR="0029297E">
        <w:rPr>
          <w:lang w:bidi="en-US"/>
        </w:rPr>
        <w:t>. The parent subsequently</w:t>
      </w:r>
      <w:r>
        <w:rPr>
          <w:lang w:bidi="en-US"/>
        </w:rPr>
        <w:t xml:space="preserve"> creates a connection </w:t>
      </w:r>
      <w:r w:rsidR="0029297E">
        <w:rPr>
          <w:lang w:bidi="en-US"/>
        </w:rPr>
        <w:t xml:space="preserve">to </w:t>
      </w:r>
      <w:r w:rsidR="00184E3B">
        <w:rPr>
          <w:lang w:bidi="en-US"/>
        </w:rPr>
        <w:t>that the monitor page</w:t>
      </w:r>
      <w:r w:rsidR="0029297E">
        <w:rPr>
          <w:lang w:bidi="en-US"/>
        </w:rPr>
        <w:t xml:space="preserve"> port</w:t>
      </w:r>
      <w:r w:rsidR="00941D88">
        <w:rPr>
          <w:lang w:bidi="en-US"/>
        </w:rPr>
        <w:t xml:space="preserve"> in the originator</w:t>
      </w:r>
      <w:r w:rsidR="00184E3B">
        <w:rPr>
          <w:lang w:bidi="en-US"/>
        </w:rPr>
        <w:t xml:space="preserve"> and specifies</w:t>
      </w:r>
      <w:r>
        <w:rPr>
          <w:lang w:bidi="en-US"/>
        </w:rPr>
        <w:t xml:space="preserve"> the GPA of</w:t>
      </w:r>
      <w:r w:rsidR="00FF1F11">
        <w:rPr>
          <w:lang w:bidi="en-US"/>
        </w:rPr>
        <w:t xml:space="preserve"> the </w:t>
      </w:r>
      <w:r w:rsidR="00941D88">
        <w:rPr>
          <w:lang w:bidi="en-US"/>
        </w:rPr>
        <w:t>originator</w:t>
      </w:r>
      <w:r w:rsidR="00FF1F11">
        <w:rPr>
          <w:lang w:bidi="en-US"/>
        </w:rPr>
        <w:t xml:space="preserve">’s associated </w:t>
      </w:r>
      <w:r>
        <w:rPr>
          <w:lang w:bidi="en-US"/>
        </w:rPr>
        <w:t>monitor page</w:t>
      </w:r>
      <w:r w:rsidR="00FF1F11">
        <w:rPr>
          <w:lang w:bidi="en-US"/>
        </w:rPr>
        <w:t xml:space="preserve">. While </w:t>
      </w:r>
      <w:r w:rsidR="00205F82">
        <w:rPr>
          <w:lang w:bidi="en-US"/>
        </w:rPr>
        <w:t>each of these</w:t>
      </w:r>
      <w:r w:rsidR="00FF1F11">
        <w:rPr>
          <w:lang w:bidi="en-US"/>
        </w:rPr>
        <w:t xml:space="preserve"> t</w:t>
      </w:r>
      <w:r w:rsidR="00205F82">
        <w:rPr>
          <w:lang w:bidi="en-US"/>
        </w:rPr>
        <w:t>wo GPAs is partition-specific</w:t>
      </w:r>
      <w:r w:rsidR="00FF1F11">
        <w:rPr>
          <w:lang w:bidi="en-US"/>
        </w:rPr>
        <w:t xml:space="preserve">, the underlying physical page </w:t>
      </w:r>
      <w:r w:rsidR="00205F82">
        <w:rPr>
          <w:lang w:bidi="en-US"/>
        </w:rPr>
        <w:t xml:space="preserve">is a common page </w:t>
      </w:r>
      <w:r w:rsidR="00184E3B">
        <w:rPr>
          <w:lang w:bidi="en-US"/>
        </w:rPr>
        <w:t xml:space="preserve">that is </w:t>
      </w:r>
      <w:r w:rsidR="00205F82">
        <w:rPr>
          <w:lang w:bidi="en-US"/>
        </w:rPr>
        <w:t>managed by the hypervisor. Changes to the page are visible from both partitions as well as the hypervisor.</w:t>
      </w:r>
    </w:p>
    <w:p w:rsidR="006E1B20" w:rsidRDefault="00E44E40" w:rsidP="00694CA4">
      <w:pPr>
        <w:pStyle w:val="Heading2"/>
      </w:pPr>
      <w:bookmarkStart w:id="11401" w:name="_Toc127596828"/>
      <w:bookmarkStart w:id="11402" w:name="_Toc127786449"/>
      <w:bookmarkStart w:id="11403" w:name="_Toc127786765"/>
      <w:bookmarkStart w:id="11404" w:name="_Toc127787081"/>
      <w:bookmarkStart w:id="11405" w:name="_Toc127877755"/>
      <w:bookmarkStart w:id="11406" w:name="_Toc128289826"/>
      <w:bookmarkStart w:id="11407" w:name="_Toc128290219"/>
      <w:bookmarkStart w:id="11408" w:name="_Toc130189822"/>
      <w:bookmarkStart w:id="11409" w:name="_Toc130201038"/>
      <w:bookmarkStart w:id="11410" w:name="_Toc130201354"/>
      <w:bookmarkStart w:id="11411" w:name="_Toc130201675"/>
      <w:bookmarkStart w:id="11412" w:name="_Toc131936763"/>
      <w:bookmarkStart w:id="11413" w:name="_Toc133901227"/>
      <w:bookmarkStart w:id="11414" w:name="_Toc137461101"/>
      <w:bookmarkStart w:id="11415" w:name="_Toc139096616"/>
      <w:bookmarkStart w:id="11416" w:name="_Toc139188539"/>
      <w:bookmarkStart w:id="11417" w:name="_Toc139191402"/>
      <w:bookmarkStart w:id="11418" w:name="_Toc140490454"/>
      <w:bookmarkStart w:id="11419" w:name="_Toc140571356"/>
      <w:bookmarkStart w:id="11420" w:name="_Toc141257629"/>
      <w:bookmarkStart w:id="11421" w:name="_Toc141257956"/>
      <w:bookmarkStart w:id="11422" w:name="_Toc141267484"/>
      <w:bookmarkStart w:id="11423" w:name="_Toc141522502"/>
      <w:bookmarkStart w:id="11424" w:name="_Toc141529590"/>
      <w:bookmarkStart w:id="11425" w:name="_Toc141529907"/>
      <w:bookmarkStart w:id="11426" w:name="_Toc141851514"/>
      <w:bookmarkStart w:id="11427" w:name="_Toc141852448"/>
      <w:bookmarkStart w:id="11428" w:name="_Toc141887992"/>
      <w:bookmarkStart w:id="11429" w:name="_Toc141889832"/>
      <w:bookmarkStart w:id="11430" w:name="_Toc141893501"/>
      <w:bookmarkStart w:id="11431" w:name="_Toc142113354"/>
      <w:bookmarkStart w:id="11432" w:name="_Toc142114382"/>
      <w:bookmarkStart w:id="11433" w:name="_Toc142729599"/>
      <w:bookmarkStart w:id="11434" w:name="_Toc142730883"/>
      <w:bookmarkStart w:id="11435" w:name="_Toc142731256"/>
      <w:bookmarkStart w:id="11436" w:name="_Toc142998623"/>
      <w:bookmarkStart w:id="11437" w:name="_Toc143063715"/>
      <w:bookmarkStart w:id="11438" w:name="_Toc143509825"/>
      <w:bookmarkStart w:id="11439" w:name="_Toc143510272"/>
      <w:bookmarkStart w:id="11440" w:name="_Toc144026304"/>
      <w:bookmarkStart w:id="11441" w:name="_Toc144026635"/>
      <w:bookmarkStart w:id="11442" w:name="_Toc144276278"/>
      <w:bookmarkStart w:id="11443" w:name="_Toc144276622"/>
      <w:bookmarkStart w:id="11444" w:name="_Toc144280210"/>
      <w:bookmarkStart w:id="11445" w:name="_Toc144280556"/>
      <w:bookmarkStart w:id="11446" w:name="_Toc144540771"/>
      <w:bookmarkStart w:id="11447" w:name="_Toc144554654"/>
      <w:bookmarkStart w:id="11448" w:name="_Toc144722275"/>
      <w:bookmarkStart w:id="11449" w:name="_Toc145503737"/>
      <w:bookmarkStart w:id="11450" w:name="_Toc145512179"/>
      <w:bookmarkStart w:id="11451" w:name="_Toc145513202"/>
      <w:bookmarkStart w:id="11452" w:name="_Toc145513586"/>
      <w:bookmarkStart w:id="11453" w:name="_Ref159056278"/>
      <w:bookmarkStart w:id="11454" w:name="_Ref159056301"/>
      <w:bookmarkStart w:id="11455" w:name="_Toc222907365"/>
      <w:bookmarkStart w:id="11456" w:name="_Toc230067965"/>
      <w:r w:rsidRPr="00B150B1">
        <w:t>SynIC MSRs</w:t>
      </w:r>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p>
    <w:p w:rsidR="006E1B20" w:rsidRDefault="00E44E40" w:rsidP="00694CA4">
      <w:pPr>
        <w:pStyle w:val="BodyTextLink"/>
      </w:pPr>
      <w:r w:rsidRPr="00B150B1">
        <w:t>In addition to the memory-mapped registers defined for a local APIC, the following model-specific registers (MSRs) are defined in the SynIC. Each virtual processor has its own copy of these registers, so they can be programmed independently.</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198"/>
        <w:gridCol w:w="2529"/>
        <w:gridCol w:w="3625"/>
      </w:tblGrid>
      <w:tr w:rsidR="00E44E40" w:rsidRPr="00B150B1" w:rsidTr="009C0237">
        <w:trPr>
          <w:cantSplit/>
          <w:tblHeader/>
        </w:trPr>
        <w:tc>
          <w:tcPr>
            <w:tcW w:w="1800" w:type="dxa"/>
            <w:tcBorders>
              <w:bottom w:val="single" w:sz="4" w:space="0" w:color="auto"/>
              <w:right w:val="nil"/>
            </w:tcBorders>
            <w:shd w:val="clear" w:color="auto" w:fill="D9D9D9"/>
          </w:tcPr>
          <w:p w:rsidR="006E1B20" w:rsidRDefault="00E44E40" w:rsidP="00694CA4">
            <w:pPr>
              <w:pStyle w:val="BodyText"/>
            </w:pPr>
            <w:r w:rsidRPr="00B150B1">
              <w:t>MSR Address</w:t>
            </w:r>
          </w:p>
        </w:tc>
        <w:tc>
          <w:tcPr>
            <w:tcW w:w="2071" w:type="dxa"/>
            <w:tcBorders>
              <w:left w:val="nil"/>
              <w:bottom w:val="single" w:sz="4" w:space="0" w:color="auto"/>
              <w:right w:val="nil"/>
            </w:tcBorders>
            <w:shd w:val="clear" w:color="auto" w:fill="D9D9D9"/>
          </w:tcPr>
          <w:p w:rsidR="006E1B20" w:rsidRDefault="00E44E40" w:rsidP="00694CA4">
            <w:pPr>
              <w:pStyle w:val="BodyText"/>
            </w:pPr>
            <w:r w:rsidRPr="00B150B1">
              <w:t>Register Name</w:t>
            </w:r>
          </w:p>
        </w:tc>
        <w:tc>
          <w:tcPr>
            <w:tcW w:w="2969" w:type="dxa"/>
            <w:tcBorders>
              <w:left w:val="nil"/>
              <w:bottom w:val="single" w:sz="4" w:space="0" w:color="auto"/>
            </w:tcBorders>
            <w:shd w:val="clear" w:color="auto" w:fill="D9D9D9"/>
          </w:tcPr>
          <w:p w:rsidR="006E1B20" w:rsidRDefault="00E44E40" w:rsidP="00694CA4">
            <w:pPr>
              <w:pStyle w:val="BodyText"/>
            </w:pPr>
            <w:r w:rsidRPr="00B150B1">
              <w:t>Function</w:t>
            </w:r>
          </w:p>
        </w:tc>
      </w:tr>
      <w:tr w:rsidR="00251DC7" w:rsidRPr="00B150B1" w:rsidTr="009C0237">
        <w:trPr>
          <w:cantSplit/>
        </w:trPr>
        <w:tc>
          <w:tcPr>
            <w:tcW w:w="1800" w:type="dxa"/>
            <w:tcBorders>
              <w:top w:val="single" w:sz="4" w:space="0" w:color="auto"/>
            </w:tcBorders>
            <w:shd w:val="clear" w:color="auto" w:fill="auto"/>
          </w:tcPr>
          <w:p w:rsidR="006E1B20" w:rsidRDefault="00251DC7" w:rsidP="00694CA4">
            <w:pPr>
              <w:pStyle w:val="BodyText"/>
            </w:pPr>
            <w:r w:rsidRPr="00B150B1">
              <w:t>0x40000080</w:t>
            </w:r>
          </w:p>
        </w:tc>
        <w:tc>
          <w:tcPr>
            <w:tcW w:w="2071" w:type="dxa"/>
            <w:tcBorders>
              <w:top w:val="single" w:sz="4" w:space="0" w:color="auto"/>
            </w:tcBorders>
            <w:shd w:val="clear" w:color="auto" w:fill="auto"/>
          </w:tcPr>
          <w:p w:rsidR="006E1B20" w:rsidRDefault="00635E45" w:rsidP="00694CA4">
            <w:pPr>
              <w:pStyle w:val="BodyText"/>
            </w:pPr>
            <w:r w:rsidRPr="00B150B1">
              <w:t>SCONTROL</w:t>
            </w:r>
          </w:p>
        </w:tc>
        <w:tc>
          <w:tcPr>
            <w:tcW w:w="2969" w:type="dxa"/>
            <w:tcBorders>
              <w:top w:val="single" w:sz="4" w:space="0" w:color="auto"/>
            </w:tcBorders>
            <w:shd w:val="clear" w:color="auto" w:fill="auto"/>
          </w:tcPr>
          <w:p w:rsidR="006E1B20" w:rsidRDefault="00251DC7" w:rsidP="00694CA4">
            <w:pPr>
              <w:pStyle w:val="BodyText"/>
            </w:pPr>
            <w:r w:rsidRPr="00B150B1">
              <w:t>SynIC</w:t>
            </w:r>
            <w:r w:rsidR="00635E45" w:rsidRPr="00B150B1">
              <w:t xml:space="preserve"> Control</w:t>
            </w:r>
          </w:p>
        </w:tc>
      </w:tr>
      <w:tr w:rsidR="00E44E40" w:rsidRPr="00B150B1" w:rsidTr="004365CE">
        <w:trPr>
          <w:cantSplit/>
        </w:trPr>
        <w:tc>
          <w:tcPr>
            <w:tcW w:w="1800" w:type="dxa"/>
            <w:shd w:val="clear" w:color="auto" w:fill="auto"/>
          </w:tcPr>
          <w:p w:rsidR="006E1B20" w:rsidRDefault="00E44E40" w:rsidP="00694CA4">
            <w:pPr>
              <w:pStyle w:val="BodyText"/>
            </w:pPr>
            <w:r w:rsidRPr="00B150B1">
              <w:t>0x4000</w:t>
            </w:r>
            <w:r w:rsidR="00251DC7" w:rsidRPr="00B150B1">
              <w:t>0081</w:t>
            </w:r>
          </w:p>
        </w:tc>
        <w:tc>
          <w:tcPr>
            <w:tcW w:w="2071" w:type="dxa"/>
            <w:shd w:val="clear" w:color="auto" w:fill="auto"/>
          </w:tcPr>
          <w:p w:rsidR="006E1B20" w:rsidRDefault="00E44E40" w:rsidP="00694CA4">
            <w:pPr>
              <w:pStyle w:val="BodyText"/>
            </w:pPr>
            <w:r w:rsidRPr="00B150B1">
              <w:t>SVERSION</w:t>
            </w:r>
          </w:p>
        </w:tc>
        <w:tc>
          <w:tcPr>
            <w:tcW w:w="2969" w:type="dxa"/>
            <w:shd w:val="clear" w:color="auto" w:fill="auto"/>
          </w:tcPr>
          <w:p w:rsidR="006E1B20" w:rsidRDefault="00E44E40" w:rsidP="00694CA4">
            <w:pPr>
              <w:pStyle w:val="BodyText"/>
            </w:pPr>
            <w:r w:rsidRPr="00B150B1">
              <w:t>SynIC Version</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0082</w:t>
            </w:r>
          </w:p>
        </w:tc>
        <w:tc>
          <w:tcPr>
            <w:tcW w:w="2071" w:type="dxa"/>
            <w:shd w:val="clear" w:color="auto" w:fill="auto"/>
          </w:tcPr>
          <w:p w:rsidR="006E1B20" w:rsidRDefault="00E44E40" w:rsidP="00694CA4">
            <w:pPr>
              <w:pStyle w:val="BodyText"/>
            </w:pPr>
            <w:r w:rsidRPr="00B150B1">
              <w:t>SI</w:t>
            </w:r>
            <w:r w:rsidR="00A52C20" w:rsidRPr="00B150B1">
              <w:t>E</w:t>
            </w:r>
            <w:r w:rsidRPr="00B150B1">
              <w:t>FP</w:t>
            </w:r>
          </w:p>
        </w:tc>
        <w:tc>
          <w:tcPr>
            <w:tcW w:w="2969" w:type="dxa"/>
            <w:shd w:val="clear" w:color="auto" w:fill="auto"/>
          </w:tcPr>
          <w:p w:rsidR="006E1B20" w:rsidRDefault="00E44E40" w:rsidP="00694CA4">
            <w:pPr>
              <w:pStyle w:val="BodyText"/>
            </w:pPr>
            <w:r w:rsidRPr="00B150B1">
              <w:t xml:space="preserve">Interrupt </w:t>
            </w:r>
            <w:r w:rsidR="00AC77D8" w:rsidRPr="00B150B1">
              <w:t xml:space="preserve">Event </w:t>
            </w:r>
            <w:r w:rsidRPr="00B150B1">
              <w:t xml:space="preserve">Flags </w:t>
            </w:r>
            <w:r w:rsidR="00AC77D8" w:rsidRPr="00B150B1">
              <w:t>Page</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0083</w:t>
            </w:r>
          </w:p>
        </w:tc>
        <w:tc>
          <w:tcPr>
            <w:tcW w:w="2071" w:type="dxa"/>
            <w:shd w:val="clear" w:color="auto" w:fill="auto"/>
          </w:tcPr>
          <w:p w:rsidR="006E1B20" w:rsidRDefault="00E44E40" w:rsidP="00694CA4">
            <w:pPr>
              <w:pStyle w:val="BodyText"/>
            </w:pPr>
            <w:r w:rsidRPr="00B150B1">
              <w:t>SI</w:t>
            </w:r>
            <w:r w:rsidR="00AC77D8" w:rsidRPr="00B150B1">
              <w:t>M</w:t>
            </w:r>
            <w:r w:rsidRPr="00B150B1">
              <w:t>P</w:t>
            </w:r>
          </w:p>
        </w:tc>
        <w:tc>
          <w:tcPr>
            <w:tcW w:w="2969" w:type="dxa"/>
            <w:shd w:val="clear" w:color="auto" w:fill="auto"/>
          </w:tcPr>
          <w:p w:rsidR="006E1B20" w:rsidRDefault="00E44E40" w:rsidP="00694CA4">
            <w:pPr>
              <w:pStyle w:val="BodyText"/>
            </w:pPr>
            <w:r w:rsidRPr="00B150B1">
              <w:t xml:space="preserve">Interrupt </w:t>
            </w:r>
            <w:r w:rsidR="00AC77D8" w:rsidRPr="00B150B1">
              <w:t>Message Page</w:t>
            </w:r>
          </w:p>
        </w:tc>
      </w:tr>
      <w:tr w:rsidR="00E44E40" w:rsidRPr="00B150B1" w:rsidTr="004365CE">
        <w:trPr>
          <w:cantSplit/>
        </w:trPr>
        <w:tc>
          <w:tcPr>
            <w:tcW w:w="1800" w:type="dxa"/>
            <w:shd w:val="clear" w:color="auto" w:fill="auto"/>
          </w:tcPr>
          <w:p w:rsidR="006E1B20" w:rsidRDefault="00E44E40" w:rsidP="00694CA4">
            <w:pPr>
              <w:pStyle w:val="BodyText"/>
            </w:pPr>
            <w:r w:rsidRPr="00B150B1">
              <w:t>0x4000</w:t>
            </w:r>
            <w:r w:rsidR="00251DC7" w:rsidRPr="00B150B1">
              <w:t>0084</w:t>
            </w:r>
          </w:p>
        </w:tc>
        <w:tc>
          <w:tcPr>
            <w:tcW w:w="2071" w:type="dxa"/>
            <w:shd w:val="clear" w:color="auto" w:fill="auto"/>
          </w:tcPr>
          <w:p w:rsidR="006E1B20" w:rsidRDefault="00E44E40" w:rsidP="00694CA4">
            <w:pPr>
              <w:pStyle w:val="BodyText"/>
            </w:pPr>
            <w:r w:rsidRPr="00B150B1">
              <w:t>EOM</w:t>
            </w:r>
          </w:p>
        </w:tc>
        <w:tc>
          <w:tcPr>
            <w:tcW w:w="2969" w:type="dxa"/>
            <w:shd w:val="clear" w:color="auto" w:fill="auto"/>
          </w:tcPr>
          <w:p w:rsidR="006E1B20" w:rsidRDefault="00E44E40" w:rsidP="00694CA4">
            <w:pPr>
              <w:pStyle w:val="BodyText"/>
            </w:pPr>
            <w:r w:rsidRPr="00B150B1">
              <w:t>End of message</w:t>
            </w:r>
          </w:p>
        </w:tc>
      </w:tr>
      <w:tr w:rsidR="00E44E40" w:rsidRPr="00B150B1" w:rsidTr="004365CE">
        <w:trPr>
          <w:cantSplit/>
        </w:trPr>
        <w:tc>
          <w:tcPr>
            <w:tcW w:w="1800" w:type="dxa"/>
            <w:shd w:val="clear" w:color="auto" w:fill="auto"/>
          </w:tcPr>
          <w:p w:rsidR="006E1B20" w:rsidRDefault="00E44E40" w:rsidP="00694CA4">
            <w:pPr>
              <w:pStyle w:val="BodyText"/>
            </w:pPr>
            <w:r w:rsidRPr="00B150B1">
              <w:t>0x4000</w:t>
            </w:r>
            <w:r w:rsidR="00251DC7" w:rsidRPr="00B150B1">
              <w:t>0090</w:t>
            </w:r>
          </w:p>
        </w:tc>
        <w:tc>
          <w:tcPr>
            <w:tcW w:w="2071" w:type="dxa"/>
            <w:shd w:val="clear" w:color="auto" w:fill="auto"/>
          </w:tcPr>
          <w:p w:rsidR="006E1B20" w:rsidRDefault="00E44E40" w:rsidP="00694CA4">
            <w:pPr>
              <w:pStyle w:val="BodyText"/>
            </w:pPr>
            <w:r w:rsidRPr="00B150B1">
              <w:t>SINT0</w:t>
            </w:r>
          </w:p>
        </w:tc>
        <w:tc>
          <w:tcPr>
            <w:tcW w:w="2969" w:type="dxa"/>
            <w:shd w:val="clear" w:color="auto" w:fill="auto"/>
          </w:tcPr>
          <w:p w:rsidR="006E1B20" w:rsidRDefault="00E44E40" w:rsidP="00694CA4">
            <w:pPr>
              <w:pStyle w:val="BodyText"/>
            </w:pPr>
            <w:r w:rsidRPr="00B150B1">
              <w:t>Interrupt source 0 (hypervisor)</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1</w:t>
            </w:r>
          </w:p>
        </w:tc>
        <w:tc>
          <w:tcPr>
            <w:tcW w:w="2071" w:type="dxa"/>
            <w:shd w:val="clear" w:color="auto" w:fill="auto"/>
          </w:tcPr>
          <w:p w:rsidR="006E1B20" w:rsidRDefault="00E44E40" w:rsidP="00694CA4">
            <w:pPr>
              <w:pStyle w:val="BodyText"/>
            </w:pPr>
            <w:r w:rsidRPr="00B150B1">
              <w:t>SINT1</w:t>
            </w:r>
          </w:p>
        </w:tc>
        <w:tc>
          <w:tcPr>
            <w:tcW w:w="2969" w:type="dxa"/>
            <w:shd w:val="clear" w:color="auto" w:fill="auto"/>
          </w:tcPr>
          <w:p w:rsidR="006E1B20" w:rsidRDefault="00E44E40" w:rsidP="00694CA4">
            <w:pPr>
              <w:pStyle w:val="BodyText"/>
            </w:pPr>
            <w:r w:rsidRPr="00B150B1">
              <w:t>Interrupt source 1</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2</w:t>
            </w:r>
          </w:p>
        </w:tc>
        <w:tc>
          <w:tcPr>
            <w:tcW w:w="2071" w:type="dxa"/>
            <w:shd w:val="clear" w:color="auto" w:fill="auto"/>
          </w:tcPr>
          <w:p w:rsidR="006E1B20" w:rsidRDefault="00E44E40" w:rsidP="00694CA4">
            <w:pPr>
              <w:pStyle w:val="BodyText"/>
            </w:pPr>
            <w:r w:rsidRPr="00B150B1">
              <w:t>SINT2</w:t>
            </w:r>
          </w:p>
        </w:tc>
        <w:tc>
          <w:tcPr>
            <w:tcW w:w="2969" w:type="dxa"/>
            <w:shd w:val="clear" w:color="auto" w:fill="auto"/>
          </w:tcPr>
          <w:p w:rsidR="006E1B20" w:rsidRDefault="00E44E40" w:rsidP="00694CA4">
            <w:pPr>
              <w:pStyle w:val="BodyText"/>
            </w:pPr>
            <w:r w:rsidRPr="00B150B1">
              <w:t>Interrupt source 2</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3</w:t>
            </w:r>
          </w:p>
        </w:tc>
        <w:tc>
          <w:tcPr>
            <w:tcW w:w="2071" w:type="dxa"/>
            <w:shd w:val="clear" w:color="auto" w:fill="auto"/>
          </w:tcPr>
          <w:p w:rsidR="006E1B20" w:rsidRDefault="00E44E40" w:rsidP="00694CA4">
            <w:pPr>
              <w:pStyle w:val="BodyText"/>
            </w:pPr>
            <w:r w:rsidRPr="00B150B1">
              <w:t>SINT3</w:t>
            </w:r>
          </w:p>
        </w:tc>
        <w:tc>
          <w:tcPr>
            <w:tcW w:w="2969" w:type="dxa"/>
            <w:shd w:val="clear" w:color="auto" w:fill="auto"/>
          </w:tcPr>
          <w:p w:rsidR="006E1B20" w:rsidRDefault="00E44E40" w:rsidP="00694CA4">
            <w:pPr>
              <w:pStyle w:val="BodyText"/>
            </w:pPr>
            <w:r w:rsidRPr="00B150B1">
              <w:t>Interrupt source 3</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4</w:t>
            </w:r>
          </w:p>
        </w:tc>
        <w:tc>
          <w:tcPr>
            <w:tcW w:w="2071" w:type="dxa"/>
            <w:shd w:val="clear" w:color="auto" w:fill="auto"/>
          </w:tcPr>
          <w:p w:rsidR="006E1B20" w:rsidRDefault="00E44E40" w:rsidP="00694CA4">
            <w:pPr>
              <w:pStyle w:val="BodyText"/>
            </w:pPr>
            <w:r w:rsidRPr="00B150B1">
              <w:t>SINT4</w:t>
            </w:r>
          </w:p>
        </w:tc>
        <w:tc>
          <w:tcPr>
            <w:tcW w:w="2969" w:type="dxa"/>
            <w:shd w:val="clear" w:color="auto" w:fill="auto"/>
          </w:tcPr>
          <w:p w:rsidR="006E1B20" w:rsidRDefault="00E44E40" w:rsidP="00694CA4">
            <w:pPr>
              <w:pStyle w:val="BodyText"/>
            </w:pPr>
            <w:r w:rsidRPr="00B150B1">
              <w:t>Interrupt source 4</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5</w:t>
            </w:r>
          </w:p>
        </w:tc>
        <w:tc>
          <w:tcPr>
            <w:tcW w:w="2071" w:type="dxa"/>
            <w:shd w:val="clear" w:color="auto" w:fill="auto"/>
          </w:tcPr>
          <w:p w:rsidR="006E1B20" w:rsidRDefault="00E44E40" w:rsidP="00694CA4">
            <w:pPr>
              <w:pStyle w:val="BodyText"/>
            </w:pPr>
            <w:r w:rsidRPr="00B150B1">
              <w:t>SINT5</w:t>
            </w:r>
          </w:p>
        </w:tc>
        <w:tc>
          <w:tcPr>
            <w:tcW w:w="2969" w:type="dxa"/>
            <w:shd w:val="clear" w:color="auto" w:fill="auto"/>
          </w:tcPr>
          <w:p w:rsidR="006E1B20" w:rsidRDefault="00E44E40" w:rsidP="00694CA4">
            <w:pPr>
              <w:pStyle w:val="BodyText"/>
            </w:pPr>
            <w:r w:rsidRPr="00B150B1">
              <w:t>Interrupt source 5</w:t>
            </w:r>
          </w:p>
        </w:tc>
      </w:tr>
      <w:tr w:rsidR="00E44E40" w:rsidRPr="00B150B1" w:rsidTr="002B7896">
        <w:trPr>
          <w:cantSplit/>
        </w:trPr>
        <w:tc>
          <w:tcPr>
            <w:tcW w:w="1800" w:type="dxa"/>
            <w:shd w:val="clear" w:color="auto" w:fill="auto"/>
          </w:tcPr>
          <w:p w:rsidR="006E1B20" w:rsidRDefault="00E44E40" w:rsidP="00694CA4">
            <w:pPr>
              <w:pStyle w:val="BodyText"/>
            </w:pPr>
            <w:r w:rsidRPr="00B150B1">
              <w:lastRenderedPageBreak/>
              <w:t>0x4000</w:t>
            </w:r>
            <w:r w:rsidR="00251DC7" w:rsidRPr="00B150B1">
              <w:t>009</w:t>
            </w:r>
            <w:r w:rsidRPr="00B150B1">
              <w:t>6</w:t>
            </w:r>
          </w:p>
        </w:tc>
        <w:tc>
          <w:tcPr>
            <w:tcW w:w="2071" w:type="dxa"/>
            <w:shd w:val="clear" w:color="auto" w:fill="auto"/>
          </w:tcPr>
          <w:p w:rsidR="006E1B20" w:rsidRDefault="00E44E40" w:rsidP="00694CA4">
            <w:pPr>
              <w:pStyle w:val="BodyText"/>
            </w:pPr>
            <w:r w:rsidRPr="00B150B1">
              <w:t>SINT6</w:t>
            </w:r>
          </w:p>
        </w:tc>
        <w:tc>
          <w:tcPr>
            <w:tcW w:w="2969" w:type="dxa"/>
            <w:shd w:val="clear" w:color="auto" w:fill="auto"/>
          </w:tcPr>
          <w:p w:rsidR="006E1B20" w:rsidRDefault="00E44E40" w:rsidP="00694CA4">
            <w:pPr>
              <w:pStyle w:val="BodyText"/>
            </w:pPr>
            <w:r w:rsidRPr="00B150B1">
              <w:t>Interrupt source 6</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7</w:t>
            </w:r>
          </w:p>
        </w:tc>
        <w:tc>
          <w:tcPr>
            <w:tcW w:w="2071" w:type="dxa"/>
            <w:shd w:val="clear" w:color="auto" w:fill="auto"/>
          </w:tcPr>
          <w:p w:rsidR="006E1B20" w:rsidRDefault="00E44E40" w:rsidP="00694CA4">
            <w:pPr>
              <w:pStyle w:val="BodyText"/>
            </w:pPr>
            <w:r w:rsidRPr="00B150B1">
              <w:t>SINT7</w:t>
            </w:r>
          </w:p>
        </w:tc>
        <w:tc>
          <w:tcPr>
            <w:tcW w:w="2969" w:type="dxa"/>
            <w:shd w:val="clear" w:color="auto" w:fill="auto"/>
          </w:tcPr>
          <w:p w:rsidR="006E1B20" w:rsidRDefault="00E44E40" w:rsidP="00694CA4">
            <w:pPr>
              <w:pStyle w:val="BodyText"/>
            </w:pPr>
            <w:r w:rsidRPr="00B150B1">
              <w:t>Interrupt source 7</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8</w:t>
            </w:r>
          </w:p>
        </w:tc>
        <w:tc>
          <w:tcPr>
            <w:tcW w:w="2071" w:type="dxa"/>
            <w:shd w:val="clear" w:color="auto" w:fill="auto"/>
          </w:tcPr>
          <w:p w:rsidR="006E1B20" w:rsidRDefault="00E44E40" w:rsidP="00694CA4">
            <w:pPr>
              <w:pStyle w:val="BodyText"/>
            </w:pPr>
            <w:r w:rsidRPr="00B150B1">
              <w:t>SINT8</w:t>
            </w:r>
          </w:p>
        </w:tc>
        <w:tc>
          <w:tcPr>
            <w:tcW w:w="2969" w:type="dxa"/>
            <w:shd w:val="clear" w:color="auto" w:fill="auto"/>
          </w:tcPr>
          <w:p w:rsidR="006E1B20" w:rsidRDefault="00E44E40" w:rsidP="00694CA4">
            <w:pPr>
              <w:pStyle w:val="BodyText"/>
            </w:pPr>
            <w:r w:rsidRPr="00B150B1">
              <w:t>Interrupt source 8</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9</w:t>
            </w:r>
          </w:p>
        </w:tc>
        <w:tc>
          <w:tcPr>
            <w:tcW w:w="2071" w:type="dxa"/>
            <w:shd w:val="clear" w:color="auto" w:fill="auto"/>
          </w:tcPr>
          <w:p w:rsidR="006E1B20" w:rsidRDefault="00E44E40" w:rsidP="00694CA4">
            <w:pPr>
              <w:pStyle w:val="BodyText"/>
            </w:pPr>
            <w:r w:rsidRPr="00B150B1">
              <w:t>SINT9</w:t>
            </w:r>
          </w:p>
        </w:tc>
        <w:tc>
          <w:tcPr>
            <w:tcW w:w="2969" w:type="dxa"/>
            <w:shd w:val="clear" w:color="auto" w:fill="auto"/>
          </w:tcPr>
          <w:p w:rsidR="006E1B20" w:rsidRDefault="00E44E40" w:rsidP="00694CA4">
            <w:pPr>
              <w:pStyle w:val="BodyText"/>
            </w:pPr>
            <w:r w:rsidRPr="00B150B1">
              <w:t>Interrupt source 9</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A</w:t>
            </w:r>
          </w:p>
        </w:tc>
        <w:tc>
          <w:tcPr>
            <w:tcW w:w="2071" w:type="dxa"/>
            <w:shd w:val="clear" w:color="auto" w:fill="auto"/>
          </w:tcPr>
          <w:p w:rsidR="006E1B20" w:rsidRDefault="00E44E40" w:rsidP="00694CA4">
            <w:pPr>
              <w:pStyle w:val="BodyText"/>
            </w:pPr>
            <w:r w:rsidRPr="00B150B1">
              <w:t>SINT10</w:t>
            </w:r>
          </w:p>
        </w:tc>
        <w:tc>
          <w:tcPr>
            <w:tcW w:w="2969" w:type="dxa"/>
            <w:shd w:val="clear" w:color="auto" w:fill="auto"/>
          </w:tcPr>
          <w:p w:rsidR="006E1B20" w:rsidRDefault="00E44E40" w:rsidP="00694CA4">
            <w:pPr>
              <w:pStyle w:val="BodyText"/>
            </w:pPr>
            <w:r w:rsidRPr="00B150B1">
              <w:t>Interrupt source 10</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B</w:t>
            </w:r>
          </w:p>
        </w:tc>
        <w:tc>
          <w:tcPr>
            <w:tcW w:w="2071" w:type="dxa"/>
            <w:shd w:val="clear" w:color="auto" w:fill="auto"/>
          </w:tcPr>
          <w:p w:rsidR="006E1B20" w:rsidRDefault="00E44E40" w:rsidP="00694CA4">
            <w:pPr>
              <w:pStyle w:val="BodyText"/>
            </w:pPr>
            <w:r w:rsidRPr="00B150B1">
              <w:t>SINT11</w:t>
            </w:r>
          </w:p>
        </w:tc>
        <w:tc>
          <w:tcPr>
            <w:tcW w:w="2969" w:type="dxa"/>
            <w:shd w:val="clear" w:color="auto" w:fill="auto"/>
          </w:tcPr>
          <w:p w:rsidR="006E1B20" w:rsidRDefault="00E44E40" w:rsidP="00694CA4">
            <w:pPr>
              <w:pStyle w:val="BodyText"/>
            </w:pPr>
            <w:r w:rsidRPr="00B150B1">
              <w:t>Interrupt source 11</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C</w:t>
            </w:r>
          </w:p>
        </w:tc>
        <w:tc>
          <w:tcPr>
            <w:tcW w:w="2071" w:type="dxa"/>
            <w:shd w:val="clear" w:color="auto" w:fill="auto"/>
          </w:tcPr>
          <w:p w:rsidR="006E1B20" w:rsidRDefault="00E44E40" w:rsidP="00694CA4">
            <w:pPr>
              <w:pStyle w:val="BodyText"/>
            </w:pPr>
            <w:r w:rsidRPr="00B150B1">
              <w:t>SINT12</w:t>
            </w:r>
          </w:p>
        </w:tc>
        <w:tc>
          <w:tcPr>
            <w:tcW w:w="2969" w:type="dxa"/>
            <w:shd w:val="clear" w:color="auto" w:fill="auto"/>
          </w:tcPr>
          <w:p w:rsidR="006E1B20" w:rsidRDefault="00E44E40" w:rsidP="00694CA4">
            <w:pPr>
              <w:pStyle w:val="BodyText"/>
            </w:pPr>
            <w:r w:rsidRPr="00B150B1">
              <w:t>Interrupt source 12</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D</w:t>
            </w:r>
          </w:p>
        </w:tc>
        <w:tc>
          <w:tcPr>
            <w:tcW w:w="2071" w:type="dxa"/>
            <w:shd w:val="clear" w:color="auto" w:fill="auto"/>
          </w:tcPr>
          <w:p w:rsidR="006E1B20" w:rsidRDefault="00E44E40" w:rsidP="00694CA4">
            <w:pPr>
              <w:pStyle w:val="BodyText"/>
            </w:pPr>
            <w:r w:rsidRPr="00B150B1">
              <w:t>SINT13</w:t>
            </w:r>
          </w:p>
        </w:tc>
        <w:tc>
          <w:tcPr>
            <w:tcW w:w="2969" w:type="dxa"/>
            <w:shd w:val="clear" w:color="auto" w:fill="auto"/>
          </w:tcPr>
          <w:p w:rsidR="006E1B20" w:rsidRDefault="00E44E40" w:rsidP="00694CA4">
            <w:pPr>
              <w:pStyle w:val="BodyText"/>
            </w:pPr>
            <w:r w:rsidRPr="00B150B1">
              <w:t>Interrupt source 13</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E</w:t>
            </w:r>
          </w:p>
        </w:tc>
        <w:tc>
          <w:tcPr>
            <w:tcW w:w="2071" w:type="dxa"/>
            <w:shd w:val="clear" w:color="auto" w:fill="auto"/>
          </w:tcPr>
          <w:p w:rsidR="006E1B20" w:rsidRDefault="00E44E40" w:rsidP="00694CA4">
            <w:pPr>
              <w:pStyle w:val="BodyText"/>
            </w:pPr>
            <w:r w:rsidRPr="00B150B1">
              <w:t>SINT14</w:t>
            </w:r>
          </w:p>
        </w:tc>
        <w:tc>
          <w:tcPr>
            <w:tcW w:w="2969" w:type="dxa"/>
            <w:shd w:val="clear" w:color="auto" w:fill="auto"/>
          </w:tcPr>
          <w:p w:rsidR="006E1B20" w:rsidRDefault="00E44E40" w:rsidP="00694CA4">
            <w:pPr>
              <w:pStyle w:val="BodyText"/>
            </w:pPr>
            <w:r w:rsidRPr="00B150B1">
              <w:t>Interrupt source 14</w:t>
            </w:r>
          </w:p>
        </w:tc>
      </w:tr>
      <w:tr w:rsidR="00E44E40" w:rsidRPr="00B150B1" w:rsidTr="002B7896">
        <w:trPr>
          <w:cantSplit/>
        </w:trPr>
        <w:tc>
          <w:tcPr>
            <w:tcW w:w="1800" w:type="dxa"/>
            <w:shd w:val="clear" w:color="auto" w:fill="auto"/>
          </w:tcPr>
          <w:p w:rsidR="006E1B20" w:rsidRDefault="00E44E40" w:rsidP="00694CA4">
            <w:pPr>
              <w:pStyle w:val="BodyText"/>
            </w:pPr>
            <w:r w:rsidRPr="00B150B1">
              <w:t>0x4000</w:t>
            </w:r>
            <w:r w:rsidR="00251DC7" w:rsidRPr="00B150B1">
              <w:t>009</w:t>
            </w:r>
            <w:r w:rsidRPr="00B150B1">
              <w:t>F</w:t>
            </w:r>
          </w:p>
        </w:tc>
        <w:tc>
          <w:tcPr>
            <w:tcW w:w="2071" w:type="dxa"/>
            <w:shd w:val="clear" w:color="auto" w:fill="auto"/>
          </w:tcPr>
          <w:p w:rsidR="006E1B20" w:rsidRDefault="00E44E40" w:rsidP="00694CA4">
            <w:pPr>
              <w:pStyle w:val="BodyText"/>
            </w:pPr>
            <w:r w:rsidRPr="00B150B1">
              <w:t>SINT15</w:t>
            </w:r>
          </w:p>
        </w:tc>
        <w:tc>
          <w:tcPr>
            <w:tcW w:w="2969" w:type="dxa"/>
            <w:shd w:val="clear" w:color="auto" w:fill="auto"/>
          </w:tcPr>
          <w:p w:rsidR="006E1B20" w:rsidRDefault="00E44E40" w:rsidP="00694CA4">
            <w:pPr>
              <w:pStyle w:val="BodyText"/>
            </w:pPr>
            <w:r w:rsidRPr="00B150B1">
              <w:t>Interrupt source 15</w:t>
            </w:r>
          </w:p>
        </w:tc>
      </w:tr>
    </w:tbl>
    <w:p w:rsidR="006E1B20" w:rsidRDefault="00635E45" w:rsidP="00694CA4">
      <w:pPr>
        <w:pStyle w:val="Heading3"/>
      </w:pPr>
      <w:bookmarkStart w:id="11457" w:name="_Ref130720833"/>
      <w:bookmarkStart w:id="11458" w:name="_Toc131936764"/>
      <w:bookmarkStart w:id="11459" w:name="_Toc133901228"/>
      <w:bookmarkStart w:id="11460" w:name="_Toc137461102"/>
      <w:bookmarkStart w:id="11461" w:name="_Toc139096617"/>
      <w:bookmarkStart w:id="11462" w:name="_Toc139188540"/>
      <w:bookmarkStart w:id="11463" w:name="_Toc139191403"/>
      <w:bookmarkStart w:id="11464" w:name="_Toc140490455"/>
      <w:bookmarkStart w:id="11465" w:name="_Toc140571357"/>
      <w:bookmarkStart w:id="11466" w:name="_Toc141257630"/>
      <w:bookmarkStart w:id="11467" w:name="_Toc141257957"/>
      <w:bookmarkStart w:id="11468" w:name="_Toc141267485"/>
      <w:bookmarkStart w:id="11469" w:name="_Toc141522503"/>
      <w:bookmarkStart w:id="11470" w:name="_Toc141529591"/>
      <w:bookmarkStart w:id="11471" w:name="_Toc141529908"/>
      <w:bookmarkStart w:id="11472" w:name="_Toc141851515"/>
      <w:bookmarkStart w:id="11473" w:name="_Toc141852449"/>
      <w:bookmarkStart w:id="11474" w:name="_Toc141887993"/>
      <w:bookmarkStart w:id="11475" w:name="_Toc141889833"/>
      <w:bookmarkStart w:id="11476" w:name="_Toc141893502"/>
      <w:bookmarkStart w:id="11477" w:name="_Toc142113355"/>
      <w:bookmarkStart w:id="11478" w:name="_Toc142114383"/>
      <w:bookmarkStart w:id="11479" w:name="_Toc142729600"/>
      <w:bookmarkStart w:id="11480" w:name="_Toc142730884"/>
      <w:bookmarkStart w:id="11481" w:name="_Toc142731257"/>
      <w:bookmarkStart w:id="11482" w:name="_Toc142998624"/>
      <w:bookmarkStart w:id="11483" w:name="_Toc143063716"/>
      <w:bookmarkStart w:id="11484" w:name="_Toc143509826"/>
      <w:bookmarkStart w:id="11485" w:name="_Toc143510273"/>
      <w:bookmarkStart w:id="11486" w:name="_Toc144026305"/>
      <w:bookmarkStart w:id="11487" w:name="_Toc144026636"/>
      <w:bookmarkStart w:id="11488" w:name="_Toc144276279"/>
      <w:bookmarkStart w:id="11489" w:name="_Toc144276623"/>
      <w:bookmarkStart w:id="11490" w:name="_Toc144280211"/>
      <w:bookmarkStart w:id="11491" w:name="_Toc144280557"/>
      <w:bookmarkStart w:id="11492" w:name="_Toc144540772"/>
      <w:bookmarkStart w:id="11493" w:name="_Toc144554655"/>
      <w:bookmarkStart w:id="11494" w:name="_Toc144722276"/>
      <w:bookmarkStart w:id="11495" w:name="_Toc145503738"/>
      <w:bookmarkStart w:id="11496" w:name="_Toc145512180"/>
      <w:bookmarkStart w:id="11497" w:name="_Toc145513203"/>
      <w:bookmarkStart w:id="11498" w:name="_Toc145513587"/>
      <w:bookmarkStart w:id="11499" w:name="_Toc222907366"/>
      <w:bookmarkStart w:id="11500" w:name="_Toc230067966"/>
      <w:bookmarkStart w:id="11501" w:name="_Toc127596829"/>
      <w:bookmarkStart w:id="11502" w:name="_Toc127786450"/>
      <w:bookmarkStart w:id="11503" w:name="_Toc127786766"/>
      <w:bookmarkStart w:id="11504" w:name="_Toc127787082"/>
      <w:bookmarkStart w:id="11505" w:name="_Toc127877756"/>
      <w:bookmarkStart w:id="11506" w:name="_Toc128289827"/>
      <w:bookmarkStart w:id="11507" w:name="_Toc128290220"/>
      <w:bookmarkStart w:id="11508" w:name="_Toc130189823"/>
      <w:bookmarkStart w:id="11509" w:name="_Toc130201039"/>
      <w:bookmarkStart w:id="11510" w:name="_Toc130201355"/>
      <w:bookmarkStart w:id="11511" w:name="_Toc130201676"/>
      <w:r w:rsidRPr="00B150B1">
        <w:t>SCONTROL Register</w:t>
      </w:r>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7475"/>
        <w:gridCol w:w="877"/>
      </w:tblGrid>
      <w:tr w:rsidR="006046F9" w:rsidRPr="00B150B1" w:rsidTr="009C0237">
        <w:trPr>
          <w:cantSplit/>
          <w:tblHeader/>
        </w:trPr>
        <w:tc>
          <w:tcPr>
            <w:tcW w:w="7740" w:type="dxa"/>
            <w:tcBorders>
              <w:bottom w:val="single" w:sz="4" w:space="0" w:color="auto"/>
              <w:right w:val="nil"/>
            </w:tcBorders>
            <w:shd w:val="clear" w:color="auto" w:fill="D9D9D9"/>
          </w:tcPr>
          <w:p w:rsidR="006E1B20" w:rsidRDefault="00635E45" w:rsidP="00694CA4">
            <w:r w:rsidRPr="00B150B1">
              <w:t>63:1</w:t>
            </w:r>
          </w:p>
        </w:tc>
        <w:tc>
          <w:tcPr>
            <w:tcW w:w="900" w:type="dxa"/>
            <w:tcBorders>
              <w:left w:val="nil"/>
              <w:bottom w:val="single" w:sz="4" w:space="0" w:color="auto"/>
            </w:tcBorders>
            <w:shd w:val="clear" w:color="auto" w:fill="D9D9D9"/>
          </w:tcPr>
          <w:p w:rsidR="006E1B20" w:rsidRDefault="00635E45" w:rsidP="00694CA4">
            <w:r w:rsidRPr="00B150B1">
              <w:t>0</w:t>
            </w:r>
          </w:p>
        </w:tc>
      </w:tr>
      <w:tr w:rsidR="006046F9" w:rsidRPr="00B150B1" w:rsidTr="009C0237">
        <w:trPr>
          <w:cantSplit/>
        </w:trPr>
        <w:tc>
          <w:tcPr>
            <w:tcW w:w="7740" w:type="dxa"/>
            <w:tcBorders>
              <w:top w:val="single" w:sz="4" w:space="0" w:color="auto"/>
            </w:tcBorders>
            <w:shd w:val="clear" w:color="auto" w:fill="E6E6E6"/>
          </w:tcPr>
          <w:p w:rsidR="006E1B20" w:rsidRDefault="00635E45" w:rsidP="00694CA4">
            <w:r w:rsidRPr="00B150B1">
              <w:t>Rsvd</w:t>
            </w:r>
            <w:r w:rsidR="00522041">
              <w:t>P</w:t>
            </w:r>
          </w:p>
        </w:tc>
        <w:tc>
          <w:tcPr>
            <w:tcW w:w="900" w:type="dxa"/>
            <w:tcBorders>
              <w:top w:val="single" w:sz="4" w:space="0" w:color="auto"/>
            </w:tcBorders>
          </w:tcPr>
          <w:p w:rsidR="006E1B20" w:rsidRDefault="00635E45" w:rsidP="00694CA4">
            <w:r w:rsidRPr="00B150B1">
              <w:t>Enable</w:t>
            </w:r>
          </w:p>
        </w:tc>
      </w:tr>
    </w:tbl>
    <w:p w:rsidR="006E1B20" w:rsidRDefault="00635E45" w:rsidP="00694CA4">
      <w:pPr>
        <w:pStyle w:val="BodyText"/>
      </w:pPr>
      <w:r w:rsidRPr="00B150B1">
        <w:br w:type="textWrapping" w:clear="all"/>
        <w:t>This register is used to control</w:t>
      </w:r>
      <w:r w:rsidR="006046F9" w:rsidRPr="00B150B1">
        <w:t xml:space="preserve"> </w:t>
      </w:r>
      <w:r w:rsidRPr="00B150B1">
        <w:t>SynIC behavior</w:t>
      </w:r>
      <w:r w:rsidR="005E06FD" w:rsidRPr="00B150B1">
        <w:t xml:space="preserve"> </w:t>
      </w:r>
      <w:r w:rsidR="004222AF" w:rsidRPr="00B150B1">
        <w:t>of</w:t>
      </w:r>
      <w:r w:rsidR="006046F9" w:rsidRPr="00B150B1">
        <w:t xml:space="preserve"> the</w:t>
      </w:r>
      <w:r w:rsidRPr="00B150B1">
        <w:t xml:space="preserve"> virtual processor.</w:t>
      </w:r>
      <w:r w:rsidRPr="00B150B1">
        <w:br w:type="textWrapping" w:clear="all"/>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5"/>
        <w:gridCol w:w="5402"/>
        <w:gridCol w:w="1395"/>
      </w:tblGrid>
      <w:tr w:rsidR="00635E45" w:rsidRPr="00B150B1" w:rsidTr="002B7896">
        <w:tc>
          <w:tcPr>
            <w:tcW w:w="1607" w:type="dxa"/>
            <w:tcBorders>
              <w:top w:val="nil"/>
              <w:left w:val="nil"/>
              <w:bottom w:val="single" w:sz="4" w:space="0" w:color="auto"/>
              <w:right w:val="nil"/>
            </w:tcBorders>
            <w:shd w:val="clear" w:color="auto" w:fill="D9D9D9"/>
          </w:tcPr>
          <w:p w:rsidR="006E1B20" w:rsidRDefault="00635E45" w:rsidP="00694CA4">
            <w:r w:rsidRPr="00B150B1">
              <w:t>Bits</w:t>
            </w:r>
          </w:p>
        </w:tc>
        <w:tc>
          <w:tcPr>
            <w:tcW w:w="5626" w:type="dxa"/>
            <w:tcBorders>
              <w:top w:val="nil"/>
              <w:left w:val="nil"/>
              <w:bottom w:val="single" w:sz="4" w:space="0" w:color="auto"/>
              <w:right w:val="nil"/>
            </w:tcBorders>
            <w:shd w:val="clear" w:color="auto" w:fill="D9D9D9"/>
          </w:tcPr>
          <w:p w:rsidR="006E1B20" w:rsidRDefault="00635E45" w:rsidP="00694CA4">
            <w:r w:rsidRPr="00B150B1">
              <w:t>Description</w:t>
            </w:r>
          </w:p>
        </w:tc>
        <w:tc>
          <w:tcPr>
            <w:tcW w:w="1407" w:type="dxa"/>
            <w:tcBorders>
              <w:top w:val="nil"/>
              <w:left w:val="nil"/>
              <w:bottom w:val="single" w:sz="4" w:space="0" w:color="auto"/>
              <w:right w:val="nil"/>
            </w:tcBorders>
            <w:shd w:val="clear" w:color="auto" w:fill="D9D9D9"/>
          </w:tcPr>
          <w:p w:rsidR="006E1B20" w:rsidRDefault="00635E45" w:rsidP="00694CA4">
            <w:r w:rsidRPr="00B150B1">
              <w:t>Attributes</w:t>
            </w:r>
          </w:p>
        </w:tc>
      </w:tr>
      <w:tr w:rsidR="00635E45" w:rsidRPr="00B150B1" w:rsidTr="002B7896">
        <w:tc>
          <w:tcPr>
            <w:tcW w:w="1607" w:type="dxa"/>
            <w:tcBorders>
              <w:top w:val="single" w:sz="4" w:space="0" w:color="auto"/>
              <w:bottom w:val="single" w:sz="4" w:space="0" w:color="C0C0C0"/>
            </w:tcBorders>
          </w:tcPr>
          <w:p w:rsidR="006E1B20" w:rsidRDefault="00635E45" w:rsidP="00694CA4">
            <w:r w:rsidRPr="00B150B1">
              <w:t>63:1</w:t>
            </w:r>
          </w:p>
        </w:tc>
        <w:tc>
          <w:tcPr>
            <w:tcW w:w="5626" w:type="dxa"/>
            <w:tcBorders>
              <w:top w:val="single" w:sz="4" w:space="0" w:color="auto"/>
              <w:bottom w:val="single" w:sz="4" w:space="0" w:color="C0C0C0"/>
            </w:tcBorders>
          </w:tcPr>
          <w:p w:rsidR="006E1B20" w:rsidRDefault="00635E45" w:rsidP="00694CA4">
            <w:r w:rsidRPr="00B150B1">
              <w:t>Rsvd</w:t>
            </w:r>
            <w:r w:rsidR="00522041">
              <w:t>P</w:t>
            </w:r>
            <w:r w:rsidRPr="00B150B1">
              <w:t xml:space="preserve"> (value </w:t>
            </w:r>
            <w:r w:rsidR="00522041">
              <w:t>must</w:t>
            </w:r>
            <w:r w:rsidRPr="00B150B1">
              <w:t xml:space="preserve"> be preserved)</w:t>
            </w:r>
          </w:p>
        </w:tc>
        <w:tc>
          <w:tcPr>
            <w:tcW w:w="1407" w:type="dxa"/>
            <w:tcBorders>
              <w:top w:val="single" w:sz="4" w:space="0" w:color="auto"/>
              <w:bottom w:val="single" w:sz="4" w:space="0" w:color="C0C0C0"/>
            </w:tcBorders>
          </w:tcPr>
          <w:p w:rsidR="006E1B20" w:rsidRDefault="00635E45" w:rsidP="00694CA4">
            <w:r w:rsidRPr="00B150B1">
              <w:t>Read/write</w:t>
            </w:r>
          </w:p>
        </w:tc>
      </w:tr>
      <w:tr w:rsidR="00635E45" w:rsidRPr="00B150B1" w:rsidTr="002B7896">
        <w:tc>
          <w:tcPr>
            <w:tcW w:w="1607" w:type="dxa"/>
            <w:tcBorders>
              <w:top w:val="single" w:sz="4" w:space="0" w:color="C0C0C0"/>
            </w:tcBorders>
          </w:tcPr>
          <w:p w:rsidR="006E1B20" w:rsidRDefault="00635E45" w:rsidP="00694CA4">
            <w:r w:rsidRPr="00B150B1">
              <w:t>0</w:t>
            </w:r>
          </w:p>
        </w:tc>
        <w:tc>
          <w:tcPr>
            <w:tcW w:w="5626" w:type="dxa"/>
            <w:tcBorders>
              <w:top w:val="single" w:sz="4" w:space="0" w:color="C0C0C0"/>
            </w:tcBorders>
          </w:tcPr>
          <w:p w:rsidR="006E1B20" w:rsidRDefault="00635E45" w:rsidP="00694CA4">
            <w:r w:rsidRPr="00B150B1">
              <w:t>Enable</w:t>
            </w:r>
          </w:p>
          <w:p w:rsidR="006E1B20" w:rsidRDefault="006046F9" w:rsidP="00694CA4">
            <w:r w:rsidRPr="00B150B1">
              <w:t xml:space="preserve">When set, this virtual processor will allow </w:t>
            </w:r>
            <w:r w:rsidR="00B1609A" w:rsidRPr="00B150B1">
              <w:t xml:space="preserve">message </w:t>
            </w:r>
            <w:r w:rsidR="00C650A4" w:rsidRPr="00B150B1">
              <w:t xml:space="preserve">queuing </w:t>
            </w:r>
            <w:r w:rsidR="00B1609A" w:rsidRPr="00B150B1">
              <w:t>and event flag notifications</w:t>
            </w:r>
            <w:r w:rsidRPr="00B150B1">
              <w:t xml:space="preserve"> to be posted to it</w:t>
            </w:r>
            <w:r w:rsidR="005E06FD" w:rsidRPr="00B150B1">
              <w:t>s SynIC</w:t>
            </w:r>
            <w:r w:rsidR="00C650A4" w:rsidRPr="00B150B1">
              <w:t xml:space="preserve"> </w:t>
            </w:r>
            <w:r w:rsidRPr="00B150B1">
              <w:t>(see</w:t>
            </w:r>
            <w:r w:rsidR="00E36749" w:rsidRPr="00B150B1">
              <w:t xml:space="preserve"> chapter </w:t>
            </w:r>
            <w:fldSimple w:instr=" REF _Ref130717436 \r \h  \* MERGEFORMAT ">
              <w:r w:rsidR="00E71871" w:rsidRPr="00E71871">
                <w:t>14</w:t>
              </w:r>
            </w:fldSimple>
            <w:r w:rsidR="00C650A4" w:rsidRPr="00B150B1">
              <w:t xml:space="preserve"> for details</w:t>
            </w:r>
            <w:r w:rsidRPr="00B150B1">
              <w:t>)</w:t>
            </w:r>
            <w:r w:rsidR="005214E2" w:rsidRPr="00B150B1">
              <w:t xml:space="preserve">. </w:t>
            </w:r>
            <w:r w:rsidR="005E06FD" w:rsidRPr="00B150B1">
              <w:t xml:space="preserve">When clear, </w:t>
            </w:r>
            <w:r w:rsidR="00C650A4" w:rsidRPr="00B150B1">
              <w:t>message queuing and event flag notifications cannot be directed to this virtual processor.</w:t>
            </w:r>
          </w:p>
        </w:tc>
        <w:tc>
          <w:tcPr>
            <w:tcW w:w="1407" w:type="dxa"/>
            <w:tcBorders>
              <w:top w:val="single" w:sz="4" w:space="0" w:color="C0C0C0"/>
            </w:tcBorders>
          </w:tcPr>
          <w:p w:rsidR="006E1B20" w:rsidRDefault="00635E45" w:rsidP="00694CA4">
            <w:r w:rsidRPr="00B150B1">
              <w:t>Read/write</w:t>
            </w:r>
          </w:p>
        </w:tc>
      </w:tr>
    </w:tbl>
    <w:p w:rsidR="006E1B20" w:rsidRDefault="006E1B20" w:rsidP="00694CA4">
      <w:pPr>
        <w:pStyle w:val="BodyText"/>
      </w:pPr>
    </w:p>
    <w:p w:rsidR="006E1B20" w:rsidRDefault="00470AE3" w:rsidP="00694CA4">
      <w:pPr>
        <w:pStyle w:val="BodyText"/>
      </w:pPr>
      <w:r w:rsidRPr="00B150B1">
        <w:t>At virtual processor creation time and upon processor reset, the v</w:t>
      </w:r>
      <w:r w:rsidR="000B2C5F" w:rsidRPr="00B150B1">
        <w:t>alue of this SCONTROL (SynIC</w:t>
      </w:r>
      <w:r w:rsidRPr="00B150B1">
        <w:t xml:space="preserve"> control re</w:t>
      </w:r>
      <w:r w:rsidR="005214E2" w:rsidRPr="00B150B1">
        <w:t xml:space="preserve">gister) is 0x0000000000000000. </w:t>
      </w:r>
      <w:r w:rsidR="00B1609A" w:rsidRPr="00B150B1">
        <w:t>Thus, message</w:t>
      </w:r>
      <w:r w:rsidR="00C650A4" w:rsidRPr="00B150B1">
        <w:t xml:space="preserve"> queuing</w:t>
      </w:r>
      <w:r w:rsidR="00B1609A" w:rsidRPr="00B150B1">
        <w:t xml:space="preserve"> and event flag notifications will be disabled</w:t>
      </w:r>
      <w:r w:rsidRPr="00B150B1">
        <w:t>.</w:t>
      </w:r>
      <w:r w:rsidR="006046F9" w:rsidRPr="00B150B1">
        <w:br w:type="textWrapping" w:clear="all"/>
      </w:r>
    </w:p>
    <w:p w:rsidR="006E1B20" w:rsidRDefault="00E44E40" w:rsidP="00694CA4">
      <w:pPr>
        <w:pStyle w:val="Heading3"/>
      </w:pPr>
      <w:bookmarkStart w:id="11512" w:name="_Toc131936765"/>
      <w:bookmarkStart w:id="11513" w:name="_Toc133901229"/>
      <w:bookmarkStart w:id="11514" w:name="_Toc137461103"/>
      <w:bookmarkStart w:id="11515" w:name="_Toc139096618"/>
      <w:bookmarkStart w:id="11516" w:name="_Toc139188541"/>
      <w:bookmarkStart w:id="11517" w:name="_Toc139191404"/>
      <w:bookmarkStart w:id="11518" w:name="_Toc140490456"/>
      <w:bookmarkStart w:id="11519" w:name="_Toc140571358"/>
      <w:bookmarkStart w:id="11520" w:name="_Toc141257631"/>
      <w:bookmarkStart w:id="11521" w:name="_Toc141257958"/>
      <w:bookmarkStart w:id="11522" w:name="_Toc141267486"/>
      <w:bookmarkStart w:id="11523" w:name="_Toc141522504"/>
      <w:bookmarkStart w:id="11524" w:name="_Toc141529592"/>
      <w:bookmarkStart w:id="11525" w:name="_Toc141529909"/>
      <w:bookmarkStart w:id="11526" w:name="_Toc141851516"/>
      <w:bookmarkStart w:id="11527" w:name="_Toc141852450"/>
      <w:bookmarkStart w:id="11528" w:name="_Toc141887994"/>
      <w:bookmarkStart w:id="11529" w:name="_Toc141889834"/>
      <w:bookmarkStart w:id="11530" w:name="_Toc141893503"/>
      <w:bookmarkStart w:id="11531" w:name="_Toc142113356"/>
      <w:bookmarkStart w:id="11532" w:name="_Toc142114384"/>
      <w:bookmarkStart w:id="11533" w:name="_Toc142729601"/>
      <w:bookmarkStart w:id="11534" w:name="_Toc142730885"/>
      <w:bookmarkStart w:id="11535" w:name="_Toc142731258"/>
      <w:bookmarkStart w:id="11536" w:name="_Toc142998625"/>
      <w:bookmarkStart w:id="11537" w:name="_Toc143063717"/>
      <w:bookmarkStart w:id="11538" w:name="_Toc143509827"/>
      <w:bookmarkStart w:id="11539" w:name="_Toc143510274"/>
      <w:bookmarkStart w:id="11540" w:name="_Toc144026306"/>
      <w:bookmarkStart w:id="11541" w:name="_Toc144026637"/>
      <w:bookmarkStart w:id="11542" w:name="_Toc144276280"/>
      <w:bookmarkStart w:id="11543" w:name="_Toc144276624"/>
      <w:bookmarkStart w:id="11544" w:name="_Toc144280212"/>
      <w:bookmarkStart w:id="11545" w:name="_Toc144280558"/>
      <w:bookmarkStart w:id="11546" w:name="_Toc144540773"/>
      <w:bookmarkStart w:id="11547" w:name="_Toc144554656"/>
      <w:bookmarkStart w:id="11548" w:name="_Toc144722277"/>
      <w:bookmarkStart w:id="11549" w:name="_Toc145503739"/>
      <w:bookmarkStart w:id="11550" w:name="_Toc145512181"/>
      <w:bookmarkStart w:id="11551" w:name="_Toc145513204"/>
      <w:bookmarkStart w:id="11552" w:name="_Toc145513588"/>
      <w:bookmarkStart w:id="11553" w:name="_Ref159056349"/>
      <w:bookmarkStart w:id="11554" w:name="_Toc222907367"/>
      <w:bookmarkStart w:id="11555" w:name="_Toc230067967"/>
      <w:r w:rsidRPr="00B150B1">
        <w:t>SVERSION Register</w:t>
      </w:r>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079"/>
        <w:gridCol w:w="4273"/>
      </w:tblGrid>
      <w:tr w:rsidR="00E44E40" w:rsidRPr="00B150B1" w:rsidTr="009C0237">
        <w:trPr>
          <w:cantSplit/>
          <w:tblHeader/>
        </w:trPr>
        <w:tc>
          <w:tcPr>
            <w:tcW w:w="3780" w:type="dxa"/>
            <w:tcBorders>
              <w:bottom w:val="single" w:sz="4" w:space="0" w:color="auto"/>
              <w:right w:val="nil"/>
            </w:tcBorders>
            <w:shd w:val="clear" w:color="auto" w:fill="D9D9D9"/>
          </w:tcPr>
          <w:p w:rsidR="006E1B20" w:rsidRDefault="00E44E40" w:rsidP="00694CA4">
            <w:r w:rsidRPr="00B150B1">
              <w:t>63:32</w:t>
            </w:r>
          </w:p>
        </w:tc>
        <w:tc>
          <w:tcPr>
            <w:tcW w:w="3960" w:type="dxa"/>
            <w:tcBorders>
              <w:left w:val="nil"/>
              <w:bottom w:val="single" w:sz="4" w:space="0" w:color="auto"/>
            </w:tcBorders>
            <w:shd w:val="clear" w:color="auto" w:fill="D9D9D9"/>
          </w:tcPr>
          <w:p w:rsidR="006E1B20" w:rsidRDefault="00E44E40" w:rsidP="00694CA4">
            <w:r w:rsidRPr="00B150B1">
              <w:t>31:0</w:t>
            </w:r>
          </w:p>
        </w:tc>
      </w:tr>
      <w:tr w:rsidR="00E44E40" w:rsidRPr="00B150B1" w:rsidTr="009C0237">
        <w:trPr>
          <w:cantSplit/>
        </w:trPr>
        <w:tc>
          <w:tcPr>
            <w:tcW w:w="3780" w:type="dxa"/>
            <w:tcBorders>
              <w:top w:val="single" w:sz="4" w:space="0" w:color="auto"/>
            </w:tcBorders>
            <w:shd w:val="clear" w:color="auto" w:fill="E6E6E6"/>
          </w:tcPr>
          <w:p w:rsidR="006E1B20" w:rsidRDefault="00E44E40" w:rsidP="00694CA4">
            <w:r w:rsidRPr="00B150B1">
              <w:t>Rsvd</w:t>
            </w:r>
          </w:p>
        </w:tc>
        <w:tc>
          <w:tcPr>
            <w:tcW w:w="3960" w:type="dxa"/>
            <w:tcBorders>
              <w:top w:val="single" w:sz="4" w:space="0" w:color="auto"/>
            </w:tcBorders>
          </w:tcPr>
          <w:p w:rsidR="006E1B20" w:rsidRDefault="00E44E40" w:rsidP="00694CA4">
            <w:r w:rsidRPr="00B150B1">
              <w:t>SynIC Version (0x00000001)</w:t>
            </w:r>
          </w:p>
        </w:tc>
      </w:tr>
    </w:tbl>
    <w:p w:rsidR="006E1B20" w:rsidRDefault="006E1B20">
      <w:pPr>
        <w:pStyle w:val="Le"/>
        <w:rPr>
          <w:sz w:val="14"/>
        </w:rPr>
      </w:pPr>
    </w:p>
    <w:p w:rsidR="006E1B20" w:rsidRDefault="00E44E40" w:rsidP="00694CA4">
      <w:pPr>
        <w:pStyle w:val="BodyText"/>
      </w:pPr>
      <w:r w:rsidRPr="00B150B1">
        <w:t>This is a read-only register, and it returns the version number of the SynIC. For the first version of the hypervisor, the value is 0x00000001. Attempts to write to this register result in a #GP</w:t>
      </w:r>
      <w:r w:rsidR="00EF2993" w:rsidRPr="00B150B1">
        <w:fldChar w:fldCharType="begin"/>
      </w:r>
      <w:r w:rsidR="00D021C8" w:rsidRPr="00B150B1">
        <w:instrText xml:space="preserve"> XE "Exceptions:#GP:write to SVERSION MSR" </w:instrText>
      </w:r>
      <w:r w:rsidR="00EF2993" w:rsidRPr="00B150B1">
        <w:fldChar w:fldCharType="end"/>
      </w:r>
      <w:r w:rsidRPr="00B150B1">
        <w:t xml:space="preserve"> fault.</w:t>
      </w:r>
    </w:p>
    <w:p w:rsidR="006E1B20" w:rsidRDefault="00E44E40" w:rsidP="00694CA4">
      <w:pPr>
        <w:pStyle w:val="Heading3"/>
      </w:pPr>
      <w:bookmarkStart w:id="11556" w:name="_Toc127596830"/>
      <w:bookmarkStart w:id="11557" w:name="_Toc127786451"/>
      <w:bookmarkStart w:id="11558" w:name="_Toc127786767"/>
      <w:bookmarkStart w:id="11559" w:name="_Toc127787083"/>
      <w:bookmarkStart w:id="11560" w:name="_Toc127877757"/>
      <w:bookmarkStart w:id="11561" w:name="_Toc128289828"/>
      <w:bookmarkStart w:id="11562" w:name="_Toc128290221"/>
      <w:bookmarkStart w:id="11563" w:name="_Toc130189824"/>
      <w:bookmarkStart w:id="11564" w:name="_Toc130201040"/>
      <w:bookmarkStart w:id="11565" w:name="_Toc130201356"/>
      <w:bookmarkStart w:id="11566" w:name="_Toc130201677"/>
      <w:bookmarkStart w:id="11567" w:name="_Toc131936766"/>
      <w:bookmarkStart w:id="11568" w:name="_Toc133901230"/>
      <w:bookmarkStart w:id="11569" w:name="_Toc137461104"/>
      <w:bookmarkStart w:id="11570" w:name="_Toc139096619"/>
      <w:bookmarkStart w:id="11571" w:name="_Toc139188542"/>
      <w:bookmarkStart w:id="11572" w:name="_Toc139191405"/>
      <w:bookmarkStart w:id="11573" w:name="_Toc140490457"/>
      <w:bookmarkStart w:id="11574" w:name="_Toc140571359"/>
      <w:bookmarkStart w:id="11575" w:name="_Toc141257632"/>
      <w:bookmarkStart w:id="11576" w:name="_Toc141257959"/>
      <w:bookmarkStart w:id="11577" w:name="_Toc141267487"/>
      <w:bookmarkStart w:id="11578" w:name="_Toc141522505"/>
      <w:bookmarkStart w:id="11579" w:name="_Toc141529593"/>
      <w:bookmarkStart w:id="11580" w:name="_Toc141529910"/>
      <w:bookmarkStart w:id="11581" w:name="_Toc141851517"/>
      <w:bookmarkStart w:id="11582" w:name="_Toc141852451"/>
      <w:bookmarkStart w:id="11583" w:name="_Toc141887995"/>
      <w:bookmarkStart w:id="11584" w:name="_Toc141889835"/>
      <w:bookmarkStart w:id="11585" w:name="_Toc141893504"/>
      <w:bookmarkStart w:id="11586" w:name="_Toc142113357"/>
      <w:bookmarkStart w:id="11587" w:name="_Toc142114385"/>
      <w:bookmarkStart w:id="11588" w:name="_Toc142729602"/>
      <w:bookmarkStart w:id="11589" w:name="_Toc142730886"/>
      <w:bookmarkStart w:id="11590" w:name="_Toc142731259"/>
      <w:bookmarkStart w:id="11591" w:name="_Toc142998626"/>
      <w:bookmarkStart w:id="11592" w:name="_Toc143063718"/>
      <w:bookmarkStart w:id="11593" w:name="_Toc143509828"/>
      <w:bookmarkStart w:id="11594" w:name="_Toc143510275"/>
      <w:bookmarkStart w:id="11595" w:name="_Toc144026307"/>
      <w:bookmarkStart w:id="11596" w:name="_Toc144026638"/>
      <w:bookmarkStart w:id="11597" w:name="_Toc144276281"/>
      <w:bookmarkStart w:id="11598" w:name="_Toc144276625"/>
      <w:bookmarkStart w:id="11599" w:name="_Toc144280213"/>
      <w:bookmarkStart w:id="11600" w:name="_Toc144280559"/>
      <w:bookmarkStart w:id="11601" w:name="_Toc144540774"/>
      <w:bookmarkStart w:id="11602" w:name="_Toc144554657"/>
      <w:bookmarkStart w:id="11603" w:name="_Toc144722278"/>
      <w:bookmarkStart w:id="11604" w:name="_Toc145503740"/>
      <w:bookmarkStart w:id="11605" w:name="_Toc145512182"/>
      <w:bookmarkStart w:id="11606" w:name="_Toc145513205"/>
      <w:bookmarkStart w:id="11607" w:name="_Toc145513589"/>
      <w:bookmarkStart w:id="11608" w:name="_Ref159056326"/>
      <w:bookmarkStart w:id="11609" w:name="_Toc222907368"/>
      <w:bookmarkStart w:id="11610" w:name="_Toc230067968"/>
      <w:r w:rsidRPr="00B150B1">
        <w:t>SI</w:t>
      </w:r>
      <w:r w:rsidR="00A52C20" w:rsidRPr="00B150B1">
        <w:t>E</w:t>
      </w:r>
      <w:r w:rsidRPr="00B150B1">
        <w:t>FP Register</w:t>
      </w:r>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5818"/>
        <w:gridCol w:w="1658"/>
        <w:gridCol w:w="876"/>
      </w:tblGrid>
      <w:tr w:rsidR="00E44E40" w:rsidRPr="00B150B1" w:rsidTr="009C0237">
        <w:trPr>
          <w:cantSplit/>
          <w:tblHeader/>
        </w:trPr>
        <w:tc>
          <w:tcPr>
            <w:tcW w:w="6028" w:type="dxa"/>
            <w:tcBorders>
              <w:bottom w:val="single" w:sz="4" w:space="0" w:color="auto"/>
              <w:right w:val="nil"/>
            </w:tcBorders>
            <w:shd w:val="clear" w:color="auto" w:fill="D9D9D9"/>
          </w:tcPr>
          <w:p w:rsidR="006E1B20" w:rsidRDefault="00E44E40" w:rsidP="00694CA4">
            <w:r w:rsidRPr="00B150B1">
              <w:t>63:12</w:t>
            </w:r>
          </w:p>
        </w:tc>
        <w:tc>
          <w:tcPr>
            <w:tcW w:w="1712" w:type="dxa"/>
            <w:tcBorders>
              <w:left w:val="nil"/>
              <w:bottom w:val="single" w:sz="4" w:space="0" w:color="auto"/>
              <w:right w:val="nil"/>
            </w:tcBorders>
            <w:shd w:val="clear" w:color="auto" w:fill="D9D9D9"/>
          </w:tcPr>
          <w:p w:rsidR="006E1B20" w:rsidRDefault="00E44E40" w:rsidP="00694CA4">
            <w:r w:rsidRPr="00B150B1">
              <w:t>11:1</w:t>
            </w:r>
          </w:p>
        </w:tc>
        <w:tc>
          <w:tcPr>
            <w:tcW w:w="900" w:type="dxa"/>
            <w:tcBorders>
              <w:left w:val="nil"/>
              <w:bottom w:val="single" w:sz="4" w:space="0" w:color="auto"/>
            </w:tcBorders>
            <w:shd w:val="clear" w:color="auto" w:fill="D9D9D9"/>
          </w:tcPr>
          <w:p w:rsidR="006E1B20" w:rsidRDefault="00E44E40" w:rsidP="00694CA4">
            <w:r w:rsidRPr="00B150B1">
              <w:t>0</w:t>
            </w:r>
          </w:p>
        </w:tc>
      </w:tr>
      <w:tr w:rsidR="00E44E40" w:rsidRPr="00B150B1" w:rsidTr="009C0237">
        <w:trPr>
          <w:cantSplit/>
        </w:trPr>
        <w:tc>
          <w:tcPr>
            <w:tcW w:w="6028" w:type="dxa"/>
            <w:tcBorders>
              <w:top w:val="single" w:sz="4" w:space="0" w:color="auto"/>
            </w:tcBorders>
          </w:tcPr>
          <w:p w:rsidR="006E1B20" w:rsidRDefault="00E44E40" w:rsidP="00694CA4">
            <w:r w:rsidRPr="00B150B1">
              <w:t>SI</w:t>
            </w:r>
            <w:r w:rsidR="00A52C20" w:rsidRPr="00B150B1">
              <w:t>E</w:t>
            </w:r>
            <w:r w:rsidRPr="00B150B1">
              <w:t>F</w:t>
            </w:r>
            <w:r w:rsidR="00535085" w:rsidRPr="00B150B1">
              <w:t>P</w:t>
            </w:r>
            <w:r w:rsidRPr="00B150B1">
              <w:t xml:space="preserve"> Base Address</w:t>
            </w:r>
          </w:p>
        </w:tc>
        <w:tc>
          <w:tcPr>
            <w:tcW w:w="1712" w:type="dxa"/>
            <w:tcBorders>
              <w:top w:val="single" w:sz="4" w:space="0" w:color="auto"/>
            </w:tcBorders>
            <w:shd w:val="clear" w:color="auto" w:fill="E6E6E6"/>
          </w:tcPr>
          <w:p w:rsidR="006E1B20" w:rsidRDefault="00E44E40" w:rsidP="00694CA4">
            <w:r w:rsidRPr="00B150B1">
              <w:t>RsvdP</w:t>
            </w:r>
          </w:p>
        </w:tc>
        <w:tc>
          <w:tcPr>
            <w:tcW w:w="900" w:type="dxa"/>
            <w:tcBorders>
              <w:top w:val="single" w:sz="4" w:space="0" w:color="auto"/>
            </w:tcBorders>
            <w:shd w:val="clear" w:color="auto" w:fill="auto"/>
          </w:tcPr>
          <w:p w:rsidR="006E1B20" w:rsidRDefault="00E44E40" w:rsidP="00694CA4">
            <w:r w:rsidRPr="00B150B1">
              <w:t>En</w:t>
            </w:r>
            <w:r w:rsidR="00B16E76" w:rsidRPr="00B150B1">
              <w:t>a</w:t>
            </w:r>
            <w:r w:rsidRPr="00B150B1">
              <w:t>bl</w:t>
            </w:r>
            <w:r w:rsidR="00B16E76" w:rsidRPr="00B150B1">
              <w:t>e</w:t>
            </w:r>
          </w:p>
        </w:tc>
      </w:tr>
    </w:tbl>
    <w:p w:rsidR="006E1B20" w:rsidRDefault="006E1B20">
      <w:pPr>
        <w:pStyle w:val="Le"/>
        <w:keepNext/>
        <w:rPr>
          <w:sz w:val="14"/>
        </w:rPr>
      </w:pPr>
    </w:p>
    <w:p w:rsidR="006E1B20" w:rsidRDefault="006E1B20">
      <w:pPr>
        <w:pStyle w:val="Le"/>
        <w:keepNext/>
        <w:rPr>
          <w:sz w:val="14"/>
        </w:rPr>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E44E40" w:rsidRPr="00B150B1" w:rsidTr="009C0237">
        <w:trPr>
          <w:cantSplit/>
          <w:tblHeader/>
        </w:trPr>
        <w:tc>
          <w:tcPr>
            <w:tcW w:w="1440" w:type="dxa"/>
            <w:tcBorders>
              <w:bottom w:val="single" w:sz="4" w:space="0" w:color="auto"/>
              <w:right w:val="nil"/>
            </w:tcBorders>
            <w:shd w:val="clear" w:color="auto" w:fill="D9D9D9"/>
          </w:tcPr>
          <w:p w:rsidR="006E1B20" w:rsidRDefault="00E44E40" w:rsidP="00694CA4">
            <w:r w:rsidRPr="00B150B1">
              <w:lastRenderedPageBreak/>
              <w:t>Bits</w:t>
            </w:r>
          </w:p>
        </w:tc>
        <w:tc>
          <w:tcPr>
            <w:tcW w:w="5040" w:type="dxa"/>
            <w:tcBorders>
              <w:left w:val="nil"/>
              <w:bottom w:val="single" w:sz="4" w:space="0" w:color="auto"/>
              <w:right w:val="nil"/>
            </w:tcBorders>
            <w:shd w:val="clear" w:color="auto" w:fill="D9D9D9"/>
          </w:tcPr>
          <w:p w:rsidR="006E1B20" w:rsidRDefault="00E44E40" w:rsidP="00694CA4">
            <w:r w:rsidRPr="00B150B1">
              <w:t>Description</w:t>
            </w:r>
          </w:p>
        </w:tc>
        <w:tc>
          <w:tcPr>
            <w:tcW w:w="1260" w:type="dxa"/>
            <w:tcBorders>
              <w:left w:val="nil"/>
              <w:bottom w:val="single" w:sz="4" w:space="0" w:color="auto"/>
            </w:tcBorders>
            <w:shd w:val="clear" w:color="auto" w:fill="D9D9D9"/>
          </w:tcPr>
          <w:p w:rsidR="006E1B20" w:rsidRDefault="00E44E40" w:rsidP="00694CA4">
            <w:r w:rsidRPr="00B150B1">
              <w:t>Attributes</w:t>
            </w:r>
          </w:p>
        </w:tc>
      </w:tr>
      <w:tr w:rsidR="00E44E40" w:rsidRPr="00B150B1" w:rsidTr="009C0237">
        <w:trPr>
          <w:cantSplit/>
        </w:trPr>
        <w:tc>
          <w:tcPr>
            <w:tcW w:w="1440" w:type="dxa"/>
            <w:tcBorders>
              <w:top w:val="single" w:sz="4" w:space="0" w:color="auto"/>
            </w:tcBorders>
          </w:tcPr>
          <w:p w:rsidR="006E1B20" w:rsidRDefault="00E44E40" w:rsidP="00694CA4">
            <w:r w:rsidRPr="00B150B1">
              <w:t>63:12</w:t>
            </w:r>
          </w:p>
        </w:tc>
        <w:tc>
          <w:tcPr>
            <w:tcW w:w="5040" w:type="dxa"/>
            <w:tcBorders>
              <w:top w:val="single" w:sz="4" w:space="0" w:color="auto"/>
            </w:tcBorders>
          </w:tcPr>
          <w:p w:rsidR="006E1B20" w:rsidRDefault="00E44E40" w:rsidP="00694CA4">
            <w:r w:rsidRPr="00B150B1">
              <w:t>Base address (in GPA space) of SI</w:t>
            </w:r>
            <w:r w:rsidR="00A52C20" w:rsidRPr="00B150B1">
              <w:t>E</w:t>
            </w:r>
            <w:r w:rsidRPr="00B150B1">
              <w:t>FP</w:t>
            </w:r>
          </w:p>
          <w:p w:rsidR="006E1B20" w:rsidRDefault="00535085" w:rsidP="00694CA4">
            <w:r w:rsidRPr="00B150B1">
              <w:t>(low 12 bits assumed to be zero)</w:t>
            </w:r>
          </w:p>
        </w:tc>
        <w:tc>
          <w:tcPr>
            <w:tcW w:w="1260" w:type="dxa"/>
            <w:tcBorders>
              <w:top w:val="single" w:sz="4" w:space="0" w:color="auto"/>
            </w:tcBorders>
          </w:tcPr>
          <w:p w:rsidR="006E1B20" w:rsidRDefault="00E44E40" w:rsidP="00694CA4">
            <w:r w:rsidRPr="00B150B1">
              <w:t>Read/write</w:t>
            </w:r>
          </w:p>
        </w:tc>
      </w:tr>
      <w:tr w:rsidR="00E44E40" w:rsidRPr="00B150B1" w:rsidTr="004365CE">
        <w:trPr>
          <w:cantSplit/>
        </w:trPr>
        <w:tc>
          <w:tcPr>
            <w:tcW w:w="1440" w:type="dxa"/>
          </w:tcPr>
          <w:p w:rsidR="006E1B20" w:rsidRDefault="00E44E40" w:rsidP="00694CA4">
            <w:r w:rsidRPr="00B150B1">
              <w:t>11:1</w:t>
            </w:r>
          </w:p>
        </w:tc>
        <w:tc>
          <w:tcPr>
            <w:tcW w:w="5040" w:type="dxa"/>
          </w:tcPr>
          <w:p w:rsidR="006E1B20" w:rsidRDefault="00E44E40" w:rsidP="00694CA4">
            <w:r w:rsidRPr="00B150B1">
              <w:t>RsvdP (value should be preserved)</w:t>
            </w:r>
          </w:p>
        </w:tc>
        <w:tc>
          <w:tcPr>
            <w:tcW w:w="1260" w:type="dxa"/>
          </w:tcPr>
          <w:p w:rsidR="006E1B20" w:rsidRDefault="00E44E40" w:rsidP="00694CA4">
            <w:r w:rsidRPr="00B150B1">
              <w:t>Read/write</w:t>
            </w:r>
          </w:p>
        </w:tc>
      </w:tr>
      <w:tr w:rsidR="00E44E40" w:rsidRPr="00B150B1" w:rsidTr="004365CE">
        <w:trPr>
          <w:cantSplit/>
        </w:trPr>
        <w:tc>
          <w:tcPr>
            <w:tcW w:w="1440" w:type="dxa"/>
          </w:tcPr>
          <w:p w:rsidR="006E1B20" w:rsidRDefault="00E44E40" w:rsidP="00694CA4">
            <w:r w:rsidRPr="00B150B1">
              <w:t>0</w:t>
            </w:r>
          </w:p>
        </w:tc>
        <w:tc>
          <w:tcPr>
            <w:tcW w:w="5040" w:type="dxa"/>
          </w:tcPr>
          <w:p w:rsidR="006E1B20" w:rsidRDefault="00E44E40" w:rsidP="00694CA4">
            <w:r w:rsidRPr="00B150B1">
              <w:t>SI</w:t>
            </w:r>
            <w:r w:rsidR="00A52C20" w:rsidRPr="00B150B1">
              <w:t>E</w:t>
            </w:r>
            <w:r w:rsidRPr="00B150B1">
              <w:t>FP enable</w:t>
            </w:r>
          </w:p>
        </w:tc>
        <w:tc>
          <w:tcPr>
            <w:tcW w:w="1260" w:type="dxa"/>
          </w:tcPr>
          <w:p w:rsidR="006E1B20" w:rsidRDefault="00E44E40" w:rsidP="00694CA4">
            <w:r w:rsidRPr="00B150B1">
              <w:t>Read/write</w:t>
            </w:r>
          </w:p>
        </w:tc>
      </w:tr>
    </w:tbl>
    <w:p w:rsidR="006E1B20" w:rsidRDefault="006E1B20">
      <w:pPr>
        <w:pStyle w:val="Le"/>
        <w:rPr>
          <w:sz w:val="14"/>
        </w:rPr>
      </w:pPr>
    </w:p>
    <w:p w:rsidR="006E1B20" w:rsidRDefault="00E44E40" w:rsidP="00694CA4">
      <w:pPr>
        <w:pStyle w:val="BodyText"/>
      </w:pPr>
      <w:r w:rsidRPr="00B150B1">
        <w:t>At virtual processor creation time and upon processor reset, the value of this SI</w:t>
      </w:r>
      <w:r w:rsidR="00A52C20" w:rsidRPr="00B150B1">
        <w:t>E</w:t>
      </w:r>
      <w:r w:rsidRPr="00B150B1">
        <w:t xml:space="preserve">FP (synthetic interrupt </w:t>
      </w:r>
      <w:r w:rsidR="00A52C20" w:rsidRPr="00B150B1">
        <w:t xml:space="preserve">event </w:t>
      </w:r>
      <w:r w:rsidRPr="00B150B1">
        <w:t>flags page) register is 0x0000000000000000. Thus, the SI</w:t>
      </w:r>
      <w:r w:rsidR="00A52C20" w:rsidRPr="00B150B1">
        <w:t>E</w:t>
      </w:r>
      <w:r w:rsidRPr="00B150B1">
        <w:t>FP is disabled by default. The guest must enable it by setting bit 0. If the specified base address is beyond the end of the partition’s GPA space, the SI</w:t>
      </w:r>
      <w:r w:rsidR="00A52C20" w:rsidRPr="00B150B1">
        <w:t>E</w:t>
      </w:r>
      <w:r w:rsidRPr="00B150B1">
        <w:t xml:space="preserve">FP page will not be accessible </w:t>
      </w:r>
      <w:r w:rsidR="00D22F76" w:rsidRPr="00B150B1">
        <w:t xml:space="preserve">to </w:t>
      </w:r>
      <w:r w:rsidRPr="00B150B1">
        <w:t>the guest. When modifying the register, guests should preserve the value of the reserved bits (</w:t>
      </w:r>
      <w:r w:rsidR="00D22F76" w:rsidRPr="00B150B1">
        <w:t>1</w:t>
      </w:r>
      <w:r w:rsidRPr="00B150B1">
        <w:t xml:space="preserve"> through </w:t>
      </w:r>
      <w:r w:rsidR="001941A7" w:rsidRPr="00B150B1">
        <w:t>11</w:t>
      </w:r>
      <w:r w:rsidRPr="00B150B1">
        <w:t>) for future compatibility.</w:t>
      </w:r>
    </w:p>
    <w:p w:rsidR="006E1B20" w:rsidRDefault="00E44E40" w:rsidP="00694CA4">
      <w:pPr>
        <w:pStyle w:val="Heading3"/>
      </w:pPr>
      <w:bookmarkStart w:id="11611" w:name="_Toc127596831"/>
      <w:bookmarkStart w:id="11612" w:name="_Toc127786452"/>
      <w:bookmarkStart w:id="11613" w:name="_Toc127786768"/>
      <w:bookmarkStart w:id="11614" w:name="_Toc127787084"/>
      <w:bookmarkStart w:id="11615" w:name="_Toc127877758"/>
      <w:bookmarkStart w:id="11616" w:name="_Toc128289829"/>
      <w:bookmarkStart w:id="11617" w:name="_Toc128290222"/>
      <w:bookmarkStart w:id="11618" w:name="_Toc130189825"/>
      <w:bookmarkStart w:id="11619" w:name="_Toc130201041"/>
      <w:bookmarkStart w:id="11620" w:name="_Toc130201357"/>
      <w:bookmarkStart w:id="11621" w:name="_Toc130201678"/>
      <w:bookmarkStart w:id="11622" w:name="_Toc131936767"/>
      <w:bookmarkStart w:id="11623" w:name="_Toc133901231"/>
      <w:bookmarkStart w:id="11624" w:name="_Toc137461105"/>
      <w:bookmarkStart w:id="11625" w:name="_Toc139096620"/>
      <w:bookmarkStart w:id="11626" w:name="_Toc139188543"/>
      <w:bookmarkStart w:id="11627" w:name="_Toc139191406"/>
      <w:bookmarkStart w:id="11628" w:name="_Toc140490458"/>
      <w:bookmarkStart w:id="11629" w:name="_Toc140571360"/>
      <w:bookmarkStart w:id="11630" w:name="_Toc141257633"/>
      <w:bookmarkStart w:id="11631" w:name="_Toc141257960"/>
      <w:bookmarkStart w:id="11632" w:name="_Toc141267488"/>
      <w:bookmarkStart w:id="11633" w:name="_Toc141522506"/>
      <w:bookmarkStart w:id="11634" w:name="_Toc141529594"/>
      <w:bookmarkStart w:id="11635" w:name="_Toc141529911"/>
      <w:bookmarkStart w:id="11636" w:name="_Toc141851518"/>
      <w:bookmarkStart w:id="11637" w:name="_Toc141852452"/>
      <w:bookmarkStart w:id="11638" w:name="_Toc141887996"/>
      <w:bookmarkStart w:id="11639" w:name="_Toc141889836"/>
      <w:bookmarkStart w:id="11640" w:name="_Toc141893505"/>
      <w:bookmarkStart w:id="11641" w:name="_Toc142113358"/>
      <w:bookmarkStart w:id="11642" w:name="_Toc142114386"/>
      <w:bookmarkStart w:id="11643" w:name="_Toc142729603"/>
      <w:bookmarkStart w:id="11644" w:name="_Toc142730887"/>
      <w:bookmarkStart w:id="11645" w:name="_Toc142731260"/>
      <w:bookmarkStart w:id="11646" w:name="_Toc142998627"/>
      <w:bookmarkStart w:id="11647" w:name="_Toc143063719"/>
      <w:bookmarkStart w:id="11648" w:name="_Toc143509829"/>
      <w:bookmarkStart w:id="11649" w:name="_Toc143510276"/>
      <w:bookmarkStart w:id="11650" w:name="_Toc144026308"/>
      <w:bookmarkStart w:id="11651" w:name="_Toc144026639"/>
      <w:bookmarkStart w:id="11652" w:name="_Toc144276282"/>
      <w:bookmarkStart w:id="11653" w:name="_Toc144276626"/>
      <w:bookmarkStart w:id="11654" w:name="_Toc144280214"/>
      <w:bookmarkStart w:id="11655" w:name="_Toc144280560"/>
      <w:bookmarkStart w:id="11656" w:name="_Toc144540775"/>
      <w:bookmarkStart w:id="11657" w:name="_Toc144554658"/>
      <w:bookmarkStart w:id="11658" w:name="_Toc144722279"/>
      <w:bookmarkStart w:id="11659" w:name="_Toc145503741"/>
      <w:bookmarkStart w:id="11660" w:name="_Toc145512183"/>
      <w:bookmarkStart w:id="11661" w:name="_Toc145513206"/>
      <w:bookmarkStart w:id="11662" w:name="_Toc145513590"/>
      <w:bookmarkStart w:id="11663" w:name="_Ref148357309"/>
      <w:bookmarkStart w:id="11664" w:name="_Ref159056369"/>
      <w:bookmarkStart w:id="11665" w:name="_Toc222907369"/>
      <w:bookmarkStart w:id="11666" w:name="_Toc230067969"/>
      <w:r w:rsidRPr="00B150B1">
        <w:t>SI</w:t>
      </w:r>
      <w:r w:rsidR="00AC77D8" w:rsidRPr="00B150B1">
        <w:t>M</w:t>
      </w:r>
      <w:r w:rsidRPr="00B150B1">
        <w:t>P Register</w:t>
      </w:r>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5818"/>
        <w:gridCol w:w="1658"/>
        <w:gridCol w:w="876"/>
      </w:tblGrid>
      <w:tr w:rsidR="00E44E40" w:rsidRPr="00B150B1" w:rsidTr="009C0237">
        <w:trPr>
          <w:cantSplit/>
          <w:tblHeader/>
        </w:trPr>
        <w:tc>
          <w:tcPr>
            <w:tcW w:w="6028" w:type="dxa"/>
            <w:tcBorders>
              <w:bottom w:val="single" w:sz="4" w:space="0" w:color="auto"/>
              <w:right w:val="nil"/>
            </w:tcBorders>
            <w:shd w:val="clear" w:color="auto" w:fill="D9D9D9"/>
          </w:tcPr>
          <w:p w:rsidR="006E1B20" w:rsidRDefault="00E44E40" w:rsidP="00694CA4">
            <w:r w:rsidRPr="00B150B1">
              <w:t>63:12</w:t>
            </w:r>
          </w:p>
        </w:tc>
        <w:tc>
          <w:tcPr>
            <w:tcW w:w="1712" w:type="dxa"/>
            <w:tcBorders>
              <w:left w:val="nil"/>
              <w:bottom w:val="single" w:sz="4" w:space="0" w:color="auto"/>
              <w:right w:val="nil"/>
            </w:tcBorders>
            <w:shd w:val="clear" w:color="auto" w:fill="D9D9D9"/>
          </w:tcPr>
          <w:p w:rsidR="006E1B20" w:rsidRDefault="00E44E40" w:rsidP="00694CA4">
            <w:r w:rsidRPr="00B150B1">
              <w:t>11:1</w:t>
            </w:r>
          </w:p>
        </w:tc>
        <w:tc>
          <w:tcPr>
            <w:tcW w:w="900" w:type="dxa"/>
            <w:tcBorders>
              <w:left w:val="nil"/>
              <w:bottom w:val="single" w:sz="4" w:space="0" w:color="auto"/>
            </w:tcBorders>
            <w:shd w:val="clear" w:color="auto" w:fill="D9D9D9"/>
          </w:tcPr>
          <w:p w:rsidR="006E1B20" w:rsidRDefault="00E44E40" w:rsidP="00694CA4">
            <w:r w:rsidRPr="00B150B1">
              <w:t>0</w:t>
            </w:r>
          </w:p>
        </w:tc>
      </w:tr>
      <w:tr w:rsidR="00E44E40" w:rsidRPr="00B150B1" w:rsidTr="009C0237">
        <w:trPr>
          <w:cantSplit/>
        </w:trPr>
        <w:tc>
          <w:tcPr>
            <w:tcW w:w="6028" w:type="dxa"/>
            <w:tcBorders>
              <w:top w:val="single" w:sz="4" w:space="0" w:color="auto"/>
            </w:tcBorders>
          </w:tcPr>
          <w:p w:rsidR="006E1B20" w:rsidRDefault="00E44E40" w:rsidP="00694CA4">
            <w:r w:rsidRPr="00B150B1">
              <w:t>SI</w:t>
            </w:r>
            <w:r w:rsidR="00AC77D8" w:rsidRPr="00B150B1">
              <w:t>M</w:t>
            </w:r>
            <w:r w:rsidR="00535085" w:rsidRPr="00B150B1">
              <w:t>P</w:t>
            </w:r>
            <w:r w:rsidRPr="00B150B1">
              <w:t xml:space="preserve"> Base Address</w:t>
            </w:r>
          </w:p>
        </w:tc>
        <w:tc>
          <w:tcPr>
            <w:tcW w:w="1712" w:type="dxa"/>
            <w:tcBorders>
              <w:top w:val="single" w:sz="4" w:space="0" w:color="auto"/>
            </w:tcBorders>
            <w:shd w:val="clear" w:color="auto" w:fill="E6E6E6"/>
          </w:tcPr>
          <w:p w:rsidR="006E1B20" w:rsidRDefault="00E44E40" w:rsidP="00694CA4">
            <w:r w:rsidRPr="00B150B1">
              <w:t>RsvdP</w:t>
            </w:r>
          </w:p>
        </w:tc>
        <w:tc>
          <w:tcPr>
            <w:tcW w:w="900" w:type="dxa"/>
            <w:tcBorders>
              <w:top w:val="single" w:sz="4" w:space="0" w:color="auto"/>
            </w:tcBorders>
            <w:shd w:val="clear" w:color="auto" w:fill="auto"/>
          </w:tcPr>
          <w:p w:rsidR="006E1B20" w:rsidRDefault="00E44E40" w:rsidP="00694CA4">
            <w:r w:rsidRPr="00B150B1">
              <w:t>En</w:t>
            </w:r>
            <w:r w:rsidR="00386E3F" w:rsidRPr="00B150B1">
              <w:t>a</w:t>
            </w:r>
            <w:r w:rsidRPr="00B150B1">
              <w:t>bl</w:t>
            </w:r>
            <w:r w:rsidR="00386E3F" w:rsidRPr="00B150B1">
              <w:t>e</w:t>
            </w:r>
          </w:p>
        </w:tc>
      </w:tr>
    </w:tbl>
    <w:p w:rsidR="006E1B20" w:rsidRDefault="006E1B20">
      <w:pPr>
        <w:pStyle w:val="Le"/>
        <w:rPr>
          <w:sz w:val="14"/>
        </w:rPr>
      </w:pPr>
    </w:p>
    <w:p w:rsidR="006E1B20" w:rsidRDefault="006E1B20">
      <w:pPr>
        <w:pStyle w:val="Le"/>
        <w:rPr>
          <w:sz w:val="14"/>
        </w:rPr>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E44E40" w:rsidRPr="00B150B1" w:rsidTr="009C0237">
        <w:trPr>
          <w:cantSplit/>
          <w:tblHeader/>
        </w:trPr>
        <w:tc>
          <w:tcPr>
            <w:tcW w:w="1440" w:type="dxa"/>
            <w:tcBorders>
              <w:bottom w:val="single" w:sz="4" w:space="0" w:color="auto"/>
              <w:right w:val="nil"/>
            </w:tcBorders>
            <w:shd w:val="clear" w:color="auto" w:fill="D9D9D9"/>
          </w:tcPr>
          <w:p w:rsidR="006E1B20" w:rsidRDefault="00E44E40" w:rsidP="00694CA4">
            <w:r w:rsidRPr="00B150B1">
              <w:t>Bits</w:t>
            </w:r>
          </w:p>
        </w:tc>
        <w:tc>
          <w:tcPr>
            <w:tcW w:w="5040" w:type="dxa"/>
            <w:tcBorders>
              <w:left w:val="nil"/>
              <w:bottom w:val="single" w:sz="4" w:space="0" w:color="auto"/>
              <w:right w:val="nil"/>
            </w:tcBorders>
            <w:shd w:val="clear" w:color="auto" w:fill="D9D9D9"/>
          </w:tcPr>
          <w:p w:rsidR="006E1B20" w:rsidRDefault="00E44E40" w:rsidP="00694CA4">
            <w:r w:rsidRPr="00B150B1">
              <w:t>Description</w:t>
            </w:r>
          </w:p>
        </w:tc>
        <w:tc>
          <w:tcPr>
            <w:tcW w:w="1260" w:type="dxa"/>
            <w:tcBorders>
              <w:left w:val="nil"/>
              <w:bottom w:val="single" w:sz="4" w:space="0" w:color="auto"/>
            </w:tcBorders>
            <w:shd w:val="clear" w:color="auto" w:fill="D9D9D9"/>
          </w:tcPr>
          <w:p w:rsidR="006E1B20" w:rsidRDefault="00E44E40" w:rsidP="00694CA4">
            <w:r w:rsidRPr="00B150B1">
              <w:t>Attributes</w:t>
            </w:r>
          </w:p>
        </w:tc>
      </w:tr>
      <w:tr w:rsidR="00E44E40" w:rsidRPr="00B150B1" w:rsidTr="009C0237">
        <w:trPr>
          <w:cantSplit/>
        </w:trPr>
        <w:tc>
          <w:tcPr>
            <w:tcW w:w="1440" w:type="dxa"/>
            <w:tcBorders>
              <w:top w:val="single" w:sz="4" w:space="0" w:color="auto"/>
            </w:tcBorders>
          </w:tcPr>
          <w:p w:rsidR="006E1B20" w:rsidRDefault="00E44E40" w:rsidP="00694CA4">
            <w:r w:rsidRPr="00B150B1">
              <w:t>63:12</w:t>
            </w:r>
          </w:p>
        </w:tc>
        <w:tc>
          <w:tcPr>
            <w:tcW w:w="5040" w:type="dxa"/>
            <w:tcBorders>
              <w:top w:val="single" w:sz="4" w:space="0" w:color="auto"/>
            </w:tcBorders>
          </w:tcPr>
          <w:p w:rsidR="006E1B20" w:rsidRDefault="00E44E40" w:rsidP="00694CA4">
            <w:r w:rsidRPr="00B150B1">
              <w:t>Base address (in GPA space) of SI</w:t>
            </w:r>
            <w:r w:rsidR="00AC77D8" w:rsidRPr="00B150B1">
              <w:t>MP</w:t>
            </w:r>
          </w:p>
          <w:p w:rsidR="006E1B20" w:rsidRDefault="00535085" w:rsidP="00694CA4">
            <w:r w:rsidRPr="00B150B1">
              <w:t>(low 12 bits assumed to be zero)</w:t>
            </w:r>
          </w:p>
        </w:tc>
        <w:tc>
          <w:tcPr>
            <w:tcW w:w="1260" w:type="dxa"/>
            <w:tcBorders>
              <w:top w:val="single" w:sz="4" w:space="0" w:color="auto"/>
            </w:tcBorders>
          </w:tcPr>
          <w:p w:rsidR="006E1B20" w:rsidRDefault="00E44E40" w:rsidP="00694CA4">
            <w:r w:rsidRPr="00B150B1">
              <w:t>Read/write</w:t>
            </w:r>
          </w:p>
        </w:tc>
      </w:tr>
      <w:tr w:rsidR="00E44E40" w:rsidRPr="00B150B1" w:rsidTr="004365CE">
        <w:trPr>
          <w:cantSplit/>
        </w:trPr>
        <w:tc>
          <w:tcPr>
            <w:tcW w:w="1440" w:type="dxa"/>
          </w:tcPr>
          <w:p w:rsidR="006E1B20" w:rsidRDefault="00E44E40" w:rsidP="00694CA4">
            <w:r w:rsidRPr="00B150B1">
              <w:t>11:1</w:t>
            </w:r>
          </w:p>
        </w:tc>
        <w:tc>
          <w:tcPr>
            <w:tcW w:w="5040" w:type="dxa"/>
          </w:tcPr>
          <w:p w:rsidR="006E1B20" w:rsidRDefault="00E44E40" w:rsidP="00694CA4">
            <w:r w:rsidRPr="00B150B1">
              <w:t>RsvdP</w:t>
            </w:r>
            <w:r w:rsidR="00386E3F" w:rsidRPr="00B150B1">
              <w:t xml:space="preserve"> </w:t>
            </w:r>
            <w:r w:rsidRPr="00B150B1">
              <w:t>(value should be preserved)</w:t>
            </w:r>
          </w:p>
        </w:tc>
        <w:tc>
          <w:tcPr>
            <w:tcW w:w="1260" w:type="dxa"/>
          </w:tcPr>
          <w:p w:rsidR="006E1B20" w:rsidRDefault="00E44E40" w:rsidP="00694CA4">
            <w:r w:rsidRPr="00B150B1">
              <w:t>Read/write</w:t>
            </w:r>
          </w:p>
        </w:tc>
      </w:tr>
      <w:tr w:rsidR="00E44E40" w:rsidRPr="00B150B1" w:rsidTr="004365CE">
        <w:trPr>
          <w:cantSplit/>
        </w:trPr>
        <w:tc>
          <w:tcPr>
            <w:tcW w:w="1440" w:type="dxa"/>
          </w:tcPr>
          <w:p w:rsidR="006E1B20" w:rsidRDefault="00E44E40" w:rsidP="00694CA4">
            <w:r w:rsidRPr="00B150B1">
              <w:t>0</w:t>
            </w:r>
          </w:p>
        </w:tc>
        <w:tc>
          <w:tcPr>
            <w:tcW w:w="5040" w:type="dxa"/>
          </w:tcPr>
          <w:p w:rsidR="006E1B20" w:rsidRDefault="00E44E40" w:rsidP="00694CA4">
            <w:r w:rsidRPr="00B150B1">
              <w:t>SI</w:t>
            </w:r>
            <w:r w:rsidR="00AC77D8" w:rsidRPr="00B150B1">
              <w:t>M</w:t>
            </w:r>
            <w:r w:rsidRPr="00B150B1">
              <w:t>P enable</w:t>
            </w:r>
          </w:p>
        </w:tc>
        <w:tc>
          <w:tcPr>
            <w:tcW w:w="1260" w:type="dxa"/>
          </w:tcPr>
          <w:p w:rsidR="006E1B20" w:rsidRDefault="00E44E40" w:rsidP="00694CA4">
            <w:r w:rsidRPr="00B150B1">
              <w:t>Read/write</w:t>
            </w:r>
          </w:p>
        </w:tc>
      </w:tr>
    </w:tbl>
    <w:p w:rsidR="006E1B20" w:rsidRDefault="006E1B20">
      <w:pPr>
        <w:pStyle w:val="Le"/>
        <w:rPr>
          <w:sz w:val="14"/>
        </w:rPr>
      </w:pPr>
    </w:p>
    <w:p w:rsidR="006E1B20" w:rsidRDefault="00E44E40" w:rsidP="00694CA4">
      <w:pPr>
        <w:pStyle w:val="BodyText"/>
      </w:pPr>
      <w:r w:rsidRPr="00B150B1">
        <w:t>At virtual processor creation time and upon processor reset, the value of this SI</w:t>
      </w:r>
      <w:r w:rsidR="00AC77D8" w:rsidRPr="00B150B1">
        <w:t>M</w:t>
      </w:r>
      <w:r w:rsidRPr="00B150B1">
        <w:t xml:space="preserve">P (synthetic interrupt </w:t>
      </w:r>
      <w:r w:rsidR="00AC77D8" w:rsidRPr="00B150B1">
        <w:t xml:space="preserve">message </w:t>
      </w:r>
      <w:r w:rsidRPr="00B150B1">
        <w:t>page) register is 0x0000000000000000. Thus, the SI</w:t>
      </w:r>
      <w:r w:rsidR="00AC77D8" w:rsidRPr="00B150B1">
        <w:t>M</w:t>
      </w:r>
      <w:r w:rsidRPr="00B150B1">
        <w:t>P is disabled by default. The guest must enable it by setting bit 0. If the specified base address is beyond the end of the partition’s GPA space, the SI</w:t>
      </w:r>
      <w:r w:rsidR="00AC77D8" w:rsidRPr="00B150B1">
        <w:t>M</w:t>
      </w:r>
      <w:r w:rsidRPr="00B150B1">
        <w:t xml:space="preserve">P page will not be accessible </w:t>
      </w:r>
      <w:r w:rsidR="00D22F76" w:rsidRPr="00B150B1">
        <w:t xml:space="preserve">to </w:t>
      </w:r>
      <w:r w:rsidRPr="00B150B1">
        <w:t>the guest. When modifying the register, guests should preserve the value of the reserved bits (</w:t>
      </w:r>
      <w:r w:rsidR="00D22F76" w:rsidRPr="00B150B1">
        <w:t>1</w:t>
      </w:r>
      <w:r w:rsidRPr="00B150B1">
        <w:t xml:space="preserve"> through </w:t>
      </w:r>
      <w:r w:rsidR="001941A7" w:rsidRPr="00B150B1">
        <w:t>11</w:t>
      </w:r>
      <w:r w:rsidRPr="00B150B1">
        <w:t>) for future compatibility.</w:t>
      </w:r>
    </w:p>
    <w:p w:rsidR="006E1B20" w:rsidRDefault="00E44E40" w:rsidP="00694CA4">
      <w:pPr>
        <w:pStyle w:val="Heading3"/>
      </w:pPr>
      <w:bookmarkStart w:id="11667" w:name="_Toc127596832"/>
      <w:bookmarkStart w:id="11668" w:name="_Toc127786453"/>
      <w:bookmarkStart w:id="11669" w:name="_Toc127786769"/>
      <w:bookmarkStart w:id="11670" w:name="_Toc127787085"/>
      <w:bookmarkStart w:id="11671" w:name="_Toc127877759"/>
      <w:bookmarkStart w:id="11672" w:name="_Toc128289830"/>
      <w:bookmarkStart w:id="11673" w:name="_Toc128290223"/>
      <w:bookmarkStart w:id="11674" w:name="_Toc130189826"/>
      <w:bookmarkStart w:id="11675" w:name="_Toc130201042"/>
      <w:bookmarkStart w:id="11676" w:name="_Toc130201358"/>
      <w:bookmarkStart w:id="11677" w:name="_Toc130201679"/>
      <w:bookmarkStart w:id="11678" w:name="_Toc131936768"/>
      <w:bookmarkStart w:id="11679" w:name="_Toc133901232"/>
      <w:bookmarkStart w:id="11680" w:name="_Toc137461106"/>
      <w:bookmarkStart w:id="11681" w:name="_Toc139096621"/>
      <w:bookmarkStart w:id="11682" w:name="_Toc139188544"/>
      <w:bookmarkStart w:id="11683" w:name="_Toc139191407"/>
      <w:bookmarkStart w:id="11684" w:name="_Toc140490459"/>
      <w:bookmarkStart w:id="11685" w:name="_Toc140571361"/>
      <w:bookmarkStart w:id="11686" w:name="_Toc141257634"/>
      <w:bookmarkStart w:id="11687" w:name="_Toc141257961"/>
      <w:bookmarkStart w:id="11688" w:name="_Toc141267489"/>
      <w:bookmarkStart w:id="11689" w:name="_Toc141522507"/>
      <w:bookmarkStart w:id="11690" w:name="_Toc141529595"/>
      <w:bookmarkStart w:id="11691" w:name="_Toc141529912"/>
      <w:bookmarkStart w:id="11692" w:name="_Toc141851519"/>
      <w:bookmarkStart w:id="11693" w:name="_Toc141852453"/>
      <w:bookmarkStart w:id="11694" w:name="_Toc141887997"/>
      <w:bookmarkStart w:id="11695" w:name="_Toc141889837"/>
      <w:bookmarkStart w:id="11696" w:name="_Toc141893506"/>
      <w:bookmarkStart w:id="11697" w:name="_Toc142113359"/>
      <w:bookmarkStart w:id="11698" w:name="_Toc142114387"/>
      <w:bookmarkStart w:id="11699" w:name="_Toc142729604"/>
      <w:bookmarkStart w:id="11700" w:name="_Toc142730888"/>
      <w:bookmarkStart w:id="11701" w:name="_Toc142731261"/>
      <w:bookmarkStart w:id="11702" w:name="_Toc142998628"/>
      <w:bookmarkStart w:id="11703" w:name="_Toc143063720"/>
      <w:bookmarkStart w:id="11704" w:name="_Toc143509830"/>
      <w:bookmarkStart w:id="11705" w:name="_Toc143510277"/>
      <w:bookmarkStart w:id="11706" w:name="_Toc144026309"/>
      <w:bookmarkStart w:id="11707" w:name="_Toc144026640"/>
      <w:bookmarkStart w:id="11708" w:name="_Toc144276283"/>
      <w:bookmarkStart w:id="11709" w:name="_Toc144276627"/>
      <w:bookmarkStart w:id="11710" w:name="_Toc144280215"/>
      <w:bookmarkStart w:id="11711" w:name="_Toc144280561"/>
      <w:bookmarkStart w:id="11712" w:name="_Toc144540776"/>
      <w:bookmarkStart w:id="11713" w:name="_Toc144554659"/>
      <w:bookmarkStart w:id="11714" w:name="_Toc144722280"/>
      <w:bookmarkStart w:id="11715" w:name="_Toc145503742"/>
      <w:bookmarkStart w:id="11716" w:name="_Toc145512184"/>
      <w:bookmarkStart w:id="11717" w:name="_Toc145513207"/>
      <w:bookmarkStart w:id="11718" w:name="_Toc145513591"/>
      <w:bookmarkStart w:id="11719" w:name="_Ref159056394"/>
      <w:bookmarkStart w:id="11720" w:name="_Ref159056420"/>
      <w:bookmarkStart w:id="11721" w:name="_Ref159056430"/>
      <w:bookmarkStart w:id="11722" w:name="_Ref159056438"/>
      <w:bookmarkStart w:id="11723" w:name="_Ref159056449"/>
      <w:bookmarkStart w:id="11724" w:name="_Ref159056464"/>
      <w:bookmarkStart w:id="11725" w:name="_Ref159056474"/>
      <w:bookmarkStart w:id="11726" w:name="_Ref159056483"/>
      <w:bookmarkStart w:id="11727" w:name="_Ref159056495"/>
      <w:bookmarkStart w:id="11728" w:name="_Ref159056505"/>
      <w:bookmarkStart w:id="11729" w:name="_Ref159056514"/>
      <w:bookmarkStart w:id="11730" w:name="_Ref159056523"/>
      <w:bookmarkStart w:id="11731" w:name="_Ref159056532"/>
      <w:bookmarkStart w:id="11732" w:name="_Ref159056540"/>
      <w:bookmarkStart w:id="11733" w:name="_Ref159056551"/>
      <w:bookmarkStart w:id="11734" w:name="_Ref159056560"/>
      <w:bookmarkStart w:id="11735" w:name="_Toc222907370"/>
      <w:bookmarkStart w:id="11736" w:name="_Toc230067970"/>
      <w:r w:rsidRPr="00B150B1">
        <w:t>SINTx Registers</w:t>
      </w:r>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3816"/>
        <w:gridCol w:w="1030"/>
        <w:gridCol w:w="782"/>
        <w:gridCol w:w="1362"/>
        <w:gridCol w:w="1362"/>
      </w:tblGrid>
      <w:tr w:rsidR="000E4B85" w:rsidRPr="00B150B1" w:rsidTr="009C0237">
        <w:trPr>
          <w:cantSplit/>
          <w:tblHeader/>
        </w:trPr>
        <w:tc>
          <w:tcPr>
            <w:tcW w:w="3960" w:type="dxa"/>
            <w:tcBorders>
              <w:bottom w:val="single" w:sz="4" w:space="0" w:color="auto"/>
              <w:right w:val="nil"/>
            </w:tcBorders>
            <w:shd w:val="clear" w:color="auto" w:fill="D9D9D9"/>
          </w:tcPr>
          <w:p w:rsidR="006E1B20" w:rsidRDefault="000E4B85" w:rsidP="00694CA4">
            <w:r w:rsidRPr="00B150B1">
              <w:t>63:18</w:t>
            </w:r>
          </w:p>
        </w:tc>
        <w:tc>
          <w:tcPr>
            <w:tcW w:w="1062" w:type="dxa"/>
            <w:tcBorders>
              <w:left w:val="nil"/>
              <w:bottom w:val="single" w:sz="4" w:space="0" w:color="auto"/>
              <w:right w:val="nil"/>
            </w:tcBorders>
            <w:shd w:val="clear" w:color="auto" w:fill="D9D9D9"/>
          </w:tcPr>
          <w:p w:rsidR="006E1B20" w:rsidRDefault="000E4B85" w:rsidP="00694CA4">
            <w:r w:rsidRPr="00B150B1">
              <w:t>17</w:t>
            </w:r>
          </w:p>
        </w:tc>
        <w:tc>
          <w:tcPr>
            <w:tcW w:w="804" w:type="dxa"/>
            <w:tcBorders>
              <w:left w:val="nil"/>
              <w:bottom w:val="single" w:sz="4" w:space="0" w:color="auto"/>
              <w:right w:val="nil"/>
            </w:tcBorders>
            <w:shd w:val="clear" w:color="auto" w:fill="D9D9D9"/>
          </w:tcPr>
          <w:p w:rsidR="006E1B20" w:rsidRDefault="000E4B85" w:rsidP="00694CA4">
            <w:r w:rsidRPr="00B150B1">
              <w:t>16</w:t>
            </w:r>
          </w:p>
        </w:tc>
        <w:tc>
          <w:tcPr>
            <w:tcW w:w="1407" w:type="dxa"/>
            <w:tcBorders>
              <w:left w:val="nil"/>
              <w:bottom w:val="single" w:sz="4" w:space="0" w:color="auto"/>
              <w:right w:val="nil"/>
            </w:tcBorders>
            <w:shd w:val="clear" w:color="auto" w:fill="D9D9D9"/>
          </w:tcPr>
          <w:p w:rsidR="006E1B20" w:rsidRDefault="000E4B85" w:rsidP="00694CA4">
            <w:r w:rsidRPr="00B150B1">
              <w:t>15:8</w:t>
            </w:r>
          </w:p>
        </w:tc>
        <w:tc>
          <w:tcPr>
            <w:tcW w:w="1407" w:type="dxa"/>
            <w:tcBorders>
              <w:left w:val="nil"/>
              <w:bottom w:val="single" w:sz="4" w:space="0" w:color="auto"/>
            </w:tcBorders>
            <w:shd w:val="clear" w:color="auto" w:fill="D9D9D9"/>
          </w:tcPr>
          <w:p w:rsidR="006E1B20" w:rsidRDefault="000E4B85" w:rsidP="00694CA4">
            <w:r w:rsidRPr="00B150B1">
              <w:t>7:0</w:t>
            </w:r>
          </w:p>
        </w:tc>
      </w:tr>
      <w:tr w:rsidR="000E4B85" w:rsidRPr="00B150B1" w:rsidTr="009C0237">
        <w:trPr>
          <w:cantSplit/>
        </w:trPr>
        <w:tc>
          <w:tcPr>
            <w:tcW w:w="3960" w:type="dxa"/>
            <w:tcBorders>
              <w:top w:val="single" w:sz="4" w:space="0" w:color="auto"/>
            </w:tcBorders>
            <w:shd w:val="clear" w:color="auto" w:fill="E6E6E6"/>
          </w:tcPr>
          <w:p w:rsidR="006E1B20" w:rsidRDefault="000E4B85" w:rsidP="00694CA4">
            <w:r w:rsidRPr="00B150B1">
              <w:t>RsvdP</w:t>
            </w:r>
          </w:p>
        </w:tc>
        <w:tc>
          <w:tcPr>
            <w:tcW w:w="1062" w:type="dxa"/>
            <w:tcBorders>
              <w:top w:val="single" w:sz="4" w:space="0" w:color="auto"/>
            </w:tcBorders>
            <w:shd w:val="clear" w:color="auto" w:fill="FFFFFF"/>
          </w:tcPr>
          <w:p w:rsidR="006E1B20" w:rsidRDefault="000E4B85" w:rsidP="00694CA4">
            <w:r w:rsidRPr="00B150B1">
              <w:t>AutoEOI</w:t>
            </w:r>
          </w:p>
        </w:tc>
        <w:tc>
          <w:tcPr>
            <w:tcW w:w="804" w:type="dxa"/>
            <w:tcBorders>
              <w:top w:val="single" w:sz="4" w:space="0" w:color="auto"/>
            </w:tcBorders>
            <w:shd w:val="clear" w:color="auto" w:fill="auto"/>
          </w:tcPr>
          <w:p w:rsidR="006E1B20" w:rsidRDefault="000E4B85" w:rsidP="00694CA4">
            <w:r w:rsidRPr="00B150B1">
              <w:t>Mask</w:t>
            </w:r>
          </w:p>
        </w:tc>
        <w:tc>
          <w:tcPr>
            <w:tcW w:w="1407" w:type="dxa"/>
            <w:tcBorders>
              <w:top w:val="single" w:sz="4" w:space="0" w:color="auto"/>
            </w:tcBorders>
            <w:shd w:val="clear" w:color="auto" w:fill="E6E6E6"/>
          </w:tcPr>
          <w:p w:rsidR="006E1B20" w:rsidRDefault="000E4B85" w:rsidP="00694CA4">
            <w:r w:rsidRPr="00B150B1">
              <w:t>RsvdP</w:t>
            </w:r>
          </w:p>
        </w:tc>
        <w:tc>
          <w:tcPr>
            <w:tcW w:w="1407" w:type="dxa"/>
            <w:tcBorders>
              <w:top w:val="single" w:sz="4" w:space="0" w:color="auto"/>
            </w:tcBorders>
            <w:shd w:val="clear" w:color="auto" w:fill="auto"/>
          </w:tcPr>
          <w:p w:rsidR="006E1B20" w:rsidRDefault="000E4B85" w:rsidP="00694CA4">
            <w:r w:rsidRPr="00B150B1">
              <w:t>Vector</w:t>
            </w:r>
          </w:p>
        </w:tc>
      </w:tr>
    </w:tbl>
    <w:p w:rsidR="006E1B20" w:rsidRDefault="006E1B20">
      <w:pPr>
        <w:pStyle w:val="Le"/>
        <w:rPr>
          <w:sz w:val="14"/>
        </w:rPr>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E44E40" w:rsidRPr="00B150B1" w:rsidTr="009C0237">
        <w:trPr>
          <w:cantSplit/>
          <w:tblHeader/>
        </w:trPr>
        <w:tc>
          <w:tcPr>
            <w:tcW w:w="1440" w:type="dxa"/>
            <w:tcBorders>
              <w:bottom w:val="single" w:sz="4" w:space="0" w:color="auto"/>
              <w:right w:val="nil"/>
            </w:tcBorders>
            <w:shd w:val="clear" w:color="auto" w:fill="D9D9D9"/>
          </w:tcPr>
          <w:p w:rsidR="006E1B20" w:rsidRDefault="00E44E40" w:rsidP="00694CA4">
            <w:r w:rsidRPr="00B150B1">
              <w:t>Bits</w:t>
            </w:r>
          </w:p>
        </w:tc>
        <w:tc>
          <w:tcPr>
            <w:tcW w:w="5040" w:type="dxa"/>
            <w:tcBorders>
              <w:left w:val="nil"/>
              <w:bottom w:val="single" w:sz="4" w:space="0" w:color="auto"/>
              <w:right w:val="nil"/>
            </w:tcBorders>
            <w:shd w:val="clear" w:color="auto" w:fill="D9D9D9"/>
          </w:tcPr>
          <w:p w:rsidR="006E1B20" w:rsidRDefault="00E44E40" w:rsidP="00694CA4">
            <w:r w:rsidRPr="00B150B1">
              <w:t>Description</w:t>
            </w:r>
          </w:p>
        </w:tc>
        <w:tc>
          <w:tcPr>
            <w:tcW w:w="1260" w:type="dxa"/>
            <w:tcBorders>
              <w:left w:val="nil"/>
              <w:bottom w:val="single" w:sz="4" w:space="0" w:color="auto"/>
            </w:tcBorders>
            <w:shd w:val="clear" w:color="auto" w:fill="D9D9D9"/>
          </w:tcPr>
          <w:p w:rsidR="006E1B20" w:rsidRDefault="00E44E40" w:rsidP="00694CA4">
            <w:r w:rsidRPr="00B150B1">
              <w:t>Attributes</w:t>
            </w:r>
          </w:p>
        </w:tc>
      </w:tr>
      <w:tr w:rsidR="00E44E40" w:rsidRPr="00B150B1" w:rsidTr="009C0237">
        <w:trPr>
          <w:cantSplit/>
        </w:trPr>
        <w:tc>
          <w:tcPr>
            <w:tcW w:w="1440" w:type="dxa"/>
            <w:tcBorders>
              <w:top w:val="single" w:sz="4" w:space="0" w:color="auto"/>
            </w:tcBorders>
          </w:tcPr>
          <w:p w:rsidR="006E1B20" w:rsidRDefault="00E44E40" w:rsidP="00694CA4">
            <w:r w:rsidRPr="00B150B1">
              <w:t>63:</w:t>
            </w:r>
            <w:r w:rsidR="00EE7AF9" w:rsidRPr="00B150B1">
              <w:t>18</w:t>
            </w:r>
          </w:p>
        </w:tc>
        <w:tc>
          <w:tcPr>
            <w:tcW w:w="5040" w:type="dxa"/>
            <w:tcBorders>
              <w:top w:val="single" w:sz="4" w:space="0" w:color="auto"/>
            </w:tcBorders>
          </w:tcPr>
          <w:p w:rsidR="006E1B20" w:rsidRDefault="00E44E40" w:rsidP="00694CA4">
            <w:r w:rsidRPr="00B150B1">
              <w:t>RsvdP (value should be preserved)</w:t>
            </w:r>
          </w:p>
        </w:tc>
        <w:tc>
          <w:tcPr>
            <w:tcW w:w="1260" w:type="dxa"/>
            <w:tcBorders>
              <w:top w:val="single" w:sz="4" w:space="0" w:color="auto"/>
            </w:tcBorders>
          </w:tcPr>
          <w:p w:rsidR="006E1B20" w:rsidRDefault="00E44E40" w:rsidP="00694CA4">
            <w:r w:rsidRPr="00B150B1">
              <w:t>Read/write</w:t>
            </w:r>
          </w:p>
        </w:tc>
      </w:tr>
      <w:tr w:rsidR="00EE7AF9" w:rsidRPr="00B150B1" w:rsidTr="004365CE">
        <w:trPr>
          <w:cantSplit/>
        </w:trPr>
        <w:tc>
          <w:tcPr>
            <w:tcW w:w="1440" w:type="dxa"/>
          </w:tcPr>
          <w:p w:rsidR="006E1B20" w:rsidRDefault="00EE7AF9" w:rsidP="00694CA4">
            <w:r w:rsidRPr="00B150B1">
              <w:t>17</w:t>
            </w:r>
          </w:p>
        </w:tc>
        <w:tc>
          <w:tcPr>
            <w:tcW w:w="5040" w:type="dxa"/>
          </w:tcPr>
          <w:p w:rsidR="006E1B20" w:rsidRDefault="00EE7AF9" w:rsidP="00694CA4">
            <w:r w:rsidRPr="00B150B1">
              <w:t>AutoEOI</w:t>
            </w:r>
          </w:p>
          <w:p w:rsidR="006E1B20" w:rsidRDefault="00EE7AF9" w:rsidP="00694CA4">
            <w:r w:rsidRPr="00B150B1">
              <w:t>Set if an implicit EOI should be performed upon interrupt delivery</w:t>
            </w:r>
          </w:p>
        </w:tc>
        <w:tc>
          <w:tcPr>
            <w:tcW w:w="1260" w:type="dxa"/>
          </w:tcPr>
          <w:p w:rsidR="006E1B20" w:rsidRDefault="00EE7AF9" w:rsidP="00694CA4">
            <w:r w:rsidRPr="00B150B1">
              <w:t>Read/write</w:t>
            </w:r>
          </w:p>
        </w:tc>
      </w:tr>
      <w:tr w:rsidR="00E44E40" w:rsidRPr="00B150B1" w:rsidTr="004365CE">
        <w:trPr>
          <w:cantSplit/>
        </w:trPr>
        <w:tc>
          <w:tcPr>
            <w:tcW w:w="1440" w:type="dxa"/>
          </w:tcPr>
          <w:p w:rsidR="006E1B20" w:rsidRDefault="00E44E40" w:rsidP="00694CA4">
            <w:r w:rsidRPr="00B150B1">
              <w:t>16</w:t>
            </w:r>
          </w:p>
        </w:tc>
        <w:tc>
          <w:tcPr>
            <w:tcW w:w="5040" w:type="dxa"/>
          </w:tcPr>
          <w:p w:rsidR="006E1B20" w:rsidRDefault="00E44E40" w:rsidP="00694CA4">
            <w:r w:rsidRPr="00B150B1">
              <w:t>Set if the SINT is masked</w:t>
            </w:r>
          </w:p>
        </w:tc>
        <w:tc>
          <w:tcPr>
            <w:tcW w:w="1260" w:type="dxa"/>
          </w:tcPr>
          <w:p w:rsidR="006E1B20" w:rsidRDefault="00E44E40" w:rsidP="00694CA4">
            <w:r w:rsidRPr="00B150B1">
              <w:t>Read/write</w:t>
            </w:r>
          </w:p>
        </w:tc>
      </w:tr>
      <w:tr w:rsidR="00E44E40" w:rsidRPr="00B150B1" w:rsidTr="004365CE">
        <w:trPr>
          <w:cantSplit/>
        </w:trPr>
        <w:tc>
          <w:tcPr>
            <w:tcW w:w="1440" w:type="dxa"/>
          </w:tcPr>
          <w:p w:rsidR="006E1B20" w:rsidRDefault="00E44E40" w:rsidP="00694CA4">
            <w:r w:rsidRPr="00B150B1">
              <w:t>15:8</w:t>
            </w:r>
          </w:p>
        </w:tc>
        <w:tc>
          <w:tcPr>
            <w:tcW w:w="5040" w:type="dxa"/>
          </w:tcPr>
          <w:p w:rsidR="006E1B20" w:rsidRDefault="00E44E40" w:rsidP="00694CA4">
            <w:r w:rsidRPr="00B150B1">
              <w:t>RsvdP (value should be preserved)</w:t>
            </w:r>
          </w:p>
        </w:tc>
        <w:tc>
          <w:tcPr>
            <w:tcW w:w="1260" w:type="dxa"/>
          </w:tcPr>
          <w:p w:rsidR="006E1B20" w:rsidRDefault="00E44E40" w:rsidP="00694CA4">
            <w:r w:rsidRPr="00B150B1">
              <w:t>Read/write</w:t>
            </w:r>
          </w:p>
        </w:tc>
      </w:tr>
      <w:tr w:rsidR="00E44E40" w:rsidRPr="00B150B1" w:rsidTr="004365CE">
        <w:trPr>
          <w:cantSplit/>
        </w:trPr>
        <w:tc>
          <w:tcPr>
            <w:tcW w:w="1440" w:type="dxa"/>
          </w:tcPr>
          <w:p w:rsidR="006E1B20" w:rsidRDefault="00E44E40" w:rsidP="00694CA4">
            <w:r w:rsidRPr="00B150B1">
              <w:t>7:0</w:t>
            </w:r>
          </w:p>
        </w:tc>
        <w:tc>
          <w:tcPr>
            <w:tcW w:w="5040" w:type="dxa"/>
          </w:tcPr>
          <w:p w:rsidR="006E1B20" w:rsidRDefault="00E44E40" w:rsidP="00694CA4">
            <w:r w:rsidRPr="00B150B1">
              <w:t>Vector</w:t>
            </w:r>
          </w:p>
        </w:tc>
        <w:tc>
          <w:tcPr>
            <w:tcW w:w="1260" w:type="dxa"/>
          </w:tcPr>
          <w:p w:rsidR="006E1B20" w:rsidRDefault="00E44E40" w:rsidP="00694CA4">
            <w:r w:rsidRPr="00B150B1">
              <w:t>Read/write</w:t>
            </w:r>
          </w:p>
        </w:tc>
      </w:tr>
    </w:tbl>
    <w:p w:rsidR="006E1B20" w:rsidRDefault="006E1B20">
      <w:pPr>
        <w:pStyle w:val="Le"/>
        <w:rPr>
          <w:sz w:val="14"/>
        </w:rPr>
      </w:pPr>
    </w:p>
    <w:p w:rsidR="006E1B20" w:rsidRDefault="00E44E40" w:rsidP="00694CA4">
      <w:pPr>
        <w:pStyle w:val="BodyText"/>
      </w:pPr>
      <w:r w:rsidRPr="00B150B1">
        <w:t>At virtual processor creation time, the default value of all SINTx (synthetic interrupt source) registers is 0x0000000000010000. Thus, all synthetic interrupt sources are masked by default. The guest must unmask them by programming an appropriate vector and clearing bit 16.</w:t>
      </w:r>
    </w:p>
    <w:p w:rsidR="006E1B20" w:rsidRDefault="00EE7AF9" w:rsidP="00694CA4">
      <w:pPr>
        <w:pStyle w:val="BodyText"/>
      </w:pPr>
      <w:r w:rsidRPr="00B150B1">
        <w:t>The AutoEOI flag indicates that an implicit EOI should be performed by the hypervisor when an interrupt is delivered to the virtual processor. In addition, the hypervisor will automatically clear the corresponding flag in the “in service register” (ISR) of the virtual APIC. If the guest enables this behavior, then it must not perform an EOI in its interrupt service routine.</w:t>
      </w:r>
    </w:p>
    <w:p w:rsidR="0074785F" w:rsidRPr="0074785F" w:rsidRDefault="00E63053" w:rsidP="00694CA4">
      <w:r w:rsidRPr="0074785F">
        <w:t>The AutoEOI flag can be turned on</w:t>
      </w:r>
      <w:r w:rsidR="002A04A0" w:rsidRPr="0074785F">
        <w:t xml:space="preserve"> </w:t>
      </w:r>
      <w:r w:rsidRPr="0074785F">
        <w:t>at any time, though the guest must perform an explicit EOI on an in</w:t>
      </w:r>
      <w:r w:rsidR="00D22716" w:rsidRPr="0074785F">
        <w:t>-</w:t>
      </w:r>
      <w:r w:rsidRPr="0074785F">
        <w:t>flight</w:t>
      </w:r>
      <w:r w:rsidR="00D22716" w:rsidRPr="0074785F">
        <w:t xml:space="preserve"> interrupt</w:t>
      </w:r>
      <w:r w:rsidR="0074785F" w:rsidRPr="0074785F">
        <w:t xml:space="preserve"> The timing consideration makes it difficult to know whether a particular </w:t>
      </w:r>
      <w:r w:rsidR="0074785F" w:rsidRPr="0074785F">
        <w:lastRenderedPageBreak/>
        <w:t>interrupt needs EOI or not, so it is recommended that once SINT is unmasked, its settings are not changed.</w:t>
      </w:r>
    </w:p>
    <w:p w:rsidR="0074785F" w:rsidRPr="0074785F" w:rsidRDefault="0074785F" w:rsidP="00694CA4"/>
    <w:p w:rsidR="0074785F" w:rsidRPr="0074785F" w:rsidRDefault="0074785F" w:rsidP="00694CA4">
      <w:r w:rsidRPr="0074785F">
        <w:t>Likewise, the AutoEOI flag can be turned off at any time, though the same concerns about in-flight interrupts apply</w:t>
      </w:r>
    </w:p>
    <w:p w:rsidR="0074785F" w:rsidRDefault="0074785F" w:rsidP="00694CA4"/>
    <w:p w:rsidR="00405576" w:rsidRDefault="00405576" w:rsidP="00694CA4">
      <w:pPr>
        <w:pStyle w:val="BodyText"/>
      </w:pPr>
      <w:r>
        <w:t xml:space="preserve">Valid values for </w:t>
      </w:r>
      <w:r w:rsidR="000018A5">
        <w:t>v</w:t>
      </w:r>
      <w:r w:rsidRPr="00405576">
        <w:rPr>
          <w:i/>
        </w:rPr>
        <w:t>ector</w:t>
      </w:r>
      <w:r>
        <w:t xml:space="preserve"> are 16-255 inclusive. Specifying an invalid vector number results in #GP. </w:t>
      </w:r>
    </w:p>
    <w:p w:rsidR="006E1B20" w:rsidRDefault="00E44E40" w:rsidP="00694CA4">
      <w:pPr>
        <w:pStyle w:val="Heading3"/>
      </w:pPr>
      <w:bookmarkStart w:id="11737" w:name="_Toc127596833"/>
      <w:bookmarkStart w:id="11738" w:name="_Toc127786454"/>
      <w:bookmarkStart w:id="11739" w:name="_Toc127786770"/>
      <w:bookmarkStart w:id="11740" w:name="_Toc127787086"/>
      <w:bookmarkStart w:id="11741" w:name="_Toc127877760"/>
      <w:bookmarkStart w:id="11742" w:name="_Toc128289831"/>
      <w:bookmarkStart w:id="11743" w:name="_Toc128290224"/>
      <w:bookmarkStart w:id="11744" w:name="_Toc130189827"/>
      <w:bookmarkStart w:id="11745" w:name="_Toc130201043"/>
      <w:bookmarkStart w:id="11746" w:name="_Toc130201359"/>
      <w:bookmarkStart w:id="11747" w:name="_Toc130201680"/>
      <w:bookmarkStart w:id="11748" w:name="_Toc131936769"/>
      <w:bookmarkStart w:id="11749" w:name="_Toc133901233"/>
      <w:bookmarkStart w:id="11750" w:name="_Toc137461107"/>
      <w:bookmarkStart w:id="11751" w:name="_Toc139096622"/>
      <w:bookmarkStart w:id="11752" w:name="_Toc139188545"/>
      <w:bookmarkStart w:id="11753" w:name="_Toc139191408"/>
      <w:bookmarkStart w:id="11754" w:name="_Toc140490460"/>
      <w:bookmarkStart w:id="11755" w:name="_Toc140571362"/>
      <w:bookmarkStart w:id="11756" w:name="_Toc141257635"/>
      <w:bookmarkStart w:id="11757" w:name="_Toc141257962"/>
      <w:bookmarkStart w:id="11758" w:name="_Toc141267490"/>
      <w:bookmarkStart w:id="11759" w:name="_Toc141522508"/>
      <w:bookmarkStart w:id="11760" w:name="_Toc141529596"/>
      <w:bookmarkStart w:id="11761" w:name="_Toc141529913"/>
      <w:bookmarkStart w:id="11762" w:name="_Toc141851520"/>
      <w:bookmarkStart w:id="11763" w:name="_Toc141852454"/>
      <w:bookmarkStart w:id="11764" w:name="_Toc141887998"/>
      <w:bookmarkStart w:id="11765" w:name="_Toc141889838"/>
      <w:bookmarkStart w:id="11766" w:name="_Toc141893507"/>
      <w:bookmarkStart w:id="11767" w:name="_Toc142113360"/>
      <w:bookmarkStart w:id="11768" w:name="_Toc142114388"/>
      <w:bookmarkStart w:id="11769" w:name="_Toc142729605"/>
      <w:bookmarkStart w:id="11770" w:name="_Toc142730889"/>
      <w:bookmarkStart w:id="11771" w:name="_Toc142731262"/>
      <w:bookmarkStart w:id="11772" w:name="_Toc142998629"/>
      <w:bookmarkStart w:id="11773" w:name="_Toc143063721"/>
      <w:bookmarkStart w:id="11774" w:name="_Toc143509831"/>
      <w:bookmarkStart w:id="11775" w:name="_Toc143510278"/>
      <w:bookmarkStart w:id="11776" w:name="_Toc144026310"/>
      <w:bookmarkStart w:id="11777" w:name="_Toc144026641"/>
      <w:bookmarkStart w:id="11778" w:name="_Toc144276284"/>
      <w:bookmarkStart w:id="11779" w:name="_Toc144276628"/>
      <w:bookmarkStart w:id="11780" w:name="_Toc144280216"/>
      <w:bookmarkStart w:id="11781" w:name="_Toc144280562"/>
      <w:bookmarkStart w:id="11782" w:name="_Toc144540777"/>
      <w:bookmarkStart w:id="11783" w:name="_Toc144554660"/>
      <w:bookmarkStart w:id="11784" w:name="_Toc144722281"/>
      <w:bookmarkStart w:id="11785" w:name="_Toc145503743"/>
      <w:bookmarkStart w:id="11786" w:name="_Toc145512185"/>
      <w:bookmarkStart w:id="11787" w:name="_Toc145513208"/>
      <w:bookmarkStart w:id="11788" w:name="_Toc145513592"/>
      <w:bookmarkStart w:id="11789" w:name="_Ref159056381"/>
      <w:bookmarkStart w:id="11790" w:name="_Toc222907371"/>
      <w:bookmarkStart w:id="11791" w:name="_Toc230067971"/>
      <w:r w:rsidRPr="00B150B1">
        <w:t>EOM Register</w:t>
      </w:r>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uto"/>
        </w:tblBorders>
        <w:tblLayout w:type="fixed"/>
        <w:tblLook w:val="01E0"/>
      </w:tblPr>
      <w:tblGrid>
        <w:gridCol w:w="8352"/>
      </w:tblGrid>
      <w:tr w:rsidR="00E44E40" w:rsidRPr="00B150B1" w:rsidTr="009C0237">
        <w:trPr>
          <w:cantSplit/>
          <w:tblHeader/>
        </w:trPr>
        <w:tc>
          <w:tcPr>
            <w:tcW w:w="7740" w:type="dxa"/>
            <w:tcBorders>
              <w:bottom w:val="single" w:sz="4" w:space="0" w:color="auto"/>
            </w:tcBorders>
            <w:shd w:val="clear" w:color="auto" w:fill="D9D9D9"/>
          </w:tcPr>
          <w:p w:rsidR="006E1B20" w:rsidRDefault="00E44E40" w:rsidP="00694CA4">
            <w:r w:rsidRPr="00B150B1">
              <w:t>63:0</w:t>
            </w:r>
          </w:p>
        </w:tc>
      </w:tr>
      <w:tr w:rsidR="00E44E40" w:rsidRPr="00B150B1" w:rsidTr="009C0237">
        <w:trPr>
          <w:cantSplit/>
        </w:trPr>
        <w:tc>
          <w:tcPr>
            <w:tcW w:w="7740" w:type="dxa"/>
            <w:tcBorders>
              <w:top w:val="single" w:sz="4" w:space="0" w:color="auto"/>
            </w:tcBorders>
            <w:shd w:val="clear" w:color="auto" w:fill="E6E6E6"/>
          </w:tcPr>
          <w:p w:rsidR="006E1B20" w:rsidRDefault="00E44E40" w:rsidP="00694CA4">
            <w:r w:rsidRPr="00B150B1">
              <w:t>RsvdZ</w:t>
            </w:r>
          </w:p>
        </w:tc>
      </w:tr>
    </w:tbl>
    <w:p w:rsidR="006E1B20" w:rsidRDefault="006E1B20">
      <w:pPr>
        <w:pStyle w:val="Le"/>
        <w:rPr>
          <w:sz w:val="14"/>
        </w:rPr>
      </w:pPr>
    </w:p>
    <w:p w:rsidR="006E1B20" w:rsidRDefault="006E1B20" w:rsidP="00694CA4">
      <w:pPr>
        <w:pStyle w:val="BodyText"/>
      </w:pPr>
    </w:p>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1554"/>
        <w:gridCol w:w="4856"/>
        <w:gridCol w:w="1942"/>
      </w:tblGrid>
      <w:tr w:rsidR="00E44E40" w:rsidRPr="00B150B1" w:rsidTr="009C0237">
        <w:trPr>
          <w:cantSplit/>
          <w:tblHeader/>
        </w:trPr>
        <w:tc>
          <w:tcPr>
            <w:tcW w:w="1440" w:type="dxa"/>
            <w:tcBorders>
              <w:bottom w:val="single" w:sz="4" w:space="0" w:color="auto"/>
              <w:right w:val="nil"/>
            </w:tcBorders>
            <w:shd w:val="clear" w:color="auto" w:fill="D9D9D9"/>
          </w:tcPr>
          <w:p w:rsidR="006E1B20" w:rsidRDefault="00E44E40" w:rsidP="00694CA4">
            <w:r w:rsidRPr="00B150B1">
              <w:t>Bits</w:t>
            </w:r>
          </w:p>
        </w:tc>
        <w:tc>
          <w:tcPr>
            <w:tcW w:w="4500" w:type="dxa"/>
            <w:tcBorders>
              <w:left w:val="nil"/>
              <w:bottom w:val="single" w:sz="4" w:space="0" w:color="auto"/>
              <w:right w:val="nil"/>
            </w:tcBorders>
            <w:shd w:val="clear" w:color="auto" w:fill="D9D9D9"/>
          </w:tcPr>
          <w:p w:rsidR="006E1B20" w:rsidRDefault="00E44E40" w:rsidP="00694CA4">
            <w:r w:rsidRPr="00B150B1">
              <w:t>Description</w:t>
            </w:r>
          </w:p>
        </w:tc>
        <w:tc>
          <w:tcPr>
            <w:tcW w:w="1800" w:type="dxa"/>
            <w:tcBorders>
              <w:left w:val="nil"/>
              <w:bottom w:val="single" w:sz="4" w:space="0" w:color="auto"/>
            </w:tcBorders>
            <w:shd w:val="clear" w:color="auto" w:fill="D9D9D9"/>
          </w:tcPr>
          <w:p w:rsidR="006E1B20" w:rsidRDefault="00E44E40" w:rsidP="00694CA4">
            <w:r w:rsidRPr="00B150B1">
              <w:t>Attributes</w:t>
            </w:r>
          </w:p>
        </w:tc>
      </w:tr>
      <w:tr w:rsidR="00E44E40" w:rsidRPr="00B150B1" w:rsidTr="009C0237">
        <w:trPr>
          <w:cantSplit/>
        </w:trPr>
        <w:tc>
          <w:tcPr>
            <w:tcW w:w="1440" w:type="dxa"/>
            <w:tcBorders>
              <w:top w:val="single" w:sz="4" w:space="0" w:color="auto"/>
            </w:tcBorders>
          </w:tcPr>
          <w:p w:rsidR="006E1B20" w:rsidRDefault="00E44E40" w:rsidP="00694CA4">
            <w:r w:rsidRPr="00B150B1">
              <w:t>63:0</w:t>
            </w:r>
          </w:p>
        </w:tc>
        <w:tc>
          <w:tcPr>
            <w:tcW w:w="4500" w:type="dxa"/>
            <w:tcBorders>
              <w:top w:val="single" w:sz="4" w:space="0" w:color="auto"/>
            </w:tcBorders>
            <w:shd w:val="clear" w:color="auto" w:fill="FFFFFF"/>
          </w:tcPr>
          <w:p w:rsidR="006E1B20" w:rsidRDefault="00E44E40" w:rsidP="00694CA4">
            <w:r w:rsidRPr="00B150B1">
              <w:t>RsvdZ (value should be set to zero)</w:t>
            </w:r>
          </w:p>
        </w:tc>
        <w:tc>
          <w:tcPr>
            <w:tcW w:w="1800" w:type="dxa"/>
            <w:tcBorders>
              <w:top w:val="single" w:sz="4" w:space="0" w:color="auto"/>
            </w:tcBorders>
          </w:tcPr>
          <w:p w:rsidR="006E1B20" w:rsidRDefault="00E44E40" w:rsidP="00694CA4">
            <w:r w:rsidRPr="00B150B1">
              <w:t>Write-only trigger</w:t>
            </w:r>
          </w:p>
        </w:tc>
      </w:tr>
    </w:tbl>
    <w:p w:rsidR="006E1B20" w:rsidRDefault="006E1B20">
      <w:pPr>
        <w:pStyle w:val="Le"/>
        <w:rPr>
          <w:sz w:val="14"/>
        </w:rPr>
      </w:pPr>
    </w:p>
    <w:p w:rsidR="006E1B20" w:rsidRDefault="00E44E40" w:rsidP="00694CA4">
      <w:pPr>
        <w:pStyle w:val="BodyText"/>
      </w:pPr>
      <w:r w:rsidRPr="00B150B1">
        <w:t xml:space="preserve">A write to the </w:t>
      </w:r>
      <w:r w:rsidR="005C47D7" w:rsidRPr="00B150B1">
        <w:t>end of message (EOM)</w:t>
      </w:r>
      <w:r w:rsidRPr="00B150B1">
        <w:t xml:space="preserve"> register by the guest causes the hypervisor to scan the internal message buffer queue(s) associated with the virtual processor. If a message buffer queue contains a queued message buffer, the hypervisor attempts to deliver the message. Message delivery succeeds if the SI</w:t>
      </w:r>
      <w:r w:rsidR="00AC77D8" w:rsidRPr="00B150B1">
        <w:t>M</w:t>
      </w:r>
      <w:r w:rsidRPr="00B150B1">
        <w:t xml:space="preserve"> page is enabled and the message slot corresponding to the SINTx is empty (that is, the message type in the header is set to HvMessageTypeNone). If a message is successfully delivered, its corresponding internal message buffer is dequeued and marked free. If the corresponding SINTx is not masked, an edge-triggered interrupt is delivered (that is, the corresponding bit in the IRR is set).</w:t>
      </w:r>
    </w:p>
    <w:p w:rsidR="006E1B20" w:rsidRDefault="00E44E40" w:rsidP="00694CA4">
      <w:pPr>
        <w:pStyle w:val="BodyText"/>
      </w:pPr>
      <w:r w:rsidRPr="00B150B1">
        <w:t>This register can be used by guests to “poll” for messages. It can also be used as a way to drain the message queue for a SINTx that has been disabled (that is, masked).</w:t>
      </w:r>
    </w:p>
    <w:p w:rsidR="006E1B20" w:rsidRDefault="00E44E40" w:rsidP="00694CA4">
      <w:pPr>
        <w:pStyle w:val="BodyText"/>
      </w:pPr>
      <w:r w:rsidRPr="00B150B1">
        <w:t>If the message queues are all empty, a write to the EOM register is a no-op.</w:t>
      </w:r>
    </w:p>
    <w:p w:rsidR="006E1B20" w:rsidRDefault="00E44E40" w:rsidP="00694CA4">
      <w:pPr>
        <w:pStyle w:val="BodyText"/>
      </w:pPr>
      <w:r w:rsidRPr="00B150B1">
        <w:t>Reads from the EOM register always returns zeros.</w:t>
      </w:r>
    </w:p>
    <w:p w:rsidR="006E1B20" w:rsidRDefault="00E44E40" w:rsidP="00694CA4">
      <w:pPr>
        <w:pStyle w:val="Heading2"/>
      </w:pPr>
      <w:bookmarkStart w:id="11792" w:name="_Ref123701109"/>
      <w:bookmarkStart w:id="11793" w:name="_Toc127596834"/>
      <w:bookmarkStart w:id="11794" w:name="_Toc127786455"/>
      <w:bookmarkStart w:id="11795" w:name="_Toc127786771"/>
      <w:bookmarkStart w:id="11796" w:name="_Toc127787087"/>
      <w:bookmarkStart w:id="11797" w:name="_Toc127877761"/>
      <w:bookmarkStart w:id="11798" w:name="_Toc128289832"/>
      <w:bookmarkStart w:id="11799" w:name="_Toc128290225"/>
      <w:bookmarkStart w:id="11800" w:name="_Toc130189828"/>
      <w:bookmarkStart w:id="11801" w:name="_Toc130201044"/>
      <w:bookmarkStart w:id="11802" w:name="_Toc130201360"/>
      <w:bookmarkStart w:id="11803" w:name="_Toc130201681"/>
      <w:bookmarkStart w:id="11804" w:name="_Toc131936770"/>
      <w:bookmarkStart w:id="11805" w:name="_Toc133901234"/>
      <w:bookmarkStart w:id="11806" w:name="_Toc137461108"/>
      <w:bookmarkStart w:id="11807" w:name="_Toc139096623"/>
      <w:bookmarkStart w:id="11808" w:name="_Toc139188546"/>
      <w:bookmarkStart w:id="11809" w:name="_Toc139191409"/>
      <w:bookmarkStart w:id="11810" w:name="_Toc140490461"/>
      <w:bookmarkStart w:id="11811" w:name="_Toc140571363"/>
      <w:bookmarkStart w:id="11812" w:name="_Toc141257636"/>
      <w:bookmarkStart w:id="11813" w:name="_Toc141257963"/>
      <w:bookmarkStart w:id="11814" w:name="_Toc141267491"/>
      <w:bookmarkStart w:id="11815" w:name="_Toc141522509"/>
      <w:bookmarkStart w:id="11816" w:name="_Toc141529597"/>
      <w:bookmarkStart w:id="11817" w:name="_Toc141529914"/>
      <w:bookmarkStart w:id="11818" w:name="_Toc141851521"/>
      <w:bookmarkStart w:id="11819" w:name="_Toc141852455"/>
      <w:bookmarkStart w:id="11820" w:name="_Toc141887999"/>
      <w:bookmarkStart w:id="11821" w:name="_Toc141889839"/>
      <w:bookmarkStart w:id="11822" w:name="_Toc141893508"/>
      <w:bookmarkStart w:id="11823" w:name="_Toc142113361"/>
      <w:bookmarkStart w:id="11824" w:name="_Toc142114389"/>
      <w:bookmarkStart w:id="11825" w:name="_Toc142729606"/>
      <w:bookmarkStart w:id="11826" w:name="_Toc142730890"/>
      <w:bookmarkStart w:id="11827" w:name="_Toc142731263"/>
      <w:bookmarkStart w:id="11828" w:name="_Toc142998630"/>
      <w:bookmarkStart w:id="11829" w:name="_Toc143063722"/>
      <w:bookmarkStart w:id="11830" w:name="_Toc143509832"/>
      <w:bookmarkStart w:id="11831" w:name="_Toc143510279"/>
      <w:bookmarkStart w:id="11832" w:name="_Toc144026311"/>
      <w:bookmarkStart w:id="11833" w:name="_Toc144026642"/>
      <w:bookmarkStart w:id="11834" w:name="_Toc144276285"/>
      <w:bookmarkStart w:id="11835" w:name="_Toc144276629"/>
      <w:bookmarkStart w:id="11836" w:name="_Toc144280217"/>
      <w:bookmarkStart w:id="11837" w:name="_Toc144280563"/>
      <w:bookmarkStart w:id="11838" w:name="_Toc144540778"/>
      <w:bookmarkStart w:id="11839" w:name="_Toc144554661"/>
      <w:bookmarkStart w:id="11840" w:name="_Toc144722282"/>
      <w:bookmarkStart w:id="11841" w:name="_Toc145503744"/>
      <w:bookmarkStart w:id="11842" w:name="_Toc145512186"/>
      <w:bookmarkStart w:id="11843" w:name="_Toc145513209"/>
      <w:bookmarkStart w:id="11844" w:name="_Toc145513593"/>
      <w:bookmarkStart w:id="11845" w:name="_Toc222907372"/>
      <w:bookmarkStart w:id="11846" w:name="_Toc230067972"/>
      <w:r w:rsidRPr="00B150B1">
        <w:t>SI</w:t>
      </w:r>
      <w:r w:rsidR="00AC77D8" w:rsidRPr="00B150B1">
        <w:t>M</w:t>
      </w:r>
      <w:r w:rsidRPr="00B150B1">
        <w:t xml:space="preserve"> and SI</w:t>
      </w:r>
      <w:r w:rsidR="00A52C20" w:rsidRPr="00B150B1">
        <w:t>E</w:t>
      </w:r>
      <w:r w:rsidRPr="00B150B1">
        <w:t>F Pages</w:t>
      </w:r>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p>
    <w:p w:rsidR="006E1B20" w:rsidRDefault="00E44E40" w:rsidP="00694CA4">
      <w:pPr>
        <w:pStyle w:val="BodyText"/>
      </w:pPr>
      <w:r w:rsidRPr="00B150B1">
        <w:t>The SynIC defines two pages that extend the functionality of a traditional APIC. The pages for these two addresses are specified by the SI</w:t>
      </w:r>
      <w:r w:rsidR="00A52C20" w:rsidRPr="00B150B1">
        <w:t>E</w:t>
      </w:r>
      <w:r w:rsidRPr="00B150B1">
        <w:t>FP register and the SI</w:t>
      </w:r>
      <w:r w:rsidR="00AC77D8" w:rsidRPr="00B150B1">
        <w:t>M</w:t>
      </w:r>
      <w:r w:rsidRPr="00B150B1">
        <w:t>P register (see earlier in this specification for these register formats).</w:t>
      </w:r>
    </w:p>
    <w:p w:rsidR="006E1B20" w:rsidRDefault="00E44E40" w:rsidP="00694CA4">
      <w:pPr>
        <w:pStyle w:val="BodyText"/>
      </w:pPr>
      <w:r w:rsidRPr="00B150B1">
        <w:t>The SI</w:t>
      </w:r>
      <w:r w:rsidR="00A52C20" w:rsidRPr="00B150B1">
        <w:t>E</w:t>
      </w:r>
      <w:r w:rsidRPr="00B150B1">
        <w:t>F and SI</w:t>
      </w:r>
      <w:r w:rsidR="00AC77D8" w:rsidRPr="00B150B1">
        <w:t>M</w:t>
      </w:r>
      <w:r w:rsidRPr="00B150B1">
        <w:t xml:space="preserve"> pages are implemented as GPA overlay pages. For a description of overlay pages, see section </w:t>
      </w:r>
      <w:fldSimple w:instr=" REF _Ref119463930 \r \h  \* MERGEFORMAT ">
        <w:r w:rsidR="00E71871">
          <w:t>8.1.3</w:t>
        </w:r>
      </w:fldSimple>
      <w:r w:rsidRPr="00B150B1">
        <w:t>.</w:t>
      </w:r>
    </w:p>
    <w:p w:rsidR="006E1B20" w:rsidRDefault="00E44E40" w:rsidP="00694CA4">
      <w:pPr>
        <w:pStyle w:val="BodyText"/>
      </w:pPr>
      <w:r w:rsidRPr="00B150B1">
        <w:t>The addresses of the SI</w:t>
      </w:r>
      <w:r w:rsidR="00A52C20" w:rsidRPr="00B150B1">
        <w:t>E</w:t>
      </w:r>
      <w:r w:rsidRPr="00B150B1">
        <w:t>F and SI</w:t>
      </w:r>
      <w:r w:rsidR="00AC77D8" w:rsidRPr="00B150B1">
        <w:t>M</w:t>
      </w:r>
      <w:r w:rsidRPr="00B150B1">
        <w:t xml:space="preserve"> pages should be unique for each virtual processor. Programming these pages to overlap other instances of the SI</w:t>
      </w:r>
      <w:r w:rsidR="00A52C20" w:rsidRPr="00B150B1">
        <w:t>E</w:t>
      </w:r>
      <w:r w:rsidRPr="00B150B1">
        <w:t>F or SI</w:t>
      </w:r>
      <w:r w:rsidR="00AC77D8" w:rsidRPr="00B150B1">
        <w:t>M</w:t>
      </w:r>
      <w:r w:rsidRPr="00B150B1">
        <w:t xml:space="preserve"> pages or any other overlay page (for example, the hypercall page) will result in undefined behavior. </w:t>
      </w:r>
    </w:p>
    <w:p w:rsidR="006E1B20" w:rsidRDefault="00E44E40" w:rsidP="00694CA4">
      <w:pPr>
        <w:pStyle w:val="BodyText"/>
      </w:pPr>
      <w:r w:rsidRPr="00B150B1">
        <w:t>The hypervisor may implement the SI</w:t>
      </w:r>
      <w:r w:rsidR="00A52C20" w:rsidRPr="00B150B1">
        <w:t>E</w:t>
      </w:r>
      <w:r w:rsidRPr="00B150B1">
        <w:t>F and SI</w:t>
      </w:r>
      <w:r w:rsidR="00AC77D8" w:rsidRPr="00B150B1">
        <w:t>M</w:t>
      </w:r>
      <w:r w:rsidRPr="00B150B1">
        <w:t xml:space="preserve"> pages so that a SI</w:t>
      </w:r>
      <w:r w:rsidR="00A52C20" w:rsidRPr="00B150B1">
        <w:t>E</w:t>
      </w:r>
      <w:r w:rsidRPr="00B150B1">
        <w:t>F or SI</w:t>
      </w:r>
      <w:r w:rsidR="00AC77D8" w:rsidRPr="00B150B1">
        <w:t>M</w:t>
      </w:r>
      <w:r w:rsidRPr="00B150B1">
        <w:t xml:space="preserve"> instance associated with a virtual processor is not accessible to other virtual processors. In such implementations, an access by one virtual processor to another virtual processor’s SI</w:t>
      </w:r>
      <w:r w:rsidR="00A52C20" w:rsidRPr="00B150B1">
        <w:t>E</w:t>
      </w:r>
      <w:r w:rsidRPr="00B150B1">
        <w:t>F or SI</w:t>
      </w:r>
      <w:r w:rsidR="00AC77D8" w:rsidRPr="00B150B1">
        <w:t>M</w:t>
      </w:r>
      <w:r w:rsidRPr="00B150B1">
        <w:t xml:space="preserve"> page will result in a #MC</w:t>
      </w:r>
      <w:r w:rsidR="00EF2993" w:rsidRPr="00B150B1">
        <w:fldChar w:fldCharType="begin"/>
      </w:r>
      <w:r w:rsidR="00D021C8" w:rsidRPr="00B150B1">
        <w:instrText xml:space="preserve"> XE "Exceptions:#MC:SIM and SIEF pages" </w:instrText>
      </w:r>
      <w:r w:rsidR="00EF2993" w:rsidRPr="00B150B1">
        <w:fldChar w:fldCharType="end"/>
      </w:r>
      <w:r w:rsidRPr="00B150B1">
        <w:t xml:space="preserve"> fault. It is highly recommended that guests avoid performing such accesses. </w:t>
      </w:r>
    </w:p>
    <w:p w:rsidR="006E1B20" w:rsidRDefault="00E44E40" w:rsidP="00694CA4">
      <w:pPr>
        <w:pStyle w:val="BodyText"/>
      </w:pPr>
      <w:r w:rsidRPr="00B150B1">
        <w:t>Read and write accesses by a virtual processor to the SI</w:t>
      </w:r>
      <w:r w:rsidR="00A52C20" w:rsidRPr="00B150B1">
        <w:t>E</w:t>
      </w:r>
      <w:r w:rsidRPr="00B150B1">
        <w:t>F and SI</w:t>
      </w:r>
      <w:r w:rsidR="00AC77D8" w:rsidRPr="00B150B1">
        <w:t>M</w:t>
      </w:r>
      <w:r w:rsidRPr="00B150B1">
        <w:t xml:space="preserve"> pages behave like read and write accesses to RAM. However, the hypervisor’s SynIC implementation also writes to these pages in response to certain events. </w:t>
      </w:r>
    </w:p>
    <w:p w:rsidR="006E1B20" w:rsidRDefault="00E44E40" w:rsidP="00694CA4">
      <w:pPr>
        <w:pStyle w:val="BodyText"/>
      </w:pPr>
      <w:r w:rsidRPr="00B150B1">
        <w:t>Upon virtual processor creation and reset, the SI</w:t>
      </w:r>
      <w:r w:rsidR="00A52C20" w:rsidRPr="00B150B1">
        <w:t>E</w:t>
      </w:r>
      <w:r w:rsidRPr="00B150B1">
        <w:t>F and SI</w:t>
      </w:r>
      <w:r w:rsidR="00AC77D8" w:rsidRPr="00B150B1">
        <w:t>M</w:t>
      </w:r>
      <w:r w:rsidRPr="00B150B1">
        <w:t xml:space="preserve"> pages are cleared to zero.</w:t>
      </w:r>
    </w:p>
    <w:p w:rsidR="006E1B20" w:rsidRDefault="00E44E40" w:rsidP="00694CA4">
      <w:pPr>
        <w:pStyle w:val="BodyText"/>
      </w:pPr>
      <w:r w:rsidRPr="00B150B1">
        <w:lastRenderedPageBreak/>
        <w:t>The SI</w:t>
      </w:r>
      <w:r w:rsidR="00A52C20" w:rsidRPr="00B150B1">
        <w:t>E</w:t>
      </w:r>
      <w:r w:rsidRPr="00B150B1">
        <w:t>F page consists of a 16-element array of 256-byte event flags (see the following for an explanation of event flags). Each array element corresponds to a single synthetic interrupt source (SINTx).</w:t>
      </w:r>
    </w:p>
    <w:p w:rsidR="006E1B20" w:rsidRDefault="00E44E40" w:rsidP="00694CA4">
      <w:pPr>
        <w:pStyle w:val="BodyText"/>
      </w:pPr>
      <w:r w:rsidRPr="00B150B1">
        <w:t>The SI</w:t>
      </w:r>
      <w:r w:rsidR="00AC77D8" w:rsidRPr="00B150B1">
        <w:t>M</w:t>
      </w:r>
      <w:r w:rsidRPr="00B150B1">
        <w:t xml:space="preserve"> page consists of a 16-element array of 256-byte messages (see the following HV_MESSAGE data structure). Each array element (also known as a </w:t>
      </w:r>
      <w:r w:rsidRPr="00B150B1">
        <w:rPr>
          <w:i/>
        </w:rPr>
        <w:t>message slot</w:t>
      </w:r>
      <w:r w:rsidRPr="00B150B1">
        <w:t>) corresponds to a single synthetic interrupt source (SINTx). A message slot is said to be “empty” if the message type of the message in the slot is equal to HvMessageTypeNone.</w:t>
      </w:r>
    </w:p>
    <w:p w:rsidR="006E1B20" w:rsidRDefault="005C47D7" w:rsidP="00694CA4">
      <w:pPr>
        <w:pStyle w:val="Heading2"/>
      </w:pPr>
      <w:bookmarkStart w:id="11847" w:name="_Toc127596835"/>
      <w:bookmarkStart w:id="11848" w:name="_Toc127786456"/>
      <w:bookmarkStart w:id="11849" w:name="_Toc127786772"/>
      <w:bookmarkStart w:id="11850" w:name="_Toc127787088"/>
      <w:bookmarkStart w:id="11851" w:name="_Toc127877762"/>
      <w:bookmarkStart w:id="11852" w:name="_Toc128289833"/>
      <w:bookmarkStart w:id="11853" w:name="_Toc128290226"/>
      <w:bookmarkStart w:id="11854" w:name="_Toc130189829"/>
      <w:bookmarkStart w:id="11855" w:name="_Toc130201045"/>
      <w:bookmarkStart w:id="11856" w:name="_Toc130201361"/>
      <w:bookmarkStart w:id="11857" w:name="_Toc130201682"/>
      <w:bookmarkStart w:id="11858" w:name="_Toc131936771"/>
      <w:bookmarkStart w:id="11859" w:name="_Toc133901235"/>
      <w:bookmarkStart w:id="11860" w:name="_Toc137461109"/>
      <w:bookmarkStart w:id="11861" w:name="_Toc139096624"/>
      <w:bookmarkStart w:id="11862" w:name="_Toc139188547"/>
      <w:bookmarkStart w:id="11863" w:name="_Toc139191410"/>
      <w:bookmarkStart w:id="11864" w:name="_Toc140490462"/>
      <w:bookmarkStart w:id="11865" w:name="_Toc140571364"/>
      <w:bookmarkStart w:id="11866" w:name="_Toc141257637"/>
      <w:bookmarkStart w:id="11867" w:name="_Toc141257964"/>
      <w:bookmarkStart w:id="11868" w:name="_Toc141267492"/>
      <w:bookmarkStart w:id="11869" w:name="_Toc141522510"/>
      <w:bookmarkStart w:id="11870" w:name="_Toc141529598"/>
      <w:bookmarkStart w:id="11871" w:name="_Toc141529915"/>
      <w:bookmarkStart w:id="11872" w:name="_Toc141851522"/>
      <w:bookmarkStart w:id="11873" w:name="_Toc141852456"/>
      <w:bookmarkStart w:id="11874" w:name="_Toc141888000"/>
      <w:bookmarkStart w:id="11875" w:name="_Toc141889840"/>
      <w:bookmarkStart w:id="11876" w:name="_Toc141893509"/>
      <w:bookmarkStart w:id="11877" w:name="_Toc142113362"/>
      <w:bookmarkStart w:id="11878" w:name="_Toc142114390"/>
      <w:bookmarkStart w:id="11879" w:name="_Toc142729607"/>
      <w:bookmarkStart w:id="11880" w:name="_Toc142730891"/>
      <w:bookmarkStart w:id="11881" w:name="_Toc142731264"/>
      <w:bookmarkStart w:id="11882" w:name="_Toc142998631"/>
      <w:bookmarkStart w:id="11883" w:name="_Toc143063723"/>
      <w:bookmarkStart w:id="11884" w:name="_Toc143509833"/>
      <w:bookmarkStart w:id="11885" w:name="_Toc143510280"/>
      <w:bookmarkStart w:id="11886" w:name="_Toc144026312"/>
      <w:bookmarkStart w:id="11887" w:name="_Toc144026643"/>
      <w:bookmarkStart w:id="11888" w:name="_Toc144276286"/>
      <w:bookmarkStart w:id="11889" w:name="_Toc144276630"/>
      <w:bookmarkStart w:id="11890" w:name="_Toc144280218"/>
      <w:bookmarkStart w:id="11891" w:name="_Toc144280564"/>
      <w:bookmarkStart w:id="11892" w:name="_Toc144540779"/>
      <w:bookmarkStart w:id="11893" w:name="_Toc144554662"/>
      <w:bookmarkStart w:id="11894" w:name="_Toc144722283"/>
      <w:bookmarkStart w:id="11895" w:name="_Toc145503745"/>
      <w:bookmarkStart w:id="11896" w:name="_Toc145512187"/>
      <w:bookmarkStart w:id="11897" w:name="_Toc145513210"/>
      <w:bookmarkStart w:id="11898" w:name="_Toc145513594"/>
      <w:bookmarkStart w:id="11899" w:name="_Toc222907373"/>
      <w:bookmarkStart w:id="11900" w:name="_Toc230067973"/>
      <w:r w:rsidRPr="00B150B1">
        <w:t xml:space="preserve">Inter-Partition Communication </w:t>
      </w:r>
      <w:r w:rsidR="00E4747E" w:rsidRPr="00B150B1">
        <w:t>Data Types</w:t>
      </w:r>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p>
    <w:p w:rsidR="006E1B20" w:rsidRDefault="00E44E40" w:rsidP="00694CA4">
      <w:pPr>
        <w:pStyle w:val="Heading3"/>
      </w:pPr>
      <w:bookmarkStart w:id="11901" w:name="_Toc127596836"/>
      <w:bookmarkStart w:id="11902" w:name="_Toc127786457"/>
      <w:bookmarkStart w:id="11903" w:name="_Toc127786773"/>
      <w:bookmarkStart w:id="11904" w:name="_Toc127787089"/>
      <w:bookmarkStart w:id="11905" w:name="_Toc127877763"/>
      <w:bookmarkStart w:id="11906" w:name="_Toc128289834"/>
      <w:bookmarkStart w:id="11907" w:name="_Toc128290227"/>
      <w:bookmarkStart w:id="11908" w:name="_Toc130189830"/>
      <w:bookmarkStart w:id="11909" w:name="_Toc130201046"/>
      <w:bookmarkStart w:id="11910" w:name="_Toc130201362"/>
      <w:bookmarkStart w:id="11911" w:name="_Toc130201683"/>
      <w:bookmarkStart w:id="11912" w:name="_Toc131936772"/>
      <w:bookmarkStart w:id="11913" w:name="_Toc133901236"/>
      <w:bookmarkStart w:id="11914" w:name="_Toc137461110"/>
      <w:bookmarkStart w:id="11915" w:name="_Toc139096625"/>
      <w:bookmarkStart w:id="11916" w:name="_Toc139188548"/>
      <w:bookmarkStart w:id="11917" w:name="_Toc139191411"/>
      <w:bookmarkStart w:id="11918" w:name="_Toc140490463"/>
      <w:bookmarkStart w:id="11919" w:name="_Toc140571365"/>
      <w:bookmarkStart w:id="11920" w:name="_Toc141257638"/>
      <w:bookmarkStart w:id="11921" w:name="_Toc141257965"/>
      <w:bookmarkStart w:id="11922" w:name="_Toc141267493"/>
      <w:bookmarkStart w:id="11923" w:name="_Toc141522511"/>
      <w:bookmarkStart w:id="11924" w:name="_Toc141529599"/>
      <w:bookmarkStart w:id="11925" w:name="_Toc141529916"/>
      <w:bookmarkStart w:id="11926" w:name="_Toc141851523"/>
      <w:bookmarkStart w:id="11927" w:name="_Toc141852457"/>
      <w:bookmarkStart w:id="11928" w:name="_Toc141888001"/>
      <w:bookmarkStart w:id="11929" w:name="_Toc141889841"/>
      <w:bookmarkStart w:id="11930" w:name="_Toc141893510"/>
      <w:bookmarkStart w:id="11931" w:name="_Toc142113363"/>
      <w:bookmarkStart w:id="11932" w:name="_Toc142114391"/>
      <w:bookmarkStart w:id="11933" w:name="_Toc142729608"/>
      <w:bookmarkStart w:id="11934" w:name="_Toc142730892"/>
      <w:bookmarkStart w:id="11935" w:name="_Toc142731265"/>
      <w:bookmarkStart w:id="11936" w:name="_Toc142998632"/>
      <w:bookmarkStart w:id="11937" w:name="_Toc143063724"/>
      <w:bookmarkStart w:id="11938" w:name="_Toc143509834"/>
      <w:bookmarkStart w:id="11939" w:name="_Toc143510281"/>
      <w:bookmarkStart w:id="11940" w:name="_Toc144026313"/>
      <w:bookmarkStart w:id="11941" w:name="_Toc144026644"/>
      <w:bookmarkStart w:id="11942" w:name="_Toc144276287"/>
      <w:bookmarkStart w:id="11943" w:name="_Toc144276631"/>
      <w:bookmarkStart w:id="11944" w:name="_Toc144280219"/>
      <w:bookmarkStart w:id="11945" w:name="_Toc144280565"/>
      <w:bookmarkStart w:id="11946" w:name="_Toc144540780"/>
      <w:bookmarkStart w:id="11947" w:name="_Toc144554663"/>
      <w:bookmarkStart w:id="11948" w:name="_Toc144722284"/>
      <w:bookmarkStart w:id="11949" w:name="_Toc145503746"/>
      <w:bookmarkStart w:id="11950" w:name="_Toc145512188"/>
      <w:bookmarkStart w:id="11951" w:name="_Toc145513211"/>
      <w:bookmarkStart w:id="11952" w:name="_Toc145513595"/>
      <w:bookmarkStart w:id="11953" w:name="_Toc222907374"/>
      <w:bookmarkStart w:id="11954" w:name="_Toc230067974"/>
      <w:r w:rsidRPr="00B150B1">
        <w:t>Synthetic Interrupt Sources</w:t>
      </w:r>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p>
    <w:p w:rsidR="006E1B20" w:rsidRDefault="00E44E40" w:rsidP="00694CA4">
      <w:pPr>
        <w:pStyle w:val="BodyTextLink"/>
      </w:pPr>
      <w:r w:rsidRPr="00B150B1">
        <w:t>The SynIC supports 16 synthetic interrupt sources.</w:t>
      </w:r>
    </w:p>
    <w:p w:rsidR="006E1B20" w:rsidRDefault="006E1B20" w:rsidP="00694CA4">
      <w:pPr>
        <w:pStyle w:val="TargetCode"/>
      </w:pPr>
    </w:p>
    <w:p w:rsidR="006E1B20" w:rsidRDefault="00E44E40" w:rsidP="00694CA4">
      <w:pPr>
        <w:pStyle w:val="TargetCode"/>
      </w:pPr>
      <w:r w:rsidRPr="00B150B1">
        <w:t xml:space="preserve">#define HV_SYNIC_SINT_COUNT </w:t>
      </w:r>
      <w:r w:rsidRPr="00B150B1">
        <w:tab/>
        <w:t>16</w:t>
      </w:r>
    </w:p>
    <w:p w:rsidR="006E1B20" w:rsidRDefault="006E1B20" w:rsidP="00694CA4">
      <w:pPr>
        <w:pStyle w:val="TargetCode"/>
      </w:pPr>
    </w:p>
    <w:p w:rsidR="00E7362E" w:rsidRDefault="00E7362E" w:rsidP="00E7362E"/>
    <w:p w:rsidR="00E7362E" w:rsidRDefault="00E7362E" w:rsidP="00694CA4">
      <w:pPr>
        <w:pStyle w:val="TargetCode"/>
      </w:pPr>
    </w:p>
    <w:p w:rsidR="006E1B20" w:rsidRDefault="00E44E40" w:rsidP="00694CA4">
      <w:pPr>
        <w:pStyle w:val="TargetCode"/>
      </w:pPr>
      <w:r w:rsidRPr="00B150B1">
        <w:t>typedef UINT32 HV_SYNIC_SINT_INDEX;</w:t>
      </w:r>
    </w:p>
    <w:p w:rsidR="006E1B20" w:rsidRDefault="006E1B20" w:rsidP="00694CA4">
      <w:pPr>
        <w:pStyle w:val="TargetCode"/>
      </w:pPr>
    </w:p>
    <w:p w:rsidR="006E1B20" w:rsidRDefault="00E44E40" w:rsidP="00694CA4">
      <w:pPr>
        <w:pStyle w:val="Heading3"/>
      </w:pPr>
      <w:bookmarkStart w:id="11955" w:name="_Toc127596837"/>
      <w:bookmarkStart w:id="11956" w:name="_Toc127786458"/>
      <w:bookmarkStart w:id="11957" w:name="_Toc127786774"/>
      <w:bookmarkStart w:id="11958" w:name="_Toc127787090"/>
      <w:bookmarkStart w:id="11959" w:name="_Toc127877764"/>
      <w:bookmarkStart w:id="11960" w:name="_Toc128289835"/>
      <w:bookmarkStart w:id="11961" w:name="_Toc128290228"/>
      <w:bookmarkStart w:id="11962" w:name="_Toc130189831"/>
      <w:bookmarkStart w:id="11963" w:name="_Toc130201047"/>
      <w:bookmarkStart w:id="11964" w:name="_Toc130201363"/>
      <w:bookmarkStart w:id="11965" w:name="_Toc130201684"/>
      <w:bookmarkStart w:id="11966" w:name="_Toc131936773"/>
      <w:bookmarkStart w:id="11967" w:name="_Toc133901237"/>
      <w:bookmarkStart w:id="11968" w:name="_Toc137461111"/>
      <w:bookmarkStart w:id="11969" w:name="_Toc139096626"/>
      <w:bookmarkStart w:id="11970" w:name="_Toc139188549"/>
      <w:bookmarkStart w:id="11971" w:name="_Toc139191412"/>
      <w:bookmarkStart w:id="11972" w:name="_Toc140490464"/>
      <w:bookmarkStart w:id="11973" w:name="_Toc140571366"/>
      <w:bookmarkStart w:id="11974" w:name="_Toc141257639"/>
      <w:bookmarkStart w:id="11975" w:name="_Toc141257966"/>
      <w:bookmarkStart w:id="11976" w:name="_Toc141267494"/>
      <w:bookmarkStart w:id="11977" w:name="_Toc141522512"/>
      <w:bookmarkStart w:id="11978" w:name="_Toc141529600"/>
      <w:bookmarkStart w:id="11979" w:name="_Toc141529917"/>
      <w:bookmarkStart w:id="11980" w:name="_Toc141851524"/>
      <w:bookmarkStart w:id="11981" w:name="_Toc141852458"/>
      <w:bookmarkStart w:id="11982" w:name="_Toc141888002"/>
      <w:bookmarkStart w:id="11983" w:name="_Toc141889842"/>
      <w:bookmarkStart w:id="11984" w:name="_Toc141893511"/>
      <w:bookmarkStart w:id="11985" w:name="_Toc142113364"/>
      <w:bookmarkStart w:id="11986" w:name="_Toc142114392"/>
      <w:bookmarkStart w:id="11987" w:name="_Toc142729609"/>
      <w:bookmarkStart w:id="11988" w:name="_Toc142730893"/>
      <w:bookmarkStart w:id="11989" w:name="_Toc142731266"/>
      <w:bookmarkStart w:id="11990" w:name="_Toc142998633"/>
      <w:bookmarkStart w:id="11991" w:name="_Toc143063725"/>
      <w:bookmarkStart w:id="11992" w:name="_Toc143509835"/>
      <w:bookmarkStart w:id="11993" w:name="_Toc143510282"/>
      <w:bookmarkStart w:id="11994" w:name="_Toc144026314"/>
      <w:bookmarkStart w:id="11995" w:name="_Toc144026645"/>
      <w:bookmarkStart w:id="11996" w:name="_Toc144276288"/>
      <w:bookmarkStart w:id="11997" w:name="_Toc144276632"/>
      <w:bookmarkStart w:id="11998" w:name="_Toc144280220"/>
      <w:bookmarkStart w:id="11999" w:name="_Toc144280566"/>
      <w:bookmarkStart w:id="12000" w:name="_Toc144540781"/>
      <w:bookmarkStart w:id="12001" w:name="_Toc144554664"/>
      <w:bookmarkStart w:id="12002" w:name="_Toc144722285"/>
      <w:bookmarkStart w:id="12003" w:name="_Toc145503747"/>
      <w:bookmarkStart w:id="12004" w:name="_Toc145512189"/>
      <w:bookmarkStart w:id="12005" w:name="_Toc145513212"/>
      <w:bookmarkStart w:id="12006" w:name="_Toc145513596"/>
      <w:bookmarkStart w:id="12007" w:name="_Ref146968356"/>
      <w:bookmarkStart w:id="12008" w:name="_Toc222907375"/>
      <w:bookmarkStart w:id="12009" w:name="_Toc230067975"/>
      <w:r w:rsidRPr="00B150B1">
        <w:t>SynIC Message Types</w:t>
      </w:r>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p>
    <w:p w:rsidR="006E1B20" w:rsidRDefault="00E44E40" w:rsidP="00694CA4">
      <w:pPr>
        <w:pStyle w:val="BodyTextLink"/>
      </w:pPr>
      <w:r w:rsidRPr="00B150B1">
        <w:t>SynIC messages encode the message type as a 32-bit number.</w:t>
      </w:r>
    </w:p>
    <w:p w:rsidR="006E1B20" w:rsidRDefault="006E1B20" w:rsidP="00694CA4">
      <w:pPr>
        <w:pStyle w:val="TargetCode"/>
      </w:pPr>
    </w:p>
    <w:p w:rsidR="006E1B20" w:rsidRDefault="00E44E40" w:rsidP="00694CA4">
      <w:pPr>
        <w:pStyle w:val="TargetCode"/>
      </w:pPr>
      <w:r w:rsidRPr="00B150B1">
        <w:t>typedef enum</w:t>
      </w:r>
    </w:p>
    <w:p w:rsidR="006E1B20" w:rsidRDefault="00E44E40" w:rsidP="00694CA4">
      <w:pPr>
        <w:pStyle w:val="TargetCode"/>
      </w:pPr>
      <w:r w:rsidRPr="00B150B1">
        <w:t>{</w:t>
      </w:r>
    </w:p>
    <w:p w:rsidR="006E1B20" w:rsidRDefault="00E44E40" w:rsidP="00694CA4">
      <w:pPr>
        <w:pStyle w:val="TargetCode"/>
      </w:pPr>
      <w:r w:rsidRPr="00B150B1">
        <w:tab/>
        <w:t>HvMessageTypeNone</w:t>
      </w:r>
      <w:r w:rsidRPr="00B150B1">
        <w:tab/>
        <w:t>= 0x00000000,</w:t>
      </w:r>
    </w:p>
    <w:p w:rsidR="006E1B20" w:rsidRDefault="006E1B20" w:rsidP="00694CA4">
      <w:pPr>
        <w:pStyle w:val="TargetCode"/>
      </w:pPr>
    </w:p>
    <w:p w:rsidR="006E1B20" w:rsidRDefault="00E44E40" w:rsidP="00694CA4">
      <w:pPr>
        <w:pStyle w:val="TargetCode"/>
      </w:pPr>
      <w:r w:rsidRPr="00B150B1">
        <w:tab/>
        <w:t>// Memory access messages</w:t>
      </w:r>
    </w:p>
    <w:p w:rsidR="006E1B20" w:rsidRDefault="00E44E40" w:rsidP="00694CA4">
      <w:pPr>
        <w:pStyle w:val="TargetCode"/>
      </w:pPr>
      <w:r w:rsidRPr="00B150B1">
        <w:tab/>
        <w:t>HvMessageTypeUnmappedGpa</w:t>
      </w:r>
      <w:r w:rsidRPr="00B150B1">
        <w:tab/>
        <w:t>= 0x80000000,</w:t>
      </w:r>
    </w:p>
    <w:p w:rsidR="006E1B20" w:rsidRDefault="00E44E40" w:rsidP="00694CA4">
      <w:pPr>
        <w:pStyle w:val="TargetCode"/>
      </w:pPr>
      <w:r w:rsidRPr="00B150B1">
        <w:tab/>
        <w:t>HvMessageTypeGpa</w:t>
      </w:r>
      <w:r w:rsidR="008A7038" w:rsidRPr="00B150B1">
        <w:t>Intercept</w:t>
      </w:r>
      <w:r w:rsidRPr="00B150B1">
        <w:tab/>
        <w:t>= 0x80000001,</w:t>
      </w:r>
    </w:p>
    <w:p w:rsidR="006E1B20" w:rsidRDefault="006E1B20" w:rsidP="00694CA4">
      <w:pPr>
        <w:pStyle w:val="TargetCode"/>
      </w:pPr>
    </w:p>
    <w:p w:rsidR="006E1B20" w:rsidRDefault="00E44E40" w:rsidP="00694CA4">
      <w:pPr>
        <w:pStyle w:val="TargetCode"/>
      </w:pPr>
      <w:r w:rsidRPr="00B150B1">
        <w:tab/>
        <w:t>// Timer notifications</w:t>
      </w:r>
    </w:p>
    <w:p w:rsidR="006E1B20" w:rsidRDefault="00E44E40" w:rsidP="00694CA4">
      <w:pPr>
        <w:pStyle w:val="TargetCode"/>
      </w:pPr>
      <w:r w:rsidRPr="00B150B1">
        <w:tab/>
        <w:t>HvMessageTimerExpired</w:t>
      </w:r>
      <w:r w:rsidRPr="00B150B1">
        <w:tab/>
        <w:t>= 0x80000010,</w:t>
      </w:r>
    </w:p>
    <w:p w:rsidR="006E1B20" w:rsidRDefault="006E1B20" w:rsidP="00694CA4">
      <w:pPr>
        <w:pStyle w:val="TargetCode"/>
      </w:pPr>
    </w:p>
    <w:p w:rsidR="006E1B20" w:rsidRDefault="00E44E40" w:rsidP="00694CA4">
      <w:pPr>
        <w:pStyle w:val="TargetCode"/>
      </w:pPr>
      <w:r w:rsidRPr="00B150B1">
        <w:tab/>
        <w:t>// Error messages</w:t>
      </w:r>
    </w:p>
    <w:p w:rsidR="006E1B20" w:rsidRDefault="00E44E40" w:rsidP="00694CA4">
      <w:pPr>
        <w:pStyle w:val="TargetCode"/>
      </w:pPr>
      <w:r w:rsidRPr="00B150B1">
        <w:tab/>
        <w:t>HvMessageTypeInvalidVpRegisterValue</w:t>
      </w:r>
      <w:r w:rsidRPr="00B150B1">
        <w:tab/>
        <w:t>= 0x80000020,</w:t>
      </w:r>
    </w:p>
    <w:p w:rsidR="006E1B20" w:rsidRDefault="00E44E40" w:rsidP="00694CA4">
      <w:pPr>
        <w:pStyle w:val="TargetCode"/>
      </w:pPr>
      <w:r w:rsidRPr="00B150B1">
        <w:tab/>
        <w:t>HvMessageTypeUnrecoverableException</w:t>
      </w:r>
      <w:r w:rsidRPr="00B150B1">
        <w:tab/>
        <w:t>= 0x80000021,</w:t>
      </w:r>
    </w:p>
    <w:p w:rsidR="006E1B20" w:rsidRDefault="00E44E40" w:rsidP="00694CA4">
      <w:pPr>
        <w:pStyle w:val="TargetCode"/>
      </w:pPr>
      <w:r w:rsidRPr="00B150B1">
        <w:tab/>
        <w:t>HvMessageTypeUnsupportedFeature</w:t>
      </w:r>
      <w:r w:rsidRPr="00B150B1">
        <w:tab/>
        <w:t>= 0x80000022,</w:t>
      </w:r>
    </w:p>
    <w:p w:rsidR="006E1B20" w:rsidRDefault="006E1B20" w:rsidP="00694CA4">
      <w:pPr>
        <w:pStyle w:val="TargetCode"/>
      </w:pPr>
    </w:p>
    <w:p w:rsidR="006E1B20" w:rsidRDefault="002004E6" w:rsidP="00694CA4">
      <w:pPr>
        <w:pStyle w:val="TargetCode"/>
      </w:pPr>
      <w:r>
        <w:tab/>
        <w:t>// Default (non-programmable) intercept messages</w:t>
      </w:r>
    </w:p>
    <w:p w:rsidR="006E1B20" w:rsidRDefault="002004E6" w:rsidP="00694CA4">
      <w:pPr>
        <w:pStyle w:val="TargetCode"/>
      </w:pPr>
      <w:r>
        <w:tab/>
        <w:t>H</w:t>
      </w:r>
      <w:r w:rsidR="000442AC">
        <w:t>vMessageTypeApicEoi</w:t>
      </w:r>
      <w:r w:rsidR="000442AC">
        <w:tab/>
        <w:t>= 0x80000030</w:t>
      </w:r>
      <w:r>
        <w:t>,</w:t>
      </w:r>
    </w:p>
    <w:p w:rsidR="006E1B20" w:rsidRDefault="00550C8A" w:rsidP="00694CA4">
      <w:pPr>
        <w:pStyle w:val="TargetCode"/>
      </w:pPr>
      <w:r>
        <w:tab/>
        <w:t>HvMessageTypeFerrAsserted</w:t>
      </w:r>
      <w:r>
        <w:tab/>
        <w:t>= 0x80000031,</w:t>
      </w:r>
    </w:p>
    <w:p w:rsidR="006E1B20" w:rsidRDefault="006E1B20" w:rsidP="00694CA4">
      <w:pPr>
        <w:pStyle w:val="TargetCode"/>
      </w:pPr>
    </w:p>
    <w:p w:rsidR="006E1B20" w:rsidRDefault="00E44E40" w:rsidP="00694CA4">
      <w:pPr>
        <w:pStyle w:val="TargetCode"/>
      </w:pPr>
      <w:r w:rsidRPr="00B150B1">
        <w:tab/>
        <w:t>// Trace buffer messages</w:t>
      </w:r>
    </w:p>
    <w:p w:rsidR="006E1B20" w:rsidRDefault="003716C8" w:rsidP="00694CA4">
      <w:pPr>
        <w:pStyle w:val="TargetCode"/>
      </w:pPr>
      <w:r w:rsidRPr="00B150B1">
        <w:tab/>
        <w:t>HvMessageTypeEventLogBuffer</w:t>
      </w:r>
      <w:r w:rsidR="00FE7ECA">
        <w:t>s</w:t>
      </w:r>
      <w:r w:rsidRPr="00B150B1">
        <w:t>Complete</w:t>
      </w:r>
      <w:r w:rsidRPr="00B150B1">
        <w:tab/>
        <w:t>= 0x800000</w:t>
      </w:r>
      <w:r w:rsidR="002004E6">
        <w:t>40</w:t>
      </w:r>
      <w:r w:rsidR="00E44E40" w:rsidRPr="00B150B1">
        <w:t>,</w:t>
      </w:r>
    </w:p>
    <w:p w:rsidR="006E1B20" w:rsidRDefault="006E1B20" w:rsidP="00694CA4">
      <w:pPr>
        <w:pStyle w:val="TargetCode"/>
      </w:pPr>
    </w:p>
    <w:p w:rsidR="006E1B20" w:rsidRDefault="00E44E40" w:rsidP="00694CA4">
      <w:pPr>
        <w:pStyle w:val="TargetCode"/>
      </w:pPr>
      <w:r w:rsidRPr="00B150B1">
        <w:tab/>
        <w:t>// Platform-specific processor intercept messages</w:t>
      </w:r>
    </w:p>
    <w:p w:rsidR="006E1B20" w:rsidRDefault="00E44E40" w:rsidP="00694CA4">
      <w:pPr>
        <w:pStyle w:val="TargetCode"/>
      </w:pPr>
      <w:r w:rsidRPr="00B150B1">
        <w:tab/>
        <w:t>HvMessageTypeX64IoPortIntercept</w:t>
      </w:r>
      <w:r w:rsidRPr="00B150B1">
        <w:tab/>
        <w:t>= 0x80010000,</w:t>
      </w:r>
    </w:p>
    <w:p w:rsidR="006E1B20" w:rsidRDefault="00E44E40" w:rsidP="00694CA4">
      <w:pPr>
        <w:pStyle w:val="TargetCode"/>
      </w:pPr>
      <w:r w:rsidRPr="00B150B1">
        <w:tab/>
        <w:t>HvMessageTypeX64MsrIntercept</w:t>
      </w:r>
      <w:r w:rsidRPr="00B150B1">
        <w:tab/>
        <w:t>= 0x80010001,</w:t>
      </w:r>
    </w:p>
    <w:p w:rsidR="006E1B20" w:rsidRDefault="00E44E40" w:rsidP="00694CA4">
      <w:pPr>
        <w:pStyle w:val="TargetCode"/>
      </w:pPr>
      <w:r w:rsidRPr="00B150B1">
        <w:tab/>
        <w:t>HvMessageTypeX64CpuidIntercept</w:t>
      </w:r>
      <w:r w:rsidRPr="00B150B1">
        <w:tab/>
        <w:t>= 0x80010002,</w:t>
      </w:r>
    </w:p>
    <w:p w:rsidR="006E1B20" w:rsidRDefault="00E44E40" w:rsidP="00694CA4">
      <w:pPr>
        <w:pStyle w:val="TargetCode"/>
      </w:pPr>
      <w:r w:rsidRPr="00B150B1">
        <w:tab/>
        <w:t>HvMessageTypeX64ExceptionIntercept</w:t>
      </w:r>
      <w:r w:rsidRPr="00B150B1">
        <w:tab/>
        <w:t>= 0x80010003</w:t>
      </w:r>
    </w:p>
    <w:p w:rsidR="006E1B20" w:rsidRDefault="00E44E40" w:rsidP="00694CA4">
      <w:pPr>
        <w:pStyle w:val="TargetCode"/>
      </w:pPr>
      <w:r w:rsidRPr="00B150B1">
        <w:t>} HV_MESSAGE_TYPE;</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6E1B20" w:rsidP="00694CA4">
      <w:pPr>
        <w:pStyle w:val="TargetCode"/>
      </w:pPr>
    </w:p>
    <w:p w:rsidR="006E1B20" w:rsidRDefault="00E44E40" w:rsidP="00694CA4">
      <w:pPr>
        <w:pStyle w:val="TargetCode"/>
      </w:pPr>
      <w:r w:rsidRPr="00B150B1">
        <w:t>#define HV_MESSAGE_TYPE_</w:t>
      </w:r>
      <w:r w:rsidR="00351C6B">
        <w:t>HYPERVISOR</w:t>
      </w:r>
      <w:r w:rsidRPr="00B150B1">
        <w:t xml:space="preserve">_MASK </w:t>
      </w:r>
      <w:r w:rsidRPr="00B150B1">
        <w:tab/>
        <w:t>0x80000000</w:t>
      </w:r>
    </w:p>
    <w:p w:rsidR="006E1B20" w:rsidRDefault="006E1B20" w:rsidP="00694CA4">
      <w:pPr>
        <w:pStyle w:val="TargetCode"/>
      </w:pPr>
    </w:p>
    <w:p w:rsidR="006E1B20" w:rsidRDefault="006E1B20">
      <w:pPr>
        <w:pStyle w:val="Le"/>
        <w:rPr>
          <w:sz w:val="14"/>
        </w:rPr>
      </w:pPr>
    </w:p>
    <w:p w:rsidR="006E1B20" w:rsidRDefault="00E44E40" w:rsidP="00694CA4">
      <w:pPr>
        <w:pStyle w:val="BodyText"/>
      </w:pPr>
      <w:r w:rsidRPr="00B150B1">
        <w:lastRenderedPageBreak/>
        <w:t>Any message type that has the high bit set is reserved for use by the hypervisor. Guest-initiated messages cannot send messages with a hypervisor message type.</w:t>
      </w:r>
    </w:p>
    <w:p w:rsidR="006E1B20" w:rsidRDefault="00E44E40" w:rsidP="00694CA4">
      <w:pPr>
        <w:pStyle w:val="BodyText"/>
      </w:pPr>
      <w:r w:rsidRPr="00B150B1">
        <w:t xml:space="preserve">For a complete list of messages sent by the hypervisor, see section </w:t>
      </w:r>
      <w:fldSimple w:instr=" REF _Ref119464792 \r \h  \* MERGEFORMAT ">
        <w:r w:rsidR="00E71871">
          <w:t>16.2</w:t>
        </w:r>
      </w:fldSimple>
      <w:r w:rsidRPr="00B150B1">
        <w:t>.</w:t>
      </w:r>
    </w:p>
    <w:p w:rsidR="006E1B20" w:rsidRDefault="000E4B85" w:rsidP="00694CA4">
      <w:pPr>
        <w:pStyle w:val="Heading3"/>
      </w:pPr>
      <w:bookmarkStart w:id="12010" w:name="_Toc130189832"/>
      <w:bookmarkStart w:id="12011" w:name="_Toc130201048"/>
      <w:bookmarkStart w:id="12012" w:name="_Toc130201364"/>
      <w:bookmarkStart w:id="12013" w:name="_Toc130201685"/>
      <w:bookmarkStart w:id="12014" w:name="_Toc131936774"/>
      <w:bookmarkStart w:id="12015" w:name="_Toc133901238"/>
      <w:bookmarkStart w:id="12016" w:name="_Toc137461112"/>
      <w:bookmarkStart w:id="12017" w:name="_Toc139096627"/>
      <w:bookmarkStart w:id="12018" w:name="_Toc139188550"/>
      <w:bookmarkStart w:id="12019" w:name="_Toc139191413"/>
      <w:bookmarkStart w:id="12020" w:name="_Toc140490465"/>
      <w:bookmarkStart w:id="12021" w:name="_Toc140571367"/>
      <w:bookmarkStart w:id="12022" w:name="_Toc141257640"/>
      <w:bookmarkStart w:id="12023" w:name="_Toc141257967"/>
      <w:bookmarkStart w:id="12024" w:name="_Toc141267495"/>
      <w:bookmarkStart w:id="12025" w:name="_Toc141522513"/>
      <w:bookmarkStart w:id="12026" w:name="_Toc141529601"/>
      <w:bookmarkStart w:id="12027" w:name="_Toc141529918"/>
      <w:bookmarkStart w:id="12028" w:name="_Toc141851525"/>
      <w:bookmarkStart w:id="12029" w:name="_Toc141852459"/>
      <w:bookmarkStart w:id="12030" w:name="_Toc141888003"/>
      <w:bookmarkStart w:id="12031" w:name="_Toc141889843"/>
      <w:bookmarkStart w:id="12032" w:name="_Toc141893512"/>
      <w:bookmarkStart w:id="12033" w:name="_Toc142113365"/>
      <w:bookmarkStart w:id="12034" w:name="_Toc142114393"/>
      <w:bookmarkStart w:id="12035" w:name="_Toc142729610"/>
      <w:bookmarkStart w:id="12036" w:name="_Toc142730894"/>
      <w:bookmarkStart w:id="12037" w:name="_Toc142731267"/>
      <w:bookmarkStart w:id="12038" w:name="_Toc142998634"/>
      <w:bookmarkStart w:id="12039" w:name="_Toc143063726"/>
      <w:bookmarkStart w:id="12040" w:name="_Toc143509836"/>
      <w:bookmarkStart w:id="12041" w:name="_Toc143510283"/>
      <w:bookmarkStart w:id="12042" w:name="_Toc144026315"/>
      <w:bookmarkStart w:id="12043" w:name="_Toc144026646"/>
      <w:bookmarkStart w:id="12044" w:name="_Toc144276289"/>
      <w:bookmarkStart w:id="12045" w:name="_Toc144276633"/>
      <w:bookmarkStart w:id="12046" w:name="_Toc144280221"/>
      <w:bookmarkStart w:id="12047" w:name="_Toc144280567"/>
      <w:bookmarkStart w:id="12048" w:name="_Toc144540782"/>
      <w:bookmarkStart w:id="12049" w:name="_Toc144554665"/>
      <w:bookmarkStart w:id="12050" w:name="_Toc144722286"/>
      <w:bookmarkStart w:id="12051" w:name="_Toc145503748"/>
      <w:bookmarkStart w:id="12052" w:name="_Toc145512190"/>
      <w:bookmarkStart w:id="12053" w:name="_Toc145513213"/>
      <w:bookmarkStart w:id="12054" w:name="_Toc145513597"/>
      <w:bookmarkStart w:id="12055" w:name="_Toc222907376"/>
      <w:bookmarkStart w:id="12056" w:name="_Toc230067976"/>
      <w:bookmarkStart w:id="12057" w:name="_Toc127596838"/>
      <w:bookmarkStart w:id="12058" w:name="_Toc127786459"/>
      <w:bookmarkStart w:id="12059" w:name="_Toc127786775"/>
      <w:bookmarkStart w:id="12060" w:name="_Toc127787091"/>
      <w:bookmarkStart w:id="12061" w:name="_Toc127877765"/>
      <w:bookmarkStart w:id="12062" w:name="_Toc128289836"/>
      <w:bookmarkStart w:id="12063" w:name="_Toc128290229"/>
      <w:r w:rsidRPr="00B150B1">
        <w:t>SynIC Message Flags</w:t>
      </w:r>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p>
    <w:p w:rsidR="006E1B20" w:rsidRDefault="006E1B20" w:rsidP="00694CA4"/>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6570"/>
        <w:gridCol w:w="1782"/>
      </w:tblGrid>
      <w:tr w:rsidR="00887186" w:rsidRPr="00B150B1" w:rsidTr="009C0237">
        <w:trPr>
          <w:cantSplit/>
          <w:tblHeader/>
        </w:trPr>
        <w:tc>
          <w:tcPr>
            <w:tcW w:w="6570" w:type="dxa"/>
            <w:tcBorders>
              <w:bottom w:val="single" w:sz="4" w:space="0" w:color="auto"/>
              <w:right w:val="nil"/>
            </w:tcBorders>
            <w:shd w:val="clear" w:color="auto" w:fill="D9D9D9"/>
          </w:tcPr>
          <w:p w:rsidR="006E1B20" w:rsidRDefault="00887186" w:rsidP="00694CA4">
            <w:r w:rsidRPr="00B150B1">
              <w:t>7:1</w:t>
            </w:r>
          </w:p>
        </w:tc>
        <w:tc>
          <w:tcPr>
            <w:tcW w:w="1782" w:type="dxa"/>
            <w:tcBorders>
              <w:left w:val="nil"/>
              <w:bottom w:val="single" w:sz="4" w:space="0" w:color="auto"/>
            </w:tcBorders>
            <w:shd w:val="clear" w:color="auto" w:fill="D9D9D9"/>
          </w:tcPr>
          <w:p w:rsidR="006E1B20" w:rsidRDefault="00887186" w:rsidP="00694CA4">
            <w:r w:rsidRPr="00B150B1">
              <w:t>0</w:t>
            </w:r>
          </w:p>
        </w:tc>
      </w:tr>
      <w:tr w:rsidR="00887186" w:rsidRPr="00B150B1" w:rsidTr="009C0237">
        <w:trPr>
          <w:cantSplit/>
        </w:trPr>
        <w:tc>
          <w:tcPr>
            <w:tcW w:w="6570" w:type="dxa"/>
            <w:tcBorders>
              <w:top w:val="single" w:sz="4" w:space="0" w:color="auto"/>
            </w:tcBorders>
            <w:shd w:val="clear" w:color="auto" w:fill="E6E6E6"/>
          </w:tcPr>
          <w:p w:rsidR="006E1B20" w:rsidRDefault="00887186" w:rsidP="00694CA4">
            <w:r w:rsidRPr="00B150B1">
              <w:t>RsvdZ</w:t>
            </w:r>
          </w:p>
        </w:tc>
        <w:tc>
          <w:tcPr>
            <w:tcW w:w="1782" w:type="dxa"/>
            <w:tcBorders>
              <w:top w:val="single" w:sz="4" w:space="0" w:color="auto"/>
            </w:tcBorders>
            <w:shd w:val="clear" w:color="auto" w:fill="auto"/>
          </w:tcPr>
          <w:p w:rsidR="006E1B20" w:rsidRDefault="00887186" w:rsidP="00694CA4">
            <w:r w:rsidRPr="00B150B1">
              <w:t>MessagePending</w:t>
            </w:r>
          </w:p>
        </w:tc>
      </w:tr>
    </w:tbl>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440"/>
        <w:gridCol w:w="3510"/>
        <w:gridCol w:w="3402"/>
      </w:tblGrid>
      <w:tr w:rsidR="00887186" w:rsidRPr="00B150B1" w:rsidTr="009C0237">
        <w:trPr>
          <w:cantSplit/>
          <w:tblHeader/>
        </w:trPr>
        <w:tc>
          <w:tcPr>
            <w:tcW w:w="1440" w:type="dxa"/>
            <w:tcBorders>
              <w:bottom w:val="single" w:sz="4" w:space="0" w:color="auto"/>
              <w:right w:val="nil"/>
            </w:tcBorders>
            <w:shd w:val="clear" w:color="auto" w:fill="D9D9D9"/>
          </w:tcPr>
          <w:p w:rsidR="006E1B20" w:rsidRDefault="00887186" w:rsidP="00694CA4">
            <w:r w:rsidRPr="00B150B1">
              <w:t>Bits</w:t>
            </w:r>
          </w:p>
        </w:tc>
        <w:tc>
          <w:tcPr>
            <w:tcW w:w="3510" w:type="dxa"/>
            <w:tcBorders>
              <w:left w:val="nil"/>
              <w:bottom w:val="single" w:sz="4" w:space="0" w:color="auto"/>
              <w:right w:val="nil"/>
            </w:tcBorders>
            <w:shd w:val="clear" w:color="auto" w:fill="D9D9D9"/>
          </w:tcPr>
          <w:p w:rsidR="006E1B20" w:rsidRDefault="00887186" w:rsidP="00694CA4">
            <w:r w:rsidRPr="00B150B1">
              <w:t>Description</w:t>
            </w:r>
          </w:p>
        </w:tc>
        <w:tc>
          <w:tcPr>
            <w:tcW w:w="3402" w:type="dxa"/>
            <w:tcBorders>
              <w:left w:val="nil"/>
              <w:bottom w:val="single" w:sz="4" w:space="0" w:color="auto"/>
            </w:tcBorders>
            <w:shd w:val="clear" w:color="auto" w:fill="D9D9D9"/>
          </w:tcPr>
          <w:p w:rsidR="006E1B20" w:rsidRDefault="00887186" w:rsidP="00694CA4">
            <w:r w:rsidRPr="00B150B1">
              <w:t>Meaning</w:t>
            </w:r>
          </w:p>
        </w:tc>
      </w:tr>
      <w:tr w:rsidR="00887186" w:rsidRPr="00B150B1" w:rsidTr="009C0237">
        <w:trPr>
          <w:cantSplit/>
        </w:trPr>
        <w:tc>
          <w:tcPr>
            <w:tcW w:w="1440" w:type="dxa"/>
            <w:tcBorders>
              <w:top w:val="single" w:sz="4" w:space="0" w:color="auto"/>
            </w:tcBorders>
          </w:tcPr>
          <w:p w:rsidR="006E1B20" w:rsidRDefault="00887186" w:rsidP="00694CA4">
            <w:r w:rsidRPr="00B150B1">
              <w:t>7:1</w:t>
            </w:r>
          </w:p>
        </w:tc>
        <w:tc>
          <w:tcPr>
            <w:tcW w:w="3510" w:type="dxa"/>
            <w:tcBorders>
              <w:top w:val="single" w:sz="4" w:space="0" w:color="auto"/>
            </w:tcBorders>
            <w:shd w:val="clear" w:color="auto" w:fill="FFFFFF"/>
          </w:tcPr>
          <w:p w:rsidR="006E1B20" w:rsidRDefault="00887186" w:rsidP="00694CA4">
            <w:r w:rsidRPr="00B150B1">
              <w:t>RsvdP (value should be set to zero)</w:t>
            </w:r>
          </w:p>
        </w:tc>
        <w:tc>
          <w:tcPr>
            <w:tcW w:w="3402" w:type="dxa"/>
            <w:tcBorders>
              <w:top w:val="single" w:sz="4" w:space="0" w:color="auto"/>
            </w:tcBorders>
          </w:tcPr>
          <w:p w:rsidR="006E1B20" w:rsidRDefault="00887186" w:rsidP="00694CA4">
            <w:r w:rsidRPr="00B150B1">
              <w:t>Reserved</w:t>
            </w:r>
          </w:p>
        </w:tc>
      </w:tr>
      <w:tr w:rsidR="00887186" w:rsidRPr="00B150B1" w:rsidTr="004365CE">
        <w:trPr>
          <w:cantSplit/>
        </w:trPr>
        <w:tc>
          <w:tcPr>
            <w:tcW w:w="1440" w:type="dxa"/>
          </w:tcPr>
          <w:p w:rsidR="006E1B20" w:rsidRDefault="00887186" w:rsidP="00694CA4">
            <w:r w:rsidRPr="00B150B1">
              <w:t>0</w:t>
            </w:r>
          </w:p>
        </w:tc>
        <w:tc>
          <w:tcPr>
            <w:tcW w:w="3510" w:type="dxa"/>
            <w:shd w:val="clear" w:color="auto" w:fill="FFFFFF"/>
          </w:tcPr>
          <w:p w:rsidR="006E1B20" w:rsidRDefault="00887186" w:rsidP="00694CA4">
            <w:r w:rsidRPr="00B150B1">
              <w:t>MessagePending</w:t>
            </w:r>
          </w:p>
        </w:tc>
        <w:tc>
          <w:tcPr>
            <w:tcW w:w="3402" w:type="dxa"/>
          </w:tcPr>
          <w:p w:rsidR="006E1B20" w:rsidRDefault="00887186" w:rsidP="00694CA4">
            <w:r w:rsidRPr="00B150B1">
              <w:t>One or more messages are pending in the message queue</w:t>
            </w:r>
          </w:p>
        </w:tc>
      </w:tr>
    </w:tbl>
    <w:p w:rsidR="006E1B20" w:rsidRDefault="006E1B20" w:rsidP="00694CA4"/>
    <w:p w:rsidR="006E1B20" w:rsidRDefault="00BB704F" w:rsidP="00694CA4">
      <w:r w:rsidRPr="00B150B1">
        <w:t xml:space="preserve">The </w:t>
      </w:r>
      <w:r w:rsidRPr="00B150B1">
        <w:rPr>
          <w:i/>
        </w:rPr>
        <w:t>MessagePending</w:t>
      </w:r>
      <w:r w:rsidRPr="00B150B1">
        <w:t xml:space="preserve"> flag </w:t>
      </w:r>
      <w:r w:rsidR="000E4B85" w:rsidRPr="00B150B1">
        <w:t xml:space="preserve">indicates whether </w:t>
      </w:r>
      <w:r w:rsidRPr="00B150B1">
        <w:t xml:space="preserve">or not there are any </w:t>
      </w:r>
      <w:r w:rsidR="000E4B85" w:rsidRPr="00B150B1">
        <w:t>messages pending in the message queue of the synthetic interrupt source. If there are</w:t>
      </w:r>
      <w:r w:rsidRPr="00B150B1">
        <w:t xml:space="preserve">, then </w:t>
      </w:r>
      <w:r w:rsidR="000E4B85" w:rsidRPr="00B150B1">
        <w:t xml:space="preserve">an “end of message” must be performed </w:t>
      </w:r>
      <w:r w:rsidRPr="00B150B1">
        <w:t xml:space="preserve">by the guest </w:t>
      </w:r>
      <w:r w:rsidR="000E4B85" w:rsidRPr="00B150B1">
        <w:t>after emptying the messag</w:t>
      </w:r>
      <w:r w:rsidRPr="00B150B1">
        <w:t>e slot. This allows for opportunistic</w:t>
      </w:r>
      <w:r w:rsidR="000E4B85" w:rsidRPr="00B150B1">
        <w:t xml:space="preserve"> write</w:t>
      </w:r>
      <w:r w:rsidRPr="00B150B1">
        <w:t>s</w:t>
      </w:r>
      <w:r w:rsidR="000E4B85" w:rsidRPr="00B150B1">
        <w:t xml:space="preserve"> to the EOM MSR </w:t>
      </w:r>
      <w:r w:rsidRPr="00B150B1">
        <w:t>(only when</w:t>
      </w:r>
      <w:r w:rsidR="000E4B85" w:rsidRPr="00B150B1">
        <w:t xml:space="preserve"> required</w:t>
      </w:r>
      <w:r w:rsidRPr="00B150B1">
        <w:t>)</w:t>
      </w:r>
      <w:r w:rsidR="000E4B85" w:rsidRPr="00B150B1">
        <w:t xml:space="preserve">. </w:t>
      </w:r>
      <w:r w:rsidRPr="00B150B1">
        <w:t>Note that this flag may be set by the hypervisor upon message delivery or at any time afterwards. The flag should be tested after the message slot has been emptied and if set, then there are one or more pending messages and the “end of message”</w:t>
      </w:r>
      <w:r w:rsidR="00707546" w:rsidRPr="00B150B1">
        <w:t xml:space="preserve"> should be performed.</w:t>
      </w:r>
    </w:p>
    <w:p w:rsidR="006E1B20" w:rsidRDefault="006E1B20" w:rsidP="00694CA4"/>
    <w:p w:rsidR="006E1B20" w:rsidRDefault="006E1B20" w:rsidP="00694CA4">
      <w:pPr>
        <w:pStyle w:val="TargetCode"/>
      </w:pPr>
    </w:p>
    <w:p w:rsidR="006E1B20" w:rsidRDefault="000E4B85" w:rsidP="00694CA4">
      <w:pPr>
        <w:pStyle w:val="TargetCode"/>
      </w:pPr>
      <w:r w:rsidRPr="00B150B1">
        <w:t>typedef struct</w:t>
      </w:r>
    </w:p>
    <w:p w:rsidR="006E1B20" w:rsidRDefault="000E4B85" w:rsidP="00694CA4">
      <w:pPr>
        <w:pStyle w:val="TargetCode"/>
      </w:pPr>
      <w:r w:rsidRPr="00B150B1">
        <w:t>{</w:t>
      </w:r>
    </w:p>
    <w:p w:rsidR="006E1B20" w:rsidRDefault="000E4B85" w:rsidP="00694CA4">
      <w:pPr>
        <w:pStyle w:val="TargetCode"/>
      </w:pPr>
      <w:r w:rsidRPr="00B150B1">
        <w:tab/>
        <w:t>UINT8 MessagePending:1;</w:t>
      </w:r>
    </w:p>
    <w:p w:rsidR="006E1B20" w:rsidRDefault="000E4B85" w:rsidP="00694CA4">
      <w:pPr>
        <w:pStyle w:val="TargetCode"/>
      </w:pPr>
      <w:r w:rsidRPr="00B150B1">
        <w:tab/>
        <w:t>UINT8 Reserved:7;</w:t>
      </w:r>
    </w:p>
    <w:p w:rsidR="006E1B20" w:rsidRDefault="000E4B85" w:rsidP="00694CA4">
      <w:pPr>
        <w:pStyle w:val="TargetCode"/>
      </w:pPr>
      <w:r w:rsidRPr="00B150B1">
        <w:t>} HV_MESSAGE_FLAGS;</w:t>
      </w:r>
    </w:p>
    <w:p w:rsidR="006E1B20" w:rsidRDefault="006E1B20" w:rsidP="00694CA4">
      <w:pPr>
        <w:pStyle w:val="TargetCode"/>
      </w:pPr>
    </w:p>
    <w:p w:rsidR="006E1B20" w:rsidRDefault="006E1B20" w:rsidP="00694CA4"/>
    <w:p w:rsidR="006E1B20" w:rsidRDefault="00E44E40" w:rsidP="00694CA4">
      <w:pPr>
        <w:pStyle w:val="Heading3"/>
      </w:pPr>
      <w:bookmarkStart w:id="12064" w:name="_Toc130189833"/>
      <w:bookmarkStart w:id="12065" w:name="_Toc130201049"/>
      <w:bookmarkStart w:id="12066" w:name="_Toc130201365"/>
      <w:bookmarkStart w:id="12067" w:name="_Toc130201686"/>
      <w:bookmarkStart w:id="12068" w:name="_Toc131936775"/>
      <w:bookmarkStart w:id="12069" w:name="_Toc133901239"/>
      <w:bookmarkStart w:id="12070" w:name="_Toc137461113"/>
      <w:bookmarkStart w:id="12071" w:name="_Toc139096628"/>
      <w:bookmarkStart w:id="12072" w:name="_Toc139188551"/>
      <w:bookmarkStart w:id="12073" w:name="_Toc139191414"/>
      <w:bookmarkStart w:id="12074" w:name="_Toc140490466"/>
      <w:bookmarkStart w:id="12075" w:name="_Toc140571368"/>
      <w:bookmarkStart w:id="12076" w:name="_Toc141257641"/>
      <w:bookmarkStart w:id="12077" w:name="_Toc141257968"/>
      <w:bookmarkStart w:id="12078" w:name="_Toc141267496"/>
      <w:bookmarkStart w:id="12079" w:name="_Toc141522514"/>
      <w:bookmarkStart w:id="12080" w:name="_Toc141529602"/>
      <w:bookmarkStart w:id="12081" w:name="_Toc141529919"/>
      <w:bookmarkStart w:id="12082" w:name="_Toc141851526"/>
      <w:bookmarkStart w:id="12083" w:name="_Toc141852460"/>
      <w:bookmarkStart w:id="12084" w:name="_Toc141888004"/>
      <w:bookmarkStart w:id="12085" w:name="_Toc141889844"/>
      <w:bookmarkStart w:id="12086" w:name="_Toc141893513"/>
      <w:bookmarkStart w:id="12087" w:name="_Toc142113366"/>
      <w:bookmarkStart w:id="12088" w:name="_Toc142114394"/>
      <w:bookmarkStart w:id="12089" w:name="_Toc142729611"/>
      <w:bookmarkStart w:id="12090" w:name="_Toc142730895"/>
      <w:bookmarkStart w:id="12091" w:name="_Toc142731268"/>
      <w:bookmarkStart w:id="12092" w:name="_Toc142998635"/>
      <w:bookmarkStart w:id="12093" w:name="_Toc143063727"/>
      <w:bookmarkStart w:id="12094" w:name="_Toc143509837"/>
      <w:bookmarkStart w:id="12095" w:name="_Toc143510284"/>
      <w:bookmarkStart w:id="12096" w:name="_Toc144026316"/>
      <w:bookmarkStart w:id="12097" w:name="_Toc144026647"/>
      <w:bookmarkStart w:id="12098" w:name="_Toc144276290"/>
      <w:bookmarkStart w:id="12099" w:name="_Toc144276634"/>
      <w:bookmarkStart w:id="12100" w:name="_Toc144280222"/>
      <w:bookmarkStart w:id="12101" w:name="_Toc144280568"/>
      <w:bookmarkStart w:id="12102" w:name="_Toc144540783"/>
      <w:bookmarkStart w:id="12103" w:name="_Toc144554666"/>
      <w:bookmarkStart w:id="12104" w:name="_Toc144722287"/>
      <w:bookmarkStart w:id="12105" w:name="_Ref144731939"/>
      <w:bookmarkStart w:id="12106" w:name="_Toc145503749"/>
      <w:bookmarkStart w:id="12107" w:name="_Toc145512191"/>
      <w:bookmarkStart w:id="12108" w:name="_Toc145513214"/>
      <w:bookmarkStart w:id="12109" w:name="_Toc145513598"/>
      <w:bookmarkStart w:id="12110" w:name="_Toc222907377"/>
      <w:bookmarkStart w:id="12111" w:name="_Toc230067977"/>
      <w:r w:rsidRPr="00B150B1">
        <w:t>SynIC Message Format</w:t>
      </w:r>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p>
    <w:p w:rsidR="006E1B20" w:rsidRDefault="00E44E40" w:rsidP="00694CA4">
      <w:pPr>
        <w:pStyle w:val="BodyTextLink"/>
      </w:pPr>
      <w:r w:rsidRPr="00B150B1">
        <w:t>SynIC messages are of fixed size composed of a message header (which includes the message type and information about where the message originated) followed by the payload. Messages that are sent in response to HvPostMessage contain the port ID. Intercept messages contain the partition ID of the partition whose virtual processor generated the intercept. Timer intercepts do not have an origination ID (that is, the specified ID is zero).</w:t>
      </w:r>
    </w:p>
    <w:p w:rsidR="006E1B20" w:rsidRDefault="006E1B20" w:rsidP="00694CA4"/>
    <w:p w:rsidR="006E1B20" w:rsidRDefault="006E1B20" w:rsidP="00694CA4">
      <w:pPr>
        <w:pStyle w:val="TargetCode"/>
      </w:pPr>
    </w:p>
    <w:p w:rsidR="006E1B20" w:rsidRDefault="00E44E40" w:rsidP="00694CA4">
      <w:pPr>
        <w:pStyle w:val="TargetCode"/>
      </w:pPr>
      <w:r w:rsidRPr="00B150B1">
        <w:t xml:space="preserve">#define HV_MESSAGE_SIZE  </w:t>
      </w:r>
      <w:r w:rsidRPr="00B150B1">
        <w:tab/>
        <w:t>256</w:t>
      </w:r>
    </w:p>
    <w:p w:rsidR="006E1B20" w:rsidRDefault="00E44E40" w:rsidP="00694CA4">
      <w:pPr>
        <w:pStyle w:val="TargetCode"/>
      </w:pPr>
      <w:r w:rsidRPr="00B150B1">
        <w:t>#define HV_MESSAGE_MAX_PAYLOAD_BYTE_COUNT</w:t>
      </w:r>
      <w:r w:rsidRPr="00B150B1">
        <w:tab/>
        <w:t>240</w:t>
      </w:r>
    </w:p>
    <w:p w:rsidR="006E1B20" w:rsidRDefault="00E44E40" w:rsidP="00694CA4">
      <w:pPr>
        <w:pStyle w:val="TargetCode"/>
      </w:pPr>
      <w:r w:rsidRPr="00B150B1">
        <w:t>#define HV_MESSAGE_MAX_PAYLOAD_QWORD_COUNT</w:t>
      </w:r>
      <w:r w:rsidRPr="00B150B1">
        <w:tab/>
        <w:t>30</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6E1B20" w:rsidP="00694CA4">
      <w:pPr>
        <w:pStyle w:val="TargetCode"/>
      </w:pPr>
    </w:p>
    <w:p w:rsidR="006E1B20" w:rsidRDefault="00E44E40" w:rsidP="00694CA4">
      <w:pPr>
        <w:pStyle w:val="TargetCode"/>
      </w:pPr>
      <w:r w:rsidRPr="00B150B1">
        <w:t>typedef struct</w:t>
      </w:r>
    </w:p>
    <w:p w:rsidR="006E1B20" w:rsidRDefault="00E44E40" w:rsidP="00694CA4">
      <w:pPr>
        <w:pStyle w:val="TargetCode"/>
      </w:pPr>
      <w:r w:rsidRPr="00B150B1">
        <w:t>{</w:t>
      </w:r>
    </w:p>
    <w:p w:rsidR="006E1B20" w:rsidRDefault="00E44E40" w:rsidP="00694CA4">
      <w:pPr>
        <w:pStyle w:val="TargetCode"/>
      </w:pPr>
      <w:r w:rsidRPr="00B150B1">
        <w:tab/>
        <w:t>HV_MESSAGE_TYPE</w:t>
      </w:r>
      <w:r w:rsidRPr="00B150B1">
        <w:tab/>
        <w:t>MessageType;</w:t>
      </w:r>
    </w:p>
    <w:p w:rsidR="006E1B20" w:rsidRDefault="00BB587F" w:rsidP="00694CA4">
      <w:pPr>
        <w:pStyle w:val="TargetCode"/>
      </w:pPr>
      <w:r w:rsidRPr="00B150B1">
        <w:tab/>
        <w:t>UINT16</w:t>
      </w:r>
      <w:r w:rsidRPr="00B150B1">
        <w:tab/>
        <w:t>Reserved;</w:t>
      </w:r>
    </w:p>
    <w:p w:rsidR="006E1B20" w:rsidRDefault="00887186" w:rsidP="00694CA4">
      <w:pPr>
        <w:pStyle w:val="TargetCode"/>
      </w:pPr>
      <w:r w:rsidRPr="00B150B1">
        <w:tab/>
        <w:t>HV_MESSAGE_FLAGS</w:t>
      </w:r>
      <w:r w:rsidRPr="00B150B1">
        <w:tab/>
        <w:t>MessageFlags</w:t>
      </w:r>
      <w:r w:rsidR="00BB587F" w:rsidRPr="00B150B1">
        <w:t>;</w:t>
      </w:r>
    </w:p>
    <w:p w:rsidR="006E1B20" w:rsidRDefault="00BB587F" w:rsidP="00694CA4">
      <w:pPr>
        <w:pStyle w:val="TargetCode"/>
      </w:pPr>
      <w:r w:rsidRPr="00B150B1">
        <w:tab/>
        <w:t>UINT8</w:t>
      </w:r>
      <w:r w:rsidRPr="00B150B1">
        <w:tab/>
        <w:t>PayloadSize;</w:t>
      </w:r>
    </w:p>
    <w:p w:rsidR="006E1B20" w:rsidRDefault="00E44E40" w:rsidP="00694CA4">
      <w:pPr>
        <w:pStyle w:val="TargetCode"/>
      </w:pPr>
      <w:r w:rsidRPr="00B150B1">
        <w:tab/>
        <w:t>union</w:t>
      </w:r>
    </w:p>
    <w:p w:rsidR="006E1B20" w:rsidRDefault="00E44E40" w:rsidP="00694CA4">
      <w:pPr>
        <w:pStyle w:val="TargetCode"/>
      </w:pPr>
      <w:r w:rsidRPr="00B150B1">
        <w:tab/>
        <w:t>{</w:t>
      </w:r>
    </w:p>
    <w:p w:rsidR="006E1B20" w:rsidRDefault="00755C11" w:rsidP="00694CA4">
      <w:pPr>
        <w:pStyle w:val="TargetCode"/>
      </w:pPr>
      <w:r w:rsidRPr="00B150B1">
        <w:t xml:space="preserve">        UINT64</w:t>
      </w:r>
      <w:r w:rsidRPr="00B150B1">
        <w:tab/>
      </w:r>
      <w:r w:rsidRPr="00B150B1">
        <w:tab/>
        <w:t>OriginationId;</w:t>
      </w:r>
    </w:p>
    <w:p w:rsidR="006E1B20" w:rsidRDefault="00E44E40" w:rsidP="00694CA4">
      <w:pPr>
        <w:pStyle w:val="TargetCode"/>
      </w:pPr>
      <w:r w:rsidRPr="00B150B1">
        <w:tab/>
      </w:r>
      <w:r w:rsidRPr="00B150B1">
        <w:tab/>
        <w:t>HV_PARTITION_ID</w:t>
      </w:r>
      <w:r w:rsidRPr="00B150B1">
        <w:tab/>
      </w:r>
      <w:r w:rsidRPr="00B150B1">
        <w:tab/>
        <w:t>Sender;</w:t>
      </w:r>
    </w:p>
    <w:p w:rsidR="006E1B20" w:rsidRDefault="00E44E40" w:rsidP="00694CA4">
      <w:pPr>
        <w:pStyle w:val="TargetCode"/>
      </w:pPr>
      <w:r w:rsidRPr="00B150B1">
        <w:tab/>
      </w:r>
      <w:r w:rsidRPr="00B150B1">
        <w:tab/>
        <w:t>HV_PORT_ID</w:t>
      </w:r>
      <w:r w:rsidRPr="00B150B1">
        <w:tab/>
      </w:r>
      <w:r w:rsidRPr="00B150B1">
        <w:tab/>
        <w:t>Port;</w:t>
      </w:r>
    </w:p>
    <w:p w:rsidR="006E1B20" w:rsidRDefault="00E44E40" w:rsidP="00694CA4">
      <w:pPr>
        <w:pStyle w:val="TargetCode"/>
      </w:pPr>
      <w:r w:rsidRPr="00B150B1">
        <w:tab/>
        <w:t>};</w:t>
      </w:r>
    </w:p>
    <w:p w:rsidR="006E1B20" w:rsidRDefault="00E44E40" w:rsidP="00694CA4">
      <w:pPr>
        <w:pStyle w:val="TargetCode"/>
      </w:pPr>
      <w:r w:rsidRPr="00B150B1">
        <w:lastRenderedPageBreak/>
        <w:t>} HV_MESSAGE_HEADER;</w:t>
      </w:r>
    </w:p>
    <w:p w:rsidR="006E1B20" w:rsidRDefault="006E1B20" w:rsidP="00694CA4">
      <w:pPr>
        <w:pStyle w:val="TargetCode"/>
      </w:pPr>
    </w:p>
    <w:p w:rsidR="006E1B20" w:rsidRDefault="00E44E40" w:rsidP="00694CA4">
      <w:pPr>
        <w:pStyle w:val="TargetCode"/>
      </w:pPr>
      <w:r w:rsidRPr="00B150B1">
        <w:t>typedef struct</w:t>
      </w:r>
    </w:p>
    <w:p w:rsidR="006E1B20" w:rsidRDefault="00E44E40" w:rsidP="00694CA4">
      <w:pPr>
        <w:pStyle w:val="TargetCode"/>
      </w:pPr>
      <w:r w:rsidRPr="00B150B1">
        <w:t>{</w:t>
      </w:r>
    </w:p>
    <w:p w:rsidR="006E1B20" w:rsidRDefault="00E44E40" w:rsidP="00694CA4">
      <w:pPr>
        <w:pStyle w:val="TargetCode"/>
      </w:pPr>
      <w:r w:rsidRPr="00B150B1">
        <w:tab/>
        <w:t>HV_MESSAGE_HEADER</w:t>
      </w:r>
      <w:r w:rsidRPr="00B150B1">
        <w:tab/>
        <w:t>Header;</w:t>
      </w:r>
    </w:p>
    <w:p w:rsidR="006E1B20" w:rsidRDefault="00E44E40" w:rsidP="00694CA4">
      <w:pPr>
        <w:pStyle w:val="TargetCode"/>
      </w:pPr>
      <w:r w:rsidRPr="00B150B1">
        <w:tab/>
        <w:t>UINT64</w:t>
      </w:r>
      <w:r w:rsidRPr="00B150B1">
        <w:tab/>
        <w:t>Payload[HV_MESSAGE_MAX_PAYLOAD_QWORD_COUNT];</w:t>
      </w:r>
    </w:p>
    <w:p w:rsidR="006E1B20" w:rsidRDefault="00E44E40" w:rsidP="00694CA4">
      <w:pPr>
        <w:pStyle w:val="TargetCode"/>
      </w:pPr>
      <w:r w:rsidRPr="00B150B1">
        <w:t>} HV_MESSAGE;</w:t>
      </w:r>
    </w:p>
    <w:p w:rsidR="006E1B20" w:rsidRDefault="006E1B20" w:rsidP="00694CA4">
      <w:pPr>
        <w:pStyle w:val="TargetCode"/>
      </w:pPr>
    </w:p>
    <w:p w:rsidR="006E1B20" w:rsidRDefault="006E1B20">
      <w:pPr>
        <w:pStyle w:val="Le"/>
        <w:rPr>
          <w:sz w:val="14"/>
        </w:rPr>
      </w:pPr>
    </w:p>
    <w:p w:rsidR="006E1B20" w:rsidRDefault="00E44E40" w:rsidP="00694CA4">
      <w:pPr>
        <w:pStyle w:val="BodyText"/>
      </w:pPr>
      <w:r w:rsidRPr="00B150B1">
        <w:br/>
        <w:t>For a detailed description of the messages sent by the hypervisor, see</w:t>
      </w:r>
      <w:r w:rsidR="00E36749" w:rsidRPr="00B150B1">
        <w:t xml:space="preserve"> chapter</w:t>
      </w:r>
      <w:r w:rsidR="00BB587F" w:rsidRPr="00B150B1">
        <w:t xml:space="preserve"> </w:t>
      </w:r>
      <w:fldSimple w:instr=" REF _Ref144549384 \r \h  \* MERGEFORMAT ">
        <w:r w:rsidR="00E71871">
          <w:t>16</w:t>
        </w:r>
      </w:fldSimple>
      <w:r w:rsidRPr="00B150B1">
        <w:t>.</w:t>
      </w:r>
    </w:p>
    <w:p w:rsidR="006E1B20" w:rsidRDefault="00E44E40" w:rsidP="00694CA4">
      <w:pPr>
        <w:pStyle w:val="Heading3"/>
      </w:pPr>
      <w:bookmarkStart w:id="12112" w:name="_Toc127596839"/>
      <w:bookmarkStart w:id="12113" w:name="_Toc127786460"/>
      <w:bookmarkStart w:id="12114" w:name="_Toc127786776"/>
      <w:bookmarkStart w:id="12115" w:name="_Toc127787092"/>
      <w:bookmarkStart w:id="12116" w:name="_Toc127877766"/>
      <w:bookmarkStart w:id="12117" w:name="_Toc128289837"/>
      <w:bookmarkStart w:id="12118" w:name="_Toc128290230"/>
      <w:bookmarkStart w:id="12119" w:name="_Toc130189834"/>
      <w:bookmarkStart w:id="12120" w:name="_Toc130201050"/>
      <w:bookmarkStart w:id="12121" w:name="_Toc130201366"/>
      <w:bookmarkStart w:id="12122" w:name="_Toc130201687"/>
      <w:bookmarkStart w:id="12123" w:name="_Toc131936776"/>
      <w:bookmarkStart w:id="12124" w:name="_Toc133901240"/>
      <w:bookmarkStart w:id="12125" w:name="_Toc137461114"/>
      <w:bookmarkStart w:id="12126" w:name="_Toc139096629"/>
      <w:bookmarkStart w:id="12127" w:name="_Toc139188552"/>
      <w:bookmarkStart w:id="12128" w:name="_Toc139191415"/>
      <w:bookmarkStart w:id="12129" w:name="_Toc140490467"/>
      <w:bookmarkStart w:id="12130" w:name="_Toc140571369"/>
      <w:bookmarkStart w:id="12131" w:name="_Toc141257642"/>
      <w:bookmarkStart w:id="12132" w:name="_Toc141257969"/>
      <w:bookmarkStart w:id="12133" w:name="_Toc141267497"/>
      <w:bookmarkStart w:id="12134" w:name="_Toc141522515"/>
      <w:bookmarkStart w:id="12135" w:name="_Toc141529603"/>
      <w:bookmarkStart w:id="12136" w:name="_Toc141529920"/>
      <w:bookmarkStart w:id="12137" w:name="_Toc141851527"/>
      <w:bookmarkStart w:id="12138" w:name="_Toc141852461"/>
      <w:bookmarkStart w:id="12139" w:name="_Toc141888005"/>
      <w:bookmarkStart w:id="12140" w:name="_Toc141889845"/>
      <w:bookmarkStart w:id="12141" w:name="_Toc141893514"/>
      <w:bookmarkStart w:id="12142" w:name="_Toc142113367"/>
      <w:bookmarkStart w:id="12143" w:name="_Toc142114395"/>
      <w:bookmarkStart w:id="12144" w:name="_Toc142729612"/>
      <w:bookmarkStart w:id="12145" w:name="_Toc142730896"/>
      <w:bookmarkStart w:id="12146" w:name="_Toc142731269"/>
      <w:bookmarkStart w:id="12147" w:name="_Toc142998636"/>
      <w:bookmarkStart w:id="12148" w:name="_Toc143063728"/>
      <w:bookmarkStart w:id="12149" w:name="_Toc143509838"/>
      <w:bookmarkStart w:id="12150" w:name="_Toc143510285"/>
      <w:bookmarkStart w:id="12151" w:name="_Toc144026317"/>
      <w:bookmarkStart w:id="12152" w:name="_Toc144026648"/>
      <w:bookmarkStart w:id="12153" w:name="_Toc144276291"/>
      <w:bookmarkStart w:id="12154" w:name="_Toc144276635"/>
      <w:bookmarkStart w:id="12155" w:name="_Toc144280223"/>
      <w:bookmarkStart w:id="12156" w:name="_Toc144280569"/>
      <w:bookmarkStart w:id="12157" w:name="_Toc144540784"/>
      <w:bookmarkStart w:id="12158" w:name="_Toc144554667"/>
      <w:bookmarkStart w:id="12159" w:name="_Toc144722288"/>
      <w:bookmarkStart w:id="12160" w:name="_Toc145503750"/>
      <w:bookmarkStart w:id="12161" w:name="_Toc145512192"/>
      <w:bookmarkStart w:id="12162" w:name="_Toc145513215"/>
      <w:bookmarkStart w:id="12163" w:name="_Toc145513599"/>
      <w:bookmarkStart w:id="12164" w:name="_Toc222907378"/>
      <w:bookmarkStart w:id="12165" w:name="_Toc230067978"/>
      <w:r w:rsidRPr="00B150B1">
        <w:t>SynIC Event Flags</w:t>
      </w:r>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p>
    <w:p w:rsidR="006E1B20" w:rsidRDefault="00E44E40" w:rsidP="00694CA4">
      <w:pPr>
        <w:pStyle w:val="BodyTextLink"/>
      </w:pPr>
      <w:r w:rsidRPr="00B150B1">
        <w:t xml:space="preserve">SynIC event flags are fixed-size bitwise arrays. They are numbered such that the first byte of the array contains flags 0 through 7 (0 being the </w:t>
      </w:r>
      <w:r w:rsidR="00BE5BA1">
        <w:t>least</w:t>
      </w:r>
      <w:r w:rsidR="00BE5BA1" w:rsidRPr="00B150B1">
        <w:t xml:space="preserve"> </w:t>
      </w:r>
      <w:r w:rsidRPr="00B150B1">
        <w:t xml:space="preserve">significant bit) and the second byte of the array contains flags 8 through 15 (8 being the </w:t>
      </w:r>
      <w:r w:rsidR="00BE5BA1">
        <w:t>least</w:t>
      </w:r>
      <w:r w:rsidR="00BE5BA1" w:rsidRPr="00B150B1">
        <w:t xml:space="preserve"> </w:t>
      </w:r>
      <w:r w:rsidRPr="00B150B1">
        <w:t>significant bit)</w:t>
      </w:r>
      <w:r w:rsidR="00141A49">
        <w:t>, and so on</w:t>
      </w:r>
      <w:r w:rsidRPr="00B150B1">
        <w:t>.</w:t>
      </w:r>
    </w:p>
    <w:p w:rsidR="006E1B20" w:rsidRDefault="006E1B20" w:rsidP="00694CA4">
      <w:pPr>
        <w:pStyle w:val="TargetCode"/>
      </w:pPr>
    </w:p>
    <w:p w:rsidR="006E1B20" w:rsidRDefault="007C5E4B" w:rsidP="00694CA4">
      <w:pPr>
        <w:pStyle w:val="TargetCode"/>
      </w:pPr>
      <w:r w:rsidRPr="00B150B1">
        <w:t>#define HV_E</w:t>
      </w:r>
      <w:r w:rsidR="00C6426B" w:rsidRPr="00B150B1">
        <w:t xml:space="preserve">VENT_FLAGS_COUNT               </w:t>
      </w:r>
      <w:r w:rsidRPr="00B150B1">
        <w:t>(256 * 8)</w:t>
      </w:r>
    </w:p>
    <w:p w:rsidR="006E1B20" w:rsidRDefault="00E44E40" w:rsidP="00694CA4">
      <w:pPr>
        <w:pStyle w:val="TargetCode"/>
      </w:pPr>
      <w:r w:rsidRPr="00B150B1">
        <w:t>#define HV_EVENT_FLAGS_BYTE_COUNT</w:t>
      </w:r>
      <w:r w:rsidRPr="00B150B1">
        <w:tab/>
        <w:t>256</w:t>
      </w:r>
    </w:p>
    <w:p w:rsidR="006E1B20" w:rsidRDefault="006E1B20" w:rsidP="00694CA4">
      <w:pPr>
        <w:pStyle w:val="TargetCode"/>
      </w:pPr>
    </w:p>
    <w:p w:rsidR="006E1B20" w:rsidRDefault="006E1B20">
      <w:pPr>
        <w:pStyle w:val="Le"/>
        <w:keepNext/>
        <w:rPr>
          <w:sz w:val="14"/>
        </w:rPr>
      </w:pPr>
    </w:p>
    <w:p w:rsidR="006E1B20" w:rsidRDefault="006E1B20">
      <w:pPr>
        <w:pStyle w:val="Le"/>
        <w:keepNext/>
        <w:rPr>
          <w:sz w:val="14"/>
        </w:rPr>
      </w:pPr>
    </w:p>
    <w:p w:rsidR="006E1B20" w:rsidRDefault="006E1B20" w:rsidP="00694CA4">
      <w:pPr>
        <w:pStyle w:val="TargetCode"/>
      </w:pPr>
    </w:p>
    <w:p w:rsidR="006E1B20" w:rsidRDefault="00E44E40" w:rsidP="00694CA4">
      <w:pPr>
        <w:pStyle w:val="TargetCode"/>
      </w:pPr>
      <w:r w:rsidRPr="00B150B1">
        <w:t>typedef struct</w:t>
      </w:r>
    </w:p>
    <w:p w:rsidR="006E1B20" w:rsidRDefault="00E44E40" w:rsidP="00694CA4">
      <w:pPr>
        <w:pStyle w:val="TargetCode"/>
      </w:pPr>
      <w:r w:rsidRPr="00B150B1">
        <w:t>{</w:t>
      </w:r>
    </w:p>
    <w:p w:rsidR="006E1B20" w:rsidRDefault="00E44E40" w:rsidP="00694CA4">
      <w:pPr>
        <w:pStyle w:val="TargetCode"/>
      </w:pPr>
      <w:r w:rsidRPr="00B150B1">
        <w:tab/>
        <w:t>UINT8</w:t>
      </w:r>
      <w:r w:rsidRPr="00B150B1">
        <w:tab/>
        <w:t>Flags[HV_EVENT_FLAGS_BYTE_COUNT];</w:t>
      </w:r>
    </w:p>
    <w:p w:rsidR="006E1B20" w:rsidRDefault="00E44E40" w:rsidP="00694CA4">
      <w:pPr>
        <w:pStyle w:val="TargetCode"/>
      </w:pPr>
      <w:r w:rsidRPr="00B150B1">
        <w:t>} HV_SYNIC_EVENT_FLAGS;</w:t>
      </w:r>
    </w:p>
    <w:p w:rsidR="006E1B20" w:rsidRDefault="006E1B20" w:rsidP="00694CA4">
      <w:pPr>
        <w:pStyle w:val="TargetCode"/>
      </w:pPr>
    </w:p>
    <w:p w:rsidR="006E1B20" w:rsidRDefault="00E4747E" w:rsidP="00694CA4">
      <w:pPr>
        <w:pStyle w:val="Heading3"/>
      </w:pPr>
      <w:bookmarkStart w:id="12166" w:name="_Toc127596840"/>
      <w:bookmarkStart w:id="12167" w:name="_Toc127786461"/>
      <w:bookmarkStart w:id="12168" w:name="_Toc127786777"/>
      <w:bookmarkStart w:id="12169" w:name="_Toc127787093"/>
      <w:bookmarkStart w:id="12170" w:name="_Toc127877767"/>
      <w:bookmarkStart w:id="12171" w:name="_Toc128289838"/>
      <w:bookmarkStart w:id="12172" w:name="_Toc128290231"/>
      <w:bookmarkStart w:id="12173" w:name="_Toc130189835"/>
      <w:bookmarkStart w:id="12174" w:name="_Toc130201051"/>
      <w:bookmarkStart w:id="12175" w:name="_Toc130201367"/>
      <w:bookmarkStart w:id="12176" w:name="_Toc130201688"/>
      <w:bookmarkStart w:id="12177" w:name="_Toc131936777"/>
      <w:bookmarkStart w:id="12178" w:name="_Toc133901241"/>
      <w:bookmarkStart w:id="12179" w:name="_Toc137461115"/>
      <w:bookmarkStart w:id="12180" w:name="_Toc139096630"/>
      <w:bookmarkStart w:id="12181" w:name="_Toc139188553"/>
      <w:bookmarkStart w:id="12182" w:name="_Toc139191416"/>
      <w:bookmarkStart w:id="12183" w:name="_Toc140490468"/>
      <w:bookmarkStart w:id="12184" w:name="_Toc140571370"/>
      <w:bookmarkStart w:id="12185" w:name="_Toc141257643"/>
      <w:bookmarkStart w:id="12186" w:name="_Toc141257970"/>
      <w:bookmarkStart w:id="12187" w:name="_Toc141267498"/>
      <w:bookmarkStart w:id="12188" w:name="_Toc141522516"/>
      <w:bookmarkStart w:id="12189" w:name="_Toc141529604"/>
      <w:bookmarkStart w:id="12190" w:name="_Toc141529921"/>
      <w:bookmarkStart w:id="12191" w:name="_Toc141851528"/>
      <w:bookmarkStart w:id="12192" w:name="_Toc141852462"/>
      <w:bookmarkStart w:id="12193" w:name="_Toc141888006"/>
      <w:bookmarkStart w:id="12194" w:name="_Toc141889846"/>
      <w:bookmarkStart w:id="12195" w:name="_Toc141893515"/>
      <w:bookmarkStart w:id="12196" w:name="_Toc142113368"/>
      <w:bookmarkStart w:id="12197" w:name="_Toc142114396"/>
      <w:bookmarkStart w:id="12198" w:name="_Toc142729613"/>
      <w:bookmarkStart w:id="12199" w:name="_Toc142730897"/>
      <w:bookmarkStart w:id="12200" w:name="_Toc142731270"/>
      <w:bookmarkStart w:id="12201" w:name="_Toc142998637"/>
      <w:bookmarkStart w:id="12202" w:name="_Toc143063729"/>
      <w:bookmarkStart w:id="12203" w:name="_Toc143509839"/>
      <w:bookmarkStart w:id="12204" w:name="_Toc143510286"/>
      <w:bookmarkStart w:id="12205" w:name="_Toc144026318"/>
      <w:bookmarkStart w:id="12206" w:name="_Toc144026649"/>
      <w:bookmarkStart w:id="12207" w:name="_Toc144276292"/>
      <w:bookmarkStart w:id="12208" w:name="_Toc144276636"/>
      <w:bookmarkStart w:id="12209" w:name="_Toc144280224"/>
      <w:bookmarkStart w:id="12210" w:name="_Toc144280570"/>
      <w:bookmarkStart w:id="12211" w:name="_Toc144540785"/>
      <w:bookmarkStart w:id="12212" w:name="_Toc144554668"/>
      <w:bookmarkStart w:id="12213" w:name="_Toc144722289"/>
      <w:bookmarkStart w:id="12214" w:name="_Toc145503751"/>
      <w:bookmarkStart w:id="12215" w:name="_Toc145512193"/>
      <w:bookmarkStart w:id="12216" w:name="_Toc145513216"/>
      <w:bookmarkStart w:id="12217" w:name="_Toc145513600"/>
      <w:bookmarkStart w:id="12218" w:name="_Toc222907379"/>
      <w:bookmarkStart w:id="12219" w:name="_Toc230067979"/>
      <w:r w:rsidRPr="00B150B1">
        <w:t>Ports</w:t>
      </w:r>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p>
    <w:p w:rsidR="006E1B20" w:rsidRDefault="00E4747E" w:rsidP="00694CA4">
      <w:pPr>
        <w:pStyle w:val="BodyTextLink"/>
      </w:pPr>
      <w:r w:rsidRPr="00B150B1">
        <w:t xml:space="preserve">Destination ports are identified by 32-bit IDs. </w:t>
      </w:r>
      <w:r w:rsidR="006F45D1" w:rsidRPr="00B150B1">
        <w:t>The high 8 bits of the ID are</w:t>
      </w:r>
      <w:r w:rsidR="002E4DDB" w:rsidRPr="00B150B1">
        <w:t xml:space="preserve"> reserved</w:t>
      </w:r>
      <w:r w:rsidR="00F459E3" w:rsidRPr="00B150B1">
        <w:t xml:space="preserve"> and must be zero</w:t>
      </w:r>
      <w:r w:rsidR="002E4DDB" w:rsidRPr="00B150B1">
        <w:t xml:space="preserve">. </w:t>
      </w:r>
      <w:r w:rsidRPr="00B150B1">
        <w:t xml:space="preserve">All port IDs are unique within a partition. </w:t>
      </w:r>
    </w:p>
    <w:p w:rsidR="006E1B20" w:rsidRDefault="006E1B20" w:rsidP="00694CA4">
      <w:pPr>
        <w:pStyle w:val="TargetCode"/>
      </w:pPr>
    </w:p>
    <w:p w:rsidR="006E1B20" w:rsidRDefault="002E4DDB" w:rsidP="00694CA4">
      <w:pPr>
        <w:pStyle w:val="TargetCode"/>
      </w:pPr>
      <w:r w:rsidRPr="00B150B1">
        <w:t xml:space="preserve">typedef </w:t>
      </w:r>
      <w:r w:rsidR="00321507">
        <w:t>union</w:t>
      </w:r>
    </w:p>
    <w:p w:rsidR="006E1B20" w:rsidRDefault="002E4DDB" w:rsidP="00694CA4">
      <w:pPr>
        <w:pStyle w:val="TargetCode"/>
      </w:pPr>
      <w:r w:rsidRPr="00B150B1">
        <w:t>{</w:t>
      </w:r>
    </w:p>
    <w:p w:rsidR="006E1B20" w:rsidRDefault="00321507" w:rsidP="00694CA4">
      <w:pPr>
        <w:pStyle w:val="TargetCode"/>
      </w:pPr>
      <w:r>
        <w:tab/>
        <w:t>UINT32 AsUint32;</w:t>
      </w:r>
    </w:p>
    <w:p w:rsidR="006E1B20" w:rsidRDefault="00321507" w:rsidP="00694CA4">
      <w:pPr>
        <w:pStyle w:val="TargetCode"/>
      </w:pPr>
      <w:r>
        <w:tab/>
        <w:t>struct</w:t>
      </w:r>
    </w:p>
    <w:p w:rsidR="006E1B20" w:rsidRDefault="00321507" w:rsidP="00694CA4">
      <w:pPr>
        <w:pStyle w:val="TargetCode"/>
      </w:pPr>
      <w:r>
        <w:tab/>
        <w:t>{</w:t>
      </w:r>
    </w:p>
    <w:p w:rsidR="006E1B20" w:rsidRDefault="002E4DDB" w:rsidP="00694CA4">
      <w:pPr>
        <w:pStyle w:val="TargetCode"/>
      </w:pPr>
      <w:r w:rsidRPr="00B150B1">
        <w:tab/>
      </w:r>
      <w:r w:rsidR="00321507">
        <w:t xml:space="preserve">    </w:t>
      </w:r>
      <w:r w:rsidR="006F45D1" w:rsidRPr="00B150B1">
        <w:t xml:space="preserve">UINT32 </w:t>
      </w:r>
      <w:r w:rsidR="00F459E3" w:rsidRPr="00B150B1">
        <w:t>Id:24</w:t>
      </w:r>
      <w:r w:rsidRPr="00B150B1">
        <w:t>;</w:t>
      </w:r>
    </w:p>
    <w:p w:rsidR="006E1B20" w:rsidRDefault="002E4DDB" w:rsidP="00694CA4">
      <w:pPr>
        <w:pStyle w:val="TargetCode"/>
      </w:pPr>
      <w:r w:rsidRPr="00B150B1">
        <w:tab/>
      </w:r>
      <w:r w:rsidR="00321507">
        <w:t xml:space="preserve">    </w:t>
      </w:r>
      <w:r w:rsidR="006F45D1" w:rsidRPr="00B150B1">
        <w:t xml:space="preserve">UINT32 </w:t>
      </w:r>
      <w:r w:rsidR="00F459E3" w:rsidRPr="00B150B1">
        <w:t>Reserved:8</w:t>
      </w:r>
      <w:r w:rsidRPr="00B150B1">
        <w:t>;</w:t>
      </w:r>
    </w:p>
    <w:p w:rsidR="006E1B20" w:rsidRDefault="00321507" w:rsidP="00694CA4">
      <w:pPr>
        <w:pStyle w:val="TargetCode"/>
      </w:pPr>
      <w:r>
        <w:tab/>
        <w:t>};</w:t>
      </w:r>
    </w:p>
    <w:p w:rsidR="006E1B20" w:rsidRDefault="002E4DDB" w:rsidP="00694CA4">
      <w:pPr>
        <w:pStyle w:val="TargetCode"/>
      </w:pPr>
      <w:r w:rsidRPr="00B150B1">
        <w:t>} HV_PORT_ID;</w:t>
      </w:r>
    </w:p>
    <w:p w:rsidR="006E1B20" w:rsidRDefault="006E1B20" w:rsidP="00694CA4">
      <w:pPr>
        <w:pStyle w:val="TargetCode"/>
      </w:pPr>
    </w:p>
    <w:p w:rsidR="006E1B20" w:rsidRDefault="006E1B20">
      <w:pPr>
        <w:pStyle w:val="Le"/>
        <w:rPr>
          <w:sz w:val="14"/>
        </w:rPr>
      </w:pPr>
    </w:p>
    <w:p w:rsidR="006E1B20" w:rsidRDefault="006E1B20" w:rsidP="00694CA4">
      <w:pPr>
        <w:pStyle w:val="BodyTextLink"/>
      </w:pPr>
    </w:p>
    <w:p w:rsidR="006E1B20" w:rsidRDefault="00205F82" w:rsidP="00694CA4">
      <w:pPr>
        <w:pStyle w:val="BodyTextLink"/>
      </w:pPr>
      <w:r>
        <w:t>Three</w:t>
      </w:r>
      <w:r w:rsidRPr="00B150B1">
        <w:t xml:space="preserve"> </w:t>
      </w:r>
      <w:r w:rsidR="00E4747E" w:rsidRPr="00B150B1">
        <w:t>types of ports are supported: message ports</w:t>
      </w:r>
      <w:r>
        <w:t xml:space="preserve">, </w:t>
      </w:r>
      <w:r w:rsidR="00E4747E" w:rsidRPr="00B150B1">
        <w:t>event ports</w:t>
      </w:r>
      <w:r w:rsidR="00D7363A">
        <w:t>,</w:t>
      </w:r>
      <w:r>
        <w:t xml:space="preserve"> and monitor ports</w:t>
      </w:r>
      <w:r w:rsidR="00E4747E" w:rsidRPr="00B150B1">
        <w:t xml:space="preserve">. Message ports are valid for use with </w:t>
      </w:r>
      <w:r>
        <w:t xml:space="preserve">the </w:t>
      </w:r>
      <w:r w:rsidR="00E91D5B" w:rsidRPr="00B150B1">
        <w:t>HvPostMessage</w:t>
      </w:r>
      <w:r>
        <w:t xml:space="preserve"> hypercall. E</w:t>
      </w:r>
      <w:r w:rsidR="00E4747E" w:rsidRPr="00B150B1">
        <w:t xml:space="preserve">vent ports are valid for use with </w:t>
      </w:r>
      <w:r>
        <w:t xml:space="preserve">the </w:t>
      </w:r>
      <w:r w:rsidR="00E4747E" w:rsidRPr="00B150B1">
        <w:t>HvSignalEvent</w:t>
      </w:r>
      <w:r>
        <w:t xml:space="preserve"> hypercall</w:t>
      </w:r>
      <w:r w:rsidR="00E4747E" w:rsidRPr="00B150B1">
        <w:t>.</w:t>
      </w:r>
      <w:r>
        <w:t xml:space="preserve"> Monitor ports are valid for use with monitor pages that are monitored by the hypervisor and result in HvSignalEvent-based notifications</w:t>
      </w:r>
      <w:r w:rsidR="00576843">
        <w:t xml:space="preserve"> when appropriate</w:t>
      </w:r>
      <w:r>
        <w:t>.</w:t>
      </w:r>
    </w:p>
    <w:p w:rsidR="006E1B20" w:rsidRDefault="006E1B20" w:rsidP="00694CA4">
      <w:pPr>
        <w:pStyle w:val="TargetCode"/>
      </w:pPr>
    </w:p>
    <w:p w:rsidR="006E1B20" w:rsidRDefault="00E4747E" w:rsidP="00694CA4">
      <w:pPr>
        <w:pStyle w:val="TargetCode"/>
      </w:pPr>
      <w:r w:rsidRPr="00B150B1">
        <w:t>enum HV_PORT_TYPE</w:t>
      </w:r>
    </w:p>
    <w:p w:rsidR="006E1B20" w:rsidRDefault="00E4747E" w:rsidP="00694CA4">
      <w:pPr>
        <w:pStyle w:val="TargetCode"/>
      </w:pPr>
      <w:r w:rsidRPr="00B150B1">
        <w:t>{</w:t>
      </w:r>
    </w:p>
    <w:p w:rsidR="006E1B20" w:rsidRDefault="00E4747E" w:rsidP="00694CA4">
      <w:pPr>
        <w:pStyle w:val="TargetCode"/>
      </w:pPr>
      <w:r w:rsidRPr="00B150B1">
        <w:tab/>
        <w:t>HvPortTypeMessage</w:t>
      </w:r>
      <w:r w:rsidRPr="00B150B1">
        <w:tab/>
        <w:t>= 1,</w:t>
      </w:r>
    </w:p>
    <w:p w:rsidR="006E1B20" w:rsidRDefault="00E4747E" w:rsidP="00694CA4">
      <w:pPr>
        <w:pStyle w:val="TargetCode"/>
      </w:pPr>
      <w:r w:rsidRPr="00B150B1">
        <w:tab/>
        <w:t>HvPortTypeEvent</w:t>
      </w:r>
      <w:r w:rsidRPr="00B150B1">
        <w:tab/>
        <w:t>= 2</w:t>
      </w:r>
      <w:r w:rsidR="00205F82">
        <w:t>,</w:t>
      </w:r>
    </w:p>
    <w:p w:rsidR="00205F82" w:rsidRDefault="00205F82" w:rsidP="00694CA4">
      <w:pPr>
        <w:pStyle w:val="TargetCode"/>
      </w:pPr>
      <w:r>
        <w:tab/>
        <w:t>HvPortTypeMonitor</w:t>
      </w:r>
      <w:r>
        <w:tab/>
        <w:t>= 3</w:t>
      </w:r>
    </w:p>
    <w:p w:rsidR="006E1B20" w:rsidRDefault="00E4747E" w:rsidP="00694CA4">
      <w:pPr>
        <w:pStyle w:val="TargetCode"/>
      </w:pPr>
      <w:r w:rsidRPr="00B150B1">
        <w:t>};</w:t>
      </w:r>
    </w:p>
    <w:p w:rsidR="006E1B20" w:rsidRDefault="006E1B20" w:rsidP="00694CA4">
      <w:pPr>
        <w:pStyle w:val="TargetCode"/>
      </w:pPr>
    </w:p>
    <w:p w:rsidR="006E1B20" w:rsidRDefault="006E1B20">
      <w:pPr>
        <w:pStyle w:val="Le"/>
        <w:rPr>
          <w:sz w:val="14"/>
        </w:rPr>
      </w:pPr>
    </w:p>
    <w:p w:rsidR="006E1B20" w:rsidRDefault="00E4747E" w:rsidP="00694CA4">
      <w:pPr>
        <w:pStyle w:val="BodyTextLink"/>
      </w:pPr>
      <w:r w:rsidRPr="00B150B1">
        <w:t>When a port is created, the following information is specified.</w:t>
      </w:r>
    </w:p>
    <w:p w:rsidR="006E1B20" w:rsidRDefault="006E1B20" w:rsidP="00694CA4">
      <w:pPr>
        <w:pStyle w:val="TargetCode"/>
      </w:pPr>
    </w:p>
    <w:p w:rsidR="006E1B20" w:rsidRDefault="00DB6D74" w:rsidP="00694CA4">
      <w:pPr>
        <w:pStyle w:val="TargetCode"/>
      </w:pPr>
      <w:r>
        <w:t>typedef struct</w:t>
      </w:r>
    </w:p>
    <w:p w:rsidR="006E1B20" w:rsidRDefault="00E4747E" w:rsidP="00694CA4">
      <w:pPr>
        <w:pStyle w:val="TargetCode"/>
      </w:pPr>
      <w:r w:rsidRPr="00B150B1">
        <w:lastRenderedPageBreak/>
        <w:t>{</w:t>
      </w:r>
    </w:p>
    <w:p w:rsidR="00205F82" w:rsidRDefault="00205F82" w:rsidP="00694CA4">
      <w:pPr>
        <w:pStyle w:val="TargetCode"/>
      </w:pPr>
      <w:r>
        <w:tab/>
        <w:t>HV_PORT_TYPE</w:t>
      </w:r>
      <w:r>
        <w:tab/>
      </w:r>
      <w:r>
        <w:tab/>
      </w:r>
      <w:r w:rsidR="00DB6D74">
        <w:tab/>
      </w:r>
      <w:r>
        <w:t>PortType;</w:t>
      </w:r>
    </w:p>
    <w:p w:rsidR="00205F82" w:rsidRDefault="00205F82" w:rsidP="00694CA4">
      <w:pPr>
        <w:pStyle w:val="TargetCode"/>
      </w:pPr>
      <w:r>
        <w:tab/>
        <w:t>UINT32</w:t>
      </w:r>
      <w:r>
        <w:tab/>
        <w:t xml:space="preserve">   </w:t>
      </w:r>
      <w:r w:rsidR="00DB6D74">
        <w:tab/>
      </w:r>
      <w:r w:rsidR="00E3093A">
        <w:t>Reserved</w:t>
      </w:r>
      <w:r>
        <w:t>Z;</w:t>
      </w:r>
    </w:p>
    <w:p w:rsidR="00205F82" w:rsidRDefault="00205F82" w:rsidP="00694CA4">
      <w:pPr>
        <w:pStyle w:val="TargetCode"/>
      </w:pPr>
    </w:p>
    <w:p w:rsidR="00205F82" w:rsidRDefault="00205F82" w:rsidP="00694CA4">
      <w:pPr>
        <w:pStyle w:val="TargetCode"/>
      </w:pPr>
      <w:r>
        <w:tab/>
        <w:t>union</w:t>
      </w:r>
    </w:p>
    <w:p w:rsidR="00205F82" w:rsidRDefault="00205F82" w:rsidP="00694CA4">
      <w:pPr>
        <w:pStyle w:val="TargetCode"/>
      </w:pPr>
      <w:r>
        <w:tab/>
        <w:t>{</w:t>
      </w:r>
    </w:p>
    <w:p w:rsidR="00DB6D74" w:rsidRDefault="00DB6D74" w:rsidP="00694CA4">
      <w:pPr>
        <w:pStyle w:val="TargetCode"/>
      </w:pPr>
      <w:r>
        <w:tab/>
        <w:t xml:space="preserve">    struct</w:t>
      </w:r>
    </w:p>
    <w:p w:rsidR="00DB6D74" w:rsidRDefault="00DB6D74" w:rsidP="00694CA4">
      <w:pPr>
        <w:pStyle w:val="TargetCode"/>
      </w:pPr>
      <w:r>
        <w:t xml:space="preserve">        {</w:t>
      </w:r>
    </w:p>
    <w:p w:rsidR="00205F82" w:rsidRDefault="00205F82" w:rsidP="00694CA4">
      <w:pPr>
        <w:pStyle w:val="TargetCode"/>
      </w:pPr>
      <w:r>
        <w:tab/>
        <w:t xml:space="preserve">    </w:t>
      </w:r>
      <w:r w:rsidR="00DB6D74">
        <w:t xml:space="preserve">    </w:t>
      </w:r>
      <w:r>
        <w:t>HV_SYNIC_SINT_INDEX</w:t>
      </w:r>
      <w:r w:rsidR="00DB6D74">
        <w:tab/>
      </w:r>
      <w:r>
        <w:t>TargetSint;</w:t>
      </w:r>
    </w:p>
    <w:p w:rsidR="00205F82" w:rsidRDefault="00205F82" w:rsidP="00694CA4">
      <w:pPr>
        <w:pStyle w:val="TargetCode"/>
      </w:pPr>
      <w:r>
        <w:tab/>
        <w:t xml:space="preserve">    </w:t>
      </w:r>
      <w:r w:rsidR="00DB6D74">
        <w:t xml:space="preserve">    HV_VP_INDEX</w:t>
      </w:r>
      <w:r w:rsidR="00DB6D74">
        <w:tab/>
      </w:r>
      <w:r w:rsidR="00DB6D74">
        <w:tab/>
      </w:r>
      <w:r w:rsidR="00DB6D74">
        <w:tab/>
      </w:r>
      <w:r>
        <w:t>TargetVp;</w:t>
      </w:r>
    </w:p>
    <w:p w:rsidR="00205F82" w:rsidRDefault="00205F82" w:rsidP="00694CA4">
      <w:pPr>
        <w:pStyle w:val="TargetCode"/>
      </w:pPr>
      <w:r>
        <w:tab/>
        <w:t xml:space="preserve">    </w:t>
      </w:r>
      <w:r w:rsidR="00DB6D74">
        <w:t xml:space="preserve">    </w:t>
      </w:r>
      <w:r>
        <w:t>UINT</w:t>
      </w:r>
      <w:r w:rsidR="00DB6D74">
        <w:t>64</w:t>
      </w:r>
      <w:r w:rsidR="00DB6D74">
        <w:tab/>
      </w:r>
      <w:r w:rsidR="00DB6D74">
        <w:tab/>
      </w:r>
      <w:r w:rsidR="00DB6D74">
        <w:tab/>
      </w:r>
      <w:r w:rsidR="00E3093A">
        <w:t>Reserved</w:t>
      </w:r>
      <w:r>
        <w:t>Z;</w:t>
      </w:r>
    </w:p>
    <w:p w:rsidR="00205F82" w:rsidRDefault="00205F82" w:rsidP="00694CA4">
      <w:pPr>
        <w:pStyle w:val="TargetCode"/>
      </w:pPr>
      <w:r>
        <w:t xml:space="preserve">    </w:t>
      </w:r>
      <w:r w:rsidR="00DB6D74">
        <w:t xml:space="preserve">    </w:t>
      </w:r>
      <w:r>
        <w:t>} MessagePortInfo;</w:t>
      </w:r>
    </w:p>
    <w:p w:rsidR="00205F82" w:rsidRDefault="00205F82" w:rsidP="00694CA4">
      <w:pPr>
        <w:pStyle w:val="TargetCode"/>
      </w:pPr>
    </w:p>
    <w:p w:rsidR="00DB6D74" w:rsidRDefault="00DB6D74" w:rsidP="00694CA4">
      <w:pPr>
        <w:pStyle w:val="TargetCode"/>
      </w:pPr>
      <w:r>
        <w:t xml:space="preserve">        struct</w:t>
      </w:r>
    </w:p>
    <w:p w:rsidR="00DB6D74" w:rsidRDefault="00DB6D74" w:rsidP="00694CA4">
      <w:pPr>
        <w:pStyle w:val="TargetCode"/>
      </w:pPr>
      <w:r>
        <w:t xml:space="preserve">        {</w:t>
      </w:r>
    </w:p>
    <w:p w:rsidR="00DB6D74" w:rsidRDefault="00DB6D74" w:rsidP="00694CA4">
      <w:pPr>
        <w:pStyle w:val="TargetCode"/>
      </w:pPr>
      <w:r>
        <w:tab/>
        <w:t xml:space="preserve">        HV_SYNIC_SINT_INDEX</w:t>
      </w:r>
      <w:r>
        <w:tab/>
        <w:t>TargetSint;</w:t>
      </w:r>
    </w:p>
    <w:p w:rsidR="00DB6D74" w:rsidRDefault="00DB6D74" w:rsidP="00694CA4">
      <w:pPr>
        <w:pStyle w:val="TargetCode"/>
      </w:pPr>
      <w:r>
        <w:tab/>
        <w:t xml:space="preserve">        HV_VP_INDEX</w:t>
      </w:r>
      <w:r>
        <w:tab/>
      </w:r>
      <w:r>
        <w:tab/>
      </w:r>
      <w:r>
        <w:tab/>
        <w:t>TargetVp;</w:t>
      </w:r>
    </w:p>
    <w:p w:rsidR="00DB6D74" w:rsidRDefault="00DB6D74" w:rsidP="00694CA4">
      <w:pPr>
        <w:pStyle w:val="TargetCode"/>
      </w:pPr>
      <w:r>
        <w:tab/>
        <w:t xml:space="preserve">        UINT16</w:t>
      </w:r>
      <w:r>
        <w:tab/>
      </w:r>
      <w:r>
        <w:tab/>
      </w:r>
      <w:r>
        <w:tab/>
        <w:t>BaseFlagNumber;</w:t>
      </w:r>
    </w:p>
    <w:p w:rsidR="00DB6D74" w:rsidRDefault="00DB6D74" w:rsidP="00694CA4">
      <w:pPr>
        <w:pStyle w:val="TargetCode"/>
      </w:pPr>
      <w:r>
        <w:tab/>
        <w:t xml:space="preserve">        UINT16</w:t>
      </w:r>
      <w:r>
        <w:tab/>
      </w:r>
      <w:r>
        <w:tab/>
      </w:r>
      <w:r>
        <w:tab/>
        <w:t>FlagCount;</w:t>
      </w:r>
    </w:p>
    <w:p w:rsidR="00DB6D74" w:rsidRDefault="00DB6D74" w:rsidP="00694CA4">
      <w:pPr>
        <w:pStyle w:val="TargetCode"/>
      </w:pPr>
      <w:r>
        <w:tab/>
      </w:r>
      <w:r w:rsidR="00E3093A">
        <w:t xml:space="preserve">        UINT32</w:t>
      </w:r>
      <w:r w:rsidR="00E3093A">
        <w:tab/>
      </w:r>
      <w:r w:rsidR="00E3093A">
        <w:tab/>
      </w:r>
      <w:r w:rsidR="00E3093A">
        <w:tab/>
        <w:t>Reserved</w:t>
      </w:r>
      <w:r>
        <w:t>Z;</w:t>
      </w:r>
    </w:p>
    <w:p w:rsidR="00DB6D74" w:rsidRDefault="00DB6D74" w:rsidP="00694CA4">
      <w:pPr>
        <w:pStyle w:val="TargetCode"/>
      </w:pPr>
      <w:r>
        <w:t xml:space="preserve">        } EventPortInfo;</w:t>
      </w:r>
    </w:p>
    <w:p w:rsidR="00DB6D74" w:rsidRDefault="00DB6D74" w:rsidP="00694CA4">
      <w:pPr>
        <w:pStyle w:val="TargetCode"/>
      </w:pPr>
    </w:p>
    <w:p w:rsidR="00DB6D74" w:rsidRDefault="00DB6D74" w:rsidP="00694CA4">
      <w:pPr>
        <w:pStyle w:val="TargetCode"/>
      </w:pPr>
      <w:r>
        <w:t xml:space="preserve">        struct</w:t>
      </w:r>
    </w:p>
    <w:p w:rsidR="00DB6D74" w:rsidRDefault="00DB6D74" w:rsidP="00694CA4">
      <w:pPr>
        <w:pStyle w:val="TargetCode"/>
      </w:pPr>
      <w:r>
        <w:tab/>
        <w:t xml:space="preserve">    {</w:t>
      </w:r>
    </w:p>
    <w:p w:rsidR="00DB6D74" w:rsidRDefault="00DB6D74" w:rsidP="00694CA4">
      <w:pPr>
        <w:pStyle w:val="TargetCode"/>
      </w:pPr>
      <w:r>
        <w:tab/>
        <w:t xml:space="preserve">        HV_GPA</w:t>
      </w:r>
      <w:r>
        <w:tab/>
      </w:r>
      <w:r>
        <w:tab/>
      </w:r>
      <w:r>
        <w:tab/>
        <w:t>MonitorAddress;</w:t>
      </w:r>
    </w:p>
    <w:p w:rsidR="00DB6D74" w:rsidRDefault="00DB6D74" w:rsidP="00694CA4">
      <w:pPr>
        <w:pStyle w:val="TargetCode"/>
      </w:pPr>
      <w:r>
        <w:tab/>
      </w:r>
      <w:r w:rsidR="00E3093A">
        <w:t xml:space="preserve">        UINT64</w:t>
      </w:r>
      <w:r w:rsidR="00E3093A">
        <w:tab/>
      </w:r>
      <w:r w:rsidR="00E3093A">
        <w:tab/>
      </w:r>
      <w:r w:rsidR="00E3093A">
        <w:tab/>
        <w:t>Reserved</w:t>
      </w:r>
      <w:r>
        <w:t>Z;</w:t>
      </w:r>
    </w:p>
    <w:p w:rsidR="00DB6D74" w:rsidRDefault="00DB6D74" w:rsidP="00694CA4">
      <w:pPr>
        <w:pStyle w:val="TargetCode"/>
      </w:pPr>
      <w:r>
        <w:tab/>
        <w:t xml:space="preserve">    } MonitorPortInfo;</w:t>
      </w:r>
    </w:p>
    <w:p w:rsidR="00DB6D74" w:rsidRDefault="00DB6D74" w:rsidP="00694CA4">
      <w:pPr>
        <w:pStyle w:val="TargetCode"/>
      </w:pPr>
      <w:r>
        <w:tab/>
        <w:t>};</w:t>
      </w:r>
    </w:p>
    <w:p w:rsidR="006E1B20" w:rsidRDefault="00E4747E" w:rsidP="00694CA4">
      <w:pPr>
        <w:pStyle w:val="TargetCode"/>
      </w:pPr>
      <w:r w:rsidRPr="00B150B1">
        <w:t>}</w:t>
      </w:r>
      <w:r w:rsidR="00DB6D74">
        <w:t xml:space="preserve"> HV_PORT_INFO</w:t>
      </w:r>
      <w:r w:rsidRPr="00B150B1">
        <w:t>;</w:t>
      </w:r>
    </w:p>
    <w:p w:rsidR="006E1B20" w:rsidRDefault="006E1B20" w:rsidP="00694CA4">
      <w:pPr>
        <w:pStyle w:val="TargetCode"/>
      </w:pPr>
    </w:p>
    <w:p w:rsidR="006E1B20" w:rsidRDefault="00AA335F" w:rsidP="00694CA4">
      <w:pPr>
        <w:pStyle w:val="Heading3"/>
      </w:pPr>
      <w:bookmarkStart w:id="12220" w:name="_Ref131009122"/>
      <w:bookmarkStart w:id="12221" w:name="_Toc131936778"/>
      <w:bookmarkStart w:id="12222" w:name="_Toc133901242"/>
      <w:bookmarkStart w:id="12223" w:name="_Toc137461116"/>
      <w:bookmarkStart w:id="12224" w:name="_Toc139096631"/>
      <w:bookmarkStart w:id="12225" w:name="_Toc139188554"/>
      <w:bookmarkStart w:id="12226" w:name="_Toc139191417"/>
      <w:bookmarkStart w:id="12227" w:name="_Toc140490469"/>
      <w:bookmarkStart w:id="12228" w:name="_Toc140571371"/>
      <w:bookmarkStart w:id="12229" w:name="_Toc141257644"/>
      <w:bookmarkStart w:id="12230" w:name="_Toc141257971"/>
      <w:bookmarkStart w:id="12231" w:name="_Toc141267499"/>
      <w:bookmarkStart w:id="12232" w:name="_Toc141522517"/>
      <w:bookmarkStart w:id="12233" w:name="_Toc141529605"/>
      <w:bookmarkStart w:id="12234" w:name="_Toc141529922"/>
      <w:bookmarkStart w:id="12235" w:name="_Toc141851529"/>
      <w:bookmarkStart w:id="12236" w:name="_Toc141852463"/>
      <w:bookmarkStart w:id="12237" w:name="_Toc141888007"/>
      <w:bookmarkStart w:id="12238" w:name="_Toc141889847"/>
      <w:bookmarkStart w:id="12239" w:name="_Toc141893516"/>
      <w:bookmarkStart w:id="12240" w:name="_Toc142113369"/>
      <w:bookmarkStart w:id="12241" w:name="_Toc142114397"/>
      <w:bookmarkStart w:id="12242" w:name="_Toc142729614"/>
      <w:bookmarkStart w:id="12243" w:name="_Toc142730898"/>
      <w:bookmarkStart w:id="12244" w:name="_Toc142731271"/>
      <w:bookmarkStart w:id="12245" w:name="_Toc142998638"/>
      <w:bookmarkStart w:id="12246" w:name="_Toc143063730"/>
      <w:bookmarkStart w:id="12247" w:name="_Toc143509840"/>
      <w:bookmarkStart w:id="12248" w:name="_Toc143510287"/>
      <w:bookmarkStart w:id="12249" w:name="_Toc144026319"/>
      <w:bookmarkStart w:id="12250" w:name="_Toc144026650"/>
      <w:bookmarkStart w:id="12251" w:name="_Toc144276293"/>
      <w:bookmarkStart w:id="12252" w:name="_Toc144276637"/>
      <w:bookmarkStart w:id="12253" w:name="_Toc144280225"/>
      <w:bookmarkStart w:id="12254" w:name="_Toc144280571"/>
      <w:bookmarkStart w:id="12255" w:name="_Toc144540786"/>
      <w:bookmarkStart w:id="12256" w:name="_Toc144554669"/>
      <w:bookmarkStart w:id="12257" w:name="_Toc144722290"/>
      <w:bookmarkStart w:id="12258" w:name="_Toc145503752"/>
      <w:bookmarkStart w:id="12259" w:name="_Toc145512194"/>
      <w:bookmarkStart w:id="12260" w:name="_Toc145513217"/>
      <w:bookmarkStart w:id="12261" w:name="_Toc145513601"/>
      <w:bookmarkStart w:id="12262" w:name="_Toc222907380"/>
      <w:bookmarkStart w:id="12263" w:name="_Toc230067980"/>
      <w:bookmarkStart w:id="12264" w:name="_Toc127596841"/>
      <w:bookmarkStart w:id="12265" w:name="_Toc127786462"/>
      <w:bookmarkStart w:id="12266" w:name="_Toc127786778"/>
      <w:bookmarkStart w:id="12267" w:name="_Toc127787094"/>
      <w:bookmarkStart w:id="12268" w:name="_Toc127877768"/>
      <w:bookmarkStart w:id="12269" w:name="_Toc128289839"/>
      <w:bookmarkStart w:id="12270" w:name="_Toc128290232"/>
      <w:bookmarkStart w:id="12271" w:name="_Toc130189836"/>
      <w:bookmarkStart w:id="12272" w:name="_Toc130201052"/>
      <w:bookmarkStart w:id="12273" w:name="_Toc130201368"/>
      <w:bookmarkStart w:id="12274" w:name="_Toc130201689"/>
      <w:r w:rsidRPr="00B150B1">
        <w:t>Port Properties</w:t>
      </w:r>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p>
    <w:p w:rsidR="006E1B20" w:rsidRDefault="00AA335F" w:rsidP="00694CA4">
      <w:r w:rsidRPr="00B150B1">
        <w:t xml:space="preserve">Port properties provide a generic way to </w:t>
      </w:r>
      <w:r w:rsidR="00E75BE3">
        <w:t xml:space="preserve">set or </w:t>
      </w:r>
      <w:r w:rsidRPr="00B150B1">
        <w:t>obtain certain characteristics of a port. Properties are identified by a 32-bit code. The associated property value is 64 bits in size.</w:t>
      </w:r>
    </w:p>
    <w:p w:rsidR="006E1B20" w:rsidRDefault="006E1B20" w:rsidP="00694CA4"/>
    <w:p w:rsidR="006E1B20" w:rsidRDefault="006E1B20" w:rsidP="00694CA4">
      <w:pPr>
        <w:pStyle w:val="TargetCode"/>
      </w:pPr>
    </w:p>
    <w:p w:rsidR="006E1B20" w:rsidRDefault="00AA335F" w:rsidP="00694CA4">
      <w:pPr>
        <w:pStyle w:val="TargetCode"/>
      </w:pPr>
      <w:r w:rsidRPr="00B150B1">
        <w:t>typedef UINT64 HV_PORT_PROPERTY;</w:t>
      </w:r>
    </w:p>
    <w:p w:rsidR="006E1B20" w:rsidRDefault="00AA335F" w:rsidP="00694CA4">
      <w:pPr>
        <w:pStyle w:val="TargetCode"/>
      </w:pPr>
      <w:r w:rsidRPr="00B150B1">
        <w:t>typedef HV_PORT_PROPERTY *PHV_PORT_PROPERTY;</w:t>
      </w:r>
    </w:p>
    <w:p w:rsidR="006E1B20" w:rsidRDefault="006E1B20" w:rsidP="00694CA4">
      <w:pPr>
        <w:pStyle w:val="TargetCode"/>
      </w:pPr>
    </w:p>
    <w:p w:rsidR="006E1B20" w:rsidRDefault="00AA335F" w:rsidP="00694CA4">
      <w:pPr>
        <w:pStyle w:val="TargetCode"/>
      </w:pPr>
      <w:r w:rsidRPr="00B150B1">
        <w:t>typedef enum</w:t>
      </w:r>
    </w:p>
    <w:p w:rsidR="006E1B20" w:rsidRDefault="00AA335F" w:rsidP="00694CA4">
      <w:pPr>
        <w:pStyle w:val="TargetCode"/>
      </w:pPr>
      <w:r w:rsidRPr="00B150B1">
        <w:t>{</w:t>
      </w:r>
    </w:p>
    <w:p w:rsidR="006E1B20" w:rsidRDefault="00AA335F" w:rsidP="00694CA4">
      <w:pPr>
        <w:pStyle w:val="TargetCode"/>
      </w:pPr>
      <w:r w:rsidRPr="00B150B1">
        <w:t xml:space="preserve">    HvPortPropertyPostCount</w:t>
      </w:r>
      <w:r w:rsidRPr="00B150B1">
        <w:tab/>
      </w:r>
      <w:r w:rsidRPr="00B150B1">
        <w:tab/>
      </w:r>
      <w:r w:rsidRPr="00B150B1">
        <w:tab/>
      </w:r>
      <w:r w:rsidR="00914A28" w:rsidRPr="00B150B1">
        <w:tab/>
        <w:t>= 0x00000000</w:t>
      </w:r>
      <w:r w:rsidR="00C25791">
        <w:t>,</w:t>
      </w:r>
    </w:p>
    <w:p w:rsidR="00C25791" w:rsidRDefault="00C25791" w:rsidP="00694CA4">
      <w:pPr>
        <w:pStyle w:val="TargetCode"/>
      </w:pPr>
      <w:r>
        <w:t xml:space="preserve">    </w:t>
      </w:r>
      <w:r w:rsidRPr="00C25791">
        <w:t xml:space="preserve">HvPortPropertyPreferredTargetVp </w:t>
      </w:r>
      <w:r>
        <w:tab/>
      </w:r>
      <w:r>
        <w:tab/>
      </w:r>
      <w:r w:rsidRPr="00C25791">
        <w:t>= 0x00000001</w:t>
      </w:r>
    </w:p>
    <w:p w:rsidR="006E1B20" w:rsidRDefault="00AA335F" w:rsidP="00694CA4">
      <w:pPr>
        <w:pStyle w:val="TargetCode"/>
      </w:pPr>
      <w:r w:rsidRPr="00B150B1">
        <w:t>} HV_PORT_PROPERTY_CODE;</w:t>
      </w:r>
    </w:p>
    <w:p w:rsidR="006E1B20" w:rsidRDefault="006E1B20" w:rsidP="00694CA4">
      <w:pPr>
        <w:pStyle w:val="TargetCode"/>
      </w:pPr>
    </w:p>
    <w:p w:rsidR="006E1B20" w:rsidRDefault="006E1B20" w:rsidP="00694CA4">
      <w:pPr>
        <w:rPr>
          <w:noProof/>
        </w:rPr>
      </w:pPr>
    </w:p>
    <w:p w:rsidR="006E1B20" w:rsidRDefault="006E1B20" w:rsidP="00694CA4">
      <w:pPr>
        <w:rPr>
          <w:noProof/>
        </w:rPr>
      </w:pPr>
    </w:p>
    <w:p w:rsidR="006E1B20" w:rsidRDefault="00914A28" w:rsidP="00694CA4">
      <w:pPr>
        <w:pStyle w:val="BodyText"/>
      </w:pPr>
      <w:r w:rsidRPr="00B150B1">
        <w:t>The following table explains the meaning of each property.</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481"/>
        <w:gridCol w:w="4871"/>
      </w:tblGrid>
      <w:tr w:rsidR="00914A28" w:rsidRPr="00B150B1" w:rsidTr="009C0237">
        <w:trPr>
          <w:cantSplit/>
          <w:tblHeader/>
        </w:trPr>
        <w:tc>
          <w:tcPr>
            <w:tcW w:w="3600" w:type="dxa"/>
            <w:tcBorders>
              <w:bottom w:val="single" w:sz="4" w:space="0" w:color="auto"/>
              <w:right w:val="nil"/>
            </w:tcBorders>
            <w:shd w:val="clear" w:color="auto" w:fill="D9D9D9"/>
          </w:tcPr>
          <w:p w:rsidR="006E1B20" w:rsidRDefault="00914A28" w:rsidP="00694CA4">
            <w:r w:rsidRPr="00B150B1">
              <w:t>Port property</w:t>
            </w:r>
          </w:p>
        </w:tc>
        <w:tc>
          <w:tcPr>
            <w:tcW w:w="5040" w:type="dxa"/>
            <w:tcBorders>
              <w:left w:val="nil"/>
              <w:bottom w:val="single" w:sz="4" w:space="0" w:color="auto"/>
            </w:tcBorders>
            <w:shd w:val="clear" w:color="auto" w:fill="D9D9D9"/>
          </w:tcPr>
          <w:p w:rsidR="006E1B20" w:rsidRDefault="00914A28" w:rsidP="00694CA4">
            <w:r w:rsidRPr="00B150B1">
              <w:t>Meaning</w:t>
            </w:r>
          </w:p>
        </w:tc>
      </w:tr>
      <w:tr w:rsidR="00914A28" w:rsidRPr="00B150B1" w:rsidTr="00C25791">
        <w:trPr>
          <w:cantSplit/>
        </w:trPr>
        <w:tc>
          <w:tcPr>
            <w:tcW w:w="3600" w:type="dxa"/>
            <w:tcBorders>
              <w:top w:val="single" w:sz="4" w:space="0" w:color="auto"/>
              <w:bottom w:val="single" w:sz="4" w:space="0" w:color="auto"/>
            </w:tcBorders>
          </w:tcPr>
          <w:p w:rsidR="006E1B20" w:rsidRDefault="00914A28" w:rsidP="00694CA4">
            <w:r w:rsidRPr="00B150B1">
              <w:t>HvPortPropertyPostCount</w:t>
            </w:r>
          </w:p>
        </w:tc>
        <w:tc>
          <w:tcPr>
            <w:tcW w:w="5040" w:type="dxa"/>
            <w:tcBorders>
              <w:top w:val="single" w:sz="4" w:space="0" w:color="auto"/>
              <w:bottom w:val="single" w:sz="4" w:space="0" w:color="auto"/>
            </w:tcBorders>
          </w:tcPr>
          <w:p w:rsidR="006E1B20" w:rsidRDefault="00914A28" w:rsidP="00694CA4">
            <w:r w:rsidRPr="00B150B1">
              <w:t>The number of messages that have been successfully posted to the port since its</w:t>
            </w:r>
            <w:r w:rsidR="001E7811" w:rsidRPr="00B150B1">
              <w:t xml:space="preserve"> creation.</w:t>
            </w:r>
          </w:p>
        </w:tc>
      </w:tr>
      <w:tr w:rsidR="00C25791" w:rsidRPr="00B150B1" w:rsidTr="009C0237">
        <w:trPr>
          <w:cantSplit/>
        </w:trPr>
        <w:tc>
          <w:tcPr>
            <w:tcW w:w="3600" w:type="dxa"/>
            <w:tcBorders>
              <w:top w:val="single" w:sz="4" w:space="0" w:color="auto"/>
            </w:tcBorders>
          </w:tcPr>
          <w:p w:rsidR="00C25791" w:rsidRPr="00B150B1" w:rsidRDefault="00C25791" w:rsidP="00694CA4">
            <w:r w:rsidRPr="00B150B1">
              <w:t>HvPortPropertyP</w:t>
            </w:r>
            <w:r>
              <w:t>referredTargetVp</w:t>
            </w:r>
          </w:p>
        </w:tc>
        <w:tc>
          <w:tcPr>
            <w:tcW w:w="5040" w:type="dxa"/>
            <w:tcBorders>
              <w:top w:val="single" w:sz="4" w:space="0" w:color="auto"/>
            </w:tcBorders>
          </w:tcPr>
          <w:p w:rsidR="00C25791" w:rsidRPr="00B150B1" w:rsidRDefault="004B7C7C" w:rsidP="00694CA4">
            <w:r>
              <w:t xml:space="preserve">Specifies the preferred </w:t>
            </w:r>
            <w:r w:rsidRPr="00B150B1">
              <w:t>virtual processor that will be targeted by messages received through this port</w:t>
            </w:r>
            <w:r>
              <w:t xml:space="preserve">. </w:t>
            </w:r>
            <w:r w:rsidR="00C25791">
              <w:t xml:space="preserve">For ports created with </w:t>
            </w:r>
            <w:r w:rsidRPr="00B150B1">
              <w:rPr>
                <w:i/>
              </w:rPr>
              <w:t xml:space="preserve">TargetVp </w:t>
            </w:r>
            <w:r>
              <w:t xml:space="preserve">specified as </w:t>
            </w:r>
            <w:r w:rsidR="00C25791">
              <w:t xml:space="preserve">HV_ANY_VP, </w:t>
            </w:r>
            <w:r>
              <w:t>HvPortPropertyPreferredTargetVp</w:t>
            </w:r>
            <w:r w:rsidR="005F43B3">
              <w:t xml:space="preserve"> allows the caller to supply the preferred </w:t>
            </w:r>
            <w:r w:rsidRPr="00B150B1">
              <w:t xml:space="preserve">virtual processor </w:t>
            </w:r>
            <w:r w:rsidR="005F43B3">
              <w:t>locality</w:t>
            </w:r>
            <w:r w:rsidRPr="00B150B1">
              <w:t>.</w:t>
            </w:r>
          </w:p>
        </w:tc>
      </w:tr>
    </w:tbl>
    <w:p w:rsidR="006E1B20" w:rsidRDefault="006E1B20" w:rsidP="00694CA4">
      <w:pPr>
        <w:pStyle w:val="BodyText"/>
      </w:pPr>
    </w:p>
    <w:p w:rsidR="006E1B20" w:rsidRDefault="00E4747E" w:rsidP="00694CA4">
      <w:pPr>
        <w:pStyle w:val="Heading3"/>
      </w:pPr>
      <w:bookmarkStart w:id="12275" w:name="_Toc131936779"/>
      <w:bookmarkStart w:id="12276" w:name="_Toc133901243"/>
      <w:bookmarkStart w:id="12277" w:name="_Toc137461117"/>
      <w:bookmarkStart w:id="12278" w:name="_Toc139096632"/>
      <w:bookmarkStart w:id="12279" w:name="_Toc139188555"/>
      <w:bookmarkStart w:id="12280" w:name="_Toc139191418"/>
      <w:bookmarkStart w:id="12281" w:name="_Toc140490470"/>
      <w:bookmarkStart w:id="12282" w:name="_Toc140571372"/>
      <w:bookmarkStart w:id="12283" w:name="_Toc141257645"/>
      <w:bookmarkStart w:id="12284" w:name="_Toc141257972"/>
      <w:bookmarkStart w:id="12285" w:name="_Toc141267500"/>
      <w:bookmarkStart w:id="12286" w:name="_Toc141522518"/>
      <w:bookmarkStart w:id="12287" w:name="_Toc141529606"/>
      <w:bookmarkStart w:id="12288" w:name="_Toc141529923"/>
      <w:bookmarkStart w:id="12289" w:name="_Toc141851530"/>
      <w:bookmarkStart w:id="12290" w:name="_Toc141852464"/>
      <w:bookmarkStart w:id="12291" w:name="_Toc141888008"/>
      <w:bookmarkStart w:id="12292" w:name="_Toc141889848"/>
      <w:bookmarkStart w:id="12293" w:name="_Toc141893517"/>
      <w:bookmarkStart w:id="12294" w:name="_Toc142113370"/>
      <w:bookmarkStart w:id="12295" w:name="_Toc142114398"/>
      <w:bookmarkStart w:id="12296" w:name="_Toc142729615"/>
      <w:bookmarkStart w:id="12297" w:name="_Toc142730899"/>
      <w:bookmarkStart w:id="12298" w:name="_Toc142731272"/>
      <w:bookmarkStart w:id="12299" w:name="_Toc142998639"/>
      <w:bookmarkStart w:id="12300" w:name="_Toc143063731"/>
      <w:bookmarkStart w:id="12301" w:name="_Toc143509841"/>
      <w:bookmarkStart w:id="12302" w:name="_Toc143510288"/>
      <w:bookmarkStart w:id="12303" w:name="_Toc144026320"/>
      <w:bookmarkStart w:id="12304" w:name="_Toc144026651"/>
      <w:bookmarkStart w:id="12305" w:name="_Toc144276294"/>
      <w:bookmarkStart w:id="12306" w:name="_Toc144276638"/>
      <w:bookmarkStart w:id="12307" w:name="_Toc144280226"/>
      <w:bookmarkStart w:id="12308" w:name="_Toc144280572"/>
      <w:bookmarkStart w:id="12309" w:name="_Toc144540787"/>
      <w:bookmarkStart w:id="12310" w:name="_Toc144554670"/>
      <w:bookmarkStart w:id="12311" w:name="_Toc144722291"/>
      <w:bookmarkStart w:id="12312" w:name="_Toc145503753"/>
      <w:bookmarkStart w:id="12313" w:name="_Toc145512195"/>
      <w:bookmarkStart w:id="12314" w:name="_Toc145513218"/>
      <w:bookmarkStart w:id="12315" w:name="_Toc145513602"/>
      <w:bookmarkStart w:id="12316" w:name="_Toc222907381"/>
      <w:bookmarkStart w:id="12317" w:name="_Toc230067981"/>
      <w:r w:rsidRPr="00B150B1">
        <w:lastRenderedPageBreak/>
        <w:t>Connections</w:t>
      </w:r>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p>
    <w:p w:rsidR="006E1B20" w:rsidRDefault="00E4747E" w:rsidP="00694CA4">
      <w:pPr>
        <w:pStyle w:val="BodyTextLink"/>
      </w:pPr>
      <w:r w:rsidRPr="00B150B1">
        <w:t xml:space="preserve">Connections are identified by 32-bit IDs. </w:t>
      </w:r>
      <w:r w:rsidR="006F45D1" w:rsidRPr="00B150B1">
        <w:t>The high 8 bits are reserved</w:t>
      </w:r>
      <w:r w:rsidR="00F459E3" w:rsidRPr="00B150B1">
        <w:t xml:space="preserve"> and must be zero</w:t>
      </w:r>
      <w:r w:rsidR="006F45D1" w:rsidRPr="00B150B1">
        <w:t xml:space="preserve">. </w:t>
      </w:r>
      <w:r w:rsidRPr="00B150B1">
        <w:t xml:space="preserve">All connection IDs are unique within a partition. </w:t>
      </w:r>
    </w:p>
    <w:p w:rsidR="006E1B20" w:rsidRDefault="006E1B20" w:rsidP="00694CA4">
      <w:pPr>
        <w:pStyle w:val="TargetCode"/>
      </w:pPr>
    </w:p>
    <w:p w:rsidR="006E1B20" w:rsidRDefault="006F45D1" w:rsidP="00694CA4">
      <w:pPr>
        <w:pStyle w:val="TargetCode"/>
      </w:pPr>
      <w:r w:rsidRPr="00B150B1">
        <w:t xml:space="preserve">typedef </w:t>
      </w:r>
      <w:r w:rsidR="00321507">
        <w:t>union</w:t>
      </w:r>
    </w:p>
    <w:p w:rsidR="006E1B20" w:rsidRDefault="006F45D1" w:rsidP="00694CA4">
      <w:pPr>
        <w:pStyle w:val="TargetCode"/>
      </w:pPr>
      <w:r w:rsidRPr="00B150B1">
        <w:t>{</w:t>
      </w:r>
    </w:p>
    <w:p w:rsidR="006E1B20" w:rsidRDefault="006F45D1" w:rsidP="00694CA4">
      <w:pPr>
        <w:pStyle w:val="TargetCode"/>
      </w:pPr>
      <w:r w:rsidRPr="00B150B1">
        <w:tab/>
      </w:r>
      <w:r w:rsidR="00321507">
        <w:t>UINT32 AsUint32;</w:t>
      </w:r>
    </w:p>
    <w:p w:rsidR="006E1B20" w:rsidRDefault="00321507" w:rsidP="00694CA4">
      <w:pPr>
        <w:pStyle w:val="TargetCode"/>
      </w:pPr>
      <w:r>
        <w:tab/>
        <w:t>struct</w:t>
      </w:r>
    </w:p>
    <w:p w:rsidR="006E1B20" w:rsidRDefault="00321507" w:rsidP="00694CA4">
      <w:pPr>
        <w:pStyle w:val="TargetCode"/>
      </w:pPr>
      <w:r>
        <w:tab/>
        <w:t>{</w:t>
      </w:r>
    </w:p>
    <w:p w:rsidR="006E1B20" w:rsidRDefault="00321507" w:rsidP="00694CA4">
      <w:pPr>
        <w:pStyle w:val="TargetCode"/>
      </w:pPr>
      <w:r>
        <w:tab/>
        <w:t xml:space="preserve">    </w:t>
      </w:r>
      <w:r w:rsidR="00F459E3" w:rsidRPr="00B150B1">
        <w:t>UINT32 Id:24</w:t>
      </w:r>
      <w:r w:rsidR="006F45D1" w:rsidRPr="00B150B1">
        <w:t>;</w:t>
      </w:r>
    </w:p>
    <w:p w:rsidR="006E1B20" w:rsidRDefault="006F45D1" w:rsidP="00694CA4">
      <w:pPr>
        <w:pStyle w:val="TargetCode"/>
      </w:pPr>
      <w:r w:rsidRPr="00B150B1">
        <w:tab/>
      </w:r>
      <w:r w:rsidR="00321507">
        <w:t xml:space="preserve">    </w:t>
      </w:r>
      <w:r w:rsidR="00F459E3" w:rsidRPr="00B150B1">
        <w:t>UINT32 Reserved:8</w:t>
      </w:r>
      <w:r w:rsidRPr="00B150B1">
        <w:t>;</w:t>
      </w:r>
    </w:p>
    <w:p w:rsidR="006E1B20" w:rsidRDefault="00321507" w:rsidP="00694CA4">
      <w:pPr>
        <w:pStyle w:val="TargetCode"/>
      </w:pPr>
      <w:r>
        <w:tab/>
        <w:t>};</w:t>
      </w:r>
    </w:p>
    <w:p w:rsidR="006E1B20" w:rsidRDefault="006F45D1" w:rsidP="00694CA4">
      <w:pPr>
        <w:pStyle w:val="TargetCode"/>
      </w:pPr>
      <w:r w:rsidRPr="00B150B1">
        <w:t>} HV_CONNECTION_ID;</w:t>
      </w:r>
    </w:p>
    <w:p w:rsidR="006E1B20" w:rsidRDefault="006E1B20" w:rsidP="00694CA4">
      <w:pPr>
        <w:pStyle w:val="TargetCode"/>
      </w:pPr>
    </w:p>
    <w:p w:rsidR="006E1B20" w:rsidRDefault="006E1B20">
      <w:pPr>
        <w:pStyle w:val="Le"/>
        <w:rPr>
          <w:sz w:val="14"/>
        </w:rPr>
      </w:pPr>
    </w:p>
    <w:p w:rsidR="006E1B20" w:rsidRDefault="00E4747E" w:rsidP="00694CA4">
      <w:pPr>
        <w:pStyle w:val="BodyText"/>
      </w:pPr>
      <w:r w:rsidRPr="00B150B1">
        <w:t xml:space="preserve">The hypervisor does not ascribe special meaning to any connection IDs. </w:t>
      </w:r>
    </w:p>
    <w:p w:rsidR="00CC2C29" w:rsidRDefault="00CC2C29" w:rsidP="00694CA4">
      <w:pPr>
        <w:pStyle w:val="Heading3"/>
      </w:pPr>
      <w:bookmarkStart w:id="12318" w:name="_Toc222907382"/>
      <w:bookmarkStart w:id="12319" w:name="_Toc230067982"/>
      <w:r>
        <w:t>Connection Information</w:t>
      </w:r>
      <w:bookmarkEnd w:id="12318"/>
      <w:bookmarkEnd w:id="12319"/>
    </w:p>
    <w:p w:rsidR="00CC2C29" w:rsidRDefault="00555577" w:rsidP="00694CA4">
      <w:pPr>
        <w:pStyle w:val="BodyText"/>
      </w:pPr>
      <w:r>
        <w:t>The following structure contains the information that must be specified when creating</w:t>
      </w:r>
      <w:r w:rsidR="00CC2C29">
        <w:t xml:space="preserve"> a connection</w:t>
      </w:r>
      <w:r>
        <w:t>:</w:t>
      </w:r>
    </w:p>
    <w:p w:rsidR="00CC2C29" w:rsidRDefault="00CC2C29" w:rsidP="00694CA4">
      <w:pPr>
        <w:pStyle w:val="TargetCode"/>
      </w:pPr>
    </w:p>
    <w:p w:rsidR="00CC2C29" w:rsidRDefault="00CC2C29" w:rsidP="00694CA4">
      <w:pPr>
        <w:pStyle w:val="TargetCode"/>
      </w:pPr>
      <w:r>
        <w:t>typedef struct</w:t>
      </w:r>
    </w:p>
    <w:p w:rsidR="00CC2C29" w:rsidRDefault="00CC2C29" w:rsidP="00694CA4">
      <w:pPr>
        <w:pStyle w:val="TargetCode"/>
      </w:pPr>
      <w:r>
        <w:t>{</w:t>
      </w:r>
    </w:p>
    <w:p w:rsidR="00CC2C29" w:rsidRDefault="00CC2C29" w:rsidP="00694CA4">
      <w:pPr>
        <w:pStyle w:val="TargetCode"/>
      </w:pPr>
      <w:r>
        <w:tab/>
        <w:t>HV_PORT_TYPE</w:t>
      </w:r>
      <w:r>
        <w:tab/>
      </w:r>
      <w:r>
        <w:tab/>
        <w:t>PortType;</w:t>
      </w:r>
    </w:p>
    <w:p w:rsidR="00CC2C29" w:rsidRDefault="00CC2C29" w:rsidP="00694CA4">
      <w:pPr>
        <w:pStyle w:val="TargetCode"/>
      </w:pPr>
      <w:r>
        <w:tab/>
      </w:r>
      <w:r w:rsidR="00DF6B1F">
        <w:t>UINT32</w:t>
      </w:r>
      <w:r w:rsidR="00DF6B1F">
        <w:tab/>
      </w:r>
      <w:r w:rsidR="00DF6B1F">
        <w:tab/>
      </w:r>
      <w:r w:rsidR="00DF6B1F">
        <w:tab/>
        <w:t>Reserved</w:t>
      </w:r>
      <w:r>
        <w:t>Z;</w:t>
      </w:r>
    </w:p>
    <w:p w:rsidR="00CC2C29" w:rsidRDefault="00CC2C29" w:rsidP="00694CA4">
      <w:pPr>
        <w:pStyle w:val="TargetCode"/>
      </w:pPr>
    </w:p>
    <w:p w:rsidR="00CC2C29" w:rsidRDefault="00CC2C29" w:rsidP="00694CA4">
      <w:pPr>
        <w:pStyle w:val="TargetCode"/>
      </w:pPr>
      <w:r>
        <w:tab/>
        <w:t>union</w:t>
      </w:r>
    </w:p>
    <w:p w:rsidR="00CC2C29" w:rsidRDefault="00CC2C29" w:rsidP="00694CA4">
      <w:pPr>
        <w:pStyle w:val="TargetCode"/>
      </w:pPr>
      <w:r>
        <w:tab/>
        <w:t>{</w:t>
      </w:r>
    </w:p>
    <w:p w:rsidR="00CC2C29" w:rsidRDefault="00CC2C29" w:rsidP="00694CA4">
      <w:pPr>
        <w:pStyle w:val="TargetCode"/>
      </w:pPr>
      <w:r>
        <w:tab/>
      </w:r>
      <w:r>
        <w:tab/>
        <w:t>struct</w:t>
      </w:r>
    </w:p>
    <w:p w:rsidR="00CC2C29" w:rsidRDefault="00CC2C29" w:rsidP="00694CA4">
      <w:pPr>
        <w:pStyle w:val="TargetCode"/>
      </w:pPr>
      <w:r>
        <w:tab/>
      </w:r>
      <w:r>
        <w:tab/>
        <w:t>{</w:t>
      </w:r>
    </w:p>
    <w:p w:rsidR="00CC2C29" w:rsidRDefault="00CC2C29" w:rsidP="00694CA4">
      <w:pPr>
        <w:pStyle w:val="TargetCode"/>
      </w:pPr>
      <w:r>
        <w:tab/>
      </w:r>
      <w:r>
        <w:tab/>
      </w:r>
      <w:r>
        <w:tab/>
      </w:r>
      <w:r w:rsidR="00DF6B1F">
        <w:t>UINT64</w:t>
      </w:r>
      <w:r w:rsidR="00DF6B1F">
        <w:tab/>
        <w:t>Reserved</w:t>
      </w:r>
      <w:r>
        <w:t>Z;</w:t>
      </w:r>
    </w:p>
    <w:p w:rsidR="00CC2C29" w:rsidRDefault="00CC2C29" w:rsidP="00694CA4">
      <w:pPr>
        <w:pStyle w:val="TargetCode"/>
      </w:pPr>
      <w:r>
        <w:tab/>
      </w:r>
      <w:r>
        <w:tab/>
        <w:t>} MessageConnectionInfo;</w:t>
      </w:r>
    </w:p>
    <w:p w:rsidR="00CC2C29" w:rsidRDefault="00CC2C29" w:rsidP="00694CA4">
      <w:pPr>
        <w:pStyle w:val="TargetCode"/>
      </w:pPr>
    </w:p>
    <w:p w:rsidR="00CC2C29" w:rsidRDefault="00CC2C29" w:rsidP="00694CA4">
      <w:pPr>
        <w:pStyle w:val="TargetCode"/>
      </w:pPr>
      <w:r>
        <w:tab/>
      </w:r>
      <w:r>
        <w:tab/>
        <w:t>struct</w:t>
      </w:r>
    </w:p>
    <w:p w:rsidR="00CC2C29" w:rsidRDefault="00CC2C29" w:rsidP="00694CA4">
      <w:pPr>
        <w:pStyle w:val="TargetCode"/>
      </w:pPr>
      <w:r>
        <w:tab/>
      </w:r>
      <w:r>
        <w:tab/>
        <w:t>{</w:t>
      </w:r>
    </w:p>
    <w:p w:rsidR="00CC2C29" w:rsidRDefault="00CC2C29" w:rsidP="00694CA4">
      <w:pPr>
        <w:pStyle w:val="TargetCode"/>
      </w:pPr>
      <w:r>
        <w:tab/>
      </w:r>
      <w:r>
        <w:tab/>
      </w:r>
      <w:r>
        <w:tab/>
      </w:r>
      <w:r w:rsidR="00DF6B1F">
        <w:t>UINT64</w:t>
      </w:r>
      <w:r w:rsidR="00DF6B1F">
        <w:tab/>
        <w:t>Reserved</w:t>
      </w:r>
      <w:r>
        <w:t>Z;</w:t>
      </w:r>
    </w:p>
    <w:p w:rsidR="00CC2C29" w:rsidRDefault="00CC2C29" w:rsidP="00694CA4">
      <w:pPr>
        <w:pStyle w:val="TargetCode"/>
      </w:pPr>
      <w:r>
        <w:tab/>
      </w:r>
      <w:r>
        <w:tab/>
        <w:t>} EventConnectionInfo;</w:t>
      </w:r>
    </w:p>
    <w:p w:rsidR="00CC2C29" w:rsidRDefault="00CC2C29" w:rsidP="00694CA4">
      <w:pPr>
        <w:pStyle w:val="TargetCode"/>
      </w:pPr>
    </w:p>
    <w:p w:rsidR="00CC2C29" w:rsidRDefault="00CC2C29" w:rsidP="00694CA4">
      <w:pPr>
        <w:pStyle w:val="TargetCode"/>
      </w:pPr>
      <w:r>
        <w:tab/>
      </w:r>
      <w:r>
        <w:tab/>
        <w:t>struct</w:t>
      </w:r>
    </w:p>
    <w:p w:rsidR="00CC2C29" w:rsidRDefault="00CC2C29" w:rsidP="00694CA4">
      <w:pPr>
        <w:pStyle w:val="TargetCode"/>
      </w:pPr>
      <w:r>
        <w:tab/>
      </w:r>
      <w:r>
        <w:tab/>
        <w:t>{</w:t>
      </w:r>
    </w:p>
    <w:p w:rsidR="00CC2C29" w:rsidRDefault="00CC2C29" w:rsidP="00694CA4">
      <w:pPr>
        <w:pStyle w:val="TargetCode"/>
      </w:pPr>
      <w:r>
        <w:tab/>
      </w:r>
      <w:r>
        <w:tab/>
      </w:r>
      <w:r>
        <w:tab/>
        <w:t>HV_GPA</w:t>
      </w:r>
      <w:r>
        <w:tab/>
        <w:t>MonitorAddress;</w:t>
      </w:r>
    </w:p>
    <w:p w:rsidR="00CC2C29" w:rsidRDefault="00CC2C29" w:rsidP="00694CA4">
      <w:pPr>
        <w:pStyle w:val="TargetCode"/>
      </w:pPr>
      <w:r>
        <w:tab/>
      </w:r>
      <w:r>
        <w:tab/>
        <w:t>} MonitorConnectionInfo;</w:t>
      </w:r>
    </w:p>
    <w:p w:rsidR="00CC2C29" w:rsidRDefault="00CC2C29" w:rsidP="00694CA4">
      <w:pPr>
        <w:pStyle w:val="TargetCode"/>
      </w:pPr>
      <w:r>
        <w:tab/>
        <w:t>};</w:t>
      </w:r>
    </w:p>
    <w:p w:rsidR="00CC2C29" w:rsidRDefault="00CC2C29" w:rsidP="00694CA4">
      <w:pPr>
        <w:pStyle w:val="TargetCode"/>
      </w:pPr>
      <w:r>
        <w:t>} HV_CONNECTION_INFO, *PHV_CONNECTION_INFO;</w:t>
      </w:r>
    </w:p>
    <w:p w:rsidR="00CC2C29" w:rsidRDefault="00CC2C29" w:rsidP="00694CA4">
      <w:pPr>
        <w:pStyle w:val="TargetCode"/>
      </w:pPr>
    </w:p>
    <w:p w:rsidR="00FA1778" w:rsidRDefault="00FA1778" w:rsidP="00694CA4">
      <w:pPr>
        <w:pStyle w:val="Heading4"/>
      </w:pPr>
      <w:bookmarkStart w:id="12320" w:name="_Ref157856031"/>
      <w:bookmarkStart w:id="12321" w:name="_Toc222907383"/>
      <w:bookmarkStart w:id="12322" w:name="_Toc230067983"/>
      <w:r>
        <w:t>Monitored Notification Trigger Group</w:t>
      </w:r>
      <w:bookmarkEnd w:id="12320"/>
      <w:bookmarkEnd w:id="12321"/>
      <w:bookmarkEnd w:id="12322"/>
    </w:p>
    <w:p w:rsidR="00FA1778" w:rsidRDefault="00FA1778" w:rsidP="00694CA4">
      <w:pPr>
        <w:pStyle w:val="BodyText"/>
      </w:pPr>
      <w:r>
        <w:t>The monitored notification triggers group structure defines 32 triggers per group. The structure has the following format:</w:t>
      </w:r>
    </w:p>
    <w:p w:rsidR="00FA1778" w:rsidRDefault="00FA1778" w:rsidP="00694CA4">
      <w:pPr>
        <w:pStyle w:val="TargetCode"/>
      </w:pPr>
    </w:p>
    <w:p w:rsidR="00FA1778" w:rsidRDefault="00FA1778" w:rsidP="00694CA4">
      <w:pPr>
        <w:pStyle w:val="TargetCode"/>
      </w:pPr>
      <w:r>
        <w:t>typedef struct</w:t>
      </w:r>
    </w:p>
    <w:p w:rsidR="00FA1778" w:rsidRDefault="00FA1778" w:rsidP="00694CA4">
      <w:pPr>
        <w:pStyle w:val="TargetCode"/>
      </w:pPr>
      <w:r>
        <w:t>{</w:t>
      </w:r>
    </w:p>
    <w:p w:rsidR="00FA1778" w:rsidRDefault="00FA1778" w:rsidP="00694CA4">
      <w:pPr>
        <w:pStyle w:val="TargetCode"/>
      </w:pPr>
      <w:r>
        <w:tab/>
        <w:t>UINT64</w:t>
      </w:r>
      <w:r>
        <w:tab/>
      </w:r>
      <w:r>
        <w:tab/>
        <w:t>AsUINT64;</w:t>
      </w:r>
    </w:p>
    <w:p w:rsidR="00FA1778" w:rsidRDefault="00FA1778" w:rsidP="00694CA4">
      <w:pPr>
        <w:pStyle w:val="TargetCode"/>
      </w:pPr>
      <w:r>
        <w:tab/>
        <w:t>struct</w:t>
      </w:r>
    </w:p>
    <w:p w:rsidR="00FA1778" w:rsidRDefault="00FA1778" w:rsidP="00694CA4">
      <w:pPr>
        <w:pStyle w:val="TargetCode"/>
      </w:pPr>
      <w:r>
        <w:tab/>
        <w:t>{</w:t>
      </w:r>
    </w:p>
    <w:p w:rsidR="00FA1778" w:rsidRDefault="00FA1778" w:rsidP="00694CA4">
      <w:pPr>
        <w:pStyle w:val="TargetCode"/>
      </w:pPr>
      <w:r>
        <w:tab/>
      </w:r>
      <w:r>
        <w:tab/>
        <w:t>UINT32</w:t>
      </w:r>
      <w:r>
        <w:tab/>
        <w:t>Pending;</w:t>
      </w:r>
    </w:p>
    <w:p w:rsidR="00FA1778" w:rsidRDefault="00FA1778" w:rsidP="00694CA4">
      <w:pPr>
        <w:pStyle w:val="TargetCode"/>
      </w:pPr>
      <w:r>
        <w:tab/>
      </w:r>
      <w:r>
        <w:tab/>
        <w:t>UINT32</w:t>
      </w:r>
      <w:r>
        <w:tab/>
        <w:t>Armed;</w:t>
      </w:r>
    </w:p>
    <w:p w:rsidR="00FA1778" w:rsidRDefault="00FA1778" w:rsidP="00694CA4">
      <w:pPr>
        <w:pStyle w:val="TargetCode"/>
      </w:pPr>
      <w:r>
        <w:tab/>
        <w:t>};</w:t>
      </w:r>
    </w:p>
    <w:p w:rsidR="00FA1778" w:rsidRDefault="00FA1778" w:rsidP="00694CA4">
      <w:pPr>
        <w:pStyle w:val="TargetCode"/>
      </w:pPr>
      <w:r>
        <w:t>} HV_MONITOR_TRIGGER_GROUP, *PHV_MONITOR_TRIGGER_GROUP;</w:t>
      </w:r>
    </w:p>
    <w:p w:rsidR="00FA1778" w:rsidRDefault="00FA1778" w:rsidP="00694CA4">
      <w:pPr>
        <w:pStyle w:val="TargetCode"/>
      </w:pPr>
    </w:p>
    <w:p w:rsidR="008B64AA" w:rsidRPr="00E34528" w:rsidRDefault="00FA1778" w:rsidP="00694CA4">
      <w:pPr>
        <w:pStyle w:val="BodyText"/>
        <w:rPr>
          <w:i/>
          <w:lang w:bidi="en-US"/>
        </w:rPr>
      </w:pPr>
      <w:r>
        <w:rPr>
          <w:lang w:bidi="en-US"/>
        </w:rPr>
        <w:lastRenderedPageBreak/>
        <w:t xml:space="preserve">The 32 triggers are represented by two </w:t>
      </w:r>
      <w:r w:rsidR="00F7338B">
        <w:rPr>
          <w:lang w:bidi="en-US"/>
        </w:rPr>
        <w:t xml:space="preserve">related </w:t>
      </w:r>
      <w:r>
        <w:rPr>
          <w:lang w:bidi="en-US"/>
        </w:rPr>
        <w:t xml:space="preserve">arrays of bits: </w:t>
      </w:r>
      <w:r w:rsidRPr="00FA1778">
        <w:rPr>
          <w:i/>
          <w:lang w:bidi="en-US"/>
        </w:rPr>
        <w:t>Pending</w:t>
      </w:r>
      <w:r>
        <w:rPr>
          <w:lang w:bidi="en-US"/>
        </w:rPr>
        <w:t xml:space="preserve"> and </w:t>
      </w:r>
      <w:r w:rsidRPr="00FA1778">
        <w:rPr>
          <w:i/>
          <w:lang w:bidi="en-US"/>
        </w:rPr>
        <w:t>Armed</w:t>
      </w:r>
      <w:r>
        <w:rPr>
          <w:lang w:bidi="en-US"/>
        </w:rPr>
        <w:t xml:space="preserve">. </w:t>
      </w:r>
      <w:r w:rsidR="00F7338B">
        <w:rPr>
          <w:lang w:bidi="en-US"/>
        </w:rPr>
        <w:t>Setting a</w:t>
      </w:r>
      <w:r>
        <w:rPr>
          <w:lang w:bidi="en-US"/>
        </w:rPr>
        <w:t xml:space="preserve"> trigger bit </w:t>
      </w:r>
      <w:r w:rsidR="00F7338B">
        <w:rPr>
          <w:lang w:bidi="en-US"/>
        </w:rPr>
        <w:t>to 1</w:t>
      </w:r>
      <w:r>
        <w:rPr>
          <w:lang w:bidi="en-US"/>
        </w:rPr>
        <w:t xml:space="preserve">in the </w:t>
      </w:r>
      <w:r>
        <w:rPr>
          <w:i/>
          <w:lang w:bidi="en-US"/>
        </w:rPr>
        <w:t>Pending</w:t>
      </w:r>
      <w:r>
        <w:rPr>
          <w:lang w:bidi="en-US"/>
        </w:rPr>
        <w:t xml:space="preserve"> array indicates to the hypervisor that the related notification should eventually </w:t>
      </w:r>
      <w:r w:rsidR="00F7338B">
        <w:rPr>
          <w:lang w:bidi="en-US"/>
        </w:rPr>
        <w:t>generate</w:t>
      </w:r>
      <w:r>
        <w:rPr>
          <w:lang w:bidi="en-US"/>
        </w:rPr>
        <w:t xml:space="preserve"> a signal event. The corresponding bit in the </w:t>
      </w:r>
      <w:r>
        <w:rPr>
          <w:i/>
          <w:lang w:bidi="en-US"/>
        </w:rPr>
        <w:t>Armed</w:t>
      </w:r>
      <w:r>
        <w:rPr>
          <w:lang w:bidi="en-US"/>
        </w:rPr>
        <w:t xml:space="preserve"> array should be set to </w:t>
      </w:r>
      <w:r w:rsidR="00F7338B">
        <w:rPr>
          <w:lang w:bidi="en-US"/>
        </w:rPr>
        <w:t>0</w:t>
      </w:r>
      <w:r>
        <w:rPr>
          <w:lang w:bidi="en-US"/>
        </w:rPr>
        <w:t xml:space="preserve"> whenever the matching </w:t>
      </w:r>
      <w:r>
        <w:rPr>
          <w:i/>
          <w:lang w:bidi="en-US"/>
        </w:rPr>
        <w:t>Pending</w:t>
      </w:r>
      <w:r>
        <w:rPr>
          <w:lang w:bidi="en-US"/>
        </w:rPr>
        <w:t xml:space="preserve"> bit is modified. The </w:t>
      </w:r>
      <w:r w:rsidRPr="00C758B9">
        <w:rPr>
          <w:i/>
          <w:lang w:bidi="en-US"/>
        </w:rPr>
        <w:t>Armed</w:t>
      </w:r>
      <w:r>
        <w:rPr>
          <w:lang w:bidi="en-US"/>
        </w:rPr>
        <w:t xml:space="preserve"> bit is used to ensure that a notification is deferred by at least the latency specified for the notification. </w:t>
      </w:r>
      <w:r w:rsidR="00F7338B">
        <w:rPr>
          <w:i/>
          <w:lang w:bidi="en-US"/>
        </w:rPr>
        <w:t>B</w:t>
      </w:r>
      <w:r w:rsidRPr="003E37A7">
        <w:rPr>
          <w:i/>
          <w:lang w:bidi="en-US"/>
        </w:rPr>
        <w:t xml:space="preserve">oth of these bits must be </w:t>
      </w:r>
      <w:r w:rsidR="00F7338B">
        <w:rPr>
          <w:i/>
          <w:lang w:bidi="en-US"/>
        </w:rPr>
        <w:t>updated</w:t>
      </w:r>
      <w:r w:rsidRPr="003E37A7">
        <w:rPr>
          <w:i/>
          <w:lang w:bidi="en-US"/>
        </w:rPr>
        <w:t xml:space="preserve"> atomically.</w:t>
      </w:r>
      <w:bookmarkStart w:id="12323" w:name="_Ref157856092"/>
    </w:p>
    <w:p w:rsidR="00FA1778" w:rsidRDefault="00FA1778" w:rsidP="00694CA4">
      <w:pPr>
        <w:pStyle w:val="Heading4"/>
        <w:rPr>
          <w:lang w:bidi="en-US"/>
        </w:rPr>
      </w:pPr>
      <w:bookmarkStart w:id="12324" w:name="_Ref158103950"/>
      <w:bookmarkStart w:id="12325" w:name="_Toc222907384"/>
      <w:bookmarkStart w:id="12326" w:name="_Toc230067984"/>
      <w:r>
        <w:rPr>
          <w:lang w:bidi="en-US"/>
        </w:rPr>
        <w:t>Monitored Notification Parameters</w:t>
      </w:r>
      <w:bookmarkEnd w:id="12323"/>
      <w:bookmarkEnd w:id="12324"/>
      <w:bookmarkEnd w:id="12325"/>
      <w:bookmarkEnd w:id="12326"/>
    </w:p>
    <w:p w:rsidR="00FA1778" w:rsidRDefault="00C46897" w:rsidP="00694CA4">
      <w:pPr>
        <w:pStyle w:val="BodyText"/>
        <w:rPr>
          <w:lang w:bidi="en-US"/>
        </w:rPr>
      </w:pPr>
      <w:r>
        <w:rPr>
          <w:lang w:bidi="en-US"/>
        </w:rPr>
        <w:t>Each trigger has a</w:t>
      </w:r>
      <w:r w:rsidR="00FA1778">
        <w:rPr>
          <w:lang w:bidi="en-US"/>
        </w:rPr>
        <w:t xml:space="preserve"> </w:t>
      </w:r>
      <w:r w:rsidR="00E97168">
        <w:rPr>
          <w:lang w:bidi="en-US"/>
        </w:rPr>
        <w:t>set of</w:t>
      </w:r>
      <w:r>
        <w:rPr>
          <w:lang w:bidi="en-US"/>
        </w:rPr>
        <w:t xml:space="preserve"> associated</w:t>
      </w:r>
      <w:r w:rsidR="00E97168">
        <w:rPr>
          <w:lang w:bidi="en-US"/>
        </w:rPr>
        <w:t xml:space="preserve"> </w:t>
      </w:r>
      <w:r w:rsidR="00FA1778" w:rsidRPr="00C758B9">
        <w:rPr>
          <w:lang w:bidi="en-US"/>
        </w:rPr>
        <w:t>notification</w:t>
      </w:r>
      <w:r w:rsidR="00FA1778">
        <w:rPr>
          <w:lang w:bidi="en-US"/>
        </w:rPr>
        <w:t xml:space="preserve"> parameter</w:t>
      </w:r>
      <w:r w:rsidR="00E97168">
        <w:rPr>
          <w:lang w:bidi="en-US"/>
        </w:rPr>
        <w:t>s</w:t>
      </w:r>
      <w:r w:rsidR="00A11CB9">
        <w:rPr>
          <w:lang w:bidi="en-US"/>
        </w:rPr>
        <w:t xml:space="preserve"> </w:t>
      </w:r>
      <w:r>
        <w:rPr>
          <w:lang w:bidi="en-US"/>
        </w:rPr>
        <w:t>that</w:t>
      </w:r>
      <w:r w:rsidR="00E97168">
        <w:rPr>
          <w:lang w:bidi="en-US"/>
        </w:rPr>
        <w:t xml:space="preserve"> are used by the hypervisor as inputs to the implicit HvSignalEvent hypercall that </w:t>
      </w:r>
      <w:r>
        <w:rPr>
          <w:lang w:bidi="en-US"/>
        </w:rPr>
        <w:t>the hypervisor</w:t>
      </w:r>
      <w:r w:rsidR="00E97168">
        <w:rPr>
          <w:lang w:bidi="en-US"/>
        </w:rPr>
        <w:t xml:space="preserve"> invoke</w:t>
      </w:r>
      <w:r>
        <w:rPr>
          <w:lang w:bidi="en-US"/>
        </w:rPr>
        <w:t>s</w:t>
      </w:r>
      <w:r w:rsidR="00E97168">
        <w:rPr>
          <w:lang w:bidi="en-US"/>
        </w:rPr>
        <w:t xml:space="preserve"> when appropriate.</w:t>
      </w:r>
      <w:r w:rsidR="00FA1778">
        <w:rPr>
          <w:lang w:bidi="en-US"/>
        </w:rPr>
        <w:t xml:space="preserve"> The parameter structure has the following format:</w:t>
      </w:r>
    </w:p>
    <w:p w:rsidR="00FA1778" w:rsidRDefault="00FA1778" w:rsidP="00694CA4">
      <w:pPr>
        <w:pStyle w:val="TargetCode"/>
        <w:rPr>
          <w:lang w:bidi="en-US"/>
        </w:rPr>
      </w:pPr>
    </w:p>
    <w:p w:rsidR="00FA1778" w:rsidRDefault="00FA1778" w:rsidP="00694CA4">
      <w:pPr>
        <w:pStyle w:val="TargetCode"/>
        <w:rPr>
          <w:lang w:bidi="en-US"/>
        </w:rPr>
      </w:pPr>
      <w:r>
        <w:rPr>
          <w:lang w:bidi="en-US"/>
        </w:rPr>
        <w:t>typedef struct</w:t>
      </w:r>
    </w:p>
    <w:p w:rsidR="00FA1778" w:rsidRDefault="00E97168" w:rsidP="00694CA4">
      <w:pPr>
        <w:pStyle w:val="TargetCode"/>
        <w:rPr>
          <w:lang w:bidi="en-US"/>
        </w:rPr>
      </w:pPr>
      <w:r>
        <w:rPr>
          <w:lang w:bidi="en-US"/>
        </w:rPr>
        <w:t>{</w:t>
      </w:r>
    </w:p>
    <w:p w:rsidR="00FA1778" w:rsidRDefault="00FA1778" w:rsidP="00694CA4">
      <w:pPr>
        <w:pStyle w:val="TargetCode"/>
        <w:rPr>
          <w:lang w:bidi="en-US"/>
        </w:rPr>
      </w:pPr>
      <w:r>
        <w:rPr>
          <w:lang w:bidi="en-US"/>
        </w:rPr>
        <w:tab/>
        <w:t>HV_CONNECTION_ID</w:t>
      </w:r>
      <w:r>
        <w:rPr>
          <w:lang w:bidi="en-US"/>
        </w:rPr>
        <w:tab/>
      </w:r>
      <w:r>
        <w:rPr>
          <w:lang w:bidi="en-US"/>
        </w:rPr>
        <w:tab/>
        <w:t>ConnectionId;</w:t>
      </w:r>
    </w:p>
    <w:p w:rsidR="00FA1778" w:rsidRDefault="00FA1778" w:rsidP="00694CA4">
      <w:pPr>
        <w:pStyle w:val="TargetCode"/>
        <w:rPr>
          <w:lang w:bidi="en-US"/>
        </w:rPr>
      </w:pPr>
      <w:r>
        <w:rPr>
          <w:lang w:bidi="en-US"/>
        </w:rPr>
        <w:tab/>
        <w:t>UINT16</w:t>
      </w:r>
      <w:r>
        <w:rPr>
          <w:lang w:bidi="en-US"/>
        </w:rPr>
        <w:tab/>
      </w:r>
      <w:r>
        <w:rPr>
          <w:lang w:bidi="en-US"/>
        </w:rPr>
        <w:tab/>
      </w:r>
      <w:r>
        <w:rPr>
          <w:lang w:bidi="en-US"/>
        </w:rPr>
        <w:tab/>
        <w:t>FlagNumber;</w:t>
      </w:r>
    </w:p>
    <w:p w:rsidR="00FA1778" w:rsidRDefault="00E97168" w:rsidP="00694CA4">
      <w:pPr>
        <w:pStyle w:val="TargetCode"/>
        <w:rPr>
          <w:lang w:bidi="en-US"/>
        </w:rPr>
      </w:pPr>
      <w:r>
        <w:rPr>
          <w:lang w:bidi="en-US"/>
        </w:rPr>
        <w:tab/>
        <w:t>UINT16</w:t>
      </w:r>
      <w:r>
        <w:rPr>
          <w:lang w:bidi="en-US"/>
        </w:rPr>
        <w:tab/>
      </w:r>
      <w:r>
        <w:rPr>
          <w:lang w:bidi="en-US"/>
        </w:rPr>
        <w:tab/>
      </w:r>
      <w:r>
        <w:rPr>
          <w:lang w:bidi="en-US"/>
        </w:rPr>
        <w:tab/>
        <w:t>Reserved</w:t>
      </w:r>
      <w:r w:rsidR="00FA1778">
        <w:rPr>
          <w:lang w:bidi="en-US"/>
        </w:rPr>
        <w:t>Z;</w:t>
      </w:r>
    </w:p>
    <w:p w:rsidR="00FA1778" w:rsidRDefault="00FA1778" w:rsidP="00694CA4">
      <w:pPr>
        <w:pStyle w:val="TargetCode"/>
        <w:rPr>
          <w:lang w:bidi="en-US"/>
        </w:rPr>
      </w:pPr>
      <w:r>
        <w:rPr>
          <w:lang w:bidi="en-US"/>
        </w:rPr>
        <w:t>} HV_MONITOR_PARAMETER, *PHV_MONITOR_PARAMETER;</w:t>
      </w:r>
    </w:p>
    <w:p w:rsidR="00FA1778" w:rsidRDefault="00FA1778" w:rsidP="00694CA4">
      <w:pPr>
        <w:pStyle w:val="TargetCode"/>
        <w:rPr>
          <w:lang w:bidi="en-US"/>
        </w:rPr>
      </w:pPr>
    </w:p>
    <w:p w:rsidR="00FA1778" w:rsidRPr="00C758B9" w:rsidRDefault="00C44C53" w:rsidP="00694CA4">
      <w:pPr>
        <w:pStyle w:val="BodyText"/>
        <w:rPr>
          <w:lang w:bidi="en-US"/>
        </w:rPr>
      </w:pPr>
      <w:r>
        <w:t>When the hypervisor detects that a monitored notification is pending, it signals the event by making an internal call to the HvSignalEvent hypercall and passing it t</w:t>
      </w:r>
      <w:r w:rsidR="00FA1778">
        <w:t xml:space="preserve">he </w:t>
      </w:r>
      <w:r w:rsidR="00FA1778" w:rsidRPr="009A78CE">
        <w:rPr>
          <w:i/>
        </w:rPr>
        <w:t>ConnectionID</w:t>
      </w:r>
      <w:r w:rsidR="00FA1778">
        <w:t xml:space="preserve"> and </w:t>
      </w:r>
      <w:r w:rsidR="00FA1778" w:rsidRPr="009A78CE">
        <w:rPr>
          <w:i/>
        </w:rPr>
        <w:t>FlagNumber</w:t>
      </w:r>
      <w:r w:rsidR="00FA1778">
        <w:t xml:space="preserve"> </w:t>
      </w:r>
      <w:r>
        <w:t xml:space="preserve">members. </w:t>
      </w:r>
      <w:r w:rsidR="00FA1778">
        <w:t xml:space="preserve"> If signaling an event</w:t>
      </w:r>
      <w:r>
        <w:t xml:space="preserve"> causes an error</w:t>
      </w:r>
      <w:r w:rsidR="00FA1778">
        <w:t>, the error is discarded; that is, the internal HvSignalEvent call becomes a NOP.</w:t>
      </w:r>
    </w:p>
    <w:p w:rsidR="00C758B9" w:rsidRDefault="00C758B9" w:rsidP="00694CA4">
      <w:pPr>
        <w:pStyle w:val="Heading3"/>
      </w:pPr>
      <w:bookmarkStart w:id="12327" w:name="_Toc222907385"/>
      <w:bookmarkStart w:id="12328" w:name="_Toc230067985"/>
      <w:r>
        <w:t>Monitored Notification Page</w:t>
      </w:r>
      <w:bookmarkEnd w:id="12327"/>
      <w:bookmarkEnd w:id="12328"/>
    </w:p>
    <w:p w:rsidR="008B64AA" w:rsidRDefault="008B64AA" w:rsidP="00694CA4">
      <w:pPr>
        <w:pStyle w:val="BodyText"/>
      </w:pPr>
      <w:r>
        <w:t>M</w:t>
      </w:r>
      <w:r w:rsidR="00DF6B1F">
        <w:t xml:space="preserve">onitored notifications are defined in a </w:t>
      </w:r>
      <w:r w:rsidR="004C50BA">
        <w:rPr>
          <w:i/>
        </w:rPr>
        <w:t>MNF</w:t>
      </w:r>
      <w:r w:rsidRPr="008B64AA">
        <w:rPr>
          <w:i/>
        </w:rPr>
        <w:t xml:space="preserve"> </w:t>
      </w:r>
      <w:r w:rsidR="00AF0B3D">
        <w:rPr>
          <w:i/>
        </w:rPr>
        <w:t xml:space="preserve">overlay </w:t>
      </w:r>
      <w:r w:rsidR="00DF6B1F" w:rsidRPr="008B64AA">
        <w:rPr>
          <w:i/>
        </w:rPr>
        <w:t>page</w:t>
      </w:r>
      <w:r w:rsidR="004C50BA">
        <w:t xml:space="preserve">, which </w:t>
      </w:r>
      <w:r>
        <w:t xml:space="preserve">supports four sets of </w:t>
      </w:r>
      <w:r w:rsidR="00E34528" w:rsidRPr="00E34528">
        <w:t xml:space="preserve">monitored notification </w:t>
      </w:r>
      <w:r w:rsidRPr="00E34528">
        <w:t>trigger groups.</w:t>
      </w:r>
      <w:r>
        <w:t xml:space="preserve"> Each individual </w:t>
      </w:r>
      <w:r w:rsidR="004C50BA">
        <w:t xml:space="preserve">32-bit </w:t>
      </w:r>
      <w:r>
        <w:t>group can be enabled independently using the following structure:</w:t>
      </w:r>
    </w:p>
    <w:p w:rsidR="008B64AA" w:rsidRDefault="008B64AA" w:rsidP="00694CA4">
      <w:pPr>
        <w:pStyle w:val="TargetCode"/>
      </w:pPr>
    </w:p>
    <w:p w:rsidR="008B64AA" w:rsidRDefault="008B64AA" w:rsidP="00694CA4">
      <w:pPr>
        <w:pStyle w:val="TargetCode"/>
      </w:pPr>
      <w:r>
        <w:t>typedef union</w:t>
      </w:r>
    </w:p>
    <w:p w:rsidR="008B64AA" w:rsidRDefault="008B64AA" w:rsidP="00694CA4">
      <w:pPr>
        <w:pStyle w:val="TargetCode"/>
      </w:pPr>
      <w:r>
        <w:t>{</w:t>
      </w:r>
    </w:p>
    <w:p w:rsidR="008B64AA" w:rsidRDefault="008B64AA" w:rsidP="00694CA4">
      <w:pPr>
        <w:pStyle w:val="TargetCode"/>
      </w:pPr>
      <w:r>
        <w:tab/>
        <w:t>UINT32</w:t>
      </w:r>
      <w:r>
        <w:tab/>
      </w:r>
      <w:r>
        <w:tab/>
      </w:r>
      <w:r>
        <w:tab/>
      </w:r>
      <w:r>
        <w:tab/>
        <w:t>AsUINT32;</w:t>
      </w:r>
    </w:p>
    <w:p w:rsidR="008B64AA" w:rsidRDefault="008B64AA" w:rsidP="00694CA4">
      <w:pPr>
        <w:pStyle w:val="TargetCode"/>
      </w:pPr>
    </w:p>
    <w:p w:rsidR="008B64AA" w:rsidRDefault="008B64AA" w:rsidP="00694CA4">
      <w:pPr>
        <w:pStyle w:val="TargetCode"/>
      </w:pPr>
      <w:r>
        <w:tab/>
        <w:t>struct</w:t>
      </w:r>
    </w:p>
    <w:p w:rsidR="008B64AA" w:rsidRDefault="008B64AA" w:rsidP="00694CA4">
      <w:pPr>
        <w:pStyle w:val="TargetCode"/>
      </w:pPr>
      <w:r>
        <w:tab/>
        <w:t>{</w:t>
      </w:r>
    </w:p>
    <w:p w:rsidR="008B64AA" w:rsidRDefault="008B64AA" w:rsidP="00694CA4">
      <w:pPr>
        <w:pStyle w:val="TargetCode"/>
      </w:pPr>
      <w:r>
        <w:tab/>
      </w:r>
      <w:r>
        <w:tab/>
        <w:t>UINT32</w:t>
      </w:r>
      <w:r>
        <w:tab/>
      </w:r>
      <w:r>
        <w:tab/>
      </w:r>
      <w:r>
        <w:tab/>
        <w:t>GroupEnable:4;</w:t>
      </w:r>
    </w:p>
    <w:p w:rsidR="00FF5EE8" w:rsidRDefault="00FF5EE8" w:rsidP="00694CA4">
      <w:pPr>
        <w:pStyle w:val="TargetCode"/>
      </w:pPr>
      <w:r>
        <w:tab/>
      </w:r>
      <w:r>
        <w:tab/>
        <w:t>UINT32</w:t>
      </w:r>
      <w:r>
        <w:tab/>
      </w:r>
      <w:r>
        <w:tab/>
      </w:r>
      <w:r>
        <w:tab/>
        <w:t>MonitorDisabled:1;</w:t>
      </w:r>
    </w:p>
    <w:p w:rsidR="008B64AA" w:rsidRDefault="008B64AA" w:rsidP="00694CA4">
      <w:pPr>
        <w:pStyle w:val="TargetCode"/>
      </w:pPr>
      <w:r>
        <w:tab/>
      </w:r>
      <w:r>
        <w:tab/>
        <w:t>UINT32</w:t>
      </w:r>
      <w:r>
        <w:tab/>
      </w:r>
      <w:r>
        <w:tab/>
      </w:r>
      <w:r>
        <w:tab/>
        <w:t>ReservedZ:2</w:t>
      </w:r>
      <w:r w:rsidR="00FF5EE8">
        <w:t>7</w:t>
      </w:r>
      <w:r>
        <w:t>;</w:t>
      </w:r>
    </w:p>
    <w:p w:rsidR="008B64AA" w:rsidRDefault="008B64AA" w:rsidP="00694CA4">
      <w:pPr>
        <w:pStyle w:val="TargetCode"/>
      </w:pPr>
      <w:r>
        <w:tab/>
        <w:t>};</w:t>
      </w:r>
    </w:p>
    <w:p w:rsidR="008B64AA" w:rsidRDefault="008B64AA" w:rsidP="00694CA4">
      <w:pPr>
        <w:pStyle w:val="TargetCode"/>
      </w:pPr>
      <w:r>
        <w:t>} HV_MONITOR_TRIGGER_STATE, *PHV_MONITOR_TRIGGER_STATE;</w:t>
      </w:r>
    </w:p>
    <w:p w:rsidR="008B64AA" w:rsidRDefault="008B64AA" w:rsidP="00694CA4">
      <w:pPr>
        <w:pStyle w:val="TargetCode"/>
      </w:pPr>
    </w:p>
    <w:p w:rsidR="008B64AA" w:rsidRDefault="00B17AC1" w:rsidP="00694CA4">
      <w:pPr>
        <w:pStyle w:val="BodyText"/>
      </w:pPr>
      <w:r w:rsidRPr="00B17AC1">
        <w:t>GroupEnable</w:t>
      </w:r>
      <w:r w:rsidR="00FF5EE8">
        <w:t xml:space="preserve"> </w:t>
      </w:r>
      <w:r w:rsidR="00FF5EE8" w:rsidRPr="00FF5EE8">
        <w:t>and</w:t>
      </w:r>
      <w:r w:rsidR="00FF5EE8">
        <w:t xml:space="preserve"> MonitorDisabled</w:t>
      </w:r>
      <w:r>
        <w:t xml:space="preserve"> </w:t>
      </w:r>
      <w:r w:rsidR="00FF5EE8">
        <w:t>are</w:t>
      </w:r>
      <w:r>
        <w:t xml:space="preserve"> described below.</w:t>
      </w:r>
    </w:p>
    <w:p w:rsidR="00462B67" w:rsidRDefault="00AF0B3D" w:rsidP="008F1AF8">
      <w:pPr>
        <w:pStyle w:val="BodyText"/>
        <w:keepNext/>
        <w:keepLines/>
      </w:pPr>
      <w:r>
        <w:lastRenderedPageBreak/>
        <w:t>The MNF overlay p</w:t>
      </w:r>
      <w:r w:rsidR="008B64AA">
        <w:t>age has the following format</w:t>
      </w:r>
      <w:r w:rsidR="00DF6B1F">
        <w:t>:</w:t>
      </w:r>
    </w:p>
    <w:p w:rsidR="008B64AA" w:rsidRDefault="008B64AA" w:rsidP="008F1AF8">
      <w:pPr>
        <w:pStyle w:val="TargetCode"/>
        <w:keepNext/>
        <w:keepLines/>
      </w:pPr>
    </w:p>
    <w:p w:rsidR="00462B67" w:rsidRDefault="00DF6B1F" w:rsidP="008F1AF8">
      <w:pPr>
        <w:pStyle w:val="TargetCode"/>
        <w:keepNext/>
        <w:keepLines/>
      </w:pPr>
      <w:r>
        <w:t>t</w:t>
      </w:r>
      <w:r w:rsidR="00462B67">
        <w:t>ypedef struct</w:t>
      </w:r>
    </w:p>
    <w:p w:rsidR="00E97168" w:rsidRDefault="00462B67" w:rsidP="008F1AF8">
      <w:pPr>
        <w:pStyle w:val="TargetCode"/>
        <w:keepNext/>
        <w:keepLines/>
      </w:pPr>
      <w:r>
        <w:t>{</w:t>
      </w:r>
    </w:p>
    <w:p w:rsidR="00E97168" w:rsidRDefault="00E97168" w:rsidP="008F1AF8">
      <w:pPr>
        <w:pStyle w:val="TargetCode"/>
        <w:keepNext/>
        <w:keepLines/>
      </w:pPr>
      <w:r>
        <w:tab/>
        <w:t>HV_MONITOR_TRIGGER_STATE</w:t>
      </w:r>
      <w:r>
        <w:tab/>
        <w:t>TriggerState;</w:t>
      </w:r>
    </w:p>
    <w:p w:rsidR="00E97168" w:rsidRDefault="00922C63" w:rsidP="008F1AF8">
      <w:pPr>
        <w:pStyle w:val="TargetCode"/>
        <w:keepNext/>
        <w:keepLines/>
      </w:pPr>
      <w:r>
        <w:tab/>
        <w:t>UINT32</w:t>
      </w:r>
      <w:r>
        <w:tab/>
      </w:r>
      <w:r>
        <w:tab/>
      </w:r>
      <w:r>
        <w:tab/>
      </w:r>
      <w:r>
        <w:tab/>
        <w:t>Reserved</w:t>
      </w:r>
      <w:r w:rsidR="00E97168">
        <w:t>1;</w:t>
      </w:r>
    </w:p>
    <w:p w:rsidR="00E97168" w:rsidRDefault="00E97168" w:rsidP="008F1AF8">
      <w:pPr>
        <w:pStyle w:val="TargetCode"/>
        <w:keepNext/>
        <w:keepLines/>
      </w:pPr>
    </w:p>
    <w:p w:rsidR="00E97168" w:rsidRDefault="00E97168" w:rsidP="008F1AF8">
      <w:pPr>
        <w:pStyle w:val="TargetCode"/>
        <w:keepNext/>
        <w:keepLines/>
      </w:pPr>
      <w:r>
        <w:tab/>
        <w:t>HV_MONITOR_TRIGGER_GROUP</w:t>
      </w:r>
      <w:r>
        <w:tab/>
        <w:t>TriggerGroup[4];</w:t>
      </w:r>
    </w:p>
    <w:p w:rsidR="00E97168" w:rsidRDefault="00557A7E" w:rsidP="008F1AF8">
      <w:pPr>
        <w:pStyle w:val="TargetCode"/>
        <w:keepNext/>
        <w:keepLines/>
      </w:pPr>
      <w:r>
        <w:tab/>
        <w:t>UINT8</w:t>
      </w:r>
      <w:r>
        <w:tab/>
      </w:r>
      <w:r>
        <w:tab/>
      </w:r>
      <w:r>
        <w:tab/>
      </w:r>
      <w:r>
        <w:tab/>
      </w:r>
      <w:r>
        <w:tab/>
        <w:t>Reserved2[</w:t>
      </w:r>
      <w:r w:rsidR="00AF0B3D">
        <w:t>536</w:t>
      </w:r>
      <w:r w:rsidR="00E97168">
        <w:t>];</w:t>
      </w:r>
    </w:p>
    <w:p w:rsidR="00E97168" w:rsidRDefault="00E97168" w:rsidP="008F1AF8">
      <w:pPr>
        <w:pStyle w:val="TargetCode"/>
        <w:keepNext/>
        <w:keepLines/>
      </w:pPr>
    </w:p>
    <w:p w:rsidR="00E97168" w:rsidRDefault="00E97168" w:rsidP="008F1AF8">
      <w:pPr>
        <w:pStyle w:val="TargetCode"/>
        <w:keepNext/>
        <w:keepLines/>
      </w:pPr>
      <w:r>
        <w:tab/>
        <w:t>UINT16</w:t>
      </w:r>
      <w:r>
        <w:tab/>
      </w:r>
      <w:r>
        <w:tab/>
      </w:r>
      <w:r>
        <w:tab/>
      </w:r>
      <w:r>
        <w:tab/>
        <w:t>Latency[4][32];</w:t>
      </w:r>
    </w:p>
    <w:p w:rsidR="00E97168" w:rsidRDefault="00557A7E" w:rsidP="008F1AF8">
      <w:pPr>
        <w:pStyle w:val="TargetCode"/>
        <w:keepNext/>
        <w:keepLines/>
      </w:pPr>
      <w:r>
        <w:tab/>
        <w:t>UINT8</w:t>
      </w:r>
      <w:r>
        <w:tab/>
      </w:r>
      <w:r w:rsidR="00AF0B3D">
        <w:tab/>
      </w:r>
      <w:r w:rsidR="00AF0B3D">
        <w:tab/>
      </w:r>
      <w:r w:rsidR="00AF0B3D">
        <w:tab/>
      </w:r>
      <w:r w:rsidR="00AF0B3D">
        <w:tab/>
        <w:t>Reserved3</w:t>
      </w:r>
      <w:r>
        <w:t>[256</w:t>
      </w:r>
      <w:r w:rsidR="00E97168">
        <w:t>];</w:t>
      </w:r>
    </w:p>
    <w:p w:rsidR="00E97168" w:rsidRDefault="00E97168" w:rsidP="008F1AF8">
      <w:pPr>
        <w:pStyle w:val="TargetCode"/>
        <w:keepNext/>
        <w:keepLines/>
      </w:pPr>
    </w:p>
    <w:p w:rsidR="00E97168" w:rsidRDefault="00E97168" w:rsidP="008F1AF8">
      <w:pPr>
        <w:pStyle w:val="TargetCode"/>
        <w:keepNext/>
        <w:keepLines/>
      </w:pPr>
      <w:r>
        <w:tab/>
        <w:t>HV_MONITOR_PARAMETER</w:t>
      </w:r>
      <w:r>
        <w:tab/>
      </w:r>
      <w:r>
        <w:tab/>
        <w:t>Parameter[4][32];</w:t>
      </w:r>
    </w:p>
    <w:p w:rsidR="00E97168" w:rsidRDefault="00E97168" w:rsidP="008F1AF8">
      <w:pPr>
        <w:pStyle w:val="TargetCode"/>
        <w:keepNext/>
        <w:keepLines/>
      </w:pPr>
    </w:p>
    <w:p w:rsidR="00E97168" w:rsidRDefault="00AF0B3D" w:rsidP="008F1AF8">
      <w:pPr>
        <w:pStyle w:val="TargetCode"/>
        <w:keepNext/>
        <w:keepLines/>
      </w:pPr>
      <w:r>
        <w:tab/>
        <w:t>UINT8</w:t>
      </w:r>
      <w:r>
        <w:tab/>
      </w:r>
      <w:r>
        <w:tab/>
      </w:r>
      <w:r>
        <w:tab/>
      </w:r>
      <w:r>
        <w:tab/>
      </w:r>
      <w:r>
        <w:tab/>
        <w:t>Reserved4</w:t>
      </w:r>
      <w:r w:rsidR="00E97168">
        <w:t>[1984];</w:t>
      </w:r>
    </w:p>
    <w:p w:rsidR="00462B67" w:rsidRDefault="00462B67" w:rsidP="008F1AF8">
      <w:pPr>
        <w:pStyle w:val="TargetCode"/>
        <w:keepNext/>
        <w:keepLines/>
      </w:pPr>
      <w:r>
        <w:t>} HV_</w:t>
      </w:r>
      <w:r w:rsidR="00E97168">
        <w:t xml:space="preserve">MONITOR_PAGE, </w:t>
      </w:r>
      <w:r>
        <w:t>*PH</w:t>
      </w:r>
      <w:r w:rsidR="00E97168">
        <w:t>V_MONITOR_PAGE</w:t>
      </w:r>
      <w:r>
        <w:t>;</w:t>
      </w:r>
    </w:p>
    <w:p w:rsidR="00A165D1" w:rsidRDefault="00A165D1" w:rsidP="008F1AF8">
      <w:pPr>
        <w:pStyle w:val="TargetCode"/>
        <w:keepNext/>
        <w:keepLines/>
      </w:pPr>
    </w:p>
    <w:p w:rsidR="00A165D1" w:rsidRDefault="00A165D1" w:rsidP="008F1AF8">
      <w:pPr>
        <w:pStyle w:val="TargetCode"/>
        <w:keepNext/>
        <w:keepLines/>
      </w:pPr>
      <w:r>
        <w:t>typedef volatile HV_MONITOR_PAGE *PVHV_MONITOR_PAGE;</w:t>
      </w:r>
    </w:p>
    <w:p w:rsidR="00DF6B1F" w:rsidRDefault="00DF6B1F" w:rsidP="008F1AF8">
      <w:pPr>
        <w:pStyle w:val="TargetCode"/>
        <w:keepNext/>
        <w:keepLines/>
      </w:pPr>
    </w:p>
    <w:p w:rsidR="00FF5EE8" w:rsidRDefault="00FF5EE8" w:rsidP="00694CA4">
      <w:pPr>
        <w:pStyle w:val="BodyText"/>
      </w:pPr>
    </w:p>
    <w:p w:rsidR="00FF5EE8" w:rsidRDefault="00B17AC1" w:rsidP="00694CA4">
      <w:pPr>
        <w:pStyle w:val="BodyText"/>
      </w:pPr>
      <w:r>
        <w:rPr>
          <w:i/>
        </w:rPr>
        <w:t xml:space="preserve">TriggerState </w:t>
      </w:r>
      <w:r>
        <w:t>contains the</w:t>
      </w:r>
      <w:r>
        <w:rPr>
          <w:i/>
        </w:rPr>
        <w:t xml:space="preserve"> </w:t>
      </w:r>
      <w:r w:rsidR="00DF6B1F">
        <w:rPr>
          <w:i/>
        </w:rPr>
        <w:t>GroupEnable</w:t>
      </w:r>
      <w:r w:rsidR="00FF5EE8">
        <w:rPr>
          <w:i/>
        </w:rPr>
        <w:t xml:space="preserve"> </w:t>
      </w:r>
      <w:r w:rsidR="00FF5EE8" w:rsidRPr="00FF5EE8">
        <w:t>and</w:t>
      </w:r>
      <w:r w:rsidR="00FF5EE8">
        <w:rPr>
          <w:i/>
        </w:rPr>
        <w:t xml:space="preserve"> MonitorDisabled</w:t>
      </w:r>
      <w:r w:rsidR="00DF6B1F">
        <w:t xml:space="preserve"> </w:t>
      </w:r>
      <w:r w:rsidR="00C54B79">
        <w:t xml:space="preserve">flags. The </w:t>
      </w:r>
      <w:r w:rsidR="00C54B79" w:rsidRPr="00C54B79">
        <w:rPr>
          <w:i/>
        </w:rPr>
        <w:t>GroupEnable</w:t>
      </w:r>
      <w:r w:rsidR="00C54B79">
        <w:t xml:space="preserve"> flags are</w:t>
      </w:r>
      <w:r w:rsidR="00A165D1">
        <w:t xml:space="preserve"> </w:t>
      </w:r>
      <w:r w:rsidR="00DF6B1F">
        <w:t xml:space="preserve">an array of </w:t>
      </w:r>
      <w:r w:rsidR="00C54B79">
        <w:t>4</w:t>
      </w:r>
      <w:r w:rsidR="00DF6B1F">
        <w:t xml:space="preserve"> bits</w:t>
      </w:r>
      <w:r w:rsidR="00C54B79">
        <w:t>,</w:t>
      </w:r>
      <w:r w:rsidR="00DF6B1F">
        <w:t xml:space="preserve"> each associated with a trigger group. If </w:t>
      </w:r>
      <w:r w:rsidR="00DF6B1F">
        <w:rPr>
          <w:i/>
        </w:rPr>
        <w:t>GroupEnable[n]</w:t>
      </w:r>
      <w:r w:rsidR="00DF6B1F">
        <w:t xml:space="preserve"> is set to one, the corresponding </w:t>
      </w:r>
      <w:r w:rsidR="00DF6B1F">
        <w:rPr>
          <w:i/>
        </w:rPr>
        <w:t>TriggerGroup[n]</w:t>
      </w:r>
      <w:r w:rsidR="00DF6B1F">
        <w:t xml:space="preserve"> is enabled.</w:t>
      </w:r>
      <w:r w:rsidR="00E3093A">
        <w:t xml:space="preserve"> </w:t>
      </w:r>
      <w:r w:rsidR="00C54B79">
        <w:t>Although</w:t>
      </w:r>
      <w:r w:rsidR="00DF6B1F">
        <w:t xml:space="preserve"> the </w:t>
      </w:r>
      <w:r w:rsidR="00E3093A" w:rsidRPr="00E3093A">
        <w:rPr>
          <w:i/>
        </w:rPr>
        <w:t>GroupE</w:t>
      </w:r>
      <w:r w:rsidR="00DF6B1F" w:rsidRPr="00E3093A">
        <w:rPr>
          <w:i/>
        </w:rPr>
        <w:t>nable</w:t>
      </w:r>
      <w:r w:rsidR="00DF6B1F">
        <w:t xml:space="preserve"> flags can be changed at any time, they are intended to be semi-static and are typically used to drain pending notifications during </w:t>
      </w:r>
      <w:r w:rsidR="00E3093A">
        <w:t xml:space="preserve">a save or </w:t>
      </w:r>
      <w:r w:rsidR="00DF6B1F">
        <w:t>restore</w:t>
      </w:r>
      <w:r w:rsidR="00E3093A">
        <w:t xml:space="preserve"> process</w:t>
      </w:r>
      <w:r w:rsidR="00DF6B1F">
        <w:t>. The hypervisor inspect</w:t>
      </w:r>
      <w:r w:rsidR="00C54B79">
        <w:t>s</w:t>
      </w:r>
      <w:r w:rsidR="00DF6B1F">
        <w:t xml:space="preserve"> the group enable </w:t>
      </w:r>
      <w:r w:rsidR="00C54B79">
        <w:t>flags</w:t>
      </w:r>
      <w:r w:rsidR="00DF6B1F">
        <w:t xml:space="preserve"> at varying </w:t>
      </w:r>
      <w:r w:rsidR="00C66AD6">
        <w:t>rates. If</w:t>
      </w:r>
      <w:r w:rsidR="00DF6B1F">
        <w:t xml:space="preserve"> they are all disabled (set to zero), the hypervisor </w:t>
      </w:r>
      <w:r w:rsidR="00C54B79">
        <w:t>might</w:t>
      </w:r>
      <w:r w:rsidR="00DF6B1F">
        <w:t xml:space="preserve"> significantly reduce its inspection rate. </w:t>
      </w:r>
      <w:r w:rsidR="00C54B79">
        <w:t>The hypervisor inspects all</w:t>
      </w:r>
      <w:r w:rsidR="00DF6B1F">
        <w:t xml:space="preserve"> of the enabled monitored notifications approximately at the lowest latency</w:t>
      </w:r>
      <w:r w:rsidR="00C54B79">
        <w:t xml:space="preserve"> value</w:t>
      </w:r>
      <w:r w:rsidR="00DF6B1F">
        <w:t xml:space="preserve"> specified for the monitors of each group.</w:t>
      </w:r>
    </w:p>
    <w:p w:rsidR="00DF6B1F" w:rsidRDefault="00FF5EE8" w:rsidP="00694CA4">
      <w:pPr>
        <w:pStyle w:val="BodyText"/>
      </w:pPr>
      <w:r>
        <w:t xml:space="preserve">The </w:t>
      </w:r>
      <w:r>
        <w:rPr>
          <w:i/>
        </w:rPr>
        <w:t>MonitorDisabled</w:t>
      </w:r>
      <w:r>
        <w:t xml:space="preserve"> flag is set when the hypervisor is temporarily not monitoring the monitor page.</w:t>
      </w:r>
      <w:r w:rsidR="004001B7">
        <w:t xml:space="preserve"> If the caller observes this condition, it may trigger the read of the page by calling the HVSignalEvent hypercall.</w:t>
      </w:r>
      <w:r>
        <w:t xml:space="preserve"> </w:t>
      </w:r>
      <w:r w:rsidR="00DF6B1F">
        <w:t xml:space="preserve"> </w:t>
      </w:r>
    </w:p>
    <w:p w:rsidR="00DF6B1F" w:rsidRDefault="00DF6B1F" w:rsidP="00694CA4">
      <w:pPr>
        <w:pStyle w:val="BodyText"/>
      </w:pPr>
      <w:r w:rsidRPr="00E822F8">
        <w:rPr>
          <w:i/>
        </w:rPr>
        <w:t>Trigger</w:t>
      </w:r>
      <w:r>
        <w:rPr>
          <w:i/>
        </w:rPr>
        <w:t>Group</w:t>
      </w:r>
      <w:r>
        <w:t xml:space="preserve"> is an array of four trigger </w:t>
      </w:r>
      <w:r w:rsidR="00C54B79">
        <w:t>group structures</w:t>
      </w:r>
      <w:r>
        <w:t xml:space="preserve">. </w:t>
      </w:r>
      <w:r w:rsidR="00C54B79">
        <w:t>For details, s</w:t>
      </w:r>
      <w:r>
        <w:t xml:space="preserve">ee section </w:t>
      </w:r>
      <w:r w:rsidR="00EF2993">
        <w:fldChar w:fldCharType="begin"/>
      </w:r>
      <w:r w:rsidR="00F75107">
        <w:instrText xml:space="preserve"> REF _Ref157856031 \r \h </w:instrText>
      </w:r>
      <w:r w:rsidR="00EF2993">
        <w:fldChar w:fldCharType="separate"/>
      </w:r>
      <w:r w:rsidR="00E71871">
        <w:t>14.8.9.1</w:t>
      </w:r>
      <w:r w:rsidR="00EF2993">
        <w:fldChar w:fldCharType="end"/>
      </w:r>
      <w:r w:rsidR="00C54B79">
        <w:t>.</w:t>
      </w:r>
    </w:p>
    <w:p w:rsidR="00B17AC1" w:rsidRDefault="00B17AC1" w:rsidP="00694CA4">
      <w:pPr>
        <w:pStyle w:val="BodyText"/>
      </w:pPr>
      <w:r w:rsidRPr="009A78CE">
        <w:rPr>
          <w:i/>
        </w:rPr>
        <w:t>Latency</w:t>
      </w:r>
      <w:r>
        <w:t xml:space="preserve"> is a hint; </w:t>
      </w:r>
      <w:r w:rsidR="00C54B79">
        <w:t xml:space="preserve">suggesting how often </w:t>
      </w:r>
      <w:r>
        <w:t xml:space="preserve">the hypervisor </w:t>
      </w:r>
      <w:r w:rsidR="00C54B79">
        <w:t xml:space="preserve">should inspect the monitored notifications. The hypervisor might </w:t>
      </w:r>
      <w:r>
        <w:t xml:space="preserve">adjust it to be smaller or larger than </w:t>
      </w:r>
      <w:r w:rsidR="00C54B79">
        <w:t>this value</w:t>
      </w:r>
      <w:r>
        <w:t xml:space="preserve"> if doing s</w:t>
      </w:r>
      <w:r w:rsidR="00A165D1">
        <w:t xml:space="preserve">o is </w:t>
      </w:r>
      <w:r w:rsidR="00E34528">
        <w:t xml:space="preserve">either </w:t>
      </w:r>
      <w:r w:rsidR="00A165D1">
        <w:t>more efficient</w:t>
      </w:r>
      <w:r w:rsidR="00E34528">
        <w:t xml:space="preserve"> or to conform to implementation</w:t>
      </w:r>
      <w:r w:rsidR="00C54B79">
        <w:t>-</w:t>
      </w:r>
      <w:r w:rsidR="00E34528">
        <w:t>specific limitations.</w:t>
      </w:r>
      <w:r w:rsidR="00C54B79">
        <w:t xml:space="preserve"> Latency is specified in 100-nanosecond units.</w:t>
      </w:r>
    </w:p>
    <w:p w:rsidR="00DF6B1F" w:rsidRDefault="00DF6B1F" w:rsidP="00694CA4">
      <w:pPr>
        <w:pStyle w:val="BodyText"/>
      </w:pPr>
      <w:r>
        <w:rPr>
          <w:i/>
        </w:rPr>
        <w:t>Parameter</w:t>
      </w:r>
      <w:r>
        <w:t xml:space="preserve"> is an array of notification parameters, one per trigger. </w:t>
      </w:r>
      <w:r w:rsidR="00C54B79">
        <w:t xml:space="preserve">The hypervisor can monitor up to </w:t>
      </w:r>
      <w:r>
        <w:t>128 notifications in groups of 32</w:t>
      </w:r>
      <w:r w:rsidR="00C54B79">
        <w:t>. For details, s</w:t>
      </w:r>
      <w:r>
        <w:t xml:space="preserve">ee section </w:t>
      </w:r>
      <w:r w:rsidR="00EF2993">
        <w:fldChar w:fldCharType="begin"/>
      </w:r>
      <w:r w:rsidR="00F75107">
        <w:instrText xml:space="preserve"> REF _Ref158103950 \r \h </w:instrText>
      </w:r>
      <w:r w:rsidR="00EF2993">
        <w:fldChar w:fldCharType="separate"/>
      </w:r>
      <w:r w:rsidR="00E71871">
        <w:t>14.8.9.2</w:t>
      </w:r>
      <w:r w:rsidR="00EF2993">
        <w:fldChar w:fldCharType="end"/>
      </w:r>
      <w:r w:rsidR="00212168">
        <w:t xml:space="preserve"> </w:t>
      </w:r>
      <w:r>
        <w:t>.</w:t>
      </w:r>
    </w:p>
    <w:p w:rsidR="00C54B79" w:rsidRPr="00C54B79" w:rsidRDefault="00C54B79" w:rsidP="00694CA4">
      <w:pPr>
        <w:pStyle w:val="BodyText"/>
      </w:pPr>
      <w:r>
        <w:t xml:space="preserve">The </w:t>
      </w:r>
      <w:r>
        <w:rPr>
          <w:i/>
        </w:rPr>
        <w:t>Reservedn</w:t>
      </w:r>
      <w:r>
        <w:t xml:space="preserve"> bits are reserved for use by the hypervisor. Changing their value is boundedly undefined.</w:t>
      </w:r>
    </w:p>
    <w:p w:rsidR="006E1B20" w:rsidRDefault="005C47D7" w:rsidP="00694CA4">
      <w:pPr>
        <w:pStyle w:val="Heading2"/>
      </w:pPr>
      <w:bookmarkStart w:id="12329" w:name="_Toc130189837"/>
      <w:bookmarkStart w:id="12330" w:name="_Toc130201053"/>
      <w:bookmarkStart w:id="12331" w:name="_Toc130201369"/>
      <w:bookmarkStart w:id="12332" w:name="_Toc130201690"/>
      <w:bookmarkStart w:id="12333" w:name="_Toc131936780"/>
      <w:bookmarkStart w:id="12334" w:name="_Toc133901244"/>
      <w:bookmarkStart w:id="12335" w:name="_Toc137461118"/>
      <w:bookmarkStart w:id="12336" w:name="_Toc139096633"/>
      <w:bookmarkStart w:id="12337" w:name="_Toc139188556"/>
      <w:bookmarkStart w:id="12338" w:name="_Toc139191419"/>
      <w:bookmarkStart w:id="12339" w:name="_Toc140490471"/>
      <w:bookmarkStart w:id="12340" w:name="_Toc140571373"/>
      <w:bookmarkStart w:id="12341" w:name="_Toc141257646"/>
      <w:bookmarkStart w:id="12342" w:name="_Toc141257973"/>
      <w:bookmarkStart w:id="12343" w:name="_Toc141267501"/>
      <w:bookmarkStart w:id="12344" w:name="_Toc141522519"/>
      <w:bookmarkStart w:id="12345" w:name="_Toc141529607"/>
      <w:bookmarkStart w:id="12346" w:name="_Toc141529924"/>
      <w:bookmarkStart w:id="12347" w:name="_Toc141851531"/>
      <w:bookmarkStart w:id="12348" w:name="_Toc141852465"/>
      <w:bookmarkStart w:id="12349" w:name="_Toc141888009"/>
      <w:bookmarkStart w:id="12350" w:name="_Toc141889849"/>
      <w:bookmarkStart w:id="12351" w:name="_Toc141893518"/>
      <w:bookmarkStart w:id="12352" w:name="_Toc142113371"/>
      <w:bookmarkStart w:id="12353" w:name="_Toc142114399"/>
      <w:bookmarkStart w:id="12354" w:name="_Toc142729616"/>
      <w:bookmarkStart w:id="12355" w:name="_Toc142730900"/>
      <w:bookmarkStart w:id="12356" w:name="_Toc142731273"/>
      <w:bookmarkStart w:id="12357" w:name="_Toc142998640"/>
      <w:bookmarkStart w:id="12358" w:name="_Toc143063732"/>
      <w:bookmarkStart w:id="12359" w:name="_Toc143509842"/>
      <w:bookmarkStart w:id="12360" w:name="_Toc143510289"/>
      <w:bookmarkStart w:id="12361" w:name="_Toc144026321"/>
      <w:bookmarkStart w:id="12362" w:name="_Toc144026652"/>
      <w:bookmarkStart w:id="12363" w:name="_Toc144276295"/>
      <w:bookmarkStart w:id="12364" w:name="_Toc144276639"/>
      <w:bookmarkStart w:id="12365" w:name="_Toc144280227"/>
      <w:bookmarkStart w:id="12366" w:name="_Toc144280573"/>
      <w:bookmarkStart w:id="12367" w:name="_Toc144540788"/>
      <w:bookmarkStart w:id="12368" w:name="_Toc144554671"/>
      <w:bookmarkStart w:id="12369" w:name="_Toc144722292"/>
      <w:bookmarkStart w:id="12370" w:name="_Toc145503754"/>
      <w:bookmarkStart w:id="12371" w:name="_Toc145512196"/>
      <w:bookmarkStart w:id="12372" w:name="_Toc145513219"/>
      <w:bookmarkStart w:id="12373" w:name="_Toc145513603"/>
      <w:bookmarkStart w:id="12374" w:name="_Toc222907386"/>
      <w:bookmarkStart w:id="12375" w:name="_Toc230067986"/>
      <w:r w:rsidRPr="00B150B1">
        <w:t xml:space="preserve">Inter-Partition Communication </w:t>
      </w:r>
      <w:r w:rsidR="00F84629" w:rsidRPr="00B150B1">
        <w:t>Interfaces</w:t>
      </w:r>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p>
    <w:p w:rsidR="006E1B20" w:rsidRDefault="00E4747E" w:rsidP="00694CA4">
      <w:pPr>
        <w:pStyle w:val="Heading3"/>
      </w:pPr>
      <w:bookmarkStart w:id="12376" w:name="_Toc127596843"/>
      <w:bookmarkStart w:id="12377" w:name="_Toc127786464"/>
      <w:bookmarkStart w:id="12378" w:name="_Toc127786780"/>
      <w:bookmarkStart w:id="12379" w:name="_Toc127787096"/>
      <w:bookmarkStart w:id="12380" w:name="_Toc127877770"/>
      <w:bookmarkStart w:id="12381" w:name="_Toc128289840"/>
      <w:bookmarkStart w:id="12382" w:name="_Toc128290233"/>
      <w:bookmarkStart w:id="12383" w:name="_Toc130189838"/>
      <w:bookmarkStart w:id="12384" w:name="_Toc130201054"/>
      <w:bookmarkStart w:id="12385" w:name="_Toc130201370"/>
      <w:bookmarkStart w:id="12386" w:name="_Toc130201691"/>
      <w:bookmarkStart w:id="12387" w:name="_Ref130203169"/>
      <w:bookmarkStart w:id="12388" w:name="_Ref130718560"/>
      <w:bookmarkStart w:id="12389" w:name="_Toc131936781"/>
      <w:bookmarkStart w:id="12390" w:name="_Toc133901245"/>
      <w:bookmarkStart w:id="12391" w:name="_Ref136333564"/>
      <w:bookmarkStart w:id="12392" w:name="_Toc137461119"/>
      <w:bookmarkStart w:id="12393" w:name="_Toc139096634"/>
      <w:bookmarkStart w:id="12394" w:name="_Toc139188557"/>
      <w:bookmarkStart w:id="12395" w:name="_Toc139191420"/>
      <w:bookmarkStart w:id="12396" w:name="_Toc140490472"/>
      <w:bookmarkStart w:id="12397" w:name="_Toc140571374"/>
      <w:bookmarkStart w:id="12398" w:name="_Toc141257647"/>
      <w:bookmarkStart w:id="12399" w:name="_Toc141257974"/>
      <w:bookmarkStart w:id="12400" w:name="_Toc141267502"/>
      <w:bookmarkStart w:id="12401" w:name="_Toc141522520"/>
      <w:bookmarkStart w:id="12402" w:name="_Toc141529608"/>
      <w:bookmarkStart w:id="12403" w:name="_Toc141529925"/>
      <w:bookmarkStart w:id="12404" w:name="_Toc141851532"/>
      <w:bookmarkStart w:id="12405" w:name="_Toc141852466"/>
      <w:bookmarkStart w:id="12406" w:name="_Toc141888010"/>
      <w:bookmarkStart w:id="12407" w:name="_Toc141889850"/>
      <w:bookmarkStart w:id="12408" w:name="_Toc141893519"/>
      <w:bookmarkStart w:id="12409" w:name="_Toc142113372"/>
      <w:bookmarkStart w:id="12410" w:name="_Toc142114400"/>
      <w:bookmarkStart w:id="12411" w:name="_Toc142729617"/>
      <w:bookmarkStart w:id="12412" w:name="_Toc142730901"/>
      <w:bookmarkStart w:id="12413" w:name="_Toc142731274"/>
      <w:bookmarkStart w:id="12414" w:name="_Toc142998641"/>
      <w:bookmarkStart w:id="12415" w:name="_Toc143063733"/>
      <w:bookmarkStart w:id="12416" w:name="_Toc143509843"/>
      <w:bookmarkStart w:id="12417" w:name="_Toc143510290"/>
      <w:bookmarkStart w:id="12418" w:name="_Toc144026322"/>
      <w:bookmarkStart w:id="12419" w:name="_Toc144026653"/>
      <w:bookmarkStart w:id="12420" w:name="_Toc144276296"/>
      <w:bookmarkStart w:id="12421" w:name="_Toc144276640"/>
      <w:bookmarkStart w:id="12422" w:name="_Toc144280228"/>
      <w:bookmarkStart w:id="12423" w:name="_Toc144280574"/>
      <w:bookmarkStart w:id="12424" w:name="_Toc144540789"/>
      <w:bookmarkStart w:id="12425" w:name="_Toc144554672"/>
      <w:bookmarkStart w:id="12426" w:name="_Toc144722293"/>
      <w:bookmarkStart w:id="12427" w:name="_Toc145503755"/>
      <w:bookmarkStart w:id="12428" w:name="_Toc145512197"/>
      <w:bookmarkStart w:id="12429" w:name="_Toc145513220"/>
      <w:bookmarkStart w:id="12430" w:name="_Toc145513604"/>
      <w:bookmarkStart w:id="12431" w:name="_Toc222907387"/>
      <w:bookmarkStart w:id="12432" w:name="_Toc230067987"/>
      <w:bookmarkStart w:id="12433" w:name="_Toc110172841"/>
      <w:r w:rsidRPr="00B150B1">
        <w:t>HvCreatePort</w:t>
      </w:r>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p>
    <w:p w:rsidR="006E1B20" w:rsidRDefault="005C47D7" w:rsidP="00694CA4">
      <w:pPr>
        <w:pStyle w:val="BodyText"/>
      </w:pPr>
      <w:r w:rsidRPr="00B150B1">
        <w:t>The HvCreatePort hypercall allocates a port object and a set of sixteen (16) message buffers to store queued pending messages.</w:t>
      </w:r>
    </w:p>
    <w:p w:rsidR="006E1B20" w:rsidRDefault="00A002B8" w:rsidP="0010605A">
      <w:pPr>
        <w:pStyle w:val="BodyText"/>
        <w:keepNext/>
        <w:keepLines/>
      </w:pPr>
      <w:r w:rsidRPr="00B150B1">
        <w:rPr>
          <w:b/>
        </w:rPr>
        <w:lastRenderedPageBreak/>
        <w:t>Wrapper Interface</w:t>
      </w:r>
      <w:r w:rsidR="00EF2993" w:rsidRPr="00B150B1">
        <w:fldChar w:fldCharType="begin"/>
      </w:r>
      <w:r w:rsidR="00FD6002" w:rsidRPr="00B150B1">
        <w:instrText xml:space="preserve"> XE "HvCreatePort" </w:instrText>
      </w:r>
      <w:r w:rsidR="00EF2993" w:rsidRPr="00B150B1">
        <w:fldChar w:fldCharType="end"/>
      </w:r>
    </w:p>
    <w:p w:rsidR="006E1B20" w:rsidRDefault="006E1B20" w:rsidP="0010605A">
      <w:pPr>
        <w:pStyle w:val="TargetCode"/>
        <w:keepNext/>
        <w:keepLines/>
      </w:pPr>
    </w:p>
    <w:p w:rsidR="006E1B20" w:rsidRDefault="00E4747E" w:rsidP="0010605A">
      <w:pPr>
        <w:pStyle w:val="TargetCode"/>
        <w:keepNext/>
        <w:keepLines/>
      </w:pPr>
      <w:r w:rsidRPr="00B150B1">
        <w:t>HV_STATUS</w:t>
      </w:r>
    </w:p>
    <w:p w:rsidR="006E1B20" w:rsidRDefault="00E4747E" w:rsidP="0010605A">
      <w:pPr>
        <w:pStyle w:val="TargetCode"/>
        <w:keepNext/>
        <w:keepLines/>
      </w:pPr>
      <w:r w:rsidRPr="00B150B1">
        <w:t>HvCreatePort(</w:t>
      </w:r>
    </w:p>
    <w:p w:rsidR="006E1B20" w:rsidRDefault="00E4747E" w:rsidP="0010605A">
      <w:pPr>
        <w:pStyle w:val="TargetCode"/>
        <w:keepNext/>
        <w:keepLines/>
      </w:pPr>
      <w:r w:rsidRPr="00B150B1">
        <w:tab/>
        <w:t>__in HV_PARTITION_ID</w:t>
      </w:r>
      <w:r w:rsidRPr="00B150B1">
        <w:tab/>
        <w:t>PortPartition,</w:t>
      </w:r>
    </w:p>
    <w:p w:rsidR="006E1B20" w:rsidRDefault="00E4747E" w:rsidP="0010605A">
      <w:pPr>
        <w:pStyle w:val="TargetCode"/>
        <w:keepNext/>
        <w:keepLines/>
      </w:pPr>
      <w:r w:rsidRPr="00B150B1">
        <w:tab/>
        <w:t>__in HV_PORT_ID</w:t>
      </w:r>
      <w:r w:rsidRPr="00B150B1">
        <w:tab/>
        <w:t>PortId,</w:t>
      </w:r>
    </w:p>
    <w:p w:rsidR="006E1B20" w:rsidRDefault="00E4747E" w:rsidP="0010605A">
      <w:pPr>
        <w:pStyle w:val="TargetCode"/>
        <w:keepNext/>
        <w:keepLines/>
      </w:pPr>
      <w:r w:rsidRPr="00B150B1">
        <w:tab/>
        <w:t>__in HV_PARTITION_ID</w:t>
      </w:r>
      <w:r w:rsidRPr="00B150B1">
        <w:tab/>
        <w:t>ConnectionPartition,</w:t>
      </w:r>
    </w:p>
    <w:p w:rsidR="006E1B20" w:rsidRDefault="00E4747E" w:rsidP="0010605A">
      <w:pPr>
        <w:pStyle w:val="TargetCode"/>
        <w:keepNext/>
        <w:keepLines/>
      </w:pPr>
      <w:r w:rsidRPr="00B150B1">
        <w:tab/>
        <w:t>__in PCHV_PORT_INFO</w:t>
      </w:r>
      <w:r w:rsidRPr="00B150B1">
        <w:tab/>
        <w:t>PortInfo</w:t>
      </w:r>
    </w:p>
    <w:p w:rsidR="006E1B20" w:rsidRDefault="00E4747E" w:rsidP="0010605A">
      <w:pPr>
        <w:pStyle w:val="TargetCode"/>
        <w:keepNext/>
        <w:keepLines/>
      </w:pPr>
      <w:r w:rsidRPr="00B150B1">
        <w:tab/>
        <w:t>);</w:t>
      </w:r>
    </w:p>
    <w:p w:rsidR="006E1B20" w:rsidRDefault="006E1B20" w:rsidP="0010605A">
      <w:pPr>
        <w:pStyle w:val="TargetCode"/>
        <w:keepNext/>
        <w:keepLines/>
      </w:pPr>
    </w:p>
    <w:p w:rsidR="006E1B20" w:rsidRDefault="006E1B20" w:rsidP="0010605A">
      <w:pPr>
        <w:pStyle w:val="Le"/>
        <w:keepNext/>
        <w:keepLines/>
        <w:rPr>
          <w:sz w:val="14"/>
        </w:rPr>
      </w:pPr>
    </w:p>
    <w:p w:rsidR="006E1B20" w:rsidRDefault="00A002B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D83054" w:rsidTr="002B7896">
        <w:tc>
          <w:tcPr>
            <w:tcW w:w="7488" w:type="dxa"/>
            <w:gridSpan w:val="3"/>
            <w:shd w:val="clear" w:color="auto" w:fill="000000"/>
          </w:tcPr>
          <w:p w:rsidR="006E1B20" w:rsidRPr="00D83054" w:rsidRDefault="00D83054" w:rsidP="00694CA4">
            <w:pPr>
              <w:rPr>
                <w:color w:val="FFFFFF" w:themeColor="background1"/>
              </w:rPr>
            </w:pPr>
            <w:r>
              <w:rPr>
                <w:color w:val="FFFFFF" w:themeColor="background1"/>
              </w:rPr>
              <w:t>HvCreatePort</w:t>
            </w:r>
          </w:p>
        </w:tc>
      </w:tr>
      <w:tr w:rsidR="00E4747E" w:rsidRPr="00B150B1" w:rsidTr="002B789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0x005</w:t>
            </w:r>
            <w:r w:rsidR="00C16B25">
              <w:t>7</w:t>
            </w:r>
          </w:p>
        </w:tc>
      </w:tr>
      <w:tr w:rsidR="00E4747E" w:rsidRPr="00D83054" w:rsidTr="002B7896">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E4747E" w:rsidRPr="00B150B1" w:rsidTr="002B7896">
        <w:tc>
          <w:tcPr>
            <w:tcW w:w="496" w:type="dxa"/>
            <w:shd w:val="clear" w:color="auto" w:fill="FFFFFF"/>
          </w:tcPr>
          <w:p w:rsidR="006E1B20" w:rsidRDefault="00E4747E" w:rsidP="00694CA4">
            <w:r w:rsidRPr="00B150B1">
              <w:t>0</w:t>
            </w:r>
          </w:p>
        </w:tc>
        <w:tc>
          <w:tcPr>
            <w:tcW w:w="6992" w:type="dxa"/>
            <w:gridSpan w:val="2"/>
            <w:shd w:val="clear" w:color="auto" w:fill="FFFFFF"/>
          </w:tcPr>
          <w:p w:rsidR="006E1B20" w:rsidRDefault="00E4747E" w:rsidP="00694CA4">
            <w:r w:rsidRPr="00B150B1">
              <w:t>PortPartition (8 bytes)</w:t>
            </w:r>
          </w:p>
        </w:tc>
      </w:tr>
      <w:tr w:rsidR="00E4747E" w:rsidRPr="00B150B1" w:rsidTr="002B7896">
        <w:tc>
          <w:tcPr>
            <w:tcW w:w="496" w:type="dxa"/>
            <w:shd w:val="clear" w:color="auto" w:fill="FFFFFF"/>
          </w:tcPr>
          <w:p w:rsidR="006E1B20" w:rsidRDefault="00E4747E" w:rsidP="00694CA4">
            <w:r w:rsidRPr="00B150B1">
              <w:t>8</w:t>
            </w:r>
          </w:p>
        </w:tc>
        <w:tc>
          <w:tcPr>
            <w:tcW w:w="3496" w:type="dxa"/>
            <w:shd w:val="clear" w:color="auto" w:fill="FFFFFF"/>
          </w:tcPr>
          <w:p w:rsidR="006E1B20" w:rsidRDefault="00E4747E" w:rsidP="00694CA4">
            <w:r w:rsidRPr="00B150B1">
              <w:t>PortId (4 bytes)</w:t>
            </w:r>
          </w:p>
        </w:tc>
        <w:tc>
          <w:tcPr>
            <w:tcW w:w="3496" w:type="dxa"/>
            <w:shd w:val="clear" w:color="auto" w:fill="E6E6E6"/>
          </w:tcPr>
          <w:p w:rsidR="006E1B20" w:rsidRDefault="00E4747E" w:rsidP="00694CA4">
            <w:r w:rsidRPr="00B150B1">
              <w:t>Pad</w:t>
            </w:r>
            <w:r w:rsidR="006C26ED" w:rsidRPr="00B150B1">
              <w:t>ding</w:t>
            </w:r>
            <w:r w:rsidRPr="00B150B1">
              <w:t xml:space="preserve"> (4 bytes)</w:t>
            </w:r>
          </w:p>
        </w:tc>
      </w:tr>
      <w:tr w:rsidR="00E4747E" w:rsidRPr="00B150B1" w:rsidTr="002B7896">
        <w:tc>
          <w:tcPr>
            <w:tcW w:w="496" w:type="dxa"/>
            <w:tcBorders>
              <w:bottom w:val="dashSmallGap" w:sz="4" w:space="0" w:color="auto"/>
            </w:tcBorders>
            <w:shd w:val="clear" w:color="auto" w:fill="FFFFFF"/>
          </w:tcPr>
          <w:p w:rsidR="006E1B20" w:rsidRDefault="00E4747E" w:rsidP="00694CA4">
            <w:r w:rsidRPr="00B150B1">
              <w:t>16</w:t>
            </w:r>
          </w:p>
        </w:tc>
        <w:tc>
          <w:tcPr>
            <w:tcW w:w="6992" w:type="dxa"/>
            <w:gridSpan w:val="2"/>
            <w:tcBorders>
              <w:bottom w:val="dashSmallGap" w:sz="4" w:space="0" w:color="auto"/>
            </w:tcBorders>
            <w:shd w:val="clear" w:color="auto" w:fill="FFFFFF"/>
          </w:tcPr>
          <w:p w:rsidR="006E1B20" w:rsidRDefault="00E4747E" w:rsidP="00694CA4">
            <w:r w:rsidRPr="00B150B1">
              <w:t>ConnectionPartition (8 bytes)</w:t>
            </w:r>
          </w:p>
        </w:tc>
      </w:tr>
      <w:tr w:rsidR="00BE757C" w:rsidRPr="00B150B1" w:rsidTr="002B7896">
        <w:tc>
          <w:tcPr>
            <w:tcW w:w="496" w:type="dxa"/>
            <w:tcBorders>
              <w:top w:val="dashSmallGap" w:sz="4" w:space="0" w:color="auto"/>
              <w:left w:val="single" w:sz="4" w:space="0" w:color="C0C0C0"/>
              <w:bottom w:val="single" w:sz="4" w:space="0" w:color="C0C0C0"/>
              <w:right w:val="single" w:sz="4" w:space="0" w:color="C0C0C0"/>
            </w:tcBorders>
          </w:tcPr>
          <w:p w:rsidR="006E1B20" w:rsidRDefault="00BE757C" w:rsidP="00694CA4">
            <w:r w:rsidRPr="00B150B1">
              <w:t>24</w:t>
            </w:r>
          </w:p>
        </w:tc>
        <w:tc>
          <w:tcPr>
            <w:tcW w:w="6992" w:type="dxa"/>
            <w:gridSpan w:val="2"/>
            <w:vMerge w:val="restart"/>
            <w:tcBorders>
              <w:top w:val="dashSmallGap" w:sz="4" w:space="0" w:color="auto"/>
              <w:left w:val="single" w:sz="4" w:space="0" w:color="C0C0C0"/>
              <w:bottom w:val="single" w:sz="4" w:space="0" w:color="C0C0C0"/>
              <w:right w:val="single" w:sz="4" w:space="0" w:color="C0C0C0"/>
            </w:tcBorders>
            <w:shd w:val="clear" w:color="auto" w:fill="FFFFFF"/>
          </w:tcPr>
          <w:p w:rsidR="006E1B20" w:rsidRDefault="00BE757C" w:rsidP="00694CA4">
            <w:r w:rsidRPr="00B150B1">
              <w:t>PortTypeInfo (24 bytes)</w:t>
            </w:r>
          </w:p>
        </w:tc>
      </w:tr>
      <w:tr w:rsidR="00BE757C" w:rsidRPr="00B150B1" w:rsidTr="002B7896">
        <w:tc>
          <w:tcPr>
            <w:tcW w:w="496" w:type="dxa"/>
            <w:tcBorders>
              <w:top w:val="single" w:sz="4" w:space="0" w:color="C0C0C0"/>
              <w:left w:val="single" w:sz="4" w:space="0" w:color="C0C0C0"/>
              <w:bottom w:val="single" w:sz="4" w:space="0" w:color="C0C0C0"/>
              <w:right w:val="single" w:sz="4" w:space="0" w:color="C0C0C0"/>
            </w:tcBorders>
          </w:tcPr>
          <w:p w:rsidR="006E1B20" w:rsidRDefault="00BE757C" w:rsidP="00694CA4">
            <w:r w:rsidRPr="00B150B1">
              <w:t>32</w:t>
            </w:r>
          </w:p>
        </w:tc>
        <w:tc>
          <w:tcPr>
            <w:tcW w:w="6992" w:type="dxa"/>
            <w:gridSpan w:val="2"/>
            <w:vMerge/>
            <w:tcBorders>
              <w:top w:val="single" w:sz="4" w:space="0" w:color="C0C0C0"/>
              <w:left w:val="single" w:sz="4" w:space="0" w:color="C0C0C0"/>
              <w:bottom w:val="single" w:sz="4" w:space="0" w:color="C0C0C0"/>
              <w:right w:val="single" w:sz="4" w:space="0" w:color="C0C0C0"/>
            </w:tcBorders>
            <w:shd w:val="clear" w:color="auto" w:fill="FFFFFF"/>
          </w:tcPr>
          <w:p w:rsidR="006E1B20" w:rsidRDefault="006E1B20" w:rsidP="00694CA4"/>
        </w:tc>
      </w:tr>
      <w:tr w:rsidR="00BE757C" w:rsidRPr="00B150B1" w:rsidTr="002B7896">
        <w:tc>
          <w:tcPr>
            <w:tcW w:w="496" w:type="dxa"/>
            <w:tcBorders>
              <w:top w:val="single" w:sz="4" w:space="0" w:color="C0C0C0"/>
              <w:left w:val="single" w:sz="4" w:space="0" w:color="C0C0C0"/>
              <w:bottom w:val="single" w:sz="4" w:space="0" w:color="C0C0C0"/>
              <w:right w:val="single" w:sz="4" w:space="0" w:color="C0C0C0"/>
            </w:tcBorders>
          </w:tcPr>
          <w:p w:rsidR="006E1B20" w:rsidRDefault="00BE757C" w:rsidP="00694CA4">
            <w:r w:rsidRPr="00B150B1">
              <w:t>40</w:t>
            </w:r>
          </w:p>
        </w:tc>
        <w:tc>
          <w:tcPr>
            <w:tcW w:w="6992" w:type="dxa"/>
            <w:gridSpan w:val="2"/>
            <w:vMerge/>
            <w:tcBorders>
              <w:left w:val="single" w:sz="4" w:space="0" w:color="C0C0C0"/>
              <w:bottom w:val="single" w:sz="4" w:space="0" w:color="C0C0C0"/>
              <w:right w:val="single" w:sz="4" w:space="0" w:color="C0C0C0"/>
            </w:tcBorders>
            <w:shd w:val="clear" w:color="auto" w:fill="FFFFFF"/>
          </w:tcPr>
          <w:p w:rsidR="006E1B20" w:rsidRDefault="006E1B20" w:rsidP="00694CA4"/>
        </w:tc>
      </w:tr>
    </w:tbl>
    <w:p w:rsidR="006E1B20" w:rsidRDefault="006E1B20">
      <w:pPr>
        <w:pStyle w:val="Le"/>
        <w:rPr>
          <w:sz w:val="14"/>
        </w:rPr>
      </w:pPr>
    </w:p>
    <w:p w:rsidR="006E1B20" w:rsidRDefault="00A002B8" w:rsidP="00694CA4">
      <w:pPr>
        <w:pStyle w:val="BodyText"/>
      </w:pPr>
      <w:r w:rsidRPr="00B150B1">
        <w:br w:type="textWrapping" w:clear="all"/>
        <w:t>Description</w:t>
      </w:r>
    </w:p>
    <w:p w:rsidR="006E1B20" w:rsidRDefault="00E4747E" w:rsidP="00694CA4">
      <w:pPr>
        <w:pStyle w:val="BodyText"/>
      </w:pPr>
      <w:r w:rsidRPr="00B150B1">
        <w:t xml:space="preserve">The memory </w:t>
      </w:r>
      <w:r w:rsidR="00DB42F4" w:rsidRPr="00B150B1">
        <w:t xml:space="preserve">for the port object and the message buffers </w:t>
      </w:r>
      <w:r w:rsidRPr="00B150B1">
        <w:t xml:space="preserve">is allocated from the memory pool of the partition identified by the </w:t>
      </w:r>
      <w:r w:rsidRPr="00B150B1">
        <w:rPr>
          <w:i/>
        </w:rPr>
        <w:t>PortPartition</w:t>
      </w:r>
      <w:r w:rsidRPr="00B150B1">
        <w:t xml:space="preserve"> parameter. </w:t>
      </w:r>
    </w:p>
    <w:p w:rsidR="006E1B20" w:rsidRDefault="00E4747E" w:rsidP="00694CA4">
      <w:pPr>
        <w:pStyle w:val="BodyText"/>
      </w:pPr>
      <w:r w:rsidRPr="00B150B1">
        <w:t>The specified port ID must be unique among all ports associated with the receive partition.</w:t>
      </w:r>
    </w:p>
    <w:p w:rsidR="006E1B20" w:rsidRDefault="00E4747E" w:rsidP="00694CA4">
      <w:pPr>
        <w:pStyle w:val="BodyText"/>
      </w:pPr>
      <w:r w:rsidRPr="00B150B1">
        <w:t xml:space="preserve">The </w:t>
      </w:r>
      <w:r w:rsidRPr="00B150B1">
        <w:rPr>
          <w:i/>
        </w:rPr>
        <w:t>ConnectionPartition</w:t>
      </w:r>
      <w:r w:rsidRPr="00B150B1">
        <w:t xml:space="preserve"> parameter must be specified to prevent other partitions from maliciously connecting to the newly-created port. Only connections from specified partition will be allowed.</w:t>
      </w:r>
    </w:p>
    <w:p w:rsidR="006E1B20" w:rsidRDefault="00E4747E" w:rsidP="00694CA4">
      <w:pPr>
        <w:pStyle w:val="DT"/>
      </w:pPr>
      <w:r w:rsidRPr="00B150B1">
        <w:t>Input Parameters</w:t>
      </w:r>
    </w:p>
    <w:p w:rsidR="006E1B20" w:rsidRDefault="00E4747E" w:rsidP="00694CA4">
      <w:pPr>
        <w:pStyle w:val="DL"/>
      </w:pPr>
      <w:r w:rsidRPr="00B150B1">
        <w:rPr>
          <w:i/>
        </w:rPr>
        <w:t xml:space="preserve">PortPartition </w:t>
      </w:r>
      <w:r w:rsidRPr="00B150B1">
        <w:t>specifies the partition that is to receive messages or events through this port.</w:t>
      </w:r>
    </w:p>
    <w:p w:rsidR="006E1B20" w:rsidRDefault="00E4747E" w:rsidP="00694CA4">
      <w:pPr>
        <w:pStyle w:val="DL"/>
      </w:pPr>
      <w:r w:rsidRPr="00B150B1">
        <w:rPr>
          <w:i/>
        </w:rPr>
        <w:t xml:space="preserve">PortId </w:t>
      </w:r>
      <w:r w:rsidRPr="00B150B1">
        <w:t>specifies an ID that must be unique among all port IDs for this partition. It is used to refer to the port. It is also used to identify the source of a message when it arrives.</w:t>
      </w:r>
    </w:p>
    <w:p w:rsidR="006E1B20" w:rsidRDefault="00E4747E" w:rsidP="00694CA4">
      <w:pPr>
        <w:pStyle w:val="DL"/>
      </w:pPr>
      <w:r w:rsidRPr="00B150B1">
        <w:rPr>
          <w:i/>
        </w:rPr>
        <w:t xml:space="preserve">ConnectionPartition </w:t>
      </w:r>
      <w:r w:rsidRPr="00B150B1">
        <w:t>specifies the partition that will be allowed to send messages or events through this port.</w:t>
      </w:r>
    </w:p>
    <w:p w:rsidR="006E1B20" w:rsidRDefault="00E4747E" w:rsidP="00694CA4">
      <w:pPr>
        <w:pStyle w:val="DL"/>
      </w:pPr>
      <w:r w:rsidRPr="00B150B1">
        <w:rPr>
          <w:i/>
        </w:rPr>
        <w:t xml:space="preserve">PortTypeInfo </w:t>
      </w:r>
      <w:r w:rsidRPr="00B150B1">
        <w:t>specifies information about the port</w:t>
      </w:r>
      <w:r w:rsidR="009F1FD3" w:rsidRPr="00B150B1">
        <w:t>:</w:t>
      </w:r>
    </w:p>
    <w:p w:rsidR="006E1B20" w:rsidRDefault="00E4747E" w:rsidP="00694CA4">
      <w:pPr>
        <w:pStyle w:val="DL"/>
      </w:pPr>
      <w:r w:rsidRPr="00B150B1">
        <w:t xml:space="preserve"> </w:t>
      </w:r>
      <w:r w:rsidR="009D33C4" w:rsidRPr="00B150B1">
        <w:t>For message ports (</w:t>
      </w:r>
      <w:r w:rsidR="009D33C4" w:rsidRPr="00B150B1">
        <w:rPr>
          <w:i/>
        </w:rPr>
        <w:t>PortType</w:t>
      </w:r>
      <w:r w:rsidR="009D33C4" w:rsidRPr="00B150B1">
        <w:t xml:space="preserve"> is HvPortTypeMessage), </w:t>
      </w:r>
      <w:r w:rsidR="009D33C4" w:rsidRPr="00B150B1">
        <w:rPr>
          <w:i/>
        </w:rPr>
        <w:t>PortTypeInfo</w:t>
      </w:r>
      <w:r w:rsidR="009D33C4" w:rsidRPr="00B150B1">
        <w:t xml:space="preserve"> is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3319"/>
        <w:gridCol w:w="3613"/>
      </w:tblGrid>
      <w:tr w:rsidR="00D419C5" w:rsidRPr="00B150B1" w:rsidTr="00F81F02">
        <w:tc>
          <w:tcPr>
            <w:tcW w:w="535" w:type="dxa"/>
            <w:shd w:val="clear" w:color="auto" w:fill="FFFFFF"/>
          </w:tcPr>
          <w:p w:rsidR="006E1B20" w:rsidRDefault="00D419C5" w:rsidP="00694CA4">
            <w:r w:rsidRPr="00B150B1">
              <w:t>24</w:t>
            </w:r>
          </w:p>
        </w:tc>
        <w:tc>
          <w:tcPr>
            <w:tcW w:w="3191" w:type="dxa"/>
            <w:shd w:val="clear" w:color="auto" w:fill="FFFFFF"/>
          </w:tcPr>
          <w:p w:rsidR="006E1B20" w:rsidRDefault="00DB6D74" w:rsidP="00694CA4">
            <w:r>
              <w:t>PortType</w:t>
            </w:r>
            <w:r w:rsidR="00D419C5" w:rsidRPr="00B150B1">
              <w:t xml:space="preserve"> (4 bytes)</w:t>
            </w:r>
          </w:p>
          <w:p w:rsidR="00F81F02" w:rsidRDefault="00F81F02" w:rsidP="00694CA4">
            <w:r>
              <w:t>= HvPortTypeMessage</w:t>
            </w:r>
          </w:p>
        </w:tc>
        <w:tc>
          <w:tcPr>
            <w:tcW w:w="3474" w:type="dxa"/>
            <w:tcBorders>
              <w:top w:val="dashSmallGap" w:sz="4" w:space="0" w:color="auto"/>
              <w:bottom w:val="single" w:sz="4" w:space="0" w:color="C0C0C0"/>
            </w:tcBorders>
            <w:shd w:val="pct10" w:color="auto" w:fill="FFFFFF" w:themeFill="background1"/>
          </w:tcPr>
          <w:p w:rsidR="006E1B20" w:rsidRDefault="00DB6D74" w:rsidP="00694CA4">
            <w:r>
              <w:t>Padding</w:t>
            </w:r>
            <w:r w:rsidR="00D419C5" w:rsidRPr="00B150B1">
              <w:t xml:space="preserve"> (4 bytes)</w:t>
            </w:r>
          </w:p>
        </w:tc>
      </w:tr>
      <w:tr w:rsidR="00D419C5" w:rsidRPr="00B150B1" w:rsidTr="00F81F02">
        <w:tc>
          <w:tcPr>
            <w:tcW w:w="535" w:type="dxa"/>
          </w:tcPr>
          <w:p w:rsidR="006E1B20" w:rsidRDefault="00D419C5" w:rsidP="00694CA4">
            <w:r w:rsidRPr="00B150B1">
              <w:t>32</w:t>
            </w:r>
          </w:p>
        </w:tc>
        <w:tc>
          <w:tcPr>
            <w:tcW w:w="3191" w:type="dxa"/>
            <w:shd w:val="clear" w:color="auto" w:fill="FFFFFF"/>
          </w:tcPr>
          <w:p w:rsidR="006E1B20" w:rsidRDefault="00F81F02" w:rsidP="00694CA4">
            <w:r>
              <w:t>TargetSint (4 bytes)</w:t>
            </w:r>
          </w:p>
        </w:tc>
        <w:tc>
          <w:tcPr>
            <w:tcW w:w="3474" w:type="dxa"/>
            <w:tcBorders>
              <w:top w:val="single" w:sz="4" w:space="0" w:color="C0C0C0"/>
            </w:tcBorders>
            <w:shd w:val="clear" w:color="auto" w:fill="FFFFFF" w:themeFill="background1"/>
          </w:tcPr>
          <w:p w:rsidR="006E1B20" w:rsidRDefault="00F81F02" w:rsidP="00694CA4">
            <w:r>
              <w:t>TargetVp</w:t>
            </w:r>
            <w:r w:rsidRPr="00B150B1">
              <w:t xml:space="preserve"> </w:t>
            </w:r>
            <w:r w:rsidR="00D419C5" w:rsidRPr="00B150B1">
              <w:t>(4 bytes)</w:t>
            </w:r>
          </w:p>
        </w:tc>
      </w:tr>
      <w:tr w:rsidR="009D33C4" w:rsidRPr="00B150B1" w:rsidTr="00F81F02">
        <w:tc>
          <w:tcPr>
            <w:tcW w:w="535" w:type="dxa"/>
            <w:shd w:val="clear" w:color="auto" w:fill="FFFFFF"/>
          </w:tcPr>
          <w:p w:rsidR="006E1B20" w:rsidRDefault="009D33C4" w:rsidP="00694CA4">
            <w:r w:rsidRPr="00B150B1">
              <w:t>40</w:t>
            </w:r>
          </w:p>
        </w:tc>
        <w:tc>
          <w:tcPr>
            <w:tcW w:w="6665" w:type="dxa"/>
            <w:gridSpan w:val="2"/>
            <w:shd w:val="clear" w:color="auto" w:fill="E6E6E6"/>
          </w:tcPr>
          <w:p w:rsidR="006E1B20" w:rsidRDefault="009D33C4" w:rsidP="00694CA4">
            <w:r w:rsidRPr="00B150B1">
              <w:t>Rsvd</w:t>
            </w:r>
            <w:r w:rsidR="00E5007A">
              <w:t>Z</w:t>
            </w:r>
            <w:r w:rsidRPr="00B150B1">
              <w:t xml:space="preserve"> (8 bytes)</w:t>
            </w:r>
          </w:p>
        </w:tc>
      </w:tr>
    </w:tbl>
    <w:p w:rsidR="006E1B20" w:rsidRDefault="006E1B20" w:rsidP="00694CA4">
      <w:pPr>
        <w:pStyle w:val="DL"/>
      </w:pPr>
    </w:p>
    <w:p w:rsidR="00F81F02" w:rsidRDefault="00F81F02" w:rsidP="00694CA4">
      <w:pPr>
        <w:pStyle w:val="DL"/>
      </w:pPr>
      <w:r w:rsidRPr="00B150B1">
        <w:rPr>
          <w:i/>
        </w:rPr>
        <w:t xml:space="preserve">PortType </w:t>
      </w:r>
      <w:r w:rsidRPr="00B150B1">
        <w:t>specifies HvPortTypeMessage, indicating that this is a message port.</w:t>
      </w:r>
    </w:p>
    <w:p w:rsidR="006E1B20" w:rsidRDefault="00594E05" w:rsidP="00694CA4">
      <w:pPr>
        <w:pStyle w:val="DL"/>
      </w:pPr>
      <w:r w:rsidRPr="00B150B1">
        <w:rPr>
          <w:i/>
        </w:rPr>
        <w:t xml:space="preserve">TargetSint </w:t>
      </w:r>
      <w:r w:rsidRPr="00B150B1">
        <w:t>specifies the synthetic interrupt source to use for this port</w:t>
      </w:r>
      <w:r w:rsidR="00C12EB0" w:rsidRPr="00B150B1">
        <w:t xml:space="preserve"> and may be in the range of 1 through 15. SINT0 is reserved for hypervisor use</w:t>
      </w:r>
      <w:r w:rsidRPr="00B150B1">
        <w:t>.</w:t>
      </w:r>
    </w:p>
    <w:p w:rsidR="006E1B20" w:rsidRDefault="00594E05" w:rsidP="00694CA4">
      <w:pPr>
        <w:pStyle w:val="DL"/>
      </w:pPr>
      <w:r w:rsidRPr="00B150B1">
        <w:rPr>
          <w:i/>
        </w:rPr>
        <w:t xml:space="preserve">TargetVp </w:t>
      </w:r>
      <w:r w:rsidRPr="00B150B1">
        <w:t>specifies the virtual processor that will be targeted by messages received through this port. In most cases, a value of HV_ANY_VP is recommended. This instructs the hypervisor to route the message to any virtual processor in the target partition.</w:t>
      </w:r>
    </w:p>
    <w:p w:rsidR="006E1B20" w:rsidRDefault="006E1B20" w:rsidP="00694CA4">
      <w:pPr>
        <w:pStyle w:val="DL"/>
      </w:pPr>
    </w:p>
    <w:p w:rsidR="006E1B20" w:rsidRDefault="009D33C4" w:rsidP="00694CA4">
      <w:pPr>
        <w:pStyle w:val="DL"/>
      </w:pPr>
      <w:r w:rsidRPr="00B150B1">
        <w:lastRenderedPageBreak/>
        <w:t>For event ports (</w:t>
      </w:r>
      <w:r w:rsidRPr="00B150B1">
        <w:rPr>
          <w:i/>
        </w:rPr>
        <w:t>PortType</w:t>
      </w:r>
      <w:r w:rsidRPr="00B150B1">
        <w:t xml:space="preserve"> is HvPortTypeEvent), </w:t>
      </w:r>
      <w:r w:rsidRPr="00B150B1">
        <w:rPr>
          <w:i/>
        </w:rPr>
        <w:t>PortTypeInfo</w:t>
      </w:r>
      <w:r w:rsidRPr="00B150B1">
        <w:t xml:space="preserve"> is as follows:</w:t>
      </w:r>
    </w:p>
    <w:tbl>
      <w:tblPr>
        <w:tblW w:w="7200"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35"/>
        <w:gridCol w:w="1814"/>
        <w:gridCol w:w="1552"/>
        <w:gridCol w:w="3299"/>
      </w:tblGrid>
      <w:tr w:rsidR="00D419C5" w:rsidRPr="00B150B1" w:rsidTr="00F81F02">
        <w:tc>
          <w:tcPr>
            <w:tcW w:w="496" w:type="dxa"/>
          </w:tcPr>
          <w:p w:rsidR="006E1B20" w:rsidRDefault="00D419C5" w:rsidP="00694CA4">
            <w:r w:rsidRPr="00B150B1">
              <w:t>24</w:t>
            </w:r>
          </w:p>
        </w:tc>
        <w:tc>
          <w:tcPr>
            <w:tcW w:w="3123" w:type="dxa"/>
            <w:gridSpan w:val="2"/>
          </w:tcPr>
          <w:p w:rsidR="006E1B20" w:rsidRDefault="00F81F02" w:rsidP="00694CA4">
            <w:r>
              <w:t>PortType</w:t>
            </w:r>
            <w:r w:rsidR="00D419C5" w:rsidRPr="00E00B3F">
              <w:t xml:space="preserve"> (4 bytes)</w:t>
            </w:r>
          </w:p>
          <w:p w:rsidR="00F81F02" w:rsidRDefault="00F81F02" w:rsidP="00694CA4">
            <w:r>
              <w:t>= HvPortTypeEvent</w:t>
            </w:r>
          </w:p>
        </w:tc>
        <w:tc>
          <w:tcPr>
            <w:tcW w:w="3060" w:type="dxa"/>
            <w:tcBorders>
              <w:top w:val="dashSmallGap" w:sz="4" w:space="0" w:color="auto"/>
              <w:bottom w:val="single" w:sz="4" w:space="0" w:color="C0C0C0"/>
            </w:tcBorders>
            <w:shd w:val="pct10" w:color="auto" w:fill="FFFFFF"/>
          </w:tcPr>
          <w:p w:rsidR="006E1B20" w:rsidRDefault="00F81F02" w:rsidP="00694CA4">
            <w:r>
              <w:t>Padding</w:t>
            </w:r>
            <w:r w:rsidR="005E0FDA" w:rsidRPr="00E00B3F">
              <w:t xml:space="preserve"> (4 bytes)</w:t>
            </w:r>
          </w:p>
        </w:tc>
      </w:tr>
      <w:tr w:rsidR="00D419C5" w:rsidRPr="00B150B1" w:rsidTr="00F81F02">
        <w:tc>
          <w:tcPr>
            <w:tcW w:w="496" w:type="dxa"/>
            <w:shd w:val="clear" w:color="auto" w:fill="FFFFFF"/>
          </w:tcPr>
          <w:p w:rsidR="006E1B20" w:rsidRDefault="00404A1E" w:rsidP="00694CA4">
            <w:r w:rsidRPr="00B150B1">
              <w:t>32</w:t>
            </w:r>
          </w:p>
        </w:tc>
        <w:tc>
          <w:tcPr>
            <w:tcW w:w="3123" w:type="dxa"/>
            <w:gridSpan w:val="2"/>
            <w:shd w:val="clear" w:color="auto" w:fill="FFFFFF"/>
          </w:tcPr>
          <w:p w:rsidR="006E1B20" w:rsidRDefault="00F81F02" w:rsidP="00694CA4">
            <w:r>
              <w:t>TargetSint</w:t>
            </w:r>
            <w:r w:rsidR="00D419C5" w:rsidRPr="00E00B3F">
              <w:t xml:space="preserve"> (4 bytes)</w:t>
            </w:r>
          </w:p>
        </w:tc>
        <w:tc>
          <w:tcPr>
            <w:tcW w:w="3060" w:type="dxa"/>
            <w:tcBorders>
              <w:top w:val="single" w:sz="4" w:space="0" w:color="C0C0C0"/>
            </w:tcBorders>
            <w:shd w:val="clear" w:color="auto" w:fill="FFFFFF" w:themeFill="background1"/>
          </w:tcPr>
          <w:p w:rsidR="006E1B20" w:rsidRDefault="00F81F02" w:rsidP="00694CA4">
            <w:r>
              <w:t>TargetVp</w:t>
            </w:r>
            <w:r w:rsidR="00D419C5" w:rsidRPr="00E00B3F">
              <w:t xml:space="preserve"> (4 bytes)</w:t>
            </w:r>
          </w:p>
        </w:tc>
      </w:tr>
      <w:tr w:rsidR="009D33C4" w:rsidRPr="00B150B1" w:rsidTr="002B7896">
        <w:tc>
          <w:tcPr>
            <w:tcW w:w="496" w:type="dxa"/>
            <w:shd w:val="clear" w:color="auto" w:fill="FFFFFF"/>
          </w:tcPr>
          <w:p w:rsidR="006E1B20" w:rsidRDefault="009D33C4" w:rsidP="00694CA4">
            <w:r w:rsidRPr="00B150B1">
              <w:t>40</w:t>
            </w:r>
          </w:p>
        </w:tc>
        <w:tc>
          <w:tcPr>
            <w:tcW w:w="1683" w:type="dxa"/>
            <w:shd w:val="clear" w:color="auto" w:fill="FFFFFF"/>
          </w:tcPr>
          <w:p w:rsidR="006E1B20" w:rsidRDefault="009D33C4" w:rsidP="00694CA4">
            <w:r w:rsidRPr="00E00B3F">
              <w:t>BaseFlagNumber</w:t>
            </w:r>
          </w:p>
          <w:p w:rsidR="006E1B20" w:rsidRDefault="009D33C4" w:rsidP="00694CA4">
            <w:r w:rsidRPr="00E00B3F">
              <w:t>(2 bytes)</w:t>
            </w:r>
          </w:p>
        </w:tc>
        <w:tc>
          <w:tcPr>
            <w:tcW w:w="1440" w:type="dxa"/>
            <w:shd w:val="clear" w:color="auto" w:fill="FFFFFF"/>
          </w:tcPr>
          <w:p w:rsidR="006E1B20" w:rsidRDefault="009D33C4" w:rsidP="00694CA4">
            <w:r w:rsidRPr="00E00B3F">
              <w:t>FlagCount</w:t>
            </w:r>
          </w:p>
          <w:p w:rsidR="006E1B20" w:rsidRDefault="009D33C4" w:rsidP="00694CA4">
            <w:r w:rsidRPr="00E00B3F">
              <w:t>(2 bytes)</w:t>
            </w:r>
          </w:p>
        </w:tc>
        <w:tc>
          <w:tcPr>
            <w:tcW w:w="3060" w:type="dxa"/>
            <w:shd w:val="clear" w:color="auto" w:fill="E6E6E6"/>
          </w:tcPr>
          <w:p w:rsidR="006E1B20" w:rsidRDefault="009D33C4" w:rsidP="00694CA4">
            <w:r w:rsidRPr="00E00B3F">
              <w:t>Rsvd</w:t>
            </w:r>
            <w:r w:rsidR="00E5007A">
              <w:t>Z</w:t>
            </w:r>
            <w:r w:rsidR="00DB42F4" w:rsidRPr="00E00B3F">
              <w:t xml:space="preserve"> </w:t>
            </w:r>
            <w:r w:rsidRPr="00E00B3F">
              <w:t>(4 bytes)</w:t>
            </w:r>
          </w:p>
        </w:tc>
      </w:tr>
    </w:tbl>
    <w:p w:rsidR="006E1B20" w:rsidRDefault="006E1B20" w:rsidP="00694CA4">
      <w:pPr>
        <w:pStyle w:val="DL"/>
      </w:pPr>
    </w:p>
    <w:p w:rsidR="00F81F02" w:rsidRDefault="00F81F02" w:rsidP="00694CA4">
      <w:pPr>
        <w:pStyle w:val="DL"/>
      </w:pPr>
      <w:r w:rsidRPr="00B150B1">
        <w:rPr>
          <w:i/>
        </w:rPr>
        <w:t xml:space="preserve">PortType </w:t>
      </w:r>
      <w:r w:rsidRPr="00B150B1">
        <w:t>specifies HvPortTypeEvent, indicating that this is an event signal port.</w:t>
      </w:r>
    </w:p>
    <w:p w:rsidR="006E1B20" w:rsidRDefault="00594E05" w:rsidP="00694CA4">
      <w:pPr>
        <w:pStyle w:val="DL"/>
      </w:pPr>
      <w:r w:rsidRPr="00B150B1">
        <w:rPr>
          <w:i/>
        </w:rPr>
        <w:t xml:space="preserve">TargetSint </w:t>
      </w:r>
      <w:r w:rsidRPr="00B150B1">
        <w:t>specifies the synthetic interrupt source to use for this port</w:t>
      </w:r>
      <w:r w:rsidR="00C12EB0" w:rsidRPr="00B150B1">
        <w:t xml:space="preserve"> and may be in the range of 1 through 15. SINT0 is reserved for hypervisor use</w:t>
      </w:r>
      <w:r w:rsidRPr="00B150B1">
        <w:t>.</w:t>
      </w:r>
    </w:p>
    <w:p w:rsidR="006E1B20" w:rsidRDefault="00594E05" w:rsidP="00694CA4">
      <w:pPr>
        <w:pStyle w:val="DL"/>
      </w:pPr>
      <w:r w:rsidRPr="00B150B1">
        <w:rPr>
          <w:i/>
        </w:rPr>
        <w:t xml:space="preserve">TargetVp </w:t>
      </w:r>
      <w:r w:rsidRPr="00B150B1">
        <w:t xml:space="preserve">specifies the virtual processor that </w:t>
      </w:r>
      <w:r w:rsidR="0051729E" w:rsidRPr="00B150B1">
        <w:t xml:space="preserve">will be targeted by </w:t>
      </w:r>
      <w:r w:rsidRPr="00B150B1">
        <w:t>events received through this port. In most cases, a value of HV_ANY_VP is recommended. This instructs the hyp</w:t>
      </w:r>
      <w:r w:rsidR="0051729E" w:rsidRPr="00B150B1">
        <w:t xml:space="preserve">ervisor to route the </w:t>
      </w:r>
      <w:r w:rsidRPr="00B150B1">
        <w:t>event signal to any virtual processor in the target partition.</w:t>
      </w:r>
    </w:p>
    <w:p w:rsidR="006E1B20" w:rsidRDefault="00826036" w:rsidP="00694CA4">
      <w:pPr>
        <w:pStyle w:val="DL"/>
      </w:pPr>
      <w:r w:rsidRPr="00B150B1">
        <w:rPr>
          <w:i/>
        </w:rPr>
        <w:t xml:space="preserve">BaseFlagNumber </w:t>
      </w:r>
      <w:r w:rsidRPr="00B150B1">
        <w:t>specifies the starting event flag number to be assigned to the port</w:t>
      </w:r>
      <w:r w:rsidR="00C12EB0" w:rsidRPr="00B150B1">
        <w:t xml:space="preserve"> and may be in the range of 0 through 2047</w:t>
      </w:r>
      <w:r w:rsidRPr="00B150B1">
        <w:t>.</w:t>
      </w:r>
    </w:p>
    <w:p w:rsidR="006E1B20" w:rsidRDefault="00826036" w:rsidP="00694CA4">
      <w:pPr>
        <w:pStyle w:val="DL"/>
      </w:pPr>
      <w:r w:rsidRPr="00B150B1">
        <w:rPr>
          <w:i/>
        </w:rPr>
        <w:t>FlagCount</w:t>
      </w:r>
      <w:r w:rsidRPr="00B150B1">
        <w:t xml:space="preserve"> specifies the number of event flags, starting at </w:t>
      </w:r>
      <w:r w:rsidR="006D098D" w:rsidRPr="00B150B1">
        <w:rPr>
          <w:i/>
        </w:rPr>
        <w:t>BaseFlagNumber</w:t>
      </w:r>
      <w:r w:rsidR="006D098D" w:rsidRPr="00B150B1">
        <w:t>, which</w:t>
      </w:r>
      <w:r w:rsidR="004222AF" w:rsidRPr="00B150B1">
        <w:t xml:space="preserve"> </w:t>
      </w:r>
      <w:r w:rsidRPr="00B150B1">
        <w:t>are to be assigned to the port</w:t>
      </w:r>
      <w:r w:rsidR="00C12EB0" w:rsidRPr="00B150B1">
        <w:t xml:space="preserve"> and cannot be greater than 2048</w:t>
      </w:r>
      <w:r w:rsidRPr="00B150B1">
        <w:t>.</w:t>
      </w:r>
    </w:p>
    <w:p w:rsidR="00F81F02" w:rsidRDefault="00F81F02" w:rsidP="00694CA4">
      <w:pPr>
        <w:pStyle w:val="DL"/>
      </w:pPr>
      <w:r>
        <w:t>For monitor</w:t>
      </w:r>
      <w:r w:rsidRPr="00B150B1">
        <w:t xml:space="preserve"> ports (</w:t>
      </w:r>
      <w:r w:rsidRPr="00B150B1">
        <w:rPr>
          <w:i/>
        </w:rPr>
        <w:t>PortType</w:t>
      </w:r>
      <w:r>
        <w:t xml:space="preserve"> is HvPortTypeMonitor</w:t>
      </w:r>
      <w:r w:rsidRPr="00B150B1">
        <w:t xml:space="preserve">), </w:t>
      </w:r>
      <w:r w:rsidRPr="00B150B1">
        <w:rPr>
          <w:i/>
        </w:rPr>
        <w:t>PortTypeInfo</w:t>
      </w:r>
      <w:r w:rsidRPr="00B150B1">
        <w:t xml:space="preserve"> is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3319"/>
        <w:gridCol w:w="3613"/>
      </w:tblGrid>
      <w:tr w:rsidR="00F81F02" w:rsidRPr="00B150B1" w:rsidTr="00F81F02">
        <w:tc>
          <w:tcPr>
            <w:tcW w:w="556" w:type="dxa"/>
            <w:shd w:val="clear" w:color="auto" w:fill="FFFFFF"/>
          </w:tcPr>
          <w:p w:rsidR="00F81F02" w:rsidRDefault="00F81F02" w:rsidP="00694CA4">
            <w:r w:rsidRPr="00B150B1">
              <w:t>24</w:t>
            </w:r>
          </w:p>
        </w:tc>
        <w:tc>
          <w:tcPr>
            <w:tcW w:w="3319" w:type="dxa"/>
            <w:shd w:val="clear" w:color="auto" w:fill="FFFFFF"/>
          </w:tcPr>
          <w:p w:rsidR="00F81F02" w:rsidRDefault="00F81F02" w:rsidP="00694CA4">
            <w:r>
              <w:t>PortType</w:t>
            </w:r>
            <w:r w:rsidRPr="00B150B1">
              <w:t xml:space="preserve"> (4 bytes)</w:t>
            </w:r>
          </w:p>
          <w:p w:rsidR="00F81F02" w:rsidRDefault="00F81F02" w:rsidP="00694CA4">
            <w:r>
              <w:t>= HvPortTypeMonitor</w:t>
            </w:r>
          </w:p>
        </w:tc>
        <w:tc>
          <w:tcPr>
            <w:tcW w:w="3613" w:type="dxa"/>
            <w:tcBorders>
              <w:top w:val="dashSmallGap" w:sz="4" w:space="0" w:color="auto"/>
              <w:bottom w:val="single" w:sz="4" w:space="0" w:color="C0C0C0"/>
            </w:tcBorders>
            <w:shd w:val="pct10" w:color="auto" w:fill="FFFFFF" w:themeFill="background1"/>
          </w:tcPr>
          <w:p w:rsidR="00F81F02" w:rsidRDefault="00F81F02" w:rsidP="00694CA4">
            <w:r>
              <w:t>Padding</w:t>
            </w:r>
            <w:r w:rsidRPr="00B150B1">
              <w:t xml:space="preserve"> (4 bytes)</w:t>
            </w:r>
          </w:p>
        </w:tc>
      </w:tr>
      <w:tr w:rsidR="00F81F02" w:rsidRPr="00B150B1" w:rsidTr="00F81F02">
        <w:tc>
          <w:tcPr>
            <w:tcW w:w="556" w:type="dxa"/>
          </w:tcPr>
          <w:p w:rsidR="00F81F02" w:rsidRDefault="00F81F02" w:rsidP="00694CA4">
            <w:r w:rsidRPr="00B150B1">
              <w:t>32</w:t>
            </w:r>
          </w:p>
        </w:tc>
        <w:tc>
          <w:tcPr>
            <w:tcW w:w="6932" w:type="dxa"/>
            <w:gridSpan w:val="2"/>
            <w:shd w:val="clear" w:color="auto" w:fill="FFFFFF"/>
          </w:tcPr>
          <w:p w:rsidR="00F81F02" w:rsidRDefault="00F81F02" w:rsidP="00694CA4">
            <w:r>
              <w:t>MonitorAddress (8 bytes)</w:t>
            </w:r>
          </w:p>
        </w:tc>
      </w:tr>
      <w:tr w:rsidR="00F81F02" w:rsidRPr="00B150B1" w:rsidTr="00F81F02">
        <w:tc>
          <w:tcPr>
            <w:tcW w:w="556" w:type="dxa"/>
            <w:shd w:val="clear" w:color="auto" w:fill="FFFFFF"/>
          </w:tcPr>
          <w:p w:rsidR="00F81F02" w:rsidRDefault="00F81F02" w:rsidP="00694CA4">
            <w:r w:rsidRPr="00B150B1">
              <w:t>40</w:t>
            </w:r>
          </w:p>
        </w:tc>
        <w:tc>
          <w:tcPr>
            <w:tcW w:w="6932" w:type="dxa"/>
            <w:gridSpan w:val="2"/>
            <w:shd w:val="clear" w:color="auto" w:fill="E6E6E6"/>
          </w:tcPr>
          <w:p w:rsidR="00F81F02" w:rsidRDefault="00F81F02" w:rsidP="00694CA4">
            <w:r w:rsidRPr="00B150B1">
              <w:t>Rsvd</w:t>
            </w:r>
            <w:r>
              <w:t>Z</w:t>
            </w:r>
            <w:r w:rsidRPr="00B150B1">
              <w:t xml:space="preserve"> (8 bytes)</w:t>
            </w:r>
          </w:p>
        </w:tc>
      </w:tr>
    </w:tbl>
    <w:p w:rsidR="00F81F02" w:rsidRDefault="00F81F02" w:rsidP="00694CA4">
      <w:pPr>
        <w:pStyle w:val="DL"/>
      </w:pPr>
    </w:p>
    <w:p w:rsidR="00F81F02" w:rsidRDefault="00F81F02" w:rsidP="00694CA4">
      <w:pPr>
        <w:pStyle w:val="DL"/>
      </w:pPr>
      <w:r w:rsidRPr="00B150B1">
        <w:rPr>
          <w:i/>
        </w:rPr>
        <w:t xml:space="preserve">PortType </w:t>
      </w:r>
      <w:r w:rsidRPr="00B150B1">
        <w:t>specifies HvPortType</w:t>
      </w:r>
      <w:r>
        <w:t>Monitor</w:t>
      </w:r>
      <w:r w:rsidRPr="00B150B1">
        <w:t xml:space="preserve">, indicating that this is a </w:t>
      </w:r>
      <w:r>
        <w:t>monitor</w:t>
      </w:r>
      <w:r w:rsidRPr="00B150B1">
        <w:t xml:space="preserve"> port.</w:t>
      </w:r>
    </w:p>
    <w:p w:rsidR="00F81F02" w:rsidRDefault="00F81F02" w:rsidP="00694CA4">
      <w:pPr>
        <w:pStyle w:val="DL"/>
      </w:pPr>
      <w:r>
        <w:rPr>
          <w:i/>
        </w:rPr>
        <w:t>MonitorAddress</w:t>
      </w:r>
      <w:r w:rsidRPr="00B150B1">
        <w:rPr>
          <w:i/>
        </w:rPr>
        <w:t xml:space="preserve"> </w:t>
      </w:r>
      <w:r w:rsidRPr="00B150B1">
        <w:t xml:space="preserve">specifies the </w:t>
      </w:r>
      <w:r>
        <w:t xml:space="preserve">GPA </w:t>
      </w:r>
      <w:r w:rsidR="008D4DCC">
        <w:t xml:space="preserve">where the monitor overlay page is to be mapped </w:t>
      </w:r>
      <w:r>
        <w:t xml:space="preserve">within the </w:t>
      </w:r>
      <w:r w:rsidR="008D4DCC">
        <w:t xml:space="preserve">port </w:t>
      </w:r>
      <w:r w:rsidR="002E7BA8">
        <w:t>par</w:t>
      </w:r>
      <w:r w:rsidR="008D4DCC">
        <w:t>tition.</w:t>
      </w:r>
    </w:p>
    <w:p w:rsidR="00F81F02" w:rsidRPr="00F81F02" w:rsidRDefault="00F81F02" w:rsidP="00694CA4"/>
    <w:p w:rsidR="006E1B20" w:rsidRDefault="001A2E97" w:rsidP="00694CA4">
      <w:pPr>
        <w:pStyle w:val="DT"/>
      </w:pPr>
      <w:r w:rsidRPr="00B150B1">
        <w:t>Output Parameters</w:t>
      </w:r>
    </w:p>
    <w:p w:rsidR="006E1B20" w:rsidRDefault="001A2E97" w:rsidP="00694CA4">
      <w:pPr>
        <w:pStyle w:val="DL"/>
      </w:pPr>
      <w:r w:rsidRPr="00B150B1">
        <w:t>None.</w:t>
      </w:r>
    </w:p>
    <w:p w:rsidR="006E1B20" w:rsidRDefault="004171AD" w:rsidP="00694CA4">
      <w:pPr>
        <w:pStyle w:val="DT"/>
      </w:pPr>
      <w:r w:rsidRPr="00B150B1">
        <w:t>Restrictions</w:t>
      </w:r>
    </w:p>
    <w:p w:rsidR="006E1B20" w:rsidRDefault="00A21916" w:rsidP="00694CA4">
      <w:pPr>
        <w:pStyle w:val="BulletList"/>
      </w:pPr>
      <w:r>
        <w:t xml:space="preserve">The caller must possess the </w:t>
      </w:r>
      <w:r w:rsidRPr="00A21916">
        <w:rPr>
          <w:i/>
        </w:rPr>
        <w:t>CreatePort</w:t>
      </w:r>
      <w:r>
        <w:t xml:space="preserve"> privilege.</w:t>
      </w:r>
    </w:p>
    <w:p w:rsidR="006E1B20" w:rsidRDefault="00AD7FD8" w:rsidP="00694CA4">
      <w:pPr>
        <w:pStyle w:val="BulletList"/>
      </w:pPr>
      <w:r w:rsidRPr="00B150B1">
        <w:t xml:space="preserve">The partitions specified by </w:t>
      </w:r>
      <w:r w:rsidRPr="00B150B1">
        <w:rPr>
          <w:i/>
        </w:rPr>
        <w:t xml:space="preserve">PortPartition </w:t>
      </w:r>
      <w:r w:rsidRPr="00B150B1">
        <w:t xml:space="preserve">and </w:t>
      </w:r>
      <w:r w:rsidRPr="00B150B1">
        <w:rPr>
          <w:i/>
        </w:rPr>
        <w:t xml:space="preserve">ConnectionPartition </w:t>
      </w:r>
      <w:r w:rsidR="00185133" w:rsidRPr="00B150B1">
        <w:t>must be in the “active” state</w:t>
      </w:r>
      <w:r w:rsidRPr="00B150B1">
        <w:t>.</w:t>
      </w:r>
    </w:p>
    <w:p w:rsidR="006E1B20" w:rsidRDefault="00AD7FD8" w:rsidP="00694CA4">
      <w:pPr>
        <w:pStyle w:val="BulletList"/>
      </w:pPr>
      <w:r w:rsidRPr="00B150B1">
        <w:t xml:space="preserve">The caller must be the parent of the partition specified by </w:t>
      </w:r>
      <w:r w:rsidRPr="00B150B1">
        <w:rPr>
          <w:i/>
        </w:rPr>
        <w:t xml:space="preserve">PortPartition </w:t>
      </w:r>
      <w:r w:rsidRPr="00B150B1">
        <w:t>or</w:t>
      </w:r>
      <w:r w:rsidRPr="00B150B1">
        <w:br w:type="textWrapping" w:clear="all"/>
        <w:t xml:space="preserve">the </w:t>
      </w:r>
      <w:r w:rsidR="00D7742E" w:rsidRPr="00B150B1">
        <w:t xml:space="preserve">caller must possess the </w:t>
      </w:r>
      <w:r w:rsidR="00D7742E" w:rsidRPr="00B150B1">
        <w:rPr>
          <w:i/>
        </w:rPr>
        <w:t>CreatePort</w:t>
      </w:r>
      <w:r w:rsidR="00D7742E" w:rsidRPr="00B150B1">
        <w:t xml:space="preserve"> privilege and specify its own partition 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43F0A">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43F0A">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Neither of the following is true:</w:t>
            </w:r>
          </w:p>
          <w:p w:rsidR="006E1B20" w:rsidRDefault="00E4747E" w:rsidP="00694CA4">
            <w:r w:rsidRPr="00B150B1">
              <w:t xml:space="preserve">1. The caller is the parent of the specified </w:t>
            </w:r>
            <w:r w:rsidRPr="00B150B1">
              <w:rPr>
                <w:i/>
              </w:rPr>
              <w:t>PortPartition.</w:t>
            </w:r>
          </w:p>
          <w:p w:rsidR="006E1B20" w:rsidRDefault="00E4747E" w:rsidP="00694CA4">
            <w:r w:rsidRPr="00B150B1">
              <w:t xml:space="preserve">2. The caller is the specified </w:t>
            </w:r>
            <w:r w:rsidRPr="00B150B1">
              <w:rPr>
                <w:i/>
              </w:rPr>
              <w:t>PortPartition,</w:t>
            </w:r>
            <w:r w:rsidRPr="00B150B1">
              <w:t xml:space="preserve"> and the partition has the CreatePort partition privilege.</w:t>
            </w:r>
          </w:p>
        </w:tc>
      </w:tr>
      <w:tr w:rsidR="00E4747E" w:rsidRPr="00B150B1" w:rsidTr="00243F0A">
        <w:trPr>
          <w:cantSplit/>
        </w:trPr>
        <w:tc>
          <w:tcPr>
            <w:tcW w:w="4240" w:type="dxa"/>
            <w:vMerge w:val="restart"/>
          </w:tcPr>
          <w:p w:rsidR="006E1B20" w:rsidRDefault="00E4747E" w:rsidP="00694CA4">
            <w:r w:rsidRPr="00B150B1">
              <w:t>HV_STATUS_INVALID_PARTITION_ID</w:t>
            </w:r>
          </w:p>
        </w:tc>
        <w:tc>
          <w:tcPr>
            <w:tcW w:w="3824" w:type="dxa"/>
          </w:tcPr>
          <w:p w:rsidR="006E1B20" w:rsidRDefault="00E4747E" w:rsidP="00694CA4">
            <w:r w:rsidRPr="00B150B1">
              <w:t>The specified port partition ID is invalid.</w:t>
            </w:r>
          </w:p>
        </w:tc>
      </w:tr>
      <w:tr w:rsidR="00E4747E" w:rsidRPr="00B150B1" w:rsidTr="00243F0A">
        <w:trPr>
          <w:cantSplit/>
        </w:trPr>
        <w:tc>
          <w:tcPr>
            <w:tcW w:w="4240" w:type="dxa"/>
            <w:vMerge/>
          </w:tcPr>
          <w:p w:rsidR="006E1B20" w:rsidRDefault="006E1B20" w:rsidP="00694CA4"/>
        </w:tc>
        <w:tc>
          <w:tcPr>
            <w:tcW w:w="3824" w:type="dxa"/>
          </w:tcPr>
          <w:p w:rsidR="006E1B20" w:rsidRDefault="00E4747E" w:rsidP="00694CA4">
            <w:r w:rsidRPr="00B150B1">
              <w:t>The specified connection partition ID is invalid.</w:t>
            </w:r>
          </w:p>
        </w:tc>
      </w:tr>
      <w:tr w:rsidR="00E4747E" w:rsidRPr="00B150B1" w:rsidTr="00243F0A">
        <w:trPr>
          <w:cantSplit/>
        </w:trPr>
        <w:tc>
          <w:tcPr>
            <w:tcW w:w="4240" w:type="dxa"/>
            <w:vMerge/>
          </w:tcPr>
          <w:p w:rsidR="006E1B20" w:rsidRDefault="006E1B20" w:rsidP="00694CA4"/>
        </w:tc>
        <w:tc>
          <w:tcPr>
            <w:tcW w:w="3824" w:type="dxa"/>
          </w:tcPr>
          <w:p w:rsidR="006E1B20" w:rsidRDefault="00E4747E" w:rsidP="00694CA4">
            <w:r w:rsidRPr="00B150B1">
              <w:t>The connection and port partition IDs reference the same partition.</w:t>
            </w:r>
          </w:p>
        </w:tc>
      </w:tr>
      <w:tr w:rsidR="00F459E3" w:rsidRPr="00B150B1" w:rsidTr="00243F0A">
        <w:trPr>
          <w:cantSplit/>
        </w:trPr>
        <w:tc>
          <w:tcPr>
            <w:tcW w:w="4240" w:type="dxa"/>
            <w:vMerge w:val="restart"/>
          </w:tcPr>
          <w:p w:rsidR="006E1B20" w:rsidRDefault="00F459E3" w:rsidP="00694CA4">
            <w:r w:rsidRPr="00B150B1">
              <w:t>HV_STATUS_INVALID_PORT_ID</w:t>
            </w:r>
          </w:p>
        </w:tc>
        <w:tc>
          <w:tcPr>
            <w:tcW w:w="3824" w:type="dxa"/>
          </w:tcPr>
          <w:p w:rsidR="006E1B20" w:rsidRDefault="00F459E3" w:rsidP="00694CA4">
            <w:r w:rsidRPr="00B150B1">
              <w:t>The specified port ID is already in use.</w:t>
            </w:r>
          </w:p>
        </w:tc>
      </w:tr>
      <w:tr w:rsidR="00F459E3" w:rsidRPr="00B150B1" w:rsidTr="00243F0A">
        <w:trPr>
          <w:cantSplit/>
        </w:trPr>
        <w:tc>
          <w:tcPr>
            <w:tcW w:w="4240" w:type="dxa"/>
            <w:vMerge/>
          </w:tcPr>
          <w:p w:rsidR="006E1B20" w:rsidRDefault="006E1B20" w:rsidP="00694CA4"/>
        </w:tc>
        <w:tc>
          <w:tcPr>
            <w:tcW w:w="3824" w:type="dxa"/>
          </w:tcPr>
          <w:p w:rsidR="006E1B20" w:rsidRDefault="00F459E3" w:rsidP="00694CA4">
            <w:r w:rsidRPr="00B150B1">
              <w:t xml:space="preserve">The reserved portion (high 8 bits) of the </w:t>
            </w:r>
            <w:r w:rsidRPr="00B150B1">
              <w:rPr>
                <w:i/>
              </w:rPr>
              <w:t xml:space="preserve">PortId </w:t>
            </w:r>
            <w:r w:rsidRPr="00B150B1">
              <w:t>are non-zero.</w:t>
            </w:r>
          </w:p>
        </w:tc>
      </w:tr>
      <w:tr w:rsidR="00E4747E" w:rsidRPr="00B150B1" w:rsidTr="00243F0A">
        <w:trPr>
          <w:cantSplit/>
        </w:trPr>
        <w:tc>
          <w:tcPr>
            <w:tcW w:w="4240" w:type="dxa"/>
          </w:tcPr>
          <w:p w:rsidR="006E1B20" w:rsidRDefault="00E4747E" w:rsidP="00694CA4">
            <w:r w:rsidRPr="00B150B1">
              <w:lastRenderedPageBreak/>
              <w:t>HV_INVALID_VP_INDEX</w:t>
            </w:r>
          </w:p>
        </w:tc>
        <w:tc>
          <w:tcPr>
            <w:tcW w:w="3824" w:type="dxa"/>
          </w:tcPr>
          <w:p w:rsidR="006E1B20" w:rsidRDefault="00E4747E" w:rsidP="00694CA4">
            <w:r w:rsidRPr="00B150B1">
              <w:t>The specified virtual processor index does not reference a valid VP and is not HV_ANY_VP.</w:t>
            </w:r>
          </w:p>
        </w:tc>
      </w:tr>
      <w:tr w:rsidR="00F459E3" w:rsidRPr="00B150B1" w:rsidTr="00243F0A">
        <w:trPr>
          <w:cantSplit/>
        </w:trPr>
        <w:tc>
          <w:tcPr>
            <w:tcW w:w="4240" w:type="dxa"/>
            <w:vMerge w:val="restart"/>
            <w:shd w:val="clear" w:color="auto" w:fill="auto"/>
          </w:tcPr>
          <w:p w:rsidR="006E1B20" w:rsidRDefault="00F459E3" w:rsidP="00694CA4">
            <w:r w:rsidRPr="00B150B1">
              <w:t>HV_STATUS_INVALID_PARAMETER</w:t>
            </w:r>
          </w:p>
          <w:p w:rsidR="006E1B20" w:rsidRDefault="006E1B20" w:rsidP="00694CA4"/>
        </w:tc>
        <w:tc>
          <w:tcPr>
            <w:tcW w:w="3824" w:type="dxa"/>
          </w:tcPr>
          <w:p w:rsidR="006E1B20" w:rsidRDefault="00F459E3" w:rsidP="00694CA4">
            <w:r w:rsidRPr="00B150B1">
              <w:t>The specified interrupt source index is not in the range 1 through 15 inclusive.</w:t>
            </w:r>
          </w:p>
        </w:tc>
      </w:tr>
      <w:tr w:rsidR="00F459E3" w:rsidRPr="00B150B1" w:rsidTr="00243F0A">
        <w:trPr>
          <w:cantSplit/>
        </w:trPr>
        <w:tc>
          <w:tcPr>
            <w:tcW w:w="4240" w:type="dxa"/>
            <w:vMerge/>
            <w:shd w:val="clear" w:color="auto" w:fill="auto"/>
          </w:tcPr>
          <w:p w:rsidR="006E1B20" w:rsidRDefault="006E1B20" w:rsidP="00694CA4"/>
        </w:tc>
        <w:tc>
          <w:tcPr>
            <w:tcW w:w="3824" w:type="dxa"/>
          </w:tcPr>
          <w:p w:rsidR="006E1B20" w:rsidRDefault="00F459E3" w:rsidP="00694CA4">
            <w:r w:rsidRPr="00B150B1">
              <w:t>The specified port type is invalid.</w:t>
            </w:r>
          </w:p>
        </w:tc>
      </w:tr>
      <w:tr w:rsidR="00F459E3" w:rsidRPr="00B150B1" w:rsidTr="00243F0A">
        <w:trPr>
          <w:cantSplit/>
        </w:trPr>
        <w:tc>
          <w:tcPr>
            <w:tcW w:w="4240" w:type="dxa"/>
            <w:vMerge/>
            <w:shd w:val="clear" w:color="auto" w:fill="auto"/>
          </w:tcPr>
          <w:p w:rsidR="006E1B20" w:rsidRDefault="006E1B20" w:rsidP="00694CA4"/>
        </w:tc>
        <w:tc>
          <w:tcPr>
            <w:tcW w:w="3824" w:type="dxa"/>
          </w:tcPr>
          <w:p w:rsidR="006E1B20" w:rsidRDefault="00F459E3" w:rsidP="00694CA4">
            <w:r w:rsidRPr="00B150B1">
              <w:t>For event ports, the specified base flag number plus the flag count is greater than or equal to HV_EVENT_FLAGS_COUNT.</w:t>
            </w:r>
          </w:p>
        </w:tc>
      </w:tr>
      <w:tr w:rsidR="00F459E3" w:rsidRPr="00B150B1" w:rsidTr="00243F0A">
        <w:trPr>
          <w:cantSplit/>
        </w:trPr>
        <w:tc>
          <w:tcPr>
            <w:tcW w:w="4240" w:type="dxa"/>
            <w:vMerge/>
            <w:shd w:val="clear" w:color="auto" w:fill="auto"/>
          </w:tcPr>
          <w:p w:rsidR="006E1B20" w:rsidRDefault="006E1B20" w:rsidP="00694CA4"/>
        </w:tc>
        <w:tc>
          <w:tcPr>
            <w:tcW w:w="3824" w:type="dxa"/>
          </w:tcPr>
          <w:p w:rsidR="006E1B20" w:rsidRDefault="00F459E3" w:rsidP="00694CA4">
            <w:r w:rsidRPr="00B150B1">
              <w:t>For event ports, the specified flag count is zero.</w:t>
            </w:r>
          </w:p>
        </w:tc>
      </w:tr>
      <w:tr w:rsidR="00F459E3" w:rsidRPr="00B150B1" w:rsidTr="00243F0A">
        <w:trPr>
          <w:cantSplit/>
        </w:trPr>
        <w:tc>
          <w:tcPr>
            <w:tcW w:w="4240" w:type="dxa"/>
            <w:vMerge/>
            <w:shd w:val="clear" w:color="auto" w:fill="auto"/>
          </w:tcPr>
          <w:p w:rsidR="006E1B20" w:rsidRDefault="006E1B20" w:rsidP="00694CA4"/>
        </w:tc>
        <w:tc>
          <w:tcPr>
            <w:tcW w:w="3824" w:type="dxa"/>
          </w:tcPr>
          <w:p w:rsidR="006E1B20" w:rsidRDefault="00F459E3" w:rsidP="00694CA4">
            <w:r w:rsidRPr="00B150B1">
              <w:t xml:space="preserve">The reserved fields of the </w:t>
            </w:r>
            <w:r w:rsidRPr="00B150B1">
              <w:rPr>
                <w:i/>
              </w:rPr>
              <w:t>PortTypeInfo</w:t>
            </w:r>
            <w:r w:rsidRPr="00B150B1">
              <w:t xml:space="preserve"> parameter are not set to zero.</w:t>
            </w:r>
          </w:p>
        </w:tc>
      </w:tr>
      <w:tr w:rsidR="008D4DCC" w:rsidRPr="00B150B1" w:rsidTr="00243F0A">
        <w:trPr>
          <w:cantSplit/>
        </w:trPr>
        <w:tc>
          <w:tcPr>
            <w:tcW w:w="4240" w:type="dxa"/>
          </w:tcPr>
          <w:p w:rsidR="008D4DCC" w:rsidRPr="008D4DCC" w:rsidRDefault="008D4DCC" w:rsidP="00694CA4">
            <w:r w:rsidRPr="008D4DCC">
              <w:t>HV_STATUS_INVALID_ALIGNMENT</w:t>
            </w:r>
          </w:p>
        </w:tc>
        <w:tc>
          <w:tcPr>
            <w:tcW w:w="3824" w:type="dxa"/>
          </w:tcPr>
          <w:p w:rsidR="008D4DCC" w:rsidRPr="00B150B1" w:rsidRDefault="008D4DCC" w:rsidP="00694CA4">
            <w:r w:rsidRPr="00B150B1">
              <w:t>T</w:t>
            </w:r>
            <w:r>
              <w:t>he specified</w:t>
            </w:r>
            <w:r w:rsidRPr="00B150B1">
              <w:t xml:space="preserve"> </w:t>
            </w:r>
            <w:r>
              <w:t xml:space="preserve">monitor overlay page </w:t>
            </w:r>
            <w:r w:rsidRPr="00B150B1">
              <w:t xml:space="preserve">GPA </w:t>
            </w:r>
            <w:r>
              <w:t>is not page aligned.</w:t>
            </w:r>
          </w:p>
        </w:tc>
      </w:tr>
      <w:tr w:rsidR="00E4747E" w:rsidRPr="00B150B1" w:rsidTr="00243F0A">
        <w:trPr>
          <w:cantSplit/>
        </w:trPr>
        <w:tc>
          <w:tcPr>
            <w:tcW w:w="4240" w:type="dxa"/>
            <w:vMerge w:val="restart"/>
          </w:tcPr>
          <w:p w:rsidR="006E1B20" w:rsidRDefault="00E4747E" w:rsidP="00694CA4">
            <w:r w:rsidRPr="00B150B1">
              <w:t>HV_STATUS_INVALID_PARTITION_STATE</w:t>
            </w:r>
          </w:p>
        </w:tc>
        <w:tc>
          <w:tcPr>
            <w:tcW w:w="3824" w:type="dxa"/>
          </w:tcPr>
          <w:p w:rsidR="006E1B20" w:rsidRDefault="00E4747E" w:rsidP="00694CA4">
            <w:pPr>
              <w:rPr>
                <w:i/>
              </w:rPr>
            </w:pPr>
            <w:r w:rsidRPr="00B150B1">
              <w:t xml:space="preserve">The specified port partition is </w:t>
            </w:r>
            <w:r w:rsidR="00B773EA" w:rsidRPr="00B150B1">
              <w:t xml:space="preserve">not </w:t>
            </w:r>
            <w:r w:rsidRPr="00B150B1">
              <w:t xml:space="preserve">in </w:t>
            </w:r>
            <w:r w:rsidR="00B773EA" w:rsidRPr="00B150B1">
              <w:t xml:space="preserve">the </w:t>
            </w:r>
            <w:r w:rsidRPr="00B150B1">
              <w:t>"</w:t>
            </w:r>
            <w:r w:rsidR="00B773EA" w:rsidRPr="00B150B1">
              <w:t>active</w:t>
            </w:r>
            <w:r w:rsidRPr="00B150B1">
              <w:t>" state.</w:t>
            </w:r>
          </w:p>
        </w:tc>
      </w:tr>
      <w:tr w:rsidR="00E4747E" w:rsidRPr="00B150B1" w:rsidTr="00243F0A">
        <w:trPr>
          <w:cantSplit/>
        </w:trPr>
        <w:tc>
          <w:tcPr>
            <w:tcW w:w="4240" w:type="dxa"/>
            <w:vMerge/>
          </w:tcPr>
          <w:p w:rsidR="006E1B20" w:rsidRDefault="006E1B20" w:rsidP="00694CA4"/>
        </w:tc>
        <w:tc>
          <w:tcPr>
            <w:tcW w:w="3824" w:type="dxa"/>
          </w:tcPr>
          <w:p w:rsidR="006E1B20" w:rsidRDefault="00E4747E" w:rsidP="00694CA4">
            <w:r w:rsidRPr="00B150B1">
              <w:t xml:space="preserve">The specified connection partition is </w:t>
            </w:r>
            <w:r w:rsidR="00B773EA" w:rsidRPr="00B150B1">
              <w:t xml:space="preserve">not in the </w:t>
            </w:r>
            <w:r w:rsidRPr="00B150B1">
              <w:t>"</w:t>
            </w:r>
            <w:r w:rsidR="00B773EA" w:rsidRPr="00B150B1">
              <w:t>active</w:t>
            </w:r>
            <w:r w:rsidRPr="00B150B1">
              <w:t>" state.</w:t>
            </w:r>
          </w:p>
        </w:tc>
      </w:tr>
      <w:tr w:rsidR="009F3AEA" w:rsidRPr="00B150B1" w:rsidTr="00243F0A">
        <w:trPr>
          <w:cantSplit/>
        </w:trPr>
        <w:tc>
          <w:tcPr>
            <w:tcW w:w="4240" w:type="dxa"/>
          </w:tcPr>
          <w:p w:rsidR="006E1B20" w:rsidRDefault="00D70A23" w:rsidP="00694CA4">
            <w:r w:rsidRPr="00B150B1">
              <w:t>HV_STATUS_INSUFFICIENT_MEMORY</w:t>
            </w:r>
          </w:p>
        </w:tc>
        <w:tc>
          <w:tcPr>
            <w:tcW w:w="3824" w:type="dxa"/>
          </w:tcPr>
          <w:p w:rsidR="006E1B20" w:rsidRDefault="009F3AEA" w:rsidP="00694CA4">
            <w:r w:rsidRPr="00B150B1">
              <w:t xml:space="preserve">The number of pages in the memory pool of the caller is insufficient to perform the operation. </w:t>
            </w:r>
          </w:p>
        </w:tc>
      </w:tr>
      <w:tr w:rsidR="00243F0A" w:rsidRPr="00B150B1" w:rsidTr="00243F0A">
        <w:trPr>
          <w:cantSplit/>
        </w:trPr>
        <w:tc>
          <w:tcPr>
            <w:tcW w:w="4240" w:type="dxa"/>
          </w:tcPr>
          <w:p w:rsidR="006E1B20" w:rsidRDefault="00243F0A" w:rsidP="00694CA4">
            <w:r>
              <w:t>HV_STATUS_NO_RESOURCES</w:t>
            </w:r>
          </w:p>
        </w:tc>
        <w:tc>
          <w:tcPr>
            <w:tcW w:w="3824" w:type="dxa"/>
          </w:tcPr>
          <w:p w:rsidR="006E1B20" w:rsidRDefault="00243F0A" w:rsidP="00694CA4">
            <w:r>
              <w:t>A required system resource is unavailable or an implementation limit has been reached.</w:t>
            </w:r>
          </w:p>
        </w:tc>
      </w:tr>
    </w:tbl>
    <w:p w:rsidR="006E1B20" w:rsidRDefault="00E4747E" w:rsidP="00694CA4">
      <w:pPr>
        <w:pStyle w:val="Heading3"/>
      </w:pPr>
      <w:bookmarkStart w:id="12434" w:name="_Toc127596844"/>
      <w:bookmarkStart w:id="12435" w:name="_Toc127786465"/>
      <w:bookmarkStart w:id="12436" w:name="_Toc127786781"/>
      <w:bookmarkStart w:id="12437" w:name="_Toc127787097"/>
      <w:bookmarkStart w:id="12438" w:name="_Toc127877771"/>
      <w:bookmarkStart w:id="12439" w:name="_Toc128289841"/>
      <w:bookmarkStart w:id="12440" w:name="_Toc128290234"/>
      <w:bookmarkStart w:id="12441" w:name="_Toc130189839"/>
      <w:bookmarkStart w:id="12442" w:name="_Toc130201055"/>
      <w:bookmarkStart w:id="12443" w:name="_Toc130201371"/>
      <w:bookmarkStart w:id="12444" w:name="_Toc130201692"/>
      <w:bookmarkStart w:id="12445" w:name="_Ref130718533"/>
      <w:bookmarkStart w:id="12446" w:name="_Ref130720618"/>
      <w:bookmarkStart w:id="12447" w:name="_Toc131936782"/>
      <w:bookmarkStart w:id="12448" w:name="_Toc133901246"/>
      <w:bookmarkStart w:id="12449" w:name="_Toc137461120"/>
      <w:bookmarkStart w:id="12450" w:name="_Toc139096635"/>
      <w:bookmarkStart w:id="12451" w:name="_Toc139188558"/>
      <w:bookmarkStart w:id="12452" w:name="_Toc139191421"/>
      <w:bookmarkStart w:id="12453" w:name="_Toc140490473"/>
      <w:bookmarkStart w:id="12454" w:name="_Toc140571375"/>
      <w:bookmarkStart w:id="12455" w:name="_Toc141257648"/>
      <w:bookmarkStart w:id="12456" w:name="_Toc141257975"/>
      <w:bookmarkStart w:id="12457" w:name="_Toc141267503"/>
      <w:bookmarkStart w:id="12458" w:name="_Toc141522521"/>
      <w:bookmarkStart w:id="12459" w:name="_Toc141529609"/>
      <w:bookmarkStart w:id="12460" w:name="_Toc141529926"/>
      <w:bookmarkStart w:id="12461" w:name="_Toc141851533"/>
      <w:bookmarkStart w:id="12462" w:name="_Toc141852467"/>
      <w:bookmarkStart w:id="12463" w:name="_Toc141888011"/>
      <w:bookmarkStart w:id="12464" w:name="_Toc141889851"/>
      <w:bookmarkStart w:id="12465" w:name="_Toc141893520"/>
      <w:bookmarkStart w:id="12466" w:name="_Toc142113373"/>
      <w:bookmarkStart w:id="12467" w:name="_Toc142114401"/>
      <w:bookmarkStart w:id="12468" w:name="_Toc142729618"/>
      <w:bookmarkStart w:id="12469" w:name="_Toc142730902"/>
      <w:bookmarkStart w:id="12470" w:name="_Toc142731275"/>
      <w:bookmarkStart w:id="12471" w:name="_Toc142998642"/>
      <w:bookmarkStart w:id="12472" w:name="_Toc143063734"/>
      <w:bookmarkStart w:id="12473" w:name="_Toc143509844"/>
      <w:bookmarkStart w:id="12474" w:name="_Toc143510291"/>
      <w:bookmarkStart w:id="12475" w:name="_Toc144026323"/>
      <w:bookmarkStart w:id="12476" w:name="_Toc144026654"/>
      <w:bookmarkStart w:id="12477" w:name="_Toc144276297"/>
      <w:bookmarkStart w:id="12478" w:name="_Toc144276641"/>
      <w:bookmarkStart w:id="12479" w:name="_Toc144280229"/>
      <w:bookmarkStart w:id="12480" w:name="_Toc144280575"/>
      <w:bookmarkStart w:id="12481" w:name="_Toc144540790"/>
      <w:bookmarkStart w:id="12482" w:name="_Toc144554673"/>
      <w:bookmarkStart w:id="12483" w:name="_Toc144722294"/>
      <w:bookmarkStart w:id="12484" w:name="_Toc145503756"/>
      <w:bookmarkStart w:id="12485" w:name="_Toc145512198"/>
      <w:bookmarkStart w:id="12486" w:name="_Toc145513221"/>
      <w:bookmarkStart w:id="12487" w:name="_Toc145513605"/>
      <w:bookmarkStart w:id="12488" w:name="_Toc222907388"/>
      <w:bookmarkStart w:id="12489" w:name="_Toc230067988"/>
      <w:r w:rsidRPr="00B150B1">
        <w:t>HvDeletePort</w:t>
      </w:r>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p>
    <w:p w:rsidR="006E1B20" w:rsidRDefault="005C47D7" w:rsidP="00694CA4">
      <w:pPr>
        <w:pStyle w:val="BodyText"/>
      </w:pPr>
      <w:r w:rsidRPr="00B150B1">
        <w:t>The HvDeletePort hypercall deallocates a port object and the message buffers associated with it.</w:t>
      </w:r>
    </w:p>
    <w:p w:rsidR="006E1B20" w:rsidRDefault="00A002B8" w:rsidP="00694CA4">
      <w:pPr>
        <w:pStyle w:val="BodyText"/>
      </w:pPr>
      <w:r w:rsidRPr="00B150B1">
        <w:rPr>
          <w:b/>
        </w:rPr>
        <w:t>Wrapper Interface</w:t>
      </w:r>
      <w:r w:rsidR="00EF2993" w:rsidRPr="00B150B1">
        <w:fldChar w:fldCharType="begin"/>
      </w:r>
      <w:r w:rsidR="00FD6002" w:rsidRPr="00B150B1">
        <w:instrText xml:space="preserve"> XE "HvDeletePort"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HvDeletePort(</w:t>
      </w:r>
    </w:p>
    <w:p w:rsidR="006E1B20" w:rsidRDefault="00E4747E" w:rsidP="00694CA4">
      <w:pPr>
        <w:pStyle w:val="TargetCode"/>
      </w:pPr>
      <w:r w:rsidRPr="00B150B1">
        <w:tab/>
        <w:t>__in HV_PARTITION_ID</w:t>
      </w:r>
      <w:r w:rsidRPr="00B150B1">
        <w:tab/>
        <w:t>PortPartition,</w:t>
      </w:r>
    </w:p>
    <w:p w:rsidR="006E1B20" w:rsidRDefault="00E4747E" w:rsidP="00694CA4">
      <w:pPr>
        <w:pStyle w:val="TargetCode"/>
      </w:pPr>
      <w:r w:rsidRPr="00B150B1">
        <w:tab/>
        <w:t>__in HV_PORT_ID</w:t>
      </w:r>
      <w:r w:rsidRPr="00B150B1">
        <w:tab/>
        <w:t>PortId</w:t>
      </w:r>
    </w:p>
    <w:p w:rsidR="006E1B20" w:rsidRDefault="00E4747E" w:rsidP="00694CA4">
      <w:pPr>
        <w:pStyle w:val="TargetCode"/>
      </w:pPr>
      <w:r w:rsidRPr="00B150B1">
        <w:tab/>
        <w:t>);</w:t>
      </w:r>
    </w:p>
    <w:p w:rsidR="006E1B20" w:rsidRDefault="006E1B20" w:rsidP="00694CA4">
      <w:pPr>
        <w:pStyle w:val="TargetCode"/>
      </w:pPr>
    </w:p>
    <w:p w:rsidR="006E1B20" w:rsidRDefault="00A002B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D83054" w:rsidTr="002B7896">
        <w:tc>
          <w:tcPr>
            <w:tcW w:w="7488" w:type="dxa"/>
            <w:gridSpan w:val="3"/>
            <w:shd w:val="clear" w:color="auto" w:fill="000000"/>
          </w:tcPr>
          <w:p w:rsidR="006E1B20" w:rsidRPr="00D83054" w:rsidRDefault="00D83054" w:rsidP="00694CA4">
            <w:pPr>
              <w:rPr>
                <w:color w:val="FFFFFF" w:themeColor="background1"/>
              </w:rPr>
            </w:pPr>
            <w:r>
              <w:rPr>
                <w:color w:val="FFFFFF" w:themeColor="background1"/>
              </w:rPr>
              <w:t>HvDeletePort</w:t>
            </w:r>
          </w:p>
        </w:tc>
      </w:tr>
      <w:tr w:rsidR="00E4747E" w:rsidRPr="00B150B1" w:rsidTr="002B789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0x005</w:t>
            </w:r>
            <w:r w:rsidR="00C16B25">
              <w:t>8</w:t>
            </w:r>
          </w:p>
        </w:tc>
      </w:tr>
      <w:tr w:rsidR="00E4747E" w:rsidRPr="00D83054" w:rsidTr="002B7896">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E4747E" w:rsidRPr="00B150B1" w:rsidTr="002B7896">
        <w:tc>
          <w:tcPr>
            <w:tcW w:w="496" w:type="dxa"/>
            <w:shd w:val="clear" w:color="auto" w:fill="FFFFFF"/>
          </w:tcPr>
          <w:p w:rsidR="006E1B20" w:rsidRDefault="005D231C" w:rsidP="00694CA4">
            <w:r>
              <w:t>0</w:t>
            </w:r>
          </w:p>
        </w:tc>
        <w:tc>
          <w:tcPr>
            <w:tcW w:w="6992" w:type="dxa"/>
            <w:gridSpan w:val="2"/>
            <w:shd w:val="clear" w:color="auto" w:fill="FFFFFF"/>
          </w:tcPr>
          <w:p w:rsidR="006E1B20" w:rsidRDefault="00E4747E" w:rsidP="00694CA4">
            <w:r w:rsidRPr="00B150B1">
              <w:t>PortPartition (8 bytes)</w:t>
            </w:r>
          </w:p>
        </w:tc>
      </w:tr>
      <w:tr w:rsidR="00E4747E" w:rsidRPr="00B150B1" w:rsidTr="002B7896">
        <w:tc>
          <w:tcPr>
            <w:tcW w:w="496" w:type="dxa"/>
            <w:shd w:val="clear" w:color="auto" w:fill="FFFFFF"/>
          </w:tcPr>
          <w:p w:rsidR="006E1B20" w:rsidRDefault="005D231C" w:rsidP="00694CA4">
            <w:r>
              <w:t>8</w:t>
            </w:r>
          </w:p>
        </w:tc>
        <w:tc>
          <w:tcPr>
            <w:tcW w:w="3496" w:type="dxa"/>
            <w:shd w:val="clear" w:color="auto" w:fill="FFFFFF"/>
          </w:tcPr>
          <w:p w:rsidR="006E1B20" w:rsidRDefault="00E4747E" w:rsidP="00694CA4">
            <w:r w:rsidRPr="00B150B1">
              <w:t>PortId (4 bytes)</w:t>
            </w:r>
          </w:p>
        </w:tc>
        <w:tc>
          <w:tcPr>
            <w:tcW w:w="3496" w:type="dxa"/>
            <w:shd w:val="clear" w:color="auto" w:fill="E6E6E6"/>
          </w:tcPr>
          <w:p w:rsidR="006E1B20" w:rsidRDefault="00E4747E" w:rsidP="00694CA4">
            <w:r w:rsidRPr="00B150B1">
              <w:t>Pad</w:t>
            </w:r>
            <w:r w:rsidR="006C26ED" w:rsidRPr="00B150B1">
              <w:t>ding</w:t>
            </w:r>
            <w:r w:rsidRPr="00B150B1">
              <w:t xml:space="preserve"> (4 bytes)</w:t>
            </w:r>
          </w:p>
        </w:tc>
      </w:tr>
    </w:tbl>
    <w:p w:rsidR="006E1B20" w:rsidRDefault="00A002B8" w:rsidP="00694CA4">
      <w:pPr>
        <w:pStyle w:val="BodyText"/>
      </w:pPr>
      <w:r w:rsidRPr="00B150B1">
        <w:br w:type="textWrapping" w:clear="all"/>
        <w:t>Description</w:t>
      </w:r>
    </w:p>
    <w:p w:rsidR="006E1B20" w:rsidRDefault="00DB42F4" w:rsidP="00694CA4">
      <w:pPr>
        <w:pStyle w:val="BodyText"/>
      </w:pPr>
      <w:r w:rsidRPr="00B150B1">
        <w:t>At port deletion, any u</w:t>
      </w:r>
      <w:r w:rsidR="0035588F" w:rsidRPr="00B150B1">
        <w:t>ndelivered messages present in the queue will be lost</w:t>
      </w:r>
      <w:r w:rsidR="00E4747E" w:rsidRPr="00B150B1">
        <w:t>. Subsequent references to the specified port ID will fail. Also, subsequent attempts to send messages or signal events through a connection to this port will fail.</w:t>
      </w:r>
    </w:p>
    <w:p w:rsidR="006E1B20" w:rsidRDefault="00E4747E" w:rsidP="00694CA4">
      <w:pPr>
        <w:pStyle w:val="BodyText"/>
      </w:pPr>
      <w:r w:rsidRPr="00B150B1">
        <w:lastRenderedPageBreak/>
        <w:t xml:space="preserve">Messages that arrived through the port may have already been </w:t>
      </w:r>
      <w:r w:rsidR="002C16F9" w:rsidRPr="00B150B1">
        <w:t>c</w:t>
      </w:r>
      <w:r w:rsidR="007104E4" w:rsidRPr="00B150B1">
        <w:t>opied to a</w:t>
      </w:r>
      <w:r w:rsidR="002C16F9" w:rsidRPr="00B150B1">
        <w:t xml:space="preserve"> virtual processor’s SIM page. It is therefore</w:t>
      </w:r>
      <w:r w:rsidRPr="00B150B1">
        <w:t xml:space="preserve"> possible for messages with the deleted port’s ID to arrive after HvDeletePort has been called.</w:t>
      </w:r>
    </w:p>
    <w:p w:rsidR="006E1B20" w:rsidRDefault="00E4747E" w:rsidP="00694CA4">
      <w:pPr>
        <w:pStyle w:val="DT"/>
      </w:pPr>
      <w:r w:rsidRPr="00B150B1">
        <w:t>Input Parameters</w:t>
      </w:r>
    </w:p>
    <w:p w:rsidR="006E1B20" w:rsidRDefault="00E4747E" w:rsidP="00694CA4">
      <w:pPr>
        <w:pStyle w:val="DL"/>
      </w:pPr>
      <w:r w:rsidRPr="00B150B1">
        <w:rPr>
          <w:i/>
        </w:rPr>
        <w:t xml:space="preserve">PortPartition </w:t>
      </w:r>
      <w:r w:rsidRPr="00B150B1">
        <w:t>specifies the partition.</w:t>
      </w:r>
    </w:p>
    <w:p w:rsidR="006E1B20" w:rsidRDefault="00E4747E" w:rsidP="00694CA4">
      <w:pPr>
        <w:pStyle w:val="DL"/>
      </w:pPr>
      <w:r w:rsidRPr="00B150B1">
        <w:rPr>
          <w:i/>
        </w:rPr>
        <w:t xml:space="preserve">PortId </w:t>
      </w:r>
      <w:r w:rsidRPr="00B150B1">
        <w:t>specifies the ID of a port that was previously allocated by calling HvCreatePort.</w:t>
      </w:r>
    </w:p>
    <w:p w:rsidR="006E1B20" w:rsidRDefault="001A2E97" w:rsidP="00694CA4">
      <w:pPr>
        <w:pStyle w:val="DT"/>
      </w:pPr>
      <w:r w:rsidRPr="00B150B1">
        <w:t>Output Parameters</w:t>
      </w:r>
    </w:p>
    <w:p w:rsidR="006E1B20" w:rsidRDefault="001A2E97" w:rsidP="00694CA4">
      <w:pPr>
        <w:pStyle w:val="DL"/>
      </w:pPr>
      <w:r w:rsidRPr="00B150B1">
        <w:t>None.</w:t>
      </w:r>
    </w:p>
    <w:p w:rsidR="006E1B20" w:rsidRDefault="004171AD" w:rsidP="00694CA4">
      <w:pPr>
        <w:pStyle w:val="DT"/>
      </w:pPr>
      <w:r w:rsidRPr="00B150B1">
        <w:t>Restrictions</w:t>
      </w:r>
    </w:p>
    <w:p w:rsidR="006E1B20" w:rsidRDefault="00A21916" w:rsidP="00694CA4">
      <w:pPr>
        <w:pStyle w:val="BulletList"/>
      </w:pPr>
      <w:r>
        <w:t xml:space="preserve">The caller must possess the </w:t>
      </w:r>
      <w:r w:rsidRPr="00A21916">
        <w:rPr>
          <w:i/>
        </w:rPr>
        <w:t>CreatePort</w:t>
      </w:r>
      <w:r>
        <w:t xml:space="preserve"> privilege.</w:t>
      </w:r>
    </w:p>
    <w:p w:rsidR="006E1B20" w:rsidRDefault="00185133" w:rsidP="00694CA4">
      <w:pPr>
        <w:pStyle w:val="BulletList"/>
      </w:pPr>
      <w:r w:rsidRPr="00B150B1">
        <w:t xml:space="preserve">The </w:t>
      </w:r>
      <w:r w:rsidR="00D7742E" w:rsidRPr="00B150B1">
        <w:t xml:space="preserve">partition specified by </w:t>
      </w:r>
      <w:r w:rsidR="00D7742E" w:rsidRPr="00B150B1">
        <w:rPr>
          <w:i/>
        </w:rPr>
        <w:t>PortPartition</w:t>
      </w:r>
      <w:r w:rsidRPr="00B150B1">
        <w:t xml:space="preserve"> must be in the “active” state</w:t>
      </w:r>
      <w:r w:rsidR="00D7742E" w:rsidRPr="00B150B1">
        <w:t>.</w:t>
      </w:r>
    </w:p>
    <w:p w:rsidR="006E1B20" w:rsidRDefault="00D7742E" w:rsidP="00694CA4">
      <w:pPr>
        <w:pStyle w:val="BulletList"/>
      </w:pPr>
      <w:r w:rsidRPr="00B150B1">
        <w:t xml:space="preserve">The caller must be the parent of the partition specified by </w:t>
      </w:r>
      <w:r w:rsidRPr="00B150B1">
        <w:rPr>
          <w:i/>
        </w:rPr>
        <w:t>PortPartition</w:t>
      </w:r>
      <w:r w:rsidRPr="00B150B1">
        <w:t xml:space="preserve"> or</w:t>
      </w:r>
      <w:r w:rsidRPr="00B150B1">
        <w:br w:type="textWrapping" w:clear="all"/>
        <w:t>the caller must possess the CreatePort privilege and specify its own partition ID</w:t>
      </w:r>
      <w:r w:rsidR="00185133"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9C0237">
        <w:trPr>
          <w:cantSplit/>
          <w:tblHeader/>
        </w:trPr>
        <w:tc>
          <w:tcPr>
            <w:tcW w:w="4392" w:type="dxa"/>
            <w:tcBorders>
              <w:bottom w:val="single" w:sz="4" w:space="0" w:color="auto"/>
              <w:right w:val="nil"/>
            </w:tcBorders>
            <w:shd w:val="clear" w:color="auto" w:fill="D9D9D9"/>
          </w:tcPr>
          <w:p w:rsidR="006E1B20" w:rsidRDefault="00E4747E" w:rsidP="00694CA4">
            <w:r w:rsidRPr="00B150B1">
              <w:t>Status code</w:t>
            </w:r>
          </w:p>
        </w:tc>
        <w:tc>
          <w:tcPr>
            <w:tcW w:w="3960"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9C0237">
        <w:trPr>
          <w:cantSplit/>
        </w:trPr>
        <w:tc>
          <w:tcPr>
            <w:tcW w:w="4392" w:type="dxa"/>
            <w:tcBorders>
              <w:top w:val="single" w:sz="4" w:space="0" w:color="auto"/>
            </w:tcBorders>
          </w:tcPr>
          <w:p w:rsidR="006E1B20" w:rsidRDefault="00E4747E" w:rsidP="00694CA4">
            <w:r w:rsidRPr="00B150B1">
              <w:t>HV_STATUS_ACCESS_DENIED</w:t>
            </w:r>
          </w:p>
        </w:tc>
        <w:tc>
          <w:tcPr>
            <w:tcW w:w="3960" w:type="dxa"/>
            <w:tcBorders>
              <w:top w:val="single" w:sz="4" w:space="0" w:color="auto"/>
            </w:tcBorders>
          </w:tcPr>
          <w:p w:rsidR="006E1B20" w:rsidRDefault="00E4747E" w:rsidP="00694CA4">
            <w:r w:rsidRPr="00B150B1">
              <w:t>Neither of the following is true:</w:t>
            </w:r>
          </w:p>
          <w:p w:rsidR="006E1B20" w:rsidRDefault="00E4747E" w:rsidP="00694CA4">
            <w:r w:rsidRPr="00B150B1">
              <w:t>1. The caller is the parent of the specified partition.</w:t>
            </w:r>
          </w:p>
          <w:p w:rsidR="006E1B20" w:rsidRDefault="00E4747E" w:rsidP="00694CA4">
            <w:r w:rsidRPr="00B150B1">
              <w:t>2. The caller is the specified partition, and the partition has the CreatePort partition privilege.</w:t>
            </w:r>
          </w:p>
        </w:tc>
      </w:tr>
      <w:tr w:rsidR="00E4747E" w:rsidRPr="00B150B1" w:rsidTr="00CC7193">
        <w:trPr>
          <w:cantSplit/>
        </w:trPr>
        <w:tc>
          <w:tcPr>
            <w:tcW w:w="4392" w:type="dxa"/>
            <w:shd w:val="clear" w:color="auto" w:fill="auto"/>
          </w:tcPr>
          <w:p w:rsidR="006E1B20" w:rsidRDefault="00E4747E" w:rsidP="00694CA4">
            <w:r w:rsidRPr="00B150B1">
              <w:t>HV_STATUS_INVALID_PARTITION_ID</w:t>
            </w:r>
          </w:p>
        </w:tc>
        <w:tc>
          <w:tcPr>
            <w:tcW w:w="3960" w:type="dxa"/>
          </w:tcPr>
          <w:p w:rsidR="006E1B20" w:rsidRDefault="00E4747E" w:rsidP="00694CA4">
            <w:r w:rsidRPr="00B150B1">
              <w:t>The specified partition ID is invalid.</w:t>
            </w:r>
          </w:p>
        </w:tc>
      </w:tr>
      <w:tr w:rsidR="00E4747E" w:rsidRPr="00B150B1" w:rsidTr="00CC7193">
        <w:trPr>
          <w:cantSplit/>
        </w:trPr>
        <w:tc>
          <w:tcPr>
            <w:tcW w:w="4392" w:type="dxa"/>
          </w:tcPr>
          <w:p w:rsidR="006E1B20" w:rsidRDefault="00E4747E" w:rsidP="00694CA4">
            <w:r w:rsidRPr="00B150B1">
              <w:t>HV_STATUS_INVALID_PORT_ID</w:t>
            </w:r>
          </w:p>
        </w:tc>
        <w:tc>
          <w:tcPr>
            <w:tcW w:w="3960" w:type="dxa"/>
          </w:tcPr>
          <w:p w:rsidR="006E1B20" w:rsidRDefault="00E4747E" w:rsidP="00694CA4">
            <w:r w:rsidRPr="00B150B1">
              <w:t>The specified port ID is invalid.</w:t>
            </w:r>
          </w:p>
        </w:tc>
      </w:tr>
      <w:tr w:rsidR="00B773EA" w:rsidRPr="00B150B1" w:rsidTr="00CC7193">
        <w:trPr>
          <w:cantSplit/>
        </w:trPr>
        <w:tc>
          <w:tcPr>
            <w:tcW w:w="4392" w:type="dxa"/>
          </w:tcPr>
          <w:p w:rsidR="006E1B20" w:rsidRDefault="00B773EA" w:rsidP="00694CA4">
            <w:r w:rsidRPr="00B150B1">
              <w:t>HV_STATUS_INVALID_PARTITION_STATE</w:t>
            </w:r>
          </w:p>
        </w:tc>
        <w:tc>
          <w:tcPr>
            <w:tcW w:w="3960" w:type="dxa"/>
          </w:tcPr>
          <w:p w:rsidR="006E1B20" w:rsidRDefault="00B773EA" w:rsidP="00694CA4">
            <w:r w:rsidRPr="00B150B1">
              <w:t>The specified partition is not in the “active” state.</w:t>
            </w:r>
          </w:p>
        </w:tc>
      </w:tr>
    </w:tbl>
    <w:p w:rsidR="006E1B20" w:rsidRDefault="00E4747E" w:rsidP="00694CA4">
      <w:pPr>
        <w:pStyle w:val="Heading3"/>
      </w:pPr>
      <w:bookmarkStart w:id="12490" w:name="_Toc127596845"/>
      <w:bookmarkStart w:id="12491" w:name="_Toc127786466"/>
      <w:bookmarkStart w:id="12492" w:name="_Toc127786782"/>
      <w:bookmarkStart w:id="12493" w:name="_Toc127787098"/>
      <w:bookmarkStart w:id="12494" w:name="_Toc127877772"/>
      <w:bookmarkStart w:id="12495" w:name="_Toc128289842"/>
      <w:bookmarkStart w:id="12496" w:name="_Toc128290235"/>
      <w:bookmarkStart w:id="12497" w:name="_Toc130189840"/>
      <w:bookmarkStart w:id="12498" w:name="_Toc130201056"/>
      <w:bookmarkStart w:id="12499" w:name="_Toc130201372"/>
      <w:bookmarkStart w:id="12500" w:name="_Toc130201693"/>
      <w:bookmarkStart w:id="12501" w:name="_Toc131936783"/>
      <w:bookmarkStart w:id="12502" w:name="_Toc133901247"/>
      <w:bookmarkStart w:id="12503" w:name="_Toc137461121"/>
      <w:bookmarkStart w:id="12504" w:name="_Toc139096636"/>
      <w:bookmarkStart w:id="12505" w:name="_Toc139188559"/>
      <w:bookmarkStart w:id="12506" w:name="_Toc139191422"/>
      <w:bookmarkStart w:id="12507" w:name="_Toc140490474"/>
      <w:bookmarkStart w:id="12508" w:name="_Toc140571376"/>
      <w:bookmarkStart w:id="12509" w:name="_Toc141257649"/>
      <w:bookmarkStart w:id="12510" w:name="_Toc141257976"/>
      <w:bookmarkStart w:id="12511" w:name="_Toc141267504"/>
      <w:bookmarkStart w:id="12512" w:name="_Toc141522522"/>
      <w:bookmarkStart w:id="12513" w:name="_Toc141529610"/>
      <w:bookmarkStart w:id="12514" w:name="_Toc141529927"/>
      <w:bookmarkStart w:id="12515" w:name="_Toc141851534"/>
      <w:bookmarkStart w:id="12516" w:name="_Toc141852468"/>
      <w:bookmarkStart w:id="12517" w:name="_Toc141888012"/>
      <w:bookmarkStart w:id="12518" w:name="_Toc141889852"/>
      <w:bookmarkStart w:id="12519" w:name="_Toc141893521"/>
      <w:bookmarkStart w:id="12520" w:name="_Toc142113374"/>
      <w:bookmarkStart w:id="12521" w:name="_Toc142114402"/>
      <w:bookmarkStart w:id="12522" w:name="_Toc142729619"/>
      <w:bookmarkStart w:id="12523" w:name="_Toc142730903"/>
      <w:bookmarkStart w:id="12524" w:name="_Toc142731276"/>
      <w:bookmarkStart w:id="12525" w:name="_Toc142998643"/>
      <w:bookmarkStart w:id="12526" w:name="_Toc143063735"/>
      <w:bookmarkStart w:id="12527" w:name="_Toc143509845"/>
      <w:bookmarkStart w:id="12528" w:name="_Toc143510292"/>
      <w:bookmarkStart w:id="12529" w:name="_Toc144026324"/>
      <w:bookmarkStart w:id="12530" w:name="_Toc144026655"/>
      <w:bookmarkStart w:id="12531" w:name="_Toc144276298"/>
      <w:bookmarkStart w:id="12532" w:name="_Toc144276642"/>
      <w:bookmarkStart w:id="12533" w:name="_Toc144280230"/>
      <w:bookmarkStart w:id="12534" w:name="_Toc144280576"/>
      <w:bookmarkStart w:id="12535" w:name="_Toc144540791"/>
      <w:bookmarkStart w:id="12536" w:name="_Toc144554674"/>
      <w:bookmarkStart w:id="12537" w:name="_Toc144722295"/>
      <w:bookmarkStart w:id="12538" w:name="_Toc145503757"/>
      <w:bookmarkStart w:id="12539" w:name="_Toc145512199"/>
      <w:bookmarkStart w:id="12540" w:name="_Toc145513222"/>
      <w:bookmarkStart w:id="12541" w:name="_Toc145513606"/>
      <w:bookmarkStart w:id="12542" w:name="_Toc222907389"/>
      <w:bookmarkStart w:id="12543" w:name="_Toc230067989"/>
      <w:r w:rsidRPr="00B150B1">
        <w:t>HvConnectPort</w:t>
      </w:r>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p>
    <w:p w:rsidR="006E1B20" w:rsidRDefault="005C47D7" w:rsidP="00694CA4">
      <w:pPr>
        <w:pStyle w:val="BodyText"/>
      </w:pPr>
      <w:r w:rsidRPr="00B150B1">
        <w:t>The HvConnectPort hypercall creates a connection to a previously-created port in another partition.</w:t>
      </w:r>
    </w:p>
    <w:p w:rsidR="006E1B20" w:rsidRDefault="00A002B8" w:rsidP="00694CA4">
      <w:pPr>
        <w:pStyle w:val="BodyText"/>
      </w:pPr>
      <w:r w:rsidRPr="00B150B1">
        <w:rPr>
          <w:b/>
        </w:rPr>
        <w:t>Wrapper Interface</w:t>
      </w:r>
      <w:r w:rsidR="00EF2993" w:rsidRPr="00B150B1">
        <w:fldChar w:fldCharType="begin"/>
      </w:r>
      <w:r w:rsidR="00FD6002" w:rsidRPr="00B150B1">
        <w:instrText xml:space="preserve"> XE "HvConnectPort"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HvConnectPort(</w:t>
      </w:r>
    </w:p>
    <w:p w:rsidR="006E1B20" w:rsidRDefault="00E4747E" w:rsidP="00694CA4">
      <w:pPr>
        <w:pStyle w:val="TargetCode"/>
      </w:pPr>
      <w:r w:rsidRPr="00B150B1">
        <w:tab/>
        <w:t>__in HV_PARTITION_ID</w:t>
      </w:r>
      <w:r w:rsidRPr="00B150B1">
        <w:tab/>
        <w:t>ConnectionPartition,</w:t>
      </w:r>
    </w:p>
    <w:p w:rsidR="006E1B20" w:rsidRDefault="00E4747E" w:rsidP="00694CA4">
      <w:pPr>
        <w:pStyle w:val="TargetCode"/>
      </w:pPr>
      <w:r w:rsidRPr="00B150B1">
        <w:tab/>
        <w:t>__in HV_CONNECTION_ID</w:t>
      </w:r>
      <w:r w:rsidRPr="00B150B1">
        <w:tab/>
        <w:t>ConnectionId,</w:t>
      </w:r>
    </w:p>
    <w:p w:rsidR="006E1B20" w:rsidRDefault="00E4747E" w:rsidP="00694CA4">
      <w:pPr>
        <w:pStyle w:val="TargetCode"/>
      </w:pPr>
      <w:r w:rsidRPr="00B150B1">
        <w:tab/>
        <w:t>__in HV_PARTITION_ID</w:t>
      </w:r>
      <w:r w:rsidRPr="00B150B1">
        <w:tab/>
        <w:t>PortPartition,</w:t>
      </w:r>
    </w:p>
    <w:p w:rsidR="006E1B20" w:rsidRDefault="00E4747E" w:rsidP="00694CA4">
      <w:pPr>
        <w:pStyle w:val="TargetCode"/>
      </w:pPr>
      <w:r w:rsidRPr="00B150B1">
        <w:tab/>
        <w:t>__in HV_PORT_ID</w:t>
      </w:r>
      <w:r w:rsidRPr="00B150B1">
        <w:tab/>
        <w:t>PortId</w:t>
      </w:r>
      <w:r w:rsidR="00CC2C29">
        <w:t>,</w:t>
      </w:r>
    </w:p>
    <w:p w:rsidR="00CC2C29" w:rsidRDefault="00CC2C29" w:rsidP="00694CA4">
      <w:pPr>
        <w:pStyle w:val="TargetCode"/>
      </w:pPr>
      <w:r>
        <w:tab/>
        <w:t>__in PCHV_CONNECTION_INFO</w:t>
      </w:r>
      <w:r>
        <w:tab/>
        <w:t>ConnectionInfo</w:t>
      </w:r>
    </w:p>
    <w:p w:rsidR="006E1B20" w:rsidRDefault="00E4747E" w:rsidP="00694CA4">
      <w:pPr>
        <w:pStyle w:val="TargetCode"/>
      </w:pPr>
      <w:r w:rsidRPr="00B150B1">
        <w:tab/>
        <w:t>);</w:t>
      </w:r>
    </w:p>
    <w:p w:rsidR="006E1B20" w:rsidRDefault="006E1B20" w:rsidP="00694CA4">
      <w:pPr>
        <w:pStyle w:val="TargetCode"/>
      </w:pPr>
    </w:p>
    <w:p w:rsidR="006E1B20" w:rsidRDefault="00A002B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D83054" w:rsidTr="002B7896">
        <w:tc>
          <w:tcPr>
            <w:tcW w:w="7488" w:type="dxa"/>
            <w:gridSpan w:val="3"/>
            <w:shd w:val="clear" w:color="auto" w:fill="000000"/>
          </w:tcPr>
          <w:p w:rsidR="006E1B20" w:rsidRPr="00D83054" w:rsidRDefault="00D83054" w:rsidP="00694CA4">
            <w:pPr>
              <w:rPr>
                <w:color w:val="FFFFFF" w:themeColor="background1"/>
              </w:rPr>
            </w:pPr>
            <w:r>
              <w:rPr>
                <w:color w:val="FFFFFF" w:themeColor="background1"/>
              </w:rPr>
              <w:t>HvConnectPort</w:t>
            </w:r>
          </w:p>
        </w:tc>
      </w:tr>
      <w:tr w:rsidR="00E4747E" w:rsidRPr="00B150B1" w:rsidTr="002B789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5137A8" w:rsidRPr="00B150B1">
              <w:t>0x005</w:t>
            </w:r>
            <w:r w:rsidR="00C16B25">
              <w:t>9</w:t>
            </w:r>
          </w:p>
        </w:tc>
      </w:tr>
      <w:tr w:rsidR="00E4747E" w:rsidRPr="00D83054" w:rsidTr="002B7896">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C36E57" w:rsidRPr="00B150B1" w:rsidTr="002B7896">
        <w:tc>
          <w:tcPr>
            <w:tcW w:w="496" w:type="dxa"/>
            <w:shd w:val="clear" w:color="auto" w:fill="FFFFFF"/>
          </w:tcPr>
          <w:p w:rsidR="006E1B20" w:rsidRDefault="00C36E57" w:rsidP="00694CA4">
            <w:r w:rsidRPr="00B150B1">
              <w:t>0</w:t>
            </w:r>
          </w:p>
        </w:tc>
        <w:tc>
          <w:tcPr>
            <w:tcW w:w="6992" w:type="dxa"/>
            <w:gridSpan w:val="2"/>
            <w:shd w:val="clear" w:color="auto" w:fill="FFFFFF"/>
          </w:tcPr>
          <w:p w:rsidR="006E1B20" w:rsidRDefault="00C36E57" w:rsidP="00694CA4">
            <w:r w:rsidRPr="00B150B1">
              <w:t>ConnectionPartition (8 bytes)</w:t>
            </w:r>
          </w:p>
        </w:tc>
      </w:tr>
      <w:tr w:rsidR="00C36E57" w:rsidRPr="00B150B1" w:rsidTr="004E75E3">
        <w:tc>
          <w:tcPr>
            <w:tcW w:w="496" w:type="dxa"/>
            <w:shd w:val="clear" w:color="auto" w:fill="FFFFFF"/>
          </w:tcPr>
          <w:p w:rsidR="006E1B20" w:rsidRDefault="00C36E57" w:rsidP="00694CA4">
            <w:r w:rsidRPr="00B150B1">
              <w:t>8</w:t>
            </w:r>
          </w:p>
        </w:tc>
        <w:tc>
          <w:tcPr>
            <w:tcW w:w="3496" w:type="dxa"/>
            <w:shd w:val="clear" w:color="auto" w:fill="FFFFFF"/>
          </w:tcPr>
          <w:p w:rsidR="006E1B20" w:rsidRDefault="00C36E57" w:rsidP="00694CA4">
            <w:r w:rsidRPr="00B150B1">
              <w:t>ConnectionId (4 bytes)</w:t>
            </w:r>
          </w:p>
        </w:tc>
        <w:tc>
          <w:tcPr>
            <w:tcW w:w="3496" w:type="dxa"/>
            <w:shd w:val="clear" w:color="auto" w:fill="D9D9D9" w:themeFill="background1" w:themeFillShade="D9"/>
          </w:tcPr>
          <w:p w:rsidR="006E1B20" w:rsidRDefault="00C36E57" w:rsidP="00694CA4">
            <w:r w:rsidRPr="00B150B1">
              <w:t>Pad</w:t>
            </w:r>
            <w:r w:rsidR="006C26ED" w:rsidRPr="00B150B1">
              <w:t>ding</w:t>
            </w:r>
            <w:r w:rsidRPr="00B150B1">
              <w:t xml:space="preserve"> (4 bytes)</w:t>
            </w:r>
          </w:p>
        </w:tc>
      </w:tr>
      <w:tr w:rsidR="00E4747E" w:rsidRPr="00B150B1" w:rsidTr="001744B6">
        <w:tc>
          <w:tcPr>
            <w:tcW w:w="496" w:type="dxa"/>
            <w:tcBorders>
              <w:bottom w:val="single" w:sz="4" w:space="0" w:color="C0C0C0"/>
            </w:tcBorders>
            <w:shd w:val="clear" w:color="auto" w:fill="FFFFFF"/>
          </w:tcPr>
          <w:p w:rsidR="006E1B20" w:rsidRDefault="00E4747E" w:rsidP="00694CA4">
            <w:r w:rsidRPr="00B150B1">
              <w:t>16</w:t>
            </w:r>
          </w:p>
        </w:tc>
        <w:tc>
          <w:tcPr>
            <w:tcW w:w="6992" w:type="dxa"/>
            <w:gridSpan w:val="2"/>
            <w:tcBorders>
              <w:bottom w:val="single" w:sz="4" w:space="0" w:color="C0C0C0"/>
            </w:tcBorders>
            <w:shd w:val="clear" w:color="auto" w:fill="FFFFFF"/>
          </w:tcPr>
          <w:p w:rsidR="006E1B20" w:rsidRDefault="00E4747E" w:rsidP="00694CA4">
            <w:r w:rsidRPr="00B150B1">
              <w:t>PortPartition (8 bytes)</w:t>
            </w:r>
          </w:p>
        </w:tc>
      </w:tr>
      <w:tr w:rsidR="006C26ED" w:rsidRPr="00B150B1" w:rsidTr="001744B6">
        <w:tc>
          <w:tcPr>
            <w:tcW w:w="496" w:type="dxa"/>
            <w:tcBorders>
              <w:bottom w:val="single" w:sz="4" w:space="0" w:color="C0C0C0"/>
            </w:tcBorders>
            <w:shd w:val="clear" w:color="auto" w:fill="FFFFFF"/>
          </w:tcPr>
          <w:p w:rsidR="006E1B20" w:rsidRDefault="006C26ED" w:rsidP="00694CA4">
            <w:r w:rsidRPr="00B150B1">
              <w:t>24</w:t>
            </w:r>
          </w:p>
        </w:tc>
        <w:tc>
          <w:tcPr>
            <w:tcW w:w="3496" w:type="dxa"/>
            <w:tcBorders>
              <w:bottom w:val="single" w:sz="4" w:space="0" w:color="C0C0C0"/>
            </w:tcBorders>
            <w:shd w:val="clear" w:color="auto" w:fill="FFFFFF"/>
          </w:tcPr>
          <w:p w:rsidR="006E1B20" w:rsidRDefault="006C26ED" w:rsidP="00694CA4">
            <w:r w:rsidRPr="00B150B1">
              <w:t>PortId (4 bytes)</w:t>
            </w:r>
          </w:p>
        </w:tc>
        <w:tc>
          <w:tcPr>
            <w:tcW w:w="3496" w:type="dxa"/>
            <w:tcBorders>
              <w:bottom w:val="single" w:sz="4" w:space="0" w:color="C0C0C0"/>
            </w:tcBorders>
            <w:shd w:val="clear" w:color="auto" w:fill="D8D8D8"/>
          </w:tcPr>
          <w:p w:rsidR="006E1B20" w:rsidRDefault="006C26ED" w:rsidP="00694CA4">
            <w:r w:rsidRPr="00B150B1">
              <w:t>Padding (4 bytes)</w:t>
            </w:r>
          </w:p>
        </w:tc>
      </w:tr>
      <w:tr w:rsidR="00096470" w:rsidRPr="00B150B1" w:rsidTr="001744B6">
        <w:tc>
          <w:tcPr>
            <w:tcW w:w="496" w:type="dxa"/>
            <w:tcBorders>
              <w:top w:val="single" w:sz="4" w:space="0" w:color="C0C0C0"/>
            </w:tcBorders>
            <w:shd w:val="clear" w:color="auto" w:fill="FFFFFF"/>
          </w:tcPr>
          <w:p w:rsidR="00096470" w:rsidRPr="00B150B1" w:rsidRDefault="001744B6" w:rsidP="00694CA4">
            <w:r>
              <w:t>32</w:t>
            </w:r>
          </w:p>
        </w:tc>
        <w:tc>
          <w:tcPr>
            <w:tcW w:w="6992" w:type="dxa"/>
            <w:gridSpan w:val="2"/>
            <w:tcBorders>
              <w:top w:val="single" w:sz="4" w:space="0" w:color="C0C0C0"/>
            </w:tcBorders>
            <w:shd w:val="clear" w:color="auto" w:fill="FFFFFF"/>
          </w:tcPr>
          <w:p w:rsidR="00096470" w:rsidRPr="00B150B1" w:rsidRDefault="00096470" w:rsidP="00694CA4">
            <w:r>
              <w:t>ConnectionInfo (8 bytes)</w:t>
            </w:r>
          </w:p>
        </w:tc>
      </w:tr>
    </w:tbl>
    <w:p w:rsidR="006E1B20" w:rsidRDefault="00A002B8" w:rsidP="00694CA4">
      <w:pPr>
        <w:pStyle w:val="BodyText"/>
      </w:pPr>
      <w:r w:rsidRPr="00B150B1">
        <w:br w:type="textWrapping" w:clear="all"/>
        <w:t>Description</w:t>
      </w:r>
    </w:p>
    <w:p w:rsidR="006E1B20" w:rsidRDefault="00E4747E" w:rsidP="00694CA4">
      <w:pPr>
        <w:pStyle w:val="BodyText"/>
      </w:pPr>
      <w:r w:rsidRPr="00B150B1">
        <w:lastRenderedPageBreak/>
        <w:t xml:space="preserve">The memory for the connection object is allocated from the connection partition’s memory pool. </w:t>
      </w:r>
    </w:p>
    <w:p w:rsidR="006E1B20" w:rsidRDefault="00E4747E" w:rsidP="00694CA4">
      <w:pPr>
        <w:pStyle w:val="BodyText"/>
      </w:pPr>
      <w:r w:rsidRPr="00B150B1">
        <w:t xml:space="preserve">The specified connection ID must be unique among all connections associated with the </w:t>
      </w:r>
      <w:r w:rsidR="0052523A" w:rsidRPr="00B150B1">
        <w:t xml:space="preserve">connection </w:t>
      </w:r>
      <w:r w:rsidRPr="00B150B1">
        <w:t>partition.</w:t>
      </w:r>
    </w:p>
    <w:p w:rsidR="006E1B20" w:rsidRDefault="00E4747E" w:rsidP="00694CA4">
      <w:pPr>
        <w:pStyle w:val="DT"/>
      </w:pPr>
      <w:r w:rsidRPr="00B150B1">
        <w:t>Input Parameters</w:t>
      </w:r>
    </w:p>
    <w:p w:rsidR="006E1B20" w:rsidRDefault="00E4747E" w:rsidP="00694CA4">
      <w:pPr>
        <w:pStyle w:val="DL"/>
      </w:pPr>
      <w:r w:rsidRPr="00B150B1">
        <w:rPr>
          <w:i/>
        </w:rPr>
        <w:t xml:space="preserve">ConnectionPartition </w:t>
      </w:r>
      <w:r w:rsidRPr="00B150B1">
        <w:t>specifies the partition that is to send messages or signal events using the connection.</w:t>
      </w:r>
    </w:p>
    <w:p w:rsidR="006E1B20" w:rsidRDefault="00E4747E" w:rsidP="00694CA4">
      <w:pPr>
        <w:pStyle w:val="DL"/>
      </w:pPr>
      <w:r w:rsidRPr="00B150B1">
        <w:rPr>
          <w:i/>
        </w:rPr>
        <w:t xml:space="preserve">ConnectionId </w:t>
      </w:r>
      <w:r w:rsidRPr="00B150B1">
        <w:t>specifies an ID that is unique among all connection IDs for this partition. It is used to refer to the connection.</w:t>
      </w:r>
    </w:p>
    <w:p w:rsidR="006E1B20" w:rsidRDefault="00E4747E" w:rsidP="00694CA4">
      <w:pPr>
        <w:pStyle w:val="DL"/>
      </w:pPr>
      <w:r w:rsidRPr="00B150B1">
        <w:rPr>
          <w:i/>
        </w:rPr>
        <w:t xml:space="preserve">PortPartition </w:t>
      </w:r>
      <w:r w:rsidRPr="00B150B1">
        <w:t>specifies the partition whose port is being connected to.</w:t>
      </w:r>
    </w:p>
    <w:p w:rsidR="006E1B20" w:rsidRDefault="00E4747E" w:rsidP="00694CA4">
      <w:pPr>
        <w:pStyle w:val="DL"/>
      </w:pPr>
      <w:r w:rsidRPr="00B150B1">
        <w:rPr>
          <w:i/>
        </w:rPr>
        <w:t xml:space="preserve">PortId </w:t>
      </w:r>
      <w:r w:rsidRPr="00B150B1">
        <w:t xml:space="preserve">specifies the ID of a previously-created port within the </w:t>
      </w:r>
      <w:r w:rsidRPr="00B150B1">
        <w:rPr>
          <w:i/>
        </w:rPr>
        <w:t>PortPartition</w:t>
      </w:r>
      <w:r w:rsidRPr="00B150B1">
        <w:t>.</w:t>
      </w:r>
    </w:p>
    <w:p w:rsidR="00096470" w:rsidRDefault="00096470" w:rsidP="00694CA4">
      <w:pPr>
        <w:pStyle w:val="DL"/>
      </w:pPr>
      <w:r w:rsidRPr="00096470">
        <w:rPr>
          <w:i/>
        </w:rPr>
        <w:t>ConnectionInfo</w:t>
      </w:r>
      <w:r w:rsidRPr="00096470">
        <w:t xml:space="preserve"> specifies information about the connection based upon the type of the target port</w:t>
      </w:r>
      <w:r>
        <w:t xml:space="preserve"> (the port that the connection is to be associated with):</w:t>
      </w:r>
    </w:p>
    <w:p w:rsidR="00096470" w:rsidRDefault="00096470" w:rsidP="00694CA4">
      <w:pPr>
        <w:pStyle w:val="DL"/>
      </w:pPr>
      <w:r>
        <w:t>For message</w:t>
      </w:r>
      <w:r w:rsidRPr="00B150B1">
        <w:t xml:space="preserve"> ports (</w:t>
      </w:r>
      <w:r w:rsidRPr="00B150B1">
        <w:rPr>
          <w:i/>
        </w:rPr>
        <w:t>PortType</w:t>
      </w:r>
      <w:r>
        <w:t xml:space="preserve"> is HvPortTypeMessage</w:t>
      </w:r>
      <w:r w:rsidRPr="00B150B1">
        <w:t xml:space="preserve">), </w:t>
      </w:r>
      <w:r>
        <w:rPr>
          <w:i/>
        </w:rPr>
        <w:t>Connection</w:t>
      </w:r>
      <w:r w:rsidRPr="00B150B1">
        <w:rPr>
          <w:i/>
        </w:rPr>
        <w:t>Info</w:t>
      </w:r>
      <w:r w:rsidRPr="00B150B1">
        <w:t xml:space="preserve"> is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6932"/>
      </w:tblGrid>
      <w:tr w:rsidR="00096470" w:rsidRPr="00B150B1" w:rsidTr="00096470">
        <w:tc>
          <w:tcPr>
            <w:tcW w:w="556" w:type="dxa"/>
            <w:shd w:val="clear" w:color="auto" w:fill="FFFFFF"/>
          </w:tcPr>
          <w:p w:rsidR="00096470" w:rsidRDefault="00096470" w:rsidP="00694CA4">
            <w:r>
              <w:t>30</w:t>
            </w:r>
          </w:p>
        </w:tc>
        <w:tc>
          <w:tcPr>
            <w:tcW w:w="6932" w:type="dxa"/>
            <w:tcBorders>
              <w:top w:val="dashSmallGap" w:sz="4" w:space="0" w:color="auto"/>
            </w:tcBorders>
            <w:shd w:val="pct10" w:color="auto" w:fill="FFFFFF"/>
          </w:tcPr>
          <w:p w:rsidR="00096470" w:rsidRDefault="00096470" w:rsidP="00694CA4">
            <w:r>
              <w:t>RsvdZ (8 bytes)</w:t>
            </w:r>
          </w:p>
        </w:tc>
      </w:tr>
    </w:tbl>
    <w:p w:rsidR="00096470" w:rsidRDefault="00096470" w:rsidP="00694CA4">
      <w:pPr>
        <w:pStyle w:val="DL"/>
      </w:pPr>
    </w:p>
    <w:p w:rsidR="00096470" w:rsidRDefault="00096470" w:rsidP="00694CA4">
      <w:pPr>
        <w:pStyle w:val="DL"/>
      </w:pPr>
      <w:r>
        <w:t>For event</w:t>
      </w:r>
      <w:r w:rsidRPr="00B150B1">
        <w:t xml:space="preserve"> ports (</w:t>
      </w:r>
      <w:r w:rsidRPr="00B150B1">
        <w:rPr>
          <w:i/>
        </w:rPr>
        <w:t>PortType</w:t>
      </w:r>
      <w:r>
        <w:t xml:space="preserve"> is HvPortTypeEvent</w:t>
      </w:r>
      <w:r w:rsidRPr="00B150B1">
        <w:t xml:space="preserve">), </w:t>
      </w:r>
      <w:r>
        <w:rPr>
          <w:i/>
        </w:rPr>
        <w:t>Connection</w:t>
      </w:r>
      <w:r w:rsidRPr="00B150B1">
        <w:rPr>
          <w:i/>
        </w:rPr>
        <w:t>Info</w:t>
      </w:r>
      <w:r w:rsidRPr="00B150B1">
        <w:t xml:space="preserve"> is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6932"/>
      </w:tblGrid>
      <w:tr w:rsidR="00096470" w:rsidRPr="00B150B1" w:rsidTr="00096470">
        <w:tc>
          <w:tcPr>
            <w:tcW w:w="556" w:type="dxa"/>
            <w:shd w:val="clear" w:color="auto" w:fill="FFFFFF"/>
          </w:tcPr>
          <w:p w:rsidR="00096470" w:rsidRDefault="00096470" w:rsidP="00694CA4">
            <w:r>
              <w:t>30</w:t>
            </w:r>
          </w:p>
        </w:tc>
        <w:tc>
          <w:tcPr>
            <w:tcW w:w="6932" w:type="dxa"/>
            <w:tcBorders>
              <w:top w:val="dashSmallGap" w:sz="4" w:space="0" w:color="auto"/>
            </w:tcBorders>
            <w:shd w:val="pct10" w:color="auto" w:fill="FFFFFF"/>
          </w:tcPr>
          <w:p w:rsidR="00096470" w:rsidRDefault="00096470" w:rsidP="00694CA4">
            <w:r>
              <w:t>RsvdZ (8 bytes)</w:t>
            </w:r>
          </w:p>
        </w:tc>
      </w:tr>
    </w:tbl>
    <w:p w:rsidR="00096470" w:rsidRPr="00096470" w:rsidRDefault="00096470" w:rsidP="00694CA4"/>
    <w:p w:rsidR="00096470" w:rsidRDefault="00096470" w:rsidP="00694CA4">
      <w:pPr>
        <w:pStyle w:val="DL"/>
      </w:pPr>
      <w:r>
        <w:t>For monitor</w:t>
      </w:r>
      <w:r w:rsidRPr="00B150B1">
        <w:t xml:space="preserve"> ports (</w:t>
      </w:r>
      <w:r w:rsidRPr="00B150B1">
        <w:rPr>
          <w:i/>
        </w:rPr>
        <w:t>PortType</w:t>
      </w:r>
      <w:r>
        <w:t xml:space="preserve"> is HvPortTypeMonitor</w:t>
      </w:r>
      <w:r w:rsidRPr="00B150B1">
        <w:t xml:space="preserve">), </w:t>
      </w:r>
      <w:r>
        <w:rPr>
          <w:i/>
        </w:rPr>
        <w:t>Connection</w:t>
      </w:r>
      <w:r w:rsidRPr="00B150B1">
        <w:rPr>
          <w:i/>
        </w:rPr>
        <w:t>Info</w:t>
      </w:r>
      <w:r w:rsidRPr="00B150B1">
        <w:t xml:space="preserve"> is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6932"/>
      </w:tblGrid>
      <w:tr w:rsidR="00096470" w:rsidRPr="00B150B1" w:rsidTr="00C17D35">
        <w:tc>
          <w:tcPr>
            <w:tcW w:w="556" w:type="dxa"/>
            <w:shd w:val="clear" w:color="auto" w:fill="FFFFFF"/>
          </w:tcPr>
          <w:p w:rsidR="00096470" w:rsidRDefault="00BF107B" w:rsidP="00694CA4">
            <w:r>
              <w:t>30</w:t>
            </w:r>
          </w:p>
        </w:tc>
        <w:tc>
          <w:tcPr>
            <w:tcW w:w="6932" w:type="dxa"/>
            <w:shd w:val="clear" w:color="auto" w:fill="FFFFFF"/>
          </w:tcPr>
          <w:p w:rsidR="00096470" w:rsidRDefault="00BF107B" w:rsidP="00694CA4">
            <w:r>
              <w:t>MonitorAddress (8 bytes)</w:t>
            </w:r>
          </w:p>
        </w:tc>
      </w:tr>
    </w:tbl>
    <w:p w:rsidR="00096470" w:rsidRDefault="00096470" w:rsidP="00694CA4">
      <w:pPr>
        <w:pStyle w:val="DL"/>
      </w:pPr>
    </w:p>
    <w:p w:rsidR="00096470" w:rsidRDefault="00096470" w:rsidP="00694CA4">
      <w:pPr>
        <w:pStyle w:val="DL"/>
      </w:pPr>
      <w:r>
        <w:rPr>
          <w:i/>
        </w:rPr>
        <w:t>MonitorAddress</w:t>
      </w:r>
      <w:r w:rsidRPr="00B150B1">
        <w:rPr>
          <w:i/>
        </w:rPr>
        <w:t xml:space="preserve"> </w:t>
      </w:r>
      <w:r w:rsidRPr="00B150B1">
        <w:t xml:space="preserve">specifies the </w:t>
      </w:r>
      <w:r w:rsidR="008D4DCC">
        <w:t xml:space="preserve">monitor overlay page </w:t>
      </w:r>
      <w:r>
        <w:t xml:space="preserve">GPA within the </w:t>
      </w:r>
      <w:r w:rsidR="008D4DCC">
        <w:t xml:space="preserve">connection </w:t>
      </w:r>
      <w:r>
        <w:t>parti</w:t>
      </w:r>
      <w:r w:rsidR="008D4DCC">
        <w:t>tion.</w:t>
      </w:r>
    </w:p>
    <w:p w:rsidR="00096470" w:rsidRPr="00096470" w:rsidRDefault="00096470" w:rsidP="00694CA4"/>
    <w:p w:rsidR="006E1B20" w:rsidRDefault="001A2E97" w:rsidP="00694CA4">
      <w:pPr>
        <w:pStyle w:val="DT"/>
      </w:pPr>
      <w:r w:rsidRPr="00B150B1">
        <w:t>Output Parameters</w:t>
      </w:r>
    </w:p>
    <w:p w:rsidR="006E1B20" w:rsidRDefault="001A2E97" w:rsidP="00694CA4">
      <w:pPr>
        <w:pStyle w:val="DL"/>
      </w:pPr>
      <w:r w:rsidRPr="00B150B1">
        <w:t>None.</w:t>
      </w:r>
    </w:p>
    <w:p w:rsidR="006E1B20" w:rsidRDefault="004171AD" w:rsidP="00694CA4">
      <w:pPr>
        <w:pStyle w:val="DT"/>
      </w:pPr>
      <w:r w:rsidRPr="00B150B1">
        <w:t>Restrictions</w:t>
      </w:r>
    </w:p>
    <w:p w:rsidR="006E1B20" w:rsidRDefault="00A21916" w:rsidP="00694CA4">
      <w:pPr>
        <w:pStyle w:val="BulletList"/>
      </w:pPr>
      <w:r>
        <w:t xml:space="preserve">The caller must possess the </w:t>
      </w:r>
      <w:r w:rsidRPr="00A21916">
        <w:rPr>
          <w:i/>
        </w:rPr>
        <w:t>ConnectPort</w:t>
      </w:r>
      <w:r>
        <w:t xml:space="preserve"> privilege.</w:t>
      </w:r>
    </w:p>
    <w:p w:rsidR="006E1B20" w:rsidRDefault="00D7742E" w:rsidP="00694CA4">
      <w:pPr>
        <w:pStyle w:val="BulletList"/>
      </w:pPr>
      <w:r w:rsidRPr="00B150B1">
        <w:t xml:space="preserve">The partitions specified by </w:t>
      </w:r>
      <w:r w:rsidRPr="00B150B1">
        <w:rPr>
          <w:i/>
        </w:rPr>
        <w:t>ConnectionPartition</w:t>
      </w:r>
      <w:r w:rsidRPr="00B150B1">
        <w:t xml:space="preserve"> and </w:t>
      </w:r>
      <w:r w:rsidRPr="00B150B1">
        <w:rPr>
          <w:i/>
        </w:rPr>
        <w:t xml:space="preserve">PortPartition </w:t>
      </w:r>
      <w:r w:rsidR="009C14F9" w:rsidRPr="00B150B1">
        <w:t>must be in the “active” state</w:t>
      </w:r>
      <w:r w:rsidRPr="00B150B1">
        <w:t>.</w:t>
      </w:r>
    </w:p>
    <w:p w:rsidR="006E1B20" w:rsidRDefault="00D7742E" w:rsidP="00694CA4">
      <w:pPr>
        <w:pStyle w:val="BulletList"/>
      </w:pPr>
      <w:r w:rsidRPr="00B150B1">
        <w:t xml:space="preserve">The caller must be the parent of the partition specified by </w:t>
      </w:r>
      <w:r w:rsidRPr="00B150B1">
        <w:rPr>
          <w:i/>
        </w:rPr>
        <w:t>ConnectionPartition</w:t>
      </w:r>
      <w:r w:rsidRPr="00B150B1">
        <w:t xml:space="preserve"> or</w:t>
      </w:r>
      <w:r w:rsidRPr="00B150B1">
        <w:br w:type="textWrapping" w:clear="all"/>
        <w:t>the caller must specify its own partition ID</w:t>
      </w:r>
      <w:r w:rsidR="009C14F9"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43F0A">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43F0A">
        <w:trPr>
          <w:cantSplit/>
        </w:trPr>
        <w:tc>
          <w:tcPr>
            <w:tcW w:w="4240" w:type="dxa"/>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Neither of the following is true:</w:t>
            </w:r>
          </w:p>
          <w:p w:rsidR="006E1B20" w:rsidRDefault="00E4747E" w:rsidP="00694CA4">
            <w:r w:rsidRPr="00B150B1">
              <w:t xml:space="preserve">1. The caller is the parent of the specified </w:t>
            </w:r>
            <w:r w:rsidRPr="00B150B1">
              <w:rPr>
                <w:i/>
              </w:rPr>
              <w:t>ConnectionPartition.</w:t>
            </w:r>
          </w:p>
          <w:p w:rsidR="006E1B20" w:rsidRDefault="00E4747E" w:rsidP="00694CA4">
            <w:r w:rsidRPr="00B150B1">
              <w:t>2. The caller is the specified</w:t>
            </w:r>
            <w:r w:rsidR="00B101EB" w:rsidRPr="00B150B1">
              <w:t xml:space="preserve"> </w:t>
            </w:r>
            <w:r w:rsidRPr="00B150B1">
              <w:rPr>
                <w:i/>
              </w:rPr>
              <w:t>ConnectionPartition,</w:t>
            </w:r>
            <w:r w:rsidRPr="00B150B1">
              <w:t xml:space="preserve"> and the partition has the ConnectPort partition property.</w:t>
            </w:r>
          </w:p>
        </w:tc>
      </w:tr>
      <w:tr w:rsidR="00A4491F" w:rsidRPr="00B150B1" w:rsidTr="00243F0A">
        <w:trPr>
          <w:cantSplit/>
        </w:trPr>
        <w:tc>
          <w:tcPr>
            <w:tcW w:w="4240" w:type="dxa"/>
            <w:vMerge w:val="restart"/>
          </w:tcPr>
          <w:p w:rsidR="006E1B20" w:rsidRDefault="00A4491F" w:rsidP="00694CA4">
            <w:r w:rsidRPr="00B150B1">
              <w:t>HV_STATUS_INVALID_PARTITION_ID</w:t>
            </w:r>
          </w:p>
        </w:tc>
        <w:tc>
          <w:tcPr>
            <w:tcW w:w="3824" w:type="dxa"/>
          </w:tcPr>
          <w:p w:rsidR="006E1B20" w:rsidRDefault="00A4491F" w:rsidP="00694CA4">
            <w:r w:rsidRPr="00B150B1">
              <w:t>The specified connection partition ID is invalid.</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The specified port partition ID is invalid.</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 xml:space="preserve">The </w:t>
            </w:r>
            <w:r w:rsidRPr="00B150B1">
              <w:rPr>
                <w:i/>
              </w:rPr>
              <w:t xml:space="preserve">PortPartition </w:t>
            </w:r>
            <w:r w:rsidRPr="00B150B1">
              <w:t xml:space="preserve">does not match the </w:t>
            </w:r>
            <w:r w:rsidRPr="00B150B1">
              <w:rPr>
                <w:i/>
              </w:rPr>
              <w:t xml:space="preserve">ConnectionPartition </w:t>
            </w:r>
            <w:r w:rsidRPr="00B150B1">
              <w:t xml:space="preserve">that the port was created with (see section </w:t>
            </w:r>
            <w:fldSimple w:instr=" REF _Ref136333564 \r \h  \* MERGEFORMAT ">
              <w:r w:rsidR="00E71871" w:rsidRPr="00E71871">
                <w:t>14.9.1</w:t>
              </w:r>
            </w:fldSimple>
            <w:r w:rsidRPr="00B150B1">
              <w:t>).</w:t>
            </w:r>
          </w:p>
        </w:tc>
      </w:tr>
      <w:tr w:rsidR="00A4491F" w:rsidRPr="00B150B1" w:rsidTr="00243F0A">
        <w:trPr>
          <w:cantSplit/>
        </w:trPr>
        <w:tc>
          <w:tcPr>
            <w:tcW w:w="4240" w:type="dxa"/>
            <w:vMerge w:val="restart"/>
          </w:tcPr>
          <w:p w:rsidR="006E1B20" w:rsidRDefault="00A4491F" w:rsidP="00694CA4">
            <w:r w:rsidRPr="00B150B1">
              <w:t>HV_STATUS_INVALID_CONNECTION_ID</w:t>
            </w:r>
          </w:p>
        </w:tc>
        <w:tc>
          <w:tcPr>
            <w:tcW w:w="3824" w:type="dxa"/>
          </w:tcPr>
          <w:p w:rsidR="006E1B20" w:rsidRDefault="00A4491F" w:rsidP="00694CA4">
            <w:r w:rsidRPr="00B150B1">
              <w:t>The specified connection ID is already in use.</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 xml:space="preserve">The reserved portion (high 8 bits) of the </w:t>
            </w:r>
            <w:r w:rsidRPr="00B150B1">
              <w:rPr>
                <w:i/>
              </w:rPr>
              <w:t xml:space="preserve">ConnectionId </w:t>
            </w:r>
            <w:r w:rsidRPr="00B150B1">
              <w:t>are non-zero.</w:t>
            </w:r>
          </w:p>
        </w:tc>
      </w:tr>
      <w:tr w:rsidR="00A4491F" w:rsidRPr="00B150B1" w:rsidTr="00243F0A">
        <w:trPr>
          <w:cantSplit/>
        </w:trPr>
        <w:tc>
          <w:tcPr>
            <w:tcW w:w="4240" w:type="dxa"/>
            <w:vMerge w:val="restart"/>
          </w:tcPr>
          <w:p w:rsidR="006E1B20" w:rsidRDefault="00A4491F" w:rsidP="00694CA4">
            <w:r w:rsidRPr="00B150B1">
              <w:t>HV_STATUS_INVALID_PORT_ID</w:t>
            </w:r>
          </w:p>
        </w:tc>
        <w:tc>
          <w:tcPr>
            <w:tcW w:w="3824" w:type="dxa"/>
          </w:tcPr>
          <w:p w:rsidR="006E1B20" w:rsidRDefault="00A4491F" w:rsidP="00694CA4">
            <w:r w:rsidRPr="00B150B1">
              <w:t>The specified port ID does not exist.</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 xml:space="preserve">The </w:t>
            </w:r>
            <w:r w:rsidRPr="00B150B1">
              <w:rPr>
                <w:i/>
              </w:rPr>
              <w:t>PortPartition</w:t>
            </w:r>
            <w:r w:rsidRPr="00B150B1">
              <w:t xml:space="preserve"> does not have a defined port with the specified port ID.</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The port specified by the port ID is already connected.</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 xml:space="preserve">The </w:t>
            </w:r>
            <w:r w:rsidRPr="00B150B1">
              <w:rPr>
                <w:i/>
              </w:rPr>
              <w:t xml:space="preserve">PortPartition </w:t>
            </w:r>
            <w:r w:rsidRPr="00B150B1">
              <w:t xml:space="preserve">does not match the </w:t>
            </w:r>
            <w:r w:rsidRPr="00B150B1">
              <w:rPr>
                <w:i/>
              </w:rPr>
              <w:t xml:space="preserve">ConnectionPartition </w:t>
            </w:r>
            <w:r w:rsidRPr="00B150B1">
              <w:t xml:space="preserve">that the port was created with (see section </w:t>
            </w:r>
            <w:fldSimple w:instr=" REF _Ref136333564 \r \h  \* MERGEFORMAT ">
              <w:r w:rsidR="00E71871" w:rsidRPr="00E71871">
                <w:t>14.9.1</w:t>
              </w:r>
            </w:fldSimple>
            <w:r w:rsidRPr="00B150B1">
              <w:t>).</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 xml:space="preserve">The reserved portion (high 8 bits) of the </w:t>
            </w:r>
            <w:r w:rsidRPr="00B150B1">
              <w:rPr>
                <w:i/>
              </w:rPr>
              <w:t xml:space="preserve">PortId </w:t>
            </w:r>
            <w:r w:rsidRPr="00B150B1">
              <w:t>are non-zero.</w:t>
            </w:r>
          </w:p>
        </w:tc>
      </w:tr>
      <w:tr w:rsidR="008D4DCC" w:rsidRPr="00B150B1" w:rsidTr="00243F0A">
        <w:trPr>
          <w:cantSplit/>
        </w:trPr>
        <w:tc>
          <w:tcPr>
            <w:tcW w:w="4240" w:type="dxa"/>
          </w:tcPr>
          <w:p w:rsidR="008D4DCC" w:rsidRDefault="008D4DCC" w:rsidP="00694CA4">
            <w:r w:rsidRPr="008D4DCC">
              <w:t>HV_STATUS_INVALID_ALIGNMENT</w:t>
            </w:r>
          </w:p>
        </w:tc>
        <w:tc>
          <w:tcPr>
            <w:tcW w:w="3824" w:type="dxa"/>
          </w:tcPr>
          <w:p w:rsidR="008D4DCC" w:rsidRDefault="008D4DCC" w:rsidP="00694CA4">
            <w:r w:rsidRPr="00B150B1">
              <w:t>T</w:t>
            </w:r>
            <w:r>
              <w:t>he specified</w:t>
            </w:r>
            <w:r w:rsidRPr="00B150B1">
              <w:t xml:space="preserve"> </w:t>
            </w:r>
            <w:r>
              <w:t xml:space="preserve">monitor overlay page </w:t>
            </w:r>
            <w:r w:rsidRPr="00B150B1">
              <w:t xml:space="preserve">GPA </w:t>
            </w:r>
            <w:r>
              <w:t>is not page aligned.</w:t>
            </w:r>
          </w:p>
        </w:tc>
      </w:tr>
      <w:tr w:rsidR="00F71B15" w:rsidRPr="00B150B1" w:rsidTr="00243F0A">
        <w:trPr>
          <w:cantSplit/>
        </w:trPr>
        <w:tc>
          <w:tcPr>
            <w:tcW w:w="4240" w:type="dxa"/>
          </w:tcPr>
          <w:p w:rsidR="00F71B15" w:rsidRPr="00B150B1" w:rsidRDefault="00F71B15" w:rsidP="00694CA4">
            <w:r>
              <w:t>HV_STATUS_INVALID_PARAMETER</w:t>
            </w:r>
          </w:p>
        </w:tc>
        <w:tc>
          <w:tcPr>
            <w:tcW w:w="3824" w:type="dxa"/>
          </w:tcPr>
          <w:p w:rsidR="00F71B15" w:rsidRPr="00B150B1" w:rsidRDefault="00F71B15" w:rsidP="00694CA4">
            <w:r>
              <w:t xml:space="preserve">The </w:t>
            </w:r>
            <w:r w:rsidRPr="00F71B15">
              <w:rPr>
                <w:i/>
              </w:rPr>
              <w:t>ConnectionInfo</w:t>
            </w:r>
            <w:r>
              <w:t xml:space="preserve"> parameter is invalid.</w:t>
            </w:r>
          </w:p>
        </w:tc>
      </w:tr>
      <w:tr w:rsidR="00A4491F" w:rsidRPr="00B150B1" w:rsidTr="00243F0A">
        <w:trPr>
          <w:cantSplit/>
        </w:trPr>
        <w:tc>
          <w:tcPr>
            <w:tcW w:w="4240" w:type="dxa"/>
            <w:vMerge w:val="restart"/>
          </w:tcPr>
          <w:p w:rsidR="006E1B20" w:rsidRDefault="00A4491F" w:rsidP="00694CA4">
            <w:r w:rsidRPr="00B150B1">
              <w:t>HV_STATUS_INVALID_PARTITION_STATE</w:t>
            </w:r>
          </w:p>
        </w:tc>
        <w:tc>
          <w:tcPr>
            <w:tcW w:w="3824" w:type="dxa"/>
          </w:tcPr>
          <w:p w:rsidR="006E1B20" w:rsidRDefault="00A4491F" w:rsidP="00694CA4">
            <w:pPr>
              <w:rPr>
                <w:i/>
              </w:rPr>
            </w:pPr>
            <w:r w:rsidRPr="00B150B1">
              <w:t>The specified port partition is not in the “active” state.</w:t>
            </w:r>
          </w:p>
        </w:tc>
      </w:tr>
      <w:tr w:rsidR="00A4491F" w:rsidRPr="00B150B1" w:rsidTr="00243F0A">
        <w:trPr>
          <w:cantSplit/>
        </w:trPr>
        <w:tc>
          <w:tcPr>
            <w:tcW w:w="4240" w:type="dxa"/>
            <w:vMerge/>
          </w:tcPr>
          <w:p w:rsidR="006E1B20" w:rsidRDefault="006E1B20" w:rsidP="00694CA4"/>
        </w:tc>
        <w:tc>
          <w:tcPr>
            <w:tcW w:w="3824" w:type="dxa"/>
          </w:tcPr>
          <w:p w:rsidR="006E1B20" w:rsidRDefault="00A4491F" w:rsidP="00694CA4">
            <w:r w:rsidRPr="00B150B1">
              <w:t>The specified connection partition is not in the “active” state.</w:t>
            </w:r>
          </w:p>
        </w:tc>
      </w:tr>
      <w:tr w:rsidR="00F90541" w:rsidRPr="00B150B1" w:rsidTr="00243F0A">
        <w:trPr>
          <w:cantSplit/>
        </w:trPr>
        <w:tc>
          <w:tcPr>
            <w:tcW w:w="4240" w:type="dxa"/>
          </w:tcPr>
          <w:p w:rsidR="006E1B20" w:rsidRDefault="00F90541" w:rsidP="00694CA4">
            <w:r w:rsidRPr="00B150B1">
              <w:t>HV_STATUS_INSUFFICIENT_MEMORY</w:t>
            </w:r>
          </w:p>
        </w:tc>
        <w:tc>
          <w:tcPr>
            <w:tcW w:w="3824" w:type="dxa"/>
          </w:tcPr>
          <w:p w:rsidR="006E1B20" w:rsidRDefault="00F90541" w:rsidP="00694CA4">
            <w:r w:rsidRPr="00B150B1">
              <w:t xml:space="preserve">The number of pages in the memory pool of the caller is insufficient to perform the operation. </w:t>
            </w:r>
          </w:p>
        </w:tc>
      </w:tr>
      <w:tr w:rsidR="00243F0A" w:rsidRPr="00B150B1" w:rsidTr="00243F0A">
        <w:trPr>
          <w:cantSplit/>
        </w:trPr>
        <w:tc>
          <w:tcPr>
            <w:tcW w:w="4240" w:type="dxa"/>
          </w:tcPr>
          <w:p w:rsidR="006E1B20" w:rsidRDefault="00243F0A" w:rsidP="00694CA4">
            <w:r>
              <w:t>HV_STATUS_NO_RESOURCES</w:t>
            </w:r>
          </w:p>
        </w:tc>
        <w:tc>
          <w:tcPr>
            <w:tcW w:w="3824" w:type="dxa"/>
          </w:tcPr>
          <w:p w:rsidR="006E1B20" w:rsidRDefault="00243F0A" w:rsidP="00694CA4">
            <w:r>
              <w:t>A required system resource is unavailable or an implementation limit has been reached.</w:t>
            </w:r>
          </w:p>
        </w:tc>
      </w:tr>
    </w:tbl>
    <w:p w:rsidR="006E1B20" w:rsidRDefault="003A2793" w:rsidP="00694CA4">
      <w:pPr>
        <w:pStyle w:val="Heading3"/>
      </w:pPr>
      <w:bookmarkStart w:id="12544" w:name="_Toc131936784"/>
      <w:bookmarkStart w:id="12545" w:name="_Toc133901248"/>
      <w:bookmarkStart w:id="12546" w:name="_Toc137461122"/>
      <w:bookmarkStart w:id="12547" w:name="_Toc139096637"/>
      <w:bookmarkStart w:id="12548" w:name="_Toc139188560"/>
      <w:bookmarkStart w:id="12549" w:name="_Toc139191423"/>
      <w:bookmarkStart w:id="12550" w:name="_Toc140490475"/>
      <w:bookmarkStart w:id="12551" w:name="_Toc140571377"/>
      <w:bookmarkStart w:id="12552" w:name="_Toc141257650"/>
      <w:bookmarkStart w:id="12553" w:name="_Toc141257977"/>
      <w:bookmarkStart w:id="12554" w:name="_Toc141267505"/>
      <w:bookmarkStart w:id="12555" w:name="_Toc141522523"/>
      <w:bookmarkStart w:id="12556" w:name="_Toc141529611"/>
      <w:bookmarkStart w:id="12557" w:name="_Toc141529928"/>
      <w:bookmarkStart w:id="12558" w:name="_Toc141851535"/>
      <w:bookmarkStart w:id="12559" w:name="_Toc141852469"/>
      <w:bookmarkStart w:id="12560" w:name="_Toc141888013"/>
      <w:bookmarkStart w:id="12561" w:name="_Toc141889853"/>
      <w:bookmarkStart w:id="12562" w:name="_Toc141893522"/>
      <w:bookmarkStart w:id="12563" w:name="_Toc142113375"/>
      <w:bookmarkStart w:id="12564" w:name="_Toc142114403"/>
      <w:bookmarkStart w:id="12565" w:name="_Toc142729620"/>
      <w:bookmarkStart w:id="12566" w:name="_Toc142730904"/>
      <w:bookmarkStart w:id="12567" w:name="_Toc142731277"/>
      <w:bookmarkStart w:id="12568" w:name="_Toc142998644"/>
      <w:bookmarkStart w:id="12569" w:name="_Toc143063736"/>
      <w:bookmarkStart w:id="12570" w:name="_Toc143509846"/>
      <w:bookmarkStart w:id="12571" w:name="_Toc143510293"/>
      <w:bookmarkStart w:id="12572" w:name="_Toc144026325"/>
      <w:bookmarkStart w:id="12573" w:name="_Toc144026656"/>
      <w:bookmarkStart w:id="12574" w:name="_Toc144276299"/>
      <w:bookmarkStart w:id="12575" w:name="_Toc144276643"/>
      <w:bookmarkStart w:id="12576" w:name="_Toc144280231"/>
      <w:bookmarkStart w:id="12577" w:name="_Toc144280577"/>
      <w:bookmarkStart w:id="12578" w:name="_Toc144540792"/>
      <w:bookmarkStart w:id="12579" w:name="_Toc144554675"/>
      <w:bookmarkStart w:id="12580" w:name="_Toc144722296"/>
      <w:bookmarkStart w:id="12581" w:name="_Toc145503758"/>
      <w:bookmarkStart w:id="12582" w:name="_Toc145512200"/>
      <w:bookmarkStart w:id="12583" w:name="_Toc145513223"/>
      <w:bookmarkStart w:id="12584" w:name="_Toc145513607"/>
      <w:bookmarkStart w:id="12585" w:name="_Toc222907390"/>
      <w:bookmarkStart w:id="12586" w:name="_Toc230067990"/>
      <w:bookmarkStart w:id="12587" w:name="_Toc127596846"/>
      <w:bookmarkStart w:id="12588" w:name="_Toc127786467"/>
      <w:bookmarkStart w:id="12589" w:name="_Toc127786783"/>
      <w:bookmarkStart w:id="12590" w:name="_Toc127787099"/>
      <w:bookmarkStart w:id="12591" w:name="_Toc127877773"/>
      <w:bookmarkStart w:id="12592" w:name="_Toc128289843"/>
      <w:bookmarkStart w:id="12593" w:name="_Toc128290236"/>
      <w:bookmarkStart w:id="12594" w:name="_Toc130189841"/>
      <w:bookmarkStart w:id="12595" w:name="_Toc130201057"/>
      <w:bookmarkStart w:id="12596" w:name="_Toc130201373"/>
      <w:bookmarkStart w:id="12597" w:name="_Toc130201694"/>
      <w:bookmarkStart w:id="12598" w:name="_Ref130720584"/>
      <w:r w:rsidRPr="00B150B1">
        <w:t>HvGetPortProperty</w:t>
      </w:r>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p>
    <w:p w:rsidR="006E1B20" w:rsidRDefault="005C47D7" w:rsidP="00694CA4">
      <w:pPr>
        <w:pStyle w:val="BodyText"/>
      </w:pPr>
      <w:r w:rsidRPr="00B150B1">
        <w:t>The HvGetPortProperty hypercall allows an authorized guest to read a property of a port.</w:t>
      </w:r>
    </w:p>
    <w:p w:rsidR="006E1B20" w:rsidRDefault="00A002B8" w:rsidP="00694CA4">
      <w:pPr>
        <w:pStyle w:val="BodyText"/>
      </w:pPr>
      <w:r w:rsidRPr="00B150B1">
        <w:t>Wrapper Interface</w:t>
      </w:r>
    </w:p>
    <w:p w:rsidR="006E1B20" w:rsidRDefault="006E1B20" w:rsidP="00694CA4">
      <w:pPr>
        <w:pStyle w:val="TargetCode"/>
      </w:pPr>
    </w:p>
    <w:p w:rsidR="006E1B20" w:rsidRDefault="003A2793" w:rsidP="00694CA4">
      <w:pPr>
        <w:pStyle w:val="TargetCode"/>
      </w:pPr>
      <w:r w:rsidRPr="00B150B1">
        <w:t>HV_STATUS</w:t>
      </w:r>
    </w:p>
    <w:p w:rsidR="006E1B20" w:rsidRDefault="003A2793" w:rsidP="00694CA4">
      <w:pPr>
        <w:pStyle w:val="TargetCode"/>
      </w:pPr>
      <w:r w:rsidRPr="00B150B1">
        <w:t>HvGetPortProperty(</w:t>
      </w:r>
    </w:p>
    <w:p w:rsidR="006E1B20" w:rsidRDefault="003A2793" w:rsidP="00694CA4">
      <w:pPr>
        <w:pStyle w:val="TargetCode"/>
      </w:pPr>
      <w:r w:rsidRPr="00B150B1">
        <w:tab/>
        <w:t xml:space="preserve">__in  </w:t>
      </w:r>
      <w:r w:rsidR="004E1072" w:rsidRPr="00B150B1">
        <w:t>HV_PARTITION_ID</w:t>
      </w:r>
      <w:r w:rsidR="004E1072" w:rsidRPr="00B150B1">
        <w:tab/>
        <w:t>PartitionId,</w:t>
      </w:r>
    </w:p>
    <w:p w:rsidR="006E1B20" w:rsidRDefault="004E1072" w:rsidP="00694CA4">
      <w:pPr>
        <w:pStyle w:val="TargetCode"/>
      </w:pPr>
      <w:r w:rsidRPr="00B150B1">
        <w:tab/>
        <w:t xml:space="preserve">__in  </w:t>
      </w:r>
      <w:r w:rsidR="003A2793" w:rsidRPr="00B150B1">
        <w:t>HV_PORT_ID</w:t>
      </w:r>
      <w:r w:rsidR="003A2793" w:rsidRPr="00B150B1">
        <w:tab/>
        <w:t>PortId,</w:t>
      </w:r>
    </w:p>
    <w:p w:rsidR="006E1B20" w:rsidRDefault="003A2793" w:rsidP="00694CA4">
      <w:pPr>
        <w:pStyle w:val="TargetCode"/>
      </w:pPr>
      <w:r w:rsidRPr="00B150B1">
        <w:tab/>
        <w:t>__in  HV_PORT_PROPERTY_CODE</w:t>
      </w:r>
      <w:r w:rsidRPr="00B150B1">
        <w:tab/>
        <w:t>PropertyCode,</w:t>
      </w:r>
    </w:p>
    <w:p w:rsidR="006E1B20" w:rsidRDefault="003A2793" w:rsidP="00694CA4">
      <w:pPr>
        <w:pStyle w:val="TargetCode"/>
      </w:pPr>
      <w:r w:rsidRPr="00B150B1">
        <w:tab/>
        <w:t>__out PHV_PORT_PROPERTY</w:t>
      </w:r>
      <w:r w:rsidRPr="00B150B1">
        <w:tab/>
        <w:t>PropertyValue</w:t>
      </w:r>
    </w:p>
    <w:p w:rsidR="006E1B20" w:rsidRDefault="003A2793" w:rsidP="00694CA4">
      <w:pPr>
        <w:pStyle w:val="TargetCode"/>
      </w:pPr>
      <w:r w:rsidRPr="00B150B1">
        <w:t>);</w:t>
      </w:r>
    </w:p>
    <w:p w:rsidR="006E1B20" w:rsidRDefault="006E1B20" w:rsidP="00694CA4">
      <w:pPr>
        <w:pStyle w:val="TargetCode"/>
      </w:pPr>
    </w:p>
    <w:p w:rsidR="006E1B20" w:rsidRDefault="00A002B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3A2793" w:rsidRPr="00D83054" w:rsidTr="002B7896">
        <w:tc>
          <w:tcPr>
            <w:tcW w:w="7488" w:type="dxa"/>
            <w:gridSpan w:val="3"/>
            <w:shd w:val="clear" w:color="auto" w:fill="000000"/>
          </w:tcPr>
          <w:p w:rsidR="006E1B20" w:rsidRPr="00D83054" w:rsidRDefault="00D83054" w:rsidP="00694CA4">
            <w:pPr>
              <w:rPr>
                <w:color w:val="FFFFFF" w:themeColor="background1"/>
              </w:rPr>
            </w:pPr>
            <w:r>
              <w:rPr>
                <w:color w:val="FFFFFF" w:themeColor="background1"/>
              </w:rPr>
              <w:t>HvGetPortProperty</w:t>
            </w:r>
          </w:p>
        </w:tc>
      </w:tr>
      <w:tr w:rsidR="003A2793" w:rsidRPr="00B150B1" w:rsidTr="002B7896">
        <w:tc>
          <w:tcPr>
            <w:tcW w:w="496" w:type="dxa"/>
            <w:shd w:val="clear" w:color="auto" w:fill="FFFFFF"/>
          </w:tcPr>
          <w:p w:rsidR="006E1B20" w:rsidRDefault="006E1B20" w:rsidP="00694CA4"/>
        </w:tc>
        <w:tc>
          <w:tcPr>
            <w:tcW w:w="6992" w:type="dxa"/>
            <w:gridSpan w:val="2"/>
            <w:shd w:val="clear" w:color="auto" w:fill="FFFFFF"/>
          </w:tcPr>
          <w:p w:rsidR="006E1B20" w:rsidRDefault="003A2793" w:rsidP="00694CA4">
            <w:r w:rsidRPr="00B150B1">
              <w:t>Call Code = 0x00</w:t>
            </w:r>
            <w:r w:rsidR="005137A8" w:rsidRPr="00B150B1">
              <w:t>5</w:t>
            </w:r>
            <w:r w:rsidR="00C16B25">
              <w:t>A</w:t>
            </w:r>
          </w:p>
        </w:tc>
      </w:tr>
      <w:tr w:rsidR="003A2793" w:rsidRPr="00D83054" w:rsidTr="002B7896">
        <w:tc>
          <w:tcPr>
            <w:tcW w:w="7488" w:type="dxa"/>
            <w:gridSpan w:val="3"/>
            <w:shd w:val="clear" w:color="auto" w:fill="000000"/>
          </w:tcPr>
          <w:p w:rsidR="006E1B20" w:rsidRPr="00D83054" w:rsidRDefault="003A2793"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4E1072" w:rsidRPr="00B150B1" w:rsidTr="002B7896">
        <w:tc>
          <w:tcPr>
            <w:tcW w:w="496" w:type="dxa"/>
            <w:tcBorders>
              <w:bottom w:val="single" w:sz="4" w:space="0" w:color="C0C0C0"/>
            </w:tcBorders>
            <w:shd w:val="clear" w:color="auto" w:fill="FFFFFF"/>
          </w:tcPr>
          <w:p w:rsidR="006E1B20" w:rsidRDefault="004E1072" w:rsidP="00694CA4">
            <w:r w:rsidRPr="00B150B1">
              <w:t>0</w:t>
            </w:r>
          </w:p>
        </w:tc>
        <w:tc>
          <w:tcPr>
            <w:tcW w:w="6992" w:type="dxa"/>
            <w:gridSpan w:val="2"/>
            <w:tcBorders>
              <w:bottom w:val="single" w:sz="4" w:space="0" w:color="C0C0C0"/>
            </w:tcBorders>
            <w:shd w:val="clear" w:color="auto" w:fill="FFFFFF"/>
          </w:tcPr>
          <w:p w:rsidR="006E1B20" w:rsidRDefault="004E1072" w:rsidP="00694CA4">
            <w:r w:rsidRPr="00B150B1">
              <w:t>PartitionId (8 bytes)</w:t>
            </w:r>
          </w:p>
        </w:tc>
      </w:tr>
      <w:tr w:rsidR="004E75E3" w:rsidRPr="00B150B1" w:rsidTr="004E75E3">
        <w:tc>
          <w:tcPr>
            <w:tcW w:w="496" w:type="dxa"/>
            <w:tcBorders>
              <w:bottom w:val="single" w:sz="4" w:space="0" w:color="C0C0C0"/>
            </w:tcBorders>
            <w:shd w:val="clear" w:color="auto" w:fill="FFFFFF"/>
          </w:tcPr>
          <w:p w:rsidR="004E75E3" w:rsidRDefault="004E75E3" w:rsidP="00694CA4">
            <w:r w:rsidRPr="00B150B1">
              <w:t>8</w:t>
            </w:r>
          </w:p>
        </w:tc>
        <w:tc>
          <w:tcPr>
            <w:tcW w:w="3496" w:type="dxa"/>
            <w:tcBorders>
              <w:bottom w:val="single" w:sz="4" w:space="0" w:color="C0C0C0"/>
            </w:tcBorders>
            <w:shd w:val="clear" w:color="auto" w:fill="FFFFFF"/>
          </w:tcPr>
          <w:p w:rsidR="004E75E3" w:rsidRDefault="004E75E3" w:rsidP="00694CA4">
            <w:pPr>
              <w:rPr>
                <w:color w:val="auto"/>
              </w:rPr>
            </w:pPr>
            <w:r w:rsidRPr="00B150B1">
              <w:t>PortId (</w:t>
            </w:r>
            <w:r>
              <w:t>4</w:t>
            </w:r>
            <w:r w:rsidRPr="00B150B1">
              <w:t xml:space="preserve"> bytes)</w:t>
            </w:r>
          </w:p>
        </w:tc>
        <w:tc>
          <w:tcPr>
            <w:tcW w:w="3496" w:type="dxa"/>
            <w:tcBorders>
              <w:bottom w:val="single" w:sz="4" w:space="0" w:color="C0C0C0"/>
            </w:tcBorders>
            <w:shd w:val="clear" w:color="auto" w:fill="D9D9D9" w:themeFill="background1" w:themeFillShade="D9"/>
          </w:tcPr>
          <w:p w:rsidR="004E75E3" w:rsidRDefault="004E75E3" w:rsidP="00694CA4">
            <w:r w:rsidRPr="00B150B1">
              <w:t>Padding (4 bytes)</w:t>
            </w:r>
          </w:p>
        </w:tc>
      </w:tr>
      <w:tr w:rsidR="003A2793" w:rsidRPr="00B150B1" w:rsidTr="004E75E3">
        <w:tc>
          <w:tcPr>
            <w:tcW w:w="496" w:type="dxa"/>
          </w:tcPr>
          <w:p w:rsidR="006E1B20" w:rsidRDefault="004E1072" w:rsidP="00694CA4">
            <w:r w:rsidRPr="00B150B1">
              <w:t>16</w:t>
            </w:r>
          </w:p>
        </w:tc>
        <w:tc>
          <w:tcPr>
            <w:tcW w:w="3496" w:type="dxa"/>
          </w:tcPr>
          <w:p w:rsidR="006E1B20" w:rsidRDefault="003A2793" w:rsidP="00694CA4">
            <w:r w:rsidRPr="00B150B1">
              <w:t>PropertyCode (4 bytes)</w:t>
            </w:r>
          </w:p>
        </w:tc>
        <w:tc>
          <w:tcPr>
            <w:tcW w:w="3496" w:type="dxa"/>
            <w:shd w:val="clear" w:color="auto" w:fill="D9D9D9" w:themeFill="background1" w:themeFillShade="D9"/>
          </w:tcPr>
          <w:p w:rsidR="006E1B20" w:rsidRDefault="003A2793" w:rsidP="00694CA4">
            <w:r w:rsidRPr="00B150B1">
              <w:t>Padding (4 bytes)</w:t>
            </w:r>
          </w:p>
        </w:tc>
      </w:tr>
      <w:tr w:rsidR="003A2793" w:rsidRPr="00D83054" w:rsidTr="002B7896">
        <w:tc>
          <w:tcPr>
            <w:tcW w:w="7488" w:type="dxa"/>
            <w:gridSpan w:val="3"/>
            <w:shd w:val="clear" w:color="auto" w:fill="000000"/>
          </w:tcPr>
          <w:p w:rsidR="006E1B20" w:rsidRPr="00D83054" w:rsidRDefault="003A2793" w:rsidP="00694CA4">
            <w:pPr>
              <w:rPr>
                <w:color w:val="FFFFFF" w:themeColor="background1"/>
              </w:rPr>
            </w:pPr>
            <w:r w:rsidRPr="00D83054">
              <w:rPr>
                <w:color w:val="FFFFFF" w:themeColor="background1"/>
              </w:rPr>
              <w:sym w:font="Wingdings 3" w:char="F0C5"/>
            </w:r>
            <w:r w:rsidRPr="00D83054">
              <w:rPr>
                <w:color w:val="FFFFFF" w:themeColor="background1"/>
              </w:rPr>
              <w:t xml:space="preserve"> Output Parameters</w:t>
            </w:r>
          </w:p>
        </w:tc>
      </w:tr>
      <w:tr w:rsidR="003A2793" w:rsidRPr="00B150B1" w:rsidTr="002B7896">
        <w:tc>
          <w:tcPr>
            <w:tcW w:w="496" w:type="dxa"/>
            <w:shd w:val="clear" w:color="auto" w:fill="FFFFFF"/>
          </w:tcPr>
          <w:p w:rsidR="006E1B20" w:rsidRDefault="003A2793" w:rsidP="00694CA4">
            <w:r w:rsidRPr="00B150B1">
              <w:t>0</w:t>
            </w:r>
          </w:p>
        </w:tc>
        <w:tc>
          <w:tcPr>
            <w:tcW w:w="6992" w:type="dxa"/>
            <w:gridSpan w:val="2"/>
            <w:shd w:val="clear" w:color="auto" w:fill="FFFFFF"/>
          </w:tcPr>
          <w:p w:rsidR="006E1B20" w:rsidRDefault="001E7811" w:rsidP="00694CA4">
            <w:r w:rsidRPr="00B150B1">
              <w:t xml:space="preserve">PropertyValue </w:t>
            </w:r>
            <w:r w:rsidR="003A2793" w:rsidRPr="00B150B1">
              <w:t xml:space="preserve"> (8 bytes)</w:t>
            </w:r>
          </w:p>
        </w:tc>
      </w:tr>
    </w:tbl>
    <w:p w:rsidR="006E1B20" w:rsidRDefault="00A002B8" w:rsidP="00694CA4">
      <w:pPr>
        <w:pStyle w:val="BodyText"/>
      </w:pPr>
      <w:r w:rsidRPr="00B150B1">
        <w:br w:type="textWrapping" w:clear="all"/>
        <w:t>Description</w:t>
      </w:r>
    </w:p>
    <w:p w:rsidR="006E1B20" w:rsidRDefault="00BC3672" w:rsidP="00694CA4">
      <w:pPr>
        <w:pStyle w:val="BodyText"/>
      </w:pPr>
      <w:r w:rsidRPr="00B150B1">
        <w:t xml:space="preserve">Port </w:t>
      </w:r>
      <w:r w:rsidR="001E7811" w:rsidRPr="00B150B1">
        <w:t xml:space="preserve">properties are described in section </w:t>
      </w:r>
      <w:fldSimple w:instr=" REF _Ref131009122 \r \h  \* MERGEFORMAT ">
        <w:r w:rsidR="00E71871">
          <w:t>14.8.7</w:t>
        </w:r>
      </w:fldSimple>
      <w:r w:rsidR="001E7811" w:rsidRPr="00B150B1">
        <w:t>.</w:t>
      </w:r>
      <w:r w:rsidR="00243082" w:rsidRPr="00B150B1">
        <w:t xml:space="preserve"> </w:t>
      </w:r>
    </w:p>
    <w:p w:rsidR="006E1B20" w:rsidRDefault="003A2793" w:rsidP="00694CA4">
      <w:pPr>
        <w:pStyle w:val="DT"/>
      </w:pPr>
      <w:r w:rsidRPr="00B150B1">
        <w:t>Input Parameters</w:t>
      </w:r>
    </w:p>
    <w:p w:rsidR="006E1B20" w:rsidRDefault="004E1072" w:rsidP="00694CA4">
      <w:pPr>
        <w:pStyle w:val="DL"/>
      </w:pPr>
      <w:r w:rsidRPr="00B150B1">
        <w:rPr>
          <w:i/>
        </w:rPr>
        <w:t xml:space="preserve">PartitionId </w:t>
      </w:r>
      <w:r w:rsidRPr="00B150B1">
        <w:t>specifies the partition that owns the port.</w:t>
      </w:r>
    </w:p>
    <w:p w:rsidR="006E1B20" w:rsidRDefault="003A2793" w:rsidP="00694CA4">
      <w:pPr>
        <w:pStyle w:val="DL"/>
      </w:pPr>
      <w:r w:rsidRPr="00B150B1">
        <w:rPr>
          <w:i/>
        </w:rPr>
        <w:t>PortId</w:t>
      </w:r>
      <w:r w:rsidRPr="00B150B1">
        <w:t xml:space="preserve"> specifies a port.</w:t>
      </w:r>
    </w:p>
    <w:p w:rsidR="006E1B20" w:rsidRDefault="003A2793" w:rsidP="00694CA4">
      <w:pPr>
        <w:pStyle w:val="DL"/>
      </w:pPr>
      <w:r w:rsidRPr="00B150B1">
        <w:rPr>
          <w:i/>
        </w:rPr>
        <w:lastRenderedPageBreak/>
        <w:t xml:space="preserve">PropertyCode </w:t>
      </w:r>
      <w:r w:rsidRPr="00B150B1">
        <w:t xml:space="preserve">specifies the property </w:t>
      </w:r>
      <w:r w:rsidR="001E7811" w:rsidRPr="00B150B1">
        <w:t xml:space="preserve">whose value </w:t>
      </w:r>
      <w:r w:rsidRPr="00B150B1">
        <w:t>the caller is interested in retrieving.</w:t>
      </w:r>
    </w:p>
    <w:p w:rsidR="006E1B20" w:rsidRDefault="003A2793" w:rsidP="00694CA4">
      <w:pPr>
        <w:pStyle w:val="DT"/>
      </w:pPr>
      <w:r w:rsidRPr="00B150B1">
        <w:t>Output Parameters</w:t>
      </w:r>
    </w:p>
    <w:p w:rsidR="006E1B20" w:rsidRDefault="003A2793" w:rsidP="00694CA4">
      <w:pPr>
        <w:pStyle w:val="DL"/>
      </w:pPr>
      <w:r w:rsidRPr="00B150B1">
        <w:rPr>
          <w:i/>
        </w:rPr>
        <w:t xml:space="preserve">PropertyValue </w:t>
      </w:r>
      <w:r w:rsidRPr="00B150B1">
        <w:t>returns the property value.</w:t>
      </w:r>
    </w:p>
    <w:p w:rsidR="006E1B20" w:rsidRDefault="004171AD" w:rsidP="00694CA4">
      <w:pPr>
        <w:pStyle w:val="DT"/>
      </w:pPr>
      <w:r w:rsidRPr="00B150B1">
        <w:t>Restrictions</w:t>
      </w:r>
    </w:p>
    <w:p w:rsidR="006E1B20" w:rsidRDefault="00A21916" w:rsidP="00694CA4">
      <w:pPr>
        <w:pStyle w:val="BulletList"/>
      </w:pPr>
      <w:r>
        <w:t xml:space="preserve">The caller must possess the </w:t>
      </w:r>
      <w:r w:rsidRPr="00A21916">
        <w:rPr>
          <w:i/>
        </w:rPr>
        <w:t>CreatePort</w:t>
      </w:r>
      <w:r>
        <w:t xml:space="preserve"> privilege.</w:t>
      </w:r>
    </w:p>
    <w:p w:rsidR="006E1B20" w:rsidRDefault="003A2793" w:rsidP="00694CA4">
      <w:pPr>
        <w:pStyle w:val="BulletList"/>
      </w:pPr>
      <w:r w:rsidRPr="00B150B1">
        <w:t xml:space="preserve">The </w:t>
      </w:r>
      <w:r w:rsidR="00D7742E" w:rsidRPr="00B150B1">
        <w:t xml:space="preserve">partition specified by </w:t>
      </w:r>
      <w:r w:rsidR="00D7742E" w:rsidRPr="00B150B1">
        <w:rPr>
          <w:i/>
        </w:rPr>
        <w:t>PartitionId</w:t>
      </w:r>
      <w:r w:rsidRPr="00B150B1">
        <w:t xml:space="preserve"> must be in the “active” state</w:t>
      </w:r>
      <w:r w:rsidR="00D7742E" w:rsidRPr="00B150B1">
        <w:t>.</w:t>
      </w:r>
    </w:p>
    <w:p w:rsidR="006E1B20" w:rsidRDefault="00D7742E" w:rsidP="00694CA4">
      <w:pPr>
        <w:pStyle w:val="BulletList"/>
      </w:pPr>
      <w:r w:rsidRPr="00B150B1">
        <w:t xml:space="preserve">The caller must be the parent of the partition specified by </w:t>
      </w:r>
      <w:r w:rsidRPr="00B150B1">
        <w:rPr>
          <w:i/>
        </w:rPr>
        <w:t xml:space="preserve">PartitionId </w:t>
      </w:r>
      <w:r w:rsidRPr="00B150B1">
        <w:t>or</w:t>
      </w:r>
      <w:r w:rsidRPr="00B150B1">
        <w:br w:type="textWrapping" w:clear="all"/>
        <w:t>the caller must specify its own partition ID</w:t>
      </w:r>
      <w:r w:rsidR="003A2793" w:rsidRPr="00B150B1">
        <w:t>.</w:t>
      </w:r>
    </w:p>
    <w:p w:rsidR="006E1B20" w:rsidRDefault="003A2793"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3A2793" w:rsidRPr="00B150B1" w:rsidTr="00A21916">
        <w:trPr>
          <w:cantSplit/>
          <w:tblHeader/>
        </w:trPr>
        <w:tc>
          <w:tcPr>
            <w:tcW w:w="4240" w:type="dxa"/>
            <w:tcBorders>
              <w:bottom w:val="single" w:sz="4" w:space="0" w:color="auto"/>
              <w:right w:val="nil"/>
            </w:tcBorders>
            <w:shd w:val="clear" w:color="auto" w:fill="D9D9D9"/>
          </w:tcPr>
          <w:p w:rsidR="006E1B20" w:rsidRDefault="003A2793" w:rsidP="00694CA4">
            <w:r w:rsidRPr="00B150B1">
              <w:t>Status code</w:t>
            </w:r>
          </w:p>
        </w:tc>
        <w:tc>
          <w:tcPr>
            <w:tcW w:w="3824" w:type="dxa"/>
            <w:tcBorders>
              <w:left w:val="nil"/>
              <w:bottom w:val="single" w:sz="4" w:space="0" w:color="auto"/>
            </w:tcBorders>
            <w:shd w:val="clear" w:color="auto" w:fill="D9D9D9"/>
          </w:tcPr>
          <w:p w:rsidR="006E1B20" w:rsidRDefault="003A2793" w:rsidP="00694CA4">
            <w:r w:rsidRPr="00B150B1">
              <w:t>Error condition</w:t>
            </w:r>
          </w:p>
        </w:tc>
      </w:tr>
      <w:tr w:rsidR="00A21916" w:rsidRPr="00B150B1" w:rsidTr="00A21916">
        <w:trPr>
          <w:cantSplit/>
        </w:trPr>
        <w:tc>
          <w:tcPr>
            <w:tcW w:w="4240" w:type="dxa"/>
            <w:vMerge w:val="restart"/>
            <w:tcBorders>
              <w:top w:val="single" w:sz="4" w:space="0" w:color="auto"/>
            </w:tcBorders>
          </w:tcPr>
          <w:p w:rsidR="006E1B20" w:rsidRDefault="00A21916" w:rsidP="00694CA4">
            <w:r w:rsidRPr="00B150B1">
              <w:t>HV_STATUS_ACCESS_DENIED</w:t>
            </w:r>
          </w:p>
        </w:tc>
        <w:tc>
          <w:tcPr>
            <w:tcW w:w="3824" w:type="dxa"/>
            <w:tcBorders>
              <w:top w:val="single" w:sz="4" w:space="0" w:color="auto"/>
              <w:bottom w:val="single" w:sz="4" w:space="0" w:color="BFBFBF" w:themeColor="background1" w:themeShade="BF"/>
            </w:tcBorders>
          </w:tcPr>
          <w:p w:rsidR="006E1B20" w:rsidRDefault="00A21916" w:rsidP="00694CA4">
            <w:r w:rsidRPr="00B150B1">
              <w:t>The caller is not the parent of the specified target partition or the partition itself.</w:t>
            </w:r>
          </w:p>
        </w:tc>
      </w:tr>
      <w:tr w:rsidR="00A21916" w:rsidRPr="00B150B1" w:rsidTr="00A21916">
        <w:trPr>
          <w:cantSplit/>
        </w:trPr>
        <w:tc>
          <w:tcPr>
            <w:tcW w:w="4240" w:type="dxa"/>
            <w:vMerge/>
          </w:tcPr>
          <w:p w:rsidR="006E1B20" w:rsidRDefault="006E1B20" w:rsidP="00694CA4"/>
        </w:tc>
        <w:tc>
          <w:tcPr>
            <w:tcW w:w="3824" w:type="dxa"/>
            <w:tcBorders>
              <w:top w:val="single" w:sz="4" w:space="0" w:color="BFBFBF" w:themeColor="background1" w:themeShade="BF"/>
            </w:tcBorders>
          </w:tcPr>
          <w:p w:rsidR="006E1B20" w:rsidRDefault="00A21916" w:rsidP="00694CA4">
            <w:r>
              <w:t xml:space="preserve">The caller does not possess the </w:t>
            </w:r>
            <w:r w:rsidRPr="00B150B1">
              <w:t>CreatePort partition privilege.</w:t>
            </w:r>
          </w:p>
        </w:tc>
      </w:tr>
      <w:tr w:rsidR="003A2793" w:rsidRPr="00B150B1" w:rsidTr="00A21916">
        <w:trPr>
          <w:cantSplit/>
        </w:trPr>
        <w:tc>
          <w:tcPr>
            <w:tcW w:w="4240" w:type="dxa"/>
          </w:tcPr>
          <w:p w:rsidR="006E1B20" w:rsidRDefault="003A2793" w:rsidP="00694CA4">
            <w:r w:rsidRPr="00B150B1">
              <w:t>HV_STATUS_INVALID_PARTITION_ID</w:t>
            </w:r>
          </w:p>
        </w:tc>
        <w:tc>
          <w:tcPr>
            <w:tcW w:w="3824" w:type="dxa"/>
          </w:tcPr>
          <w:p w:rsidR="006E1B20" w:rsidRDefault="003A2793" w:rsidP="00694CA4">
            <w:r w:rsidRPr="00B150B1">
              <w:t>The specified partition ID is invalid.</w:t>
            </w:r>
          </w:p>
        </w:tc>
      </w:tr>
      <w:tr w:rsidR="00DF3C70" w:rsidRPr="00B150B1" w:rsidTr="00A21916">
        <w:trPr>
          <w:cantSplit/>
        </w:trPr>
        <w:tc>
          <w:tcPr>
            <w:tcW w:w="4240" w:type="dxa"/>
          </w:tcPr>
          <w:p w:rsidR="006E1B20" w:rsidRDefault="00DF3C70" w:rsidP="00694CA4">
            <w:r w:rsidRPr="00B150B1">
              <w:t>HV_STATUS_INVALID_PORT_ID</w:t>
            </w:r>
          </w:p>
        </w:tc>
        <w:tc>
          <w:tcPr>
            <w:tcW w:w="3824" w:type="dxa"/>
          </w:tcPr>
          <w:p w:rsidR="006E1B20" w:rsidRDefault="00DF3C70" w:rsidP="00694CA4">
            <w:r w:rsidRPr="00B150B1">
              <w:t>The specified port ID is invalid.</w:t>
            </w:r>
          </w:p>
        </w:tc>
      </w:tr>
      <w:tr w:rsidR="003A2793" w:rsidRPr="00B150B1" w:rsidTr="00A21916">
        <w:trPr>
          <w:cantSplit/>
        </w:trPr>
        <w:tc>
          <w:tcPr>
            <w:tcW w:w="4240" w:type="dxa"/>
          </w:tcPr>
          <w:p w:rsidR="006E1B20" w:rsidRDefault="003A2793" w:rsidP="00694CA4">
            <w:r w:rsidRPr="00B150B1">
              <w:t>HV_STATUS_U</w:t>
            </w:r>
            <w:r w:rsidR="00A04CC0" w:rsidRPr="00B150B1">
              <w:t>N</w:t>
            </w:r>
            <w:r w:rsidRPr="00B150B1">
              <w:t>KNOWN_PROPERTY</w:t>
            </w:r>
          </w:p>
        </w:tc>
        <w:tc>
          <w:tcPr>
            <w:tcW w:w="3824" w:type="dxa"/>
          </w:tcPr>
          <w:p w:rsidR="006E1B20" w:rsidRDefault="003A2793" w:rsidP="00694CA4">
            <w:pPr>
              <w:rPr>
                <w:i/>
              </w:rPr>
            </w:pPr>
            <w:r w:rsidRPr="00B150B1">
              <w:t>The specified property code is not a recognized property.</w:t>
            </w:r>
          </w:p>
        </w:tc>
      </w:tr>
    </w:tbl>
    <w:p w:rsidR="00E859B3" w:rsidRDefault="00E859B3" w:rsidP="00694CA4">
      <w:pPr>
        <w:pStyle w:val="Heading3"/>
      </w:pPr>
      <w:bookmarkStart w:id="12599" w:name="_Toc222907391"/>
      <w:bookmarkStart w:id="12600" w:name="_Toc230067991"/>
      <w:r w:rsidRPr="00B150B1">
        <w:t>Hv</w:t>
      </w:r>
      <w:r>
        <w:t>S</w:t>
      </w:r>
      <w:r w:rsidRPr="00B150B1">
        <w:t>etPortProperty</w:t>
      </w:r>
      <w:bookmarkEnd w:id="12599"/>
      <w:bookmarkEnd w:id="12600"/>
    </w:p>
    <w:p w:rsidR="00E859B3" w:rsidRDefault="00E859B3" w:rsidP="00694CA4">
      <w:pPr>
        <w:pStyle w:val="BodyText"/>
      </w:pPr>
      <w:r w:rsidRPr="00B150B1">
        <w:t>The Hv</w:t>
      </w:r>
      <w:r>
        <w:t>S</w:t>
      </w:r>
      <w:r w:rsidRPr="00B150B1">
        <w:t xml:space="preserve">etPortProperty hypercall allows an authorized guest to </w:t>
      </w:r>
      <w:r>
        <w:t xml:space="preserve">set </w:t>
      </w:r>
      <w:r w:rsidRPr="00B150B1">
        <w:t>a property of a port.</w:t>
      </w:r>
    </w:p>
    <w:p w:rsidR="00E859B3" w:rsidRDefault="00E859B3" w:rsidP="00694CA4">
      <w:pPr>
        <w:pStyle w:val="BodyText"/>
      </w:pPr>
      <w:r w:rsidRPr="00B150B1">
        <w:t>Wrapper Interface</w:t>
      </w:r>
    </w:p>
    <w:p w:rsidR="00E859B3" w:rsidRDefault="00E859B3" w:rsidP="00694CA4">
      <w:pPr>
        <w:pStyle w:val="TargetCode"/>
      </w:pPr>
    </w:p>
    <w:p w:rsidR="00E859B3" w:rsidRDefault="00E859B3" w:rsidP="00694CA4">
      <w:pPr>
        <w:pStyle w:val="TargetCode"/>
      </w:pPr>
      <w:r w:rsidRPr="00B150B1">
        <w:t>HV_STATUS</w:t>
      </w:r>
    </w:p>
    <w:p w:rsidR="00E859B3" w:rsidRDefault="00E859B3" w:rsidP="00694CA4">
      <w:pPr>
        <w:pStyle w:val="TargetCode"/>
      </w:pPr>
      <w:r w:rsidRPr="00B150B1">
        <w:t>Hv</w:t>
      </w:r>
      <w:r>
        <w:t>S</w:t>
      </w:r>
      <w:r w:rsidRPr="00B150B1">
        <w:t>etPortProperty(</w:t>
      </w:r>
    </w:p>
    <w:p w:rsidR="00E859B3" w:rsidRDefault="00E859B3" w:rsidP="00694CA4">
      <w:pPr>
        <w:pStyle w:val="TargetCode"/>
      </w:pPr>
      <w:r w:rsidRPr="00B150B1">
        <w:tab/>
        <w:t>__in  HV_PARTITION_ID</w:t>
      </w:r>
      <w:r w:rsidRPr="00B150B1">
        <w:tab/>
        <w:t>PartitionId,</w:t>
      </w:r>
    </w:p>
    <w:p w:rsidR="00E859B3" w:rsidRDefault="00E859B3" w:rsidP="00694CA4">
      <w:pPr>
        <w:pStyle w:val="TargetCode"/>
      </w:pPr>
      <w:r w:rsidRPr="00B150B1">
        <w:tab/>
        <w:t>__in  HV_PORT_ID</w:t>
      </w:r>
      <w:r w:rsidRPr="00B150B1">
        <w:tab/>
        <w:t>PortId,</w:t>
      </w:r>
    </w:p>
    <w:p w:rsidR="00E859B3" w:rsidRDefault="00E859B3" w:rsidP="00694CA4">
      <w:pPr>
        <w:pStyle w:val="TargetCode"/>
      </w:pPr>
      <w:r w:rsidRPr="00B150B1">
        <w:tab/>
        <w:t>__in  HV_PORT_PROPERTY_CODE</w:t>
      </w:r>
      <w:r w:rsidRPr="00B150B1">
        <w:tab/>
        <w:t>PropertyCode,</w:t>
      </w:r>
    </w:p>
    <w:p w:rsidR="00E859B3" w:rsidRDefault="00E859B3" w:rsidP="00694CA4">
      <w:pPr>
        <w:pStyle w:val="TargetCode"/>
      </w:pPr>
      <w:r w:rsidRPr="00B150B1">
        <w:tab/>
        <w:t>__in  HV_PORT_PROPERTY</w:t>
      </w:r>
      <w:r w:rsidRPr="00B150B1">
        <w:tab/>
        <w:t>Property</w:t>
      </w:r>
      <w:r>
        <w:t>Value</w:t>
      </w:r>
      <w:r w:rsidRPr="00B150B1">
        <w:t>,</w:t>
      </w:r>
    </w:p>
    <w:p w:rsidR="00E859B3" w:rsidRDefault="00E859B3" w:rsidP="00694CA4">
      <w:pPr>
        <w:pStyle w:val="TargetCode"/>
      </w:pPr>
      <w:r w:rsidRPr="00B150B1">
        <w:tab/>
        <w:t>__out PHV_PORT_PROPERTY</w:t>
      </w:r>
      <w:r w:rsidRPr="00B150B1">
        <w:tab/>
        <w:t>PropertyValue</w:t>
      </w:r>
    </w:p>
    <w:p w:rsidR="00E859B3" w:rsidRDefault="00E859B3" w:rsidP="00694CA4">
      <w:pPr>
        <w:pStyle w:val="TargetCode"/>
      </w:pPr>
      <w:r w:rsidRPr="00B150B1">
        <w:t>);</w:t>
      </w:r>
    </w:p>
    <w:p w:rsidR="00E859B3" w:rsidRDefault="00E859B3" w:rsidP="00694CA4">
      <w:pPr>
        <w:pStyle w:val="TargetCode"/>
      </w:pPr>
    </w:p>
    <w:p w:rsidR="00E859B3" w:rsidRDefault="00E859B3" w:rsidP="00E859B3">
      <w:pPr>
        <w:pStyle w:val="Le"/>
        <w:rPr>
          <w:sz w:val="14"/>
        </w:rPr>
      </w:pPr>
    </w:p>
    <w:p w:rsidR="00E859B3" w:rsidRDefault="00E859B3" w:rsidP="00E859B3">
      <w:pPr>
        <w:pStyle w:val="Le"/>
        <w:rPr>
          <w:sz w:val="14"/>
        </w:rPr>
      </w:pPr>
    </w:p>
    <w:p w:rsidR="00E859B3" w:rsidRDefault="00E859B3"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859B3" w:rsidRPr="00B150B1" w:rsidTr="00802B6D">
        <w:tc>
          <w:tcPr>
            <w:tcW w:w="7488" w:type="dxa"/>
            <w:gridSpan w:val="3"/>
            <w:shd w:val="clear" w:color="auto" w:fill="000000"/>
          </w:tcPr>
          <w:p w:rsidR="00E859B3" w:rsidRDefault="00E859B3" w:rsidP="00694CA4">
            <w:r w:rsidRPr="00B150B1">
              <w:t>Hv</w:t>
            </w:r>
            <w:r>
              <w:t>S</w:t>
            </w:r>
            <w:r w:rsidRPr="00B150B1">
              <w:t>etPortProperty</w:t>
            </w:r>
          </w:p>
        </w:tc>
      </w:tr>
      <w:tr w:rsidR="00E859B3" w:rsidRPr="00B150B1" w:rsidTr="00802B6D">
        <w:tc>
          <w:tcPr>
            <w:tcW w:w="496" w:type="dxa"/>
            <w:shd w:val="clear" w:color="auto" w:fill="FFFFFF"/>
          </w:tcPr>
          <w:p w:rsidR="00E859B3" w:rsidRDefault="00E859B3" w:rsidP="00694CA4"/>
        </w:tc>
        <w:tc>
          <w:tcPr>
            <w:tcW w:w="6992" w:type="dxa"/>
            <w:gridSpan w:val="2"/>
            <w:shd w:val="clear" w:color="auto" w:fill="FFFFFF"/>
          </w:tcPr>
          <w:p w:rsidR="00E859B3" w:rsidRDefault="00E859B3" w:rsidP="00694CA4">
            <w:r w:rsidRPr="00B150B1">
              <w:t>Call Code = 0x00</w:t>
            </w:r>
            <w:r>
              <w:t>70</w:t>
            </w:r>
          </w:p>
        </w:tc>
      </w:tr>
      <w:tr w:rsidR="00E859B3" w:rsidRPr="00B150B1" w:rsidTr="00802B6D">
        <w:tc>
          <w:tcPr>
            <w:tcW w:w="7488" w:type="dxa"/>
            <w:gridSpan w:val="3"/>
            <w:shd w:val="clear" w:color="auto" w:fill="000000"/>
          </w:tcPr>
          <w:p w:rsidR="00E859B3" w:rsidRDefault="00E859B3" w:rsidP="00694CA4">
            <w:r w:rsidRPr="00B150B1">
              <w:sym w:font="Wingdings 3" w:char="F0C6"/>
            </w:r>
            <w:r w:rsidRPr="00B150B1">
              <w:t xml:space="preserve"> Input Parameters</w:t>
            </w:r>
          </w:p>
        </w:tc>
      </w:tr>
      <w:tr w:rsidR="00E859B3" w:rsidRPr="00B150B1" w:rsidTr="00802B6D">
        <w:tc>
          <w:tcPr>
            <w:tcW w:w="496" w:type="dxa"/>
            <w:tcBorders>
              <w:bottom w:val="single" w:sz="4" w:space="0" w:color="C0C0C0"/>
            </w:tcBorders>
            <w:shd w:val="clear" w:color="auto" w:fill="FFFFFF"/>
          </w:tcPr>
          <w:p w:rsidR="00E859B3" w:rsidRDefault="00E859B3" w:rsidP="00694CA4">
            <w:r w:rsidRPr="00B150B1">
              <w:t>0</w:t>
            </w:r>
          </w:p>
        </w:tc>
        <w:tc>
          <w:tcPr>
            <w:tcW w:w="6992" w:type="dxa"/>
            <w:gridSpan w:val="2"/>
            <w:tcBorders>
              <w:bottom w:val="single" w:sz="4" w:space="0" w:color="C0C0C0"/>
            </w:tcBorders>
            <w:shd w:val="clear" w:color="auto" w:fill="FFFFFF"/>
          </w:tcPr>
          <w:p w:rsidR="00E859B3" w:rsidRDefault="00E859B3" w:rsidP="00694CA4">
            <w:r w:rsidRPr="00B150B1">
              <w:t>PartitionId (8 bytes)</w:t>
            </w:r>
          </w:p>
        </w:tc>
      </w:tr>
      <w:tr w:rsidR="00E859B3" w:rsidRPr="00B150B1" w:rsidTr="00802B6D">
        <w:tc>
          <w:tcPr>
            <w:tcW w:w="496" w:type="dxa"/>
            <w:tcBorders>
              <w:bottom w:val="single" w:sz="4" w:space="0" w:color="C0C0C0"/>
            </w:tcBorders>
            <w:shd w:val="clear" w:color="auto" w:fill="FFFFFF"/>
          </w:tcPr>
          <w:p w:rsidR="00E859B3" w:rsidRDefault="00E859B3" w:rsidP="00694CA4">
            <w:r w:rsidRPr="00B150B1">
              <w:t>8</w:t>
            </w:r>
          </w:p>
        </w:tc>
        <w:tc>
          <w:tcPr>
            <w:tcW w:w="3496" w:type="dxa"/>
            <w:tcBorders>
              <w:bottom w:val="single" w:sz="4" w:space="0" w:color="C0C0C0"/>
            </w:tcBorders>
            <w:shd w:val="clear" w:color="auto" w:fill="FFFFFF"/>
          </w:tcPr>
          <w:p w:rsidR="00E859B3" w:rsidRDefault="00E859B3" w:rsidP="00694CA4">
            <w:pPr>
              <w:rPr>
                <w:color w:val="auto"/>
              </w:rPr>
            </w:pPr>
            <w:r w:rsidRPr="00B150B1">
              <w:t>PortId (</w:t>
            </w:r>
            <w:r>
              <w:t>4</w:t>
            </w:r>
            <w:r w:rsidRPr="00B150B1">
              <w:t xml:space="preserve"> bytes)</w:t>
            </w:r>
          </w:p>
        </w:tc>
        <w:tc>
          <w:tcPr>
            <w:tcW w:w="3496" w:type="dxa"/>
            <w:tcBorders>
              <w:bottom w:val="single" w:sz="4" w:space="0" w:color="C0C0C0"/>
            </w:tcBorders>
            <w:shd w:val="clear" w:color="auto" w:fill="D9D9D9" w:themeFill="background1" w:themeFillShade="D9"/>
          </w:tcPr>
          <w:p w:rsidR="00E859B3" w:rsidRDefault="00E859B3" w:rsidP="00694CA4">
            <w:r w:rsidRPr="00B150B1">
              <w:t>Padding (4 bytes)</w:t>
            </w:r>
          </w:p>
        </w:tc>
      </w:tr>
      <w:tr w:rsidR="00E859B3" w:rsidRPr="00B150B1" w:rsidTr="00802B6D">
        <w:tc>
          <w:tcPr>
            <w:tcW w:w="496" w:type="dxa"/>
          </w:tcPr>
          <w:p w:rsidR="00E859B3" w:rsidRDefault="00E859B3" w:rsidP="00694CA4">
            <w:r w:rsidRPr="00B150B1">
              <w:t>16</w:t>
            </w:r>
          </w:p>
        </w:tc>
        <w:tc>
          <w:tcPr>
            <w:tcW w:w="3496" w:type="dxa"/>
          </w:tcPr>
          <w:p w:rsidR="00E859B3" w:rsidRDefault="00E859B3" w:rsidP="00694CA4">
            <w:r w:rsidRPr="00B150B1">
              <w:t>PropertyCode (4 bytes)</w:t>
            </w:r>
          </w:p>
        </w:tc>
        <w:tc>
          <w:tcPr>
            <w:tcW w:w="3496" w:type="dxa"/>
            <w:shd w:val="clear" w:color="auto" w:fill="D9D9D9" w:themeFill="background1" w:themeFillShade="D9"/>
          </w:tcPr>
          <w:p w:rsidR="00E859B3" w:rsidRDefault="00E859B3" w:rsidP="00694CA4">
            <w:r w:rsidRPr="00B150B1">
              <w:t>Padding (4 bytes)</w:t>
            </w:r>
          </w:p>
        </w:tc>
      </w:tr>
      <w:tr w:rsidR="00E859B3" w:rsidRPr="00B150B1" w:rsidTr="00802B6D">
        <w:tc>
          <w:tcPr>
            <w:tcW w:w="496" w:type="dxa"/>
          </w:tcPr>
          <w:p w:rsidR="00E859B3" w:rsidRPr="00B150B1" w:rsidRDefault="00E859B3" w:rsidP="00694CA4">
            <w:r>
              <w:t>24</w:t>
            </w:r>
          </w:p>
        </w:tc>
        <w:tc>
          <w:tcPr>
            <w:tcW w:w="3496" w:type="dxa"/>
          </w:tcPr>
          <w:p w:rsidR="00E859B3" w:rsidRPr="00B150B1" w:rsidRDefault="00E859B3" w:rsidP="00694CA4">
            <w:r>
              <w:t>PropertyValue (8 bytes)</w:t>
            </w:r>
          </w:p>
        </w:tc>
        <w:tc>
          <w:tcPr>
            <w:tcW w:w="3496" w:type="dxa"/>
            <w:shd w:val="clear" w:color="auto" w:fill="D9D9D9" w:themeFill="background1" w:themeFillShade="D9"/>
          </w:tcPr>
          <w:p w:rsidR="00E859B3" w:rsidRPr="00B150B1" w:rsidRDefault="00E859B3" w:rsidP="00694CA4"/>
        </w:tc>
      </w:tr>
      <w:tr w:rsidR="00E859B3" w:rsidRPr="00B150B1" w:rsidTr="00802B6D">
        <w:tc>
          <w:tcPr>
            <w:tcW w:w="7488" w:type="dxa"/>
            <w:gridSpan w:val="3"/>
            <w:shd w:val="clear" w:color="auto" w:fill="000000"/>
          </w:tcPr>
          <w:p w:rsidR="00E859B3" w:rsidRDefault="00E859B3" w:rsidP="00694CA4">
            <w:r w:rsidRPr="00B150B1">
              <w:sym w:font="Wingdings 3" w:char="F0C5"/>
            </w:r>
            <w:r w:rsidRPr="00B150B1">
              <w:t xml:space="preserve"> Output Parameters</w:t>
            </w:r>
          </w:p>
        </w:tc>
      </w:tr>
      <w:tr w:rsidR="00E859B3" w:rsidRPr="00B150B1" w:rsidTr="00802B6D">
        <w:tc>
          <w:tcPr>
            <w:tcW w:w="496" w:type="dxa"/>
            <w:shd w:val="clear" w:color="auto" w:fill="FFFFFF"/>
          </w:tcPr>
          <w:p w:rsidR="00E859B3" w:rsidRDefault="00E859B3" w:rsidP="00694CA4">
            <w:r w:rsidRPr="00B150B1">
              <w:t>0</w:t>
            </w:r>
          </w:p>
        </w:tc>
        <w:tc>
          <w:tcPr>
            <w:tcW w:w="6992" w:type="dxa"/>
            <w:gridSpan w:val="2"/>
            <w:shd w:val="clear" w:color="auto" w:fill="FFFFFF"/>
          </w:tcPr>
          <w:p w:rsidR="00E859B3" w:rsidRDefault="00E859B3" w:rsidP="00694CA4">
            <w:r w:rsidRPr="00B150B1">
              <w:t>PropertyValue  (8 bytes)</w:t>
            </w:r>
          </w:p>
        </w:tc>
      </w:tr>
    </w:tbl>
    <w:p w:rsidR="00E859B3" w:rsidRDefault="00E859B3" w:rsidP="00E859B3">
      <w:pPr>
        <w:pStyle w:val="Le"/>
        <w:rPr>
          <w:sz w:val="14"/>
        </w:rPr>
      </w:pPr>
    </w:p>
    <w:p w:rsidR="00E859B3" w:rsidRDefault="00E859B3" w:rsidP="00694CA4">
      <w:pPr>
        <w:pStyle w:val="BodyText"/>
      </w:pPr>
      <w:r w:rsidRPr="00B150B1">
        <w:br w:type="textWrapping" w:clear="all"/>
        <w:t>Description</w:t>
      </w:r>
    </w:p>
    <w:p w:rsidR="00E859B3" w:rsidRDefault="00E859B3" w:rsidP="00694CA4">
      <w:pPr>
        <w:pStyle w:val="BodyText"/>
      </w:pPr>
      <w:r w:rsidRPr="00B150B1">
        <w:t xml:space="preserve">Port properties are described in section </w:t>
      </w:r>
      <w:fldSimple w:instr=" REF _Ref131009122 \r \h  \* MERGEFORMAT ">
        <w:r w:rsidR="00E71871">
          <w:t>14.8.7</w:t>
        </w:r>
      </w:fldSimple>
      <w:r w:rsidRPr="00B150B1">
        <w:t>.</w:t>
      </w:r>
    </w:p>
    <w:p w:rsidR="00E859B3" w:rsidRDefault="00E859B3" w:rsidP="00694CA4">
      <w:pPr>
        <w:pStyle w:val="DT"/>
      </w:pPr>
      <w:r w:rsidRPr="00B150B1">
        <w:t>Input Parameters</w:t>
      </w:r>
    </w:p>
    <w:p w:rsidR="00E859B3" w:rsidRDefault="00E859B3" w:rsidP="00694CA4">
      <w:pPr>
        <w:pStyle w:val="DL"/>
      </w:pPr>
      <w:r w:rsidRPr="00B150B1">
        <w:rPr>
          <w:i/>
        </w:rPr>
        <w:t xml:space="preserve">PartitionId </w:t>
      </w:r>
      <w:r w:rsidRPr="00B150B1">
        <w:t>specifies the partition that owns the port.</w:t>
      </w:r>
    </w:p>
    <w:p w:rsidR="00E859B3" w:rsidRDefault="00E859B3" w:rsidP="00694CA4">
      <w:pPr>
        <w:pStyle w:val="DL"/>
      </w:pPr>
      <w:r w:rsidRPr="00B150B1">
        <w:rPr>
          <w:i/>
        </w:rPr>
        <w:t>PortId</w:t>
      </w:r>
      <w:r w:rsidRPr="00B150B1">
        <w:t xml:space="preserve"> specifies a port.</w:t>
      </w:r>
    </w:p>
    <w:p w:rsidR="00E859B3" w:rsidRDefault="00E859B3" w:rsidP="00694CA4">
      <w:pPr>
        <w:pStyle w:val="DL"/>
      </w:pPr>
      <w:r w:rsidRPr="00B150B1">
        <w:rPr>
          <w:i/>
        </w:rPr>
        <w:lastRenderedPageBreak/>
        <w:t xml:space="preserve">PropertyCode </w:t>
      </w:r>
      <w:r w:rsidRPr="00B150B1">
        <w:t xml:space="preserve">specifies the property whose value the caller is interested in </w:t>
      </w:r>
      <w:r w:rsidR="00E75BE3">
        <w:t>setting</w:t>
      </w:r>
      <w:r w:rsidRPr="00B150B1">
        <w:t>.</w:t>
      </w:r>
    </w:p>
    <w:p w:rsidR="00E75BE3" w:rsidRDefault="00E75BE3" w:rsidP="00694CA4">
      <w:pPr>
        <w:pStyle w:val="DL"/>
      </w:pPr>
      <w:r w:rsidRPr="00B150B1">
        <w:rPr>
          <w:i/>
        </w:rPr>
        <w:t>Property</w:t>
      </w:r>
      <w:r>
        <w:rPr>
          <w:i/>
        </w:rPr>
        <w:t>Value</w:t>
      </w:r>
      <w:r w:rsidRPr="00B150B1">
        <w:rPr>
          <w:i/>
        </w:rPr>
        <w:t xml:space="preserve"> </w:t>
      </w:r>
      <w:r w:rsidRPr="00B150B1">
        <w:t xml:space="preserve">specifies the </w:t>
      </w:r>
      <w:r w:rsidR="00FC10AE">
        <w:t>value to which to set the property</w:t>
      </w:r>
      <w:r w:rsidRPr="00B150B1">
        <w:t>.</w:t>
      </w:r>
    </w:p>
    <w:p w:rsidR="00E859B3" w:rsidRDefault="00E859B3" w:rsidP="00694CA4">
      <w:pPr>
        <w:pStyle w:val="DT"/>
      </w:pPr>
      <w:r w:rsidRPr="00B150B1">
        <w:t>Output Parameters</w:t>
      </w:r>
    </w:p>
    <w:p w:rsidR="00E859B3" w:rsidRDefault="00E859B3" w:rsidP="00694CA4">
      <w:pPr>
        <w:pStyle w:val="DL"/>
      </w:pPr>
      <w:r w:rsidRPr="00B150B1">
        <w:rPr>
          <w:i/>
        </w:rPr>
        <w:t xml:space="preserve">PropertyValue </w:t>
      </w:r>
      <w:r w:rsidRPr="00B150B1">
        <w:t>returns the property value.</w:t>
      </w:r>
    </w:p>
    <w:p w:rsidR="00E859B3" w:rsidRDefault="00E859B3" w:rsidP="00694CA4">
      <w:pPr>
        <w:pStyle w:val="DT"/>
      </w:pPr>
      <w:r w:rsidRPr="00B150B1">
        <w:t>Restrictions</w:t>
      </w:r>
    </w:p>
    <w:p w:rsidR="00E859B3" w:rsidRDefault="00E859B3" w:rsidP="00694CA4">
      <w:pPr>
        <w:pStyle w:val="BulletList"/>
      </w:pPr>
      <w:r>
        <w:t xml:space="preserve">The caller must possess the </w:t>
      </w:r>
      <w:r w:rsidRPr="00A21916">
        <w:rPr>
          <w:i/>
        </w:rPr>
        <w:t>CreatePort</w:t>
      </w:r>
      <w:r>
        <w:t xml:space="preserve"> privilege.</w:t>
      </w:r>
    </w:p>
    <w:p w:rsidR="00E859B3" w:rsidRDefault="00E859B3" w:rsidP="00694CA4">
      <w:pPr>
        <w:pStyle w:val="BulletList"/>
      </w:pPr>
      <w:r w:rsidRPr="00B150B1">
        <w:t xml:space="preserve">The partition specified by </w:t>
      </w:r>
      <w:r w:rsidRPr="00B150B1">
        <w:rPr>
          <w:i/>
        </w:rPr>
        <w:t>PartitionId</w:t>
      </w:r>
      <w:r w:rsidRPr="00B150B1">
        <w:t xml:space="preserve"> must be in the “active” state.</w:t>
      </w:r>
    </w:p>
    <w:p w:rsidR="00E859B3" w:rsidRDefault="00E859B3" w:rsidP="00694CA4">
      <w:pPr>
        <w:pStyle w:val="BulletList"/>
      </w:pPr>
      <w:r w:rsidRPr="00B150B1">
        <w:t xml:space="preserve">The caller must be the parent of the partition specified by </w:t>
      </w:r>
      <w:r w:rsidRPr="00B150B1">
        <w:rPr>
          <w:i/>
        </w:rPr>
        <w:t xml:space="preserve">PartitionId </w:t>
      </w:r>
      <w:r w:rsidRPr="00B150B1">
        <w:t>or</w:t>
      </w:r>
      <w:r w:rsidRPr="00B150B1">
        <w:br w:type="textWrapping" w:clear="all"/>
        <w:t>the caller must specify its own partition ID.</w:t>
      </w:r>
    </w:p>
    <w:p w:rsidR="00E859B3" w:rsidRDefault="00E859B3"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859B3" w:rsidRPr="00B150B1" w:rsidTr="00802B6D">
        <w:trPr>
          <w:cantSplit/>
          <w:tblHeader/>
        </w:trPr>
        <w:tc>
          <w:tcPr>
            <w:tcW w:w="4240" w:type="dxa"/>
            <w:tcBorders>
              <w:bottom w:val="single" w:sz="4" w:space="0" w:color="auto"/>
              <w:right w:val="nil"/>
            </w:tcBorders>
            <w:shd w:val="clear" w:color="auto" w:fill="D9D9D9"/>
          </w:tcPr>
          <w:p w:rsidR="00E859B3" w:rsidRDefault="00E859B3" w:rsidP="00694CA4">
            <w:r w:rsidRPr="00B150B1">
              <w:t>Status code</w:t>
            </w:r>
          </w:p>
        </w:tc>
        <w:tc>
          <w:tcPr>
            <w:tcW w:w="3824" w:type="dxa"/>
            <w:tcBorders>
              <w:left w:val="nil"/>
              <w:bottom w:val="single" w:sz="4" w:space="0" w:color="auto"/>
            </w:tcBorders>
            <w:shd w:val="clear" w:color="auto" w:fill="D9D9D9"/>
          </w:tcPr>
          <w:p w:rsidR="00E859B3" w:rsidRDefault="00E859B3" w:rsidP="00694CA4">
            <w:r w:rsidRPr="00B150B1">
              <w:t>Error condition</w:t>
            </w:r>
          </w:p>
        </w:tc>
      </w:tr>
      <w:tr w:rsidR="00E859B3" w:rsidRPr="00B150B1" w:rsidTr="00802B6D">
        <w:trPr>
          <w:cantSplit/>
        </w:trPr>
        <w:tc>
          <w:tcPr>
            <w:tcW w:w="4240" w:type="dxa"/>
            <w:vMerge w:val="restart"/>
            <w:tcBorders>
              <w:top w:val="single" w:sz="4" w:space="0" w:color="auto"/>
            </w:tcBorders>
          </w:tcPr>
          <w:p w:rsidR="00E859B3" w:rsidRDefault="00E859B3" w:rsidP="00694CA4">
            <w:r w:rsidRPr="00B150B1">
              <w:t>HV_STATUS_ACCESS_DENIED</w:t>
            </w:r>
          </w:p>
        </w:tc>
        <w:tc>
          <w:tcPr>
            <w:tcW w:w="3824" w:type="dxa"/>
            <w:tcBorders>
              <w:top w:val="single" w:sz="4" w:space="0" w:color="auto"/>
              <w:bottom w:val="single" w:sz="4" w:space="0" w:color="BFBFBF" w:themeColor="background1" w:themeShade="BF"/>
            </w:tcBorders>
          </w:tcPr>
          <w:p w:rsidR="00E859B3" w:rsidRDefault="00E859B3" w:rsidP="00694CA4">
            <w:r w:rsidRPr="00B150B1">
              <w:t>The caller is not the parent of the specified target partition or the partition itself.</w:t>
            </w:r>
          </w:p>
        </w:tc>
      </w:tr>
      <w:tr w:rsidR="00E859B3" w:rsidRPr="00B150B1" w:rsidTr="00802B6D">
        <w:trPr>
          <w:cantSplit/>
        </w:trPr>
        <w:tc>
          <w:tcPr>
            <w:tcW w:w="4240" w:type="dxa"/>
            <w:vMerge/>
          </w:tcPr>
          <w:p w:rsidR="00E859B3" w:rsidRDefault="00E859B3" w:rsidP="00694CA4"/>
        </w:tc>
        <w:tc>
          <w:tcPr>
            <w:tcW w:w="3824" w:type="dxa"/>
            <w:tcBorders>
              <w:top w:val="single" w:sz="4" w:space="0" w:color="BFBFBF" w:themeColor="background1" w:themeShade="BF"/>
            </w:tcBorders>
          </w:tcPr>
          <w:p w:rsidR="00E859B3" w:rsidRDefault="00E859B3" w:rsidP="00694CA4">
            <w:r>
              <w:t xml:space="preserve">The caller does not possess the </w:t>
            </w:r>
            <w:r w:rsidRPr="00B150B1">
              <w:t>CreatePort partition privilege.</w:t>
            </w:r>
          </w:p>
        </w:tc>
      </w:tr>
      <w:tr w:rsidR="00E859B3" w:rsidRPr="00B150B1" w:rsidTr="00802B6D">
        <w:trPr>
          <w:cantSplit/>
        </w:trPr>
        <w:tc>
          <w:tcPr>
            <w:tcW w:w="4240" w:type="dxa"/>
          </w:tcPr>
          <w:p w:rsidR="00E859B3" w:rsidRDefault="00E859B3" w:rsidP="00694CA4">
            <w:r w:rsidRPr="00B150B1">
              <w:t>HV_STATUS_INVALID_PARTITION_ID</w:t>
            </w:r>
          </w:p>
        </w:tc>
        <w:tc>
          <w:tcPr>
            <w:tcW w:w="3824" w:type="dxa"/>
          </w:tcPr>
          <w:p w:rsidR="00E859B3" w:rsidRDefault="00E859B3" w:rsidP="00694CA4">
            <w:r w:rsidRPr="00B150B1">
              <w:t>The specified partition ID is invalid.</w:t>
            </w:r>
          </w:p>
        </w:tc>
      </w:tr>
      <w:tr w:rsidR="00E859B3" w:rsidRPr="00B150B1" w:rsidTr="00802B6D">
        <w:trPr>
          <w:cantSplit/>
        </w:trPr>
        <w:tc>
          <w:tcPr>
            <w:tcW w:w="4240" w:type="dxa"/>
          </w:tcPr>
          <w:p w:rsidR="00E859B3" w:rsidRDefault="00E859B3" w:rsidP="00694CA4">
            <w:r w:rsidRPr="00B150B1">
              <w:t>HV_STATUS_INVALID_PORT_ID</w:t>
            </w:r>
          </w:p>
        </w:tc>
        <w:tc>
          <w:tcPr>
            <w:tcW w:w="3824" w:type="dxa"/>
          </w:tcPr>
          <w:p w:rsidR="00E859B3" w:rsidRDefault="00E859B3" w:rsidP="00694CA4">
            <w:r w:rsidRPr="00B150B1">
              <w:t>The specified port ID is invalid.</w:t>
            </w:r>
          </w:p>
        </w:tc>
      </w:tr>
      <w:tr w:rsidR="00E859B3" w:rsidRPr="00B150B1" w:rsidTr="00802B6D">
        <w:trPr>
          <w:cantSplit/>
        </w:trPr>
        <w:tc>
          <w:tcPr>
            <w:tcW w:w="4240" w:type="dxa"/>
          </w:tcPr>
          <w:p w:rsidR="00E859B3" w:rsidRDefault="00E859B3" w:rsidP="00694CA4">
            <w:r w:rsidRPr="00B150B1">
              <w:t>HV_STATUS_UNKNOWN_PROPERTY</w:t>
            </w:r>
          </w:p>
        </w:tc>
        <w:tc>
          <w:tcPr>
            <w:tcW w:w="3824" w:type="dxa"/>
          </w:tcPr>
          <w:p w:rsidR="00E859B3" w:rsidRDefault="00E859B3" w:rsidP="00694CA4">
            <w:pPr>
              <w:rPr>
                <w:i/>
              </w:rPr>
            </w:pPr>
            <w:r w:rsidRPr="00B150B1">
              <w:t>The specified property code is not a recognized property.</w:t>
            </w:r>
          </w:p>
        </w:tc>
      </w:tr>
    </w:tbl>
    <w:p w:rsidR="00E859B3" w:rsidRDefault="00E859B3" w:rsidP="00694CA4"/>
    <w:p w:rsidR="006E1B20" w:rsidRDefault="00E4747E" w:rsidP="00694CA4">
      <w:pPr>
        <w:pStyle w:val="Heading3"/>
      </w:pPr>
      <w:bookmarkStart w:id="12601" w:name="_Toc131936785"/>
      <w:bookmarkStart w:id="12602" w:name="_Toc133901249"/>
      <w:bookmarkStart w:id="12603" w:name="_Toc137461123"/>
      <w:bookmarkStart w:id="12604" w:name="_Toc139096638"/>
      <w:bookmarkStart w:id="12605" w:name="_Toc139188561"/>
      <w:bookmarkStart w:id="12606" w:name="_Toc139191424"/>
      <w:bookmarkStart w:id="12607" w:name="_Toc140490476"/>
      <w:bookmarkStart w:id="12608" w:name="_Toc140571378"/>
      <w:bookmarkStart w:id="12609" w:name="_Toc141257651"/>
      <w:bookmarkStart w:id="12610" w:name="_Toc141257978"/>
      <w:bookmarkStart w:id="12611" w:name="_Toc141267506"/>
      <w:bookmarkStart w:id="12612" w:name="_Toc141522524"/>
      <w:bookmarkStart w:id="12613" w:name="_Toc141529612"/>
      <w:bookmarkStart w:id="12614" w:name="_Toc141529929"/>
      <w:bookmarkStart w:id="12615" w:name="_Toc141851536"/>
      <w:bookmarkStart w:id="12616" w:name="_Toc141852470"/>
      <w:bookmarkStart w:id="12617" w:name="_Toc141888014"/>
      <w:bookmarkStart w:id="12618" w:name="_Toc141889854"/>
      <w:bookmarkStart w:id="12619" w:name="_Toc141893523"/>
      <w:bookmarkStart w:id="12620" w:name="_Toc142113376"/>
      <w:bookmarkStart w:id="12621" w:name="_Toc142114404"/>
      <w:bookmarkStart w:id="12622" w:name="_Toc142729621"/>
      <w:bookmarkStart w:id="12623" w:name="_Toc142730905"/>
      <w:bookmarkStart w:id="12624" w:name="_Toc142731278"/>
      <w:bookmarkStart w:id="12625" w:name="_Toc142998645"/>
      <w:bookmarkStart w:id="12626" w:name="_Toc143063737"/>
      <w:bookmarkStart w:id="12627" w:name="_Toc143509847"/>
      <w:bookmarkStart w:id="12628" w:name="_Toc143510294"/>
      <w:bookmarkStart w:id="12629" w:name="_Toc144026326"/>
      <w:bookmarkStart w:id="12630" w:name="_Toc144026657"/>
      <w:bookmarkStart w:id="12631" w:name="_Toc144276300"/>
      <w:bookmarkStart w:id="12632" w:name="_Toc144276644"/>
      <w:bookmarkStart w:id="12633" w:name="_Toc144280232"/>
      <w:bookmarkStart w:id="12634" w:name="_Toc144280578"/>
      <w:bookmarkStart w:id="12635" w:name="_Toc144540793"/>
      <w:bookmarkStart w:id="12636" w:name="_Toc144554676"/>
      <w:bookmarkStart w:id="12637" w:name="_Toc144722297"/>
      <w:bookmarkStart w:id="12638" w:name="_Toc145503759"/>
      <w:bookmarkStart w:id="12639" w:name="_Toc145512201"/>
      <w:bookmarkStart w:id="12640" w:name="_Toc145513224"/>
      <w:bookmarkStart w:id="12641" w:name="_Toc145513608"/>
      <w:bookmarkStart w:id="12642" w:name="_Toc222907392"/>
      <w:bookmarkStart w:id="12643" w:name="_Toc230067992"/>
      <w:r w:rsidRPr="00B150B1">
        <w:t>HvDisconnectPort</w:t>
      </w:r>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p>
    <w:p w:rsidR="006E1B20" w:rsidRDefault="005C47D7" w:rsidP="00694CA4">
      <w:pPr>
        <w:pStyle w:val="BodyText"/>
      </w:pPr>
      <w:r w:rsidRPr="00B150B1">
        <w:t>The HvDisconnectPort hypercall severs a connection created by HvConnectPort.</w:t>
      </w:r>
    </w:p>
    <w:p w:rsidR="006E1B20" w:rsidRDefault="00981315" w:rsidP="00694CA4">
      <w:pPr>
        <w:pStyle w:val="BodyText"/>
      </w:pPr>
      <w:r w:rsidRPr="00B150B1">
        <w:rPr>
          <w:b/>
        </w:rPr>
        <w:t>Wrapper Interface</w:t>
      </w:r>
      <w:r w:rsidR="00EF2993" w:rsidRPr="00B150B1">
        <w:fldChar w:fldCharType="begin"/>
      </w:r>
      <w:r w:rsidR="00FD6002" w:rsidRPr="00B150B1">
        <w:instrText xml:space="preserve"> XE "HvDisconnectPort"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HvDisconnectPort(</w:t>
      </w:r>
    </w:p>
    <w:p w:rsidR="006E1B20" w:rsidRDefault="00E4747E" w:rsidP="00694CA4">
      <w:pPr>
        <w:pStyle w:val="TargetCode"/>
      </w:pPr>
      <w:r w:rsidRPr="00B150B1">
        <w:tab/>
        <w:t>__in HV_PARTITION_ID</w:t>
      </w:r>
      <w:r w:rsidRPr="00B150B1">
        <w:tab/>
        <w:t>ConnectionPartition,</w:t>
      </w:r>
    </w:p>
    <w:p w:rsidR="006E1B20" w:rsidRDefault="00E4747E" w:rsidP="00694CA4">
      <w:pPr>
        <w:pStyle w:val="TargetCode"/>
      </w:pPr>
      <w:r w:rsidRPr="00B150B1">
        <w:tab/>
        <w:t>__in HV_CONNECTION_ID</w:t>
      </w:r>
      <w:r w:rsidRPr="00B150B1">
        <w:tab/>
        <w:t>ConnectionId</w:t>
      </w:r>
    </w:p>
    <w:p w:rsidR="006E1B20" w:rsidRDefault="00E4747E" w:rsidP="00694CA4">
      <w:pPr>
        <w:pStyle w:val="TargetCode"/>
      </w:pPr>
      <w:r w:rsidRPr="00B150B1">
        <w:tab/>
        <w:t>);</w:t>
      </w:r>
    </w:p>
    <w:p w:rsidR="006E1B20" w:rsidRDefault="006E1B20" w:rsidP="00694CA4">
      <w:pPr>
        <w:pStyle w:val="TargetCode"/>
      </w:pPr>
    </w:p>
    <w:p w:rsidR="006E1B20" w:rsidRDefault="00981315"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D83054" w:rsidTr="002B7896">
        <w:tc>
          <w:tcPr>
            <w:tcW w:w="7488" w:type="dxa"/>
            <w:gridSpan w:val="3"/>
            <w:shd w:val="clear" w:color="auto" w:fill="000000"/>
          </w:tcPr>
          <w:p w:rsidR="006E1B20" w:rsidRPr="00D83054" w:rsidRDefault="00D83054" w:rsidP="00694CA4">
            <w:pPr>
              <w:rPr>
                <w:color w:val="FFFFFF" w:themeColor="background1"/>
              </w:rPr>
            </w:pPr>
            <w:r>
              <w:rPr>
                <w:color w:val="FFFFFF" w:themeColor="background1"/>
              </w:rPr>
              <w:t>HvDisconnectPort</w:t>
            </w:r>
            <w:r w:rsidR="00563CE7" w:rsidRPr="00D83054">
              <w:rPr>
                <w:color w:val="FFFFFF" w:themeColor="background1"/>
              </w:rPr>
              <w:t xml:space="preserve"> [fast]</w:t>
            </w:r>
          </w:p>
        </w:tc>
      </w:tr>
      <w:tr w:rsidR="00E4747E" w:rsidRPr="00B150B1" w:rsidTr="002B7896">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6C239D" w:rsidRPr="00B150B1">
              <w:t>0x00</w:t>
            </w:r>
            <w:r w:rsidR="008C3994" w:rsidRPr="00B150B1">
              <w:t>5</w:t>
            </w:r>
            <w:r w:rsidR="00C16B25">
              <w:t>B</w:t>
            </w:r>
          </w:p>
        </w:tc>
      </w:tr>
      <w:tr w:rsidR="00E4747E" w:rsidRPr="00D83054" w:rsidTr="002B7896">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52523A" w:rsidRPr="00B150B1" w:rsidTr="002B7896">
        <w:tc>
          <w:tcPr>
            <w:tcW w:w="496" w:type="dxa"/>
            <w:shd w:val="clear" w:color="auto" w:fill="FFFFFF"/>
          </w:tcPr>
          <w:p w:rsidR="006E1B20" w:rsidRDefault="005D231C" w:rsidP="00694CA4">
            <w:r>
              <w:t>0</w:t>
            </w:r>
          </w:p>
        </w:tc>
        <w:tc>
          <w:tcPr>
            <w:tcW w:w="6992" w:type="dxa"/>
            <w:gridSpan w:val="2"/>
            <w:shd w:val="clear" w:color="auto" w:fill="FFFFFF"/>
          </w:tcPr>
          <w:p w:rsidR="006E1B20" w:rsidRDefault="0052523A" w:rsidP="00694CA4">
            <w:r w:rsidRPr="00B150B1">
              <w:t>ConnectionPartition (8 bytes)</w:t>
            </w:r>
          </w:p>
        </w:tc>
      </w:tr>
      <w:tr w:rsidR="0052523A" w:rsidRPr="00B150B1" w:rsidTr="002B7896">
        <w:tc>
          <w:tcPr>
            <w:tcW w:w="496" w:type="dxa"/>
            <w:shd w:val="clear" w:color="auto" w:fill="FFFFFF"/>
          </w:tcPr>
          <w:p w:rsidR="006E1B20" w:rsidRDefault="005D231C" w:rsidP="00694CA4">
            <w:r>
              <w:t>8</w:t>
            </w:r>
          </w:p>
        </w:tc>
        <w:tc>
          <w:tcPr>
            <w:tcW w:w="3496" w:type="dxa"/>
            <w:shd w:val="clear" w:color="auto" w:fill="FFFFFF"/>
          </w:tcPr>
          <w:p w:rsidR="006E1B20" w:rsidRDefault="0052523A" w:rsidP="00694CA4">
            <w:r w:rsidRPr="00B150B1">
              <w:t>ConnectionId (4 bytes)</w:t>
            </w:r>
          </w:p>
        </w:tc>
        <w:tc>
          <w:tcPr>
            <w:tcW w:w="3496" w:type="dxa"/>
            <w:shd w:val="clear" w:color="auto" w:fill="D8D8D8"/>
          </w:tcPr>
          <w:p w:rsidR="006E1B20" w:rsidRDefault="0052523A" w:rsidP="00694CA4">
            <w:r w:rsidRPr="00B150B1">
              <w:t>Padding (4 bytes)</w:t>
            </w:r>
          </w:p>
        </w:tc>
      </w:tr>
    </w:tbl>
    <w:p w:rsidR="006E1B20" w:rsidRDefault="00981315" w:rsidP="00694CA4">
      <w:pPr>
        <w:pStyle w:val="BodyText"/>
      </w:pPr>
      <w:r w:rsidRPr="00B150B1">
        <w:br w:type="textWrapping" w:clear="all"/>
      </w:r>
      <w:r w:rsidR="00BC3672" w:rsidRPr="00B150B1">
        <w:t>Description</w:t>
      </w:r>
    </w:p>
    <w:p w:rsidR="006E1B20" w:rsidRDefault="00BC3672" w:rsidP="00694CA4">
      <w:pPr>
        <w:pStyle w:val="BodyText"/>
      </w:pPr>
      <w:r w:rsidRPr="00B150B1">
        <w:t>When severing a connection, any m</w:t>
      </w:r>
      <w:r w:rsidR="004F3BB2" w:rsidRPr="00B150B1">
        <w:t>essages present in the port’s message queue will be unaffected.</w:t>
      </w:r>
      <w:r w:rsidR="00E4747E" w:rsidRPr="00B150B1">
        <w:t xml:space="preserve"> </w:t>
      </w:r>
    </w:p>
    <w:p w:rsidR="006E1B20" w:rsidRDefault="00E4747E" w:rsidP="00694CA4">
      <w:pPr>
        <w:pStyle w:val="DT"/>
      </w:pPr>
      <w:r w:rsidRPr="00B150B1">
        <w:t>Input Parameters</w:t>
      </w:r>
    </w:p>
    <w:p w:rsidR="006E1B20" w:rsidRDefault="00E4747E" w:rsidP="00694CA4">
      <w:pPr>
        <w:pStyle w:val="DL"/>
      </w:pPr>
      <w:r w:rsidRPr="00B150B1">
        <w:rPr>
          <w:i/>
        </w:rPr>
        <w:t xml:space="preserve">ConnectionPartition </w:t>
      </w:r>
      <w:r w:rsidRPr="00B150B1">
        <w:t>specifies the partition.</w:t>
      </w:r>
    </w:p>
    <w:p w:rsidR="006E1B20" w:rsidRDefault="00E4747E" w:rsidP="00694CA4">
      <w:pPr>
        <w:pStyle w:val="DL"/>
      </w:pPr>
      <w:r w:rsidRPr="00B150B1">
        <w:rPr>
          <w:i/>
        </w:rPr>
        <w:t xml:space="preserve">ConnectionId </w:t>
      </w:r>
      <w:r w:rsidRPr="00B150B1">
        <w:t>specifies the connection ID.</w:t>
      </w:r>
    </w:p>
    <w:p w:rsidR="006E1B20" w:rsidRDefault="001A2E97" w:rsidP="00694CA4">
      <w:pPr>
        <w:pStyle w:val="DT"/>
      </w:pPr>
      <w:r w:rsidRPr="00B150B1">
        <w:t>Output Parameters</w:t>
      </w:r>
    </w:p>
    <w:p w:rsidR="006E1B20" w:rsidRDefault="001A2E97" w:rsidP="00694CA4">
      <w:pPr>
        <w:pStyle w:val="DL"/>
      </w:pPr>
      <w:r w:rsidRPr="00B150B1">
        <w:t>None.</w:t>
      </w:r>
    </w:p>
    <w:p w:rsidR="006E1B20" w:rsidRDefault="004171AD" w:rsidP="00694CA4">
      <w:pPr>
        <w:pStyle w:val="DT"/>
      </w:pPr>
      <w:r w:rsidRPr="00B150B1">
        <w:t>Restrictions</w:t>
      </w:r>
    </w:p>
    <w:p w:rsidR="006E1B20" w:rsidRDefault="00A21916" w:rsidP="00694CA4">
      <w:pPr>
        <w:pStyle w:val="BulletList"/>
      </w:pPr>
      <w:r>
        <w:t xml:space="preserve">The caller must possess the </w:t>
      </w:r>
      <w:r w:rsidRPr="00A21916">
        <w:rPr>
          <w:i/>
        </w:rPr>
        <w:t>ConnectPort</w:t>
      </w:r>
      <w:r>
        <w:t xml:space="preserve"> privilege.</w:t>
      </w:r>
    </w:p>
    <w:p w:rsidR="006E1B20" w:rsidRDefault="009C14F9" w:rsidP="00694CA4">
      <w:pPr>
        <w:pStyle w:val="BulletList"/>
      </w:pPr>
      <w:r w:rsidRPr="00B150B1">
        <w:lastRenderedPageBreak/>
        <w:t xml:space="preserve">The </w:t>
      </w:r>
      <w:r w:rsidR="00D7742E" w:rsidRPr="00B150B1">
        <w:t xml:space="preserve">partition specified by </w:t>
      </w:r>
      <w:r w:rsidR="00D7742E" w:rsidRPr="00B150B1">
        <w:rPr>
          <w:i/>
        </w:rPr>
        <w:t>ConnectionPartition</w:t>
      </w:r>
      <w:r w:rsidRPr="00B150B1">
        <w:t xml:space="preserve"> must be in the “active” state</w:t>
      </w:r>
      <w:r w:rsidR="00D7742E" w:rsidRPr="00B150B1">
        <w:t>.</w:t>
      </w:r>
    </w:p>
    <w:p w:rsidR="006E1B20" w:rsidRDefault="00D7742E" w:rsidP="00694CA4">
      <w:pPr>
        <w:pStyle w:val="BulletList"/>
      </w:pPr>
      <w:r w:rsidRPr="00B150B1">
        <w:t xml:space="preserve">The caller must be the parent of the partition specified by </w:t>
      </w:r>
      <w:r w:rsidRPr="00B150B1">
        <w:rPr>
          <w:i/>
        </w:rPr>
        <w:t>ConnectionPartition</w:t>
      </w:r>
      <w:r w:rsidRPr="00B150B1">
        <w:t xml:space="preserve"> or</w:t>
      </w:r>
      <w:r w:rsidRPr="00B150B1">
        <w:br w:type="textWrapping" w:clear="all"/>
        <w:t xml:space="preserve">the caller must possess the </w:t>
      </w:r>
      <w:r w:rsidRPr="00B150B1">
        <w:rPr>
          <w:i/>
        </w:rPr>
        <w:t>ConnectPort</w:t>
      </w:r>
      <w:r w:rsidRPr="00B150B1">
        <w:t xml:space="preserve"> privilege and specify its own partition ID</w:t>
      </w:r>
      <w:r w:rsidR="009C14F9"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373CB1">
        <w:trPr>
          <w:cantSplit/>
          <w:tblHeader/>
        </w:trPr>
        <w:tc>
          <w:tcPr>
            <w:tcW w:w="4392" w:type="dxa"/>
            <w:tcBorders>
              <w:bottom w:val="single" w:sz="4" w:space="0" w:color="auto"/>
              <w:right w:val="nil"/>
            </w:tcBorders>
            <w:shd w:val="clear" w:color="auto" w:fill="D9D9D9"/>
          </w:tcPr>
          <w:p w:rsidR="006E1B20" w:rsidRDefault="00E4747E" w:rsidP="00694CA4">
            <w:r w:rsidRPr="00B150B1">
              <w:t>Status code</w:t>
            </w:r>
          </w:p>
        </w:tc>
        <w:tc>
          <w:tcPr>
            <w:tcW w:w="3960"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E65D3B">
        <w:trPr>
          <w:cantSplit/>
        </w:trPr>
        <w:tc>
          <w:tcPr>
            <w:tcW w:w="4392" w:type="dxa"/>
            <w:tcBorders>
              <w:top w:val="single" w:sz="4" w:space="0" w:color="auto"/>
            </w:tcBorders>
          </w:tcPr>
          <w:p w:rsidR="006E1B20" w:rsidRDefault="00E4747E" w:rsidP="00694CA4">
            <w:r w:rsidRPr="00B150B1">
              <w:t>HV_STATUS_ACCESS_DENIED</w:t>
            </w:r>
          </w:p>
        </w:tc>
        <w:tc>
          <w:tcPr>
            <w:tcW w:w="3960" w:type="dxa"/>
            <w:tcBorders>
              <w:top w:val="single" w:sz="4" w:space="0" w:color="auto"/>
            </w:tcBorders>
          </w:tcPr>
          <w:p w:rsidR="006E1B20" w:rsidRDefault="00E4747E" w:rsidP="00694CA4">
            <w:r w:rsidRPr="00B150B1">
              <w:t>Neither of the following is true:</w:t>
            </w:r>
          </w:p>
          <w:p w:rsidR="006E1B20" w:rsidRDefault="00E4747E" w:rsidP="00694CA4">
            <w:r w:rsidRPr="00B150B1">
              <w:t>1. The caller is the parent of the</w:t>
            </w:r>
            <w:r w:rsidR="00E65D3B">
              <w:t xml:space="preserve"> </w:t>
            </w:r>
            <w:r w:rsidRPr="00B150B1">
              <w:t>specified partition.</w:t>
            </w:r>
          </w:p>
          <w:p w:rsidR="006E1B20" w:rsidRDefault="00E4747E" w:rsidP="00694CA4">
            <w:r w:rsidRPr="00B150B1">
              <w:t>2. The caller is the specified partition, and the partition has the ConnectPort partition property.</w:t>
            </w:r>
          </w:p>
        </w:tc>
      </w:tr>
      <w:tr w:rsidR="00E4747E" w:rsidRPr="00B150B1" w:rsidTr="00CC7193">
        <w:trPr>
          <w:cantSplit/>
        </w:trPr>
        <w:tc>
          <w:tcPr>
            <w:tcW w:w="4392" w:type="dxa"/>
            <w:shd w:val="clear" w:color="auto" w:fill="auto"/>
          </w:tcPr>
          <w:p w:rsidR="006E1B20" w:rsidRDefault="00E4747E" w:rsidP="00694CA4">
            <w:r w:rsidRPr="00B150B1">
              <w:t>HV_STATUS_INVALID_PARTITION_ID</w:t>
            </w:r>
          </w:p>
        </w:tc>
        <w:tc>
          <w:tcPr>
            <w:tcW w:w="3960" w:type="dxa"/>
          </w:tcPr>
          <w:p w:rsidR="006E1B20" w:rsidRDefault="00E4747E" w:rsidP="00694CA4">
            <w:r w:rsidRPr="00B150B1">
              <w:t>The specified partition ID is invalid.</w:t>
            </w:r>
          </w:p>
        </w:tc>
      </w:tr>
      <w:tr w:rsidR="00E4747E" w:rsidRPr="00B150B1" w:rsidTr="00CC7193">
        <w:trPr>
          <w:cantSplit/>
        </w:trPr>
        <w:tc>
          <w:tcPr>
            <w:tcW w:w="4392" w:type="dxa"/>
          </w:tcPr>
          <w:p w:rsidR="006E1B20" w:rsidRDefault="00E4747E" w:rsidP="00694CA4">
            <w:r w:rsidRPr="00B150B1">
              <w:t>HV_STATUS_INVALID_CONNECTION_ID</w:t>
            </w:r>
          </w:p>
        </w:tc>
        <w:tc>
          <w:tcPr>
            <w:tcW w:w="3960" w:type="dxa"/>
          </w:tcPr>
          <w:p w:rsidR="006E1B20" w:rsidRDefault="00E4747E" w:rsidP="00694CA4">
            <w:r w:rsidRPr="00B150B1">
              <w:t>The specified connection ID is invalid.</w:t>
            </w:r>
          </w:p>
        </w:tc>
      </w:tr>
      <w:tr w:rsidR="00B773EA" w:rsidRPr="00B150B1" w:rsidTr="00CC7193">
        <w:trPr>
          <w:cantSplit/>
        </w:trPr>
        <w:tc>
          <w:tcPr>
            <w:tcW w:w="4392" w:type="dxa"/>
            <w:shd w:val="clear" w:color="auto" w:fill="auto"/>
          </w:tcPr>
          <w:p w:rsidR="006E1B20" w:rsidRDefault="00B773EA" w:rsidP="00694CA4">
            <w:r w:rsidRPr="00B150B1">
              <w:t>HV_STATUS_INVALID_PARTITION_STATE</w:t>
            </w:r>
          </w:p>
        </w:tc>
        <w:tc>
          <w:tcPr>
            <w:tcW w:w="3960" w:type="dxa"/>
          </w:tcPr>
          <w:p w:rsidR="006E1B20" w:rsidRDefault="00B773EA" w:rsidP="00694CA4">
            <w:r w:rsidRPr="00B150B1">
              <w:t>The specified partition is not in the “active” state.</w:t>
            </w:r>
          </w:p>
        </w:tc>
      </w:tr>
    </w:tbl>
    <w:p w:rsidR="006E1B20" w:rsidRDefault="00E91D5B" w:rsidP="00694CA4">
      <w:pPr>
        <w:pStyle w:val="Heading3"/>
      </w:pPr>
      <w:bookmarkStart w:id="12644" w:name="_Toc127596847"/>
      <w:bookmarkStart w:id="12645" w:name="_Toc127786468"/>
      <w:bookmarkStart w:id="12646" w:name="_Toc127786784"/>
      <w:bookmarkStart w:id="12647" w:name="_Toc127787100"/>
      <w:bookmarkStart w:id="12648" w:name="_Toc127877774"/>
      <w:bookmarkStart w:id="12649" w:name="_Toc128289844"/>
      <w:bookmarkStart w:id="12650" w:name="_Toc128290237"/>
      <w:bookmarkStart w:id="12651" w:name="_Toc130189842"/>
      <w:bookmarkStart w:id="12652" w:name="_Toc130201058"/>
      <w:bookmarkStart w:id="12653" w:name="_Toc130201374"/>
      <w:bookmarkStart w:id="12654" w:name="_Toc130201695"/>
      <w:bookmarkStart w:id="12655" w:name="_Toc131936786"/>
      <w:bookmarkStart w:id="12656" w:name="_Toc133901250"/>
      <w:bookmarkStart w:id="12657" w:name="_Toc137461124"/>
      <w:bookmarkStart w:id="12658" w:name="_Toc139096639"/>
      <w:bookmarkStart w:id="12659" w:name="_Toc139188562"/>
      <w:bookmarkStart w:id="12660" w:name="_Toc139191425"/>
      <w:bookmarkStart w:id="12661" w:name="_Toc140490477"/>
      <w:bookmarkStart w:id="12662" w:name="_Toc140571379"/>
      <w:bookmarkStart w:id="12663" w:name="_Toc141257652"/>
      <w:bookmarkStart w:id="12664" w:name="_Toc141257979"/>
      <w:bookmarkStart w:id="12665" w:name="_Toc141267507"/>
      <w:bookmarkStart w:id="12666" w:name="_Toc141522525"/>
      <w:bookmarkStart w:id="12667" w:name="_Toc141529613"/>
      <w:bookmarkStart w:id="12668" w:name="_Toc141529930"/>
      <w:bookmarkStart w:id="12669" w:name="_Toc141851537"/>
      <w:bookmarkStart w:id="12670" w:name="_Toc141852471"/>
      <w:bookmarkStart w:id="12671" w:name="_Toc141888015"/>
      <w:bookmarkStart w:id="12672" w:name="_Toc141889855"/>
      <w:bookmarkStart w:id="12673" w:name="_Toc141893524"/>
      <w:bookmarkStart w:id="12674" w:name="_Toc142113377"/>
      <w:bookmarkStart w:id="12675" w:name="_Toc142114405"/>
      <w:bookmarkStart w:id="12676" w:name="_Toc142729622"/>
      <w:bookmarkStart w:id="12677" w:name="_Toc142730906"/>
      <w:bookmarkStart w:id="12678" w:name="_Toc142731279"/>
      <w:bookmarkStart w:id="12679" w:name="_Toc142998646"/>
      <w:bookmarkStart w:id="12680" w:name="_Toc143063738"/>
      <w:bookmarkStart w:id="12681" w:name="_Toc143509848"/>
      <w:bookmarkStart w:id="12682" w:name="_Toc143510295"/>
      <w:bookmarkStart w:id="12683" w:name="_Toc144026327"/>
      <w:bookmarkStart w:id="12684" w:name="_Toc144026658"/>
      <w:bookmarkStart w:id="12685" w:name="_Toc144276301"/>
      <w:bookmarkStart w:id="12686" w:name="_Toc144276645"/>
      <w:bookmarkStart w:id="12687" w:name="_Toc144280233"/>
      <w:bookmarkStart w:id="12688" w:name="_Toc144280579"/>
      <w:bookmarkStart w:id="12689" w:name="_Toc144540794"/>
      <w:bookmarkStart w:id="12690" w:name="_Toc144554677"/>
      <w:bookmarkStart w:id="12691" w:name="_Toc144722298"/>
      <w:bookmarkStart w:id="12692" w:name="_Toc145503760"/>
      <w:bookmarkStart w:id="12693" w:name="_Toc145512202"/>
      <w:bookmarkStart w:id="12694" w:name="_Toc145513225"/>
      <w:bookmarkStart w:id="12695" w:name="_Toc145513609"/>
      <w:bookmarkStart w:id="12696" w:name="_Toc222907393"/>
      <w:bookmarkStart w:id="12697" w:name="_Toc230067993"/>
      <w:r w:rsidRPr="00B150B1">
        <w:t>HvPostMessage</w:t>
      </w:r>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p>
    <w:p w:rsidR="006E1B20" w:rsidRDefault="005C47D7" w:rsidP="00694CA4">
      <w:pPr>
        <w:pStyle w:val="BodyText"/>
      </w:pPr>
      <w:r w:rsidRPr="00B150B1">
        <w:t>The HvPostMessage hypercall attempts to post (that is, send asynchronously) a message to the specified connection, which has an associated destination port.</w:t>
      </w:r>
    </w:p>
    <w:p w:rsidR="006E1B20" w:rsidRDefault="00981315" w:rsidP="00694CA4">
      <w:pPr>
        <w:pStyle w:val="BodyText"/>
      </w:pPr>
      <w:r w:rsidRPr="00B150B1">
        <w:rPr>
          <w:b/>
        </w:rPr>
        <w:t>Wrapper Interface</w:t>
      </w:r>
      <w:r w:rsidR="00EF2993" w:rsidRPr="00B150B1">
        <w:fldChar w:fldCharType="begin"/>
      </w:r>
      <w:r w:rsidR="00FD6002" w:rsidRPr="00B150B1">
        <w:instrText xml:space="preserve"> XE "HvPostMessage"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91D5B" w:rsidP="00694CA4">
      <w:pPr>
        <w:pStyle w:val="TargetCode"/>
      </w:pPr>
      <w:r w:rsidRPr="00B150B1">
        <w:t>HvPostMessage</w:t>
      </w:r>
      <w:r w:rsidR="00E4747E" w:rsidRPr="00B150B1">
        <w:t>(</w:t>
      </w:r>
    </w:p>
    <w:p w:rsidR="006E1B20" w:rsidRDefault="00E4747E" w:rsidP="00694CA4">
      <w:pPr>
        <w:pStyle w:val="TargetCode"/>
      </w:pPr>
      <w:r w:rsidRPr="00B150B1">
        <w:tab/>
        <w:t>__in HV_CONNECTION_ID</w:t>
      </w:r>
      <w:r w:rsidRPr="00B150B1">
        <w:tab/>
        <w:t>ConnectionId,</w:t>
      </w:r>
    </w:p>
    <w:p w:rsidR="006E1B20" w:rsidRDefault="00E4747E" w:rsidP="00694CA4">
      <w:pPr>
        <w:pStyle w:val="TargetCode"/>
      </w:pPr>
      <w:r w:rsidRPr="00B150B1">
        <w:tab/>
        <w:t>__in HV_MESSAGE_TYPE</w:t>
      </w:r>
      <w:r w:rsidRPr="00B150B1">
        <w:tab/>
        <w:t>MessageType,</w:t>
      </w:r>
    </w:p>
    <w:p w:rsidR="006E1B20" w:rsidRDefault="00E4747E" w:rsidP="00694CA4">
      <w:pPr>
        <w:pStyle w:val="TargetCode"/>
      </w:pPr>
      <w:r w:rsidRPr="00B150B1">
        <w:tab/>
        <w:t>__in UINT32</w:t>
      </w:r>
      <w:r w:rsidRPr="00B150B1">
        <w:tab/>
        <w:t>PayloadSize,</w:t>
      </w:r>
    </w:p>
    <w:p w:rsidR="006E1B20" w:rsidRDefault="00E4747E" w:rsidP="00694CA4">
      <w:pPr>
        <w:pStyle w:val="TargetCode"/>
      </w:pPr>
      <w:r w:rsidRPr="00B150B1">
        <w:tab/>
        <w:t xml:space="preserve">__in_ecount(PayloadSize) </w:t>
      </w:r>
    </w:p>
    <w:p w:rsidR="006E1B20" w:rsidRDefault="00E4747E" w:rsidP="00694CA4">
      <w:pPr>
        <w:pStyle w:val="TargetCode"/>
      </w:pPr>
      <w:r w:rsidRPr="00B150B1">
        <w:tab/>
      </w:r>
      <w:r w:rsidR="007C5E4B" w:rsidRPr="00B150B1">
        <w:t xml:space="preserve">     </w:t>
      </w:r>
      <w:r w:rsidRPr="00B150B1">
        <w:t>PCVOID</w:t>
      </w:r>
      <w:r w:rsidRPr="00B150B1">
        <w:tab/>
        <w:t>Message</w:t>
      </w:r>
    </w:p>
    <w:p w:rsidR="006E1B20" w:rsidRDefault="00E4747E" w:rsidP="00694CA4">
      <w:pPr>
        <w:pStyle w:val="TargetCode"/>
      </w:pPr>
      <w:r w:rsidRPr="00B150B1">
        <w:tab/>
        <w:t>);</w:t>
      </w:r>
    </w:p>
    <w:p w:rsidR="006E1B20" w:rsidRDefault="006E1B20" w:rsidP="00694CA4">
      <w:pPr>
        <w:pStyle w:val="TargetCode"/>
      </w:pPr>
    </w:p>
    <w:p w:rsidR="006E1B20" w:rsidRDefault="00981315"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48"/>
        <w:gridCol w:w="3344"/>
        <w:gridCol w:w="3496"/>
      </w:tblGrid>
      <w:tr w:rsidR="00E4747E" w:rsidRPr="00D83054" w:rsidTr="002B7896">
        <w:tc>
          <w:tcPr>
            <w:tcW w:w="7488" w:type="dxa"/>
            <w:gridSpan w:val="3"/>
            <w:shd w:val="clear" w:color="auto" w:fill="000000"/>
          </w:tcPr>
          <w:p w:rsidR="006E1B20" w:rsidRPr="00D83054" w:rsidRDefault="00D83054" w:rsidP="00694CA4">
            <w:pPr>
              <w:rPr>
                <w:color w:val="FFFFFF" w:themeColor="background1"/>
              </w:rPr>
            </w:pPr>
            <w:r>
              <w:rPr>
                <w:color w:val="FFFFFF" w:themeColor="background1"/>
              </w:rPr>
              <w:t>HvPostMessage</w:t>
            </w:r>
          </w:p>
        </w:tc>
      </w:tr>
      <w:tr w:rsidR="00E4747E" w:rsidRPr="00B150B1" w:rsidTr="002B7896">
        <w:tc>
          <w:tcPr>
            <w:tcW w:w="648" w:type="dxa"/>
            <w:shd w:val="clear" w:color="auto" w:fill="FFFFFF"/>
          </w:tcPr>
          <w:p w:rsidR="006E1B20" w:rsidRDefault="006E1B20" w:rsidP="00694CA4"/>
        </w:tc>
        <w:tc>
          <w:tcPr>
            <w:tcW w:w="6840" w:type="dxa"/>
            <w:gridSpan w:val="2"/>
            <w:shd w:val="clear" w:color="auto" w:fill="FFFFFF"/>
          </w:tcPr>
          <w:p w:rsidR="006E1B20" w:rsidRDefault="00E4747E" w:rsidP="00694CA4">
            <w:r w:rsidRPr="00B150B1">
              <w:t xml:space="preserve">Call Code = </w:t>
            </w:r>
            <w:r w:rsidR="006C239D" w:rsidRPr="00B150B1">
              <w:t>0x00</w:t>
            </w:r>
            <w:r w:rsidR="008C3994" w:rsidRPr="00B150B1">
              <w:t>5</w:t>
            </w:r>
            <w:r w:rsidR="00C16B25">
              <w:t>C</w:t>
            </w:r>
          </w:p>
        </w:tc>
      </w:tr>
      <w:tr w:rsidR="00E4747E" w:rsidRPr="00D83054" w:rsidTr="002B7896">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E4747E" w:rsidRPr="00B150B1" w:rsidTr="002B7896">
        <w:tc>
          <w:tcPr>
            <w:tcW w:w="648" w:type="dxa"/>
          </w:tcPr>
          <w:p w:rsidR="006E1B20" w:rsidRDefault="00E4747E" w:rsidP="00694CA4">
            <w:r w:rsidRPr="00B150B1">
              <w:t>0</w:t>
            </w:r>
          </w:p>
        </w:tc>
        <w:tc>
          <w:tcPr>
            <w:tcW w:w="3344" w:type="dxa"/>
          </w:tcPr>
          <w:p w:rsidR="006E1B20" w:rsidRDefault="0052523A" w:rsidP="00694CA4">
            <w:r w:rsidRPr="00B150B1">
              <w:t xml:space="preserve">ConnectionId </w:t>
            </w:r>
            <w:r w:rsidR="00E4747E" w:rsidRPr="00B150B1">
              <w:t>(4 bytes)</w:t>
            </w:r>
          </w:p>
        </w:tc>
        <w:tc>
          <w:tcPr>
            <w:tcW w:w="3496" w:type="dxa"/>
            <w:shd w:val="clear" w:color="auto" w:fill="E6E6E6"/>
          </w:tcPr>
          <w:p w:rsidR="006E1B20" w:rsidRDefault="00E4747E" w:rsidP="00694CA4">
            <w:r w:rsidRPr="00B150B1">
              <w:t>Pad</w:t>
            </w:r>
            <w:r w:rsidR="006C26ED" w:rsidRPr="00B150B1">
              <w:t>ding</w:t>
            </w:r>
            <w:r w:rsidRPr="00B150B1">
              <w:t xml:space="preserve"> (4 bytes)</w:t>
            </w:r>
          </w:p>
        </w:tc>
      </w:tr>
      <w:tr w:rsidR="00E4747E" w:rsidRPr="00B150B1" w:rsidTr="002B7896">
        <w:tc>
          <w:tcPr>
            <w:tcW w:w="648" w:type="dxa"/>
          </w:tcPr>
          <w:p w:rsidR="006E1B20" w:rsidRDefault="00E4747E" w:rsidP="00694CA4">
            <w:r w:rsidRPr="00B150B1">
              <w:t>8</w:t>
            </w:r>
          </w:p>
        </w:tc>
        <w:tc>
          <w:tcPr>
            <w:tcW w:w="3344" w:type="dxa"/>
          </w:tcPr>
          <w:p w:rsidR="006E1B20" w:rsidRDefault="00E4747E" w:rsidP="00694CA4">
            <w:r w:rsidRPr="00B150B1">
              <w:t>MessageType (4 bytes)</w:t>
            </w:r>
          </w:p>
        </w:tc>
        <w:tc>
          <w:tcPr>
            <w:tcW w:w="3496" w:type="dxa"/>
            <w:shd w:val="clear" w:color="auto" w:fill="auto"/>
          </w:tcPr>
          <w:p w:rsidR="006E1B20" w:rsidRDefault="00E4747E" w:rsidP="00694CA4">
            <w:r w:rsidRPr="00B150B1">
              <w:t>PayloadSize (4 bytes)</w:t>
            </w:r>
          </w:p>
        </w:tc>
      </w:tr>
      <w:tr w:rsidR="00E4747E" w:rsidRPr="00B150B1" w:rsidTr="002B7896">
        <w:tc>
          <w:tcPr>
            <w:tcW w:w="648" w:type="dxa"/>
            <w:shd w:val="clear" w:color="auto" w:fill="FFFFFF"/>
          </w:tcPr>
          <w:p w:rsidR="006E1B20" w:rsidRDefault="00E4747E" w:rsidP="00694CA4">
            <w:r w:rsidRPr="00B150B1">
              <w:t>16</w:t>
            </w:r>
          </w:p>
        </w:tc>
        <w:tc>
          <w:tcPr>
            <w:tcW w:w="6840" w:type="dxa"/>
            <w:gridSpan w:val="2"/>
            <w:shd w:val="clear" w:color="auto" w:fill="FFFFFF"/>
          </w:tcPr>
          <w:p w:rsidR="006E1B20" w:rsidRDefault="00E4747E" w:rsidP="00694CA4">
            <w:r w:rsidRPr="00B150B1">
              <w:t>Message[0] (8 bytes)</w:t>
            </w:r>
          </w:p>
        </w:tc>
      </w:tr>
      <w:tr w:rsidR="00E4747E" w:rsidRPr="00B150B1" w:rsidTr="002B7896">
        <w:trPr>
          <w:trHeight w:val="548"/>
        </w:trPr>
        <w:tc>
          <w:tcPr>
            <w:tcW w:w="648" w:type="dxa"/>
            <w:shd w:val="clear" w:color="auto" w:fill="FFFFFF"/>
            <w:textDirection w:val="btLr"/>
          </w:tcPr>
          <w:p w:rsidR="006E1B20" w:rsidRDefault="000A32E6" w:rsidP="00694CA4">
            <w:r w:rsidRPr="00B150B1">
              <w:t>…</w:t>
            </w:r>
          </w:p>
        </w:tc>
        <w:tc>
          <w:tcPr>
            <w:tcW w:w="6840" w:type="dxa"/>
            <w:gridSpan w:val="2"/>
            <w:shd w:val="clear" w:color="auto" w:fill="FFFFFF"/>
            <w:textDirection w:val="btLr"/>
          </w:tcPr>
          <w:p w:rsidR="006E1B20" w:rsidRDefault="00E4747E" w:rsidP="00694CA4">
            <w:r w:rsidRPr="00B150B1">
              <w:t>...</w:t>
            </w:r>
          </w:p>
        </w:tc>
      </w:tr>
      <w:tr w:rsidR="00E4747E" w:rsidRPr="00B150B1" w:rsidTr="002B7896">
        <w:tc>
          <w:tcPr>
            <w:tcW w:w="648" w:type="dxa"/>
            <w:shd w:val="clear" w:color="auto" w:fill="FFFFFF"/>
          </w:tcPr>
          <w:p w:rsidR="006E1B20" w:rsidRDefault="00E4747E" w:rsidP="00694CA4">
            <w:r w:rsidRPr="00B150B1">
              <w:t>248</w:t>
            </w:r>
          </w:p>
        </w:tc>
        <w:tc>
          <w:tcPr>
            <w:tcW w:w="6840" w:type="dxa"/>
            <w:gridSpan w:val="2"/>
            <w:shd w:val="clear" w:color="auto" w:fill="FFFFFF"/>
          </w:tcPr>
          <w:p w:rsidR="006E1B20" w:rsidRDefault="00E4747E" w:rsidP="00694CA4">
            <w:r w:rsidRPr="00B150B1">
              <w:t>Message[29] (8 bytes)</w:t>
            </w:r>
          </w:p>
        </w:tc>
      </w:tr>
    </w:tbl>
    <w:p w:rsidR="006E1B20" w:rsidRDefault="00981315" w:rsidP="00694CA4">
      <w:pPr>
        <w:pStyle w:val="BodyText"/>
      </w:pPr>
      <w:r w:rsidRPr="00B150B1">
        <w:br w:type="textWrapping" w:clear="all"/>
        <w:t>Description</w:t>
      </w:r>
    </w:p>
    <w:p w:rsidR="006E1B20" w:rsidRDefault="00E4747E" w:rsidP="00694CA4">
      <w:pPr>
        <w:pStyle w:val="BodyText"/>
      </w:pPr>
      <w:r w:rsidRPr="00B150B1">
        <w:t xml:space="preserve">If </w:t>
      </w:r>
      <w:r w:rsidR="00BC3672" w:rsidRPr="00B150B1">
        <w:t xml:space="preserve">the message is </w:t>
      </w:r>
      <w:r w:rsidRPr="00B150B1">
        <w:t>successful</w:t>
      </w:r>
      <w:r w:rsidR="00BC3672" w:rsidRPr="00B150B1">
        <w:t>ly posted</w:t>
      </w:r>
      <w:r w:rsidRPr="00B150B1">
        <w:t>, the</w:t>
      </w:r>
      <w:r w:rsidR="00BC3672" w:rsidRPr="00B150B1">
        <w:t xml:space="preserve">n </w:t>
      </w:r>
      <w:r w:rsidR="007F717B" w:rsidRPr="00B150B1">
        <w:t>it will</w:t>
      </w:r>
      <w:r w:rsidRPr="00B150B1">
        <w:t xml:space="preserve"> be queued for delivery to a virtual processor within the partition associated with the port.</w:t>
      </w:r>
    </w:p>
    <w:p w:rsidR="006E1B20" w:rsidRDefault="00E4747E" w:rsidP="00694CA4">
      <w:pPr>
        <w:pStyle w:val="BodyText"/>
      </w:pPr>
      <w:r w:rsidRPr="00B150B1">
        <w:t>For details about message delivery, see sectio</w:t>
      </w:r>
      <w:r w:rsidR="00475A9B" w:rsidRPr="00B150B1">
        <w:t xml:space="preserve">n </w:t>
      </w:r>
      <w:fldSimple w:instr=" REF _Ref130719633 \r \h  \* MERGEFORMAT ">
        <w:r w:rsidR="00E71871">
          <w:t>14</w:t>
        </w:r>
      </w:fldSimple>
      <w:r w:rsidRPr="00B150B1">
        <w:t>.</w:t>
      </w:r>
    </w:p>
    <w:p w:rsidR="006E1B20" w:rsidRDefault="00E4747E" w:rsidP="00694CA4">
      <w:pPr>
        <w:pStyle w:val="DT"/>
      </w:pPr>
      <w:r w:rsidRPr="00B150B1">
        <w:t>Input Parameters</w:t>
      </w:r>
    </w:p>
    <w:p w:rsidR="006E1B20" w:rsidRDefault="00E4747E" w:rsidP="00694CA4">
      <w:pPr>
        <w:pStyle w:val="DL"/>
      </w:pPr>
      <w:r w:rsidRPr="00B150B1">
        <w:rPr>
          <w:i/>
        </w:rPr>
        <w:t xml:space="preserve">ConnectionId </w:t>
      </w:r>
      <w:r w:rsidRPr="00B150B1">
        <w:t>specifies the ID of the connection created by calling HvConnectPort.</w:t>
      </w:r>
    </w:p>
    <w:p w:rsidR="006E1B20" w:rsidRDefault="00E4747E" w:rsidP="00694CA4">
      <w:pPr>
        <w:pStyle w:val="DL"/>
      </w:pPr>
      <w:r w:rsidRPr="00B150B1">
        <w:rPr>
          <w:i/>
        </w:rPr>
        <w:t xml:space="preserve">MessageType </w:t>
      </w:r>
      <w:r w:rsidRPr="00B150B1">
        <w:t>specifies the message type that will appear within the message header. The caller can specify any 32-bit message type whose most significant bit is cleared</w:t>
      </w:r>
      <w:r w:rsidR="00C12EB0" w:rsidRPr="00B150B1">
        <w:t>, with the exception of zero</w:t>
      </w:r>
      <w:r w:rsidRPr="00B150B1">
        <w:t>. Message types with the high bit set are reserved for use by the hypervisor.</w:t>
      </w:r>
    </w:p>
    <w:p w:rsidR="006E1B20" w:rsidRDefault="00E4747E" w:rsidP="00694CA4">
      <w:pPr>
        <w:pStyle w:val="DL"/>
      </w:pPr>
      <w:r w:rsidRPr="00B150B1">
        <w:rPr>
          <w:i/>
        </w:rPr>
        <w:lastRenderedPageBreak/>
        <w:t>PayloadSize</w:t>
      </w:r>
      <w:r w:rsidRPr="00B150B1">
        <w:t xml:space="preserve"> specifies the number of bytes that are included in the message.</w:t>
      </w:r>
    </w:p>
    <w:p w:rsidR="006E1B20" w:rsidRDefault="00E4747E" w:rsidP="00694CA4">
      <w:pPr>
        <w:pStyle w:val="DL"/>
      </w:pPr>
      <w:r w:rsidRPr="00B150B1">
        <w:rPr>
          <w:i/>
        </w:rPr>
        <w:t xml:space="preserve">Message </w:t>
      </w:r>
      <w:r w:rsidRPr="00B150B1">
        <w:t xml:space="preserve">specifies the payload of the message—up to 240 bytes total. Only the first </w:t>
      </w:r>
      <w:r w:rsidRPr="00B150B1">
        <w:rPr>
          <w:i/>
        </w:rPr>
        <w:t>n</w:t>
      </w:r>
      <w:r w:rsidRPr="00B150B1">
        <w:t xml:space="preserve"> bytes are actually sent to the destination partition, where </w:t>
      </w:r>
      <w:r w:rsidRPr="00B150B1">
        <w:rPr>
          <w:i/>
        </w:rPr>
        <w:t>n</w:t>
      </w:r>
      <w:r w:rsidRPr="00B150B1">
        <w:t xml:space="preserve"> is provided in the </w:t>
      </w:r>
      <w:r w:rsidRPr="00B150B1">
        <w:rPr>
          <w:i/>
        </w:rPr>
        <w:t>PayloadSize</w:t>
      </w:r>
      <w:r w:rsidRPr="00B150B1">
        <w:t xml:space="preserve"> parameter.</w:t>
      </w:r>
    </w:p>
    <w:p w:rsidR="006E1B20" w:rsidRDefault="001A2E97" w:rsidP="00694CA4">
      <w:pPr>
        <w:pStyle w:val="DT"/>
      </w:pPr>
      <w:r w:rsidRPr="00B150B1">
        <w:t>Output Parameters</w:t>
      </w:r>
    </w:p>
    <w:p w:rsidR="006E1B20" w:rsidRDefault="001A2E97" w:rsidP="00694CA4">
      <w:pPr>
        <w:pStyle w:val="DL"/>
      </w:pPr>
      <w:r w:rsidRPr="00B150B1">
        <w:t>None.</w:t>
      </w:r>
    </w:p>
    <w:p w:rsidR="006E1B20" w:rsidRDefault="004171AD" w:rsidP="00694CA4">
      <w:pPr>
        <w:pStyle w:val="DT"/>
      </w:pPr>
      <w:r w:rsidRPr="00B150B1">
        <w:t>Restrictions</w:t>
      </w:r>
    </w:p>
    <w:p w:rsidR="006E1B20" w:rsidRDefault="009C14F9" w:rsidP="00694CA4">
      <w:pPr>
        <w:pStyle w:val="BulletList"/>
      </w:pPr>
      <w:r w:rsidRPr="00B150B1">
        <w:t xml:space="preserve">The </w:t>
      </w:r>
      <w:r w:rsidR="00D7742E" w:rsidRPr="00B150B1">
        <w:t>partition</w:t>
      </w:r>
      <w:r w:rsidR="0035664D" w:rsidRPr="00B150B1">
        <w:t xml:space="preserve"> that is the target of the connection</w:t>
      </w:r>
      <w:r w:rsidRPr="00B150B1">
        <w:t xml:space="preserve"> must be in the “active” state.</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572"/>
        <w:gridCol w:w="3492"/>
      </w:tblGrid>
      <w:tr w:rsidR="00E4747E" w:rsidRPr="00B150B1" w:rsidTr="00373CB1">
        <w:trPr>
          <w:cantSplit/>
          <w:tblHeader/>
        </w:trPr>
        <w:tc>
          <w:tcPr>
            <w:tcW w:w="4572" w:type="dxa"/>
            <w:tcBorders>
              <w:bottom w:val="single" w:sz="4" w:space="0" w:color="auto"/>
              <w:right w:val="nil"/>
            </w:tcBorders>
            <w:shd w:val="clear" w:color="auto" w:fill="D9D9D9"/>
          </w:tcPr>
          <w:p w:rsidR="006E1B20" w:rsidRDefault="00E4747E" w:rsidP="00694CA4">
            <w:r w:rsidRPr="00B150B1">
              <w:t>Status code</w:t>
            </w:r>
          </w:p>
        </w:tc>
        <w:tc>
          <w:tcPr>
            <w:tcW w:w="3492" w:type="dxa"/>
            <w:tcBorders>
              <w:left w:val="nil"/>
              <w:bottom w:val="single" w:sz="4" w:space="0" w:color="auto"/>
            </w:tcBorders>
            <w:shd w:val="clear" w:color="auto" w:fill="D9D9D9"/>
          </w:tcPr>
          <w:p w:rsidR="006E1B20" w:rsidRDefault="00E4747E" w:rsidP="00694CA4">
            <w:r w:rsidRPr="00B150B1">
              <w:t>Error condition</w:t>
            </w:r>
          </w:p>
        </w:tc>
      </w:tr>
      <w:tr w:rsidR="009B5CB3" w:rsidRPr="00B150B1" w:rsidTr="009B5CB3">
        <w:trPr>
          <w:cantSplit/>
        </w:trPr>
        <w:tc>
          <w:tcPr>
            <w:tcW w:w="4572" w:type="dxa"/>
            <w:tcBorders>
              <w:top w:val="single" w:sz="4" w:space="0" w:color="auto"/>
            </w:tcBorders>
            <w:shd w:val="clear" w:color="auto" w:fill="auto"/>
          </w:tcPr>
          <w:p w:rsidR="009B5CB3" w:rsidRPr="00B150B1" w:rsidRDefault="009B5CB3" w:rsidP="00694CA4">
            <w:r w:rsidRPr="00B150B1">
              <w:t>HV_STATUS_ACCESS_DENIED</w:t>
            </w:r>
          </w:p>
        </w:tc>
        <w:tc>
          <w:tcPr>
            <w:tcW w:w="3492" w:type="dxa"/>
            <w:tcBorders>
              <w:top w:val="single" w:sz="4" w:space="0" w:color="auto"/>
            </w:tcBorders>
            <w:shd w:val="clear" w:color="auto" w:fill="auto"/>
          </w:tcPr>
          <w:p w:rsidR="009B5CB3" w:rsidRPr="00B150B1" w:rsidRDefault="009B5CB3" w:rsidP="00694CA4">
            <w:r w:rsidRPr="00B150B1">
              <w:t xml:space="preserve">The caller’s partition </w:t>
            </w:r>
            <w:r>
              <w:t>does not possess</w:t>
            </w:r>
            <w:r w:rsidRPr="00B150B1">
              <w:t xml:space="preserve"> the </w:t>
            </w:r>
            <w:r>
              <w:rPr>
                <w:i/>
              </w:rPr>
              <w:t>PostMessages</w:t>
            </w:r>
            <w:r w:rsidRPr="00B150B1">
              <w:t xml:space="preserve"> </w:t>
            </w:r>
            <w:r>
              <w:t>privilege</w:t>
            </w:r>
            <w:r w:rsidRPr="00B150B1">
              <w:t>.</w:t>
            </w:r>
          </w:p>
        </w:tc>
      </w:tr>
      <w:tr w:rsidR="009B5CB3" w:rsidRPr="00B150B1" w:rsidTr="00373CB1">
        <w:trPr>
          <w:cantSplit/>
        </w:trPr>
        <w:tc>
          <w:tcPr>
            <w:tcW w:w="4572" w:type="dxa"/>
            <w:tcBorders>
              <w:top w:val="single" w:sz="4" w:space="0" w:color="auto"/>
            </w:tcBorders>
          </w:tcPr>
          <w:p w:rsidR="009B5CB3" w:rsidRDefault="009B5CB3" w:rsidP="00694CA4">
            <w:r w:rsidRPr="00B150B1">
              <w:t>HV_STATUS_INVALID_CONNECTION_ID</w:t>
            </w:r>
          </w:p>
        </w:tc>
        <w:tc>
          <w:tcPr>
            <w:tcW w:w="3492" w:type="dxa"/>
            <w:tcBorders>
              <w:top w:val="single" w:sz="4" w:space="0" w:color="auto"/>
            </w:tcBorders>
          </w:tcPr>
          <w:p w:rsidR="009B5CB3" w:rsidRDefault="009B5CB3" w:rsidP="00694CA4">
            <w:r w:rsidRPr="00B150B1">
              <w:t>The specified connection ID is invalid.</w:t>
            </w:r>
          </w:p>
        </w:tc>
      </w:tr>
      <w:tr w:rsidR="009B5CB3" w:rsidRPr="00B150B1" w:rsidTr="00CC7193">
        <w:trPr>
          <w:cantSplit/>
        </w:trPr>
        <w:tc>
          <w:tcPr>
            <w:tcW w:w="4572" w:type="dxa"/>
            <w:vMerge w:val="restart"/>
            <w:shd w:val="clear" w:color="auto" w:fill="auto"/>
          </w:tcPr>
          <w:p w:rsidR="009B5CB3" w:rsidRDefault="009B5CB3" w:rsidP="00694CA4">
            <w:r w:rsidRPr="00B150B1">
              <w:t>HV_STATUS_INVALID_PORT_ID</w:t>
            </w:r>
          </w:p>
        </w:tc>
        <w:tc>
          <w:tcPr>
            <w:tcW w:w="3492" w:type="dxa"/>
          </w:tcPr>
          <w:p w:rsidR="009B5CB3" w:rsidRDefault="009B5CB3" w:rsidP="00694CA4">
            <w:r w:rsidRPr="00B150B1">
              <w:t>The port associated with the specified connection has been deleted.</w:t>
            </w:r>
          </w:p>
        </w:tc>
      </w:tr>
      <w:tr w:rsidR="009B5CB3" w:rsidRPr="00B150B1" w:rsidTr="00CC7193">
        <w:trPr>
          <w:cantSplit/>
        </w:trPr>
        <w:tc>
          <w:tcPr>
            <w:tcW w:w="4572" w:type="dxa"/>
            <w:vMerge/>
            <w:shd w:val="clear" w:color="auto" w:fill="auto"/>
          </w:tcPr>
          <w:p w:rsidR="009B5CB3" w:rsidRDefault="009B5CB3" w:rsidP="00694CA4"/>
        </w:tc>
        <w:tc>
          <w:tcPr>
            <w:tcW w:w="3492" w:type="dxa"/>
          </w:tcPr>
          <w:p w:rsidR="009B5CB3" w:rsidRDefault="009B5CB3" w:rsidP="00694CA4">
            <w:r w:rsidRPr="00B150B1">
              <w:t>The port associated with the specified connection belongs to a partition that is not in the “active” state.</w:t>
            </w:r>
          </w:p>
        </w:tc>
      </w:tr>
      <w:tr w:rsidR="009B5CB3" w:rsidRPr="00B150B1" w:rsidTr="00CC7193">
        <w:trPr>
          <w:cantSplit/>
        </w:trPr>
        <w:tc>
          <w:tcPr>
            <w:tcW w:w="4572" w:type="dxa"/>
            <w:vMerge/>
            <w:shd w:val="clear" w:color="auto" w:fill="auto"/>
          </w:tcPr>
          <w:p w:rsidR="009B5CB3" w:rsidRDefault="009B5CB3" w:rsidP="00694CA4"/>
        </w:tc>
        <w:tc>
          <w:tcPr>
            <w:tcW w:w="3492" w:type="dxa"/>
          </w:tcPr>
          <w:p w:rsidR="009B5CB3" w:rsidRDefault="009B5CB3" w:rsidP="00694CA4">
            <w:r w:rsidRPr="00B150B1">
              <w:t>The port associated with the specified connection is not a "message" type port.</w:t>
            </w:r>
          </w:p>
        </w:tc>
      </w:tr>
      <w:tr w:rsidR="009B5CB3" w:rsidRPr="00B150B1" w:rsidTr="00CC7193">
        <w:trPr>
          <w:cantSplit/>
        </w:trPr>
        <w:tc>
          <w:tcPr>
            <w:tcW w:w="4572" w:type="dxa"/>
            <w:vMerge w:val="restart"/>
            <w:shd w:val="clear" w:color="auto" w:fill="auto"/>
          </w:tcPr>
          <w:p w:rsidR="009B5CB3" w:rsidRDefault="009B5CB3" w:rsidP="00694CA4">
            <w:r w:rsidRPr="00B150B1">
              <w:t>HV_STATUS_INVALID_PARAMETER</w:t>
            </w:r>
          </w:p>
          <w:p w:rsidR="009B5CB3" w:rsidRDefault="009B5CB3" w:rsidP="00694CA4"/>
          <w:p w:rsidR="009B5CB3" w:rsidRDefault="009B5CB3" w:rsidP="00694CA4"/>
        </w:tc>
        <w:tc>
          <w:tcPr>
            <w:tcW w:w="3492" w:type="dxa"/>
          </w:tcPr>
          <w:p w:rsidR="009B5CB3" w:rsidRDefault="009B5CB3" w:rsidP="00694CA4">
            <w:r w:rsidRPr="00B150B1">
              <w:t>The most significant bit of the specified message type is set.</w:t>
            </w:r>
          </w:p>
        </w:tc>
      </w:tr>
      <w:tr w:rsidR="009B5CB3" w:rsidRPr="00B150B1" w:rsidTr="00CC7193">
        <w:trPr>
          <w:cantSplit/>
        </w:trPr>
        <w:tc>
          <w:tcPr>
            <w:tcW w:w="4572" w:type="dxa"/>
            <w:vMerge/>
            <w:shd w:val="clear" w:color="auto" w:fill="auto"/>
          </w:tcPr>
          <w:p w:rsidR="009B5CB3" w:rsidRDefault="009B5CB3" w:rsidP="00694CA4"/>
        </w:tc>
        <w:tc>
          <w:tcPr>
            <w:tcW w:w="3492" w:type="dxa"/>
          </w:tcPr>
          <w:p w:rsidR="009B5CB3" w:rsidRDefault="009B5CB3" w:rsidP="00694CA4">
            <w:r w:rsidRPr="00B150B1">
              <w:t xml:space="preserve">The </w:t>
            </w:r>
            <w:r w:rsidRPr="00B150B1">
              <w:rPr>
                <w:i/>
              </w:rPr>
              <w:t xml:space="preserve">MessageType </w:t>
            </w:r>
            <w:r w:rsidRPr="00B150B1">
              <w:t>parameter specifies a value of zero.</w:t>
            </w:r>
          </w:p>
        </w:tc>
      </w:tr>
      <w:tr w:rsidR="009B5CB3" w:rsidRPr="00B150B1" w:rsidTr="00CC7193">
        <w:trPr>
          <w:cantSplit/>
        </w:trPr>
        <w:tc>
          <w:tcPr>
            <w:tcW w:w="4572" w:type="dxa"/>
            <w:vMerge/>
            <w:shd w:val="clear" w:color="auto" w:fill="auto"/>
          </w:tcPr>
          <w:p w:rsidR="009B5CB3" w:rsidRDefault="009B5CB3" w:rsidP="00694CA4"/>
        </w:tc>
        <w:tc>
          <w:tcPr>
            <w:tcW w:w="3492" w:type="dxa"/>
          </w:tcPr>
          <w:p w:rsidR="009B5CB3" w:rsidRDefault="009B5CB3" w:rsidP="00694CA4">
            <w:r w:rsidRPr="00B150B1">
              <w:t>The specified payload size exceeds 240 bytes.</w:t>
            </w:r>
          </w:p>
        </w:tc>
      </w:tr>
      <w:tr w:rsidR="009B5CB3" w:rsidRPr="00B150B1" w:rsidTr="00CC7193">
        <w:trPr>
          <w:cantSplit/>
        </w:trPr>
        <w:tc>
          <w:tcPr>
            <w:tcW w:w="4572" w:type="dxa"/>
          </w:tcPr>
          <w:p w:rsidR="009B5CB3" w:rsidRDefault="009B5CB3" w:rsidP="00694CA4">
            <w:r w:rsidRPr="00B150B1">
              <w:t>HV_STATUS_INSUFFICIENT_BUFFERS</w:t>
            </w:r>
          </w:p>
        </w:tc>
        <w:tc>
          <w:tcPr>
            <w:tcW w:w="3492" w:type="dxa"/>
          </w:tcPr>
          <w:p w:rsidR="009B5CB3" w:rsidRDefault="009B5CB3" w:rsidP="00694CA4">
            <w:pPr>
              <w:rPr>
                <w:i/>
              </w:rPr>
            </w:pPr>
            <w:r w:rsidRPr="00B150B1">
              <w:t>The port has no available guest message buffers.</w:t>
            </w:r>
          </w:p>
        </w:tc>
      </w:tr>
      <w:tr w:rsidR="009B5CB3" w:rsidRPr="00B150B1" w:rsidTr="00CC7193">
        <w:trPr>
          <w:cantSplit/>
        </w:trPr>
        <w:tc>
          <w:tcPr>
            <w:tcW w:w="4572" w:type="dxa"/>
          </w:tcPr>
          <w:p w:rsidR="009B5CB3" w:rsidRDefault="009B5CB3" w:rsidP="00694CA4">
            <w:r w:rsidRPr="00B150B1">
              <w:t>HV_STATUS_INVALID_VP_INDEX</w:t>
            </w:r>
          </w:p>
        </w:tc>
        <w:tc>
          <w:tcPr>
            <w:tcW w:w="3492" w:type="dxa"/>
          </w:tcPr>
          <w:p w:rsidR="009B5CB3" w:rsidRDefault="009B5CB3" w:rsidP="00694CA4">
            <w:r w:rsidRPr="00B150B1">
              <w:t>The target VP no longer exists or there are no available VPs to which the message can be posted.</w:t>
            </w:r>
          </w:p>
        </w:tc>
      </w:tr>
      <w:tr w:rsidR="009B5CB3" w:rsidRPr="00B150B1" w:rsidTr="00CC7193">
        <w:trPr>
          <w:cantSplit/>
        </w:trPr>
        <w:tc>
          <w:tcPr>
            <w:tcW w:w="4572" w:type="dxa"/>
            <w:vMerge w:val="restart"/>
          </w:tcPr>
          <w:p w:rsidR="009B5CB3" w:rsidRDefault="009B5CB3" w:rsidP="00694CA4">
            <w:r w:rsidRPr="00B150B1">
              <w:t>HV_STATUS_INVALID_SYNIC_STATE</w:t>
            </w:r>
          </w:p>
        </w:tc>
        <w:tc>
          <w:tcPr>
            <w:tcW w:w="3492" w:type="dxa"/>
          </w:tcPr>
          <w:p w:rsidR="009B5CB3" w:rsidRDefault="009B5CB3" w:rsidP="00694CA4">
            <w:r w:rsidRPr="00B150B1">
              <w:t>The target VP’s SynIC is disabled and cannot accept posted messages. For ports targeted at HV_ANY_VP, this indicates that the SynIC of all of the partition’s VPs are disabled.</w:t>
            </w:r>
          </w:p>
        </w:tc>
      </w:tr>
      <w:tr w:rsidR="009B5CB3" w:rsidRPr="00B150B1" w:rsidTr="00CC7193">
        <w:trPr>
          <w:cantSplit/>
        </w:trPr>
        <w:tc>
          <w:tcPr>
            <w:tcW w:w="4572" w:type="dxa"/>
            <w:vMerge/>
          </w:tcPr>
          <w:p w:rsidR="009B5CB3" w:rsidRDefault="009B5CB3" w:rsidP="00694CA4"/>
        </w:tc>
        <w:tc>
          <w:tcPr>
            <w:tcW w:w="3492" w:type="dxa"/>
          </w:tcPr>
          <w:p w:rsidR="009B5CB3" w:rsidRDefault="009B5CB3" w:rsidP="00694CA4">
            <w:r w:rsidRPr="00B150B1">
              <w:t>The target VP’s SIM page is disabled. For ports targeted at HV_ANY_VP, this indicates that the SIM page of all of the partition’s VPs are disabled.</w:t>
            </w:r>
          </w:p>
        </w:tc>
      </w:tr>
    </w:tbl>
    <w:p w:rsidR="006E1B20" w:rsidRDefault="00E4747E" w:rsidP="00694CA4">
      <w:pPr>
        <w:pStyle w:val="Heading3"/>
      </w:pPr>
      <w:bookmarkStart w:id="12698" w:name="_Toc130721754"/>
      <w:bookmarkStart w:id="12699" w:name="_Toc130888236"/>
      <w:bookmarkStart w:id="12700" w:name="_Toc130978568"/>
      <w:bookmarkStart w:id="12701" w:name="_Toc131014244"/>
      <w:bookmarkStart w:id="12702" w:name="_Toc131846459"/>
      <w:bookmarkStart w:id="12703" w:name="_Toc131929464"/>
      <w:bookmarkStart w:id="12704" w:name="_Toc131936787"/>
      <w:bookmarkStart w:id="12705" w:name="_Toc130721755"/>
      <w:bookmarkStart w:id="12706" w:name="_Toc130888237"/>
      <w:bookmarkStart w:id="12707" w:name="_Toc130978569"/>
      <w:bookmarkStart w:id="12708" w:name="_Toc131014245"/>
      <w:bookmarkStart w:id="12709" w:name="_Toc131846460"/>
      <w:bookmarkStart w:id="12710" w:name="_Toc131929465"/>
      <w:bookmarkStart w:id="12711" w:name="_Toc131936788"/>
      <w:bookmarkStart w:id="12712" w:name="_Toc130721758"/>
      <w:bookmarkStart w:id="12713" w:name="_Toc130888240"/>
      <w:bookmarkStart w:id="12714" w:name="_Toc130978572"/>
      <w:bookmarkStart w:id="12715" w:name="_Toc131014248"/>
      <w:bookmarkStart w:id="12716" w:name="_Toc131846463"/>
      <w:bookmarkStart w:id="12717" w:name="_Toc131929468"/>
      <w:bookmarkStart w:id="12718" w:name="_Toc131936791"/>
      <w:bookmarkStart w:id="12719" w:name="_Toc130721760"/>
      <w:bookmarkStart w:id="12720" w:name="_Toc130888242"/>
      <w:bookmarkStart w:id="12721" w:name="_Toc130978574"/>
      <w:bookmarkStart w:id="12722" w:name="_Toc131014250"/>
      <w:bookmarkStart w:id="12723" w:name="_Toc131846465"/>
      <w:bookmarkStart w:id="12724" w:name="_Toc131929470"/>
      <w:bookmarkStart w:id="12725" w:name="_Toc131936793"/>
      <w:bookmarkStart w:id="12726" w:name="_Toc130721761"/>
      <w:bookmarkStart w:id="12727" w:name="_Toc130888243"/>
      <w:bookmarkStart w:id="12728" w:name="_Toc130978575"/>
      <w:bookmarkStart w:id="12729" w:name="_Toc131014251"/>
      <w:bookmarkStart w:id="12730" w:name="_Toc131846466"/>
      <w:bookmarkStart w:id="12731" w:name="_Toc131929471"/>
      <w:bookmarkStart w:id="12732" w:name="_Toc131936794"/>
      <w:bookmarkStart w:id="12733" w:name="_Toc130721762"/>
      <w:bookmarkStart w:id="12734" w:name="_Toc130888244"/>
      <w:bookmarkStart w:id="12735" w:name="_Toc130978576"/>
      <w:bookmarkStart w:id="12736" w:name="_Toc131014252"/>
      <w:bookmarkStart w:id="12737" w:name="_Toc131846467"/>
      <w:bookmarkStart w:id="12738" w:name="_Toc131929472"/>
      <w:bookmarkStart w:id="12739" w:name="_Toc131936795"/>
      <w:bookmarkStart w:id="12740" w:name="_Toc130721765"/>
      <w:bookmarkStart w:id="12741" w:name="_Toc130888247"/>
      <w:bookmarkStart w:id="12742" w:name="_Toc130978579"/>
      <w:bookmarkStart w:id="12743" w:name="_Toc131014255"/>
      <w:bookmarkStart w:id="12744" w:name="_Toc131846470"/>
      <w:bookmarkStart w:id="12745" w:name="_Toc131929475"/>
      <w:bookmarkStart w:id="12746" w:name="_Toc131936798"/>
      <w:bookmarkStart w:id="12747" w:name="_Toc130721774"/>
      <w:bookmarkStart w:id="12748" w:name="_Toc130888256"/>
      <w:bookmarkStart w:id="12749" w:name="_Toc130978588"/>
      <w:bookmarkStart w:id="12750" w:name="_Toc131014264"/>
      <w:bookmarkStart w:id="12751" w:name="_Toc131846479"/>
      <w:bookmarkStart w:id="12752" w:name="_Toc131929484"/>
      <w:bookmarkStart w:id="12753" w:name="_Toc131936807"/>
      <w:bookmarkStart w:id="12754" w:name="_Toc130721783"/>
      <w:bookmarkStart w:id="12755" w:name="_Toc130888265"/>
      <w:bookmarkStart w:id="12756" w:name="_Toc130978597"/>
      <w:bookmarkStart w:id="12757" w:name="_Toc131014273"/>
      <w:bookmarkStart w:id="12758" w:name="_Toc131846488"/>
      <w:bookmarkStart w:id="12759" w:name="_Toc131929493"/>
      <w:bookmarkStart w:id="12760" w:name="_Toc131936816"/>
      <w:bookmarkStart w:id="12761" w:name="_Toc127596849"/>
      <w:bookmarkStart w:id="12762" w:name="_Toc127786470"/>
      <w:bookmarkStart w:id="12763" w:name="_Toc127786786"/>
      <w:bookmarkStart w:id="12764" w:name="_Toc127787102"/>
      <w:bookmarkStart w:id="12765" w:name="_Toc127877776"/>
      <w:bookmarkStart w:id="12766" w:name="_Toc128289846"/>
      <w:bookmarkStart w:id="12767" w:name="_Toc128290239"/>
      <w:bookmarkStart w:id="12768" w:name="_Toc130189844"/>
      <w:bookmarkStart w:id="12769" w:name="_Toc130201060"/>
      <w:bookmarkStart w:id="12770" w:name="_Toc130201376"/>
      <w:bookmarkStart w:id="12771" w:name="_Toc130201697"/>
      <w:bookmarkStart w:id="12772" w:name="_Toc131936827"/>
      <w:bookmarkStart w:id="12773" w:name="_Toc133901251"/>
      <w:bookmarkStart w:id="12774" w:name="_Toc137461125"/>
      <w:bookmarkStart w:id="12775" w:name="_Toc139096640"/>
      <w:bookmarkStart w:id="12776" w:name="_Toc139188563"/>
      <w:bookmarkStart w:id="12777" w:name="_Toc139191426"/>
      <w:bookmarkStart w:id="12778" w:name="_Toc140490478"/>
      <w:bookmarkStart w:id="12779" w:name="_Toc140571380"/>
      <w:bookmarkStart w:id="12780" w:name="_Toc141257653"/>
      <w:bookmarkStart w:id="12781" w:name="_Toc141257980"/>
      <w:bookmarkStart w:id="12782" w:name="_Toc141267508"/>
      <w:bookmarkStart w:id="12783" w:name="_Toc141522526"/>
      <w:bookmarkStart w:id="12784" w:name="_Toc141529614"/>
      <w:bookmarkStart w:id="12785" w:name="_Toc141529931"/>
      <w:bookmarkStart w:id="12786" w:name="_Toc141851538"/>
      <w:bookmarkStart w:id="12787" w:name="_Toc141852472"/>
      <w:bookmarkStart w:id="12788" w:name="_Toc141888016"/>
      <w:bookmarkStart w:id="12789" w:name="_Toc141889856"/>
      <w:bookmarkStart w:id="12790" w:name="_Toc141893525"/>
      <w:bookmarkStart w:id="12791" w:name="_Toc142113378"/>
      <w:bookmarkStart w:id="12792" w:name="_Toc142114406"/>
      <w:bookmarkStart w:id="12793" w:name="_Toc142729623"/>
      <w:bookmarkStart w:id="12794" w:name="_Toc142730907"/>
      <w:bookmarkStart w:id="12795" w:name="_Toc142731280"/>
      <w:bookmarkStart w:id="12796" w:name="_Toc142998647"/>
      <w:bookmarkStart w:id="12797" w:name="_Toc143063739"/>
      <w:bookmarkStart w:id="12798" w:name="_Toc143509849"/>
      <w:bookmarkStart w:id="12799" w:name="_Toc143510296"/>
      <w:bookmarkStart w:id="12800" w:name="_Toc144026328"/>
      <w:bookmarkStart w:id="12801" w:name="_Toc144026659"/>
      <w:bookmarkStart w:id="12802" w:name="_Toc144276302"/>
      <w:bookmarkStart w:id="12803" w:name="_Toc144276646"/>
      <w:bookmarkStart w:id="12804" w:name="_Toc144280234"/>
      <w:bookmarkStart w:id="12805" w:name="_Toc144280580"/>
      <w:bookmarkStart w:id="12806" w:name="_Toc144540795"/>
      <w:bookmarkStart w:id="12807" w:name="_Toc144554678"/>
      <w:bookmarkStart w:id="12808" w:name="_Toc144722299"/>
      <w:bookmarkStart w:id="12809" w:name="_Toc145503761"/>
      <w:bookmarkStart w:id="12810" w:name="_Toc145512203"/>
      <w:bookmarkStart w:id="12811" w:name="_Toc145513226"/>
      <w:bookmarkStart w:id="12812" w:name="_Toc145513610"/>
      <w:bookmarkStart w:id="12813" w:name="_Toc222907394"/>
      <w:bookmarkStart w:id="12814" w:name="_Toc230067994"/>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r w:rsidRPr="00B150B1">
        <w:t>HvSignalEvent</w:t>
      </w:r>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p>
    <w:p w:rsidR="006E1B20" w:rsidRDefault="005C47D7" w:rsidP="00694CA4">
      <w:pPr>
        <w:pStyle w:val="BodyText"/>
      </w:pPr>
      <w:r w:rsidRPr="00B150B1">
        <w:t>The HvSignalEvent hypercall signals an event in a partition that owns the port associated with the specified connection.</w:t>
      </w:r>
    </w:p>
    <w:p w:rsidR="006E1B20" w:rsidRDefault="00981315" w:rsidP="00C75338">
      <w:pPr>
        <w:pStyle w:val="BodyText"/>
        <w:keepNext/>
        <w:keepLines/>
      </w:pPr>
      <w:r w:rsidRPr="00B150B1">
        <w:lastRenderedPageBreak/>
        <w:t>Wrapper Interface</w:t>
      </w:r>
    </w:p>
    <w:p w:rsidR="006E1B20" w:rsidRDefault="006E1B20" w:rsidP="00C75338">
      <w:pPr>
        <w:pStyle w:val="TargetCode"/>
        <w:keepNext/>
        <w:keepLines/>
      </w:pPr>
    </w:p>
    <w:p w:rsidR="006E1B20" w:rsidRDefault="00E4747E" w:rsidP="00C75338">
      <w:pPr>
        <w:pStyle w:val="TargetCode"/>
        <w:keepNext/>
        <w:keepLines/>
      </w:pPr>
      <w:r w:rsidRPr="00B150B1">
        <w:t>HV_STATUS</w:t>
      </w:r>
    </w:p>
    <w:p w:rsidR="006E1B20" w:rsidRDefault="00E4747E" w:rsidP="00C75338">
      <w:pPr>
        <w:pStyle w:val="TargetCode"/>
        <w:keepNext/>
        <w:keepLines/>
      </w:pPr>
      <w:r w:rsidRPr="00B150B1">
        <w:t>HvSignalEvent(</w:t>
      </w:r>
    </w:p>
    <w:p w:rsidR="006E1B20" w:rsidRDefault="00E4747E" w:rsidP="00C75338">
      <w:pPr>
        <w:pStyle w:val="TargetCode"/>
        <w:keepNext/>
        <w:keepLines/>
      </w:pPr>
      <w:r w:rsidRPr="00B150B1">
        <w:tab/>
        <w:t>__in HV_CONNECTION_ID</w:t>
      </w:r>
      <w:r w:rsidRPr="00B150B1">
        <w:tab/>
        <w:t>ConnectionId,</w:t>
      </w:r>
    </w:p>
    <w:p w:rsidR="006E1B20" w:rsidRDefault="00E4747E" w:rsidP="00C75338">
      <w:pPr>
        <w:pStyle w:val="TargetCode"/>
        <w:keepNext/>
        <w:keepLines/>
      </w:pPr>
      <w:r w:rsidRPr="00B150B1">
        <w:tab/>
        <w:t xml:space="preserve">__in </w:t>
      </w:r>
      <w:r w:rsidR="002F1450" w:rsidRPr="00B150B1">
        <w:t>UINT16</w:t>
      </w:r>
      <w:r w:rsidRPr="00B150B1">
        <w:tab/>
        <w:t>FlagNumber</w:t>
      </w:r>
    </w:p>
    <w:p w:rsidR="006E1B20" w:rsidRDefault="00E4747E" w:rsidP="00C75338">
      <w:pPr>
        <w:pStyle w:val="TargetCode"/>
        <w:keepNext/>
        <w:keepLines/>
      </w:pPr>
      <w:r w:rsidRPr="00B150B1">
        <w:tab/>
        <w:t>);</w:t>
      </w:r>
    </w:p>
    <w:p w:rsidR="006E1B20" w:rsidRDefault="006E1B20" w:rsidP="00C75338">
      <w:pPr>
        <w:pStyle w:val="TargetCode"/>
        <w:keepNext/>
        <w:keepLines/>
      </w:pPr>
    </w:p>
    <w:p w:rsidR="006E1B20" w:rsidRDefault="006E1B20">
      <w:pPr>
        <w:pStyle w:val="Le"/>
        <w:rPr>
          <w:sz w:val="14"/>
        </w:rPr>
      </w:pPr>
    </w:p>
    <w:p w:rsidR="006E1B20" w:rsidRDefault="006E1B20">
      <w:pPr>
        <w:pStyle w:val="Le"/>
        <w:rPr>
          <w:sz w:val="14"/>
        </w:rPr>
      </w:pPr>
    </w:p>
    <w:p w:rsidR="006E1B20" w:rsidRDefault="00981315"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48"/>
        <w:gridCol w:w="3240"/>
        <w:gridCol w:w="1890"/>
        <w:gridCol w:w="1710"/>
      </w:tblGrid>
      <w:tr w:rsidR="00E4747E" w:rsidRPr="00D83054" w:rsidTr="002B7896">
        <w:tc>
          <w:tcPr>
            <w:tcW w:w="7488" w:type="dxa"/>
            <w:gridSpan w:val="4"/>
            <w:shd w:val="clear" w:color="auto" w:fill="000000"/>
          </w:tcPr>
          <w:p w:rsidR="006E1B20" w:rsidRPr="00D83054" w:rsidRDefault="00D83054" w:rsidP="00694CA4">
            <w:pPr>
              <w:rPr>
                <w:color w:val="FFFFFF" w:themeColor="background1"/>
              </w:rPr>
            </w:pPr>
            <w:r>
              <w:rPr>
                <w:color w:val="FFFFFF" w:themeColor="background1"/>
              </w:rPr>
              <w:t>HvSignalEvent</w:t>
            </w:r>
          </w:p>
        </w:tc>
      </w:tr>
      <w:tr w:rsidR="00E4747E" w:rsidRPr="00B150B1" w:rsidTr="002B7896">
        <w:tc>
          <w:tcPr>
            <w:tcW w:w="648" w:type="dxa"/>
            <w:shd w:val="clear" w:color="auto" w:fill="FFFFFF"/>
          </w:tcPr>
          <w:p w:rsidR="006E1B20" w:rsidRDefault="006E1B20" w:rsidP="00694CA4"/>
        </w:tc>
        <w:tc>
          <w:tcPr>
            <w:tcW w:w="6840" w:type="dxa"/>
            <w:gridSpan w:val="3"/>
            <w:shd w:val="clear" w:color="auto" w:fill="FFFFFF"/>
          </w:tcPr>
          <w:p w:rsidR="006E1B20" w:rsidRDefault="00E4747E" w:rsidP="00694CA4">
            <w:r w:rsidRPr="00B150B1">
              <w:t xml:space="preserve">Call Code = </w:t>
            </w:r>
            <w:r w:rsidR="006C239D" w:rsidRPr="00B150B1">
              <w:t>0x00</w:t>
            </w:r>
            <w:r w:rsidR="008C3994" w:rsidRPr="00B150B1">
              <w:t>5</w:t>
            </w:r>
            <w:r w:rsidR="00C16B25">
              <w:t>D</w:t>
            </w:r>
          </w:p>
        </w:tc>
      </w:tr>
      <w:tr w:rsidR="00E4747E" w:rsidRPr="00D83054" w:rsidTr="002B7896">
        <w:tc>
          <w:tcPr>
            <w:tcW w:w="7488" w:type="dxa"/>
            <w:gridSpan w:val="4"/>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 Header</w:t>
            </w:r>
          </w:p>
        </w:tc>
      </w:tr>
      <w:tr w:rsidR="00D96ED0" w:rsidRPr="00B150B1" w:rsidTr="002B7896">
        <w:tc>
          <w:tcPr>
            <w:tcW w:w="648" w:type="dxa"/>
            <w:shd w:val="clear" w:color="auto" w:fill="FFFFFF"/>
          </w:tcPr>
          <w:p w:rsidR="006E1B20" w:rsidRDefault="005D231C" w:rsidP="00694CA4">
            <w:r>
              <w:t>0</w:t>
            </w:r>
          </w:p>
        </w:tc>
        <w:tc>
          <w:tcPr>
            <w:tcW w:w="3240" w:type="dxa"/>
            <w:shd w:val="clear" w:color="auto" w:fill="FFFFFF"/>
          </w:tcPr>
          <w:p w:rsidR="006E1B20" w:rsidRDefault="00D96ED0" w:rsidP="00694CA4">
            <w:r w:rsidRPr="00B150B1">
              <w:t>ConnectionId</w:t>
            </w:r>
          </w:p>
          <w:p w:rsidR="006E1B20" w:rsidRDefault="00D96ED0" w:rsidP="00694CA4">
            <w:r w:rsidRPr="00B150B1">
              <w:t>(4 bytes)</w:t>
            </w:r>
          </w:p>
        </w:tc>
        <w:tc>
          <w:tcPr>
            <w:tcW w:w="1890" w:type="dxa"/>
            <w:shd w:val="clear" w:color="auto" w:fill="FFFFFF"/>
          </w:tcPr>
          <w:p w:rsidR="006E1B20" w:rsidRDefault="00D96ED0" w:rsidP="00694CA4">
            <w:r w:rsidRPr="00B150B1">
              <w:t>FlagNumber</w:t>
            </w:r>
          </w:p>
          <w:p w:rsidR="006E1B20" w:rsidRDefault="00D96ED0" w:rsidP="00694CA4">
            <w:r w:rsidRPr="00B150B1">
              <w:t>(2 bytes)</w:t>
            </w:r>
          </w:p>
        </w:tc>
        <w:tc>
          <w:tcPr>
            <w:tcW w:w="1710" w:type="dxa"/>
            <w:shd w:val="clear" w:color="auto" w:fill="E6E6E6"/>
          </w:tcPr>
          <w:p w:rsidR="006E1B20" w:rsidRDefault="00D96ED0" w:rsidP="00694CA4">
            <w:r w:rsidRPr="00B150B1">
              <w:t>Rsvd</w:t>
            </w:r>
            <w:r w:rsidR="00E5007A">
              <w:t>Z</w:t>
            </w:r>
          </w:p>
          <w:p w:rsidR="006E1B20" w:rsidRDefault="00D96ED0" w:rsidP="00694CA4">
            <w:r w:rsidRPr="00B150B1">
              <w:t>(2 bytes)</w:t>
            </w:r>
          </w:p>
        </w:tc>
      </w:tr>
    </w:tbl>
    <w:p w:rsidR="006E1B20" w:rsidRDefault="006E1B20">
      <w:pPr>
        <w:pStyle w:val="Le"/>
        <w:rPr>
          <w:sz w:val="14"/>
        </w:rPr>
      </w:pPr>
    </w:p>
    <w:p w:rsidR="006E1B20" w:rsidRDefault="00981315" w:rsidP="00694CA4">
      <w:pPr>
        <w:pStyle w:val="BodyText"/>
      </w:pPr>
      <w:r w:rsidRPr="00B150B1">
        <w:br w:type="textWrapping" w:clear="all"/>
        <w:t>Description</w:t>
      </w:r>
    </w:p>
    <w:p w:rsidR="006E1B20" w:rsidRDefault="00E4747E" w:rsidP="00694CA4">
      <w:pPr>
        <w:pStyle w:val="BodyText"/>
      </w:pPr>
      <w:r w:rsidRPr="00B150B1">
        <w:t>The event is signaled by setting a bit within the SI</w:t>
      </w:r>
      <w:r w:rsidR="00A52C20" w:rsidRPr="00B150B1">
        <w:t>E</w:t>
      </w:r>
      <w:r w:rsidRPr="00B150B1">
        <w:t xml:space="preserve">F page of one of the receive partition’s virtual processors. </w:t>
      </w:r>
    </w:p>
    <w:p w:rsidR="006E1B20" w:rsidRDefault="00E4747E" w:rsidP="00694CA4">
      <w:pPr>
        <w:pStyle w:val="BodyText"/>
      </w:pPr>
      <w:r w:rsidRPr="00B150B1">
        <w:t>The caller specifies a relative flag number. The actual SI</w:t>
      </w:r>
      <w:r w:rsidR="00A52C20" w:rsidRPr="00B150B1">
        <w:t>E</w:t>
      </w:r>
      <w:r w:rsidRPr="00B150B1">
        <w:t>F bit number is calculated by the hypervisor by adding the specified flag number to the base flag number associated with the port.</w:t>
      </w:r>
    </w:p>
    <w:p w:rsidR="006E1B20" w:rsidRDefault="00E4747E" w:rsidP="00694CA4">
      <w:pPr>
        <w:pStyle w:val="BodyText"/>
      </w:pPr>
      <w:r w:rsidRPr="00B150B1">
        <w:t>Input Parameters</w:t>
      </w:r>
    </w:p>
    <w:p w:rsidR="006E1B20" w:rsidRDefault="00E4747E" w:rsidP="00694CA4">
      <w:pPr>
        <w:pStyle w:val="DL"/>
      </w:pPr>
      <w:r w:rsidRPr="00B150B1">
        <w:rPr>
          <w:i/>
        </w:rPr>
        <w:t xml:space="preserve">ConnectionId </w:t>
      </w:r>
      <w:r w:rsidRPr="00B150B1">
        <w:t>specifies the ID of the connection.</w:t>
      </w:r>
    </w:p>
    <w:p w:rsidR="006E1B20" w:rsidRDefault="00E4747E" w:rsidP="00694CA4">
      <w:pPr>
        <w:pStyle w:val="DL"/>
      </w:pPr>
      <w:r w:rsidRPr="00B150B1">
        <w:rPr>
          <w:i/>
        </w:rPr>
        <w:t xml:space="preserve">FlagNumber </w:t>
      </w:r>
      <w:r w:rsidRPr="00B150B1">
        <w:t>specifies the relative index of the event flag that the caller wants to set within the target SI</w:t>
      </w:r>
      <w:r w:rsidR="00A52C20" w:rsidRPr="00B150B1">
        <w:t>E</w:t>
      </w:r>
      <w:r w:rsidRPr="00B150B1">
        <w:t>F area. This number is relative to the base flag number associated with the port.</w:t>
      </w:r>
    </w:p>
    <w:p w:rsidR="006E1B20" w:rsidRDefault="001A2E97" w:rsidP="00694CA4">
      <w:pPr>
        <w:pStyle w:val="DT"/>
      </w:pPr>
      <w:r w:rsidRPr="00B150B1">
        <w:t>Output Parameters</w:t>
      </w:r>
    </w:p>
    <w:p w:rsidR="006E1B20" w:rsidRDefault="001A2E97" w:rsidP="00694CA4">
      <w:pPr>
        <w:pStyle w:val="DL"/>
      </w:pPr>
      <w:r w:rsidRPr="00B150B1">
        <w:t>None.</w:t>
      </w:r>
    </w:p>
    <w:p w:rsidR="006E1B20" w:rsidRDefault="004171AD" w:rsidP="00694CA4">
      <w:pPr>
        <w:pStyle w:val="DT"/>
      </w:pPr>
      <w:r w:rsidRPr="00B150B1">
        <w:t>Restrictions</w:t>
      </w:r>
    </w:p>
    <w:p w:rsidR="006E1B20" w:rsidRDefault="006474A4" w:rsidP="00694CA4">
      <w:pPr>
        <w:pStyle w:val="BulletList"/>
      </w:pPr>
      <w:r w:rsidRPr="00B150B1">
        <w:t xml:space="preserve">The </w:t>
      </w:r>
      <w:r w:rsidR="0035664D" w:rsidRPr="00B150B1">
        <w:t>partition that is the target of the connection</w:t>
      </w:r>
      <w:r w:rsidRPr="00B150B1">
        <w:t xml:space="preserve"> must be in the “active” state</w:t>
      </w:r>
      <w:r w:rsidR="004822F2"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067"/>
        <w:gridCol w:w="3997"/>
      </w:tblGrid>
      <w:tr w:rsidR="00E4747E" w:rsidRPr="00B150B1" w:rsidTr="002341C2">
        <w:trPr>
          <w:cantSplit/>
          <w:tblHeader/>
        </w:trPr>
        <w:tc>
          <w:tcPr>
            <w:tcW w:w="4067" w:type="dxa"/>
            <w:tcBorders>
              <w:bottom w:val="single" w:sz="4" w:space="0" w:color="auto"/>
              <w:right w:val="nil"/>
            </w:tcBorders>
            <w:shd w:val="clear" w:color="auto" w:fill="D9D9D9"/>
          </w:tcPr>
          <w:p w:rsidR="006E1B20" w:rsidRDefault="00E4747E" w:rsidP="00694CA4">
            <w:r w:rsidRPr="00B150B1">
              <w:t>Status code</w:t>
            </w:r>
          </w:p>
        </w:tc>
        <w:tc>
          <w:tcPr>
            <w:tcW w:w="3997" w:type="dxa"/>
            <w:tcBorders>
              <w:left w:val="nil"/>
              <w:bottom w:val="single" w:sz="4" w:space="0" w:color="auto"/>
            </w:tcBorders>
            <w:shd w:val="clear" w:color="auto" w:fill="D9D9D9"/>
          </w:tcPr>
          <w:p w:rsidR="006E1B20" w:rsidRDefault="00E4747E" w:rsidP="00694CA4">
            <w:r w:rsidRPr="00B150B1">
              <w:t>Error condition</w:t>
            </w:r>
          </w:p>
        </w:tc>
      </w:tr>
      <w:bookmarkEnd w:id="12433"/>
      <w:tr w:rsidR="009B5CB3" w:rsidRPr="00B150B1" w:rsidTr="002341C2">
        <w:trPr>
          <w:cantSplit/>
        </w:trPr>
        <w:tc>
          <w:tcPr>
            <w:tcW w:w="4067" w:type="dxa"/>
            <w:tcBorders>
              <w:top w:val="single" w:sz="4" w:space="0" w:color="auto"/>
            </w:tcBorders>
          </w:tcPr>
          <w:p w:rsidR="009B5CB3" w:rsidRPr="00B150B1" w:rsidRDefault="009B5CB3" w:rsidP="00694CA4">
            <w:r w:rsidRPr="00B150B1">
              <w:t>HV_STATUS_ACCESS_DENIED</w:t>
            </w:r>
          </w:p>
        </w:tc>
        <w:tc>
          <w:tcPr>
            <w:tcW w:w="3997" w:type="dxa"/>
            <w:tcBorders>
              <w:top w:val="single" w:sz="4" w:space="0" w:color="auto"/>
            </w:tcBorders>
          </w:tcPr>
          <w:p w:rsidR="009B5CB3" w:rsidRPr="00B150B1" w:rsidRDefault="009B5CB3" w:rsidP="00694CA4">
            <w:r w:rsidRPr="00B150B1">
              <w:t xml:space="preserve">The caller’s partition </w:t>
            </w:r>
            <w:r>
              <w:t>does not possess</w:t>
            </w:r>
            <w:r w:rsidRPr="00B150B1">
              <w:t xml:space="preserve"> the </w:t>
            </w:r>
            <w:r>
              <w:rPr>
                <w:i/>
              </w:rPr>
              <w:t>SignalEvents</w:t>
            </w:r>
            <w:r w:rsidRPr="00B150B1">
              <w:t xml:space="preserve"> </w:t>
            </w:r>
            <w:r>
              <w:t>privilege</w:t>
            </w:r>
            <w:r w:rsidRPr="00B150B1">
              <w:t>.</w:t>
            </w:r>
          </w:p>
        </w:tc>
      </w:tr>
      <w:tr w:rsidR="009B5CB3" w:rsidRPr="00B150B1" w:rsidTr="002341C2">
        <w:trPr>
          <w:cantSplit/>
        </w:trPr>
        <w:tc>
          <w:tcPr>
            <w:tcW w:w="4067" w:type="dxa"/>
            <w:tcBorders>
              <w:top w:val="single" w:sz="4" w:space="0" w:color="auto"/>
            </w:tcBorders>
          </w:tcPr>
          <w:p w:rsidR="009B5CB3" w:rsidRDefault="009B5CB3" w:rsidP="00694CA4">
            <w:r w:rsidRPr="00B150B1">
              <w:t>HV_STATUS_INVALID_CONNECTION_ID</w:t>
            </w:r>
          </w:p>
        </w:tc>
        <w:tc>
          <w:tcPr>
            <w:tcW w:w="3997" w:type="dxa"/>
            <w:tcBorders>
              <w:top w:val="single" w:sz="4" w:space="0" w:color="auto"/>
            </w:tcBorders>
          </w:tcPr>
          <w:p w:rsidR="009B5CB3" w:rsidRDefault="009B5CB3" w:rsidP="00694CA4">
            <w:r w:rsidRPr="00B150B1">
              <w:t>The specified connection ID is invalid.</w:t>
            </w:r>
          </w:p>
        </w:tc>
      </w:tr>
      <w:tr w:rsidR="009B5CB3" w:rsidRPr="00B150B1" w:rsidTr="002341C2">
        <w:trPr>
          <w:cantSplit/>
        </w:trPr>
        <w:tc>
          <w:tcPr>
            <w:tcW w:w="4067" w:type="dxa"/>
            <w:vMerge w:val="restart"/>
          </w:tcPr>
          <w:p w:rsidR="009B5CB3" w:rsidRDefault="009B5CB3" w:rsidP="00694CA4">
            <w:r w:rsidRPr="00B150B1">
              <w:t>HV_STATUS_INVALID_PORT_ID</w:t>
            </w:r>
          </w:p>
        </w:tc>
        <w:tc>
          <w:tcPr>
            <w:tcW w:w="3997" w:type="dxa"/>
          </w:tcPr>
          <w:p w:rsidR="009B5CB3" w:rsidRDefault="009B5CB3" w:rsidP="00694CA4">
            <w:r w:rsidRPr="00B150B1">
              <w:t>The port associated with the specified connection has been deleted.</w:t>
            </w:r>
          </w:p>
        </w:tc>
      </w:tr>
      <w:tr w:rsidR="009B5CB3" w:rsidRPr="00B150B1" w:rsidTr="002341C2">
        <w:trPr>
          <w:cantSplit/>
        </w:trPr>
        <w:tc>
          <w:tcPr>
            <w:tcW w:w="4067" w:type="dxa"/>
            <w:vMerge/>
          </w:tcPr>
          <w:p w:rsidR="009B5CB3" w:rsidRDefault="009B5CB3" w:rsidP="00694CA4"/>
        </w:tc>
        <w:tc>
          <w:tcPr>
            <w:tcW w:w="3997" w:type="dxa"/>
          </w:tcPr>
          <w:p w:rsidR="009B5CB3" w:rsidRDefault="009B5CB3" w:rsidP="00694CA4">
            <w:r w:rsidRPr="00B150B1">
              <w:t>The port associated with the specified connection belongs to a partition that is not in the “active” state.</w:t>
            </w:r>
          </w:p>
        </w:tc>
      </w:tr>
      <w:tr w:rsidR="009B5CB3" w:rsidRPr="00B150B1" w:rsidTr="002341C2">
        <w:trPr>
          <w:cantSplit/>
        </w:trPr>
        <w:tc>
          <w:tcPr>
            <w:tcW w:w="4067" w:type="dxa"/>
            <w:vMerge/>
          </w:tcPr>
          <w:p w:rsidR="009B5CB3" w:rsidRDefault="009B5CB3" w:rsidP="00694CA4"/>
        </w:tc>
        <w:tc>
          <w:tcPr>
            <w:tcW w:w="3997" w:type="dxa"/>
          </w:tcPr>
          <w:p w:rsidR="009B5CB3" w:rsidRDefault="009B5CB3" w:rsidP="00694CA4">
            <w:r w:rsidRPr="00B150B1">
              <w:t>The port associated with the specified connection is not an "event" type port.</w:t>
            </w:r>
          </w:p>
        </w:tc>
      </w:tr>
      <w:tr w:rsidR="009B5CB3" w:rsidRPr="00B150B1" w:rsidTr="002341C2">
        <w:trPr>
          <w:cantSplit/>
        </w:trPr>
        <w:tc>
          <w:tcPr>
            <w:tcW w:w="4067" w:type="dxa"/>
            <w:shd w:val="clear" w:color="auto" w:fill="auto"/>
          </w:tcPr>
          <w:p w:rsidR="009B5CB3" w:rsidRDefault="009B5CB3" w:rsidP="00694CA4">
            <w:r w:rsidRPr="00B150B1">
              <w:t>HV_STATUS_INVALID_PARAMETER</w:t>
            </w:r>
          </w:p>
        </w:tc>
        <w:tc>
          <w:tcPr>
            <w:tcW w:w="3997" w:type="dxa"/>
          </w:tcPr>
          <w:p w:rsidR="009B5CB3" w:rsidRDefault="009B5CB3" w:rsidP="00694CA4">
            <w:r w:rsidRPr="00B150B1">
              <w:t>The specified flag number is greater than or equal to the port’s flag count.</w:t>
            </w:r>
          </w:p>
        </w:tc>
      </w:tr>
      <w:tr w:rsidR="009B5CB3" w:rsidRPr="00B150B1" w:rsidTr="002341C2">
        <w:trPr>
          <w:cantSplit/>
        </w:trPr>
        <w:tc>
          <w:tcPr>
            <w:tcW w:w="4067" w:type="dxa"/>
            <w:shd w:val="clear" w:color="auto" w:fill="auto"/>
          </w:tcPr>
          <w:p w:rsidR="009B5CB3" w:rsidRDefault="009B5CB3" w:rsidP="00694CA4">
            <w:r w:rsidRPr="00B150B1">
              <w:t>HV_STATUS_INVALID_VP_INDEX</w:t>
            </w:r>
          </w:p>
        </w:tc>
        <w:tc>
          <w:tcPr>
            <w:tcW w:w="3997" w:type="dxa"/>
          </w:tcPr>
          <w:p w:rsidR="009B5CB3" w:rsidRDefault="009B5CB3" w:rsidP="00694CA4">
            <w:r w:rsidRPr="00B150B1">
              <w:t>The target VP no longer exists or there are no available VPs to which the message can be posted.</w:t>
            </w:r>
          </w:p>
        </w:tc>
      </w:tr>
      <w:tr w:rsidR="00676C00" w:rsidRPr="00B150B1" w:rsidTr="002341C2">
        <w:trPr>
          <w:cantSplit/>
        </w:trPr>
        <w:tc>
          <w:tcPr>
            <w:tcW w:w="4067" w:type="dxa"/>
            <w:vMerge w:val="restart"/>
            <w:shd w:val="clear" w:color="auto" w:fill="auto"/>
          </w:tcPr>
          <w:p w:rsidR="00676C00" w:rsidRDefault="00676C00" w:rsidP="00694CA4">
            <w:bookmarkStart w:id="12815" w:name="_Toc130721795"/>
            <w:bookmarkStart w:id="12816" w:name="_Toc130888277"/>
            <w:bookmarkStart w:id="12817" w:name="_Toc130978609"/>
            <w:bookmarkStart w:id="12818" w:name="_Toc131014285"/>
            <w:bookmarkStart w:id="12819" w:name="_Toc131846500"/>
            <w:bookmarkStart w:id="12820" w:name="_Toc131929505"/>
            <w:bookmarkStart w:id="12821" w:name="_Toc131936828"/>
            <w:bookmarkStart w:id="12822" w:name="_Toc130721796"/>
            <w:bookmarkStart w:id="12823" w:name="_Toc130888278"/>
            <w:bookmarkStart w:id="12824" w:name="_Toc130978610"/>
            <w:bookmarkStart w:id="12825" w:name="_Toc131014286"/>
            <w:bookmarkStart w:id="12826" w:name="_Toc131846501"/>
            <w:bookmarkStart w:id="12827" w:name="_Toc131929506"/>
            <w:bookmarkStart w:id="12828" w:name="_Toc131936829"/>
            <w:bookmarkStart w:id="12829" w:name="_Toc130721803"/>
            <w:bookmarkStart w:id="12830" w:name="_Toc130888285"/>
            <w:bookmarkStart w:id="12831" w:name="_Toc130978617"/>
            <w:bookmarkStart w:id="12832" w:name="_Toc131014293"/>
            <w:bookmarkStart w:id="12833" w:name="_Toc131846508"/>
            <w:bookmarkStart w:id="12834" w:name="_Toc131929513"/>
            <w:bookmarkStart w:id="12835" w:name="_Toc131936836"/>
            <w:bookmarkStart w:id="12836" w:name="_Toc130721804"/>
            <w:bookmarkStart w:id="12837" w:name="_Toc130888286"/>
            <w:bookmarkStart w:id="12838" w:name="_Toc130978618"/>
            <w:bookmarkStart w:id="12839" w:name="_Toc131014294"/>
            <w:bookmarkStart w:id="12840" w:name="_Toc131846509"/>
            <w:bookmarkStart w:id="12841" w:name="_Toc131929514"/>
            <w:bookmarkStart w:id="12842" w:name="_Toc131936837"/>
            <w:bookmarkStart w:id="12843" w:name="_Toc130721805"/>
            <w:bookmarkStart w:id="12844" w:name="_Toc130888287"/>
            <w:bookmarkStart w:id="12845" w:name="_Toc130978619"/>
            <w:bookmarkStart w:id="12846" w:name="_Toc131014295"/>
            <w:bookmarkStart w:id="12847" w:name="_Toc131846510"/>
            <w:bookmarkStart w:id="12848" w:name="_Toc131929515"/>
            <w:bookmarkStart w:id="12849" w:name="_Toc131936838"/>
            <w:bookmarkStart w:id="12850" w:name="_Toc130721808"/>
            <w:bookmarkStart w:id="12851" w:name="_Toc130888290"/>
            <w:bookmarkStart w:id="12852" w:name="_Toc130978622"/>
            <w:bookmarkStart w:id="12853" w:name="_Toc131014298"/>
            <w:bookmarkStart w:id="12854" w:name="_Toc131846513"/>
            <w:bookmarkStart w:id="12855" w:name="_Toc131929518"/>
            <w:bookmarkStart w:id="12856" w:name="_Toc131936841"/>
            <w:bookmarkStart w:id="12857" w:name="_Toc130721826"/>
            <w:bookmarkStart w:id="12858" w:name="_Toc130888308"/>
            <w:bookmarkStart w:id="12859" w:name="_Toc130978640"/>
            <w:bookmarkStart w:id="12860" w:name="_Toc131014316"/>
            <w:bookmarkStart w:id="12861" w:name="_Toc131846531"/>
            <w:bookmarkStart w:id="12862" w:name="_Toc131929536"/>
            <w:bookmarkStart w:id="12863" w:name="_Toc131936859"/>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r w:rsidRPr="00B150B1">
              <w:lastRenderedPageBreak/>
              <w:t>HV_STATUS_INVALID_SYNIC_STATE</w:t>
            </w:r>
          </w:p>
        </w:tc>
        <w:tc>
          <w:tcPr>
            <w:tcW w:w="3997" w:type="dxa"/>
          </w:tcPr>
          <w:p w:rsidR="00676C00" w:rsidRDefault="00676C00" w:rsidP="00694CA4">
            <w:r w:rsidRPr="00B150B1">
              <w:t>The target VP’s SynIC is disabled and cannot accept signaled events. For ports targeted at HV_ANY_VP, this indicates that the SynIC of all of the partition’s VPs are disabled.</w:t>
            </w:r>
          </w:p>
        </w:tc>
      </w:tr>
      <w:tr w:rsidR="00676C00" w:rsidRPr="00B150B1" w:rsidTr="002341C2">
        <w:trPr>
          <w:cantSplit/>
        </w:trPr>
        <w:tc>
          <w:tcPr>
            <w:tcW w:w="4067" w:type="dxa"/>
            <w:vMerge/>
            <w:shd w:val="clear" w:color="auto" w:fill="auto"/>
          </w:tcPr>
          <w:p w:rsidR="00676C00" w:rsidRDefault="00676C00" w:rsidP="00694CA4"/>
        </w:tc>
        <w:tc>
          <w:tcPr>
            <w:tcW w:w="3997" w:type="dxa"/>
          </w:tcPr>
          <w:p w:rsidR="00676C00" w:rsidRDefault="00676C00" w:rsidP="00694CA4">
            <w:r w:rsidRPr="00B150B1">
              <w:t>The target VP’s SIEF page is disabled. For ports targeted at HV_ANY_VP, this indicates that the SIEF page of all of the partition’s VPs are disabled.</w:t>
            </w:r>
          </w:p>
        </w:tc>
      </w:tr>
      <w:tr w:rsidR="00676C00" w:rsidRPr="00B150B1" w:rsidTr="002341C2">
        <w:trPr>
          <w:cantSplit/>
        </w:trPr>
        <w:tc>
          <w:tcPr>
            <w:tcW w:w="4067" w:type="dxa"/>
            <w:vMerge/>
            <w:shd w:val="clear" w:color="auto" w:fill="auto"/>
          </w:tcPr>
          <w:p w:rsidR="00676C00" w:rsidRDefault="00676C00" w:rsidP="00694CA4"/>
        </w:tc>
        <w:tc>
          <w:tcPr>
            <w:tcW w:w="3997" w:type="dxa"/>
          </w:tcPr>
          <w:p w:rsidR="00676C00" w:rsidRPr="00B150B1" w:rsidRDefault="00676C00" w:rsidP="00694CA4">
            <w:r>
              <w:t>The target SINTx is masked.</w:t>
            </w:r>
          </w:p>
        </w:tc>
      </w:tr>
    </w:tbl>
    <w:p w:rsidR="006E1B20" w:rsidRDefault="006E1B20" w:rsidP="00694CA4">
      <w:pPr>
        <w:pStyle w:val="Heading1"/>
        <w:sectPr w:rsidR="006E1B20" w:rsidSect="00337CB9">
          <w:headerReference w:type="even" r:id="rId39"/>
          <w:headerReference w:type="first" r:id="rId40"/>
          <w:type w:val="oddPage"/>
          <w:pgSz w:w="12240" w:h="15840"/>
          <w:pgMar w:top="1440" w:right="1800" w:bottom="1440" w:left="1800" w:header="720" w:footer="720" w:gutter="0"/>
          <w:cols w:space="720"/>
          <w:docGrid w:linePitch="360"/>
        </w:sectPr>
      </w:pPr>
      <w:bookmarkStart w:id="12864" w:name="_Ref119464646"/>
      <w:bookmarkStart w:id="12865" w:name="_Ref119464747"/>
      <w:bookmarkStart w:id="12866" w:name="_Toc118467512"/>
    </w:p>
    <w:p w:rsidR="006E1B20" w:rsidRDefault="00E4747E" w:rsidP="00694CA4">
      <w:pPr>
        <w:pStyle w:val="Heading1"/>
      </w:pPr>
      <w:bookmarkStart w:id="12867" w:name="_Toc127596851"/>
      <w:bookmarkStart w:id="12868" w:name="_Toc127786472"/>
      <w:bookmarkStart w:id="12869" w:name="_Toc127786788"/>
      <w:bookmarkStart w:id="12870" w:name="_Toc127787104"/>
      <w:bookmarkStart w:id="12871" w:name="_Toc127877778"/>
      <w:bookmarkStart w:id="12872" w:name="_Toc128289848"/>
      <w:bookmarkStart w:id="12873" w:name="_Toc128290241"/>
      <w:bookmarkStart w:id="12874" w:name="_Toc130189846"/>
      <w:bookmarkStart w:id="12875" w:name="_Toc130201062"/>
      <w:bookmarkStart w:id="12876" w:name="_Toc130201378"/>
      <w:bookmarkStart w:id="12877" w:name="_Toc130201699"/>
      <w:bookmarkStart w:id="12878" w:name="_Ref130718654"/>
      <w:bookmarkStart w:id="12879" w:name="_Ref130722070"/>
      <w:bookmarkStart w:id="12880" w:name="_Toc131936891"/>
      <w:bookmarkStart w:id="12881" w:name="_Toc133901252"/>
      <w:bookmarkStart w:id="12882" w:name="_Toc137461126"/>
      <w:bookmarkStart w:id="12883" w:name="_Toc139096641"/>
      <w:bookmarkStart w:id="12884" w:name="_Toc139188564"/>
      <w:bookmarkStart w:id="12885" w:name="_Toc139191427"/>
      <w:bookmarkStart w:id="12886" w:name="_Toc140490479"/>
      <w:bookmarkStart w:id="12887" w:name="_Toc140571381"/>
      <w:bookmarkStart w:id="12888" w:name="_Toc141257654"/>
      <w:bookmarkStart w:id="12889" w:name="_Toc141257981"/>
      <w:bookmarkStart w:id="12890" w:name="_Toc141267509"/>
      <w:bookmarkStart w:id="12891" w:name="_Toc141522527"/>
      <w:bookmarkStart w:id="12892" w:name="_Toc141529615"/>
      <w:bookmarkStart w:id="12893" w:name="_Toc141529932"/>
      <w:bookmarkStart w:id="12894" w:name="_Toc141851539"/>
      <w:bookmarkStart w:id="12895" w:name="_Toc141852473"/>
      <w:bookmarkStart w:id="12896" w:name="_Toc141888017"/>
      <w:bookmarkStart w:id="12897" w:name="_Toc141889857"/>
      <w:bookmarkStart w:id="12898" w:name="_Toc141893526"/>
      <w:bookmarkStart w:id="12899" w:name="_Toc142113379"/>
      <w:bookmarkStart w:id="12900" w:name="_Toc142114407"/>
      <w:bookmarkStart w:id="12901" w:name="_Toc142729624"/>
      <w:bookmarkStart w:id="12902" w:name="_Toc142730908"/>
      <w:bookmarkStart w:id="12903" w:name="_Toc142731281"/>
      <w:bookmarkStart w:id="12904" w:name="_Toc142998648"/>
      <w:bookmarkStart w:id="12905" w:name="_Toc143063740"/>
      <w:bookmarkStart w:id="12906" w:name="_Toc143509850"/>
      <w:bookmarkStart w:id="12907" w:name="_Toc143510297"/>
      <w:bookmarkStart w:id="12908" w:name="_Toc144026329"/>
      <w:bookmarkStart w:id="12909" w:name="_Toc144026660"/>
      <w:bookmarkStart w:id="12910" w:name="_Toc144276303"/>
      <w:bookmarkStart w:id="12911" w:name="_Toc144276647"/>
      <w:bookmarkStart w:id="12912" w:name="_Toc144280235"/>
      <w:bookmarkStart w:id="12913" w:name="_Toc144280581"/>
      <w:bookmarkStart w:id="12914" w:name="_Toc144540796"/>
      <w:bookmarkStart w:id="12915" w:name="_Toc144554679"/>
      <w:bookmarkStart w:id="12916" w:name="_Toc144722300"/>
      <w:bookmarkStart w:id="12917" w:name="_Toc145503762"/>
      <w:bookmarkStart w:id="12918" w:name="_Toc145512204"/>
      <w:bookmarkStart w:id="12919" w:name="_Toc145513227"/>
      <w:bookmarkStart w:id="12920" w:name="_Toc145513611"/>
      <w:bookmarkStart w:id="12921" w:name="_Toc222907395"/>
      <w:bookmarkStart w:id="12922" w:name="_Toc230067995"/>
      <w:r w:rsidRPr="00B150B1">
        <w:lastRenderedPageBreak/>
        <w:t>Timers</w:t>
      </w:r>
      <w:bookmarkEnd w:id="10630"/>
      <w:bookmarkEnd w:id="10631"/>
      <w:bookmarkEnd w:id="10632"/>
      <w:bookmarkEnd w:id="1063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p>
    <w:p w:rsidR="006E1B20" w:rsidRDefault="00E4747E" w:rsidP="00694CA4">
      <w:pPr>
        <w:pStyle w:val="Heading2"/>
      </w:pPr>
      <w:bookmarkStart w:id="12923" w:name="_Toc110172845"/>
      <w:bookmarkStart w:id="12924" w:name="_Toc127596852"/>
      <w:bookmarkStart w:id="12925" w:name="_Toc127786473"/>
      <w:bookmarkStart w:id="12926" w:name="_Toc127786789"/>
      <w:bookmarkStart w:id="12927" w:name="_Toc127787105"/>
      <w:bookmarkStart w:id="12928" w:name="_Toc127877779"/>
      <w:bookmarkStart w:id="12929" w:name="_Toc128289849"/>
      <w:bookmarkStart w:id="12930" w:name="_Toc128290242"/>
      <w:bookmarkStart w:id="12931" w:name="_Toc130189847"/>
      <w:bookmarkStart w:id="12932" w:name="_Toc130201063"/>
      <w:bookmarkStart w:id="12933" w:name="_Toc130201379"/>
      <w:bookmarkStart w:id="12934" w:name="_Toc130201700"/>
      <w:bookmarkStart w:id="12935" w:name="_Toc131936892"/>
      <w:bookmarkStart w:id="12936" w:name="_Toc133901253"/>
      <w:bookmarkStart w:id="12937" w:name="_Toc137461127"/>
      <w:bookmarkStart w:id="12938" w:name="_Toc139096642"/>
      <w:bookmarkStart w:id="12939" w:name="_Toc139188565"/>
      <w:bookmarkStart w:id="12940" w:name="_Toc139191428"/>
      <w:bookmarkStart w:id="12941" w:name="_Toc140490480"/>
      <w:bookmarkStart w:id="12942" w:name="_Toc140571382"/>
      <w:bookmarkStart w:id="12943" w:name="_Toc141257655"/>
      <w:bookmarkStart w:id="12944" w:name="_Toc141257982"/>
      <w:bookmarkStart w:id="12945" w:name="_Toc141267510"/>
      <w:bookmarkStart w:id="12946" w:name="_Toc141522528"/>
      <w:bookmarkStart w:id="12947" w:name="_Toc141529616"/>
      <w:bookmarkStart w:id="12948" w:name="_Toc141529933"/>
      <w:bookmarkStart w:id="12949" w:name="_Toc141851540"/>
      <w:bookmarkStart w:id="12950" w:name="_Toc141852474"/>
      <w:bookmarkStart w:id="12951" w:name="_Toc141888018"/>
      <w:bookmarkStart w:id="12952" w:name="_Toc141889858"/>
      <w:bookmarkStart w:id="12953" w:name="_Toc141893527"/>
      <w:bookmarkStart w:id="12954" w:name="_Toc142113380"/>
      <w:bookmarkStart w:id="12955" w:name="_Toc142114408"/>
      <w:bookmarkStart w:id="12956" w:name="_Toc142729625"/>
      <w:bookmarkStart w:id="12957" w:name="_Toc142730909"/>
      <w:bookmarkStart w:id="12958" w:name="_Toc142731282"/>
      <w:bookmarkStart w:id="12959" w:name="_Toc142998649"/>
      <w:bookmarkStart w:id="12960" w:name="_Toc143063741"/>
      <w:bookmarkStart w:id="12961" w:name="_Toc143509851"/>
      <w:bookmarkStart w:id="12962" w:name="_Toc143510298"/>
      <w:bookmarkStart w:id="12963" w:name="_Toc144026330"/>
      <w:bookmarkStart w:id="12964" w:name="_Toc144026661"/>
      <w:bookmarkStart w:id="12965" w:name="_Toc144276304"/>
      <w:bookmarkStart w:id="12966" w:name="_Toc144276648"/>
      <w:bookmarkStart w:id="12967" w:name="_Toc144280236"/>
      <w:bookmarkStart w:id="12968" w:name="_Toc144280582"/>
      <w:bookmarkStart w:id="12969" w:name="_Toc144540797"/>
      <w:bookmarkStart w:id="12970" w:name="_Toc144554680"/>
      <w:bookmarkStart w:id="12971" w:name="_Toc144722301"/>
      <w:bookmarkStart w:id="12972" w:name="_Toc145503763"/>
      <w:bookmarkStart w:id="12973" w:name="_Toc145512205"/>
      <w:bookmarkStart w:id="12974" w:name="_Toc145513228"/>
      <w:bookmarkStart w:id="12975" w:name="_Toc145513612"/>
      <w:bookmarkStart w:id="12976" w:name="_Toc222907396"/>
      <w:bookmarkStart w:id="12977" w:name="_Toc230067996"/>
      <w:r w:rsidRPr="00B150B1">
        <w:t>Overview</w:t>
      </w:r>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p>
    <w:p w:rsidR="006E1B20" w:rsidRDefault="00E4747E" w:rsidP="00694CA4">
      <w:pPr>
        <w:pStyle w:val="Heading3"/>
      </w:pPr>
      <w:bookmarkStart w:id="12978" w:name="_Toc110172846"/>
      <w:bookmarkStart w:id="12979" w:name="_Toc127596853"/>
      <w:bookmarkStart w:id="12980" w:name="_Toc127786474"/>
      <w:bookmarkStart w:id="12981" w:name="_Toc127786790"/>
      <w:bookmarkStart w:id="12982" w:name="_Toc127787106"/>
      <w:bookmarkStart w:id="12983" w:name="_Toc127877780"/>
      <w:bookmarkStart w:id="12984" w:name="_Toc128289850"/>
      <w:bookmarkStart w:id="12985" w:name="_Toc128290243"/>
      <w:bookmarkStart w:id="12986" w:name="_Toc130189848"/>
      <w:bookmarkStart w:id="12987" w:name="_Toc130201064"/>
      <w:bookmarkStart w:id="12988" w:name="_Toc130201380"/>
      <w:bookmarkStart w:id="12989" w:name="_Toc130201701"/>
      <w:bookmarkStart w:id="12990" w:name="_Toc131936893"/>
      <w:bookmarkStart w:id="12991" w:name="_Toc133901254"/>
      <w:bookmarkStart w:id="12992" w:name="_Toc137461128"/>
      <w:bookmarkStart w:id="12993" w:name="_Toc139096643"/>
      <w:bookmarkStart w:id="12994" w:name="_Toc139188566"/>
      <w:bookmarkStart w:id="12995" w:name="_Toc139191429"/>
      <w:bookmarkStart w:id="12996" w:name="_Toc140490481"/>
      <w:bookmarkStart w:id="12997" w:name="_Toc140571383"/>
      <w:bookmarkStart w:id="12998" w:name="_Toc141257656"/>
      <w:bookmarkStart w:id="12999" w:name="_Toc141257983"/>
      <w:bookmarkStart w:id="13000" w:name="_Toc141267511"/>
      <w:bookmarkStart w:id="13001" w:name="_Toc141522529"/>
      <w:bookmarkStart w:id="13002" w:name="_Toc141529617"/>
      <w:bookmarkStart w:id="13003" w:name="_Toc141529934"/>
      <w:bookmarkStart w:id="13004" w:name="_Toc141851541"/>
      <w:bookmarkStart w:id="13005" w:name="_Toc141852475"/>
      <w:bookmarkStart w:id="13006" w:name="_Toc141888019"/>
      <w:bookmarkStart w:id="13007" w:name="_Toc141889859"/>
      <w:bookmarkStart w:id="13008" w:name="_Toc141893528"/>
      <w:bookmarkStart w:id="13009" w:name="_Toc142113381"/>
      <w:bookmarkStart w:id="13010" w:name="_Toc142114409"/>
      <w:bookmarkStart w:id="13011" w:name="_Toc142729626"/>
      <w:bookmarkStart w:id="13012" w:name="_Toc142730910"/>
      <w:bookmarkStart w:id="13013" w:name="_Toc142731283"/>
      <w:bookmarkStart w:id="13014" w:name="_Toc142998650"/>
      <w:bookmarkStart w:id="13015" w:name="_Toc143063742"/>
      <w:bookmarkStart w:id="13016" w:name="_Toc143509852"/>
      <w:bookmarkStart w:id="13017" w:name="_Toc143510299"/>
      <w:bookmarkStart w:id="13018" w:name="_Toc144026331"/>
      <w:bookmarkStart w:id="13019" w:name="_Toc144026662"/>
      <w:bookmarkStart w:id="13020" w:name="_Toc144276305"/>
      <w:bookmarkStart w:id="13021" w:name="_Toc144276649"/>
      <w:bookmarkStart w:id="13022" w:name="_Toc144280237"/>
      <w:bookmarkStart w:id="13023" w:name="_Toc144280583"/>
      <w:bookmarkStart w:id="13024" w:name="_Toc144540798"/>
      <w:bookmarkStart w:id="13025" w:name="_Toc144554681"/>
      <w:bookmarkStart w:id="13026" w:name="_Toc144722302"/>
      <w:bookmarkStart w:id="13027" w:name="_Toc145503764"/>
      <w:bookmarkStart w:id="13028" w:name="_Toc145512206"/>
      <w:bookmarkStart w:id="13029" w:name="_Toc145513229"/>
      <w:bookmarkStart w:id="13030" w:name="_Toc145513613"/>
      <w:bookmarkStart w:id="13031" w:name="_Toc222907397"/>
      <w:bookmarkStart w:id="13032" w:name="_Toc230067997"/>
      <w:r w:rsidRPr="00B150B1">
        <w:t>Timer Services</w:t>
      </w:r>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p>
    <w:p w:rsidR="006E1B20" w:rsidRDefault="00E4747E" w:rsidP="00694CA4">
      <w:pPr>
        <w:pStyle w:val="BodyText"/>
      </w:pPr>
      <w:r w:rsidRPr="00B150B1">
        <w:t xml:space="preserve">The hypervisor provides simple timing services. These are based on a constant-rate reference time source (typically the </w:t>
      </w:r>
      <w:r w:rsidR="00141A49">
        <w:t>ACPI</w:t>
      </w:r>
      <w:r w:rsidRPr="00B150B1">
        <w:t xml:space="preserve"> timer on x64 systems). </w:t>
      </w:r>
    </w:p>
    <w:p w:rsidR="006E1B20" w:rsidRDefault="00E4747E" w:rsidP="00694CA4">
      <w:pPr>
        <w:pStyle w:val="BodyTextLink"/>
      </w:pPr>
      <w:r w:rsidRPr="00B150B1">
        <w:t>The following timer services are provided:</w:t>
      </w:r>
    </w:p>
    <w:p w:rsidR="006E1B20" w:rsidRDefault="00E4747E" w:rsidP="0052537A">
      <w:pPr>
        <w:pStyle w:val="BulletList"/>
        <w:numPr>
          <w:ilvl w:val="0"/>
          <w:numId w:val="17"/>
        </w:numPr>
      </w:pPr>
      <w:r w:rsidRPr="00B150B1">
        <w:t>A per-partition reference time counter.</w:t>
      </w:r>
    </w:p>
    <w:p w:rsidR="006E1B20" w:rsidRDefault="00E4747E" w:rsidP="0052537A">
      <w:pPr>
        <w:pStyle w:val="BulletList"/>
        <w:numPr>
          <w:ilvl w:val="0"/>
          <w:numId w:val="17"/>
        </w:numPr>
      </w:pPr>
      <w:r w:rsidRPr="00B150B1">
        <w:t>Four synthetic timers per virtual processor. Each synthetic timer is a single-shot or periodic timer that delivers a message when it expires.</w:t>
      </w:r>
    </w:p>
    <w:p w:rsidR="006E1B20" w:rsidRDefault="00E4747E" w:rsidP="0052537A">
      <w:pPr>
        <w:pStyle w:val="BulletList"/>
        <w:numPr>
          <w:ilvl w:val="0"/>
          <w:numId w:val="17"/>
        </w:numPr>
      </w:pPr>
      <w:r w:rsidRPr="00B150B1">
        <w:t>One virtual APIC timer per virtual processor.</w:t>
      </w:r>
    </w:p>
    <w:p w:rsidR="006E1B20" w:rsidRDefault="009370EB" w:rsidP="0052537A">
      <w:pPr>
        <w:pStyle w:val="BulletList"/>
        <w:numPr>
          <w:ilvl w:val="0"/>
          <w:numId w:val="17"/>
        </w:numPr>
      </w:pPr>
      <w:r w:rsidRPr="00B150B1">
        <w:t>Two timer assists</w:t>
      </w:r>
      <w:r w:rsidR="00BD3A28" w:rsidRPr="00B150B1">
        <w:t>: an emulated periodic timer and a</w:t>
      </w:r>
      <w:r w:rsidRPr="00B150B1">
        <w:t xml:space="preserve"> </w:t>
      </w:r>
      <w:r w:rsidR="00BD3A28" w:rsidRPr="00B150B1">
        <w:t>PM Timer assist</w:t>
      </w:r>
      <w:r w:rsidRPr="00B150B1">
        <w:t>.</w:t>
      </w:r>
    </w:p>
    <w:p w:rsidR="00F567CC" w:rsidRDefault="00064FDE" w:rsidP="0052537A">
      <w:pPr>
        <w:pStyle w:val="BulletList"/>
        <w:numPr>
          <w:ilvl w:val="0"/>
          <w:numId w:val="17"/>
        </w:numPr>
      </w:pPr>
      <w:r>
        <w:t>A partition reference time</w:t>
      </w:r>
      <w:r w:rsidR="00F567CC">
        <w:t xml:space="preserve"> </w:t>
      </w:r>
      <w:r w:rsidR="00D726E5">
        <w:t>enlightenment</w:t>
      </w:r>
      <w:r>
        <w:t>, based on the host platform’s support for an Invariant Time Stamp Counter (iTSC).</w:t>
      </w:r>
    </w:p>
    <w:p w:rsidR="006E1B20" w:rsidRDefault="00E4747E" w:rsidP="00694CA4">
      <w:pPr>
        <w:pStyle w:val="Heading3"/>
      </w:pPr>
      <w:bookmarkStart w:id="13033" w:name="_Toc110172847"/>
      <w:bookmarkStart w:id="13034" w:name="_Toc127596854"/>
      <w:bookmarkStart w:id="13035" w:name="_Toc127786475"/>
      <w:bookmarkStart w:id="13036" w:name="_Toc127786791"/>
      <w:bookmarkStart w:id="13037" w:name="_Toc127787107"/>
      <w:bookmarkStart w:id="13038" w:name="_Toc127877781"/>
      <w:bookmarkStart w:id="13039" w:name="_Toc128289851"/>
      <w:bookmarkStart w:id="13040" w:name="_Toc128290244"/>
      <w:bookmarkStart w:id="13041" w:name="_Toc130189849"/>
      <w:bookmarkStart w:id="13042" w:name="_Toc130201065"/>
      <w:bookmarkStart w:id="13043" w:name="_Toc130201381"/>
      <w:bookmarkStart w:id="13044" w:name="_Toc130201702"/>
      <w:bookmarkStart w:id="13045" w:name="_Toc131936894"/>
      <w:bookmarkStart w:id="13046" w:name="_Toc133901255"/>
      <w:bookmarkStart w:id="13047" w:name="_Toc137461129"/>
      <w:bookmarkStart w:id="13048" w:name="_Toc139096644"/>
      <w:bookmarkStart w:id="13049" w:name="_Toc139188567"/>
      <w:bookmarkStart w:id="13050" w:name="_Toc139191430"/>
      <w:bookmarkStart w:id="13051" w:name="_Toc140490482"/>
      <w:bookmarkStart w:id="13052" w:name="_Toc140571384"/>
      <w:bookmarkStart w:id="13053" w:name="_Toc141257657"/>
      <w:bookmarkStart w:id="13054" w:name="_Toc141257984"/>
      <w:bookmarkStart w:id="13055" w:name="_Toc141267512"/>
      <w:bookmarkStart w:id="13056" w:name="_Toc141522530"/>
      <w:bookmarkStart w:id="13057" w:name="_Toc141529618"/>
      <w:bookmarkStart w:id="13058" w:name="_Toc141529935"/>
      <w:bookmarkStart w:id="13059" w:name="_Toc141851542"/>
      <w:bookmarkStart w:id="13060" w:name="_Toc141852476"/>
      <w:bookmarkStart w:id="13061" w:name="_Toc141888020"/>
      <w:bookmarkStart w:id="13062" w:name="_Toc141889860"/>
      <w:bookmarkStart w:id="13063" w:name="_Toc141893529"/>
      <w:bookmarkStart w:id="13064" w:name="_Toc142113382"/>
      <w:bookmarkStart w:id="13065" w:name="_Toc142114410"/>
      <w:bookmarkStart w:id="13066" w:name="_Toc142729627"/>
      <w:bookmarkStart w:id="13067" w:name="_Toc142730911"/>
      <w:bookmarkStart w:id="13068" w:name="_Toc142731284"/>
      <w:bookmarkStart w:id="13069" w:name="_Toc142998651"/>
      <w:bookmarkStart w:id="13070" w:name="_Toc143063743"/>
      <w:bookmarkStart w:id="13071" w:name="_Toc143509853"/>
      <w:bookmarkStart w:id="13072" w:name="_Toc143510300"/>
      <w:bookmarkStart w:id="13073" w:name="_Toc144026332"/>
      <w:bookmarkStart w:id="13074" w:name="_Toc144026663"/>
      <w:bookmarkStart w:id="13075" w:name="_Toc144276306"/>
      <w:bookmarkStart w:id="13076" w:name="_Toc144276650"/>
      <w:bookmarkStart w:id="13077" w:name="_Toc144280238"/>
      <w:bookmarkStart w:id="13078" w:name="_Toc144280584"/>
      <w:bookmarkStart w:id="13079" w:name="_Toc144540799"/>
      <w:bookmarkStart w:id="13080" w:name="_Toc144554682"/>
      <w:bookmarkStart w:id="13081" w:name="_Toc144722303"/>
      <w:bookmarkStart w:id="13082" w:name="_Toc145503765"/>
      <w:bookmarkStart w:id="13083" w:name="_Toc145512207"/>
      <w:bookmarkStart w:id="13084" w:name="_Toc145513230"/>
      <w:bookmarkStart w:id="13085" w:name="_Toc145513614"/>
      <w:bookmarkStart w:id="13086" w:name="_Toc222907398"/>
      <w:bookmarkStart w:id="13087" w:name="_Toc230067998"/>
      <w:r w:rsidRPr="00B150B1">
        <w:t>Reference Counter</w:t>
      </w:r>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r w:rsidR="00EF2993" w:rsidRPr="00B150B1">
        <w:fldChar w:fldCharType="begin"/>
      </w:r>
      <w:r w:rsidR="00D03555" w:rsidRPr="00B150B1">
        <w:instrText xml:space="preserve"> XE "Reference Counter" </w:instrText>
      </w:r>
      <w:r w:rsidR="00EF2993" w:rsidRPr="00B150B1">
        <w:fldChar w:fldCharType="end"/>
      </w:r>
    </w:p>
    <w:p w:rsidR="006E1B20" w:rsidRDefault="00E4747E" w:rsidP="00694CA4">
      <w:pPr>
        <w:pStyle w:val="BodyText"/>
      </w:pPr>
      <w:r w:rsidRPr="00B150B1">
        <w:t>The hypervisor maintains a per-partition reference time counter. It has the characteristic that successive accesses to it return strictly monotonically increasing (time) values as seen by any and all virtual processors of a partition. Furthermore, the reference counter is rate constant and unaffected by processor or bus speed transitions</w:t>
      </w:r>
      <w:r w:rsidR="002A5E37">
        <w:t xml:space="preserve"> </w:t>
      </w:r>
      <w:r w:rsidRPr="00B150B1">
        <w:t>or deep</w:t>
      </w:r>
      <w:r w:rsidR="00F567CC">
        <w:t xml:space="preserve"> processor</w:t>
      </w:r>
      <w:r w:rsidRPr="00B150B1">
        <w:t xml:space="preserve"> power savings states. A partition’s reference time counter is initialized to zero when the partition is created. The reference counter for all partitions count at the same rate, but at any time, their absolute values will typically differ because partitions will have different creation times.</w:t>
      </w:r>
    </w:p>
    <w:p w:rsidR="006E1B20" w:rsidRDefault="00E4747E" w:rsidP="00694CA4">
      <w:pPr>
        <w:pStyle w:val="BodyText"/>
      </w:pPr>
      <w:r w:rsidRPr="00B150B1">
        <w:t xml:space="preserve">The reference counter continues to count up as long as </w:t>
      </w:r>
      <w:r w:rsidR="002A5E37">
        <w:t>at least one virtual processor is not explicitly suspended.</w:t>
      </w:r>
    </w:p>
    <w:p w:rsidR="006E1B20" w:rsidRDefault="00E4747E" w:rsidP="00694CA4">
      <w:pPr>
        <w:pStyle w:val="Heading3"/>
      </w:pPr>
      <w:bookmarkStart w:id="13088" w:name="_Toc110172848"/>
      <w:bookmarkStart w:id="13089" w:name="_Toc127596855"/>
      <w:bookmarkStart w:id="13090" w:name="_Toc127786476"/>
      <w:bookmarkStart w:id="13091" w:name="_Toc127786792"/>
      <w:bookmarkStart w:id="13092" w:name="_Toc127787108"/>
      <w:bookmarkStart w:id="13093" w:name="_Toc127877782"/>
      <w:bookmarkStart w:id="13094" w:name="_Toc128289852"/>
      <w:bookmarkStart w:id="13095" w:name="_Toc128290245"/>
      <w:bookmarkStart w:id="13096" w:name="_Toc130189850"/>
      <w:bookmarkStart w:id="13097" w:name="_Toc130201066"/>
      <w:bookmarkStart w:id="13098" w:name="_Toc130201382"/>
      <w:bookmarkStart w:id="13099" w:name="_Toc130201703"/>
      <w:bookmarkStart w:id="13100" w:name="_Toc131936895"/>
      <w:bookmarkStart w:id="13101" w:name="_Toc133901256"/>
      <w:bookmarkStart w:id="13102" w:name="_Toc137461130"/>
      <w:bookmarkStart w:id="13103" w:name="_Toc139096645"/>
      <w:bookmarkStart w:id="13104" w:name="_Toc139188568"/>
      <w:bookmarkStart w:id="13105" w:name="_Toc139191431"/>
      <w:bookmarkStart w:id="13106" w:name="_Toc140490483"/>
      <w:bookmarkStart w:id="13107" w:name="_Toc140571385"/>
      <w:bookmarkStart w:id="13108" w:name="_Toc141257658"/>
      <w:bookmarkStart w:id="13109" w:name="_Toc141257985"/>
      <w:bookmarkStart w:id="13110" w:name="_Toc141267513"/>
      <w:bookmarkStart w:id="13111" w:name="_Toc141522531"/>
      <w:bookmarkStart w:id="13112" w:name="_Toc141529619"/>
      <w:bookmarkStart w:id="13113" w:name="_Toc141529936"/>
      <w:bookmarkStart w:id="13114" w:name="_Toc141851543"/>
      <w:bookmarkStart w:id="13115" w:name="_Toc141852477"/>
      <w:bookmarkStart w:id="13116" w:name="_Toc141888021"/>
      <w:bookmarkStart w:id="13117" w:name="_Toc141889861"/>
      <w:bookmarkStart w:id="13118" w:name="_Toc141893530"/>
      <w:bookmarkStart w:id="13119" w:name="_Toc142113383"/>
      <w:bookmarkStart w:id="13120" w:name="_Toc142114411"/>
      <w:bookmarkStart w:id="13121" w:name="_Toc142729628"/>
      <w:bookmarkStart w:id="13122" w:name="_Toc142730912"/>
      <w:bookmarkStart w:id="13123" w:name="_Toc142731285"/>
      <w:bookmarkStart w:id="13124" w:name="_Toc142998652"/>
      <w:bookmarkStart w:id="13125" w:name="_Toc143063744"/>
      <w:bookmarkStart w:id="13126" w:name="_Toc143509854"/>
      <w:bookmarkStart w:id="13127" w:name="_Toc143510301"/>
      <w:bookmarkStart w:id="13128" w:name="_Toc144026333"/>
      <w:bookmarkStart w:id="13129" w:name="_Toc144026664"/>
      <w:bookmarkStart w:id="13130" w:name="_Toc144276307"/>
      <w:bookmarkStart w:id="13131" w:name="_Toc144276651"/>
      <w:bookmarkStart w:id="13132" w:name="_Toc144280239"/>
      <w:bookmarkStart w:id="13133" w:name="_Toc144280585"/>
      <w:bookmarkStart w:id="13134" w:name="_Toc144540800"/>
      <w:bookmarkStart w:id="13135" w:name="_Toc144554683"/>
      <w:bookmarkStart w:id="13136" w:name="_Toc144722304"/>
      <w:bookmarkStart w:id="13137" w:name="_Toc145503766"/>
      <w:bookmarkStart w:id="13138" w:name="_Toc145512208"/>
      <w:bookmarkStart w:id="13139" w:name="_Toc145513231"/>
      <w:bookmarkStart w:id="13140" w:name="_Toc145513615"/>
      <w:bookmarkStart w:id="13141" w:name="_Toc222907399"/>
      <w:bookmarkStart w:id="13142" w:name="_Toc230067999"/>
      <w:r w:rsidRPr="00B150B1">
        <w:t>Synthetic Timers</w:t>
      </w:r>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r w:rsidR="00EF2993" w:rsidRPr="00B150B1">
        <w:fldChar w:fldCharType="begin"/>
      </w:r>
      <w:r w:rsidR="00D03555" w:rsidRPr="00B150B1">
        <w:instrText xml:space="preserve"> XE "Synthetic Timers" </w:instrText>
      </w:r>
      <w:r w:rsidR="00EF2993" w:rsidRPr="00B150B1">
        <w:fldChar w:fldCharType="end"/>
      </w:r>
    </w:p>
    <w:p w:rsidR="006E1B20" w:rsidRDefault="00E4747E" w:rsidP="00694CA4">
      <w:pPr>
        <w:pStyle w:val="BodyText"/>
      </w:pPr>
      <w:r w:rsidRPr="00B150B1">
        <w:t>Synthetic timers provide a mechanism for generating an interrupt after some specified time in the future. Both one-shot and periodic timers are supported. A synthetic timer sends a message to a specified SynIC SINTx (synthetic interrupt source) upon expiration.</w:t>
      </w:r>
    </w:p>
    <w:p w:rsidR="006E1B20" w:rsidRDefault="00E4747E" w:rsidP="00694CA4">
      <w:pPr>
        <w:pStyle w:val="BodyText"/>
      </w:pPr>
      <w:r w:rsidRPr="00B150B1">
        <w:t>The hypervisor guarantees that a timer expiration signal will never be delivered before the expiration time. The signal may arrive any time after the expiration time.</w:t>
      </w:r>
    </w:p>
    <w:p w:rsidR="006E1B20" w:rsidRDefault="00E4747E" w:rsidP="00694CA4">
      <w:pPr>
        <w:pStyle w:val="Heading3"/>
      </w:pPr>
      <w:bookmarkStart w:id="13143" w:name="_Ref108706990"/>
      <w:bookmarkStart w:id="13144" w:name="_Toc110172849"/>
      <w:bookmarkStart w:id="13145" w:name="_Toc127596856"/>
      <w:bookmarkStart w:id="13146" w:name="_Toc127786477"/>
      <w:bookmarkStart w:id="13147" w:name="_Toc127786793"/>
      <w:bookmarkStart w:id="13148" w:name="_Toc127787109"/>
      <w:bookmarkStart w:id="13149" w:name="_Toc127877783"/>
      <w:bookmarkStart w:id="13150" w:name="_Toc128289853"/>
      <w:bookmarkStart w:id="13151" w:name="_Toc128290246"/>
      <w:bookmarkStart w:id="13152" w:name="_Toc130189851"/>
      <w:bookmarkStart w:id="13153" w:name="_Toc130201067"/>
      <w:bookmarkStart w:id="13154" w:name="_Toc130201383"/>
      <w:bookmarkStart w:id="13155" w:name="_Toc130201704"/>
      <w:bookmarkStart w:id="13156" w:name="_Toc131936896"/>
      <w:bookmarkStart w:id="13157" w:name="_Toc133901257"/>
      <w:bookmarkStart w:id="13158" w:name="_Toc137461131"/>
      <w:bookmarkStart w:id="13159" w:name="_Toc139096646"/>
      <w:bookmarkStart w:id="13160" w:name="_Toc139188569"/>
      <w:bookmarkStart w:id="13161" w:name="_Toc139191432"/>
      <w:bookmarkStart w:id="13162" w:name="_Toc140490484"/>
      <w:bookmarkStart w:id="13163" w:name="_Toc140571386"/>
      <w:bookmarkStart w:id="13164" w:name="_Toc141257659"/>
      <w:bookmarkStart w:id="13165" w:name="_Toc141257986"/>
      <w:bookmarkStart w:id="13166" w:name="_Toc141267514"/>
      <w:bookmarkStart w:id="13167" w:name="_Toc141522532"/>
      <w:bookmarkStart w:id="13168" w:name="_Toc141529620"/>
      <w:bookmarkStart w:id="13169" w:name="_Toc141529937"/>
      <w:bookmarkStart w:id="13170" w:name="_Toc141851544"/>
      <w:bookmarkStart w:id="13171" w:name="_Toc141852478"/>
      <w:bookmarkStart w:id="13172" w:name="_Toc141888022"/>
      <w:bookmarkStart w:id="13173" w:name="_Toc141889862"/>
      <w:bookmarkStart w:id="13174" w:name="_Toc141893531"/>
      <w:bookmarkStart w:id="13175" w:name="_Toc142113384"/>
      <w:bookmarkStart w:id="13176" w:name="_Toc142114412"/>
      <w:bookmarkStart w:id="13177" w:name="_Toc142729629"/>
      <w:bookmarkStart w:id="13178" w:name="_Toc142730913"/>
      <w:bookmarkStart w:id="13179" w:name="_Toc142731286"/>
      <w:bookmarkStart w:id="13180" w:name="_Toc142998653"/>
      <w:bookmarkStart w:id="13181" w:name="_Toc143063745"/>
      <w:bookmarkStart w:id="13182" w:name="_Toc143509855"/>
      <w:bookmarkStart w:id="13183" w:name="_Toc143510302"/>
      <w:bookmarkStart w:id="13184" w:name="_Toc144026334"/>
      <w:bookmarkStart w:id="13185" w:name="_Toc144026665"/>
      <w:bookmarkStart w:id="13186" w:name="_Toc144276308"/>
      <w:bookmarkStart w:id="13187" w:name="_Toc144276652"/>
      <w:bookmarkStart w:id="13188" w:name="_Toc144280240"/>
      <w:bookmarkStart w:id="13189" w:name="_Toc144280586"/>
      <w:bookmarkStart w:id="13190" w:name="_Toc144540801"/>
      <w:bookmarkStart w:id="13191" w:name="_Toc144554684"/>
      <w:bookmarkStart w:id="13192" w:name="_Toc144722305"/>
      <w:bookmarkStart w:id="13193" w:name="_Toc145503767"/>
      <w:bookmarkStart w:id="13194" w:name="_Toc145512209"/>
      <w:bookmarkStart w:id="13195" w:name="_Toc145513232"/>
      <w:bookmarkStart w:id="13196" w:name="_Toc145513616"/>
      <w:bookmarkStart w:id="13197" w:name="_Toc222907400"/>
      <w:bookmarkStart w:id="13198" w:name="_Toc230068000"/>
      <w:r w:rsidRPr="00B150B1">
        <w:t>Periodic Timers</w:t>
      </w:r>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p>
    <w:p w:rsidR="006E1B20" w:rsidRDefault="00E4747E" w:rsidP="00694CA4">
      <w:pPr>
        <w:pStyle w:val="BodyText"/>
      </w:pPr>
      <w:r w:rsidRPr="00B150B1">
        <w:t xml:space="preserve">The hypervisor attempts to signal periodic timers on a regular basis. </w:t>
      </w:r>
    </w:p>
    <w:p w:rsidR="006E1B20" w:rsidRDefault="00E4747E" w:rsidP="00694CA4">
      <w:pPr>
        <w:pStyle w:val="BodyTextLink"/>
      </w:pPr>
      <w:r w:rsidRPr="00B150B1">
        <w:t>For example, if a timer has a requested period of 1ms, here is the idealized schedule for timer expiration notifications:</w:t>
      </w:r>
    </w:p>
    <w:p w:rsidR="006E1B20" w:rsidRDefault="00EF2993" w:rsidP="00694CA4">
      <w:pPr>
        <w:rPr>
          <w:rFonts w:eastAsia="MS Mincho"/>
        </w:rPr>
      </w:pPr>
      <w:r>
        <w:rPr>
          <w:rFonts w:eastAsia="MS Mincho"/>
        </w:rPr>
      </w:r>
      <w:r>
        <w:rPr>
          <w:rFonts w:eastAsia="MS Mincho"/>
        </w:rPr>
        <w:pict>
          <v:group id="_x0000_s1101" editas="canvas" style="width:6in;height:36pt;mso-position-horizontal-relative:char;mso-position-vertical-relative:line" coordorigin="2088,1900" coordsize="8640,720">
            <o:lock v:ext="edit" aspectratio="t"/>
            <v:shape id="_x0000_s1102" type="#_x0000_t75" style="position:absolute;left:2088;top:1900;width:8640;height:720" o:preferrelative="f">
              <v:fill o:detectmouseclick="t"/>
              <v:path o:extrusionok="t" o:connecttype="none"/>
            </v:shape>
            <v:rect id="_x0000_s1103" style="position:absolute;left:4968;top:2080;width:5400;height:180"/>
            <v:line id="_x0000_s1104" style="position:absolute" from="4968,2080" to="4969,2261"/>
            <v:line id="_x0000_s1105" style="position:absolute" from="5868,2080" to="5869,2261"/>
            <v:line id="_x0000_s1106" style="position:absolute" from="6768,2080" to="6769,2261"/>
            <v:line id="_x0000_s1107" style="position:absolute" from="7668,2080" to="7669,2261"/>
            <v:line id="_x0000_s1108" style="position:absolute" from="8568,2080" to="8569,2261"/>
            <v:line id="_x0000_s1109" style="position:absolute" from="9468,2080" to="9469,2261"/>
            <v:line id="_x0000_s1110" style="position:absolute" from="10368,2080" to="10369,2261"/>
            <v:line id="_x0000_s1111" style="position:absolute" from="4968,2261" to="4969,2441"/>
            <v:line id="_x0000_s1112" style="position:absolute" from="5868,2261" to="5869,2441"/>
            <v:line id="_x0000_s1113" style="position:absolute" from="6768,2261" to="6769,2441"/>
            <v:line id="_x0000_s1114" style="position:absolute" from="7668,2261" to="7669,2441"/>
            <v:line id="_x0000_s1115" style="position:absolute" from="8568,2261" to="8569,2441"/>
            <v:line id="_x0000_s1116" style="position:absolute" from="9468,2261" to="9469,2441"/>
            <v:line id="_x0000_s1117" style="position:absolute" from="10368,2261" to="10369,2441"/>
            <v:shapetype id="_x0000_t202" coordsize="21600,21600" o:spt="202" path="m,l,21600r21600,l21600,xe">
              <v:stroke joinstyle="miter"/>
              <v:path gradientshapeok="t" o:connecttype="rect"/>
            </v:shapetype>
            <v:shape id="_x0000_s1118" type="#_x0000_t202" style="position:absolute;left:2268;top:2066;width:1800;height:194" stroked="f">
              <v:textbox style="mso-next-textbox:#_x0000_s1118" inset="0,0,0,0">
                <w:txbxContent>
                  <w:p w:rsidR="00004F56" w:rsidRDefault="00004F56" w:rsidP="00694CA4">
                    <w:pPr>
                      <w:rPr>
                        <w:sz w:val="18"/>
                      </w:rPr>
                    </w:pPr>
                    <w:r>
                      <w:t>Time (1ms increments)</w:t>
                    </w:r>
                  </w:p>
                </w:txbxContent>
              </v:textbox>
            </v:shape>
            <v:shape id="_x0000_s1119" type="#_x0000_t202" style="position:absolute;left:2268;top:2275;width:2160;height:179" stroked="f">
              <v:textbox style="mso-next-textbox:#_x0000_s1119" inset="0,0,0,0">
                <w:txbxContent>
                  <w:p w:rsidR="00004F56" w:rsidRDefault="00004F56" w:rsidP="00694CA4">
                    <w:pPr>
                      <w:rPr>
                        <w:sz w:val="18"/>
                      </w:rPr>
                    </w:pPr>
                    <w:r>
                      <w:t>Timer Expiration Signals</w:t>
                    </w:r>
                  </w:p>
                </w:txbxContent>
              </v:textbox>
            </v:shape>
            <v:line id="_x0000_s1120" style="position:absolute" from="4068,2146" to="4608,2147">
              <v:stroke endarrow="block"/>
            </v:line>
            <v:line id="_x0000_s1121" style="position:absolute" from="4248,2381" to="4608,2382">
              <v:stroke endarrow="block"/>
            </v:line>
            <w10:wrap type="none"/>
            <w10:anchorlock/>
          </v:group>
        </w:pict>
      </w:r>
    </w:p>
    <w:p w:rsidR="006E1B20" w:rsidRDefault="00E4747E" w:rsidP="00694CA4">
      <w:pPr>
        <w:pStyle w:val="BodyText"/>
      </w:pPr>
      <w:r w:rsidRPr="00B150B1">
        <w:t>However, if the virtual processor used to signal the expiration is not available, some of the timer expirations may be delayed. A virtual processor may be unavailable because it is suspended (</w:t>
      </w:r>
      <w:r w:rsidR="00CD22BC" w:rsidRPr="00B150B1">
        <w:rPr>
          <w:rFonts w:cs="Tahoma"/>
        </w:rPr>
        <w:t>for example,</w:t>
      </w:r>
      <w:r w:rsidRPr="00B150B1">
        <w:t xml:space="preserve"> during intercept handling) or because the hypervisor’s scheduler decided that the virtual processor should not be scheduled on a logical processor (</w:t>
      </w:r>
      <w:r w:rsidR="00CD22BC" w:rsidRPr="00B150B1">
        <w:rPr>
          <w:rFonts w:cs="Tahoma"/>
        </w:rPr>
        <w:t>for example,</w:t>
      </w:r>
      <w:r w:rsidRPr="00B150B1">
        <w:t xml:space="preserve"> because another virtual processor is using the logical processor or the virtual processor has exceeded its quota).</w:t>
      </w:r>
    </w:p>
    <w:p w:rsidR="006E1B20" w:rsidRDefault="00E4747E" w:rsidP="00694CA4">
      <w:pPr>
        <w:pStyle w:val="BodyTextLink"/>
      </w:pPr>
      <w:r w:rsidRPr="00B150B1">
        <w:lastRenderedPageBreak/>
        <w:t>The shaded portions of the following diagram show periods of inactivity during which a periodic timer expiration signal could not be delivered. Consequently, the s</w:t>
      </w:r>
      <w:r w:rsidRPr="00B150B1">
        <w:rPr>
          <w:rStyle w:val="BodyTextChar"/>
        </w:rPr>
        <w:t>i</w:t>
      </w:r>
      <w:r w:rsidRPr="00B150B1">
        <w:t>gnal is deferred until the virtual processor becomes available.</w:t>
      </w:r>
    </w:p>
    <w:p w:rsidR="006E1B20" w:rsidRDefault="00EF2993" w:rsidP="00694CA4">
      <w:pPr>
        <w:rPr>
          <w:rFonts w:eastAsia="MS Mincho"/>
        </w:rPr>
      </w:pPr>
      <w:r>
        <w:rPr>
          <w:rFonts w:eastAsia="MS Mincho"/>
        </w:rPr>
      </w:r>
      <w:r>
        <w:rPr>
          <w:rFonts w:eastAsia="MS Mincho"/>
        </w:rPr>
        <w:pict>
          <v:group id="_x0000_s1075" editas="canvas" style="width:6in;height:45pt;mso-position-horizontal-relative:char;mso-position-vertical-relative:line" coordorigin="2088,4231" coordsize="8640,900">
            <o:lock v:ext="edit" aspectratio="t"/>
            <v:shape id="_x0000_s1076" type="#_x0000_t75" style="position:absolute;left:2088;top:4231;width:8640;height:900" o:preferrelative="f">
              <v:fill o:detectmouseclick="t"/>
              <v:path o:extrusionok="t" o:connecttype="none"/>
            </v:shape>
            <v:rect id="_x0000_s1077" style="position:absolute;left:2808;top:4516;width:720;height:181" fillcolor="#969696" stroked="f"/>
            <v:rect id="_x0000_s1078" style="position:absolute;left:6408;top:4516;width:900;height:181" fillcolor="#969696" stroked="f"/>
            <v:rect id="_x0000_s1079" style="position:absolute;left:2268;top:4516;width:8100;height:181" filled="f"/>
            <v:group id="_x0000_s1080" style="position:absolute;left:2268;top:4516;width:8101;height:181" coordorigin="3577,2464" coordsize="6751,309">
              <v:line id="_x0000_s1081" style="position:absolute" from="3577,2464" to="3577,2773"/>
              <v:line id="_x0000_s1082" style="position:absolute" from="4327,2464" to="4328,2773"/>
              <v:line id="_x0000_s1083" style="position:absolute" from="5077,2464" to="5078,2773"/>
              <v:line id="_x0000_s1084" style="position:absolute" from="5827,2464" to="5828,2773"/>
              <v:line id="_x0000_s1085" style="position:absolute" from="6577,2464" to="6578,2773"/>
              <v:line id="_x0000_s1086" style="position:absolute" from="7327,2464" to="7328,2773"/>
              <v:line id="_x0000_s1087" style="position:absolute" from="8077,2464" to="8078,2773"/>
              <v:line id="_x0000_s1088" style="position:absolute" from="8827,2464" to="8828,2773"/>
              <v:line id="_x0000_s1089" style="position:absolute" from="9577,2464" to="9578,2773"/>
              <v:line id="_x0000_s1090" style="position:absolute" from="10327,2464" to="10328,2773"/>
            </v:group>
            <v:line id="_x0000_s1091" style="position:absolute" from="2268,4697" to="2269,4877"/>
            <v:line id="_x0000_s1092" style="position:absolute" from="3527,4697" to="3528,4877"/>
            <v:line id="_x0000_s1093" style="position:absolute" from="4068,4697" to="4069,4877"/>
            <v:line id="_x0000_s1094" style="position:absolute" from="4968,4697" to="4969,4877"/>
            <v:line id="_x0000_s1095" style="position:absolute" from="5868,4697" to="5869,4877"/>
            <v:line id="_x0000_s1096" style="position:absolute" from="7307,4697" to="7308,4877"/>
            <v:line id="_x0000_s1097" style="position:absolute" from="7668,4697" to="7669,4877"/>
            <v:line id="_x0000_s1098" style="position:absolute" from="8568,4697" to="8569,4877"/>
            <v:line id="_x0000_s1099" style="position:absolute" from="9468,4697" to="9469,4877"/>
            <v:line id="_x0000_s1100" style="position:absolute" from="10368,4697" to="10369,4877"/>
            <w10:wrap type="none"/>
            <w10:anchorlock/>
          </v:group>
        </w:pict>
      </w:r>
    </w:p>
    <w:p w:rsidR="006E1B20" w:rsidRDefault="00E4747E" w:rsidP="00694CA4">
      <w:pPr>
        <w:pStyle w:val="BodyText"/>
      </w:pPr>
      <w:r w:rsidRPr="00B150B1">
        <w:t xml:space="preserve">If a virtual processor is unavailable for a sufficiently long period of time, a full timer period may be missed. In this case, the hypervisor uses one of two techniques. The first technique involves timer period modulation, in effect shortening the period until the timer </w:t>
      </w:r>
      <w:r w:rsidR="00BB49BE" w:rsidRPr="00B150B1">
        <w:rPr>
          <w:rFonts w:cs="Tahoma"/>
        </w:rPr>
        <w:t>“</w:t>
      </w:r>
      <w:r w:rsidRPr="00B150B1">
        <w:t>catches up</w:t>
      </w:r>
      <w:r w:rsidR="00BB49BE" w:rsidRPr="00B150B1">
        <w:rPr>
          <w:rFonts w:cs="Tahoma"/>
        </w:rPr>
        <w:t>”.</w:t>
      </w:r>
    </w:p>
    <w:p w:rsidR="006E1B20" w:rsidRDefault="00E4747E" w:rsidP="00694CA4">
      <w:pPr>
        <w:pStyle w:val="BodyTextLink"/>
      </w:pPr>
      <w:r w:rsidRPr="00B150B1">
        <w:t xml:space="preserve">The </w:t>
      </w:r>
      <w:r w:rsidR="00AA2C70" w:rsidRPr="00B150B1">
        <w:t xml:space="preserve">following </w:t>
      </w:r>
      <w:r w:rsidRPr="00B150B1">
        <w:t>diagram shows the period modulation technique.</w:t>
      </w:r>
    </w:p>
    <w:p w:rsidR="006E1B20" w:rsidRDefault="00EF2993" w:rsidP="00694CA4">
      <w:pPr>
        <w:rPr>
          <w:rFonts w:eastAsia="MS Mincho"/>
        </w:rPr>
      </w:pPr>
      <w:r>
        <w:rPr>
          <w:rFonts w:eastAsia="MS Mincho"/>
        </w:rPr>
      </w:r>
      <w:r>
        <w:rPr>
          <w:rFonts w:eastAsia="MS Mincho"/>
        </w:rPr>
        <w:pict>
          <v:group id="_x0000_s1049" editas="canvas" style="width:6in;height:45pt;mso-position-horizontal-relative:char;mso-position-vertical-relative:line" coordorigin="2088,4231" coordsize="8640,900">
            <o:lock v:ext="edit" aspectratio="t"/>
            <v:shape id="_x0000_s1050" type="#_x0000_t75" style="position:absolute;left:2088;top:4231;width:8640;height:900" o:preferrelative="f">
              <v:fill o:detectmouseclick="t"/>
              <v:path o:extrusionok="t" o:connecttype="none"/>
            </v:shape>
            <v:rect id="_x0000_s1051" style="position:absolute;left:8028;top:4531;width:900;height:181" fillcolor="#969696" stroked="f"/>
            <v:rect id="_x0000_s1052" style="position:absolute;left:2808;top:4531;width:1800;height:180" fillcolor="#969696" stroked="f"/>
            <v:rect id="_x0000_s1053" style="position:absolute;left:2268;top:4531;width:8100;height:181" filled="f"/>
            <v:group id="_x0000_s1054" style="position:absolute;left:2268;top:4531;width:8101;height:181" coordorigin="3577,2464" coordsize="6751,309">
              <v:line id="_x0000_s1055" style="position:absolute" from="3577,2464" to="3577,2773"/>
              <v:line id="_x0000_s1056" style="position:absolute" from="4327,2464" to="4328,2773"/>
              <v:line id="_x0000_s1057" style="position:absolute" from="5077,2464" to="5078,2773"/>
              <v:line id="_x0000_s1058" style="position:absolute" from="5827,2464" to="5828,2773"/>
              <v:line id="_x0000_s1059" style="position:absolute" from="6577,2464" to="6578,2773"/>
              <v:line id="_x0000_s1060" style="position:absolute" from="7327,2464" to="7328,2773"/>
              <v:line id="_x0000_s1061" style="position:absolute" from="8077,2464" to="8078,2773"/>
              <v:line id="_x0000_s1062" style="position:absolute" from="8827,2464" to="8828,2773"/>
              <v:line id="_x0000_s1063" style="position:absolute" from="9577,2464" to="9578,2773"/>
              <v:line id="_x0000_s1064" style="position:absolute" from="10327,2464" to="10328,2773"/>
            </v:group>
            <v:line id="_x0000_s1065" style="position:absolute" from="2268,4712" to="2269,4892"/>
            <v:line id="_x0000_s1066" style="position:absolute" from="4608,4712" to="4609,4892"/>
            <v:line id="_x0000_s1067" style="position:absolute" from="5253,4712" to="5254,4892"/>
            <v:line id="_x0000_s1068" style="position:absolute" from="6527,4712" to="6528,4892"/>
            <v:line id="_x0000_s1069" style="position:absolute" from="5897,4712" to="5898,4892"/>
            <v:line id="_x0000_s1070" style="position:absolute" from="7202,4712" to="7203,4892"/>
            <v:line id="_x0000_s1071" style="position:absolute" from="7863,4712" to="7864,4892"/>
            <v:line id="_x0000_s1072" style="position:absolute" from="8928,4712" to="8929,4892"/>
            <v:line id="_x0000_s1073" style="position:absolute" from="9647,4712" to="9648,4892"/>
            <v:line id="_x0000_s1074" style="position:absolute" from="10368,4712" to="10369,4892"/>
            <w10:wrap type="none"/>
            <w10:anchorlock/>
          </v:group>
        </w:pict>
      </w:r>
    </w:p>
    <w:p w:rsidR="006E1B20" w:rsidRDefault="00E4747E" w:rsidP="00694CA4">
      <w:pPr>
        <w:pStyle w:val="BodyText"/>
      </w:pPr>
      <w:r w:rsidRPr="00B150B1">
        <w:t>If a significant number of timer signals have been missed, the hypervisor may be unable to compensate by using period modulation. In this case, some timer expiration signals may be skipped completely.</w:t>
      </w:r>
    </w:p>
    <w:p w:rsidR="006E1B20" w:rsidRDefault="00E4747E" w:rsidP="00694CA4">
      <w:pPr>
        <w:pStyle w:val="BodyText"/>
      </w:pPr>
      <w:r w:rsidRPr="00B150B1">
        <w:t xml:space="preserve">For timers that are marked as </w:t>
      </w:r>
      <w:r w:rsidRPr="00B150B1">
        <w:rPr>
          <w:i/>
        </w:rPr>
        <w:t>lazy</w:t>
      </w:r>
      <w:r w:rsidRPr="00B150B1">
        <w:t xml:space="preserve">, the hypervisor uses a second technique for dealing with the situation in which a virtual processor is unavailable for a long period of time. In this case, the timer signal is deferred until this virtual processor is available. If it doesn’t become available until shortly before the next timer is due to expire, it is skipped entirely. </w:t>
      </w:r>
    </w:p>
    <w:p w:rsidR="006E1B20" w:rsidRDefault="00E4747E" w:rsidP="00694CA4">
      <w:pPr>
        <w:pStyle w:val="BodyTextLink"/>
      </w:pPr>
      <w:r w:rsidRPr="00B150B1">
        <w:t>The following diagram</w:t>
      </w:r>
      <w:r w:rsidR="00BB49BE" w:rsidRPr="00B150B1">
        <w:rPr>
          <w:rFonts w:cs="Tahoma"/>
        </w:rPr>
        <w:t xml:space="preserve"> </w:t>
      </w:r>
      <w:r w:rsidRPr="00B150B1">
        <w:t>shows the lazy timer technique.</w:t>
      </w:r>
    </w:p>
    <w:p w:rsidR="006E1B20" w:rsidRDefault="00EF2993" w:rsidP="00694CA4">
      <w:pPr>
        <w:rPr>
          <w:rFonts w:eastAsia="MS Mincho"/>
        </w:rPr>
      </w:pPr>
      <w:r>
        <w:rPr>
          <w:rFonts w:eastAsia="MS Mincho"/>
        </w:rPr>
      </w:r>
      <w:r>
        <w:rPr>
          <w:rFonts w:eastAsia="MS Mincho"/>
        </w:rPr>
        <w:pict>
          <v:group id="_x0000_s1026" editas="canvas" style="width:6in;height:45pt;mso-position-horizontal-relative:char;mso-position-vertical-relative:line" coordorigin="2088,4231" coordsize="8640,900">
            <o:lock v:ext="edit" aspectratio="t"/>
            <v:shape id="_x0000_s1027" type="#_x0000_t75" style="position:absolute;left:2088;top:4231;width:8640;height:900" o:preferrelative="f">
              <v:fill o:detectmouseclick="t"/>
              <v:path o:extrusionok="t" o:connecttype="none"/>
            </v:shape>
            <v:rect id="_x0000_s1028" style="position:absolute;left:7233;top:4531;width:2160;height:187" fillcolor="#969696" stroked="f"/>
            <v:rect id="_x0000_s1029" style="position:absolute;left:2808;top:4531;width:1620;height:187" fillcolor="#969696" stroked="f"/>
            <v:rect id="_x0000_s1030" style="position:absolute;left:2268;top:4531;width:8100;height:181" filled="f"/>
            <v:group id="_x0000_s1031" style="position:absolute;left:2268;top:4531;width:8101;height:181" coordorigin="3577,2464" coordsize="6751,309">
              <v:line id="_x0000_s1032" style="position:absolute" from="3577,2464" to="3577,2773"/>
              <v:line id="_x0000_s1033" style="position:absolute" from="4327,2464" to="4328,2773"/>
              <v:line id="_x0000_s1034" style="position:absolute" from="5077,2464" to="5078,2773"/>
              <v:line id="_x0000_s1035" style="position:absolute" from="5827,2464" to="5828,2773"/>
              <v:line id="_x0000_s1036" style="position:absolute" from="6577,2464" to="6578,2773"/>
              <v:line id="_x0000_s1037" style="position:absolute" from="7327,2464" to="7328,2773"/>
              <v:line id="_x0000_s1038" style="position:absolute" from="8077,2464" to="8078,2773"/>
              <v:line id="_x0000_s1039" style="position:absolute" from="8827,2464" to="8828,2773"/>
              <v:line id="_x0000_s1040" style="position:absolute" from="9577,2464" to="9578,2773"/>
              <v:line id="_x0000_s1041" style="position:absolute" from="10327,2464" to="10328,2773"/>
            </v:group>
            <v:line id="_x0000_s1042" style="position:absolute" from="2268,4712" to="2269,4892"/>
            <v:line id="_x0000_s1043" style="position:absolute" from="4428,4712" to="4429,4892"/>
            <v:line id="_x0000_s1044" style="position:absolute" from="4968,4712" to="4969,4892"/>
            <v:line id="_x0000_s1045" style="position:absolute" from="6768,4712" to="6769,4892"/>
            <v:line id="_x0000_s1046" style="position:absolute" from="5868,4712" to="5869,4892"/>
            <v:line id="_x0000_s1047" style="position:absolute" from="9468,4712" to="9469,4892"/>
            <v:line id="_x0000_s1048" style="position:absolute" from="10368,4712" to="10369,4892"/>
            <w10:wrap type="none"/>
            <w10:anchorlock/>
          </v:group>
        </w:pict>
      </w:r>
    </w:p>
    <w:p w:rsidR="006E1B20" w:rsidRDefault="009370EB" w:rsidP="00694CA4">
      <w:pPr>
        <w:pStyle w:val="Heading3"/>
      </w:pPr>
      <w:bookmarkStart w:id="13199" w:name="_Toc141851545"/>
      <w:bookmarkStart w:id="13200" w:name="_Toc141852479"/>
      <w:bookmarkStart w:id="13201" w:name="_Ref141883874"/>
      <w:bookmarkStart w:id="13202" w:name="_Ref141883911"/>
      <w:bookmarkStart w:id="13203" w:name="_Toc141888023"/>
      <w:bookmarkStart w:id="13204" w:name="_Toc141889863"/>
      <w:bookmarkStart w:id="13205" w:name="_Toc141893532"/>
      <w:bookmarkStart w:id="13206" w:name="_Toc142113385"/>
      <w:bookmarkStart w:id="13207" w:name="_Toc142114413"/>
      <w:bookmarkStart w:id="13208" w:name="_Toc142729630"/>
      <w:bookmarkStart w:id="13209" w:name="_Toc142730914"/>
      <w:bookmarkStart w:id="13210" w:name="_Toc142731287"/>
      <w:bookmarkStart w:id="13211" w:name="_Toc142998654"/>
      <w:bookmarkStart w:id="13212" w:name="_Toc143063746"/>
      <w:bookmarkStart w:id="13213" w:name="_Toc143509856"/>
      <w:bookmarkStart w:id="13214" w:name="_Toc143510303"/>
      <w:bookmarkStart w:id="13215" w:name="_Toc144026335"/>
      <w:bookmarkStart w:id="13216" w:name="_Toc144026666"/>
      <w:bookmarkStart w:id="13217" w:name="_Toc144276309"/>
      <w:bookmarkStart w:id="13218" w:name="_Toc144276653"/>
      <w:bookmarkStart w:id="13219" w:name="_Toc144280241"/>
      <w:bookmarkStart w:id="13220" w:name="_Toc144280587"/>
      <w:bookmarkStart w:id="13221" w:name="_Toc144540802"/>
      <w:bookmarkStart w:id="13222" w:name="_Toc144554685"/>
      <w:bookmarkStart w:id="13223" w:name="_Toc144722306"/>
      <w:bookmarkStart w:id="13224" w:name="_Toc145503768"/>
      <w:bookmarkStart w:id="13225" w:name="_Toc145512210"/>
      <w:bookmarkStart w:id="13226" w:name="_Toc145513233"/>
      <w:bookmarkStart w:id="13227" w:name="_Toc145513617"/>
      <w:bookmarkStart w:id="13228" w:name="_Toc222907401"/>
      <w:bookmarkStart w:id="13229" w:name="_Toc230068001"/>
      <w:bookmarkStart w:id="13230" w:name="_Toc127596857"/>
      <w:bookmarkStart w:id="13231" w:name="_Toc127786478"/>
      <w:bookmarkStart w:id="13232" w:name="_Toc127786794"/>
      <w:bookmarkStart w:id="13233" w:name="_Toc127787110"/>
      <w:bookmarkStart w:id="13234" w:name="_Toc127877784"/>
      <w:bookmarkStart w:id="13235" w:name="_Toc128289854"/>
      <w:bookmarkStart w:id="13236" w:name="_Toc128290247"/>
      <w:bookmarkStart w:id="13237" w:name="_Toc130189852"/>
      <w:bookmarkStart w:id="13238" w:name="_Toc130201068"/>
      <w:bookmarkStart w:id="13239" w:name="_Toc130201384"/>
      <w:bookmarkStart w:id="13240" w:name="_Toc130201705"/>
      <w:bookmarkStart w:id="13241" w:name="_Toc131936897"/>
      <w:bookmarkStart w:id="13242" w:name="_Toc133901258"/>
      <w:bookmarkStart w:id="13243" w:name="_Toc137461132"/>
      <w:bookmarkStart w:id="13244" w:name="_Toc139096647"/>
      <w:bookmarkStart w:id="13245" w:name="_Toc139188570"/>
      <w:bookmarkStart w:id="13246" w:name="_Toc139191433"/>
      <w:bookmarkStart w:id="13247" w:name="_Toc140490485"/>
      <w:bookmarkStart w:id="13248" w:name="_Toc140571387"/>
      <w:bookmarkStart w:id="13249" w:name="_Toc141257660"/>
      <w:bookmarkStart w:id="13250" w:name="_Toc141257987"/>
      <w:bookmarkStart w:id="13251" w:name="_Toc141267515"/>
      <w:bookmarkStart w:id="13252" w:name="_Toc141522533"/>
      <w:bookmarkStart w:id="13253" w:name="_Toc141529621"/>
      <w:bookmarkStart w:id="13254" w:name="_Toc141529938"/>
      <w:bookmarkStart w:id="13255" w:name="_Toc110172850"/>
      <w:r w:rsidRPr="00B150B1">
        <w:t>Periodic Timer Assist</w:t>
      </w:r>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p>
    <w:p w:rsidR="006E1B20" w:rsidRDefault="009370EB" w:rsidP="00694CA4">
      <w:pPr>
        <w:pStyle w:val="BodyText"/>
      </w:pPr>
      <w:r w:rsidRPr="00B150B1">
        <w:t xml:space="preserve">The parent partition may </w:t>
      </w:r>
      <w:r w:rsidR="00B00884" w:rsidRPr="00B150B1">
        <w:t>enable</w:t>
      </w:r>
      <w:r w:rsidRPr="00B150B1">
        <w:t xml:space="preserve"> a periodic timer </w:t>
      </w:r>
      <w:r w:rsidR="00B00884" w:rsidRPr="00B150B1">
        <w:t xml:space="preserve">that is </w:t>
      </w:r>
      <w:r w:rsidRPr="00B150B1">
        <w:t>to be applied to a child partition. A</w:t>
      </w:r>
      <w:r w:rsidR="00B00884" w:rsidRPr="00B150B1">
        <w:t xml:space="preserve"> period defines</w:t>
      </w:r>
      <w:r w:rsidRPr="00B150B1">
        <w:t xml:space="preserve"> the rate of the interrupts</w:t>
      </w:r>
      <w:r w:rsidR="007F1249" w:rsidRPr="00B150B1">
        <w:t>,</w:t>
      </w:r>
      <w:r w:rsidRPr="00B150B1">
        <w:t xml:space="preserve"> and a local</w:t>
      </w:r>
      <w:r w:rsidR="00B00884" w:rsidRPr="00B150B1">
        <w:t xml:space="preserve"> APIC </w:t>
      </w:r>
      <w:r w:rsidR="007F1249" w:rsidRPr="00B150B1">
        <w:t>destination</w:t>
      </w:r>
      <w:r w:rsidR="00B00884" w:rsidRPr="00B150B1">
        <w:t xml:space="preserve"> specifies</w:t>
      </w:r>
      <w:r w:rsidRPr="00B150B1">
        <w:t xml:space="preserve"> which virtual processors are to be interrupted. The local APIC </w:t>
      </w:r>
      <w:r w:rsidR="007F1249" w:rsidRPr="00B150B1">
        <w:t>destination</w:t>
      </w:r>
      <w:r w:rsidRPr="00B150B1">
        <w:t xml:space="preserve"> is usually </w:t>
      </w:r>
      <w:r w:rsidR="00B00884" w:rsidRPr="00B150B1">
        <w:t>defined</w:t>
      </w:r>
      <w:r w:rsidRPr="00B150B1">
        <w:t xml:space="preserve"> by the I/O APIC redirection entry associated with the assisted timer source. The period is </w:t>
      </w:r>
      <w:r w:rsidR="00B00884" w:rsidRPr="00B150B1">
        <w:t>established</w:t>
      </w:r>
      <w:r w:rsidRPr="00B150B1">
        <w:t xml:space="preserve"> </w:t>
      </w:r>
      <w:r w:rsidR="00B00884" w:rsidRPr="00B150B1">
        <w:t>by</w:t>
      </w:r>
      <w:r w:rsidRPr="00B150B1">
        <w:t xml:space="preserve"> the </w:t>
      </w:r>
      <w:r w:rsidR="00BD3A28" w:rsidRPr="00B150B1">
        <w:t>parent partition by</w:t>
      </w:r>
      <w:r w:rsidR="00B00884" w:rsidRPr="00B150B1">
        <w:t xml:space="preserve"> </w:t>
      </w:r>
      <w:r w:rsidR="00BD3A28" w:rsidRPr="00B150B1">
        <w:t>programming</w:t>
      </w:r>
      <w:r w:rsidRPr="00B150B1">
        <w:t xml:space="preserve"> the </w:t>
      </w:r>
      <w:r w:rsidR="00BD3A28" w:rsidRPr="00B150B1">
        <w:t>p</w:t>
      </w:r>
      <w:r w:rsidRPr="00B150B1">
        <w:t>eriodic timer</w:t>
      </w:r>
      <w:r w:rsidR="00BD3A28" w:rsidRPr="00B150B1">
        <w:t xml:space="preserve"> as</w:t>
      </w:r>
      <w:r w:rsidRPr="00B150B1">
        <w:t>s</w:t>
      </w:r>
      <w:r w:rsidR="00BD3A28" w:rsidRPr="00B150B1">
        <w:t>ist</w:t>
      </w:r>
      <w:r w:rsidRPr="00B150B1">
        <w:t>.</w:t>
      </w:r>
      <w:r w:rsidR="00B00884" w:rsidRPr="00B150B1">
        <w:t xml:space="preserve"> Using this timer assist will </w:t>
      </w:r>
      <w:r w:rsidR="007F1249" w:rsidRPr="00B150B1">
        <w:t>reduce the</w:t>
      </w:r>
      <w:r w:rsidR="00B00884" w:rsidRPr="00B150B1">
        <w:t xml:space="preserve"> cost of inter</w:t>
      </w:r>
      <w:r w:rsidR="007F1249" w:rsidRPr="00B150B1">
        <w:t>rupt delivery and an improve</w:t>
      </w:r>
      <w:r w:rsidR="00B00884" w:rsidRPr="00B150B1">
        <w:t xml:space="preserve"> interrupt accuracy.</w:t>
      </w:r>
    </w:p>
    <w:p w:rsidR="006E1B20" w:rsidRDefault="00CC5AF2" w:rsidP="00694CA4">
      <w:pPr>
        <w:pStyle w:val="BodyText"/>
      </w:pPr>
      <w:r w:rsidRPr="00B150B1">
        <w:t>The periodic timer assist is managed using two partition properties, HvPartitionPropertyEmulatedTimerPeriod and HvPartitionPropertyEmulatedTimerControl.</w:t>
      </w:r>
      <w:r w:rsidR="004C6DBE">
        <w:t xml:space="preserve"> Both properties default to all zeroes.</w:t>
      </w:r>
    </w:p>
    <w:p w:rsidR="006E1B20" w:rsidRDefault="007368BE" w:rsidP="00694CA4">
      <w:pPr>
        <w:pStyle w:val="BodyText"/>
      </w:pPr>
      <w:r w:rsidRPr="00B150B1">
        <w:t>The timer period property specifies t</w:t>
      </w:r>
      <w:r w:rsidR="007F1249" w:rsidRPr="00B150B1">
        <w:t>he time in 100 nanosecond units</w:t>
      </w:r>
      <w:r w:rsidR="00C721DE" w:rsidRPr="00B150B1">
        <w:t xml:space="preserve"> and is defined as follows:</w:t>
      </w:r>
    </w:p>
    <w:p w:rsidR="006E1B20" w:rsidRDefault="006E1B20" w:rsidP="00694CA4">
      <w:pPr>
        <w:pStyle w:val="TargetCode"/>
      </w:pPr>
    </w:p>
    <w:p w:rsidR="006E1B20" w:rsidRDefault="007368BE" w:rsidP="00694CA4">
      <w:pPr>
        <w:pStyle w:val="TargetCode"/>
      </w:pPr>
      <w:r w:rsidRPr="00B150B1">
        <w:t>// Timer Period</w:t>
      </w:r>
    </w:p>
    <w:p w:rsidR="006E1B20" w:rsidRDefault="007368BE" w:rsidP="00694CA4">
      <w:pPr>
        <w:pStyle w:val="TargetCode"/>
      </w:pPr>
      <w:r w:rsidRPr="00B150B1">
        <w:t>t</w:t>
      </w:r>
      <w:r w:rsidR="00777DEB" w:rsidRPr="00B150B1">
        <w:t>ypedef union</w:t>
      </w:r>
    </w:p>
    <w:p w:rsidR="006E1B20" w:rsidRDefault="007368BE" w:rsidP="00694CA4">
      <w:pPr>
        <w:pStyle w:val="TargetCode"/>
      </w:pPr>
      <w:r w:rsidRPr="00B150B1">
        <w:t>{</w:t>
      </w:r>
    </w:p>
    <w:p w:rsidR="006E1B20" w:rsidRDefault="007368BE" w:rsidP="00663D45">
      <w:pPr>
        <w:pStyle w:val="TargetCode"/>
        <w:ind w:firstLine="720"/>
      </w:pPr>
      <w:r w:rsidRPr="00B150B1">
        <w:t>UINT64</w:t>
      </w:r>
      <w:r w:rsidRPr="00B150B1">
        <w:tab/>
      </w:r>
      <w:r w:rsidRPr="00B150B1">
        <w:tab/>
      </w:r>
      <w:r w:rsidRPr="00B150B1">
        <w:tab/>
        <w:t>AsUINT64;</w:t>
      </w:r>
    </w:p>
    <w:p w:rsidR="006E1B20" w:rsidRDefault="007368BE" w:rsidP="00663D45">
      <w:pPr>
        <w:pStyle w:val="TargetCode"/>
        <w:ind w:firstLine="720"/>
      </w:pPr>
      <w:r w:rsidRPr="00B150B1">
        <w:t>HV_NANO100_DURATION</w:t>
      </w:r>
      <w:r w:rsidRPr="00B150B1">
        <w:tab/>
        <w:t>Period;</w:t>
      </w:r>
    </w:p>
    <w:p w:rsidR="006E1B20" w:rsidRDefault="007368BE" w:rsidP="00694CA4">
      <w:pPr>
        <w:pStyle w:val="TargetCode"/>
      </w:pPr>
      <w:r w:rsidRPr="00B150B1">
        <w:t>} HV_EMULATED_TIMER_PERIOD, *PHV_EMULATED_TIMER_PERIOD;</w:t>
      </w:r>
    </w:p>
    <w:p w:rsidR="006E1B20" w:rsidRDefault="006E1B20" w:rsidP="00694CA4">
      <w:pPr>
        <w:pStyle w:val="TargetCode"/>
      </w:pPr>
    </w:p>
    <w:p w:rsidR="006E1B20" w:rsidRDefault="007368BE" w:rsidP="008B2B31">
      <w:pPr>
        <w:pStyle w:val="BodyText"/>
        <w:keepNext/>
        <w:keepLines/>
      </w:pPr>
      <w:r w:rsidRPr="00B150B1">
        <w:lastRenderedPageBreak/>
        <w:br w:type="textWrapping" w:clear="all"/>
        <w:t xml:space="preserve">The local APIC </w:t>
      </w:r>
      <w:r w:rsidR="00C721DE" w:rsidRPr="00B150B1">
        <w:t>destination</w:t>
      </w:r>
      <w:r w:rsidRPr="00B150B1">
        <w:t xml:space="preserve"> </w:t>
      </w:r>
      <w:r w:rsidR="00C721DE" w:rsidRPr="00B150B1">
        <w:t>is encoded in the timer control and is defined as follows:</w:t>
      </w:r>
    </w:p>
    <w:p w:rsidR="006E1B20" w:rsidRDefault="006E1B20" w:rsidP="008B2B31">
      <w:pPr>
        <w:pStyle w:val="TargetCode"/>
        <w:keepNext/>
        <w:keepLines/>
      </w:pPr>
    </w:p>
    <w:p w:rsidR="006E1B20" w:rsidRDefault="007368BE" w:rsidP="008B2B31">
      <w:pPr>
        <w:pStyle w:val="TargetCode"/>
        <w:keepNext/>
        <w:keepLines/>
      </w:pPr>
      <w:r w:rsidRPr="00B150B1">
        <w:t>// Periodic Timer Control</w:t>
      </w:r>
    </w:p>
    <w:p w:rsidR="006E1B20" w:rsidRDefault="007368BE" w:rsidP="008B2B31">
      <w:pPr>
        <w:pStyle w:val="TargetCode"/>
        <w:keepNext/>
        <w:keepLines/>
      </w:pPr>
      <w:r w:rsidRPr="00B150B1">
        <w:t>t</w:t>
      </w:r>
      <w:r w:rsidR="00777DEB" w:rsidRPr="00B150B1">
        <w:t>ypedef union</w:t>
      </w:r>
    </w:p>
    <w:p w:rsidR="006E1B20" w:rsidRDefault="007368BE" w:rsidP="008B2B31">
      <w:pPr>
        <w:pStyle w:val="TargetCode"/>
        <w:keepNext/>
        <w:keepLines/>
      </w:pPr>
      <w:r w:rsidRPr="00B150B1">
        <w:t>{</w:t>
      </w:r>
    </w:p>
    <w:p w:rsidR="006E1B20" w:rsidRDefault="007368BE" w:rsidP="008B2B31">
      <w:pPr>
        <w:pStyle w:val="TargetCode"/>
        <w:keepNext/>
        <w:keepLines/>
      </w:pPr>
      <w:r w:rsidRPr="00B150B1">
        <w:t xml:space="preserve">    UINT64</w:t>
      </w:r>
      <w:r w:rsidRPr="00B150B1">
        <w:tab/>
        <w:t>AsUINT64;</w:t>
      </w:r>
    </w:p>
    <w:p w:rsidR="006E1B20" w:rsidRDefault="007368BE" w:rsidP="008B2B31">
      <w:pPr>
        <w:pStyle w:val="TargetCode"/>
        <w:keepNext/>
        <w:keepLines/>
      </w:pPr>
      <w:r w:rsidRPr="00B150B1">
        <w:tab/>
      </w:r>
      <w:r w:rsidR="00586330" w:rsidRPr="00B150B1">
        <w:t>s</w:t>
      </w:r>
      <w:r w:rsidRPr="00B150B1">
        <w:t>truct</w:t>
      </w:r>
    </w:p>
    <w:p w:rsidR="006E1B20" w:rsidRDefault="007368BE" w:rsidP="008B2B31">
      <w:pPr>
        <w:pStyle w:val="TargetCode"/>
        <w:keepNext/>
        <w:keepLines/>
      </w:pPr>
      <w:r w:rsidRPr="00B150B1">
        <w:tab/>
        <w:t>{</w:t>
      </w:r>
    </w:p>
    <w:p w:rsidR="006E1B20" w:rsidRDefault="00663D45" w:rsidP="008B2B31">
      <w:pPr>
        <w:pStyle w:val="TargetCode"/>
        <w:keepNext/>
        <w:keepLines/>
      </w:pPr>
      <w:r>
        <w:tab/>
      </w:r>
      <w:r>
        <w:tab/>
      </w:r>
      <w:r w:rsidR="007368BE" w:rsidRPr="00B150B1">
        <w:t>UINT32</w:t>
      </w:r>
      <w:r w:rsidR="007368BE" w:rsidRPr="00B150B1">
        <w:tab/>
        <w:t>Vector:8;</w:t>
      </w:r>
    </w:p>
    <w:p w:rsidR="006E1B20" w:rsidRDefault="00663D45" w:rsidP="008B2B31">
      <w:pPr>
        <w:pStyle w:val="TargetCode"/>
        <w:keepNext/>
        <w:keepLines/>
      </w:pPr>
      <w:r>
        <w:tab/>
      </w:r>
      <w:r w:rsidR="002F32A3" w:rsidRPr="00B150B1">
        <w:tab/>
      </w:r>
      <w:r w:rsidR="007368BE" w:rsidRPr="00B150B1">
        <w:t>UINT32</w:t>
      </w:r>
      <w:r w:rsidR="007368BE" w:rsidRPr="00B150B1">
        <w:tab/>
        <w:t>DeliveryMode:3;</w:t>
      </w:r>
    </w:p>
    <w:p w:rsidR="006E1B20" w:rsidRDefault="00663D45" w:rsidP="008B2B31">
      <w:pPr>
        <w:pStyle w:val="TargetCode"/>
        <w:keepNext/>
        <w:keepLines/>
      </w:pPr>
      <w:r>
        <w:tab/>
      </w:r>
      <w:r w:rsidR="007368BE" w:rsidRPr="00B150B1">
        <w:tab/>
        <w:t>UINT32</w:t>
      </w:r>
      <w:r w:rsidR="007368BE" w:rsidRPr="00B150B1">
        <w:tab/>
        <w:t>LogicalDestinationMode:1;</w:t>
      </w:r>
    </w:p>
    <w:p w:rsidR="006E1B20" w:rsidRDefault="00663D45" w:rsidP="008B2B31">
      <w:pPr>
        <w:pStyle w:val="TargetCode"/>
        <w:keepNext/>
        <w:keepLines/>
      </w:pPr>
      <w:r>
        <w:tab/>
      </w:r>
      <w:r w:rsidR="007368BE" w:rsidRPr="00B150B1">
        <w:tab/>
        <w:t>UINT32</w:t>
      </w:r>
      <w:r w:rsidR="007368BE" w:rsidRPr="00B150B1">
        <w:tab/>
        <w:t>Enabled:1;</w:t>
      </w:r>
    </w:p>
    <w:p w:rsidR="006E1B20" w:rsidRDefault="00663D45" w:rsidP="008B2B31">
      <w:pPr>
        <w:pStyle w:val="TargetCode"/>
        <w:keepNext/>
        <w:keepLines/>
      </w:pPr>
      <w:r>
        <w:tab/>
      </w:r>
      <w:r w:rsidR="002F32A3" w:rsidRPr="00B150B1">
        <w:tab/>
        <w:t>UINT32</w:t>
      </w:r>
      <w:r w:rsidR="002F32A3" w:rsidRPr="00B150B1">
        <w:tab/>
        <w:t>Reserved</w:t>
      </w:r>
      <w:r w:rsidR="008B490F">
        <w:t>1</w:t>
      </w:r>
      <w:r w:rsidR="002F32A3" w:rsidRPr="00B150B1">
        <w:t>:1</w:t>
      </w:r>
      <w:r w:rsidR="00180263">
        <w:t>9</w:t>
      </w:r>
      <w:r w:rsidR="007368BE" w:rsidRPr="00B150B1">
        <w:t>;</w:t>
      </w:r>
    </w:p>
    <w:p w:rsidR="008B490F" w:rsidRDefault="00663D45" w:rsidP="008B2B31">
      <w:pPr>
        <w:pStyle w:val="TargetCode"/>
        <w:keepNext/>
        <w:keepLines/>
      </w:pPr>
      <w:r>
        <w:tab/>
      </w:r>
      <w:r w:rsidR="008B490F">
        <w:tab/>
        <w:t>UINT32</w:t>
      </w:r>
      <w:r w:rsidR="008B490F">
        <w:tab/>
        <w:t>Reserved2:24;</w:t>
      </w:r>
    </w:p>
    <w:p w:rsidR="006E1B20" w:rsidRDefault="00663D45" w:rsidP="008B2B31">
      <w:pPr>
        <w:pStyle w:val="TargetCode"/>
        <w:keepNext/>
        <w:keepLines/>
      </w:pPr>
      <w:r>
        <w:tab/>
      </w:r>
      <w:r w:rsidR="007368BE" w:rsidRPr="00B150B1">
        <w:tab/>
        <w:t>UINT32</w:t>
      </w:r>
      <w:r w:rsidR="007368BE" w:rsidRPr="00B150B1">
        <w:tab/>
      </w:r>
      <w:r w:rsidR="00180263">
        <w:t>Mda</w:t>
      </w:r>
      <w:r w:rsidR="003A4D31">
        <w:rPr>
          <w:rStyle w:val="FootnoteReference"/>
        </w:rPr>
        <w:footnoteReference w:id="3"/>
      </w:r>
      <w:r w:rsidR="007368BE" w:rsidRPr="00B150B1">
        <w:t>:</w:t>
      </w:r>
      <w:r w:rsidR="008B490F">
        <w:t>8</w:t>
      </w:r>
      <w:r w:rsidR="007368BE" w:rsidRPr="00B150B1">
        <w:t>;</w:t>
      </w:r>
    </w:p>
    <w:p w:rsidR="006E1B20" w:rsidRDefault="007368BE" w:rsidP="008B2B31">
      <w:pPr>
        <w:pStyle w:val="TargetCode"/>
        <w:keepNext/>
        <w:keepLines/>
      </w:pPr>
      <w:r w:rsidRPr="00B150B1">
        <w:tab/>
        <w:t>};</w:t>
      </w:r>
    </w:p>
    <w:p w:rsidR="006E1B20" w:rsidRDefault="007368BE" w:rsidP="008B2B31">
      <w:pPr>
        <w:pStyle w:val="TargetCode"/>
        <w:keepNext/>
        <w:keepLines/>
      </w:pPr>
      <w:r w:rsidRPr="00B150B1">
        <w:t>} HV_EMULATED_TIMER_CONTROL, *PHV_EMULATED_TIMER_CONTROL;</w:t>
      </w:r>
    </w:p>
    <w:p w:rsidR="006E1B20" w:rsidRDefault="006E1B20" w:rsidP="008B2B31">
      <w:pPr>
        <w:pStyle w:val="TargetCode"/>
        <w:keepNext/>
        <w:keepLines/>
      </w:pPr>
    </w:p>
    <w:p w:rsidR="00E83D56" w:rsidRDefault="00E83D56" w:rsidP="00694CA4">
      <w:pPr>
        <w:pStyle w:val="BodyText"/>
      </w:pPr>
    </w:p>
    <w:p w:rsidR="006E1B20" w:rsidRDefault="00586330" w:rsidP="00694CA4">
      <w:pPr>
        <w:pStyle w:val="BodyText"/>
      </w:pPr>
      <w:r w:rsidRPr="00B150B1">
        <w:t xml:space="preserve">The </w:t>
      </w:r>
      <w:r w:rsidR="00BD3A28" w:rsidRPr="00B150B1">
        <w:t>defined (named) fields</w:t>
      </w:r>
      <w:r w:rsidRPr="00B150B1">
        <w:t xml:space="preserve"> of the Periodic Timer Control con</w:t>
      </w:r>
      <w:r w:rsidR="00BD3A28" w:rsidRPr="00B150B1">
        <w:t>form</w:t>
      </w:r>
      <w:r w:rsidRPr="00B150B1">
        <w:t xml:space="preserve"> to th</w:t>
      </w:r>
      <w:r w:rsidR="00BD3A28" w:rsidRPr="00B150B1">
        <w:t>ose</w:t>
      </w:r>
      <w:r w:rsidRPr="00B150B1">
        <w:t xml:space="preserve"> used by the local APIC’s Interrupt Command Register (ICR).</w:t>
      </w:r>
      <w:r w:rsidR="00C721DE" w:rsidRPr="00B150B1">
        <w:t xml:space="preserve"> When the timer period property is set to zero, the timer control </w:t>
      </w:r>
      <w:r w:rsidR="00C721DE" w:rsidRPr="00B150B1">
        <w:rPr>
          <w:i/>
        </w:rPr>
        <w:t>Enabled</w:t>
      </w:r>
      <w:r w:rsidR="00C721DE" w:rsidRPr="00B150B1">
        <w:t xml:space="preserve"> flag will be cleared, disabling the timer assist.</w:t>
      </w:r>
    </w:p>
    <w:p w:rsidR="004C6DBE" w:rsidRDefault="004C6DBE" w:rsidP="00694CA4">
      <w:pPr>
        <w:pStyle w:val="BodyText"/>
      </w:pPr>
      <w:r>
        <w:t xml:space="preserve">Normally, </w:t>
      </w:r>
      <w:r w:rsidR="00623805">
        <w:t>HvPartitionPropertyEmulatedTimerPeriod is set, and then HvPartitionPropertyEmulatedTimerControl updated to enable the assist</w:t>
      </w:r>
      <w:r w:rsidR="006E2AC3">
        <w:t xml:space="preserve">. </w:t>
      </w:r>
      <w:r w:rsidR="00623805">
        <w:t>If those operations are done in the reverse order, the pending timer with the old timer period will be removed and a new timer with the new period inserted. Likewise, if the values in HvPartitionPropertyEmulatedTimerControl are changed without disabling the timer, the new values</w:t>
      </w:r>
      <w:r w:rsidR="00BF3C7D">
        <w:t xml:space="preserve"> will</w:t>
      </w:r>
      <w:r w:rsidR="00623805">
        <w:t xml:space="preserve"> take effect immediately.</w:t>
      </w:r>
    </w:p>
    <w:p w:rsidR="00F04541" w:rsidRDefault="00F04541" w:rsidP="00694CA4">
      <w:pPr>
        <w:pStyle w:val="BodyText"/>
      </w:pPr>
      <w:r>
        <w:t xml:space="preserve">The periodic timer assist acts in the same way as the non-lazy periodic timer described in the previous section, i.e. it will try to “catch up” if timer ticks are missed. </w:t>
      </w:r>
    </w:p>
    <w:p w:rsidR="006E1B20" w:rsidRDefault="00621B6F" w:rsidP="00694CA4">
      <w:pPr>
        <w:pStyle w:val="Heading3"/>
      </w:pPr>
      <w:bookmarkStart w:id="13256" w:name="_Toc141851546"/>
      <w:bookmarkStart w:id="13257" w:name="_Toc141852480"/>
      <w:bookmarkStart w:id="13258" w:name="_Ref141884001"/>
      <w:bookmarkStart w:id="13259" w:name="_Toc141888024"/>
      <w:bookmarkStart w:id="13260" w:name="_Toc141889864"/>
      <w:bookmarkStart w:id="13261" w:name="_Toc141893533"/>
      <w:bookmarkStart w:id="13262" w:name="_Toc142113386"/>
      <w:bookmarkStart w:id="13263" w:name="_Toc142114414"/>
      <w:bookmarkStart w:id="13264" w:name="_Ref142384877"/>
      <w:bookmarkStart w:id="13265" w:name="_Toc142729631"/>
      <w:bookmarkStart w:id="13266" w:name="_Toc142730915"/>
      <w:bookmarkStart w:id="13267" w:name="_Toc142731288"/>
      <w:bookmarkStart w:id="13268" w:name="_Toc142998655"/>
      <w:bookmarkStart w:id="13269" w:name="_Toc143063747"/>
      <w:bookmarkStart w:id="13270" w:name="_Toc143509857"/>
      <w:bookmarkStart w:id="13271" w:name="_Toc143510304"/>
      <w:bookmarkStart w:id="13272" w:name="_Toc144026336"/>
      <w:bookmarkStart w:id="13273" w:name="_Toc144026667"/>
      <w:bookmarkStart w:id="13274" w:name="_Toc144276310"/>
      <w:bookmarkStart w:id="13275" w:name="_Toc144276654"/>
      <w:bookmarkStart w:id="13276" w:name="_Toc144280242"/>
      <w:bookmarkStart w:id="13277" w:name="_Toc144280588"/>
      <w:bookmarkStart w:id="13278" w:name="_Toc144540803"/>
      <w:bookmarkStart w:id="13279" w:name="_Toc144554686"/>
      <w:bookmarkStart w:id="13280" w:name="_Toc144722307"/>
      <w:bookmarkStart w:id="13281" w:name="_Toc145503769"/>
      <w:bookmarkStart w:id="13282" w:name="_Toc145512211"/>
      <w:bookmarkStart w:id="13283" w:name="_Toc145513234"/>
      <w:bookmarkStart w:id="13284" w:name="_Toc145513618"/>
      <w:bookmarkStart w:id="13285" w:name="_Ref147656081"/>
      <w:bookmarkStart w:id="13286" w:name="_Toc222907402"/>
      <w:bookmarkStart w:id="13287" w:name="_Toc230068002"/>
      <w:r w:rsidRPr="00B150B1">
        <w:t>PM</w:t>
      </w:r>
      <w:r w:rsidR="009370EB" w:rsidRPr="00B150B1">
        <w:t xml:space="preserve"> Timer Assist</w:t>
      </w:r>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p>
    <w:p w:rsidR="006E1B20" w:rsidRDefault="00B00884" w:rsidP="00694CA4">
      <w:pPr>
        <w:pStyle w:val="BodyText"/>
      </w:pPr>
      <w:r w:rsidRPr="00B150B1">
        <w:t xml:space="preserve">The parent partition may </w:t>
      </w:r>
      <w:r w:rsidR="00621B6F" w:rsidRPr="00B150B1">
        <w:t>request the hypervisor to assist</w:t>
      </w:r>
      <w:r w:rsidRPr="00B150B1">
        <w:t xml:space="preserve"> the child’s use of the ACPI PM timer. The parent </w:t>
      </w:r>
      <w:r w:rsidR="00C721DE" w:rsidRPr="00B150B1">
        <w:t>specifies</w:t>
      </w:r>
      <w:r w:rsidRPr="00B150B1">
        <w:t xml:space="preserve"> an I/O port and whether the child’s ACPI PM Timer is 24- or 32-bits wide. When the child partition performs an </w:t>
      </w:r>
      <w:r w:rsidRPr="00B150B1">
        <w:rPr>
          <w:rFonts w:ascii="Lucida Console" w:hAnsi="Lucida Console"/>
        </w:rPr>
        <w:t>IN</w:t>
      </w:r>
      <w:r w:rsidRPr="00B150B1">
        <w:t xml:space="preserve"> from the </w:t>
      </w:r>
      <w:r w:rsidR="00C721DE" w:rsidRPr="00B150B1">
        <w:t>specified</w:t>
      </w:r>
      <w:r w:rsidRPr="00B150B1">
        <w:t xml:space="preserve"> port, the hypervisor will directly provide the value of the PM timer based upon the partition</w:t>
      </w:r>
      <w:r w:rsidR="006A37F2" w:rsidRPr="00B150B1">
        <w:t xml:space="preserve">’s reference time. </w:t>
      </w:r>
      <w:r w:rsidR="00D24B7C" w:rsidRPr="00B150B1">
        <w:t>The returned ACPI PM Timer value is computed as:</w:t>
      </w:r>
    </w:p>
    <w:p w:rsidR="006E1B20" w:rsidRDefault="00C721DE" w:rsidP="00694CA4">
      <w:pPr>
        <w:pStyle w:val="BodyText"/>
      </w:pPr>
      <w:r w:rsidRPr="00B150B1">
        <w:t>ACPI_PM_Timer = Modulus</w:t>
      </w:r>
      <w:r w:rsidR="00D24B7C" w:rsidRPr="00B150B1">
        <w:t>(Partition_Reference_Time * 0.3579545, 2**[24|32]);</w:t>
      </w:r>
    </w:p>
    <w:p w:rsidR="006E1B20" w:rsidRDefault="006A37F2" w:rsidP="00694CA4">
      <w:pPr>
        <w:pStyle w:val="BodyText"/>
      </w:pPr>
      <w:r w:rsidRPr="00B150B1">
        <w:t xml:space="preserve">This assist supports only </w:t>
      </w:r>
      <w:r w:rsidRPr="00B150B1">
        <w:rPr>
          <w:rFonts w:ascii="Lucida Console" w:hAnsi="Lucida Console"/>
        </w:rPr>
        <w:t>IN</w:t>
      </w:r>
      <w:r w:rsidRPr="00B150B1">
        <w:t xml:space="preserve"> operations on the I/O port</w:t>
      </w:r>
      <w:r w:rsidR="005D100F">
        <w:t xml:space="preserve"> (note that </w:t>
      </w:r>
      <w:r w:rsidR="005D100F" w:rsidRPr="005D100F">
        <w:rPr>
          <w:rFonts w:ascii="Lucida Console" w:hAnsi="Lucida Console"/>
        </w:rPr>
        <w:t>INS</w:t>
      </w:r>
      <w:r w:rsidR="005D100F">
        <w:t xml:space="preserve"> is not supported)</w:t>
      </w:r>
      <w:r w:rsidRPr="00B150B1">
        <w:t>. Attempts to</w:t>
      </w:r>
      <w:r w:rsidR="00E9620E" w:rsidRPr="00B150B1">
        <w:t xml:space="preserve"> </w:t>
      </w:r>
      <w:r w:rsidRPr="00B150B1">
        <w:rPr>
          <w:rFonts w:ascii="Lucida Console" w:hAnsi="Lucida Console"/>
        </w:rPr>
        <w:t>OUT</w:t>
      </w:r>
      <w:r w:rsidRPr="00B150B1">
        <w:t xml:space="preserve"> to the port</w:t>
      </w:r>
      <w:r w:rsidR="0017280A">
        <w:t>, to</w:t>
      </w:r>
      <w:r w:rsidR="00E9620E" w:rsidRPr="00B150B1">
        <w:t xml:space="preserve"> </w:t>
      </w:r>
      <w:r w:rsidR="00E9620E" w:rsidRPr="00953FD1">
        <w:rPr>
          <w:rFonts w:ascii="Lucida Console" w:hAnsi="Lucida Console"/>
        </w:rPr>
        <w:t>IN</w:t>
      </w:r>
      <w:r w:rsidR="00E9620E" w:rsidRPr="00B150B1">
        <w:t xml:space="preserve"> from any of the three subsequent I/O ports (that is, ports n+1, n+2 or n+3) </w:t>
      </w:r>
      <w:r w:rsidR="0017280A">
        <w:t xml:space="preserve">or to IN from any of the three preceding I/O ports (that is, ports n-1, n-2 or n-3) </w:t>
      </w:r>
      <w:r w:rsidR="00E9620E" w:rsidRPr="00B150B1">
        <w:t xml:space="preserve">will </w:t>
      </w:r>
      <w:r w:rsidRPr="00B150B1">
        <w:t xml:space="preserve">follow the rules for I/O port accesses </w:t>
      </w:r>
      <w:r w:rsidR="00E9620E" w:rsidRPr="00B150B1">
        <w:t>as described</w:t>
      </w:r>
      <w:r w:rsidRPr="00B150B1">
        <w:t xml:space="preserve"> in section </w:t>
      </w:r>
      <w:fldSimple w:instr=" REF _Ref142230079 \r \h  \* MERGEFORMAT ">
        <w:r w:rsidR="00E71871">
          <w:t>11.9</w:t>
        </w:r>
      </w:fldSimple>
      <w:r w:rsidRPr="00B150B1">
        <w:t>.</w:t>
      </w:r>
    </w:p>
    <w:p w:rsidR="006E1B20" w:rsidRDefault="0065624E" w:rsidP="00694CA4">
      <w:pPr>
        <w:pStyle w:val="BodyText"/>
      </w:pPr>
      <w:r w:rsidRPr="00B150B1">
        <w:t>I</w:t>
      </w:r>
      <w:r w:rsidR="00E9620E" w:rsidRPr="00B150B1">
        <w:t xml:space="preserve">f both an intercept and the PM timer assist are </w:t>
      </w:r>
      <w:r w:rsidRPr="00B150B1">
        <w:t xml:space="preserve">installed for </w:t>
      </w:r>
      <w:r w:rsidR="00E9620E" w:rsidRPr="00B150B1">
        <w:t>the same</w:t>
      </w:r>
      <w:r w:rsidRPr="00B150B1">
        <w:t xml:space="preserve"> I/O port</w:t>
      </w:r>
      <w:r w:rsidR="00E9620E" w:rsidRPr="00B150B1">
        <w:t xml:space="preserve">, </w:t>
      </w:r>
      <w:r w:rsidR="00953FD1">
        <w:t xml:space="preserve">the assist will take precedence for the </w:t>
      </w:r>
      <w:r w:rsidR="00953FD1" w:rsidRPr="00953FD1">
        <w:rPr>
          <w:rFonts w:ascii="Lucida Console" w:hAnsi="Lucida Console"/>
        </w:rPr>
        <w:t>IN</w:t>
      </w:r>
      <w:r w:rsidR="00953FD1">
        <w:t xml:space="preserve"> operation. The hypervisor will generate an intercept message for all </w:t>
      </w:r>
      <w:r w:rsidR="00953FD1" w:rsidRPr="00953FD1">
        <w:rPr>
          <w:rFonts w:ascii="Lucida Console" w:hAnsi="Lucida Console"/>
        </w:rPr>
        <w:t>OUT</w:t>
      </w:r>
      <w:r w:rsidR="00953FD1">
        <w:t xml:space="preserve"> operations.</w:t>
      </w:r>
      <w:r w:rsidR="006A37F2" w:rsidRPr="00B150B1">
        <w:br w:type="textWrapping" w:clear="all"/>
      </w:r>
      <w:r w:rsidR="00684066" w:rsidRPr="00B150B1">
        <w:br w:type="textWrapping" w:clear="all"/>
      </w:r>
      <w:r w:rsidR="007368BE" w:rsidRPr="00B150B1">
        <w:t xml:space="preserve">The </w:t>
      </w:r>
      <w:r w:rsidR="00C721DE" w:rsidRPr="00B150B1">
        <w:t xml:space="preserve">caller </w:t>
      </w:r>
      <w:r w:rsidR="007368BE" w:rsidRPr="00B150B1">
        <w:t xml:space="preserve">specifies the </w:t>
      </w:r>
      <w:r w:rsidR="00C721DE" w:rsidRPr="00B150B1">
        <w:t xml:space="preserve">PM Timer property’s </w:t>
      </w:r>
      <w:r w:rsidR="007368BE" w:rsidRPr="00B150B1">
        <w:t xml:space="preserve">port and whether the </w:t>
      </w:r>
      <w:r w:rsidR="00C721DE" w:rsidRPr="00B150B1">
        <w:t>value returned is 24 or 32 bits</w:t>
      </w:r>
      <w:r w:rsidR="004F57F2" w:rsidRPr="00B150B1">
        <w:t xml:space="preserve"> wide</w:t>
      </w:r>
      <w:r w:rsidR="00C721DE" w:rsidRPr="00B150B1">
        <w:t xml:space="preserve"> as follows:</w:t>
      </w:r>
    </w:p>
    <w:p w:rsidR="006E1B20" w:rsidRDefault="006E1B20" w:rsidP="008B2B31">
      <w:pPr>
        <w:pStyle w:val="TargetCode"/>
        <w:keepNext/>
        <w:keepLines/>
      </w:pPr>
    </w:p>
    <w:p w:rsidR="006E1B20" w:rsidRDefault="007368BE" w:rsidP="008B2B31">
      <w:pPr>
        <w:pStyle w:val="TargetCode"/>
        <w:keepNext/>
        <w:keepLines/>
      </w:pPr>
      <w:r w:rsidRPr="00B150B1">
        <w:t>// ACPI PM Timer</w:t>
      </w:r>
    </w:p>
    <w:p w:rsidR="006E1B20" w:rsidRDefault="00586330" w:rsidP="008B2B31">
      <w:pPr>
        <w:pStyle w:val="TargetCode"/>
        <w:keepNext/>
        <w:keepLines/>
      </w:pPr>
      <w:r w:rsidRPr="00B150B1">
        <w:t>t</w:t>
      </w:r>
      <w:r w:rsidR="00C721DE" w:rsidRPr="00B150B1">
        <w:t>ypedef union</w:t>
      </w:r>
    </w:p>
    <w:p w:rsidR="006E1B20" w:rsidRDefault="007368BE" w:rsidP="008B2B31">
      <w:pPr>
        <w:pStyle w:val="TargetCode"/>
        <w:keepNext/>
        <w:keepLines/>
      </w:pPr>
      <w:r w:rsidRPr="00B150B1">
        <w:t>{</w:t>
      </w:r>
    </w:p>
    <w:p w:rsidR="006E1B20" w:rsidRDefault="007368BE" w:rsidP="008B2B31">
      <w:pPr>
        <w:pStyle w:val="TargetCode"/>
        <w:keepNext/>
        <w:keepLines/>
      </w:pPr>
      <w:r w:rsidRPr="00B150B1">
        <w:tab/>
        <w:t>UINT64</w:t>
      </w:r>
      <w:r w:rsidRPr="00B150B1">
        <w:tab/>
        <w:t>AsUINT64;</w:t>
      </w:r>
    </w:p>
    <w:p w:rsidR="006E1B20" w:rsidRDefault="007368BE" w:rsidP="008B2B31">
      <w:pPr>
        <w:pStyle w:val="TargetCode"/>
        <w:keepNext/>
        <w:keepLines/>
      </w:pPr>
      <w:r w:rsidRPr="00B150B1">
        <w:tab/>
      </w:r>
      <w:r w:rsidR="00586330" w:rsidRPr="00B150B1">
        <w:t>s</w:t>
      </w:r>
      <w:r w:rsidRPr="00B150B1">
        <w:t>truct</w:t>
      </w:r>
    </w:p>
    <w:p w:rsidR="006E1B20" w:rsidRDefault="007368BE" w:rsidP="008B2B31">
      <w:pPr>
        <w:pStyle w:val="TargetCode"/>
        <w:keepNext/>
        <w:keepLines/>
      </w:pPr>
      <w:r w:rsidRPr="00B150B1">
        <w:tab/>
        <w:t>{</w:t>
      </w:r>
    </w:p>
    <w:p w:rsidR="006E1B20" w:rsidRDefault="007368BE" w:rsidP="008B2B31">
      <w:pPr>
        <w:pStyle w:val="TargetCode"/>
        <w:keepNext/>
        <w:keepLines/>
      </w:pPr>
      <w:r w:rsidRPr="00B150B1">
        <w:tab/>
      </w:r>
      <w:r w:rsidRPr="00B150B1">
        <w:tab/>
      </w:r>
      <w:r w:rsidR="00C721DE" w:rsidRPr="00B150B1">
        <w:t>UINT64</w:t>
      </w:r>
      <w:r w:rsidRPr="00B150B1">
        <w:tab/>
        <w:t>Port:16;</w:t>
      </w:r>
    </w:p>
    <w:p w:rsidR="006E1B20" w:rsidRDefault="00C721DE" w:rsidP="008B2B31">
      <w:pPr>
        <w:pStyle w:val="TargetCode"/>
        <w:keepNext/>
        <w:keepLines/>
      </w:pPr>
      <w:r w:rsidRPr="00B150B1">
        <w:tab/>
      </w:r>
      <w:r w:rsidRPr="00B150B1">
        <w:tab/>
        <w:t>UINT64</w:t>
      </w:r>
      <w:r w:rsidR="007368BE" w:rsidRPr="00B150B1">
        <w:tab/>
        <w:t>Width24:1;</w:t>
      </w:r>
    </w:p>
    <w:p w:rsidR="006E1B20" w:rsidRDefault="00C721DE" w:rsidP="008B2B31">
      <w:pPr>
        <w:pStyle w:val="TargetCode"/>
        <w:keepNext/>
        <w:keepLines/>
      </w:pPr>
      <w:r w:rsidRPr="00B150B1">
        <w:tab/>
      </w:r>
      <w:r w:rsidRPr="00B150B1">
        <w:tab/>
        <w:t>UINT64</w:t>
      </w:r>
      <w:r w:rsidR="007368BE" w:rsidRPr="00B150B1">
        <w:tab/>
        <w:t>Enabled</w:t>
      </w:r>
      <w:r w:rsidRPr="00B150B1">
        <w:t>:1</w:t>
      </w:r>
      <w:r w:rsidR="007368BE" w:rsidRPr="00B150B1">
        <w:t>;</w:t>
      </w:r>
    </w:p>
    <w:p w:rsidR="006E1B20" w:rsidRDefault="00C721DE" w:rsidP="008B2B31">
      <w:pPr>
        <w:pStyle w:val="TargetCode"/>
        <w:keepNext/>
        <w:keepLines/>
      </w:pPr>
      <w:r w:rsidRPr="00B150B1">
        <w:tab/>
      </w:r>
      <w:r w:rsidRPr="00B150B1">
        <w:tab/>
        <w:t>UINT64</w:t>
      </w:r>
      <w:r w:rsidR="007368BE" w:rsidRPr="00B150B1">
        <w:tab/>
        <w:t>Reserved</w:t>
      </w:r>
      <w:r w:rsidR="008D4DCC">
        <w:t>Z</w:t>
      </w:r>
      <w:r w:rsidR="007368BE" w:rsidRPr="00B150B1">
        <w:t>1:14;</w:t>
      </w:r>
    </w:p>
    <w:p w:rsidR="006E1B20" w:rsidRDefault="00C721DE" w:rsidP="008B2B31">
      <w:pPr>
        <w:pStyle w:val="TargetCode"/>
        <w:keepNext/>
        <w:keepLines/>
      </w:pPr>
      <w:r w:rsidRPr="00B150B1">
        <w:tab/>
      </w:r>
      <w:r w:rsidRPr="00B150B1">
        <w:tab/>
        <w:t>UINT64</w:t>
      </w:r>
      <w:r w:rsidRPr="00B150B1">
        <w:tab/>
        <w:t>Reserved</w:t>
      </w:r>
      <w:r w:rsidR="008D4DCC">
        <w:t>Z</w:t>
      </w:r>
      <w:r w:rsidRPr="00B150B1">
        <w:t>2:32</w:t>
      </w:r>
      <w:r w:rsidR="007368BE" w:rsidRPr="00B150B1">
        <w:t>;</w:t>
      </w:r>
    </w:p>
    <w:p w:rsidR="006E1B20" w:rsidRDefault="007368BE" w:rsidP="008B2B31">
      <w:pPr>
        <w:pStyle w:val="TargetCode"/>
        <w:keepNext/>
        <w:keepLines/>
      </w:pPr>
      <w:r w:rsidRPr="00B150B1">
        <w:tab/>
        <w:t>};</w:t>
      </w:r>
    </w:p>
    <w:p w:rsidR="006E1B20" w:rsidRDefault="007368BE" w:rsidP="008B2B31">
      <w:pPr>
        <w:pStyle w:val="TargetCode"/>
        <w:keepNext/>
        <w:keepLines/>
      </w:pPr>
      <w:r w:rsidRPr="00B150B1">
        <w:t>} HV_PM_TIMER_INFO, *PHV_PM_TIMER_INFO;</w:t>
      </w:r>
    </w:p>
    <w:p w:rsidR="006E1B20" w:rsidRDefault="006E1B20" w:rsidP="008B2B31">
      <w:pPr>
        <w:pStyle w:val="TargetCode"/>
        <w:keepNext/>
        <w:keepLines/>
      </w:pPr>
    </w:p>
    <w:p w:rsidR="006E1B20" w:rsidRDefault="00DB5E18" w:rsidP="00694CA4">
      <w:pPr>
        <w:pStyle w:val="BodyText"/>
      </w:pPr>
      <w:r w:rsidRPr="00B150B1">
        <w:rPr>
          <w:i/>
        </w:rPr>
        <w:br w:type="textWrapping" w:clear="all"/>
      </w:r>
      <w:r w:rsidR="00586330" w:rsidRPr="00B150B1">
        <w:rPr>
          <w:i/>
        </w:rPr>
        <w:t>Port</w:t>
      </w:r>
      <w:r w:rsidR="00586330" w:rsidRPr="00B150B1">
        <w:t xml:space="preserve"> is the I/O port that the reference timer assist is to use.</w:t>
      </w:r>
    </w:p>
    <w:p w:rsidR="006E1B20" w:rsidRDefault="00586330" w:rsidP="00694CA4">
      <w:pPr>
        <w:pStyle w:val="BodyText"/>
      </w:pPr>
      <w:r w:rsidRPr="00B150B1">
        <w:rPr>
          <w:i/>
        </w:rPr>
        <w:t>Width24</w:t>
      </w:r>
      <w:r w:rsidRPr="00B150B1">
        <w:t xml:space="preserve"> indicates the width of the timer data. When set, the data is 24 bits wide. When clear, it is 32 bits wide.</w:t>
      </w:r>
    </w:p>
    <w:p w:rsidR="006E1B20" w:rsidRDefault="00586330" w:rsidP="00694CA4">
      <w:pPr>
        <w:pStyle w:val="BodyText"/>
      </w:pPr>
      <w:r w:rsidRPr="00B150B1">
        <w:rPr>
          <w:i/>
        </w:rPr>
        <w:t>Enabled</w:t>
      </w:r>
      <w:r w:rsidRPr="00B150B1">
        <w:t xml:space="preserve"> is used to enable or disable the assist.</w:t>
      </w:r>
    </w:p>
    <w:p w:rsidR="006E1B20" w:rsidRDefault="005240A7" w:rsidP="00694CA4">
      <w:pPr>
        <w:pStyle w:val="Heading3"/>
      </w:pPr>
      <w:bookmarkStart w:id="13288" w:name="_Toc141851547"/>
      <w:bookmarkStart w:id="13289" w:name="_Toc141852481"/>
      <w:bookmarkStart w:id="13290" w:name="_Toc141888025"/>
      <w:bookmarkStart w:id="13291" w:name="_Toc141889865"/>
      <w:bookmarkStart w:id="13292" w:name="_Toc141893534"/>
      <w:bookmarkStart w:id="13293" w:name="_Toc142113387"/>
      <w:bookmarkStart w:id="13294" w:name="_Toc142114415"/>
      <w:bookmarkStart w:id="13295" w:name="_Toc142729632"/>
      <w:bookmarkStart w:id="13296" w:name="_Toc142730916"/>
      <w:bookmarkStart w:id="13297" w:name="_Toc142731289"/>
      <w:bookmarkStart w:id="13298" w:name="_Toc142998656"/>
      <w:bookmarkStart w:id="13299" w:name="_Toc143063748"/>
      <w:bookmarkStart w:id="13300" w:name="_Toc143509858"/>
      <w:bookmarkStart w:id="13301" w:name="_Toc143510305"/>
      <w:bookmarkStart w:id="13302" w:name="_Toc144026337"/>
      <w:bookmarkStart w:id="13303" w:name="_Toc144026668"/>
      <w:bookmarkStart w:id="13304" w:name="_Toc144276311"/>
      <w:bookmarkStart w:id="13305" w:name="_Toc144276655"/>
      <w:bookmarkStart w:id="13306" w:name="_Toc144280243"/>
      <w:bookmarkStart w:id="13307" w:name="_Toc144280589"/>
      <w:bookmarkStart w:id="13308" w:name="_Toc144540804"/>
      <w:bookmarkStart w:id="13309" w:name="_Toc144554687"/>
      <w:bookmarkStart w:id="13310" w:name="_Toc144722308"/>
      <w:bookmarkStart w:id="13311" w:name="_Toc145503770"/>
      <w:bookmarkStart w:id="13312" w:name="_Toc145512212"/>
      <w:bookmarkStart w:id="13313" w:name="_Toc145513235"/>
      <w:bookmarkStart w:id="13314" w:name="_Toc145513619"/>
      <w:bookmarkStart w:id="13315" w:name="_Toc222907403"/>
      <w:bookmarkStart w:id="13316" w:name="_Toc230068003"/>
      <w:r w:rsidRPr="00B150B1">
        <w:t>Ordering of Timer Expirations</w:t>
      </w:r>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p>
    <w:p w:rsidR="006E1B20" w:rsidRDefault="005240A7" w:rsidP="00694CA4">
      <w:r w:rsidRPr="00B150B1">
        <w:t>Synthetic and virtualized timers generate interrupts at or near their designated expiration time. Due to hardware and other scheduling interactio</w:t>
      </w:r>
      <w:r w:rsidR="00EB14D7" w:rsidRPr="00B150B1">
        <w:t>ns, interrupts could potentially be delayed</w:t>
      </w:r>
      <w:r w:rsidRPr="00B150B1">
        <w:t>. No ordering may be assumed between a</w:t>
      </w:r>
      <w:r w:rsidR="00EB14D7" w:rsidRPr="00B150B1">
        <w:t>ny</w:t>
      </w:r>
      <w:r w:rsidRPr="00B150B1">
        <w:t xml:space="preserve"> set of timers.</w:t>
      </w:r>
    </w:p>
    <w:p w:rsidR="006E1B20" w:rsidRDefault="00E4747E" w:rsidP="00694CA4">
      <w:pPr>
        <w:pStyle w:val="Heading3"/>
      </w:pPr>
      <w:bookmarkStart w:id="13317" w:name="_Toc127596858"/>
      <w:bookmarkStart w:id="13318" w:name="_Toc127786479"/>
      <w:bookmarkStart w:id="13319" w:name="_Toc127786795"/>
      <w:bookmarkStart w:id="13320" w:name="_Toc127787111"/>
      <w:bookmarkStart w:id="13321" w:name="_Toc127877785"/>
      <w:bookmarkStart w:id="13322" w:name="_Toc128289855"/>
      <w:bookmarkStart w:id="13323" w:name="_Toc128290248"/>
      <w:bookmarkStart w:id="13324" w:name="_Toc130189853"/>
      <w:bookmarkStart w:id="13325" w:name="_Toc130201069"/>
      <w:bookmarkStart w:id="13326" w:name="_Toc130201385"/>
      <w:bookmarkStart w:id="13327" w:name="_Toc130201706"/>
      <w:bookmarkStart w:id="13328" w:name="_Toc131936898"/>
      <w:bookmarkStart w:id="13329" w:name="_Toc133901259"/>
      <w:bookmarkStart w:id="13330" w:name="_Toc137461133"/>
      <w:bookmarkStart w:id="13331" w:name="_Toc139096648"/>
      <w:bookmarkStart w:id="13332" w:name="_Toc139188571"/>
      <w:bookmarkStart w:id="13333" w:name="_Toc139191434"/>
      <w:bookmarkStart w:id="13334" w:name="_Toc140490486"/>
      <w:bookmarkStart w:id="13335" w:name="_Toc140571388"/>
      <w:bookmarkStart w:id="13336" w:name="_Toc141257661"/>
      <w:bookmarkStart w:id="13337" w:name="_Toc141257988"/>
      <w:bookmarkStart w:id="13338" w:name="_Toc141267516"/>
      <w:bookmarkStart w:id="13339" w:name="_Toc141522534"/>
      <w:bookmarkStart w:id="13340" w:name="_Toc141529622"/>
      <w:bookmarkStart w:id="13341" w:name="_Toc141529939"/>
      <w:bookmarkStart w:id="13342" w:name="_Toc141851548"/>
      <w:bookmarkStart w:id="13343" w:name="_Toc141852482"/>
      <w:bookmarkStart w:id="13344" w:name="_Toc141888026"/>
      <w:bookmarkStart w:id="13345" w:name="_Toc141889866"/>
      <w:bookmarkStart w:id="13346" w:name="_Toc141893535"/>
      <w:bookmarkStart w:id="13347" w:name="_Toc142113388"/>
      <w:bookmarkStart w:id="13348" w:name="_Toc142114416"/>
      <w:bookmarkStart w:id="13349" w:name="_Toc142729633"/>
      <w:bookmarkStart w:id="13350" w:name="_Toc142730917"/>
      <w:bookmarkStart w:id="13351" w:name="_Toc142731290"/>
      <w:bookmarkStart w:id="13352" w:name="_Toc142998657"/>
      <w:bookmarkStart w:id="13353" w:name="_Toc143063749"/>
      <w:bookmarkStart w:id="13354" w:name="_Toc143509859"/>
      <w:bookmarkStart w:id="13355" w:name="_Toc143510306"/>
      <w:bookmarkStart w:id="13356" w:name="_Toc144026338"/>
      <w:bookmarkStart w:id="13357" w:name="_Toc144026669"/>
      <w:bookmarkStart w:id="13358" w:name="_Toc144276312"/>
      <w:bookmarkStart w:id="13359" w:name="_Toc144276656"/>
      <w:bookmarkStart w:id="13360" w:name="_Toc144280244"/>
      <w:bookmarkStart w:id="13361" w:name="_Toc144280590"/>
      <w:bookmarkStart w:id="13362" w:name="_Toc144540805"/>
      <w:bookmarkStart w:id="13363" w:name="_Toc144554688"/>
      <w:bookmarkStart w:id="13364" w:name="_Toc144722309"/>
      <w:bookmarkStart w:id="13365" w:name="_Toc145503771"/>
      <w:bookmarkStart w:id="13366" w:name="_Toc145512213"/>
      <w:bookmarkStart w:id="13367" w:name="_Toc145513236"/>
      <w:bookmarkStart w:id="13368" w:name="_Toc145513620"/>
      <w:bookmarkStart w:id="13369" w:name="_Toc222907404"/>
      <w:bookmarkStart w:id="13370" w:name="_Toc230068004"/>
      <w:r w:rsidRPr="00B150B1">
        <w:t>Timer Expiration Messages</w:t>
      </w:r>
      <w:bookmarkEnd w:id="13255"/>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p>
    <w:p w:rsidR="006E1B20" w:rsidRDefault="00E4747E" w:rsidP="00694CA4">
      <w:pPr>
        <w:pStyle w:val="BodyText"/>
      </w:pPr>
      <w:r w:rsidRPr="00B150B1">
        <w:t xml:space="preserve">For details about timer expiration messages, see section </w:t>
      </w:r>
      <w:fldSimple w:instr=" REF _Ref108704550 \r \h  \* MERGEFORMAT ">
        <w:r w:rsidR="00E71871">
          <w:t>16.4</w:t>
        </w:r>
      </w:fldSimple>
      <w:r w:rsidRPr="00B150B1">
        <w:t>.</w:t>
      </w:r>
    </w:p>
    <w:p w:rsidR="00D726E5" w:rsidRDefault="00064FDE" w:rsidP="00694CA4">
      <w:pPr>
        <w:pStyle w:val="Heading3"/>
      </w:pPr>
      <w:bookmarkStart w:id="13371" w:name="_Toc230068005"/>
      <w:r>
        <w:t xml:space="preserve">Partition </w:t>
      </w:r>
      <w:r w:rsidR="00D726E5">
        <w:t xml:space="preserve">Reference </w:t>
      </w:r>
      <w:r>
        <w:t>Time Enlightenment</w:t>
      </w:r>
      <w:bookmarkEnd w:id="13371"/>
    </w:p>
    <w:p w:rsidR="00BA0E3A" w:rsidRDefault="00064FDE" w:rsidP="00694CA4">
      <w:pPr>
        <w:pStyle w:val="BodyText"/>
      </w:pPr>
      <w:r>
        <w:t xml:space="preserve">The partition reference time enlightenment </w:t>
      </w:r>
      <w:r w:rsidRPr="00064FDE">
        <w:t>present</w:t>
      </w:r>
      <w:r>
        <w:t>s</w:t>
      </w:r>
      <w:r w:rsidRPr="00064FDE">
        <w:t xml:space="preserve"> a reference time source to which does not require an intercept into the hypervisor. </w:t>
      </w:r>
      <w:r>
        <w:t xml:space="preserve">This </w:t>
      </w:r>
      <w:r w:rsidR="00663D45">
        <w:t>enlightenment is</w:t>
      </w:r>
      <w:r w:rsidR="00E44ECF">
        <w:t xml:space="preserve"> available only when the underlying </w:t>
      </w:r>
      <w:r w:rsidRPr="00064FDE">
        <w:t xml:space="preserve">platform </w:t>
      </w:r>
      <w:r w:rsidR="00E44ECF">
        <w:t xml:space="preserve">provides </w:t>
      </w:r>
      <w:r w:rsidRPr="00064FDE">
        <w:t xml:space="preserve">support </w:t>
      </w:r>
      <w:r>
        <w:t xml:space="preserve">of an invariant </w:t>
      </w:r>
      <w:r w:rsidR="00DF434C">
        <w:t>processor Time Stamp Counter (</w:t>
      </w:r>
      <w:r>
        <w:t>TSC</w:t>
      </w:r>
      <w:r w:rsidR="00DF434C">
        <w:t>)</w:t>
      </w:r>
      <w:r>
        <w:t>, or iTSC</w:t>
      </w:r>
      <w:r w:rsidRPr="00064FDE">
        <w:t xml:space="preserve">. </w:t>
      </w:r>
      <w:r w:rsidR="00E44ECF">
        <w:t xml:space="preserve"> </w:t>
      </w:r>
      <w:r w:rsidRPr="00064FDE">
        <w:t>In such platforms</w:t>
      </w:r>
      <w:r w:rsidR="00203C29">
        <w:t xml:space="preserve">, </w:t>
      </w:r>
      <w:r w:rsidRPr="00064FDE">
        <w:t xml:space="preserve">the </w:t>
      </w:r>
      <w:r w:rsidR="00203C29">
        <w:t xml:space="preserve">processor </w:t>
      </w:r>
      <w:r w:rsidRPr="00064FDE">
        <w:t xml:space="preserve">TSC frequency </w:t>
      </w:r>
      <w:r w:rsidR="00203C29">
        <w:t xml:space="preserve">remains </w:t>
      </w:r>
      <w:r w:rsidRPr="00064FDE">
        <w:t xml:space="preserve">constant irrespective of </w:t>
      </w:r>
      <w:r w:rsidR="00203C29">
        <w:t xml:space="preserve">changes in the </w:t>
      </w:r>
      <w:r>
        <w:t>processor</w:t>
      </w:r>
      <w:r w:rsidR="00203C29">
        <w:t>’s clock</w:t>
      </w:r>
      <w:r>
        <w:t xml:space="preserve"> </w:t>
      </w:r>
      <w:r w:rsidR="00203C29">
        <w:t xml:space="preserve">frequency due to the use of </w:t>
      </w:r>
      <w:r>
        <w:t xml:space="preserve">power management </w:t>
      </w:r>
      <w:r w:rsidR="00203C29">
        <w:t xml:space="preserve">states such as ACPI processor performance states, processor idle sleep states (ACPI C-states), </w:t>
      </w:r>
      <w:r w:rsidRPr="00064FDE">
        <w:t>etc.</w:t>
      </w:r>
      <w:r w:rsidR="00203C29">
        <w:t xml:space="preserve"> </w:t>
      </w:r>
    </w:p>
    <w:p w:rsidR="00D726E5" w:rsidRDefault="00064FDE" w:rsidP="00694CA4">
      <w:pPr>
        <w:pStyle w:val="BodyText"/>
      </w:pPr>
      <w:r w:rsidRPr="00064FDE">
        <w:t>Th</w:t>
      </w:r>
      <w:r>
        <w:t>e</w:t>
      </w:r>
      <w:r w:rsidRPr="00064FDE">
        <w:t xml:space="preserve"> </w:t>
      </w:r>
      <w:r>
        <w:t xml:space="preserve">partition reference time enlightenment </w:t>
      </w:r>
      <w:r w:rsidRPr="00064FDE">
        <w:t xml:space="preserve">uses </w:t>
      </w:r>
      <w:r>
        <w:t xml:space="preserve">a </w:t>
      </w:r>
      <w:r w:rsidRPr="00064FDE">
        <w:t xml:space="preserve">virtual TSC value, an offset and a multiplier to </w:t>
      </w:r>
      <w:r w:rsidR="00E44ECF">
        <w:t xml:space="preserve">enable a guest partition to </w:t>
      </w:r>
      <w:r w:rsidRPr="00064FDE">
        <w:t>compute the normalized reference time</w:t>
      </w:r>
      <w:r w:rsidR="00B77B7B">
        <w:t xml:space="preserve"> since partition creation</w:t>
      </w:r>
      <w:r w:rsidR="00E44ECF">
        <w:t>, in 100nS units</w:t>
      </w:r>
      <w:r w:rsidRPr="00064FDE">
        <w:t xml:space="preserve">. The mechanism also allows </w:t>
      </w:r>
      <w:r>
        <w:t xml:space="preserve">a guest partition </w:t>
      </w:r>
      <w:r w:rsidRPr="00064FDE">
        <w:t xml:space="preserve">to atomically compute the reference time when </w:t>
      </w:r>
      <w:r>
        <w:t xml:space="preserve">the guest partition </w:t>
      </w:r>
      <w:r w:rsidRPr="00064FDE">
        <w:t xml:space="preserve">is migrated to a platform with a different TSC rate, and </w:t>
      </w:r>
      <w:r>
        <w:t xml:space="preserve">provides </w:t>
      </w:r>
      <w:r w:rsidRPr="00064FDE">
        <w:t>a fall-back mechanism to support migration to platforms without the constant rate TSC feature</w:t>
      </w:r>
      <w:r w:rsidR="00030266">
        <w:t>.</w:t>
      </w:r>
    </w:p>
    <w:p w:rsidR="00302E99" w:rsidRDefault="00302E99" w:rsidP="00694CA4">
      <w:pPr>
        <w:pStyle w:val="BodyText"/>
      </w:pPr>
      <w:r w:rsidRPr="00302E99">
        <w:t xml:space="preserve">This facility is not intended to be used a source of wall clock time, since the reference time computed using this facility will appear to stop during the time that a </w:t>
      </w:r>
      <w:r>
        <w:t xml:space="preserve">guest partition </w:t>
      </w:r>
      <w:r w:rsidRPr="00302E99">
        <w:t>is saved until the subsequent restore.</w:t>
      </w:r>
    </w:p>
    <w:p w:rsidR="006E1B20" w:rsidRDefault="00E4747E" w:rsidP="00694CA4">
      <w:pPr>
        <w:pStyle w:val="Heading2"/>
      </w:pPr>
      <w:bookmarkStart w:id="13372" w:name="_Toc110172851"/>
      <w:bookmarkStart w:id="13373" w:name="_Toc127596859"/>
      <w:bookmarkStart w:id="13374" w:name="_Toc127786480"/>
      <w:bookmarkStart w:id="13375" w:name="_Toc127786796"/>
      <w:bookmarkStart w:id="13376" w:name="_Toc127787112"/>
      <w:bookmarkStart w:id="13377" w:name="_Toc127877786"/>
      <w:bookmarkStart w:id="13378" w:name="_Toc128289856"/>
      <w:bookmarkStart w:id="13379" w:name="_Toc128290249"/>
      <w:bookmarkStart w:id="13380" w:name="_Toc130189854"/>
      <w:bookmarkStart w:id="13381" w:name="_Toc130201070"/>
      <w:bookmarkStart w:id="13382" w:name="_Toc130201386"/>
      <w:bookmarkStart w:id="13383" w:name="_Toc130201707"/>
      <w:bookmarkStart w:id="13384" w:name="_Toc131936899"/>
      <w:bookmarkStart w:id="13385" w:name="_Toc133901260"/>
      <w:bookmarkStart w:id="13386" w:name="_Toc137461134"/>
      <w:bookmarkStart w:id="13387" w:name="_Toc139096649"/>
      <w:bookmarkStart w:id="13388" w:name="_Toc139188572"/>
      <w:bookmarkStart w:id="13389" w:name="_Toc139191435"/>
      <w:bookmarkStart w:id="13390" w:name="_Toc140490487"/>
      <w:bookmarkStart w:id="13391" w:name="_Toc140571389"/>
      <w:bookmarkStart w:id="13392" w:name="_Toc141257662"/>
      <w:bookmarkStart w:id="13393" w:name="_Toc141257989"/>
      <w:bookmarkStart w:id="13394" w:name="_Toc141267517"/>
      <w:bookmarkStart w:id="13395" w:name="_Toc141522535"/>
      <w:bookmarkStart w:id="13396" w:name="_Toc141529623"/>
      <w:bookmarkStart w:id="13397" w:name="_Toc141529940"/>
      <w:bookmarkStart w:id="13398" w:name="_Toc141851549"/>
      <w:bookmarkStart w:id="13399" w:name="_Toc141852483"/>
      <w:bookmarkStart w:id="13400" w:name="_Toc141888027"/>
      <w:bookmarkStart w:id="13401" w:name="_Toc141889867"/>
      <w:bookmarkStart w:id="13402" w:name="_Toc141893536"/>
      <w:bookmarkStart w:id="13403" w:name="_Toc142113389"/>
      <w:bookmarkStart w:id="13404" w:name="_Toc142114417"/>
      <w:bookmarkStart w:id="13405" w:name="_Toc142729634"/>
      <w:bookmarkStart w:id="13406" w:name="_Toc142730918"/>
      <w:bookmarkStart w:id="13407" w:name="_Toc142731291"/>
      <w:bookmarkStart w:id="13408" w:name="_Toc142998658"/>
      <w:bookmarkStart w:id="13409" w:name="_Toc143063750"/>
      <w:bookmarkStart w:id="13410" w:name="_Toc143509860"/>
      <w:bookmarkStart w:id="13411" w:name="_Toc143510307"/>
      <w:bookmarkStart w:id="13412" w:name="_Toc144026339"/>
      <w:bookmarkStart w:id="13413" w:name="_Toc144026670"/>
      <w:bookmarkStart w:id="13414" w:name="_Toc144276313"/>
      <w:bookmarkStart w:id="13415" w:name="_Toc144276657"/>
      <w:bookmarkStart w:id="13416" w:name="_Toc144280245"/>
      <w:bookmarkStart w:id="13417" w:name="_Toc144280591"/>
      <w:bookmarkStart w:id="13418" w:name="_Toc144540806"/>
      <w:bookmarkStart w:id="13419" w:name="_Toc144554689"/>
      <w:bookmarkStart w:id="13420" w:name="_Toc144722310"/>
      <w:bookmarkStart w:id="13421" w:name="_Toc145503772"/>
      <w:bookmarkStart w:id="13422" w:name="_Toc145512214"/>
      <w:bookmarkStart w:id="13423" w:name="_Toc145513237"/>
      <w:bookmarkStart w:id="13424" w:name="_Toc145513621"/>
      <w:bookmarkStart w:id="13425" w:name="_Ref159056122"/>
      <w:bookmarkStart w:id="13426" w:name="_Toc222907405"/>
      <w:bookmarkStart w:id="13427" w:name="_Toc230068006"/>
      <w:r w:rsidRPr="00B150B1">
        <w:t>Reference Counter MSR</w:t>
      </w:r>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p>
    <w:p w:rsidR="006E1B20" w:rsidRDefault="00E4747E" w:rsidP="00694CA4">
      <w:pPr>
        <w:pStyle w:val="BodyTextLink"/>
      </w:pPr>
      <w:r w:rsidRPr="00B150B1">
        <w:t>A partition’s reference counter is accessed through a partition-wide MSR.</w:t>
      </w:r>
    </w:p>
    <w:p w:rsidR="006E1B20" w:rsidRDefault="006E1B20" w:rsidP="00694CA4"/>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1620"/>
        <w:gridCol w:w="3600"/>
        <w:gridCol w:w="3132"/>
      </w:tblGrid>
      <w:tr w:rsidR="00373CB1" w:rsidRPr="00B150B1" w:rsidTr="00373CB1">
        <w:trPr>
          <w:cantSplit/>
          <w:trHeight w:val="287"/>
        </w:trPr>
        <w:tc>
          <w:tcPr>
            <w:tcW w:w="1620" w:type="dxa"/>
            <w:tcBorders>
              <w:bottom w:val="single" w:sz="4" w:space="0" w:color="auto"/>
              <w:right w:val="nil"/>
            </w:tcBorders>
            <w:shd w:val="pct15" w:color="auto" w:fill="auto"/>
            <w:vAlign w:val="center"/>
          </w:tcPr>
          <w:p w:rsidR="006E1B20" w:rsidRDefault="00373CB1" w:rsidP="00694CA4">
            <w:pPr>
              <w:pStyle w:val="BodyText"/>
            </w:pPr>
            <w:r w:rsidRPr="00373CB1">
              <w:t>MSR Address</w:t>
            </w:r>
          </w:p>
        </w:tc>
        <w:tc>
          <w:tcPr>
            <w:tcW w:w="3600" w:type="dxa"/>
            <w:tcBorders>
              <w:left w:val="nil"/>
              <w:bottom w:val="single" w:sz="4" w:space="0" w:color="auto"/>
              <w:right w:val="nil"/>
            </w:tcBorders>
            <w:shd w:val="pct15" w:color="auto" w:fill="auto"/>
            <w:vAlign w:val="center"/>
          </w:tcPr>
          <w:p w:rsidR="006E1B20" w:rsidRDefault="00373CB1" w:rsidP="00694CA4">
            <w:pPr>
              <w:pStyle w:val="BodyText"/>
            </w:pPr>
            <w:r w:rsidRPr="00373CB1">
              <w:t>Register Name</w:t>
            </w:r>
          </w:p>
        </w:tc>
        <w:tc>
          <w:tcPr>
            <w:tcW w:w="3132" w:type="dxa"/>
            <w:tcBorders>
              <w:left w:val="nil"/>
              <w:bottom w:val="single" w:sz="4" w:space="0" w:color="auto"/>
            </w:tcBorders>
            <w:shd w:val="pct15" w:color="auto" w:fill="auto"/>
            <w:vAlign w:val="center"/>
          </w:tcPr>
          <w:p w:rsidR="006E1B20" w:rsidRDefault="00373CB1" w:rsidP="00694CA4">
            <w:pPr>
              <w:pStyle w:val="BodyText"/>
            </w:pPr>
            <w:r w:rsidRPr="00373CB1">
              <w:t>Function</w:t>
            </w:r>
          </w:p>
        </w:tc>
      </w:tr>
      <w:tr w:rsidR="00E4747E" w:rsidRPr="00B150B1" w:rsidTr="005D100F">
        <w:trPr>
          <w:cantSplit/>
          <w:trHeight w:val="485"/>
        </w:trPr>
        <w:tc>
          <w:tcPr>
            <w:tcW w:w="1620" w:type="dxa"/>
            <w:tcBorders>
              <w:top w:val="single" w:sz="4" w:space="0" w:color="auto"/>
            </w:tcBorders>
            <w:shd w:val="clear" w:color="auto" w:fill="auto"/>
          </w:tcPr>
          <w:p w:rsidR="006E1B20" w:rsidRDefault="00091880" w:rsidP="00694CA4">
            <w:pPr>
              <w:pStyle w:val="BodyText"/>
            </w:pPr>
            <w:r w:rsidRPr="00B150B1">
              <w:t>0x400000</w:t>
            </w:r>
            <w:r w:rsidR="00C1312F" w:rsidRPr="00B150B1">
              <w:t>2</w:t>
            </w:r>
            <w:r w:rsidRPr="00B150B1">
              <w:t>0</w:t>
            </w:r>
          </w:p>
        </w:tc>
        <w:tc>
          <w:tcPr>
            <w:tcW w:w="3600" w:type="dxa"/>
            <w:tcBorders>
              <w:top w:val="single" w:sz="4" w:space="0" w:color="auto"/>
            </w:tcBorders>
            <w:shd w:val="clear" w:color="auto" w:fill="auto"/>
          </w:tcPr>
          <w:p w:rsidR="006E1B20" w:rsidRDefault="00842525" w:rsidP="00694CA4">
            <w:pPr>
              <w:pStyle w:val="BodyText"/>
            </w:pPr>
            <w:r w:rsidRPr="00B150B1">
              <w:t>HV_X64_MSR_TIME_REF_COUNT</w:t>
            </w:r>
          </w:p>
        </w:tc>
        <w:tc>
          <w:tcPr>
            <w:tcW w:w="3132" w:type="dxa"/>
            <w:tcBorders>
              <w:top w:val="single" w:sz="4" w:space="0" w:color="auto"/>
            </w:tcBorders>
            <w:shd w:val="clear" w:color="auto" w:fill="auto"/>
          </w:tcPr>
          <w:p w:rsidR="006E1B20" w:rsidRDefault="00E4747E" w:rsidP="00694CA4">
            <w:pPr>
              <w:pStyle w:val="BodyText"/>
            </w:pPr>
            <w:r w:rsidRPr="00B150B1">
              <w:t>Time reference count (partition-wide)</w:t>
            </w:r>
          </w:p>
        </w:tc>
      </w:tr>
    </w:tbl>
    <w:p w:rsidR="006E1B20" w:rsidRDefault="00E4747E" w:rsidP="00694CA4">
      <w:pPr>
        <w:pStyle w:val="Heading3"/>
      </w:pPr>
      <w:bookmarkStart w:id="13428" w:name="_Toc110172852"/>
      <w:bookmarkStart w:id="13429" w:name="_Toc127596860"/>
      <w:bookmarkStart w:id="13430" w:name="_Toc127786481"/>
      <w:bookmarkStart w:id="13431" w:name="_Toc127786797"/>
      <w:bookmarkStart w:id="13432" w:name="_Toc127787113"/>
      <w:bookmarkStart w:id="13433" w:name="_Toc127877787"/>
      <w:bookmarkStart w:id="13434" w:name="_Toc128289857"/>
      <w:bookmarkStart w:id="13435" w:name="_Toc128290250"/>
      <w:bookmarkStart w:id="13436" w:name="_Toc130189855"/>
      <w:bookmarkStart w:id="13437" w:name="_Toc130201071"/>
      <w:bookmarkStart w:id="13438" w:name="_Toc130201387"/>
      <w:bookmarkStart w:id="13439" w:name="_Toc130201708"/>
      <w:bookmarkStart w:id="13440" w:name="_Toc131936900"/>
      <w:bookmarkStart w:id="13441" w:name="_Toc133901261"/>
      <w:bookmarkStart w:id="13442" w:name="_Toc137461135"/>
      <w:bookmarkStart w:id="13443" w:name="_Toc139096650"/>
      <w:bookmarkStart w:id="13444" w:name="_Toc139188573"/>
      <w:bookmarkStart w:id="13445" w:name="_Toc139191436"/>
      <w:bookmarkStart w:id="13446" w:name="_Toc140490488"/>
      <w:bookmarkStart w:id="13447" w:name="_Toc140571390"/>
      <w:bookmarkStart w:id="13448" w:name="_Toc141257663"/>
      <w:bookmarkStart w:id="13449" w:name="_Toc141257990"/>
      <w:bookmarkStart w:id="13450" w:name="_Toc141267518"/>
      <w:bookmarkStart w:id="13451" w:name="_Toc141522536"/>
      <w:bookmarkStart w:id="13452" w:name="_Toc141529624"/>
      <w:bookmarkStart w:id="13453" w:name="_Toc141529941"/>
      <w:bookmarkStart w:id="13454" w:name="_Toc141851550"/>
      <w:bookmarkStart w:id="13455" w:name="_Toc141852484"/>
      <w:bookmarkStart w:id="13456" w:name="_Toc141888028"/>
      <w:bookmarkStart w:id="13457" w:name="_Toc141889868"/>
      <w:bookmarkStart w:id="13458" w:name="_Toc141893537"/>
      <w:bookmarkStart w:id="13459" w:name="_Toc142113390"/>
      <w:bookmarkStart w:id="13460" w:name="_Toc142114418"/>
      <w:bookmarkStart w:id="13461" w:name="_Toc142729635"/>
      <w:bookmarkStart w:id="13462" w:name="_Toc142730919"/>
      <w:bookmarkStart w:id="13463" w:name="_Toc142731292"/>
      <w:bookmarkStart w:id="13464" w:name="_Toc142998659"/>
      <w:bookmarkStart w:id="13465" w:name="_Toc143063751"/>
      <w:bookmarkStart w:id="13466" w:name="_Toc143509861"/>
      <w:bookmarkStart w:id="13467" w:name="_Toc143510308"/>
      <w:bookmarkStart w:id="13468" w:name="_Toc144026340"/>
      <w:bookmarkStart w:id="13469" w:name="_Toc144026671"/>
      <w:bookmarkStart w:id="13470" w:name="_Toc144276314"/>
      <w:bookmarkStart w:id="13471" w:name="_Toc144276658"/>
      <w:bookmarkStart w:id="13472" w:name="_Toc144280246"/>
      <w:bookmarkStart w:id="13473" w:name="_Toc144280592"/>
      <w:bookmarkStart w:id="13474" w:name="_Toc144540807"/>
      <w:bookmarkStart w:id="13475" w:name="_Toc144554690"/>
      <w:bookmarkStart w:id="13476" w:name="_Toc144722311"/>
      <w:bookmarkStart w:id="13477" w:name="_Toc145503773"/>
      <w:bookmarkStart w:id="13478" w:name="_Toc145512215"/>
      <w:bookmarkStart w:id="13479" w:name="_Toc145513238"/>
      <w:bookmarkStart w:id="13480" w:name="_Toc145513622"/>
      <w:bookmarkStart w:id="13481" w:name="_Toc222907406"/>
      <w:bookmarkStart w:id="13482" w:name="_Toc230068007"/>
      <w:r w:rsidRPr="00B150B1">
        <w:lastRenderedPageBreak/>
        <w:t>Reference Counter MSR</w:t>
      </w:r>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uto"/>
        </w:tblBorders>
        <w:tblLayout w:type="fixed"/>
        <w:tblLook w:val="01E0"/>
      </w:tblPr>
      <w:tblGrid>
        <w:gridCol w:w="8352"/>
      </w:tblGrid>
      <w:tr w:rsidR="00E4747E" w:rsidRPr="00B150B1" w:rsidTr="00373CB1">
        <w:trPr>
          <w:cantSplit/>
          <w:tblHeader/>
        </w:trPr>
        <w:tc>
          <w:tcPr>
            <w:tcW w:w="7740" w:type="dxa"/>
            <w:tcBorders>
              <w:bottom w:val="single" w:sz="4" w:space="0" w:color="auto"/>
            </w:tcBorders>
            <w:shd w:val="clear" w:color="auto" w:fill="D9D9D9"/>
          </w:tcPr>
          <w:p w:rsidR="006E1B20" w:rsidRDefault="00E4747E" w:rsidP="00694CA4">
            <w:r w:rsidRPr="00B150B1">
              <w:t>63:0</w:t>
            </w:r>
          </w:p>
        </w:tc>
      </w:tr>
      <w:tr w:rsidR="00E4747E" w:rsidRPr="00B150B1" w:rsidTr="005D100F">
        <w:trPr>
          <w:cantSplit/>
          <w:trHeight w:val="368"/>
        </w:trPr>
        <w:tc>
          <w:tcPr>
            <w:tcW w:w="7740" w:type="dxa"/>
            <w:tcBorders>
              <w:top w:val="single" w:sz="4" w:space="0" w:color="auto"/>
            </w:tcBorders>
            <w:shd w:val="clear" w:color="auto" w:fill="auto"/>
            <w:vAlign w:val="center"/>
          </w:tcPr>
          <w:p w:rsidR="006E1B20" w:rsidRDefault="00E4747E" w:rsidP="00694CA4">
            <w:r w:rsidRPr="00B150B1">
              <w:t>Count</w:t>
            </w:r>
          </w:p>
        </w:tc>
      </w:tr>
    </w:tbl>
    <w:p w:rsidR="006E1B20" w:rsidRDefault="006E1B20" w:rsidP="00694CA4">
      <w:pPr>
        <w:pStyle w:val="BodyText"/>
      </w:pPr>
    </w:p>
    <w:p w:rsidR="006E1B20" w:rsidRDefault="006E1B20">
      <w:pPr>
        <w:pStyle w:val="Le"/>
        <w:rPr>
          <w:sz w:val="14"/>
        </w:rPr>
      </w:pPr>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1553"/>
        <w:gridCol w:w="5439"/>
        <w:gridCol w:w="1360"/>
      </w:tblGrid>
      <w:tr w:rsidR="00E4747E" w:rsidRPr="00B150B1" w:rsidTr="00373CB1">
        <w:trPr>
          <w:cantSplit/>
          <w:tblHeader/>
        </w:trPr>
        <w:tc>
          <w:tcPr>
            <w:tcW w:w="1440" w:type="dxa"/>
            <w:tcBorders>
              <w:bottom w:val="single" w:sz="4" w:space="0" w:color="auto"/>
              <w:right w:val="nil"/>
            </w:tcBorders>
            <w:shd w:val="clear" w:color="auto" w:fill="D9D9D9"/>
          </w:tcPr>
          <w:p w:rsidR="006E1B20" w:rsidRDefault="00E4747E" w:rsidP="00694CA4">
            <w:r w:rsidRPr="00B150B1">
              <w:t>Bits</w:t>
            </w:r>
          </w:p>
        </w:tc>
        <w:tc>
          <w:tcPr>
            <w:tcW w:w="5040" w:type="dxa"/>
            <w:tcBorders>
              <w:left w:val="nil"/>
              <w:bottom w:val="single" w:sz="4" w:space="0" w:color="auto"/>
              <w:right w:val="nil"/>
            </w:tcBorders>
            <w:shd w:val="clear" w:color="auto" w:fill="D9D9D9"/>
          </w:tcPr>
          <w:p w:rsidR="006E1B20" w:rsidRDefault="00E4747E" w:rsidP="00694CA4">
            <w:r w:rsidRPr="00B150B1">
              <w:t>Description</w:t>
            </w:r>
          </w:p>
        </w:tc>
        <w:tc>
          <w:tcPr>
            <w:tcW w:w="1260" w:type="dxa"/>
            <w:tcBorders>
              <w:left w:val="nil"/>
              <w:bottom w:val="single" w:sz="4" w:space="0" w:color="auto"/>
            </w:tcBorders>
            <w:shd w:val="clear" w:color="auto" w:fill="D9D9D9"/>
          </w:tcPr>
          <w:p w:rsidR="006E1B20" w:rsidRDefault="00E4747E" w:rsidP="00694CA4">
            <w:r w:rsidRPr="00B150B1">
              <w:t>Attributes</w:t>
            </w:r>
          </w:p>
        </w:tc>
      </w:tr>
      <w:tr w:rsidR="00E4747E" w:rsidRPr="00B150B1" w:rsidTr="00373CB1">
        <w:trPr>
          <w:cantSplit/>
        </w:trPr>
        <w:tc>
          <w:tcPr>
            <w:tcW w:w="1440" w:type="dxa"/>
            <w:tcBorders>
              <w:top w:val="single" w:sz="4" w:space="0" w:color="auto"/>
            </w:tcBorders>
          </w:tcPr>
          <w:p w:rsidR="006E1B20" w:rsidRDefault="00E4747E" w:rsidP="00694CA4">
            <w:r w:rsidRPr="00B150B1">
              <w:t>63:0</w:t>
            </w:r>
          </w:p>
        </w:tc>
        <w:tc>
          <w:tcPr>
            <w:tcW w:w="5040" w:type="dxa"/>
            <w:tcBorders>
              <w:top w:val="single" w:sz="4" w:space="0" w:color="auto"/>
            </w:tcBorders>
          </w:tcPr>
          <w:p w:rsidR="006E1B20" w:rsidRDefault="00E4747E" w:rsidP="00694CA4">
            <w:r w:rsidRPr="00B150B1">
              <w:t>Count—Partition’s reference counter value in 100 nanosecond units</w:t>
            </w:r>
          </w:p>
        </w:tc>
        <w:tc>
          <w:tcPr>
            <w:tcW w:w="1260" w:type="dxa"/>
            <w:tcBorders>
              <w:top w:val="single" w:sz="4" w:space="0" w:color="auto"/>
            </w:tcBorders>
          </w:tcPr>
          <w:p w:rsidR="006E1B20" w:rsidRDefault="00E4747E" w:rsidP="00694CA4">
            <w:r w:rsidRPr="00B150B1">
              <w:t>Read-only</w:t>
            </w:r>
          </w:p>
        </w:tc>
      </w:tr>
    </w:tbl>
    <w:p w:rsidR="006E1B20" w:rsidRDefault="006E1B20">
      <w:pPr>
        <w:pStyle w:val="Le"/>
        <w:rPr>
          <w:sz w:val="14"/>
        </w:rPr>
      </w:pPr>
    </w:p>
    <w:p w:rsidR="006E1B20" w:rsidRDefault="00E4747E" w:rsidP="00694CA4">
      <w:pPr>
        <w:pStyle w:val="BodyText"/>
      </w:pPr>
      <w:r w:rsidRPr="00B150B1">
        <w:t>When a partition is created, the value of the TIME_REF_COUNT MSR is set to 0x0000000000000000. This value cannot be modified by a virtual processor. Any attempt to write to it results in a #GP</w:t>
      </w:r>
      <w:r w:rsidR="00EF2993" w:rsidRPr="00B150B1">
        <w:fldChar w:fldCharType="begin"/>
      </w:r>
      <w:r w:rsidR="00D021C8" w:rsidRPr="00B150B1">
        <w:instrText xml:space="preserve"> XE "Exceptions:#GP:reference counter MSR" </w:instrText>
      </w:r>
      <w:r w:rsidR="00EF2993" w:rsidRPr="00B150B1">
        <w:fldChar w:fldCharType="end"/>
      </w:r>
      <w:r w:rsidRPr="00B150B1">
        <w:t xml:space="preserve"> fault.</w:t>
      </w:r>
    </w:p>
    <w:p w:rsidR="006E1B20" w:rsidRDefault="00E4747E" w:rsidP="00694CA4">
      <w:pPr>
        <w:pStyle w:val="Heading2"/>
      </w:pPr>
      <w:bookmarkStart w:id="13483" w:name="_Toc110172853"/>
      <w:bookmarkStart w:id="13484" w:name="_Toc127596861"/>
      <w:bookmarkStart w:id="13485" w:name="_Toc127786482"/>
      <w:bookmarkStart w:id="13486" w:name="_Toc127786798"/>
      <w:bookmarkStart w:id="13487" w:name="_Toc127787114"/>
      <w:bookmarkStart w:id="13488" w:name="_Toc127877788"/>
      <w:bookmarkStart w:id="13489" w:name="_Toc128289858"/>
      <w:bookmarkStart w:id="13490" w:name="_Toc128290251"/>
      <w:bookmarkStart w:id="13491" w:name="_Toc130189856"/>
      <w:bookmarkStart w:id="13492" w:name="_Toc130201072"/>
      <w:bookmarkStart w:id="13493" w:name="_Toc130201388"/>
      <w:bookmarkStart w:id="13494" w:name="_Toc130201709"/>
      <w:bookmarkStart w:id="13495" w:name="_Toc131936901"/>
      <w:bookmarkStart w:id="13496" w:name="_Toc133901262"/>
      <w:bookmarkStart w:id="13497" w:name="_Toc137461136"/>
      <w:bookmarkStart w:id="13498" w:name="_Toc139096651"/>
      <w:bookmarkStart w:id="13499" w:name="_Toc139188574"/>
      <w:bookmarkStart w:id="13500" w:name="_Toc139191437"/>
      <w:bookmarkStart w:id="13501" w:name="_Toc140490489"/>
      <w:bookmarkStart w:id="13502" w:name="_Toc140571391"/>
      <w:bookmarkStart w:id="13503" w:name="_Toc141257664"/>
      <w:bookmarkStart w:id="13504" w:name="_Toc141257991"/>
      <w:bookmarkStart w:id="13505" w:name="_Toc141267519"/>
      <w:bookmarkStart w:id="13506" w:name="_Toc141522537"/>
      <w:bookmarkStart w:id="13507" w:name="_Toc141529625"/>
      <w:bookmarkStart w:id="13508" w:name="_Toc141529942"/>
      <w:bookmarkStart w:id="13509" w:name="_Toc141851551"/>
      <w:bookmarkStart w:id="13510" w:name="_Toc141852485"/>
      <w:bookmarkStart w:id="13511" w:name="_Toc141888029"/>
      <w:bookmarkStart w:id="13512" w:name="_Toc141889869"/>
      <w:bookmarkStart w:id="13513" w:name="_Toc141893538"/>
      <w:bookmarkStart w:id="13514" w:name="_Toc142113391"/>
      <w:bookmarkStart w:id="13515" w:name="_Toc142114419"/>
      <w:bookmarkStart w:id="13516" w:name="_Toc142729636"/>
      <w:bookmarkStart w:id="13517" w:name="_Toc142730920"/>
      <w:bookmarkStart w:id="13518" w:name="_Toc142731293"/>
      <w:bookmarkStart w:id="13519" w:name="_Toc142998660"/>
      <w:bookmarkStart w:id="13520" w:name="_Toc143063752"/>
      <w:bookmarkStart w:id="13521" w:name="_Toc143509862"/>
      <w:bookmarkStart w:id="13522" w:name="_Toc143510309"/>
      <w:bookmarkStart w:id="13523" w:name="_Toc144026341"/>
      <w:bookmarkStart w:id="13524" w:name="_Toc144026672"/>
      <w:bookmarkStart w:id="13525" w:name="_Toc144276315"/>
      <w:bookmarkStart w:id="13526" w:name="_Toc144276659"/>
      <w:bookmarkStart w:id="13527" w:name="_Toc144280247"/>
      <w:bookmarkStart w:id="13528" w:name="_Toc144280593"/>
      <w:bookmarkStart w:id="13529" w:name="_Toc144540808"/>
      <w:bookmarkStart w:id="13530" w:name="_Toc144554691"/>
      <w:bookmarkStart w:id="13531" w:name="_Toc144722312"/>
      <w:bookmarkStart w:id="13532" w:name="_Toc145503774"/>
      <w:bookmarkStart w:id="13533" w:name="_Toc145512216"/>
      <w:bookmarkStart w:id="13534" w:name="_Toc145513239"/>
      <w:bookmarkStart w:id="13535" w:name="_Toc145513623"/>
      <w:bookmarkStart w:id="13536" w:name="_Toc222907407"/>
      <w:bookmarkStart w:id="13537" w:name="_Toc230068008"/>
      <w:r w:rsidRPr="00B150B1">
        <w:t>Synthetic Timer MSRs</w:t>
      </w:r>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p>
    <w:p w:rsidR="006E1B20" w:rsidRDefault="00E4747E" w:rsidP="00694CA4">
      <w:pPr>
        <w:pStyle w:val="BodyTextLink"/>
      </w:pPr>
      <w:r w:rsidRPr="00B150B1">
        <w:t>Synthetic timers are configured by using model-specific registers (MSRs) associated with each virtual processor. Each of the four synthetic timers has an associated pair of MSRs.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1E0"/>
      </w:tblPr>
      <w:tblGrid>
        <w:gridCol w:w="1357"/>
        <w:gridCol w:w="2637"/>
        <w:gridCol w:w="783"/>
        <w:gridCol w:w="3575"/>
      </w:tblGrid>
      <w:tr w:rsidR="00E4747E" w:rsidRPr="00B150B1" w:rsidTr="00CB5818">
        <w:trPr>
          <w:cantSplit/>
          <w:tblHeader/>
        </w:trPr>
        <w:tc>
          <w:tcPr>
            <w:tcW w:w="1357" w:type="dxa"/>
            <w:tcBorders>
              <w:bottom w:val="single" w:sz="4" w:space="0" w:color="auto"/>
              <w:right w:val="nil"/>
            </w:tcBorders>
            <w:shd w:val="clear" w:color="auto" w:fill="D9D9D9"/>
            <w:vAlign w:val="center"/>
          </w:tcPr>
          <w:p w:rsidR="006E1B20" w:rsidRDefault="00E4747E" w:rsidP="00694CA4">
            <w:pPr>
              <w:pStyle w:val="BodyText"/>
            </w:pPr>
            <w:r w:rsidRPr="00B150B1">
              <w:t>MSR address</w:t>
            </w:r>
          </w:p>
        </w:tc>
        <w:tc>
          <w:tcPr>
            <w:tcW w:w="2637" w:type="dxa"/>
            <w:tcBorders>
              <w:left w:val="nil"/>
              <w:bottom w:val="single" w:sz="4" w:space="0" w:color="auto"/>
              <w:right w:val="nil"/>
            </w:tcBorders>
            <w:shd w:val="clear" w:color="auto" w:fill="D9D9D9"/>
            <w:vAlign w:val="center"/>
          </w:tcPr>
          <w:p w:rsidR="006E1B20" w:rsidRDefault="00E4747E" w:rsidP="00694CA4">
            <w:pPr>
              <w:pStyle w:val="BodyText"/>
            </w:pPr>
            <w:r w:rsidRPr="00B150B1">
              <w:t>Register name</w:t>
            </w:r>
          </w:p>
        </w:tc>
        <w:tc>
          <w:tcPr>
            <w:tcW w:w="4358" w:type="dxa"/>
            <w:gridSpan w:val="2"/>
            <w:tcBorders>
              <w:left w:val="nil"/>
              <w:bottom w:val="single" w:sz="4" w:space="0" w:color="auto"/>
            </w:tcBorders>
            <w:shd w:val="clear" w:color="auto" w:fill="D9D9D9"/>
            <w:vAlign w:val="center"/>
          </w:tcPr>
          <w:p w:rsidR="006E1B20" w:rsidRDefault="00E4747E" w:rsidP="00694CA4">
            <w:pPr>
              <w:pStyle w:val="BodyText"/>
            </w:pPr>
            <w:r w:rsidRPr="00B150B1">
              <w:t>Function</w:t>
            </w:r>
          </w:p>
        </w:tc>
      </w:tr>
      <w:tr w:rsidR="00E4747E" w:rsidRPr="00B150B1" w:rsidTr="00CB5818">
        <w:trPr>
          <w:cantSplit/>
        </w:trPr>
        <w:tc>
          <w:tcPr>
            <w:tcW w:w="1357" w:type="dxa"/>
            <w:tcBorders>
              <w:top w:val="single" w:sz="4" w:space="0" w:color="auto"/>
            </w:tcBorders>
            <w:shd w:val="clear" w:color="auto" w:fill="auto"/>
          </w:tcPr>
          <w:p w:rsidR="006E1B20" w:rsidRDefault="008F6789" w:rsidP="00694CA4">
            <w:pPr>
              <w:pStyle w:val="BodyText"/>
            </w:pPr>
            <w:r w:rsidRPr="00B150B1">
              <w:t>0x400000B0</w:t>
            </w:r>
          </w:p>
        </w:tc>
        <w:tc>
          <w:tcPr>
            <w:tcW w:w="3420" w:type="dxa"/>
            <w:gridSpan w:val="2"/>
            <w:tcBorders>
              <w:top w:val="single" w:sz="4" w:space="0" w:color="auto"/>
            </w:tcBorders>
            <w:shd w:val="clear" w:color="auto" w:fill="auto"/>
          </w:tcPr>
          <w:p w:rsidR="006E1B20" w:rsidRDefault="00CB5818" w:rsidP="00694CA4">
            <w:pPr>
              <w:pStyle w:val="BodyText"/>
            </w:pPr>
            <w:r>
              <w:t>HV_X64_MSR_</w:t>
            </w:r>
            <w:r w:rsidR="00E4747E" w:rsidRPr="00B150B1">
              <w:t>STIMER0_CONFIG</w:t>
            </w:r>
          </w:p>
        </w:tc>
        <w:tc>
          <w:tcPr>
            <w:tcW w:w="3575" w:type="dxa"/>
            <w:tcBorders>
              <w:top w:val="single" w:sz="4" w:space="0" w:color="auto"/>
            </w:tcBorders>
            <w:shd w:val="clear" w:color="auto" w:fill="auto"/>
          </w:tcPr>
          <w:p w:rsidR="006E1B20" w:rsidRDefault="00E4747E" w:rsidP="00694CA4">
            <w:pPr>
              <w:pStyle w:val="BodyText"/>
            </w:pPr>
            <w:r w:rsidRPr="00B150B1">
              <w:t>Configuration register for synthetic timer 0</w:t>
            </w:r>
          </w:p>
        </w:tc>
      </w:tr>
      <w:tr w:rsidR="00E4747E" w:rsidRPr="00B150B1" w:rsidTr="00CB5818">
        <w:trPr>
          <w:cantSplit/>
        </w:trPr>
        <w:tc>
          <w:tcPr>
            <w:tcW w:w="1357" w:type="dxa"/>
            <w:shd w:val="clear" w:color="auto" w:fill="auto"/>
          </w:tcPr>
          <w:p w:rsidR="006E1B20" w:rsidRDefault="008F6789" w:rsidP="00694CA4">
            <w:pPr>
              <w:pStyle w:val="BodyText"/>
            </w:pPr>
            <w:r w:rsidRPr="00B150B1">
              <w:t>0x400000B1</w:t>
            </w:r>
          </w:p>
        </w:tc>
        <w:tc>
          <w:tcPr>
            <w:tcW w:w="3420" w:type="dxa"/>
            <w:gridSpan w:val="2"/>
            <w:shd w:val="clear" w:color="auto" w:fill="auto"/>
          </w:tcPr>
          <w:p w:rsidR="006E1B20" w:rsidRDefault="00CB5818" w:rsidP="00694CA4">
            <w:pPr>
              <w:pStyle w:val="BodyText"/>
            </w:pPr>
            <w:r>
              <w:t>HV_X64_MSR_</w:t>
            </w:r>
            <w:r w:rsidR="00E4747E" w:rsidRPr="00B150B1">
              <w:t>STIMER0_COUNT</w:t>
            </w:r>
          </w:p>
        </w:tc>
        <w:tc>
          <w:tcPr>
            <w:tcW w:w="3575" w:type="dxa"/>
            <w:shd w:val="clear" w:color="auto" w:fill="auto"/>
          </w:tcPr>
          <w:p w:rsidR="006E1B20" w:rsidRDefault="00E4747E" w:rsidP="00694CA4">
            <w:pPr>
              <w:pStyle w:val="BodyText"/>
            </w:pPr>
            <w:r w:rsidRPr="00B150B1">
              <w:t>Expiration time or period for synthetic timer 0</w:t>
            </w:r>
          </w:p>
        </w:tc>
      </w:tr>
      <w:tr w:rsidR="00E4747E" w:rsidRPr="00B150B1" w:rsidTr="00CB5818">
        <w:trPr>
          <w:cantSplit/>
        </w:trPr>
        <w:tc>
          <w:tcPr>
            <w:tcW w:w="1357" w:type="dxa"/>
            <w:shd w:val="clear" w:color="auto" w:fill="auto"/>
          </w:tcPr>
          <w:p w:rsidR="006E1B20" w:rsidRDefault="008F6789" w:rsidP="00694CA4">
            <w:pPr>
              <w:pStyle w:val="BodyText"/>
            </w:pPr>
            <w:r w:rsidRPr="00B150B1">
              <w:t>0x400000B2</w:t>
            </w:r>
          </w:p>
        </w:tc>
        <w:tc>
          <w:tcPr>
            <w:tcW w:w="3420" w:type="dxa"/>
            <w:gridSpan w:val="2"/>
            <w:shd w:val="clear" w:color="auto" w:fill="auto"/>
          </w:tcPr>
          <w:p w:rsidR="006E1B20" w:rsidRDefault="00CB5818" w:rsidP="00694CA4">
            <w:pPr>
              <w:pStyle w:val="BodyText"/>
            </w:pPr>
            <w:r>
              <w:t>HV_X64_MSR_</w:t>
            </w:r>
            <w:r w:rsidR="00E4747E" w:rsidRPr="00B150B1">
              <w:t>STIMER1_CONFIG</w:t>
            </w:r>
          </w:p>
        </w:tc>
        <w:tc>
          <w:tcPr>
            <w:tcW w:w="3575" w:type="dxa"/>
            <w:shd w:val="clear" w:color="auto" w:fill="auto"/>
          </w:tcPr>
          <w:p w:rsidR="006E1B20" w:rsidRDefault="00E4747E" w:rsidP="00694CA4">
            <w:pPr>
              <w:pStyle w:val="BodyText"/>
            </w:pPr>
            <w:r w:rsidRPr="00B150B1">
              <w:t>Configuration register for synthetic timer 1</w:t>
            </w:r>
          </w:p>
        </w:tc>
      </w:tr>
      <w:tr w:rsidR="00E4747E" w:rsidRPr="00B150B1" w:rsidTr="00CB5818">
        <w:trPr>
          <w:cantSplit/>
        </w:trPr>
        <w:tc>
          <w:tcPr>
            <w:tcW w:w="1357" w:type="dxa"/>
            <w:shd w:val="clear" w:color="auto" w:fill="auto"/>
          </w:tcPr>
          <w:p w:rsidR="006E1B20" w:rsidRDefault="008F6789" w:rsidP="00694CA4">
            <w:pPr>
              <w:pStyle w:val="BodyText"/>
            </w:pPr>
            <w:r w:rsidRPr="00B150B1">
              <w:t>0x400000B3</w:t>
            </w:r>
          </w:p>
        </w:tc>
        <w:tc>
          <w:tcPr>
            <w:tcW w:w="3420" w:type="dxa"/>
            <w:gridSpan w:val="2"/>
            <w:shd w:val="clear" w:color="auto" w:fill="auto"/>
          </w:tcPr>
          <w:p w:rsidR="006E1B20" w:rsidRDefault="00CB5818" w:rsidP="00694CA4">
            <w:pPr>
              <w:pStyle w:val="BodyText"/>
            </w:pPr>
            <w:r>
              <w:t>HV_X64_MSR_</w:t>
            </w:r>
            <w:r w:rsidR="00E4747E" w:rsidRPr="00B150B1">
              <w:t>STIMER1_COUNT</w:t>
            </w:r>
          </w:p>
        </w:tc>
        <w:tc>
          <w:tcPr>
            <w:tcW w:w="3575" w:type="dxa"/>
            <w:shd w:val="clear" w:color="auto" w:fill="auto"/>
          </w:tcPr>
          <w:p w:rsidR="006E1B20" w:rsidRDefault="00E4747E" w:rsidP="00694CA4">
            <w:pPr>
              <w:pStyle w:val="BodyText"/>
            </w:pPr>
            <w:r w:rsidRPr="00B150B1">
              <w:t>Expiration time or period for synthetic timer 1</w:t>
            </w:r>
          </w:p>
        </w:tc>
      </w:tr>
      <w:tr w:rsidR="00E4747E" w:rsidRPr="00B150B1" w:rsidTr="00CB5818">
        <w:trPr>
          <w:cantSplit/>
        </w:trPr>
        <w:tc>
          <w:tcPr>
            <w:tcW w:w="1357" w:type="dxa"/>
            <w:shd w:val="clear" w:color="auto" w:fill="auto"/>
          </w:tcPr>
          <w:p w:rsidR="006E1B20" w:rsidRDefault="008F6789" w:rsidP="00694CA4">
            <w:pPr>
              <w:pStyle w:val="BodyText"/>
            </w:pPr>
            <w:r w:rsidRPr="00B150B1">
              <w:t>0x400000B4</w:t>
            </w:r>
          </w:p>
        </w:tc>
        <w:tc>
          <w:tcPr>
            <w:tcW w:w="3420" w:type="dxa"/>
            <w:gridSpan w:val="2"/>
            <w:shd w:val="clear" w:color="auto" w:fill="auto"/>
          </w:tcPr>
          <w:p w:rsidR="006E1B20" w:rsidRDefault="00CB5818" w:rsidP="00694CA4">
            <w:pPr>
              <w:pStyle w:val="BodyText"/>
            </w:pPr>
            <w:r>
              <w:t>HV_X64_MSR_</w:t>
            </w:r>
            <w:r w:rsidR="00E4747E" w:rsidRPr="00B150B1">
              <w:t>STIMER2_CONFIG</w:t>
            </w:r>
          </w:p>
        </w:tc>
        <w:tc>
          <w:tcPr>
            <w:tcW w:w="3575" w:type="dxa"/>
            <w:shd w:val="clear" w:color="auto" w:fill="auto"/>
          </w:tcPr>
          <w:p w:rsidR="006E1B20" w:rsidRDefault="00E4747E" w:rsidP="00694CA4">
            <w:pPr>
              <w:pStyle w:val="BodyText"/>
            </w:pPr>
            <w:r w:rsidRPr="00B150B1">
              <w:t>Configuration register for synthetic timer 2</w:t>
            </w:r>
          </w:p>
        </w:tc>
      </w:tr>
      <w:tr w:rsidR="00E4747E" w:rsidRPr="00B150B1" w:rsidTr="00CB5818">
        <w:trPr>
          <w:cantSplit/>
        </w:trPr>
        <w:tc>
          <w:tcPr>
            <w:tcW w:w="1357" w:type="dxa"/>
            <w:shd w:val="clear" w:color="auto" w:fill="auto"/>
          </w:tcPr>
          <w:p w:rsidR="006E1B20" w:rsidRDefault="008F6789" w:rsidP="00694CA4">
            <w:pPr>
              <w:pStyle w:val="BodyText"/>
            </w:pPr>
            <w:r w:rsidRPr="00B150B1">
              <w:t>0x400000B5</w:t>
            </w:r>
          </w:p>
        </w:tc>
        <w:tc>
          <w:tcPr>
            <w:tcW w:w="3420" w:type="dxa"/>
            <w:gridSpan w:val="2"/>
            <w:shd w:val="clear" w:color="auto" w:fill="auto"/>
          </w:tcPr>
          <w:p w:rsidR="006E1B20" w:rsidRDefault="00CB5818" w:rsidP="00694CA4">
            <w:pPr>
              <w:pStyle w:val="BodyText"/>
            </w:pPr>
            <w:r>
              <w:t>HX_X64_MSR_</w:t>
            </w:r>
            <w:r w:rsidR="00E4747E" w:rsidRPr="00B150B1">
              <w:t>STIMER2_COUNT</w:t>
            </w:r>
          </w:p>
        </w:tc>
        <w:tc>
          <w:tcPr>
            <w:tcW w:w="3575" w:type="dxa"/>
            <w:shd w:val="clear" w:color="auto" w:fill="auto"/>
          </w:tcPr>
          <w:p w:rsidR="006E1B20" w:rsidRDefault="00E4747E" w:rsidP="00694CA4">
            <w:pPr>
              <w:pStyle w:val="BodyText"/>
            </w:pPr>
            <w:r w:rsidRPr="00B150B1">
              <w:t>Expiration time or period for synthetic timer 2</w:t>
            </w:r>
          </w:p>
        </w:tc>
      </w:tr>
      <w:tr w:rsidR="00E4747E" w:rsidRPr="00B150B1" w:rsidTr="00CB5818">
        <w:trPr>
          <w:cantSplit/>
        </w:trPr>
        <w:tc>
          <w:tcPr>
            <w:tcW w:w="1357" w:type="dxa"/>
            <w:shd w:val="clear" w:color="auto" w:fill="auto"/>
          </w:tcPr>
          <w:p w:rsidR="006E1B20" w:rsidRDefault="008F6789" w:rsidP="00694CA4">
            <w:pPr>
              <w:pStyle w:val="BodyText"/>
            </w:pPr>
            <w:r w:rsidRPr="00B150B1">
              <w:t>0x400000B6</w:t>
            </w:r>
          </w:p>
        </w:tc>
        <w:tc>
          <w:tcPr>
            <w:tcW w:w="3420" w:type="dxa"/>
            <w:gridSpan w:val="2"/>
            <w:shd w:val="clear" w:color="auto" w:fill="auto"/>
          </w:tcPr>
          <w:p w:rsidR="006E1B20" w:rsidRDefault="00CB5818" w:rsidP="00694CA4">
            <w:pPr>
              <w:pStyle w:val="BodyText"/>
            </w:pPr>
            <w:r>
              <w:t>HV_X64_MSR_</w:t>
            </w:r>
            <w:r w:rsidR="00E4747E" w:rsidRPr="00B150B1">
              <w:t>STIMER3_CONFIG</w:t>
            </w:r>
          </w:p>
        </w:tc>
        <w:tc>
          <w:tcPr>
            <w:tcW w:w="3575" w:type="dxa"/>
            <w:shd w:val="clear" w:color="auto" w:fill="auto"/>
          </w:tcPr>
          <w:p w:rsidR="006E1B20" w:rsidRDefault="00E4747E" w:rsidP="00694CA4">
            <w:pPr>
              <w:pStyle w:val="BodyText"/>
            </w:pPr>
            <w:r w:rsidRPr="00B150B1">
              <w:t>Configuration register for synthetic timer 3</w:t>
            </w:r>
          </w:p>
        </w:tc>
      </w:tr>
      <w:tr w:rsidR="00E4747E" w:rsidRPr="00B150B1" w:rsidTr="00CB5818">
        <w:trPr>
          <w:cantSplit/>
        </w:trPr>
        <w:tc>
          <w:tcPr>
            <w:tcW w:w="1357" w:type="dxa"/>
            <w:shd w:val="clear" w:color="auto" w:fill="auto"/>
          </w:tcPr>
          <w:p w:rsidR="006E1B20" w:rsidRDefault="008F6789" w:rsidP="00694CA4">
            <w:pPr>
              <w:pStyle w:val="BodyText"/>
            </w:pPr>
            <w:r w:rsidRPr="00B150B1">
              <w:t>0x400000B7</w:t>
            </w:r>
          </w:p>
        </w:tc>
        <w:tc>
          <w:tcPr>
            <w:tcW w:w="3420" w:type="dxa"/>
            <w:gridSpan w:val="2"/>
            <w:shd w:val="clear" w:color="auto" w:fill="auto"/>
          </w:tcPr>
          <w:p w:rsidR="006E1B20" w:rsidRDefault="00CB5818" w:rsidP="00694CA4">
            <w:pPr>
              <w:pStyle w:val="BodyText"/>
            </w:pPr>
            <w:r>
              <w:t>HV_X64_MSR_</w:t>
            </w:r>
            <w:r w:rsidR="00E4747E" w:rsidRPr="00B150B1">
              <w:t>STIMER3_COUNT</w:t>
            </w:r>
          </w:p>
        </w:tc>
        <w:tc>
          <w:tcPr>
            <w:tcW w:w="3575" w:type="dxa"/>
            <w:shd w:val="clear" w:color="auto" w:fill="auto"/>
          </w:tcPr>
          <w:p w:rsidR="006E1B20" w:rsidRDefault="00E4747E" w:rsidP="00694CA4">
            <w:pPr>
              <w:pStyle w:val="BodyText"/>
            </w:pPr>
            <w:r w:rsidRPr="00B150B1">
              <w:t>Expiration time or period for synthetic timer 3</w:t>
            </w:r>
          </w:p>
        </w:tc>
      </w:tr>
    </w:tbl>
    <w:p w:rsidR="006E1B20" w:rsidRDefault="00E4747E" w:rsidP="00694CA4">
      <w:pPr>
        <w:pStyle w:val="Heading3"/>
      </w:pPr>
      <w:bookmarkStart w:id="13538" w:name="_Toc110172854"/>
      <w:bookmarkStart w:id="13539" w:name="_Toc127596862"/>
      <w:bookmarkStart w:id="13540" w:name="_Toc127786483"/>
      <w:bookmarkStart w:id="13541" w:name="_Toc127786799"/>
      <w:bookmarkStart w:id="13542" w:name="_Toc127787115"/>
      <w:bookmarkStart w:id="13543" w:name="_Toc127877789"/>
      <w:bookmarkStart w:id="13544" w:name="_Toc128289859"/>
      <w:bookmarkStart w:id="13545" w:name="_Toc128290252"/>
      <w:bookmarkStart w:id="13546" w:name="_Toc130189857"/>
      <w:bookmarkStart w:id="13547" w:name="_Toc130201073"/>
      <w:bookmarkStart w:id="13548" w:name="_Toc130201389"/>
      <w:bookmarkStart w:id="13549" w:name="_Toc130201710"/>
      <w:bookmarkStart w:id="13550" w:name="_Toc131936902"/>
      <w:bookmarkStart w:id="13551" w:name="_Toc133901263"/>
      <w:bookmarkStart w:id="13552" w:name="_Toc137461137"/>
      <w:bookmarkStart w:id="13553" w:name="_Toc139096652"/>
      <w:bookmarkStart w:id="13554" w:name="_Toc139188575"/>
      <w:bookmarkStart w:id="13555" w:name="_Toc139191438"/>
      <w:bookmarkStart w:id="13556" w:name="_Toc140490490"/>
      <w:bookmarkStart w:id="13557" w:name="_Toc140571392"/>
      <w:bookmarkStart w:id="13558" w:name="_Toc141257665"/>
      <w:bookmarkStart w:id="13559" w:name="_Toc141257992"/>
      <w:bookmarkStart w:id="13560" w:name="_Toc141267520"/>
      <w:bookmarkStart w:id="13561" w:name="_Toc141522538"/>
      <w:bookmarkStart w:id="13562" w:name="_Toc141529626"/>
      <w:bookmarkStart w:id="13563" w:name="_Toc141529943"/>
      <w:bookmarkStart w:id="13564" w:name="_Toc141851552"/>
      <w:bookmarkStart w:id="13565" w:name="_Toc141852486"/>
      <w:bookmarkStart w:id="13566" w:name="_Toc141888030"/>
      <w:bookmarkStart w:id="13567" w:name="_Toc141889870"/>
      <w:bookmarkStart w:id="13568" w:name="_Toc141893539"/>
      <w:bookmarkStart w:id="13569" w:name="_Toc142113392"/>
      <w:bookmarkStart w:id="13570" w:name="_Toc142114420"/>
      <w:bookmarkStart w:id="13571" w:name="_Toc142729637"/>
      <w:bookmarkStart w:id="13572" w:name="_Toc142730921"/>
      <w:bookmarkStart w:id="13573" w:name="_Toc142731294"/>
      <w:bookmarkStart w:id="13574" w:name="_Toc142998661"/>
      <w:bookmarkStart w:id="13575" w:name="_Toc143063753"/>
      <w:bookmarkStart w:id="13576" w:name="_Toc143509863"/>
      <w:bookmarkStart w:id="13577" w:name="_Toc143510310"/>
      <w:bookmarkStart w:id="13578" w:name="_Toc144026342"/>
      <w:bookmarkStart w:id="13579" w:name="_Toc144026673"/>
      <w:bookmarkStart w:id="13580" w:name="_Toc144276316"/>
      <w:bookmarkStart w:id="13581" w:name="_Toc144276660"/>
      <w:bookmarkStart w:id="13582" w:name="_Toc144280248"/>
      <w:bookmarkStart w:id="13583" w:name="_Toc144280594"/>
      <w:bookmarkStart w:id="13584" w:name="_Toc144540809"/>
      <w:bookmarkStart w:id="13585" w:name="_Toc144554692"/>
      <w:bookmarkStart w:id="13586" w:name="_Toc144722313"/>
      <w:bookmarkStart w:id="13587" w:name="_Toc145503775"/>
      <w:bookmarkStart w:id="13588" w:name="_Toc145512217"/>
      <w:bookmarkStart w:id="13589" w:name="_Toc145513240"/>
      <w:bookmarkStart w:id="13590" w:name="_Toc145513624"/>
      <w:bookmarkStart w:id="13591" w:name="_Ref159056669"/>
      <w:bookmarkStart w:id="13592" w:name="_Ref159056689"/>
      <w:bookmarkStart w:id="13593" w:name="_Ref159056707"/>
      <w:bookmarkStart w:id="13594" w:name="_Ref159056726"/>
      <w:bookmarkStart w:id="13595" w:name="_Toc222907408"/>
      <w:bookmarkStart w:id="13596" w:name="_Toc230068009"/>
      <w:r w:rsidRPr="00B150B1">
        <w:t>Synthetic Timer Configuration Register</w:t>
      </w:r>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p>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1555"/>
        <w:gridCol w:w="1554"/>
        <w:gridCol w:w="1661"/>
        <w:gridCol w:w="900"/>
        <w:gridCol w:w="810"/>
        <w:gridCol w:w="990"/>
        <w:gridCol w:w="882"/>
      </w:tblGrid>
      <w:tr w:rsidR="00980F3B" w:rsidRPr="00B150B1" w:rsidTr="00802A62">
        <w:trPr>
          <w:cantSplit/>
          <w:tblHeader/>
        </w:trPr>
        <w:tc>
          <w:tcPr>
            <w:tcW w:w="1555" w:type="dxa"/>
            <w:tcBorders>
              <w:bottom w:val="single" w:sz="4" w:space="0" w:color="auto"/>
              <w:right w:val="nil"/>
            </w:tcBorders>
            <w:shd w:val="clear" w:color="auto" w:fill="D9D9D9"/>
          </w:tcPr>
          <w:p w:rsidR="006E1B20" w:rsidRDefault="00980F3B" w:rsidP="00694CA4">
            <w:r w:rsidRPr="00B150B1">
              <w:t>63:20</w:t>
            </w:r>
          </w:p>
        </w:tc>
        <w:tc>
          <w:tcPr>
            <w:tcW w:w="1554" w:type="dxa"/>
            <w:tcBorders>
              <w:left w:val="nil"/>
              <w:bottom w:val="single" w:sz="4" w:space="0" w:color="auto"/>
              <w:right w:val="nil"/>
            </w:tcBorders>
            <w:shd w:val="clear" w:color="auto" w:fill="D9D9D9"/>
          </w:tcPr>
          <w:p w:rsidR="006E1B20" w:rsidRDefault="00980F3B" w:rsidP="00694CA4">
            <w:r w:rsidRPr="00B150B1">
              <w:t>19:16</w:t>
            </w:r>
          </w:p>
        </w:tc>
        <w:tc>
          <w:tcPr>
            <w:tcW w:w="1661" w:type="dxa"/>
            <w:tcBorders>
              <w:left w:val="nil"/>
              <w:bottom w:val="single" w:sz="4" w:space="0" w:color="auto"/>
              <w:right w:val="nil"/>
            </w:tcBorders>
            <w:shd w:val="clear" w:color="auto" w:fill="D9D9D9"/>
          </w:tcPr>
          <w:p w:rsidR="006E1B20" w:rsidRDefault="00980F3B" w:rsidP="00694CA4">
            <w:r w:rsidRPr="00B150B1">
              <w:t>15:4</w:t>
            </w:r>
          </w:p>
        </w:tc>
        <w:tc>
          <w:tcPr>
            <w:tcW w:w="900" w:type="dxa"/>
            <w:tcBorders>
              <w:left w:val="nil"/>
              <w:bottom w:val="single" w:sz="4" w:space="0" w:color="auto"/>
              <w:right w:val="nil"/>
            </w:tcBorders>
            <w:shd w:val="clear" w:color="auto" w:fill="D9D9D9"/>
          </w:tcPr>
          <w:p w:rsidR="006E1B20" w:rsidRDefault="00980F3B" w:rsidP="00694CA4">
            <w:r w:rsidRPr="00B150B1">
              <w:t>3</w:t>
            </w:r>
          </w:p>
        </w:tc>
        <w:tc>
          <w:tcPr>
            <w:tcW w:w="810" w:type="dxa"/>
            <w:tcBorders>
              <w:left w:val="nil"/>
              <w:bottom w:val="single" w:sz="4" w:space="0" w:color="auto"/>
              <w:right w:val="nil"/>
            </w:tcBorders>
            <w:shd w:val="clear" w:color="auto" w:fill="D9D9D9"/>
          </w:tcPr>
          <w:p w:rsidR="006E1B20" w:rsidRDefault="00980F3B" w:rsidP="00694CA4">
            <w:r w:rsidRPr="00B150B1">
              <w:t>2</w:t>
            </w:r>
          </w:p>
        </w:tc>
        <w:tc>
          <w:tcPr>
            <w:tcW w:w="990" w:type="dxa"/>
            <w:tcBorders>
              <w:left w:val="nil"/>
              <w:bottom w:val="single" w:sz="4" w:space="0" w:color="auto"/>
              <w:right w:val="nil"/>
            </w:tcBorders>
            <w:shd w:val="clear" w:color="auto" w:fill="D9D9D9"/>
          </w:tcPr>
          <w:p w:rsidR="006E1B20" w:rsidRDefault="00980F3B" w:rsidP="00694CA4">
            <w:r w:rsidRPr="00B150B1">
              <w:t>1</w:t>
            </w:r>
          </w:p>
        </w:tc>
        <w:tc>
          <w:tcPr>
            <w:tcW w:w="882" w:type="dxa"/>
            <w:tcBorders>
              <w:left w:val="nil"/>
              <w:bottom w:val="single" w:sz="4" w:space="0" w:color="auto"/>
            </w:tcBorders>
            <w:shd w:val="clear" w:color="auto" w:fill="D9D9D9"/>
          </w:tcPr>
          <w:p w:rsidR="006E1B20" w:rsidRDefault="00980F3B" w:rsidP="00694CA4">
            <w:r w:rsidRPr="00B150B1">
              <w:t>0</w:t>
            </w:r>
          </w:p>
        </w:tc>
      </w:tr>
      <w:tr w:rsidR="00980F3B" w:rsidRPr="00B150B1" w:rsidTr="00802A62">
        <w:trPr>
          <w:cantSplit/>
        </w:trPr>
        <w:tc>
          <w:tcPr>
            <w:tcW w:w="1555" w:type="dxa"/>
            <w:tcBorders>
              <w:top w:val="single" w:sz="4" w:space="0" w:color="auto"/>
            </w:tcBorders>
            <w:shd w:val="clear" w:color="auto" w:fill="E6E6E6"/>
            <w:vAlign w:val="center"/>
          </w:tcPr>
          <w:p w:rsidR="006E1B20" w:rsidRDefault="00980F3B" w:rsidP="00694CA4">
            <w:r w:rsidRPr="00B150B1">
              <w:t>RsvdZ</w:t>
            </w:r>
          </w:p>
        </w:tc>
        <w:tc>
          <w:tcPr>
            <w:tcW w:w="1554" w:type="dxa"/>
            <w:tcBorders>
              <w:top w:val="single" w:sz="4" w:space="0" w:color="auto"/>
            </w:tcBorders>
            <w:vAlign w:val="center"/>
          </w:tcPr>
          <w:p w:rsidR="006E1B20" w:rsidRDefault="00980F3B" w:rsidP="00694CA4">
            <w:r w:rsidRPr="00B150B1">
              <w:t>SINTx</w:t>
            </w:r>
          </w:p>
        </w:tc>
        <w:tc>
          <w:tcPr>
            <w:tcW w:w="1661" w:type="dxa"/>
            <w:tcBorders>
              <w:top w:val="single" w:sz="4" w:space="0" w:color="auto"/>
            </w:tcBorders>
            <w:shd w:val="clear" w:color="auto" w:fill="E6E6E6"/>
            <w:vAlign w:val="center"/>
          </w:tcPr>
          <w:p w:rsidR="006E1B20" w:rsidRDefault="00980F3B" w:rsidP="00694CA4">
            <w:r w:rsidRPr="00B150B1">
              <w:t>RsvdZ</w:t>
            </w:r>
          </w:p>
        </w:tc>
        <w:tc>
          <w:tcPr>
            <w:tcW w:w="900" w:type="dxa"/>
            <w:tcBorders>
              <w:top w:val="single" w:sz="4" w:space="0" w:color="auto"/>
            </w:tcBorders>
            <w:shd w:val="clear" w:color="auto" w:fill="FFFFFF"/>
            <w:vAlign w:val="center"/>
          </w:tcPr>
          <w:p w:rsidR="006E1B20" w:rsidRDefault="00980F3B" w:rsidP="00694CA4">
            <w:r w:rsidRPr="00B150B1">
              <w:t>Auto</w:t>
            </w:r>
          </w:p>
          <w:p w:rsidR="006E1B20" w:rsidRDefault="00980F3B" w:rsidP="00694CA4">
            <w:r w:rsidRPr="00B150B1">
              <w:t>Enable</w:t>
            </w:r>
          </w:p>
        </w:tc>
        <w:tc>
          <w:tcPr>
            <w:tcW w:w="810" w:type="dxa"/>
            <w:tcBorders>
              <w:top w:val="single" w:sz="4" w:space="0" w:color="auto"/>
            </w:tcBorders>
            <w:shd w:val="clear" w:color="auto" w:fill="auto"/>
            <w:vAlign w:val="center"/>
          </w:tcPr>
          <w:p w:rsidR="006E1B20" w:rsidRDefault="00980F3B" w:rsidP="00694CA4">
            <w:r w:rsidRPr="00B150B1">
              <w:t>Lazy</w:t>
            </w:r>
          </w:p>
        </w:tc>
        <w:tc>
          <w:tcPr>
            <w:tcW w:w="990" w:type="dxa"/>
            <w:tcBorders>
              <w:top w:val="single" w:sz="4" w:space="0" w:color="auto"/>
            </w:tcBorders>
            <w:shd w:val="clear" w:color="auto" w:fill="auto"/>
            <w:vAlign w:val="center"/>
          </w:tcPr>
          <w:p w:rsidR="006E1B20" w:rsidRDefault="00980F3B" w:rsidP="00694CA4">
            <w:r w:rsidRPr="00B150B1">
              <w:t>Periodic</w:t>
            </w:r>
          </w:p>
        </w:tc>
        <w:tc>
          <w:tcPr>
            <w:tcW w:w="882" w:type="dxa"/>
            <w:tcBorders>
              <w:top w:val="single" w:sz="4" w:space="0" w:color="auto"/>
            </w:tcBorders>
            <w:shd w:val="clear" w:color="auto" w:fill="auto"/>
            <w:vAlign w:val="center"/>
          </w:tcPr>
          <w:p w:rsidR="006E1B20" w:rsidRDefault="00980F3B" w:rsidP="00694CA4">
            <w:r w:rsidRPr="00B150B1">
              <w:t>Enable</w:t>
            </w:r>
          </w:p>
        </w:tc>
      </w:tr>
    </w:tbl>
    <w:p w:rsidR="006E1B20" w:rsidRDefault="006E1B20" w:rsidP="00694CA4">
      <w:pPr>
        <w:pStyle w:val="BodyText"/>
      </w:pPr>
    </w:p>
    <w:p w:rsidR="006E1B20" w:rsidRDefault="006E1B20">
      <w:pPr>
        <w:pStyle w:val="Le"/>
        <w:rPr>
          <w:sz w:val="14"/>
        </w:rPr>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E4747E" w:rsidRPr="00B150B1" w:rsidTr="00373CB1">
        <w:trPr>
          <w:cantSplit/>
          <w:tblHeader/>
        </w:trPr>
        <w:tc>
          <w:tcPr>
            <w:tcW w:w="1440" w:type="dxa"/>
            <w:tcBorders>
              <w:bottom w:val="single" w:sz="4" w:space="0" w:color="auto"/>
              <w:right w:val="nil"/>
            </w:tcBorders>
            <w:shd w:val="clear" w:color="auto" w:fill="D9D9D9"/>
          </w:tcPr>
          <w:p w:rsidR="006E1B20" w:rsidRDefault="00E4747E" w:rsidP="00694CA4">
            <w:r w:rsidRPr="00B150B1">
              <w:t>Bits</w:t>
            </w:r>
          </w:p>
        </w:tc>
        <w:tc>
          <w:tcPr>
            <w:tcW w:w="5040" w:type="dxa"/>
            <w:tcBorders>
              <w:left w:val="nil"/>
              <w:bottom w:val="single" w:sz="4" w:space="0" w:color="auto"/>
              <w:right w:val="nil"/>
            </w:tcBorders>
            <w:shd w:val="clear" w:color="auto" w:fill="D9D9D9"/>
          </w:tcPr>
          <w:p w:rsidR="006E1B20" w:rsidRDefault="00E4747E" w:rsidP="00694CA4">
            <w:r w:rsidRPr="00B150B1">
              <w:t>Description</w:t>
            </w:r>
          </w:p>
        </w:tc>
        <w:tc>
          <w:tcPr>
            <w:tcW w:w="1260" w:type="dxa"/>
            <w:tcBorders>
              <w:left w:val="nil"/>
              <w:bottom w:val="single" w:sz="4" w:space="0" w:color="auto"/>
            </w:tcBorders>
            <w:shd w:val="clear" w:color="auto" w:fill="D9D9D9"/>
          </w:tcPr>
          <w:p w:rsidR="006E1B20" w:rsidRDefault="00E4747E" w:rsidP="00694CA4">
            <w:r w:rsidRPr="00B150B1">
              <w:t>Attributes</w:t>
            </w:r>
          </w:p>
        </w:tc>
      </w:tr>
      <w:tr w:rsidR="00E4747E" w:rsidRPr="00B150B1" w:rsidTr="00373CB1">
        <w:trPr>
          <w:cantSplit/>
        </w:trPr>
        <w:tc>
          <w:tcPr>
            <w:tcW w:w="1440" w:type="dxa"/>
            <w:tcBorders>
              <w:top w:val="single" w:sz="4" w:space="0" w:color="auto"/>
            </w:tcBorders>
          </w:tcPr>
          <w:p w:rsidR="006E1B20" w:rsidRDefault="00E4747E" w:rsidP="00694CA4">
            <w:r w:rsidRPr="00B150B1">
              <w:t>63:20</w:t>
            </w:r>
          </w:p>
        </w:tc>
        <w:tc>
          <w:tcPr>
            <w:tcW w:w="5040" w:type="dxa"/>
            <w:tcBorders>
              <w:top w:val="single" w:sz="4" w:space="0" w:color="auto"/>
            </w:tcBorders>
          </w:tcPr>
          <w:p w:rsidR="006E1B20" w:rsidRDefault="00E4747E" w:rsidP="00694CA4">
            <w:r w:rsidRPr="00B150B1">
              <w:t>RsvdZ (value should be set to zero)</w:t>
            </w:r>
          </w:p>
        </w:tc>
        <w:tc>
          <w:tcPr>
            <w:tcW w:w="1260" w:type="dxa"/>
            <w:tcBorders>
              <w:top w:val="single" w:sz="4" w:space="0" w:color="auto"/>
            </w:tcBorders>
          </w:tcPr>
          <w:p w:rsidR="006E1B20" w:rsidRDefault="00955692" w:rsidP="00694CA4">
            <w:r w:rsidRPr="00B150B1">
              <w:t>R</w:t>
            </w:r>
            <w:r w:rsidR="00E4747E" w:rsidRPr="00B150B1">
              <w:t>ead/write</w:t>
            </w:r>
          </w:p>
        </w:tc>
      </w:tr>
      <w:tr w:rsidR="00E4747E" w:rsidRPr="00B150B1" w:rsidTr="004069BE">
        <w:trPr>
          <w:cantSplit/>
        </w:trPr>
        <w:tc>
          <w:tcPr>
            <w:tcW w:w="1440" w:type="dxa"/>
          </w:tcPr>
          <w:p w:rsidR="006E1B20" w:rsidRDefault="00E4747E" w:rsidP="00694CA4">
            <w:r w:rsidRPr="00B150B1">
              <w:t>19:16</w:t>
            </w:r>
          </w:p>
        </w:tc>
        <w:tc>
          <w:tcPr>
            <w:tcW w:w="5040" w:type="dxa"/>
          </w:tcPr>
          <w:p w:rsidR="006E1B20" w:rsidRDefault="00E4747E" w:rsidP="00694CA4">
            <w:r w:rsidRPr="00B150B1">
              <w:t>SINTx—synthetic interrupt source</w:t>
            </w:r>
          </w:p>
        </w:tc>
        <w:tc>
          <w:tcPr>
            <w:tcW w:w="1260" w:type="dxa"/>
          </w:tcPr>
          <w:p w:rsidR="006E1B20" w:rsidRDefault="00955692" w:rsidP="00694CA4">
            <w:r w:rsidRPr="00B150B1">
              <w:t>R</w:t>
            </w:r>
            <w:r w:rsidR="00E4747E" w:rsidRPr="00B150B1">
              <w:t>ead/write</w:t>
            </w:r>
          </w:p>
        </w:tc>
      </w:tr>
      <w:tr w:rsidR="00E4747E" w:rsidRPr="00B150B1" w:rsidTr="004069BE">
        <w:trPr>
          <w:cantSplit/>
        </w:trPr>
        <w:tc>
          <w:tcPr>
            <w:tcW w:w="1440" w:type="dxa"/>
          </w:tcPr>
          <w:p w:rsidR="006E1B20" w:rsidRDefault="00E4747E" w:rsidP="00694CA4">
            <w:r w:rsidRPr="00B150B1">
              <w:t>15:3</w:t>
            </w:r>
          </w:p>
        </w:tc>
        <w:tc>
          <w:tcPr>
            <w:tcW w:w="5040" w:type="dxa"/>
          </w:tcPr>
          <w:p w:rsidR="006E1B20" w:rsidRDefault="00E4747E" w:rsidP="00694CA4">
            <w:r w:rsidRPr="00B150B1">
              <w:t>RsvdZ (value should be set to zero)</w:t>
            </w:r>
          </w:p>
        </w:tc>
        <w:tc>
          <w:tcPr>
            <w:tcW w:w="1260" w:type="dxa"/>
          </w:tcPr>
          <w:p w:rsidR="006E1B20" w:rsidRDefault="00955692" w:rsidP="00694CA4">
            <w:r w:rsidRPr="00B150B1">
              <w:t>R</w:t>
            </w:r>
            <w:r w:rsidR="00E4747E" w:rsidRPr="00B150B1">
              <w:t>ead/write</w:t>
            </w:r>
          </w:p>
        </w:tc>
      </w:tr>
      <w:tr w:rsidR="00980F3B" w:rsidRPr="00B150B1" w:rsidTr="004069BE">
        <w:trPr>
          <w:cantSplit/>
        </w:trPr>
        <w:tc>
          <w:tcPr>
            <w:tcW w:w="1440" w:type="dxa"/>
          </w:tcPr>
          <w:p w:rsidR="006E1B20" w:rsidRDefault="00980F3B" w:rsidP="00694CA4">
            <w:r w:rsidRPr="00B150B1">
              <w:lastRenderedPageBreak/>
              <w:t>3</w:t>
            </w:r>
          </w:p>
        </w:tc>
        <w:tc>
          <w:tcPr>
            <w:tcW w:w="5040" w:type="dxa"/>
          </w:tcPr>
          <w:p w:rsidR="006E1B20" w:rsidRDefault="00980F3B" w:rsidP="00694CA4">
            <w:r w:rsidRPr="00B150B1">
              <w:t xml:space="preserve">AutoEnable—set if writing the corresponding counter implicitly causes </w:t>
            </w:r>
            <w:r w:rsidR="00696343" w:rsidRPr="00B150B1">
              <w:t>the counter to be enabled, cleared if not</w:t>
            </w:r>
          </w:p>
        </w:tc>
        <w:tc>
          <w:tcPr>
            <w:tcW w:w="1260" w:type="dxa"/>
          </w:tcPr>
          <w:p w:rsidR="006E1B20" w:rsidRDefault="00955692" w:rsidP="00694CA4">
            <w:r w:rsidRPr="00B150B1">
              <w:t>R</w:t>
            </w:r>
            <w:r w:rsidR="00980F3B" w:rsidRPr="00B150B1">
              <w:t>ead/write</w:t>
            </w:r>
          </w:p>
        </w:tc>
      </w:tr>
      <w:tr w:rsidR="00E4747E" w:rsidRPr="00B150B1" w:rsidTr="004069BE">
        <w:trPr>
          <w:cantSplit/>
        </w:trPr>
        <w:tc>
          <w:tcPr>
            <w:tcW w:w="1440" w:type="dxa"/>
          </w:tcPr>
          <w:p w:rsidR="006E1B20" w:rsidRDefault="00E4747E" w:rsidP="00694CA4">
            <w:r w:rsidRPr="00B150B1">
              <w:t>2</w:t>
            </w:r>
          </w:p>
        </w:tc>
        <w:tc>
          <w:tcPr>
            <w:tcW w:w="5040" w:type="dxa"/>
          </w:tcPr>
          <w:p w:rsidR="006E1B20" w:rsidRDefault="00E4747E" w:rsidP="00694CA4">
            <w:r w:rsidRPr="00B150B1">
              <w:t>Lazy—set if timer is lazy, cleared if not</w:t>
            </w:r>
          </w:p>
        </w:tc>
        <w:tc>
          <w:tcPr>
            <w:tcW w:w="1260" w:type="dxa"/>
          </w:tcPr>
          <w:p w:rsidR="006E1B20" w:rsidRDefault="00955692" w:rsidP="00694CA4">
            <w:r w:rsidRPr="00B150B1">
              <w:t>R</w:t>
            </w:r>
            <w:r w:rsidR="00E4747E" w:rsidRPr="00B150B1">
              <w:t>ead/write</w:t>
            </w:r>
          </w:p>
        </w:tc>
      </w:tr>
      <w:tr w:rsidR="00E4747E" w:rsidRPr="00B150B1" w:rsidTr="004069BE">
        <w:trPr>
          <w:cantSplit/>
        </w:trPr>
        <w:tc>
          <w:tcPr>
            <w:tcW w:w="1440" w:type="dxa"/>
          </w:tcPr>
          <w:p w:rsidR="006E1B20" w:rsidRDefault="00E4747E" w:rsidP="00694CA4">
            <w:r w:rsidRPr="00B150B1">
              <w:t>1</w:t>
            </w:r>
          </w:p>
        </w:tc>
        <w:tc>
          <w:tcPr>
            <w:tcW w:w="5040" w:type="dxa"/>
          </w:tcPr>
          <w:p w:rsidR="006E1B20" w:rsidRDefault="00E4747E" w:rsidP="00694CA4">
            <w:r w:rsidRPr="00B150B1">
              <w:t>Periodic—set if timer is periodic, cleared if one-shot</w:t>
            </w:r>
          </w:p>
        </w:tc>
        <w:tc>
          <w:tcPr>
            <w:tcW w:w="1260" w:type="dxa"/>
          </w:tcPr>
          <w:p w:rsidR="006E1B20" w:rsidRDefault="00955692" w:rsidP="00694CA4">
            <w:r w:rsidRPr="00B150B1">
              <w:t>R</w:t>
            </w:r>
            <w:r w:rsidR="00E4747E" w:rsidRPr="00B150B1">
              <w:t>ead/write</w:t>
            </w:r>
          </w:p>
        </w:tc>
      </w:tr>
      <w:tr w:rsidR="00E4747E" w:rsidRPr="00B150B1" w:rsidTr="004069BE">
        <w:trPr>
          <w:cantSplit/>
        </w:trPr>
        <w:tc>
          <w:tcPr>
            <w:tcW w:w="1440" w:type="dxa"/>
          </w:tcPr>
          <w:p w:rsidR="006E1B20" w:rsidRDefault="00E4747E" w:rsidP="00694CA4">
            <w:r w:rsidRPr="00B150B1">
              <w:t>0</w:t>
            </w:r>
          </w:p>
        </w:tc>
        <w:tc>
          <w:tcPr>
            <w:tcW w:w="5040" w:type="dxa"/>
          </w:tcPr>
          <w:p w:rsidR="006E1B20" w:rsidRDefault="00E4747E" w:rsidP="00694CA4">
            <w:r w:rsidRPr="00B150B1">
              <w:t>Enable—set if timer is enabled</w:t>
            </w:r>
          </w:p>
        </w:tc>
        <w:tc>
          <w:tcPr>
            <w:tcW w:w="1260" w:type="dxa"/>
          </w:tcPr>
          <w:p w:rsidR="006E1B20" w:rsidRDefault="00955692" w:rsidP="00694CA4">
            <w:r w:rsidRPr="00B150B1">
              <w:t>R</w:t>
            </w:r>
            <w:r w:rsidR="00E4747E" w:rsidRPr="00B150B1">
              <w:t>ead/write</w:t>
            </w:r>
          </w:p>
        </w:tc>
      </w:tr>
    </w:tbl>
    <w:p w:rsidR="006E1B20" w:rsidRDefault="006E1B20">
      <w:pPr>
        <w:pStyle w:val="Le"/>
        <w:rPr>
          <w:sz w:val="14"/>
        </w:rPr>
      </w:pPr>
    </w:p>
    <w:p w:rsidR="006E1B20" w:rsidRDefault="00E4747E" w:rsidP="00694CA4">
      <w:pPr>
        <w:pStyle w:val="BodyText"/>
      </w:pPr>
      <w:r w:rsidRPr="00B150B1">
        <w:t xml:space="preserve">When a virtual processor is created and reset, the value of all </w:t>
      </w:r>
      <w:r w:rsidR="00CB5818">
        <w:t>HV_X64_MSR_</w:t>
      </w:r>
      <w:r w:rsidRPr="00B150B1">
        <w:t>STIMER</w:t>
      </w:r>
      <w:r w:rsidR="00CB5818">
        <w:t>x</w:t>
      </w:r>
      <w:r w:rsidRPr="00B150B1">
        <w:t>_CONFIG (synthetic timer configuration) registers is set to 0x0000000000000000. Thus, all synthetic timers are disabled by default.</w:t>
      </w:r>
    </w:p>
    <w:p w:rsidR="006E1B20" w:rsidRDefault="00980F3B" w:rsidP="00694CA4">
      <w:pPr>
        <w:pStyle w:val="BodyText"/>
        <w:rPr>
          <w:rFonts w:cs="Tahoma"/>
        </w:rPr>
      </w:pPr>
      <w:r w:rsidRPr="00B150B1">
        <w:t xml:space="preserve">If </w:t>
      </w:r>
      <w:r w:rsidRPr="008D44A8">
        <w:rPr>
          <w:i/>
        </w:rPr>
        <w:t>AutoEnable</w:t>
      </w:r>
      <w:r w:rsidRPr="00B150B1">
        <w:t xml:space="preserve"> is set, then </w:t>
      </w:r>
      <w:r w:rsidR="00696343" w:rsidRPr="00B150B1">
        <w:t xml:space="preserve">writing </w:t>
      </w:r>
      <w:r w:rsidR="003476E8" w:rsidRPr="00B150B1">
        <w:t xml:space="preserve">a non-zero value </w:t>
      </w:r>
      <w:r w:rsidR="00696343" w:rsidRPr="00B150B1">
        <w:t xml:space="preserve">to the corresponding count register will cause Enable to be set and activate the counter. Otherwise, Enable should be set after writing the corresponding count register in order to activate the counter. </w:t>
      </w:r>
      <w:r w:rsidR="00E4747E" w:rsidRPr="00B150B1">
        <w:rPr>
          <w:rFonts w:cs="Tahoma"/>
        </w:rPr>
        <w:t xml:space="preserve">For information about the </w:t>
      </w:r>
      <w:r w:rsidR="00E44ECF">
        <w:rPr>
          <w:rFonts w:cs="Tahoma"/>
        </w:rPr>
        <w:t>C</w:t>
      </w:r>
      <w:r w:rsidR="00E4747E" w:rsidRPr="00B150B1">
        <w:rPr>
          <w:rFonts w:cs="Tahoma"/>
        </w:rPr>
        <w:t>ount register, see the following section.</w:t>
      </w:r>
    </w:p>
    <w:p w:rsidR="006E1B20" w:rsidRDefault="00E4747E" w:rsidP="00694CA4">
      <w:pPr>
        <w:pStyle w:val="BodyText"/>
      </w:pPr>
      <w:r w:rsidRPr="00B150B1">
        <w:t>When a one-shot timer expires, it is automatically marked as disabled. Periodic timers remain enabled until explicitly disabled.</w:t>
      </w:r>
    </w:p>
    <w:p w:rsidR="006E1B20" w:rsidRDefault="00E4747E" w:rsidP="00694CA4">
      <w:pPr>
        <w:pStyle w:val="BodyText"/>
      </w:pPr>
      <w:r w:rsidRPr="00B150B1">
        <w:t>If a one-shot is enabled and the specified count is in the past, it will expire immediately.</w:t>
      </w:r>
    </w:p>
    <w:p w:rsidR="006E1B20" w:rsidRDefault="00E4747E" w:rsidP="00694CA4">
      <w:pPr>
        <w:pStyle w:val="BodyText"/>
      </w:pPr>
      <w:r w:rsidRPr="00B150B1">
        <w:t>It is not permitted to set the SINTx field to zero for an enabled timer. If attempted, the timer will be marked disabled (that is, bit 0 cleared) immediately.</w:t>
      </w:r>
    </w:p>
    <w:p w:rsidR="006E1B20" w:rsidRDefault="005F663E" w:rsidP="00694CA4">
      <w:pPr>
        <w:pStyle w:val="BodyText"/>
      </w:pPr>
      <w:r w:rsidRPr="00B150B1">
        <w:t xml:space="preserve">Writing the configuration register of a timer that is already enabled </w:t>
      </w:r>
      <w:r w:rsidR="001941A7" w:rsidRPr="00B150B1">
        <w:t>may</w:t>
      </w:r>
      <w:r w:rsidRPr="00B150B1">
        <w:t xml:space="preserve"> result in undefined behavior. For example, </w:t>
      </w:r>
      <w:r w:rsidR="005046A1" w:rsidRPr="00B150B1">
        <w:t xml:space="preserve">merely </w:t>
      </w:r>
      <w:r w:rsidRPr="00B150B1">
        <w:t xml:space="preserve">changing a timer from one-shot to periodic </w:t>
      </w:r>
      <w:r w:rsidR="005046A1" w:rsidRPr="00B150B1">
        <w:t>may</w:t>
      </w:r>
      <w:r w:rsidRPr="00B150B1">
        <w:t xml:space="preserve"> not produce what is intended. Timers should always be disabled prior to changing any other properties. </w:t>
      </w:r>
    </w:p>
    <w:p w:rsidR="006E1B20" w:rsidRDefault="00E4747E" w:rsidP="00694CA4">
      <w:pPr>
        <w:pStyle w:val="Heading3"/>
      </w:pPr>
      <w:bookmarkStart w:id="13597" w:name="_Toc110172855"/>
      <w:bookmarkStart w:id="13598" w:name="_Toc127596863"/>
      <w:bookmarkStart w:id="13599" w:name="_Toc127786484"/>
      <w:bookmarkStart w:id="13600" w:name="_Toc127786800"/>
      <w:bookmarkStart w:id="13601" w:name="_Toc127787116"/>
      <w:bookmarkStart w:id="13602" w:name="_Toc127877790"/>
      <w:bookmarkStart w:id="13603" w:name="_Toc128289860"/>
      <w:bookmarkStart w:id="13604" w:name="_Toc128290253"/>
      <w:bookmarkStart w:id="13605" w:name="_Toc130189858"/>
      <w:bookmarkStart w:id="13606" w:name="_Toc130201074"/>
      <w:bookmarkStart w:id="13607" w:name="_Toc130201390"/>
      <w:bookmarkStart w:id="13608" w:name="_Toc130201711"/>
      <w:bookmarkStart w:id="13609" w:name="_Toc131936903"/>
      <w:bookmarkStart w:id="13610" w:name="_Toc133901264"/>
      <w:bookmarkStart w:id="13611" w:name="_Toc137461138"/>
      <w:bookmarkStart w:id="13612" w:name="_Toc139096653"/>
      <w:bookmarkStart w:id="13613" w:name="_Toc139188576"/>
      <w:bookmarkStart w:id="13614" w:name="_Toc139191439"/>
      <w:bookmarkStart w:id="13615" w:name="_Toc140490491"/>
      <w:bookmarkStart w:id="13616" w:name="_Toc140571393"/>
      <w:bookmarkStart w:id="13617" w:name="_Toc141257666"/>
      <w:bookmarkStart w:id="13618" w:name="_Toc141257993"/>
      <w:bookmarkStart w:id="13619" w:name="_Toc141267521"/>
      <w:bookmarkStart w:id="13620" w:name="_Toc141522539"/>
      <w:bookmarkStart w:id="13621" w:name="_Toc141529627"/>
      <w:bookmarkStart w:id="13622" w:name="_Toc141529944"/>
      <w:bookmarkStart w:id="13623" w:name="_Toc141851553"/>
      <w:bookmarkStart w:id="13624" w:name="_Toc141852487"/>
      <w:bookmarkStart w:id="13625" w:name="_Toc141888031"/>
      <w:bookmarkStart w:id="13626" w:name="_Toc141889871"/>
      <w:bookmarkStart w:id="13627" w:name="_Toc141893540"/>
      <w:bookmarkStart w:id="13628" w:name="_Toc142113393"/>
      <w:bookmarkStart w:id="13629" w:name="_Toc142114421"/>
      <w:bookmarkStart w:id="13630" w:name="_Toc142729638"/>
      <w:bookmarkStart w:id="13631" w:name="_Toc142730922"/>
      <w:bookmarkStart w:id="13632" w:name="_Toc142731295"/>
      <w:bookmarkStart w:id="13633" w:name="_Toc142998662"/>
      <w:bookmarkStart w:id="13634" w:name="_Toc143063754"/>
      <w:bookmarkStart w:id="13635" w:name="_Toc143509864"/>
      <w:bookmarkStart w:id="13636" w:name="_Toc143510311"/>
      <w:bookmarkStart w:id="13637" w:name="_Toc144026343"/>
      <w:bookmarkStart w:id="13638" w:name="_Toc144026674"/>
      <w:bookmarkStart w:id="13639" w:name="_Toc144276317"/>
      <w:bookmarkStart w:id="13640" w:name="_Toc144276661"/>
      <w:bookmarkStart w:id="13641" w:name="_Toc144280249"/>
      <w:bookmarkStart w:id="13642" w:name="_Toc144280595"/>
      <w:bookmarkStart w:id="13643" w:name="_Toc144540810"/>
      <w:bookmarkStart w:id="13644" w:name="_Toc144554693"/>
      <w:bookmarkStart w:id="13645" w:name="_Toc144722314"/>
      <w:bookmarkStart w:id="13646" w:name="_Toc145503776"/>
      <w:bookmarkStart w:id="13647" w:name="_Toc145512218"/>
      <w:bookmarkStart w:id="13648" w:name="_Toc145513241"/>
      <w:bookmarkStart w:id="13649" w:name="_Toc145513625"/>
      <w:bookmarkStart w:id="13650" w:name="_Ref159056680"/>
      <w:bookmarkStart w:id="13651" w:name="_Ref159056698"/>
      <w:bookmarkStart w:id="13652" w:name="_Ref159056717"/>
      <w:bookmarkStart w:id="13653" w:name="_Ref159056736"/>
      <w:bookmarkStart w:id="13654" w:name="_Toc222907409"/>
      <w:bookmarkStart w:id="13655" w:name="_Toc230068010"/>
      <w:r w:rsidRPr="00B150B1">
        <w:t>Synthetic Timer Count Register</w:t>
      </w:r>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p>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auto"/>
        </w:tblBorders>
        <w:tblLayout w:type="fixed"/>
        <w:tblLook w:val="01E0"/>
      </w:tblPr>
      <w:tblGrid>
        <w:gridCol w:w="8352"/>
      </w:tblGrid>
      <w:tr w:rsidR="00E4747E" w:rsidRPr="00B150B1" w:rsidTr="00373CB1">
        <w:trPr>
          <w:cantSplit/>
          <w:tblHeader/>
        </w:trPr>
        <w:tc>
          <w:tcPr>
            <w:tcW w:w="7740" w:type="dxa"/>
            <w:tcBorders>
              <w:bottom w:val="single" w:sz="4" w:space="0" w:color="auto"/>
            </w:tcBorders>
            <w:shd w:val="clear" w:color="auto" w:fill="D9D9D9"/>
          </w:tcPr>
          <w:p w:rsidR="006E1B20" w:rsidRDefault="00E4747E" w:rsidP="00694CA4">
            <w:r w:rsidRPr="00B150B1">
              <w:t>63:0</w:t>
            </w:r>
          </w:p>
        </w:tc>
      </w:tr>
      <w:tr w:rsidR="00E4747E" w:rsidRPr="00B150B1" w:rsidTr="00373CB1">
        <w:trPr>
          <w:cantSplit/>
        </w:trPr>
        <w:tc>
          <w:tcPr>
            <w:tcW w:w="7740" w:type="dxa"/>
            <w:tcBorders>
              <w:top w:val="single" w:sz="4" w:space="0" w:color="auto"/>
            </w:tcBorders>
            <w:shd w:val="clear" w:color="auto" w:fill="auto"/>
          </w:tcPr>
          <w:p w:rsidR="006E1B20" w:rsidRDefault="00E4747E" w:rsidP="00694CA4">
            <w:r w:rsidRPr="00B150B1">
              <w:t>Count</w:t>
            </w:r>
          </w:p>
        </w:tc>
      </w:tr>
    </w:tbl>
    <w:p w:rsidR="006E1B20" w:rsidRDefault="006E1B20" w:rsidP="00694CA4">
      <w:pPr>
        <w:pStyle w:val="BodyText"/>
      </w:pPr>
    </w:p>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1553"/>
        <w:gridCol w:w="5439"/>
        <w:gridCol w:w="1360"/>
      </w:tblGrid>
      <w:tr w:rsidR="00E4747E" w:rsidRPr="00B150B1" w:rsidTr="008B2B31">
        <w:trPr>
          <w:cantSplit/>
          <w:tblHeader/>
        </w:trPr>
        <w:tc>
          <w:tcPr>
            <w:tcW w:w="1553" w:type="dxa"/>
            <w:tcBorders>
              <w:bottom w:val="single" w:sz="4" w:space="0" w:color="auto"/>
              <w:right w:val="nil"/>
            </w:tcBorders>
            <w:shd w:val="clear" w:color="auto" w:fill="D9D9D9"/>
          </w:tcPr>
          <w:p w:rsidR="006E1B20" w:rsidRDefault="00E4747E" w:rsidP="00694CA4">
            <w:r w:rsidRPr="00B150B1">
              <w:t>Bits</w:t>
            </w:r>
          </w:p>
        </w:tc>
        <w:tc>
          <w:tcPr>
            <w:tcW w:w="5439" w:type="dxa"/>
            <w:tcBorders>
              <w:left w:val="nil"/>
              <w:bottom w:val="single" w:sz="4" w:space="0" w:color="auto"/>
              <w:right w:val="nil"/>
            </w:tcBorders>
            <w:shd w:val="clear" w:color="auto" w:fill="D9D9D9"/>
          </w:tcPr>
          <w:p w:rsidR="006E1B20" w:rsidRDefault="00271C3E" w:rsidP="00694CA4">
            <w:r w:rsidRPr="00B150B1">
              <w:tab/>
            </w:r>
            <w:r w:rsidR="00E4747E" w:rsidRPr="00B150B1">
              <w:t>Description</w:t>
            </w:r>
            <w:r w:rsidRPr="00B150B1">
              <w:tab/>
            </w:r>
            <w:r w:rsidRPr="00B150B1">
              <w:tab/>
            </w:r>
          </w:p>
        </w:tc>
        <w:tc>
          <w:tcPr>
            <w:tcW w:w="1360" w:type="dxa"/>
            <w:tcBorders>
              <w:left w:val="nil"/>
              <w:bottom w:val="single" w:sz="4" w:space="0" w:color="auto"/>
            </w:tcBorders>
            <w:shd w:val="clear" w:color="auto" w:fill="D9D9D9"/>
          </w:tcPr>
          <w:p w:rsidR="006E1B20" w:rsidRDefault="00E4747E" w:rsidP="00694CA4">
            <w:r w:rsidRPr="00B150B1">
              <w:t>Attributes</w:t>
            </w:r>
          </w:p>
        </w:tc>
      </w:tr>
      <w:tr w:rsidR="00E4747E" w:rsidRPr="00B150B1" w:rsidTr="008B2B31">
        <w:trPr>
          <w:cantSplit/>
        </w:trPr>
        <w:tc>
          <w:tcPr>
            <w:tcW w:w="1553" w:type="dxa"/>
            <w:tcBorders>
              <w:top w:val="single" w:sz="4" w:space="0" w:color="auto"/>
            </w:tcBorders>
          </w:tcPr>
          <w:p w:rsidR="006E1B20" w:rsidRDefault="00E4747E" w:rsidP="00694CA4">
            <w:r w:rsidRPr="00B150B1">
              <w:t>63:0</w:t>
            </w:r>
          </w:p>
        </w:tc>
        <w:tc>
          <w:tcPr>
            <w:tcW w:w="5439" w:type="dxa"/>
            <w:tcBorders>
              <w:top w:val="single" w:sz="4" w:space="0" w:color="auto"/>
            </w:tcBorders>
          </w:tcPr>
          <w:p w:rsidR="006E1B20" w:rsidRDefault="00E4747E" w:rsidP="00694CA4">
            <w:r w:rsidRPr="00B150B1">
              <w:t>Count—expiration time for one-shot timers, duration for periodic timers</w:t>
            </w:r>
          </w:p>
        </w:tc>
        <w:tc>
          <w:tcPr>
            <w:tcW w:w="1360" w:type="dxa"/>
            <w:tcBorders>
              <w:top w:val="single" w:sz="4" w:space="0" w:color="auto"/>
            </w:tcBorders>
          </w:tcPr>
          <w:p w:rsidR="006E1B20" w:rsidRDefault="00BA592F" w:rsidP="00694CA4">
            <w:r w:rsidRPr="00B150B1">
              <w:t>R</w:t>
            </w:r>
            <w:r w:rsidR="00E4747E" w:rsidRPr="00B150B1">
              <w:t>ead/write</w:t>
            </w:r>
          </w:p>
        </w:tc>
      </w:tr>
    </w:tbl>
    <w:p w:rsidR="006E1B20" w:rsidRDefault="006E1B20">
      <w:pPr>
        <w:pStyle w:val="Le"/>
        <w:rPr>
          <w:sz w:val="14"/>
        </w:rPr>
      </w:pPr>
    </w:p>
    <w:p w:rsidR="006E1B20" w:rsidRDefault="00E4747E" w:rsidP="00694CA4">
      <w:pPr>
        <w:pStyle w:val="BodyText"/>
      </w:pPr>
      <w:r w:rsidRPr="00B150B1">
        <w:t xml:space="preserve">The value programmed into the </w:t>
      </w:r>
      <w:r w:rsidR="00345C46">
        <w:t>C</w:t>
      </w:r>
      <w:r w:rsidR="00345C46" w:rsidRPr="00B150B1">
        <w:t xml:space="preserve">ount </w:t>
      </w:r>
      <w:r w:rsidRPr="00B150B1">
        <w:t>register is a time value measured in 100 nanosecond units.</w:t>
      </w:r>
      <w:r w:rsidR="003476E8" w:rsidRPr="00B150B1">
        <w:t xml:space="preserve"> Writing the value zero to the </w:t>
      </w:r>
      <w:r w:rsidR="00345C46">
        <w:t>C</w:t>
      </w:r>
      <w:r w:rsidR="00345C46" w:rsidRPr="00B150B1">
        <w:t xml:space="preserve">ount </w:t>
      </w:r>
      <w:r w:rsidR="003476E8" w:rsidRPr="00B150B1">
        <w:t xml:space="preserve">register will </w:t>
      </w:r>
      <w:r w:rsidR="005046A1" w:rsidRPr="00B150B1">
        <w:t>stop</w:t>
      </w:r>
      <w:r w:rsidR="003476E8" w:rsidRPr="00B150B1">
        <w:t xml:space="preserve"> the counter</w:t>
      </w:r>
      <w:r w:rsidR="005F663E" w:rsidRPr="00B150B1">
        <w:t xml:space="preserve">, </w:t>
      </w:r>
      <w:r w:rsidR="005046A1" w:rsidRPr="00B150B1">
        <w:t xml:space="preserve">thereby disabling the timer, </w:t>
      </w:r>
      <w:r w:rsidR="005F663E" w:rsidRPr="00B150B1">
        <w:t xml:space="preserve">independent of the setting of </w:t>
      </w:r>
      <w:r w:rsidR="005F663E" w:rsidRPr="00B150B1">
        <w:rPr>
          <w:i/>
        </w:rPr>
        <w:t xml:space="preserve">AutoEnable </w:t>
      </w:r>
      <w:r w:rsidR="005F663E" w:rsidRPr="00B150B1">
        <w:t>in the configuration register</w:t>
      </w:r>
      <w:r w:rsidR="003476E8" w:rsidRPr="00B150B1">
        <w:t>.</w:t>
      </w:r>
    </w:p>
    <w:p w:rsidR="006E1B20" w:rsidRDefault="004725AB" w:rsidP="00694CA4">
      <w:pPr>
        <w:pStyle w:val="BodyText"/>
      </w:pPr>
      <w:r w:rsidRPr="00B150B1">
        <w:t xml:space="preserve">Note that the </w:t>
      </w:r>
      <w:r w:rsidR="00345C46">
        <w:t>C</w:t>
      </w:r>
      <w:r w:rsidR="00345C46" w:rsidRPr="00B150B1">
        <w:t xml:space="preserve">ount </w:t>
      </w:r>
      <w:r w:rsidRPr="00B150B1">
        <w:t xml:space="preserve">register </w:t>
      </w:r>
      <w:r w:rsidR="00A462BE" w:rsidRPr="00B150B1">
        <w:t xml:space="preserve">is permitted to </w:t>
      </w:r>
      <w:r w:rsidRPr="00B150B1">
        <w:t xml:space="preserve">wrap. </w:t>
      </w:r>
      <w:r w:rsidR="00A462BE" w:rsidRPr="00B150B1">
        <w:t>Wrapping</w:t>
      </w:r>
      <w:r w:rsidR="002759A9" w:rsidRPr="00B150B1">
        <w:t xml:space="preserve"> will have no e</w:t>
      </w:r>
      <w:r w:rsidRPr="00B150B1">
        <w:t>ffect on the behavior of the timer</w:t>
      </w:r>
      <w:r w:rsidR="00A462BE" w:rsidRPr="00B150B1">
        <w:t xml:space="preserve">, regardless of any timer property. </w:t>
      </w:r>
    </w:p>
    <w:p w:rsidR="006E1B20" w:rsidRDefault="00E4747E" w:rsidP="00694CA4">
      <w:pPr>
        <w:pStyle w:val="BodyText"/>
      </w:pPr>
      <w:r w:rsidRPr="00B150B1">
        <w:t>For one-shot timers, it represents the absolute timer expiration time. The timer expires when the reference counter for the partition is equal to or greater than the specified count value.</w:t>
      </w:r>
    </w:p>
    <w:p w:rsidR="006E1B20" w:rsidRDefault="00E4747E" w:rsidP="00694CA4">
      <w:pPr>
        <w:pStyle w:val="BodyText"/>
      </w:pPr>
      <w:r w:rsidRPr="00B150B1">
        <w:t>For periodic timers, the count represents the period of the timer. The first period begins when the synthetic timer is enabled.</w:t>
      </w:r>
    </w:p>
    <w:p w:rsidR="00345C46" w:rsidRDefault="00BC372B" w:rsidP="00694CA4">
      <w:pPr>
        <w:pStyle w:val="Heading2"/>
      </w:pPr>
      <w:bookmarkStart w:id="13656" w:name="a"/>
      <w:bookmarkStart w:id="13657" w:name="_Toc230068011"/>
      <w:bookmarkStart w:id="13658" w:name="_Ref213065521"/>
      <w:bookmarkStart w:id="13659" w:name="_Toc222907410"/>
      <w:bookmarkStart w:id="13660" w:name="_Ref108576252"/>
      <w:bookmarkStart w:id="13661" w:name="_Ref119464361"/>
      <w:bookmarkStart w:id="13662" w:name="_Ref119464689"/>
      <w:bookmarkStart w:id="13663" w:name="_Ref119464848"/>
      <w:bookmarkStart w:id="13664" w:name="_Toc118467513"/>
      <w:bookmarkEnd w:id="13656"/>
      <w:r>
        <w:t xml:space="preserve">Partition </w:t>
      </w:r>
      <w:r w:rsidR="00345C46">
        <w:t>Reference Time Enlightenment</w:t>
      </w:r>
      <w:bookmarkEnd w:id="13657"/>
    </w:p>
    <w:p w:rsidR="00BC372B" w:rsidRPr="0057139B" w:rsidRDefault="00867DE4" w:rsidP="00694CA4">
      <w:pPr>
        <w:rPr>
          <w:rFonts w:eastAsia="MS Mincho"/>
        </w:rPr>
      </w:pPr>
      <w:r w:rsidRPr="00867DE4">
        <w:rPr>
          <w:rFonts w:eastAsia="MS Mincho"/>
        </w:rPr>
        <w:t xml:space="preserve">The hypervisor provides a partition-wide virtual reference TSC page which is overlaid on the partition’s GPA space. A partition’s reference time stamp counter page is accessed through the Reference TSC MSR.  </w:t>
      </w:r>
      <w:r w:rsidR="0057139B" w:rsidRPr="0057139B">
        <w:rPr>
          <w:rFonts w:eastAsia="MS Mincho"/>
        </w:rPr>
        <w:t>A partition which possesses the AccessPartitionReferenceTsc</w:t>
      </w:r>
      <w:r w:rsidR="0057139B">
        <w:rPr>
          <w:rFonts w:eastAsia="MS Mincho"/>
        </w:rPr>
        <w:t xml:space="preserve"> privilege </w:t>
      </w:r>
      <w:r>
        <w:rPr>
          <w:rFonts w:eastAsia="MS Mincho"/>
        </w:rPr>
        <w:t>may access the reference TSC MSR.</w:t>
      </w:r>
    </w:p>
    <w:p w:rsidR="0036299D" w:rsidRDefault="0036299D" w:rsidP="00694CA4">
      <w:pPr>
        <w:pStyle w:val="Heading3"/>
      </w:pPr>
      <w:bookmarkStart w:id="13665" w:name="_Toc230068012"/>
      <w:r w:rsidRPr="00B150B1">
        <w:lastRenderedPageBreak/>
        <w:t xml:space="preserve">Reference </w:t>
      </w:r>
      <w:r>
        <w:t xml:space="preserve">Time Stamp </w:t>
      </w:r>
      <w:r w:rsidRPr="00B150B1">
        <w:t xml:space="preserve">Counter </w:t>
      </w:r>
      <w:r>
        <w:t xml:space="preserve">(TSC) Page </w:t>
      </w:r>
      <w:r w:rsidRPr="00B150B1">
        <w:t>MSR</w:t>
      </w:r>
      <w:bookmarkEnd w:id="13658"/>
      <w:bookmarkEnd w:id="13659"/>
      <w:bookmarkEnd w:id="13665"/>
    </w:p>
    <w:p w:rsidR="00867DE4" w:rsidRDefault="00867DE4" w:rsidP="00694CA4">
      <w:pPr>
        <w:pStyle w:val="BodyTextLink"/>
      </w:pPr>
      <w:r>
        <w:t xml:space="preserve">A guest wishing to access its </w:t>
      </w:r>
      <w:r w:rsidR="00E44ECF">
        <w:t xml:space="preserve">reference TSC </w:t>
      </w:r>
      <w:r>
        <w:t xml:space="preserve">page must use the following </w:t>
      </w:r>
      <w:r w:rsidRPr="00B150B1">
        <w:t>model-specific register (MSR)</w:t>
      </w:r>
      <w:r>
        <w:t>.</w:t>
      </w:r>
    </w:p>
    <w:p w:rsidR="0057139B" w:rsidRPr="0057139B" w:rsidRDefault="0057139B" w:rsidP="00694CA4"/>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1620"/>
        <w:gridCol w:w="3600"/>
        <w:gridCol w:w="3132"/>
      </w:tblGrid>
      <w:tr w:rsidR="0057139B" w:rsidRPr="00B150B1" w:rsidTr="00973CDC">
        <w:trPr>
          <w:cantSplit/>
          <w:trHeight w:val="287"/>
        </w:trPr>
        <w:tc>
          <w:tcPr>
            <w:tcW w:w="1620" w:type="dxa"/>
            <w:tcBorders>
              <w:bottom w:val="single" w:sz="4" w:space="0" w:color="auto"/>
              <w:right w:val="nil"/>
            </w:tcBorders>
            <w:shd w:val="pct15" w:color="auto" w:fill="auto"/>
            <w:vAlign w:val="center"/>
          </w:tcPr>
          <w:p w:rsidR="0057139B" w:rsidRDefault="0057139B" w:rsidP="00694CA4">
            <w:pPr>
              <w:pStyle w:val="BodyText"/>
            </w:pPr>
            <w:r w:rsidRPr="00373CB1">
              <w:t>MSR Address</w:t>
            </w:r>
          </w:p>
        </w:tc>
        <w:tc>
          <w:tcPr>
            <w:tcW w:w="3600" w:type="dxa"/>
            <w:tcBorders>
              <w:left w:val="nil"/>
              <w:bottom w:val="single" w:sz="4" w:space="0" w:color="auto"/>
              <w:right w:val="nil"/>
            </w:tcBorders>
            <w:shd w:val="pct15" w:color="auto" w:fill="auto"/>
            <w:vAlign w:val="center"/>
          </w:tcPr>
          <w:p w:rsidR="0057139B" w:rsidRDefault="0057139B" w:rsidP="00694CA4">
            <w:pPr>
              <w:pStyle w:val="BodyText"/>
            </w:pPr>
            <w:r w:rsidRPr="00373CB1">
              <w:t>Register Name</w:t>
            </w:r>
          </w:p>
        </w:tc>
        <w:tc>
          <w:tcPr>
            <w:tcW w:w="3132" w:type="dxa"/>
            <w:tcBorders>
              <w:left w:val="nil"/>
              <w:bottom w:val="single" w:sz="4" w:space="0" w:color="auto"/>
            </w:tcBorders>
            <w:shd w:val="pct15" w:color="auto" w:fill="auto"/>
            <w:vAlign w:val="center"/>
          </w:tcPr>
          <w:p w:rsidR="0057139B" w:rsidRDefault="0057139B" w:rsidP="00694CA4">
            <w:pPr>
              <w:pStyle w:val="BodyText"/>
            </w:pPr>
            <w:r w:rsidRPr="00373CB1">
              <w:t>Function</w:t>
            </w:r>
          </w:p>
        </w:tc>
      </w:tr>
      <w:tr w:rsidR="0057139B" w:rsidRPr="00B150B1" w:rsidTr="00973CDC">
        <w:trPr>
          <w:cantSplit/>
          <w:trHeight w:val="485"/>
        </w:trPr>
        <w:tc>
          <w:tcPr>
            <w:tcW w:w="1620" w:type="dxa"/>
            <w:tcBorders>
              <w:top w:val="single" w:sz="4" w:space="0" w:color="auto"/>
            </w:tcBorders>
            <w:shd w:val="clear" w:color="auto" w:fill="auto"/>
          </w:tcPr>
          <w:p w:rsidR="0057139B" w:rsidRDefault="0057139B" w:rsidP="00694CA4">
            <w:pPr>
              <w:pStyle w:val="BodyText"/>
            </w:pPr>
            <w:r w:rsidRPr="00B150B1">
              <w:t>0x4000002</w:t>
            </w:r>
            <w:r>
              <w:t>1</w:t>
            </w:r>
          </w:p>
        </w:tc>
        <w:tc>
          <w:tcPr>
            <w:tcW w:w="3600" w:type="dxa"/>
            <w:tcBorders>
              <w:top w:val="single" w:sz="4" w:space="0" w:color="auto"/>
            </w:tcBorders>
            <w:shd w:val="clear" w:color="auto" w:fill="auto"/>
          </w:tcPr>
          <w:p w:rsidR="0057139B" w:rsidRDefault="0057139B" w:rsidP="00694CA4">
            <w:pPr>
              <w:pStyle w:val="BodyText"/>
            </w:pPr>
            <w:r w:rsidRPr="0036299D">
              <w:t>HV_X64_MSR_REFERENCE_TSC</w:t>
            </w:r>
          </w:p>
        </w:tc>
        <w:tc>
          <w:tcPr>
            <w:tcW w:w="3132" w:type="dxa"/>
            <w:tcBorders>
              <w:top w:val="single" w:sz="4" w:space="0" w:color="auto"/>
            </w:tcBorders>
            <w:shd w:val="clear" w:color="auto" w:fill="auto"/>
          </w:tcPr>
          <w:p w:rsidR="0057139B" w:rsidRDefault="0057139B" w:rsidP="00694CA4">
            <w:pPr>
              <w:pStyle w:val="BodyText"/>
            </w:pPr>
            <w:r w:rsidRPr="00B150B1">
              <w:t>Time reference count (partition-wide)</w:t>
            </w:r>
          </w:p>
        </w:tc>
      </w:tr>
    </w:tbl>
    <w:p w:rsidR="00867DE4" w:rsidRDefault="00867DE4" w:rsidP="00694CA4">
      <w:pPr>
        <w:pStyle w:val="BodyTextLink"/>
      </w:pPr>
    </w:p>
    <w:p w:rsidR="0036299D" w:rsidRDefault="00A52733" w:rsidP="00694CA4">
      <w:pPr>
        <w:pStyle w:val="BodyTextLink"/>
      </w:pPr>
      <w:r>
        <w:t>The format of the Reference TSC MSR is as follows:</w:t>
      </w:r>
    </w:p>
    <w:p w:rsidR="0036299D" w:rsidRDefault="0036299D" w:rsidP="00694CA4"/>
    <w:tbl>
      <w:tblPr>
        <w:tblW w:w="8352" w:type="dxa"/>
        <w:tblInd w:w="288"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5670"/>
        <w:gridCol w:w="1800"/>
        <w:gridCol w:w="882"/>
      </w:tblGrid>
      <w:tr w:rsidR="001B0DD4" w:rsidRPr="00B150B1" w:rsidTr="00D011A2">
        <w:trPr>
          <w:cantSplit/>
          <w:tblHeader/>
        </w:trPr>
        <w:tc>
          <w:tcPr>
            <w:tcW w:w="5670" w:type="dxa"/>
            <w:tcBorders>
              <w:bottom w:val="single" w:sz="4" w:space="0" w:color="auto"/>
              <w:right w:val="nil"/>
            </w:tcBorders>
            <w:shd w:val="clear" w:color="auto" w:fill="D9D9D9"/>
          </w:tcPr>
          <w:p w:rsidR="001B0DD4" w:rsidRDefault="001B0DD4" w:rsidP="00694CA4">
            <w:r>
              <w:t>63:12</w:t>
            </w:r>
          </w:p>
        </w:tc>
        <w:tc>
          <w:tcPr>
            <w:tcW w:w="1800" w:type="dxa"/>
            <w:tcBorders>
              <w:left w:val="nil"/>
              <w:bottom w:val="single" w:sz="4" w:space="0" w:color="auto"/>
              <w:right w:val="nil"/>
            </w:tcBorders>
            <w:shd w:val="clear" w:color="auto" w:fill="D9D9D9"/>
          </w:tcPr>
          <w:p w:rsidR="001B0DD4" w:rsidRDefault="001B0DD4" w:rsidP="00694CA4">
            <w:r>
              <w:t>11:1</w:t>
            </w:r>
          </w:p>
        </w:tc>
        <w:tc>
          <w:tcPr>
            <w:tcW w:w="882" w:type="dxa"/>
            <w:tcBorders>
              <w:left w:val="nil"/>
              <w:bottom w:val="single" w:sz="4" w:space="0" w:color="auto"/>
            </w:tcBorders>
            <w:shd w:val="clear" w:color="auto" w:fill="D9D9D9"/>
          </w:tcPr>
          <w:p w:rsidR="001B0DD4" w:rsidRDefault="001B0DD4" w:rsidP="00694CA4">
            <w:r w:rsidRPr="00B150B1">
              <w:t>0</w:t>
            </w:r>
          </w:p>
        </w:tc>
      </w:tr>
      <w:tr w:rsidR="001B0DD4" w:rsidRPr="00B150B1" w:rsidTr="001B0DD4">
        <w:trPr>
          <w:cantSplit/>
        </w:trPr>
        <w:tc>
          <w:tcPr>
            <w:tcW w:w="5670" w:type="dxa"/>
            <w:tcBorders>
              <w:top w:val="single" w:sz="4" w:space="0" w:color="auto"/>
            </w:tcBorders>
            <w:shd w:val="clear" w:color="auto" w:fill="FFFFFF" w:themeFill="background1"/>
            <w:vAlign w:val="center"/>
          </w:tcPr>
          <w:p w:rsidR="001B0DD4" w:rsidRDefault="00064461" w:rsidP="00694CA4">
            <w:r>
              <w:t xml:space="preserve"> GPA Page Number</w:t>
            </w:r>
          </w:p>
        </w:tc>
        <w:tc>
          <w:tcPr>
            <w:tcW w:w="1800" w:type="dxa"/>
            <w:tcBorders>
              <w:top w:val="single" w:sz="4" w:space="0" w:color="auto"/>
            </w:tcBorders>
            <w:shd w:val="clear" w:color="auto" w:fill="F2F2F2" w:themeFill="background1" w:themeFillShade="F2"/>
            <w:vAlign w:val="center"/>
          </w:tcPr>
          <w:p w:rsidR="001B0DD4" w:rsidRDefault="00064461" w:rsidP="00694CA4">
            <w:r>
              <w:t xml:space="preserve"> RsvdP</w:t>
            </w:r>
          </w:p>
        </w:tc>
        <w:tc>
          <w:tcPr>
            <w:tcW w:w="882" w:type="dxa"/>
            <w:tcBorders>
              <w:top w:val="single" w:sz="4" w:space="0" w:color="auto"/>
            </w:tcBorders>
            <w:shd w:val="clear" w:color="auto" w:fill="auto"/>
            <w:vAlign w:val="center"/>
          </w:tcPr>
          <w:p w:rsidR="001B0DD4" w:rsidRDefault="00064461" w:rsidP="00694CA4">
            <w:r w:rsidRPr="00B150B1">
              <w:t>Enable</w:t>
            </w:r>
          </w:p>
        </w:tc>
      </w:tr>
    </w:tbl>
    <w:p w:rsidR="0036299D" w:rsidRDefault="0036299D"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36299D" w:rsidRPr="00B150B1" w:rsidTr="001B0DD4">
        <w:trPr>
          <w:cantSplit/>
          <w:tblHeader/>
        </w:trPr>
        <w:tc>
          <w:tcPr>
            <w:tcW w:w="1553" w:type="dxa"/>
            <w:tcBorders>
              <w:bottom w:val="single" w:sz="4" w:space="0" w:color="auto"/>
              <w:right w:val="nil"/>
            </w:tcBorders>
            <w:shd w:val="clear" w:color="auto" w:fill="D9D9D9"/>
          </w:tcPr>
          <w:p w:rsidR="0036299D" w:rsidRDefault="0036299D" w:rsidP="00694CA4">
            <w:r w:rsidRPr="00B150B1">
              <w:t>Bits</w:t>
            </w:r>
          </w:p>
        </w:tc>
        <w:tc>
          <w:tcPr>
            <w:tcW w:w="5439" w:type="dxa"/>
            <w:tcBorders>
              <w:left w:val="nil"/>
              <w:bottom w:val="single" w:sz="4" w:space="0" w:color="auto"/>
              <w:right w:val="nil"/>
            </w:tcBorders>
            <w:shd w:val="clear" w:color="auto" w:fill="D9D9D9"/>
          </w:tcPr>
          <w:p w:rsidR="0036299D" w:rsidRDefault="0036299D" w:rsidP="00694CA4">
            <w:r w:rsidRPr="00B150B1">
              <w:t>Description</w:t>
            </w:r>
          </w:p>
        </w:tc>
        <w:tc>
          <w:tcPr>
            <w:tcW w:w="1360" w:type="dxa"/>
            <w:tcBorders>
              <w:left w:val="nil"/>
              <w:bottom w:val="single" w:sz="4" w:space="0" w:color="auto"/>
            </w:tcBorders>
            <w:shd w:val="clear" w:color="auto" w:fill="D9D9D9"/>
          </w:tcPr>
          <w:p w:rsidR="0036299D" w:rsidRDefault="0036299D" w:rsidP="00694CA4">
            <w:r w:rsidRPr="00B150B1">
              <w:t>Attributes</w:t>
            </w:r>
          </w:p>
        </w:tc>
      </w:tr>
      <w:tr w:rsidR="0036299D" w:rsidRPr="00B150B1" w:rsidTr="001B0DD4">
        <w:trPr>
          <w:cantSplit/>
        </w:trPr>
        <w:tc>
          <w:tcPr>
            <w:tcW w:w="1553" w:type="dxa"/>
          </w:tcPr>
          <w:p w:rsidR="0036299D" w:rsidRDefault="001B0DD4" w:rsidP="00694CA4">
            <w:r>
              <w:t>63:12</w:t>
            </w:r>
          </w:p>
        </w:tc>
        <w:tc>
          <w:tcPr>
            <w:tcW w:w="5439" w:type="dxa"/>
          </w:tcPr>
          <w:p w:rsidR="0036299D" w:rsidRDefault="001B0DD4" w:rsidP="00694CA4">
            <w:r>
              <w:t>GPA Page Number</w:t>
            </w:r>
          </w:p>
        </w:tc>
        <w:tc>
          <w:tcPr>
            <w:tcW w:w="1360" w:type="dxa"/>
          </w:tcPr>
          <w:p w:rsidR="0036299D" w:rsidRDefault="0036299D" w:rsidP="00694CA4">
            <w:r w:rsidRPr="00B150B1">
              <w:t>Read/write</w:t>
            </w:r>
          </w:p>
        </w:tc>
      </w:tr>
      <w:tr w:rsidR="0036299D" w:rsidRPr="00B150B1" w:rsidTr="001B0DD4">
        <w:trPr>
          <w:cantSplit/>
        </w:trPr>
        <w:tc>
          <w:tcPr>
            <w:tcW w:w="1553" w:type="dxa"/>
          </w:tcPr>
          <w:p w:rsidR="0036299D" w:rsidRDefault="001B0DD4" w:rsidP="00694CA4">
            <w:r>
              <w:t>11:</w:t>
            </w:r>
            <w:r w:rsidR="0036299D" w:rsidRPr="00B150B1">
              <w:t>1</w:t>
            </w:r>
          </w:p>
        </w:tc>
        <w:tc>
          <w:tcPr>
            <w:tcW w:w="5439" w:type="dxa"/>
          </w:tcPr>
          <w:p w:rsidR="0036299D" w:rsidRDefault="001B0DD4" w:rsidP="00694CA4">
            <w:r w:rsidRPr="00B150B1">
              <w:t>RsvdP (value should be preserved)</w:t>
            </w:r>
          </w:p>
        </w:tc>
        <w:tc>
          <w:tcPr>
            <w:tcW w:w="1360" w:type="dxa"/>
          </w:tcPr>
          <w:p w:rsidR="0036299D" w:rsidRDefault="0036299D" w:rsidP="00694CA4">
            <w:r w:rsidRPr="00B150B1">
              <w:t>Read/write</w:t>
            </w:r>
          </w:p>
        </w:tc>
      </w:tr>
      <w:tr w:rsidR="0036299D" w:rsidRPr="00B150B1" w:rsidTr="001B0DD4">
        <w:trPr>
          <w:cantSplit/>
        </w:trPr>
        <w:tc>
          <w:tcPr>
            <w:tcW w:w="1553" w:type="dxa"/>
          </w:tcPr>
          <w:p w:rsidR="0036299D" w:rsidRDefault="0036299D" w:rsidP="00694CA4">
            <w:r w:rsidRPr="00B150B1">
              <w:t>0</w:t>
            </w:r>
          </w:p>
        </w:tc>
        <w:tc>
          <w:tcPr>
            <w:tcW w:w="5439" w:type="dxa"/>
          </w:tcPr>
          <w:p w:rsidR="0036299D" w:rsidRDefault="0036299D" w:rsidP="00694CA4">
            <w:r w:rsidRPr="00B150B1">
              <w:t xml:space="preserve">Enable—set if </w:t>
            </w:r>
            <w:r w:rsidR="001B0DD4">
              <w:t xml:space="preserve">reference TSC </w:t>
            </w:r>
            <w:r w:rsidRPr="00B150B1">
              <w:t>is enabled</w:t>
            </w:r>
          </w:p>
        </w:tc>
        <w:tc>
          <w:tcPr>
            <w:tcW w:w="1360" w:type="dxa"/>
          </w:tcPr>
          <w:p w:rsidR="0036299D" w:rsidRDefault="0036299D" w:rsidP="00694CA4">
            <w:r w:rsidRPr="00B150B1">
              <w:t>Read/write</w:t>
            </w:r>
          </w:p>
        </w:tc>
      </w:tr>
    </w:tbl>
    <w:p w:rsidR="00867DE4" w:rsidRDefault="00867DE4" w:rsidP="00694CA4">
      <w:pPr>
        <w:pStyle w:val="DT"/>
      </w:pPr>
    </w:p>
    <w:p w:rsidR="000F6118" w:rsidRDefault="000F6118" w:rsidP="00694CA4">
      <w:pPr>
        <w:pStyle w:val="BodyText"/>
      </w:pPr>
      <w:r w:rsidRPr="00B150B1">
        <w:t xml:space="preserve">At </w:t>
      </w:r>
      <w:r>
        <w:t xml:space="preserve">the guest partition </w:t>
      </w:r>
      <w:r w:rsidRPr="00B150B1">
        <w:t xml:space="preserve">creation time, the value of </w:t>
      </w:r>
      <w:r w:rsidR="009B59B8">
        <w:t xml:space="preserve">the </w:t>
      </w:r>
      <w:r>
        <w:t xml:space="preserve">reference TSC MSR </w:t>
      </w:r>
      <w:r w:rsidRPr="00B150B1">
        <w:t xml:space="preserve">is 0x0000000000000000. </w:t>
      </w:r>
      <w:r>
        <w:t xml:space="preserve"> </w:t>
      </w:r>
      <w:r w:rsidRPr="00B150B1">
        <w:t xml:space="preserve">Thus, the </w:t>
      </w:r>
      <w:r>
        <w:t xml:space="preserve">reference TSC page is </w:t>
      </w:r>
      <w:r w:rsidRPr="00B150B1">
        <w:t xml:space="preserve">disabled by default. The guest must enable </w:t>
      </w:r>
      <w:r>
        <w:t>the reference TSC page</w:t>
      </w:r>
      <w:r w:rsidRPr="00B150B1">
        <w:t xml:space="preserve"> by setting bit 0. If the specified base address is beyond the end of the partition’s GPA space, the </w:t>
      </w:r>
      <w:r>
        <w:t xml:space="preserve">reference TSC </w:t>
      </w:r>
      <w:r w:rsidRPr="00B150B1">
        <w:t>page will not be accessible to the guest. When modifying the register, guests should preserve the value of the reserved bits (1 through 11) for future compatibility.</w:t>
      </w:r>
    </w:p>
    <w:p w:rsidR="00867DE4" w:rsidRDefault="00867DE4" w:rsidP="00694CA4">
      <w:pPr>
        <w:pStyle w:val="DT"/>
      </w:pPr>
      <w:r w:rsidRPr="00B150B1">
        <w:t>Restrictions</w:t>
      </w:r>
    </w:p>
    <w:p w:rsidR="00867DE4" w:rsidRPr="00302E99" w:rsidRDefault="00867DE4" w:rsidP="00694CA4">
      <w:pPr>
        <w:rPr>
          <w:rFonts w:eastAsia="MS Mincho"/>
        </w:rPr>
      </w:pPr>
      <w:r w:rsidRPr="00302E99">
        <w:rPr>
          <w:rFonts w:eastAsia="MS Mincho"/>
        </w:rPr>
        <w:t>The caller must possess the AccessPartitionReferenceTsc privilege.</w:t>
      </w:r>
    </w:p>
    <w:p w:rsidR="005C6724" w:rsidRDefault="005C6724" w:rsidP="00694CA4">
      <w:pPr>
        <w:pStyle w:val="Heading3"/>
      </w:pPr>
      <w:bookmarkStart w:id="13666" w:name="_Toc230068013"/>
      <w:r w:rsidRPr="00B150B1">
        <w:t xml:space="preserve">Format of </w:t>
      </w:r>
      <w:r>
        <w:t>the Reference TSC Page</w:t>
      </w:r>
      <w:bookmarkEnd w:id="13666"/>
    </w:p>
    <w:p w:rsidR="005C6724" w:rsidRDefault="005C6724" w:rsidP="00694CA4">
      <w:pPr>
        <w:pStyle w:val="BodyTextLink"/>
      </w:pPr>
      <w:r w:rsidRPr="00B150B1">
        <w:t xml:space="preserve">The </w:t>
      </w:r>
      <w:r w:rsidR="00272724">
        <w:t xml:space="preserve">reference TSC </w:t>
      </w:r>
      <w:r w:rsidR="00FD4482">
        <w:t xml:space="preserve">page is defined </w:t>
      </w:r>
      <w:r w:rsidRPr="00B150B1">
        <w:t xml:space="preserve">using </w:t>
      </w:r>
      <w:r w:rsidR="00FD4482">
        <w:t>the following structure</w:t>
      </w:r>
      <w:r w:rsidRPr="00B150B1">
        <w:t>:</w:t>
      </w:r>
    </w:p>
    <w:p w:rsidR="00FD4482" w:rsidRDefault="00FD4482" w:rsidP="00694CA4">
      <w:pPr>
        <w:rPr>
          <w:noProof/>
        </w:rPr>
      </w:pPr>
    </w:p>
    <w:p w:rsidR="008B2B31" w:rsidRDefault="008B2B31" w:rsidP="008B2B31">
      <w:pPr>
        <w:pStyle w:val="TargetCode"/>
        <w:keepNext/>
        <w:keepLines/>
      </w:pPr>
    </w:p>
    <w:p w:rsidR="005C6724" w:rsidRPr="005C6724" w:rsidRDefault="005C6724" w:rsidP="008B2B31">
      <w:pPr>
        <w:pStyle w:val="TargetCode"/>
        <w:keepNext/>
        <w:keepLines/>
      </w:pPr>
      <w:r w:rsidRPr="005C6724">
        <w:t>typedef struct _HV_REFERENCE_TSC_PAGE</w:t>
      </w:r>
    </w:p>
    <w:p w:rsidR="005C6724" w:rsidRPr="005C6724" w:rsidRDefault="005C6724" w:rsidP="008B2B31">
      <w:pPr>
        <w:pStyle w:val="TargetCode"/>
        <w:keepNext/>
        <w:keepLines/>
      </w:pPr>
      <w:r w:rsidRPr="005C6724">
        <w:t>{</w:t>
      </w:r>
    </w:p>
    <w:p w:rsidR="005C6724" w:rsidRPr="005C6724" w:rsidRDefault="005C6724" w:rsidP="008B2B31">
      <w:pPr>
        <w:pStyle w:val="TargetCode"/>
        <w:keepNext/>
        <w:keepLines/>
      </w:pPr>
      <w:r w:rsidRPr="005C6724">
        <w:t xml:space="preserve">    volatile UINT32 </w:t>
      </w:r>
      <w:r w:rsidR="00FD4482">
        <w:tab/>
      </w:r>
      <w:r w:rsidRPr="005C6724">
        <w:t>TscSequence;</w:t>
      </w:r>
    </w:p>
    <w:p w:rsidR="005C6724" w:rsidRPr="005C6724" w:rsidRDefault="005C6724" w:rsidP="008B2B31">
      <w:pPr>
        <w:pStyle w:val="TargetCode"/>
        <w:keepNext/>
        <w:keepLines/>
      </w:pPr>
      <w:r w:rsidRPr="005C6724">
        <w:t xml:space="preserve">    UINT32 </w:t>
      </w:r>
      <w:r w:rsidR="00FD4482">
        <w:tab/>
      </w:r>
      <w:r w:rsidR="00FD4482">
        <w:tab/>
      </w:r>
      <w:r w:rsidRPr="005C6724">
        <w:t>Reserved1;</w:t>
      </w:r>
    </w:p>
    <w:p w:rsidR="005C6724" w:rsidRPr="005C6724" w:rsidRDefault="005C6724" w:rsidP="008B2B31">
      <w:pPr>
        <w:pStyle w:val="TargetCode"/>
        <w:keepNext/>
        <w:keepLines/>
      </w:pPr>
      <w:r w:rsidRPr="005C6724">
        <w:t xml:space="preserve">    volatile UINT64 </w:t>
      </w:r>
      <w:r w:rsidR="00FD4482">
        <w:tab/>
      </w:r>
      <w:r w:rsidRPr="005C6724">
        <w:t>TscScale;</w:t>
      </w:r>
    </w:p>
    <w:p w:rsidR="005C6724" w:rsidRPr="005C6724" w:rsidRDefault="005C6724" w:rsidP="008B2B31">
      <w:pPr>
        <w:pStyle w:val="TargetCode"/>
        <w:keepNext/>
        <w:keepLines/>
      </w:pPr>
      <w:r w:rsidRPr="005C6724">
        <w:t xml:space="preserve">    volatile INT64 </w:t>
      </w:r>
      <w:r w:rsidR="00FD4482">
        <w:tab/>
      </w:r>
      <w:r w:rsidRPr="005C6724">
        <w:t>TscOffset;</w:t>
      </w:r>
    </w:p>
    <w:p w:rsidR="005C6724" w:rsidRPr="005C6724" w:rsidRDefault="005C6724" w:rsidP="008B2B31">
      <w:pPr>
        <w:pStyle w:val="TargetCode"/>
        <w:keepNext/>
        <w:keepLines/>
      </w:pPr>
      <w:r w:rsidRPr="005C6724">
        <w:t xml:space="preserve">    UINT64 </w:t>
      </w:r>
      <w:r w:rsidR="00FD4482">
        <w:tab/>
      </w:r>
      <w:r w:rsidR="00FD4482">
        <w:tab/>
      </w:r>
      <w:r w:rsidRPr="005C6724">
        <w:t>Reserved2[509];</w:t>
      </w:r>
    </w:p>
    <w:p w:rsidR="005C6724" w:rsidRDefault="005C6724" w:rsidP="008B2B31">
      <w:pPr>
        <w:pStyle w:val="TargetCode"/>
        <w:keepNext/>
        <w:keepLines/>
      </w:pPr>
      <w:r w:rsidRPr="005C6724">
        <w:t>} HV_REFERENCE_TSC_PAGE, *PHV_REFERENCE_TSC_PAGE;</w:t>
      </w:r>
    </w:p>
    <w:p w:rsidR="008B2B31" w:rsidRDefault="008B2B31" w:rsidP="008B2B31">
      <w:pPr>
        <w:pStyle w:val="TargetCode"/>
        <w:keepNext/>
        <w:keepLines/>
      </w:pPr>
    </w:p>
    <w:p w:rsidR="00FD4482" w:rsidRDefault="00126B46" w:rsidP="00694CA4">
      <w:pPr>
        <w:pStyle w:val="Heading3"/>
      </w:pPr>
      <w:bookmarkStart w:id="13667" w:name="_Toc230068014"/>
      <w:r>
        <w:t>Partition Reference TSC Mechanism</w:t>
      </w:r>
      <w:bookmarkEnd w:id="13667"/>
    </w:p>
    <w:p w:rsidR="00126B46" w:rsidRDefault="00126B46" w:rsidP="00694CA4">
      <w:pPr>
        <w:pStyle w:val="BodyTextLink"/>
      </w:pPr>
      <w:r>
        <w:t>The partition reference time is computed by the following formula:</w:t>
      </w:r>
    </w:p>
    <w:p w:rsidR="00126B46" w:rsidRPr="00126B46" w:rsidRDefault="00126B46" w:rsidP="00694CA4"/>
    <w:p w:rsidR="00126B46" w:rsidRPr="00126B46" w:rsidRDefault="00126B46" w:rsidP="00694CA4">
      <w:pPr>
        <w:pStyle w:val="BodyText"/>
      </w:pPr>
      <w:r w:rsidRPr="00126B46">
        <w:t>ReferenceTime = ((VirtualTsc * TscScale) &gt;&gt; 64) + TscOffset</w:t>
      </w:r>
    </w:p>
    <w:p w:rsidR="00126B46" w:rsidRDefault="00126B46" w:rsidP="00694CA4">
      <w:pPr>
        <w:pStyle w:val="BodyTextLink"/>
      </w:pPr>
      <w:r>
        <w:lastRenderedPageBreak/>
        <w:t>The multiplication is a 64 bit multiplication</w:t>
      </w:r>
      <w:r w:rsidR="009B59B8">
        <w:t>,</w:t>
      </w:r>
      <w:r>
        <w:t xml:space="preserve"> which results in a 128 bit number which is then shifted 64 times to the right to obtain the high 64 bits.</w:t>
      </w:r>
    </w:p>
    <w:p w:rsidR="00302E99" w:rsidRPr="00302E99" w:rsidRDefault="00302E99" w:rsidP="00694CA4">
      <w:pPr>
        <w:pStyle w:val="Heading4"/>
      </w:pPr>
      <w:bookmarkStart w:id="13668" w:name="_Toc230068015"/>
      <w:r>
        <w:t>TscScale</w:t>
      </w:r>
      <w:bookmarkEnd w:id="13668"/>
    </w:p>
    <w:p w:rsidR="00126B46" w:rsidRDefault="00126B46" w:rsidP="00694CA4">
      <w:pPr>
        <w:pStyle w:val="BodyTextLink"/>
      </w:pPr>
      <w:r>
        <w:t xml:space="preserve">The TscScale </w:t>
      </w:r>
      <w:r w:rsidR="00302E99">
        <w:t xml:space="preserve">value </w:t>
      </w:r>
      <w:r>
        <w:t>is used to</w:t>
      </w:r>
      <w:r w:rsidRPr="000E587E">
        <w:t xml:space="preserve"> </w:t>
      </w:r>
      <w:r>
        <w:t>adjust the Virtual TSC value across migration events to mitigate TSC frequency changes from one platform to another.</w:t>
      </w:r>
    </w:p>
    <w:p w:rsidR="00302E99" w:rsidRPr="00302E99" w:rsidRDefault="00302E99" w:rsidP="00694CA4">
      <w:pPr>
        <w:pStyle w:val="Heading4"/>
      </w:pPr>
      <w:bookmarkStart w:id="13669" w:name="_Toc230068016"/>
      <w:r>
        <w:t>TscSequence</w:t>
      </w:r>
      <w:bookmarkEnd w:id="13669"/>
    </w:p>
    <w:p w:rsidR="00126B46" w:rsidRDefault="00126B46" w:rsidP="00694CA4">
      <w:pPr>
        <w:pStyle w:val="BodyTextLink"/>
      </w:pPr>
      <w:r>
        <w:t>The TscSequence</w:t>
      </w:r>
      <w:r w:rsidR="00302E99">
        <w:t xml:space="preserve"> value </w:t>
      </w:r>
      <w:r>
        <w:t xml:space="preserve">is used to synchronize access to the enlightened reference time if the scale and/or the offset fields are changed during save/restore or live migration. This field serves as a sequence number which is incremented whenever the scale and/or the offset fields are modified. The valid values of this field range from 0 to 0xFFFFFFFE. </w:t>
      </w:r>
    </w:p>
    <w:p w:rsidR="00126B46" w:rsidRDefault="00126B46" w:rsidP="00694CA4">
      <w:pPr>
        <w:pStyle w:val="BodyTextLink"/>
      </w:pPr>
      <w:r>
        <w:t>A special value of 0xFFFFFFFF is used to indicate that this facility is no longer a reliable source of reference time and the VM must fall back to a different source (e.g. virtual PM timer).</w:t>
      </w:r>
    </w:p>
    <w:p w:rsidR="00EC5E43" w:rsidRDefault="00EC5E43" w:rsidP="00694CA4">
      <w:pPr>
        <w:pStyle w:val="Heading4"/>
      </w:pPr>
      <w:bookmarkStart w:id="13670" w:name="_Toc230068017"/>
      <w:r>
        <w:t xml:space="preserve">Reference TSC </w:t>
      </w:r>
      <w:r w:rsidR="00663D45">
        <w:t>during</w:t>
      </w:r>
      <w:r>
        <w:t xml:space="preserve"> Save/Restore and Migration</w:t>
      </w:r>
      <w:bookmarkEnd w:id="13670"/>
    </w:p>
    <w:p w:rsidR="00126B46" w:rsidRDefault="00EC5E43" w:rsidP="00694CA4">
      <w:pPr>
        <w:pStyle w:val="BodyTextLink"/>
      </w:pPr>
      <w:r>
        <w:t>T</w:t>
      </w:r>
      <w:r w:rsidRPr="00272724">
        <w:t>o address migration scenarios to physical platfo</w:t>
      </w:r>
      <w:r>
        <w:t xml:space="preserve">rms which do not support iTSC, the TscSequence field is used. </w:t>
      </w:r>
      <w:r w:rsidR="00302E99" w:rsidRPr="00272724">
        <w:t xml:space="preserve">In the event a guest partition is migrated from an iTSC capable host to a non-iTSC capable host, the hypervisor sets TscSequence </w:t>
      </w:r>
      <w:r w:rsidR="00302E99">
        <w:t xml:space="preserve">to the </w:t>
      </w:r>
      <w:r w:rsidR="00302E99" w:rsidRPr="00272724">
        <w:t xml:space="preserve">special value </w:t>
      </w:r>
      <w:r w:rsidR="00302E99">
        <w:t xml:space="preserve">of </w:t>
      </w:r>
      <w:r w:rsidR="00302E99" w:rsidRPr="00272724">
        <w:t>0xFFFFFFFF</w:t>
      </w:r>
      <w:r w:rsidR="00302E99">
        <w:t xml:space="preserve">, </w:t>
      </w:r>
      <w:r w:rsidR="00302E99" w:rsidRPr="00272724">
        <w:t>which directs the guest operating system to fall back to a different cloc</w:t>
      </w:r>
      <w:r w:rsidR="00302E99">
        <w:t>k source (the virtual PM timer)</w:t>
      </w:r>
      <w:r>
        <w:t>.</w:t>
      </w:r>
      <w:r w:rsidR="00126B46">
        <w:t>The recommended code for computing the partition reference time using this enlightenment is shown below:</w:t>
      </w:r>
    </w:p>
    <w:p w:rsidR="009B59B8" w:rsidRDefault="009B59B8" w:rsidP="008B2B31">
      <w:pPr>
        <w:pStyle w:val="TargetCode"/>
        <w:keepNext/>
        <w:keepLines/>
      </w:pPr>
    </w:p>
    <w:p w:rsidR="009B59B8" w:rsidRPr="009B59B8" w:rsidRDefault="009B59B8" w:rsidP="008B2B31">
      <w:pPr>
        <w:pStyle w:val="TargetCode"/>
        <w:keepNext/>
        <w:keepLines/>
      </w:pPr>
      <w:r w:rsidRPr="009B59B8">
        <w:t>Repeat:</w:t>
      </w:r>
    </w:p>
    <w:p w:rsidR="009B59B8" w:rsidRPr="009B59B8" w:rsidRDefault="009B59B8" w:rsidP="008B2B31">
      <w:pPr>
        <w:pStyle w:val="TargetCode"/>
        <w:keepNext/>
        <w:keepLines/>
        <w:ind w:firstLine="720"/>
      </w:pPr>
      <w:r w:rsidRPr="009B59B8">
        <w:t>Sequence = Stats-&gt;ReferenceTscSequence;</w:t>
      </w:r>
    </w:p>
    <w:p w:rsidR="009B59B8" w:rsidRPr="009B59B8" w:rsidRDefault="009B59B8" w:rsidP="008B2B31">
      <w:pPr>
        <w:pStyle w:val="TargetCode"/>
        <w:keepNext/>
        <w:keepLines/>
        <w:ind w:firstLine="720"/>
      </w:pPr>
      <w:r w:rsidRPr="009B59B8">
        <w:t>Tsc = RDTSC();</w:t>
      </w:r>
    </w:p>
    <w:p w:rsidR="009B59B8" w:rsidRPr="009B59B8" w:rsidRDefault="009B59B8" w:rsidP="008B2B31">
      <w:pPr>
        <w:pStyle w:val="TargetCode"/>
        <w:keepNext/>
        <w:keepLines/>
        <w:ind w:firstLine="720"/>
      </w:pPr>
      <w:r w:rsidRPr="009B59B8">
        <w:t>Scale = Stats-&gt;ReferenceTscScale;</w:t>
      </w:r>
    </w:p>
    <w:p w:rsidR="009B59B8" w:rsidRPr="009B59B8" w:rsidRDefault="009B59B8" w:rsidP="008B2B31">
      <w:pPr>
        <w:pStyle w:val="TargetCode"/>
        <w:keepNext/>
        <w:keepLines/>
        <w:ind w:firstLine="720"/>
      </w:pPr>
      <w:r w:rsidRPr="009B59B8">
        <w:t>Offset = Stats-&gt;ReferenceTscOffset;</w:t>
      </w:r>
    </w:p>
    <w:p w:rsidR="009B59B8" w:rsidRPr="009B59B8" w:rsidRDefault="009B59B8" w:rsidP="008B2B31">
      <w:pPr>
        <w:pStyle w:val="TargetCode"/>
        <w:keepNext/>
        <w:keepLines/>
        <w:ind w:firstLine="720"/>
      </w:pPr>
      <w:r w:rsidRPr="009B59B8">
        <w:t>ReferenceTime = (Tsc * Scale) &gt;&gt; 64 + Offset;</w:t>
      </w:r>
    </w:p>
    <w:p w:rsidR="009B59B8" w:rsidRPr="009B59B8" w:rsidRDefault="009B59B8" w:rsidP="008B2B31">
      <w:pPr>
        <w:pStyle w:val="TargetCode"/>
        <w:keepNext/>
        <w:keepLines/>
      </w:pPr>
    </w:p>
    <w:p w:rsidR="009B59B8" w:rsidRPr="009B59B8" w:rsidRDefault="009B59B8" w:rsidP="008B2B31">
      <w:pPr>
        <w:pStyle w:val="TargetCode"/>
        <w:keepNext/>
        <w:keepLines/>
        <w:ind w:firstLine="720"/>
      </w:pPr>
      <w:r w:rsidRPr="009B59B8">
        <w:t>If (Stats-&gt;Sequence == Sequence)</w:t>
      </w:r>
    </w:p>
    <w:p w:rsidR="009B59B8" w:rsidRPr="009B59B8" w:rsidRDefault="009B59B8" w:rsidP="008B2B31">
      <w:pPr>
        <w:pStyle w:val="TargetCode"/>
        <w:keepNext/>
        <w:keepLines/>
        <w:ind w:firstLine="720"/>
      </w:pPr>
      <w:r w:rsidRPr="009B59B8">
        <w:t>{</w:t>
      </w:r>
    </w:p>
    <w:p w:rsidR="009B59B8" w:rsidRPr="009B59B8" w:rsidRDefault="009B59B8" w:rsidP="008B2B31">
      <w:pPr>
        <w:pStyle w:val="TargetCode"/>
        <w:keepNext/>
        <w:keepLines/>
        <w:ind w:firstLine="720"/>
      </w:pPr>
      <w:r w:rsidRPr="009B59B8">
        <w:t>return ReferenceTime;</w:t>
      </w:r>
    </w:p>
    <w:p w:rsidR="009B59B8" w:rsidRPr="009B59B8" w:rsidRDefault="009B59B8" w:rsidP="008B2B31">
      <w:pPr>
        <w:pStyle w:val="TargetCode"/>
        <w:keepNext/>
        <w:keepLines/>
        <w:ind w:firstLine="720"/>
      </w:pPr>
      <w:r w:rsidRPr="009B59B8">
        <w:t>}</w:t>
      </w:r>
    </w:p>
    <w:p w:rsidR="009B59B8" w:rsidRDefault="009B59B8" w:rsidP="008B2B31">
      <w:pPr>
        <w:pStyle w:val="TargetCode"/>
        <w:keepNext/>
        <w:keepLines/>
      </w:pPr>
    </w:p>
    <w:p w:rsidR="009B59B8" w:rsidRPr="009B59B8" w:rsidRDefault="009B59B8" w:rsidP="008B2B31">
      <w:pPr>
        <w:pStyle w:val="TargetCode"/>
        <w:keepNext/>
        <w:keepLines/>
        <w:ind w:firstLine="720"/>
      </w:pPr>
      <w:r w:rsidRPr="009B59B8">
        <w:t>If (Stats-&gt;Sequence != 0xFFFFFFFF)</w:t>
      </w:r>
    </w:p>
    <w:p w:rsidR="008B2B31" w:rsidRDefault="009B59B8" w:rsidP="008B2B31">
      <w:pPr>
        <w:pStyle w:val="TargetCode"/>
        <w:keepNext/>
        <w:keepLines/>
        <w:ind w:firstLine="720"/>
      </w:pPr>
      <w:r w:rsidRPr="009B59B8">
        <w:t>{</w:t>
      </w:r>
    </w:p>
    <w:p w:rsidR="008B2B31" w:rsidRDefault="009B59B8" w:rsidP="008B2B31">
      <w:pPr>
        <w:pStyle w:val="TargetCode"/>
        <w:keepNext/>
        <w:keepLines/>
        <w:ind w:firstLine="720"/>
      </w:pPr>
      <w:r w:rsidRPr="009B59B8">
        <w:t>goto Repeat;  // Fall ba</w:t>
      </w:r>
      <w:r w:rsidR="008B2B31">
        <w:t>ck to a different method to get</w:t>
      </w:r>
    </w:p>
    <w:p w:rsidR="008B2B31" w:rsidRDefault="009B59B8" w:rsidP="008B2B31">
      <w:pPr>
        <w:pStyle w:val="TargetCode"/>
        <w:keepNext/>
        <w:keepLines/>
      </w:pPr>
      <w:r w:rsidRPr="009B59B8">
        <w:t>reference time</w:t>
      </w:r>
    </w:p>
    <w:p w:rsidR="009B59B8" w:rsidRPr="009B59B8" w:rsidRDefault="009B59B8" w:rsidP="008B2B31">
      <w:pPr>
        <w:pStyle w:val="TargetCode"/>
        <w:keepNext/>
        <w:keepLines/>
        <w:ind w:firstLine="720"/>
      </w:pPr>
      <w:r w:rsidRPr="009B59B8">
        <w:t>}</w:t>
      </w:r>
    </w:p>
    <w:p w:rsidR="009B59B8" w:rsidRPr="009B59B8" w:rsidRDefault="009B59B8" w:rsidP="008B2B31">
      <w:pPr>
        <w:pStyle w:val="TargetCode"/>
        <w:keepNext/>
        <w:keepLines/>
      </w:pPr>
    </w:p>
    <w:p w:rsidR="009B59B8" w:rsidRPr="00126B46" w:rsidRDefault="009B59B8" w:rsidP="00694CA4"/>
    <w:p w:rsidR="006E1B20" w:rsidRDefault="00E4747E" w:rsidP="00694CA4">
      <w:pPr>
        <w:pStyle w:val="Heading1"/>
      </w:pPr>
      <w:bookmarkStart w:id="13671" w:name="_Toc127596864"/>
      <w:bookmarkStart w:id="13672" w:name="_Toc127786485"/>
      <w:bookmarkStart w:id="13673" w:name="_Toc127786801"/>
      <w:bookmarkStart w:id="13674" w:name="_Toc127787117"/>
      <w:bookmarkStart w:id="13675" w:name="_Toc127877791"/>
      <w:bookmarkStart w:id="13676" w:name="_Toc128289861"/>
      <w:bookmarkStart w:id="13677" w:name="_Toc128290254"/>
      <w:bookmarkStart w:id="13678" w:name="_Toc130189859"/>
      <w:bookmarkStart w:id="13679" w:name="_Toc130201075"/>
      <w:bookmarkStart w:id="13680" w:name="_Toc130201391"/>
      <w:bookmarkStart w:id="13681" w:name="_Toc130201712"/>
      <w:bookmarkStart w:id="13682" w:name="_Toc131936904"/>
      <w:bookmarkStart w:id="13683" w:name="_Toc133901265"/>
      <w:bookmarkStart w:id="13684" w:name="_Toc137461139"/>
      <w:bookmarkStart w:id="13685" w:name="_Toc139096654"/>
      <w:bookmarkStart w:id="13686" w:name="_Toc139188577"/>
      <w:bookmarkStart w:id="13687" w:name="_Toc139191440"/>
      <w:bookmarkStart w:id="13688" w:name="_Toc140490492"/>
      <w:bookmarkStart w:id="13689" w:name="_Ref140564241"/>
      <w:bookmarkStart w:id="13690" w:name="_Toc140571394"/>
      <w:bookmarkStart w:id="13691" w:name="_Toc141257667"/>
      <w:bookmarkStart w:id="13692" w:name="_Toc141257994"/>
      <w:bookmarkStart w:id="13693" w:name="_Toc141267522"/>
      <w:bookmarkStart w:id="13694" w:name="_Toc141522540"/>
      <w:bookmarkStart w:id="13695" w:name="_Toc141529628"/>
      <w:bookmarkStart w:id="13696" w:name="_Toc141529945"/>
      <w:bookmarkStart w:id="13697" w:name="_Toc141851554"/>
      <w:bookmarkStart w:id="13698" w:name="_Toc141852488"/>
      <w:bookmarkStart w:id="13699" w:name="_Toc141888032"/>
      <w:bookmarkStart w:id="13700" w:name="_Toc141889872"/>
      <w:bookmarkStart w:id="13701" w:name="_Toc141893541"/>
      <w:bookmarkStart w:id="13702" w:name="_Toc142113394"/>
      <w:bookmarkStart w:id="13703" w:name="_Toc142114422"/>
      <w:bookmarkStart w:id="13704" w:name="_Toc142729639"/>
      <w:bookmarkStart w:id="13705" w:name="_Toc142730923"/>
      <w:bookmarkStart w:id="13706" w:name="_Toc142731296"/>
      <w:bookmarkStart w:id="13707" w:name="_Toc142998663"/>
      <w:bookmarkStart w:id="13708" w:name="_Toc143063755"/>
      <w:bookmarkStart w:id="13709" w:name="_Toc143509865"/>
      <w:bookmarkStart w:id="13710" w:name="_Toc143510312"/>
      <w:bookmarkStart w:id="13711" w:name="_Toc144026344"/>
      <w:bookmarkStart w:id="13712" w:name="_Toc144026675"/>
      <w:bookmarkStart w:id="13713" w:name="_Toc144276318"/>
      <w:bookmarkStart w:id="13714" w:name="_Toc144276662"/>
      <w:bookmarkStart w:id="13715" w:name="_Toc144280250"/>
      <w:bookmarkStart w:id="13716" w:name="_Toc144280596"/>
      <w:bookmarkStart w:id="13717" w:name="_Toc144540811"/>
      <w:bookmarkStart w:id="13718" w:name="_Ref144549384"/>
      <w:bookmarkStart w:id="13719" w:name="_Toc144554694"/>
      <w:bookmarkStart w:id="13720" w:name="_Toc144722315"/>
      <w:bookmarkStart w:id="13721" w:name="_Toc145503777"/>
      <w:bookmarkStart w:id="13722" w:name="_Toc145512219"/>
      <w:bookmarkStart w:id="13723" w:name="_Toc145513242"/>
      <w:bookmarkStart w:id="13724" w:name="_Toc145513626"/>
      <w:bookmarkStart w:id="13725" w:name="_Ref147203700"/>
      <w:bookmarkStart w:id="13726" w:name="_Ref147203734"/>
      <w:bookmarkStart w:id="13727" w:name="_Toc222907412"/>
      <w:bookmarkStart w:id="13728" w:name="_Toc230068018"/>
      <w:r w:rsidRPr="00B150B1">
        <w:lastRenderedPageBreak/>
        <w:t>M</w:t>
      </w:r>
      <w:bookmarkEnd w:id="13660"/>
      <w:r w:rsidRPr="00B150B1">
        <w:t>essage Formats</w:t>
      </w:r>
      <w:bookmarkEnd w:id="13661"/>
      <w:bookmarkEnd w:id="13662"/>
      <w:bookmarkEnd w:id="13663"/>
      <w:bookmarkEnd w:id="13664"/>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p>
    <w:p w:rsidR="006E1B20" w:rsidRDefault="00E4747E" w:rsidP="00694CA4">
      <w:pPr>
        <w:pStyle w:val="Heading2"/>
      </w:pPr>
      <w:bookmarkStart w:id="13729" w:name="_Toc110172857"/>
      <w:bookmarkStart w:id="13730" w:name="_Toc127596865"/>
      <w:bookmarkStart w:id="13731" w:name="_Toc127786486"/>
      <w:bookmarkStart w:id="13732" w:name="_Toc127786802"/>
      <w:bookmarkStart w:id="13733" w:name="_Toc127787118"/>
      <w:bookmarkStart w:id="13734" w:name="_Toc127877792"/>
      <w:bookmarkStart w:id="13735" w:name="_Toc128289862"/>
      <w:bookmarkStart w:id="13736" w:name="_Toc128290255"/>
      <w:bookmarkStart w:id="13737" w:name="_Toc130189860"/>
      <w:bookmarkStart w:id="13738" w:name="_Toc130201076"/>
      <w:bookmarkStart w:id="13739" w:name="_Toc130201392"/>
      <w:bookmarkStart w:id="13740" w:name="_Toc130201713"/>
      <w:bookmarkStart w:id="13741" w:name="_Toc131936905"/>
      <w:bookmarkStart w:id="13742" w:name="_Toc133901266"/>
      <w:bookmarkStart w:id="13743" w:name="_Toc137461140"/>
      <w:bookmarkStart w:id="13744" w:name="_Toc139096655"/>
      <w:bookmarkStart w:id="13745" w:name="_Toc139188578"/>
      <w:bookmarkStart w:id="13746" w:name="_Toc139191441"/>
      <w:bookmarkStart w:id="13747" w:name="_Toc140490493"/>
      <w:bookmarkStart w:id="13748" w:name="_Toc140571395"/>
      <w:bookmarkStart w:id="13749" w:name="_Toc141257668"/>
      <w:bookmarkStart w:id="13750" w:name="_Toc141257995"/>
      <w:bookmarkStart w:id="13751" w:name="_Toc141267523"/>
      <w:bookmarkStart w:id="13752" w:name="_Toc141522541"/>
      <w:bookmarkStart w:id="13753" w:name="_Toc141529629"/>
      <w:bookmarkStart w:id="13754" w:name="_Toc141529946"/>
      <w:bookmarkStart w:id="13755" w:name="_Toc141851555"/>
      <w:bookmarkStart w:id="13756" w:name="_Toc141852489"/>
      <w:bookmarkStart w:id="13757" w:name="_Toc141888033"/>
      <w:bookmarkStart w:id="13758" w:name="_Toc141889873"/>
      <w:bookmarkStart w:id="13759" w:name="_Toc141893542"/>
      <w:bookmarkStart w:id="13760" w:name="_Toc142113395"/>
      <w:bookmarkStart w:id="13761" w:name="_Toc142114423"/>
      <w:bookmarkStart w:id="13762" w:name="_Toc142729640"/>
      <w:bookmarkStart w:id="13763" w:name="_Toc142730924"/>
      <w:bookmarkStart w:id="13764" w:name="_Toc142731297"/>
      <w:bookmarkStart w:id="13765" w:name="_Toc142998664"/>
      <w:bookmarkStart w:id="13766" w:name="_Toc143063756"/>
      <w:bookmarkStart w:id="13767" w:name="_Toc143509866"/>
      <w:bookmarkStart w:id="13768" w:name="_Toc143510313"/>
      <w:bookmarkStart w:id="13769" w:name="_Toc144026345"/>
      <w:bookmarkStart w:id="13770" w:name="_Toc144026676"/>
      <w:bookmarkStart w:id="13771" w:name="_Toc144276319"/>
      <w:bookmarkStart w:id="13772" w:name="_Toc144276663"/>
      <w:bookmarkStart w:id="13773" w:name="_Toc144280251"/>
      <w:bookmarkStart w:id="13774" w:name="_Toc144280597"/>
      <w:bookmarkStart w:id="13775" w:name="_Toc144540812"/>
      <w:bookmarkStart w:id="13776" w:name="_Toc144554695"/>
      <w:bookmarkStart w:id="13777" w:name="_Toc144722316"/>
      <w:bookmarkStart w:id="13778" w:name="_Toc145503778"/>
      <w:bookmarkStart w:id="13779" w:name="_Toc145512220"/>
      <w:bookmarkStart w:id="13780" w:name="_Toc145513243"/>
      <w:bookmarkStart w:id="13781" w:name="_Toc145513627"/>
      <w:bookmarkStart w:id="13782" w:name="_Toc222907413"/>
      <w:bookmarkStart w:id="13783" w:name="_Toc230068019"/>
      <w:r w:rsidRPr="00B150B1">
        <w:t>Overview</w:t>
      </w:r>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p>
    <w:p w:rsidR="006E1B20" w:rsidRDefault="00E4747E" w:rsidP="00694CA4">
      <w:pPr>
        <w:pStyle w:val="BodyText"/>
      </w:pPr>
      <w:r w:rsidRPr="00B150B1">
        <w:t>The hypervisor supports a simple message-based inter-partition communication mechanism. Messages can be sent by the hypervisor to a partition or can be sent from one partition to another. This section describes all of the messages sent by the hypervisor.</w:t>
      </w:r>
    </w:p>
    <w:p w:rsidR="006E1B20" w:rsidRDefault="00E4747E" w:rsidP="00694CA4">
      <w:pPr>
        <w:pStyle w:val="BodyText"/>
      </w:pPr>
      <w:r w:rsidRPr="00B150B1">
        <w:t>Each message has a message type, a source partition, and a message payload. For a complete list of message types, see</w:t>
      </w:r>
      <w:r w:rsidR="00206BFA">
        <w:t xml:space="preserve"> chapter</w:t>
      </w:r>
      <w:r w:rsidR="00E36749" w:rsidRPr="00B150B1">
        <w:t xml:space="preserve"> </w:t>
      </w:r>
      <w:r w:rsidR="00EF2993">
        <w:fldChar w:fldCharType="begin"/>
      </w:r>
      <w:r w:rsidR="00F75107">
        <w:instrText xml:space="preserve"> REF _Ref190088650 \r \h </w:instrText>
      </w:r>
      <w:r w:rsidR="00EF2993">
        <w:fldChar w:fldCharType="separate"/>
      </w:r>
      <w:r w:rsidR="00E71871">
        <w:t>14</w:t>
      </w:r>
      <w:r w:rsidR="00EF2993">
        <w:fldChar w:fldCharType="end"/>
      </w:r>
      <w:r w:rsidRPr="00B150B1">
        <w:t>The format of the message payload depends on the message type.</w:t>
      </w:r>
    </w:p>
    <w:p w:rsidR="006E1B20" w:rsidRDefault="00E4747E" w:rsidP="00694CA4">
      <w:pPr>
        <w:pStyle w:val="BodyTextLink"/>
      </w:pPr>
      <w:r w:rsidRPr="00B150B1">
        <w:t>The messages sent by the hypervisor fall into the following categories:</w:t>
      </w:r>
    </w:p>
    <w:p w:rsidR="006E1B20" w:rsidRDefault="00E4747E" w:rsidP="00694CA4">
      <w:pPr>
        <w:pStyle w:val="BulletList"/>
      </w:pPr>
      <w:r w:rsidRPr="00B150B1">
        <w:t>Memory access messages (unmapped GPA, GPA access violations, and so on.)</w:t>
      </w:r>
    </w:p>
    <w:p w:rsidR="006E1B20" w:rsidRDefault="00E4747E" w:rsidP="00694CA4">
      <w:pPr>
        <w:pStyle w:val="BulletList"/>
      </w:pPr>
      <w:r w:rsidRPr="00B150B1">
        <w:t>Processor intercepts</w:t>
      </w:r>
    </w:p>
    <w:p w:rsidR="006E1B20" w:rsidRDefault="00E4747E" w:rsidP="00694CA4">
      <w:pPr>
        <w:pStyle w:val="BulletList"/>
      </w:pPr>
      <w:r w:rsidRPr="00B150B1">
        <w:t>Error messages</w:t>
      </w:r>
    </w:p>
    <w:p w:rsidR="006E1B20" w:rsidRDefault="00E4747E" w:rsidP="00694CA4">
      <w:pPr>
        <w:pStyle w:val="BulletList"/>
      </w:pPr>
      <w:r w:rsidRPr="00B150B1">
        <w:t>Timer notifications</w:t>
      </w:r>
    </w:p>
    <w:p w:rsidR="006E1B20" w:rsidRDefault="00AA1B0D" w:rsidP="00694CA4">
      <w:pPr>
        <w:pStyle w:val="BulletList"/>
      </w:pPr>
      <w:bookmarkStart w:id="13784" w:name="_Ref108577953"/>
      <w:bookmarkStart w:id="13785" w:name="_Toc110172858"/>
      <w:bookmarkStart w:id="13786" w:name="_Ref108577643"/>
      <w:r w:rsidRPr="00B150B1">
        <w:t>Event log</w:t>
      </w:r>
      <w:r w:rsidR="00811D78" w:rsidRPr="00B150B1">
        <w:t xml:space="preserve"> events</w:t>
      </w:r>
    </w:p>
    <w:p w:rsidR="006E1B20" w:rsidRDefault="006E1B20">
      <w:pPr>
        <w:pStyle w:val="Le"/>
        <w:rPr>
          <w:sz w:val="14"/>
        </w:rPr>
      </w:pPr>
    </w:p>
    <w:p w:rsidR="006E1B20" w:rsidRDefault="005C47D7" w:rsidP="00694CA4">
      <w:pPr>
        <w:pStyle w:val="Heading2"/>
      </w:pPr>
      <w:bookmarkStart w:id="13787" w:name="_Ref119464792"/>
      <w:bookmarkStart w:id="13788" w:name="_Toc127596866"/>
      <w:bookmarkStart w:id="13789" w:name="_Toc127786487"/>
      <w:bookmarkStart w:id="13790" w:name="_Toc127786803"/>
      <w:bookmarkStart w:id="13791" w:name="_Toc127787119"/>
      <w:bookmarkStart w:id="13792" w:name="_Toc127877793"/>
      <w:bookmarkStart w:id="13793" w:name="_Toc128289863"/>
      <w:bookmarkStart w:id="13794" w:name="_Toc128290256"/>
      <w:bookmarkStart w:id="13795" w:name="_Toc130189861"/>
      <w:bookmarkStart w:id="13796" w:name="_Toc130201077"/>
      <w:bookmarkStart w:id="13797" w:name="_Toc130201393"/>
      <w:bookmarkStart w:id="13798" w:name="_Toc130201714"/>
      <w:bookmarkStart w:id="13799" w:name="_Toc131936906"/>
      <w:bookmarkStart w:id="13800" w:name="_Toc133901267"/>
      <w:bookmarkStart w:id="13801" w:name="_Toc137461141"/>
      <w:bookmarkStart w:id="13802" w:name="_Toc139096656"/>
      <w:bookmarkStart w:id="13803" w:name="_Toc139188579"/>
      <w:bookmarkStart w:id="13804" w:name="_Toc139191442"/>
      <w:bookmarkStart w:id="13805" w:name="_Toc140490494"/>
      <w:bookmarkStart w:id="13806" w:name="_Toc140571396"/>
      <w:bookmarkStart w:id="13807" w:name="_Toc141257669"/>
      <w:bookmarkStart w:id="13808" w:name="_Toc141257996"/>
      <w:bookmarkStart w:id="13809" w:name="_Toc141267524"/>
      <w:bookmarkStart w:id="13810" w:name="_Toc141522542"/>
      <w:bookmarkStart w:id="13811" w:name="_Toc141529630"/>
      <w:bookmarkStart w:id="13812" w:name="_Toc141529947"/>
      <w:bookmarkStart w:id="13813" w:name="_Toc141851556"/>
      <w:bookmarkStart w:id="13814" w:name="_Toc141852490"/>
      <w:bookmarkStart w:id="13815" w:name="_Toc141888034"/>
      <w:bookmarkStart w:id="13816" w:name="_Toc141889874"/>
      <w:bookmarkStart w:id="13817" w:name="_Toc141893543"/>
      <w:bookmarkStart w:id="13818" w:name="_Toc142113396"/>
      <w:bookmarkStart w:id="13819" w:name="_Toc142114424"/>
      <w:bookmarkStart w:id="13820" w:name="_Toc142729641"/>
      <w:bookmarkStart w:id="13821" w:name="_Toc142730925"/>
      <w:bookmarkStart w:id="13822" w:name="_Toc142731298"/>
      <w:bookmarkStart w:id="13823" w:name="_Toc142998665"/>
      <w:bookmarkStart w:id="13824" w:name="_Toc143063757"/>
      <w:bookmarkStart w:id="13825" w:name="_Toc143509867"/>
      <w:bookmarkStart w:id="13826" w:name="_Toc143510314"/>
      <w:bookmarkStart w:id="13827" w:name="_Toc144026346"/>
      <w:bookmarkStart w:id="13828" w:name="_Toc144026677"/>
      <w:bookmarkStart w:id="13829" w:name="_Toc144276320"/>
      <w:bookmarkStart w:id="13830" w:name="_Toc144276664"/>
      <w:bookmarkStart w:id="13831" w:name="_Toc144280252"/>
      <w:bookmarkStart w:id="13832" w:name="_Toc144280598"/>
      <w:bookmarkStart w:id="13833" w:name="_Toc144540813"/>
      <w:bookmarkStart w:id="13834" w:name="_Toc144554696"/>
      <w:bookmarkStart w:id="13835" w:name="_Toc144722317"/>
      <w:bookmarkStart w:id="13836" w:name="_Toc145503779"/>
      <w:bookmarkStart w:id="13837" w:name="_Toc145512221"/>
      <w:bookmarkStart w:id="13838" w:name="_Toc145513244"/>
      <w:bookmarkStart w:id="13839" w:name="_Toc145513628"/>
      <w:bookmarkStart w:id="13840" w:name="_Toc222907414"/>
      <w:bookmarkStart w:id="13841" w:name="_Toc230068020"/>
      <w:r w:rsidRPr="00B150B1">
        <w:t xml:space="preserve">Message </w:t>
      </w:r>
      <w:r w:rsidR="00E4747E" w:rsidRPr="00B150B1">
        <w:t>Data Types</w:t>
      </w:r>
      <w:bookmarkEnd w:id="13784"/>
      <w:bookmarkEnd w:id="13785"/>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p>
    <w:p w:rsidR="006E1B20" w:rsidRDefault="00E4747E" w:rsidP="00694CA4">
      <w:pPr>
        <w:pStyle w:val="BodyText"/>
        <w:rPr>
          <w:b/>
          <w:bCs/>
        </w:rPr>
      </w:pPr>
      <w:bookmarkStart w:id="13842" w:name="_Toc110172860"/>
      <w:r w:rsidRPr="00B150B1">
        <w:t>Intercept messages are delivered by the SynIC. For a description of SynIC messages, including the message header layout, see</w:t>
      </w:r>
      <w:r w:rsidR="00EA5C49" w:rsidRPr="00B150B1">
        <w:t xml:space="preserve"> chapter</w:t>
      </w:r>
      <w:r w:rsidR="00E36749" w:rsidRPr="00B150B1">
        <w:t xml:space="preserve"> </w:t>
      </w:r>
      <w:bookmarkStart w:id="13843" w:name="_Toc145503780"/>
      <w:bookmarkStart w:id="13844" w:name="_Toc145512222"/>
      <w:bookmarkStart w:id="13845" w:name="_Toc145513245"/>
      <w:bookmarkStart w:id="13846" w:name="_Toc145513629"/>
      <w:bookmarkStart w:id="13847" w:name="_Toc127596867"/>
      <w:bookmarkStart w:id="13848" w:name="_Toc127786488"/>
      <w:bookmarkStart w:id="13849" w:name="_Toc127786804"/>
      <w:bookmarkStart w:id="13850" w:name="_Toc127787120"/>
      <w:bookmarkStart w:id="13851" w:name="_Toc127877794"/>
      <w:bookmarkStart w:id="13852" w:name="_Toc128289864"/>
      <w:bookmarkStart w:id="13853" w:name="_Toc128290257"/>
      <w:bookmarkStart w:id="13854" w:name="_Toc130189862"/>
      <w:bookmarkStart w:id="13855" w:name="_Toc130201078"/>
      <w:bookmarkStart w:id="13856" w:name="_Toc130201394"/>
      <w:bookmarkStart w:id="13857" w:name="_Toc130201715"/>
      <w:bookmarkStart w:id="13858" w:name="_Toc131936907"/>
      <w:bookmarkStart w:id="13859" w:name="_Toc133901268"/>
      <w:bookmarkStart w:id="13860" w:name="_Toc137461142"/>
      <w:bookmarkStart w:id="13861" w:name="_Toc139096657"/>
      <w:bookmarkStart w:id="13862" w:name="_Toc139188580"/>
      <w:bookmarkStart w:id="13863" w:name="_Toc139191443"/>
      <w:bookmarkStart w:id="13864" w:name="_Toc140490495"/>
      <w:bookmarkStart w:id="13865" w:name="_Toc140571397"/>
      <w:bookmarkStart w:id="13866" w:name="_Toc141257670"/>
      <w:bookmarkStart w:id="13867" w:name="_Toc141257997"/>
      <w:bookmarkStart w:id="13868" w:name="_Toc141267525"/>
      <w:bookmarkStart w:id="13869" w:name="_Toc141522543"/>
      <w:bookmarkStart w:id="13870" w:name="_Toc141529631"/>
      <w:bookmarkStart w:id="13871" w:name="_Toc141529948"/>
      <w:bookmarkStart w:id="13872" w:name="_Toc141851557"/>
      <w:bookmarkStart w:id="13873" w:name="_Toc141852491"/>
      <w:bookmarkStart w:id="13874" w:name="_Toc141888035"/>
      <w:bookmarkStart w:id="13875" w:name="_Toc141889875"/>
      <w:bookmarkStart w:id="13876" w:name="_Toc141893544"/>
      <w:bookmarkStart w:id="13877" w:name="_Toc142113397"/>
      <w:bookmarkStart w:id="13878" w:name="_Toc142114425"/>
      <w:bookmarkStart w:id="13879" w:name="_Toc142729642"/>
      <w:bookmarkStart w:id="13880" w:name="_Toc142730926"/>
      <w:bookmarkStart w:id="13881" w:name="_Toc142731299"/>
      <w:bookmarkStart w:id="13882" w:name="_Toc142998666"/>
      <w:bookmarkStart w:id="13883" w:name="_Toc143063758"/>
      <w:bookmarkStart w:id="13884" w:name="_Toc143509868"/>
      <w:bookmarkStart w:id="13885" w:name="_Toc143510315"/>
      <w:bookmarkStart w:id="13886" w:name="_Toc144026347"/>
      <w:bookmarkStart w:id="13887" w:name="_Toc144026678"/>
      <w:bookmarkStart w:id="13888" w:name="_Toc144276321"/>
      <w:bookmarkStart w:id="13889" w:name="_Toc144276665"/>
      <w:bookmarkStart w:id="13890" w:name="_Toc144280253"/>
      <w:bookmarkStart w:id="13891" w:name="_Toc144280599"/>
      <w:bookmarkStart w:id="13892" w:name="_Toc144540814"/>
      <w:bookmarkStart w:id="13893" w:name="_Toc144554697"/>
      <w:bookmarkStart w:id="13894" w:name="_Toc144722318"/>
      <w:r w:rsidR="00EF2993">
        <w:rPr>
          <w:b/>
          <w:bCs/>
        </w:rPr>
        <w:fldChar w:fldCharType="begin"/>
      </w:r>
      <w:r w:rsidR="00431565">
        <w:instrText xml:space="preserve"> REF _Ref147203754 \r \h </w:instrText>
      </w:r>
      <w:r w:rsidR="00EF2993">
        <w:rPr>
          <w:b/>
          <w:bCs/>
        </w:rPr>
      </w:r>
      <w:r w:rsidR="00EF2993">
        <w:rPr>
          <w:b/>
          <w:bCs/>
        </w:rPr>
        <w:fldChar w:fldCharType="separate"/>
      </w:r>
      <w:r w:rsidR="00E71871">
        <w:t>14</w:t>
      </w:r>
      <w:r w:rsidR="00EF2993">
        <w:rPr>
          <w:b/>
          <w:bCs/>
        </w:rPr>
        <w:fldChar w:fldCharType="end"/>
      </w:r>
      <w:r w:rsidR="00431565">
        <w:rPr>
          <w:b/>
          <w:bCs/>
        </w:rPr>
        <w:t>.</w:t>
      </w:r>
    </w:p>
    <w:p w:rsidR="006E1B20" w:rsidRDefault="00734660" w:rsidP="00694CA4">
      <w:pPr>
        <w:pStyle w:val="Heading3"/>
      </w:pPr>
      <w:bookmarkStart w:id="13895" w:name="_Toc222907415"/>
      <w:bookmarkStart w:id="13896" w:name="_Toc230068021"/>
      <w:r w:rsidRPr="00431565">
        <w:t>Message Header</w:t>
      </w:r>
      <w:bookmarkEnd w:id="13843"/>
      <w:bookmarkEnd w:id="13844"/>
      <w:bookmarkEnd w:id="13845"/>
      <w:bookmarkEnd w:id="13846"/>
      <w:bookmarkEnd w:id="13895"/>
      <w:bookmarkEnd w:id="13896"/>
    </w:p>
    <w:p w:rsidR="006E1B20" w:rsidRDefault="00734660" w:rsidP="00694CA4">
      <w:pPr>
        <w:pStyle w:val="BodyText"/>
      </w:pPr>
      <w:r w:rsidRPr="00B150B1">
        <w:t xml:space="preserve">Each message begins with a common message header. </w:t>
      </w:r>
      <w:r w:rsidR="00E32239" w:rsidRPr="00B150B1">
        <w:t xml:space="preserve">The significant fields are the </w:t>
      </w:r>
      <w:r w:rsidR="00E32239" w:rsidRPr="00B150B1">
        <w:rPr>
          <w:i/>
        </w:rPr>
        <w:t>MessageType</w:t>
      </w:r>
      <w:r w:rsidR="00E32239" w:rsidRPr="00B150B1">
        <w:t xml:space="preserve">, </w:t>
      </w:r>
      <w:r w:rsidR="00E32239" w:rsidRPr="00B150B1">
        <w:rPr>
          <w:i/>
        </w:rPr>
        <w:t>PayloadSize</w:t>
      </w:r>
      <w:r w:rsidR="00E32239" w:rsidRPr="00B150B1">
        <w:t xml:space="preserve"> and the </w:t>
      </w:r>
      <w:r w:rsidR="00E32239" w:rsidRPr="00B150B1">
        <w:rPr>
          <w:i/>
        </w:rPr>
        <w:t xml:space="preserve">OriginationId </w:t>
      </w:r>
      <w:r w:rsidR="00E32239" w:rsidRPr="00B150B1">
        <w:t>(the source of the message). It is important to note that the payload size reflects only the size of the data and does not include the message header. The message header is</w:t>
      </w:r>
      <w:r w:rsidRPr="00B150B1">
        <w:t xml:space="preserve"> described in section </w:t>
      </w:r>
      <w:fldSimple w:instr=" REF _Ref144731939 \r \h  \* MERGEFORMAT ">
        <w:r w:rsidR="00E71871">
          <w:t>14.8.4</w:t>
        </w:r>
      </w:fldSimple>
      <w:r w:rsidRPr="00B150B1">
        <w:t>.</w:t>
      </w:r>
    </w:p>
    <w:p w:rsidR="006E1B20" w:rsidRDefault="00E4747E" w:rsidP="00694CA4">
      <w:pPr>
        <w:pStyle w:val="Heading3"/>
      </w:pPr>
      <w:bookmarkStart w:id="13897" w:name="_Toc145503781"/>
      <w:bookmarkStart w:id="13898" w:name="_Toc145512223"/>
      <w:bookmarkStart w:id="13899" w:name="_Toc145513246"/>
      <w:bookmarkStart w:id="13900" w:name="_Toc145513630"/>
      <w:bookmarkStart w:id="13901" w:name="_Toc222907416"/>
      <w:bookmarkStart w:id="13902" w:name="_Toc230068022"/>
      <w:r w:rsidRPr="00B150B1">
        <w:t>Intercept Message Header</w:t>
      </w:r>
      <w:bookmarkEnd w:id="13842"/>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7"/>
      <w:bookmarkEnd w:id="13898"/>
      <w:bookmarkEnd w:id="13899"/>
      <w:bookmarkEnd w:id="13900"/>
      <w:bookmarkEnd w:id="13901"/>
      <w:bookmarkEnd w:id="13902"/>
    </w:p>
    <w:p w:rsidR="006E1B20" w:rsidRDefault="00E4747E" w:rsidP="00694CA4">
      <w:pPr>
        <w:pStyle w:val="BodyTextLink"/>
      </w:pPr>
      <w:r w:rsidRPr="00B150B1">
        <w:t>All x64 memory access messages and processor intercept messages contain a common payload header. This header contains information about the state of the virtual processor at the time of the intercept, making it easier for the recipient of the message to complete the intercepted instruction in software.</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HV_VP_INDEX</w:t>
      </w:r>
      <w:r w:rsidRPr="00B150B1">
        <w:tab/>
        <w:t>VpIndex;</w:t>
      </w:r>
    </w:p>
    <w:p w:rsidR="006E1B20" w:rsidRDefault="00E4747E" w:rsidP="00694CA4">
      <w:pPr>
        <w:pStyle w:val="TargetCode"/>
      </w:pPr>
      <w:r w:rsidRPr="00B150B1">
        <w:tab/>
        <w:t>UINT8</w:t>
      </w:r>
      <w:r w:rsidRPr="00B150B1">
        <w:tab/>
        <w:t>InstructionLength;</w:t>
      </w:r>
    </w:p>
    <w:p w:rsidR="006E1B20" w:rsidRDefault="00E4747E" w:rsidP="00694CA4">
      <w:pPr>
        <w:pStyle w:val="TargetCode"/>
      </w:pPr>
      <w:r w:rsidRPr="00B150B1">
        <w:tab/>
        <w:t>HV_INTERCEPT_ACCESS_TYPE_MASK</w:t>
      </w:r>
      <w:r w:rsidRPr="00B150B1">
        <w:tab/>
        <w:t>InterceptAccessType;</w:t>
      </w:r>
    </w:p>
    <w:p w:rsidR="006E1B20" w:rsidRDefault="00E4747E" w:rsidP="00694CA4">
      <w:pPr>
        <w:pStyle w:val="TargetCode"/>
      </w:pPr>
      <w:r w:rsidRPr="00B150B1">
        <w:tab/>
        <w:t>HV_X64_VP_EXECUTION_STATE</w:t>
      </w:r>
      <w:r w:rsidRPr="00B150B1">
        <w:tab/>
        <w:t>ExecutionState;</w:t>
      </w:r>
    </w:p>
    <w:p w:rsidR="006E1B20" w:rsidRDefault="00E4747E" w:rsidP="00694CA4">
      <w:pPr>
        <w:pStyle w:val="TargetCode"/>
      </w:pPr>
      <w:r w:rsidRPr="00B150B1">
        <w:tab/>
        <w:t>HV_X64_SEGMENT_REGISTER</w:t>
      </w:r>
      <w:r w:rsidRPr="00B150B1">
        <w:tab/>
        <w:t>CsSegment;</w:t>
      </w:r>
    </w:p>
    <w:p w:rsidR="006E1B20" w:rsidRDefault="00E4747E" w:rsidP="00694CA4">
      <w:pPr>
        <w:pStyle w:val="TargetCode"/>
      </w:pPr>
      <w:r w:rsidRPr="00B150B1">
        <w:tab/>
        <w:t>UINT64</w:t>
      </w:r>
      <w:r w:rsidRPr="00B150B1">
        <w:tab/>
        <w:t>Rip;</w:t>
      </w:r>
    </w:p>
    <w:p w:rsidR="006E1B20" w:rsidRDefault="00E4747E" w:rsidP="00694CA4">
      <w:pPr>
        <w:pStyle w:val="TargetCode"/>
      </w:pPr>
      <w:r w:rsidRPr="00B150B1">
        <w:tab/>
        <w:t>UINT64</w:t>
      </w:r>
      <w:r w:rsidRPr="00B150B1">
        <w:tab/>
        <w:t>Rflags;</w:t>
      </w:r>
    </w:p>
    <w:p w:rsidR="006E1B20" w:rsidRDefault="00E4747E" w:rsidP="00694CA4">
      <w:pPr>
        <w:pStyle w:val="TargetCode"/>
      </w:pPr>
      <w:r w:rsidRPr="00B150B1">
        <w:t>} HV_X64_INTERCEPT_MESSAGE_HEADER;</w:t>
      </w:r>
    </w:p>
    <w:p w:rsidR="006E1B20" w:rsidRDefault="006E1B20" w:rsidP="00694CA4">
      <w:pPr>
        <w:pStyle w:val="TargetCode"/>
      </w:pPr>
    </w:p>
    <w:p w:rsidR="006E1B20" w:rsidRDefault="006E1B20">
      <w:pPr>
        <w:pStyle w:val="Le"/>
        <w:rPr>
          <w:sz w:val="14"/>
        </w:rPr>
      </w:pPr>
    </w:p>
    <w:p w:rsidR="006E1B20" w:rsidRDefault="00E4747E" w:rsidP="00694CA4">
      <w:pPr>
        <w:pStyle w:val="BodyText"/>
      </w:pPr>
      <w:r w:rsidRPr="00B150B1">
        <w:rPr>
          <w:i/>
        </w:rPr>
        <w:t>VpIndex</w:t>
      </w:r>
      <w:r w:rsidRPr="00B150B1">
        <w:t xml:space="preserve"> indicates the index of the virtual processor that generated the intercept.</w:t>
      </w:r>
    </w:p>
    <w:p w:rsidR="006E1B20" w:rsidRDefault="00E4747E" w:rsidP="00694CA4">
      <w:pPr>
        <w:pStyle w:val="BodyText"/>
      </w:pPr>
      <w:r w:rsidRPr="00B150B1">
        <w:rPr>
          <w:i/>
        </w:rPr>
        <w:t>InstructionLength</w:t>
      </w:r>
      <w:r w:rsidRPr="00B150B1">
        <w:t xml:space="preserve"> indicates the byte length of the instruction that generated the intercept. If the instruction length is unknown, a length of zero is reported</w:t>
      </w:r>
      <w:r w:rsidR="00BB49BE" w:rsidRPr="00B150B1">
        <w:rPr>
          <w:rFonts w:cs="Tahoma"/>
        </w:rPr>
        <w:t>,</w:t>
      </w:r>
      <w:r w:rsidRPr="00B150B1">
        <w:t xml:space="preserve"> and the recipient of the message must fetch and decode the instruction to determine its length. The hypervisor guarantees that it will fill in the correct instruction length for CPUID, I/O port, and MSR intercepts.</w:t>
      </w:r>
    </w:p>
    <w:p w:rsidR="006E1B20" w:rsidRDefault="00E4747E" w:rsidP="00694CA4">
      <w:pPr>
        <w:pStyle w:val="BodyText"/>
      </w:pPr>
      <w:r w:rsidRPr="00B150B1">
        <w:rPr>
          <w:i/>
        </w:rPr>
        <w:lastRenderedPageBreak/>
        <w:t>InterceptAccessType</w:t>
      </w:r>
      <w:r w:rsidRPr="00B150B1">
        <w:t xml:space="preserve"> indicates the access type (read, write, or execute) of the event that triggered the intercept.</w:t>
      </w:r>
    </w:p>
    <w:p w:rsidR="006E1B20" w:rsidRDefault="00E4747E" w:rsidP="00694CA4">
      <w:pPr>
        <w:pStyle w:val="BodyText"/>
      </w:pPr>
      <w:r w:rsidRPr="00B150B1">
        <w:rPr>
          <w:i/>
        </w:rPr>
        <w:t xml:space="preserve">ExecutionState </w:t>
      </w:r>
      <w:r w:rsidRPr="00B150B1">
        <w:t>provides miscellaneous information about the virtual processor’s state at the time the intercept was triggered.</w:t>
      </w:r>
    </w:p>
    <w:p w:rsidR="006E1B20" w:rsidRDefault="00E4747E" w:rsidP="00694CA4">
      <w:pPr>
        <w:pStyle w:val="BodyText"/>
      </w:pPr>
      <w:r w:rsidRPr="00B150B1">
        <w:rPr>
          <w:i/>
        </w:rPr>
        <w:t xml:space="preserve">CsSegment </w:t>
      </w:r>
      <w:r w:rsidRPr="00B150B1">
        <w:t>provides information about the code segment at the time the intercept was triggered.</w:t>
      </w:r>
    </w:p>
    <w:p w:rsidR="006E1B20" w:rsidRDefault="00E4747E" w:rsidP="00694CA4">
      <w:pPr>
        <w:pStyle w:val="BodyText"/>
      </w:pPr>
      <w:r w:rsidRPr="00B150B1">
        <w:rPr>
          <w:i/>
        </w:rPr>
        <w:t xml:space="preserve">Rip </w:t>
      </w:r>
      <w:r w:rsidRPr="00B150B1">
        <w:t>provides the instruction pointer at the time the intercept was triggered.</w:t>
      </w:r>
    </w:p>
    <w:p w:rsidR="006E1B20" w:rsidRDefault="00E4747E" w:rsidP="00694CA4">
      <w:pPr>
        <w:pStyle w:val="BodyText"/>
      </w:pPr>
      <w:r w:rsidRPr="00B150B1">
        <w:rPr>
          <w:i/>
        </w:rPr>
        <w:t>Rflags</w:t>
      </w:r>
      <w:r w:rsidRPr="00B150B1">
        <w:t xml:space="preserve"> provides the flags register at the time the intercept was triggered.</w:t>
      </w:r>
    </w:p>
    <w:p w:rsidR="006E1B20" w:rsidRDefault="00E4747E" w:rsidP="00694CA4">
      <w:pPr>
        <w:pStyle w:val="Heading3"/>
      </w:pPr>
      <w:bookmarkStart w:id="13903" w:name="_Ref108669981"/>
      <w:bookmarkStart w:id="13904" w:name="_Toc110172861"/>
      <w:bookmarkStart w:id="13905" w:name="_Toc127596868"/>
      <w:bookmarkStart w:id="13906" w:name="_Toc127786489"/>
      <w:bookmarkStart w:id="13907" w:name="_Toc127786805"/>
      <w:bookmarkStart w:id="13908" w:name="_Toc127787121"/>
      <w:bookmarkStart w:id="13909" w:name="_Toc127877795"/>
      <w:bookmarkStart w:id="13910" w:name="_Toc128289865"/>
      <w:bookmarkStart w:id="13911" w:name="_Toc128290258"/>
      <w:bookmarkStart w:id="13912" w:name="_Toc130189863"/>
      <w:bookmarkStart w:id="13913" w:name="_Toc130201079"/>
      <w:bookmarkStart w:id="13914" w:name="_Toc130201395"/>
      <w:bookmarkStart w:id="13915" w:name="_Toc130201716"/>
      <w:bookmarkStart w:id="13916" w:name="_Toc131936908"/>
      <w:bookmarkStart w:id="13917" w:name="_Toc133901269"/>
      <w:bookmarkStart w:id="13918" w:name="_Toc137461143"/>
      <w:bookmarkStart w:id="13919" w:name="_Toc139096658"/>
      <w:bookmarkStart w:id="13920" w:name="_Toc139188581"/>
      <w:bookmarkStart w:id="13921" w:name="_Toc139191444"/>
      <w:bookmarkStart w:id="13922" w:name="_Toc140490496"/>
      <w:bookmarkStart w:id="13923" w:name="_Toc140571398"/>
      <w:bookmarkStart w:id="13924" w:name="_Toc141257671"/>
      <w:bookmarkStart w:id="13925" w:name="_Toc141257998"/>
      <w:bookmarkStart w:id="13926" w:name="_Toc141267526"/>
      <w:bookmarkStart w:id="13927" w:name="_Toc141522544"/>
      <w:bookmarkStart w:id="13928" w:name="_Toc141529632"/>
      <w:bookmarkStart w:id="13929" w:name="_Toc141529949"/>
      <w:bookmarkStart w:id="13930" w:name="_Toc141851558"/>
      <w:bookmarkStart w:id="13931" w:name="_Toc141852492"/>
      <w:bookmarkStart w:id="13932" w:name="_Toc141888036"/>
      <w:bookmarkStart w:id="13933" w:name="_Toc141889876"/>
      <w:bookmarkStart w:id="13934" w:name="_Toc141893545"/>
      <w:bookmarkStart w:id="13935" w:name="_Toc142113398"/>
      <w:bookmarkStart w:id="13936" w:name="_Toc142114426"/>
      <w:bookmarkStart w:id="13937" w:name="_Toc142729643"/>
      <w:bookmarkStart w:id="13938" w:name="_Toc142730927"/>
      <w:bookmarkStart w:id="13939" w:name="_Toc142731300"/>
      <w:bookmarkStart w:id="13940" w:name="_Toc142998667"/>
      <w:bookmarkStart w:id="13941" w:name="_Toc143063759"/>
      <w:bookmarkStart w:id="13942" w:name="_Toc143509869"/>
      <w:bookmarkStart w:id="13943" w:name="_Toc143510316"/>
      <w:bookmarkStart w:id="13944" w:name="_Toc144026348"/>
      <w:bookmarkStart w:id="13945" w:name="_Toc144026679"/>
      <w:bookmarkStart w:id="13946" w:name="_Toc144276322"/>
      <w:bookmarkStart w:id="13947" w:name="_Toc144276666"/>
      <w:bookmarkStart w:id="13948" w:name="_Toc144280254"/>
      <w:bookmarkStart w:id="13949" w:name="_Toc144280600"/>
      <w:bookmarkStart w:id="13950" w:name="_Toc144540815"/>
      <w:bookmarkStart w:id="13951" w:name="_Toc144554698"/>
      <w:bookmarkStart w:id="13952" w:name="_Toc144722319"/>
      <w:bookmarkStart w:id="13953" w:name="_Toc145503782"/>
      <w:bookmarkStart w:id="13954" w:name="_Toc145512224"/>
      <w:bookmarkStart w:id="13955" w:name="_Toc145513247"/>
      <w:bookmarkStart w:id="13956" w:name="_Toc145513631"/>
      <w:bookmarkStart w:id="13957" w:name="_Toc222907417"/>
      <w:bookmarkStart w:id="13958" w:name="_Toc230068023"/>
      <w:r w:rsidRPr="00B150B1">
        <w:t xml:space="preserve">VP </w:t>
      </w:r>
      <w:smartTag w:uri="urn:schemas-microsoft-com:office:smarttags" w:element="place">
        <w:smartTag w:uri="urn:schemas-microsoft-com:office:smarttags" w:element="PlaceName">
          <w:r w:rsidRPr="00B150B1">
            <w:t>Execution</w:t>
          </w:r>
        </w:smartTag>
        <w:r w:rsidRPr="00B150B1">
          <w:t xml:space="preserve"> </w:t>
        </w:r>
        <w:smartTag w:uri="urn:schemas-microsoft-com:office:smarttags" w:element="PlaceType">
          <w:r w:rsidRPr="00B150B1">
            <w:t>State</w:t>
          </w:r>
        </w:smartTag>
      </w:smartTag>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p>
    <w:p w:rsidR="006E1B20" w:rsidRDefault="00E4747E" w:rsidP="00694CA4">
      <w:pPr>
        <w:pStyle w:val="BodyTextLink"/>
      </w:pPr>
      <w:r w:rsidRPr="00B150B1">
        <w:t>The execution state is a collection of flags that specify miscellaneous states of the virtual processor.</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UINT16</w:t>
      </w:r>
      <w:r w:rsidRPr="00B150B1">
        <w:tab/>
        <w:t>Cpl:2;</w:t>
      </w:r>
    </w:p>
    <w:p w:rsidR="006E1B20" w:rsidRDefault="00E4747E" w:rsidP="00694CA4">
      <w:pPr>
        <w:pStyle w:val="TargetCode"/>
      </w:pPr>
      <w:r w:rsidRPr="00B150B1">
        <w:tab/>
        <w:t>UINT16</w:t>
      </w:r>
      <w:r w:rsidRPr="00B150B1">
        <w:tab/>
        <w:t>Cr0Pe:1;</w:t>
      </w:r>
    </w:p>
    <w:p w:rsidR="006E1B20" w:rsidRDefault="00E4747E" w:rsidP="00694CA4">
      <w:pPr>
        <w:pStyle w:val="TargetCode"/>
      </w:pPr>
      <w:r w:rsidRPr="00B150B1">
        <w:tab/>
        <w:t>UINT16</w:t>
      </w:r>
      <w:r w:rsidRPr="00B150B1">
        <w:tab/>
        <w:t>Cr0Am:1;</w:t>
      </w:r>
    </w:p>
    <w:p w:rsidR="006E1B20" w:rsidRDefault="00E4747E" w:rsidP="00694CA4">
      <w:pPr>
        <w:pStyle w:val="TargetCode"/>
      </w:pPr>
      <w:r w:rsidRPr="00B150B1">
        <w:tab/>
        <w:t>UINT16</w:t>
      </w:r>
      <w:r w:rsidRPr="00B150B1">
        <w:tab/>
        <w:t>EferLma:1;</w:t>
      </w:r>
    </w:p>
    <w:p w:rsidR="006E1B20" w:rsidRDefault="00E4747E" w:rsidP="00694CA4">
      <w:pPr>
        <w:pStyle w:val="TargetCode"/>
      </w:pPr>
      <w:r w:rsidRPr="00B150B1">
        <w:tab/>
        <w:t>UINT16</w:t>
      </w:r>
      <w:r w:rsidRPr="00B150B1">
        <w:tab/>
        <w:t>DebugActive:1;</w:t>
      </w:r>
    </w:p>
    <w:p w:rsidR="006E1B20" w:rsidRDefault="00E4747E" w:rsidP="00694CA4">
      <w:pPr>
        <w:pStyle w:val="TargetCode"/>
      </w:pPr>
      <w:r w:rsidRPr="00B150B1">
        <w:tab/>
        <w:t>UINT16</w:t>
      </w:r>
      <w:r w:rsidRPr="00B150B1">
        <w:tab/>
        <w:t>InterruptionPending:1</w:t>
      </w:r>
      <w:r w:rsidR="007E3638" w:rsidRPr="00B150B1">
        <w:t>;</w:t>
      </w:r>
    </w:p>
    <w:p w:rsidR="006E1B20" w:rsidRDefault="00E4747E" w:rsidP="00694CA4">
      <w:pPr>
        <w:pStyle w:val="TargetCode"/>
      </w:pPr>
      <w:r w:rsidRPr="00B150B1">
        <w:tab/>
        <w:t>UINT16</w:t>
      </w:r>
      <w:r w:rsidRPr="00B150B1">
        <w:tab/>
        <w:t>Reserved:9;</w:t>
      </w:r>
    </w:p>
    <w:p w:rsidR="006E1B20" w:rsidRDefault="00E4747E" w:rsidP="00694CA4">
      <w:pPr>
        <w:pStyle w:val="TargetCode"/>
      </w:pPr>
      <w:r w:rsidRPr="00B150B1">
        <w:t>} HV_X64_VP_EXECUTION_STATE;</w:t>
      </w:r>
    </w:p>
    <w:p w:rsidR="006E1B20" w:rsidRDefault="006E1B20" w:rsidP="00694CA4">
      <w:pPr>
        <w:pStyle w:val="TargetCode"/>
      </w:pPr>
    </w:p>
    <w:p w:rsidR="006E1B20" w:rsidRDefault="006E1B20">
      <w:pPr>
        <w:pStyle w:val="Le"/>
        <w:rPr>
          <w:sz w:val="14"/>
        </w:rPr>
      </w:pPr>
    </w:p>
    <w:p w:rsidR="006E1B20" w:rsidRDefault="00E4747E" w:rsidP="00694CA4">
      <w:pPr>
        <w:pStyle w:val="BodyText"/>
      </w:pPr>
      <w:r w:rsidRPr="00B150B1">
        <w:rPr>
          <w:i/>
        </w:rPr>
        <w:t>Cpl</w:t>
      </w:r>
      <w:r w:rsidRPr="00B150B1">
        <w:t xml:space="preserve"> indicates the current privilege level at the time of the intercept. Real mode has an implied CPL of 0, and v86 has an implied CPL of 3. In other modes, the CPL is defined by the low-order two bits of the code segment (CS).</w:t>
      </w:r>
    </w:p>
    <w:p w:rsidR="006E1B20" w:rsidRDefault="00E4747E" w:rsidP="00694CA4">
      <w:pPr>
        <w:pStyle w:val="BodyText"/>
      </w:pPr>
      <w:r w:rsidRPr="00B150B1">
        <w:rPr>
          <w:i/>
        </w:rPr>
        <w:t xml:space="preserve">Cr0Pe </w:t>
      </w:r>
      <w:r w:rsidRPr="00B150B1">
        <w:t>indicates whether the processor is executing within protected mode.</w:t>
      </w:r>
    </w:p>
    <w:p w:rsidR="006E1B20" w:rsidRDefault="00E4747E" w:rsidP="00694CA4">
      <w:pPr>
        <w:pStyle w:val="BodyText"/>
      </w:pPr>
      <w:r w:rsidRPr="00B150B1">
        <w:rPr>
          <w:i/>
        </w:rPr>
        <w:t xml:space="preserve">Cr0Am </w:t>
      </w:r>
      <w:r w:rsidRPr="00B150B1">
        <w:t>indicates whether alignment must be checked for non-privileged accesses.</w:t>
      </w:r>
    </w:p>
    <w:p w:rsidR="006E1B20" w:rsidRDefault="00E4747E" w:rsidP="00694CA4">
      <w:pPr>
        <w:pStyle w:val="BodyText"/>
      </w:pPr>
      <w:r w:rsidRPr="00B150B1">
        <w:rPr>
          <w:i/>
        </w:rPr>
        <w:t xml:space="preserve">EferLma </w:t>
      </w:r>
      <w:r w:rsidRPr="00B150B1">
        <w:t>indicates whether the processor is</w:t>
      </w:r>
      <w:r w:rsidR="00CC5F4F" w:rsidRPr="00B150B1">
        <w:t xml:space="preserve"> executing within long mode (64</w:t>
      </w:r>
      <w:r w:rsidR="002D114E" w:rsidRPr="00B150B1">
        <w:rPr>
          <w:rFonts w:cs="Tahoma"/>
        </w:rPr>
        <w:t>-</w:t>
      </w:r>
      <w:r w:rsidRPr="00B150B1">
        <w:t>bit</w:t>
      </w:r>
      <w:r w:rsidR="00CC5F4F" w:rsidRPr="00B150B1">
        <w:t xml:space="preserve"> mode</w:t>
      </w:r>
      <w:r w:rsidRPr="00B150B1">
        <w:t>).</w:t>
      </w:r>
    </w:p>
    <w:p w:rsidR="006E1B20" w:rsidRDefault="00E4747E" w:rsidP="00694CA4">
      <w:pPr>
        <w:pStyle w:val="BodyText"/>
      </w:pPr>
      <w:r w:rsidRPr="00B150B1">
        <w:rPr>
          <w:i/>
        </w:rPr>
        <w:t xml:space="preserve">DebugActive </w:t>
      </w:r>
      <w:r w:rsidRPr="00B150B1">
        <w:t>indicates that one or more debug registers are marked as active, so the recipient of the message may need to perform additional work to correctly emulate the behavior of the debug breakpoint facilities.</w:t>
      </w:r>
    </w:p>
    <w:p w:rsidR="006E1B20" w:rsidRDefault="00E4747E" w:rsidP="00694CA4">
      <w:pPr>
        <w:pStyle w:val="BodyText"/>
      </w:pPr>
      <w:bookmarkStart w:id="13959" w:name="_Ref108671398"/>
      <w:bookmarkStart w:id="13960" w:name="_Toc110172862"/>
      <w:r w:rsidRPr="00B150B1">
        <w:rPr>
          <w:i/>
        </w:rPr>
        <w:t xml:space="preserve">InterruptionPending </w:t>
      </w:r>
      <w:r w:rsidRPr="00B150B1">
        <w:t>indicates that the intercept was generated while delivering an interruption. The interruption is held pending and, unless removed, will be re-delivered when the virtual processor is resumed.</w:t>
      </w:r>
      <w:r w:rsidR="00F6679F" w:rsidRPr="00B150B1">
        <w:rPr>
          <w:rFonts w:cs="Tahoma"/>
        </w:rPr>
        <w:t xml:space="preserve"> </w:t>
      </w:r>
      <w:r w:rsidRPr="00B150B1">
        <w:t xml:space="preserve">For a description of the </w:t>
      </w:r>
      <w:r w:rsidRPr="00B150B1">
        <w:rPr>
          <w:i/>
        </w:rPr>
        <w:t xml:space="preserve">Pending Interruption </w:t>
      </w:r>
      <w:r w:rsidRPr="00B150B1">
        <w:t xml:space="preserve">register, see section </w:t>
      </w:r>
      <w:fldSimple w:instr=" REF _Ref119464929 \w \h  \* MERGEFORMAT ">
        <w:r w:rsidR="00E71871">
          <w:t>10.3.4</w:t>
        </w:r>
      </w:fldSimple>
      <w:r w:rsidRPr="00B150B1">
        <w:t>.</w:t>
      </w:r>
    </w:p>
    <w:p w:rsidR="006E1B20" w:rsidRDefault="00E4747E" w:rsidP="00694CA4">
      <w:pPr>
        <w:pStyle w:val="Heading3"/>
      </w:pPr>
      <w:bookmarkStart w:id="13961" w:name="_Toc110172863"/>
      <w:bookmarkStart w:id="13962" w:name="_Toc127596869"/>
      <w:bookmarkStart w:id="13963" w:name="_Toc127786490"/>
      <w:bookmarkStart w:id="13964" w:name="_Toc127786806"/>
      <w:bookmarkStart w:id="13965" w:name="_Toc127787122"/>
      <w:bookmarkStart w:id="13966" w:name="_Toc127877796"/>
      <w:bookmarkStart w:id="13967" w:name="_Toc128289866"/>
      <w:bookmarkStart w:id="13968" w:name="_Toc128290259"/>
      <w:bookmarkStart w:id="13969" w:name="_Toc130189864"/>
      <w:bookmarkStart w:id="13970" w:name="_Toc130201080"/>
      <w:bookmarkStart w:id="13971" w:name="_Toc130201396"/>
      <w:bookmarkStart w:id="13972" w:name="_Toc130201717"/>
      <w:bookmarkStart w:id="13973" w:name="_Toc131936909"/>
      <w:bookmarkStart w:id="13974" w:name="_Toc133901270"/>
      <w:bookmarkStart w:id="13975" w:name="_Toc137461144"/>
      <w:bookmarkStart w:id="13976" w:name="_Toc139096659"/>
      <w:bookmarkStart w:id="13977" w:name="_Toc139188582"/>
      <w:bookmarkStart w:id="13978" w:name="_Toc139191445"/>
      <w:bookmarkStart w:id="13979" w:name="_Toc140490497"/>
      <w:bookmarkStart w:id="13980" w:name="_Toc140571399"/>
      <w:bookmarkStart w:id="13981" w:name="_Toc141257672"/>
      <w:bookmarkStart w:id="13982" w:name="_Toc141257999"/>
      <w:bookmarkStart w:id="13983" w:name="_Toc141267527"/>
      <w:bookmarkStart w:id="13984" w:name="_Toc141522545"/>
      <w:bookmarkStart w:id="13985" w:name="_Toc141529633"/>
      <w:bookmarkStart w:id="13986" w:name="_Toc141529950"/>
      <w:bookmarkStart w:id="13987" w:name="_Toc141851559"/>
      <w:bookmarkStart w:id="13988" w:name="_Toc141852493"/>
      <w:bookmarkStart w:id="13989" w:name="_Toc141888037"/>
      <w:bookmarkStart w:id="13990" w:name="_Toc141889877"/>
      <w:bookmarkStart w:id="13991" w:name="_Toc141893546"/>
      <w:bookmarkStart w:id="13992" w:name="_Toc142113399"/>
      <w:bookmarkStart w:id="13993" w:name="_Toc142114427"/>
      <w:bookmarkStart w:id="13994" w:name="_Toc142729644"/>
      <w:bookmarkStart w:id="13995" w:name="_Toc142730928"/>
      <w:bookmarkStart w:id="13996" w:name="_Toc142731301"/>
      <w:bookmarkStart w:id="13997" w:name="_Toc142998668"/>
      <w:bookmarkStart w:id="13998" w:name="_Toc143063760"/>
      <w:bookmarkStart w:id="13999" w:name="_Toc143509870"/>
      <w:bookmarkStart w:id="14000" w:name="_Toc143510317"/>
      <w:bookmarkStart w:id="14001" w:name="_Toc144026349"/>
      <w:bookmarkStart w:id="14002" w:name="_Toc144026680"/>
      <w:bookmarkStart w:id="14003" w:name="_Toc144276323"/>
      <w:bookmarkStart w:id="14004" w:name="_Toc144276667"/>
      <w:bookmarkStart w:id="14005" w:name="_Toc144280255"/>
      <w:bookmarkStart w:id="14006" w:name="_Toc144280601"/>
      <w:bookmarkStart w:id="14007" w:name="_Toc144540816"/>
      <w:bookmarkStart w:id="14008" w:name="_Toc144554699"/>
      <w:bookmarkStart w:id="14009" w:name="_Toc144722320"/>
      <w:bookmarkStart w:id="14010" w:name="_Toc145503783"/>
      <w:bookmarkStart w:id="14011" w:name="_Toc145512225"/>
      <w:bookmarkStart w:id="14012" w:name="_Toc145513248"/>
      <w:bookmarkStart w:id="14013" w:name="_Toc145513632"/>
      <w:bookmarkStart w:id="14014" w:name="_Toc222907418"/>
      <w:bookmarkStart w:id="14015" w:name="_Toc230068024"/>
      <w:bookmarkEnd w:id="13959"/>
      <w:bookmarkEnd w:id="13960"/>
      <w:smartTag w:uri="urn:schemas-microsoft-com:office:smarttags" w:element="place">
        <w:smartTag w:uri="urn:schemas-microsoft-com:office:smarttags" w:element="PlaceName">
          <w:r w:rsidRPr="00B150B1">
            <w:t>I/O</w:t>
          </w:r>
        </w:smartTag>
        <w:r w:rsidRPr="00B150B1">
          <w:t xml:space="preserve"> </w:t>
        </w:r>
        <w:smartTag w:uri="urn:schemas-microsoft-com:office:smarttags" w:element="PlaceType">
          <w:r w:rsidRPr="00B150B1">
            <w:t>Port</w:t>
          </w:r>
        </w:smartTag>
      </w:smartTag>
      <w:r w:rsidRPr="00B150B1">
        <w:t xml:space="preserve"> Access Information</w:t>
      </w:r>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p>
    <w:p w:rsidR="006E1B20" w:rsidRDefault="00E4747E" w:rsidP="00694CA4">
      <w:pPr>
        <w:pStyle w:val="BodyTextLink"/>
      </w:pPr>
      <w:r w:rsidRPr="00B150B1">
        <w:t>On x64 platforms, I/O port access messages include a collection of flags that provide information about the memory access.</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UINT8</w:t>
      </w:r>
      <w:r w:rsidRPr="00B150B1">
        <w:tab/>
        <w:t>AccessSize:3;</w:t>
      </w:r>
    </w:p>
    <w:p w:rsidR="006E1B20" w:rsidRDefault="00E4747E" w:rsidP="00694CA4">
      <w:pPr>
        <w:pStyle w:val="TargetCode"/>
      </w:pPr>
      <w:r w:rsidRPr="00B150B1">
        <w:tab/>
        <w:t>UINT8</w:t>
      </w:r>
      <w:r w:rsidRPr="00B150B1">
        <w:tab/>
        <w:t>StringOp:1;</w:t>
      </w:r>
    </w:p>
    <w:p w:rsidR="006E1B20" w:rsidRDefault="00E4747E" w:rsidP="00694CA4">
      <w:pPr>
        <w:pStyle w:val="TargetCode"/>
      </w:pPr>
      <w:r w:rsidRPr="00B150B1">
        <w:tab/>
        <w:t>UINT8</w:t>
      </w:r>
      <w:r w:rsidRPr="00B150B1">
        <w:tab/>
        <w:t>RepPrefix:1;</w:t>
      </w:r>
    </w:p>
    <w:p w:rsidR="006E1B20" w:rsidRDefault="00E4747E" w:rsidP="00694CA4">
      <w:pPr>
        <w:pStyle w:val="TargetCode"/>
      </w:pPr>
      <w:r w:rsidRPr="00B150B1">
        <w:tab/>
        <w:t>UINT8</w:t>
      </w:r>
      <w:r w:rsidRPr="00B150B1">
        <w:tab/>
        <w:t>Reserved:3;</w:t>
      </w:r>
    </w:p>
    <w:p w:rsidR="006E1B20" w:rsidRDefault="00E4747E" w:rsidP="00694CA4">
      <w:pPr>
        <w:pStyle w:val="TargetCode"/>
      </w:pPr>
      <w:r w:rsidRPr="00B150B1">
        <w:t>} HV_X64_IO_PORT_ACCESS_INFO;</w:t>
      </w:r>
    </w:p>
    <w:p w:rsidR="006E1B20" w:rsidRDefault="006E1B20" w:rsidP="00694CA4">
      <w:pPr>
        <w:pStyle w:val="TargetCode"/>
      </w:pPr>
    </w:p>
    <w:p w:rsidR="006E1B20" w:rsidRDefault="006E1B20">
      <w:pPr>
        <w:pStyle w:val="Le"/>
        <w:rPr>
          <w:sz w:val="14"/>
        </w:rPr>
      </w:pPr>
    </w:p>
    <w:p w:rsidR="006E1B20" w:rsidRDefault="00E4747E" w:rsidP="00694CA4">
      <w:pPr>
        <w:pStyle w:val="BodyText"/>
      </w:pPr>
      <w:r w:rsidRPr="00B150B1">
        <w:rPr>
          <w:i/>
        </w:rPr>
        <w:t xml:space="preserve">AccessSize </w:t>
      </w:r>
      <w:r w:rsidRPr="00B150B1">
        <w:t xml:space="preserve">indicates the size of the access. The following encodings are used: 001b = 8 bits; 010b = 16 bits; 100b = 32 bits. All other combinations are reserved. </w:t>
      </w:r>
    </w:p>
    <w:p w:rsidR="006E1B20" w:rsidRDefault="00E4747E" w:rsidP="00694CA4">
      <w:pPr>
        <w:pStyle w:val="BodyText"/>
      </w:pPr>
      <w:r w:rsidRPr="00B150B1">
        <w:rPr>
          <w:i/>
        </w:rPr>
        <w:lastRenderedPageBreak/>
        <w:t>StringOp</w:t>
      </w:r>
      <w:r w:rsidRPr="00B150B1">
        <w:t xml:space="preserve"> indicates that the instruction is a string form (INS or OUTS).</w:t>
      </w:r>
    </w:p>
    <w:p w:rsidR="006E1B20" w:rsidRDefault="00E4747E" w:rsidP="00694CA4">
      <w:pPr>
        <w:pStyle w:val="BodyText"/>
      </w:pPr>
      <w:r w:rsidRPr="00B150B1">
        <w:rPr>
          <w:i/>
        </w:rPr>
        <w:t xml:space="preserve">RepPrefix </w:t>
      </w:r>
      <w:r w:rsidRPr="00B150B1">
        <w:t xml:space="preserve">indicates that the instruction has a </w:t>
      </w:r>
      <w:r w:rsidR="00BB49BE" w:rsidRPr="00B150B1">
        <w:rPr>
          <w:rFonts w:cs="Tahoma"/>
        </w:rPr>
        <w:t>“</w:t>
      </w:r>
      <w:r w:rsidRPr="00B150B1">
        <w:t>rep</w:t>
      </w:r>
      <w:r w:rsidR="00BB49BE" w:rsidRPr="00B150B1">
        <w:rPr>
          <w:rFonts w:cs="Tahoma"/>
        </w:rPr>
        <w:t>”</w:t>
      </w:r>
      <w:r w:rsidRPr="00B150B1">
        <w:t xml:space="preserve"> prefix. This flag is used only</w:t>
      </w:r>
      <w:r w:rsidR="00BB49BE" w:rsidRPr="00B150B1">
        <w:rPr>
          <w:rFonts w:cs="Tahoma"/>
        </w:rPr>
        <w:t xml:space="preserve"> </w:t>
      </w:r>
      <w:r w:rsidRPr="00B150B1">
        <w:t>for string operations.</w:t>
      </w:r>
    </w:p>
    <w:p w:rsidR="006E1B20" w:rsidRDefault="00E4747E" w:rsidP="00694CA4">
      <w:pPr>
        <w:pStyle w:val="Heading3"/>
      </w:pPr>
      <w:bookmarkStart w:id="14016" w:name="_Toc110172864"/>
      <w:bookmarkStart w:id="14017" w:name="_Toc127596870"/>
      <w:bookmarkStart w:id="14018" w:name="_Toc127786491"/>
      <w:bookmarkStart w:id="14019" w:name="_Toc127786807"/>
      <w:bookmarkStart w:id="14020" w:name="_Toc127787123"/>
      <w:bookmarkStart w:id="14021" w:name="_Toc127877797"/>
      <w:bookmarkStart w:id="14022" w:name="_Toc128289867"/>
      <w:bookmarkStart w:id="14023" w:name="_Toc128290260"/>
      <w:bookmarkStart w:id="14024" w:name="_Toc130189865"/>
      <w:bookmarkStart w:id="14025" w:name="_Toc130201081"/>
      <w:bookmarkStart w:id="14026" w:name="_Toc130201397"/>
      <w:bookmarkStart w:id="14027" w:name="_Toc130201718"/>
      <w:bookmarkStart w:id="14028" w:name="_Toc131936910"/>
      <w:bookmarkStart w:id="14029" w:name="_Toc133901271"/>
      <w:bookmarkStart w:id="14030" w:name="_Toc137461145"/>
      <w:bookmarkStart w:id="14031" w:name="_Toc139096660"/>
      <w:bookmarkStart w:id="14032" w:name="_Toc139188583"/>
      <w:bookmarkStart w:id="14033" w:name="_Toc139191446"/>
      <w:bookmarkStart w:id="14034" w:name="_Toc140490498"/>
      <w:bookmarkStart w:id="14035" w:name="_Toc140571400"/>
      <w:bookmarkStart w:id="14036" w:name="_Toc141257673"/>
      <w:bookmarkStart w:id="14037" w:name="_Toc141258000"/>
      <w:bookmarkStart w:id="14038" w:name="_Toc141267528"/>
      <w:bookmarkStart w:id="14039" w:name="_Toc141522546"/>
      <w:bookmarkStart w:id="14040" w:name="_Toc141529634"/>
      <w:bookmarkStart w:id="14041" w:name="_Toc141529951"/>
      <w:bookmarkStart w:id="14042" w:name="_Toc141851560"/>
      <w:bookmarkStart w:id="14043" w:name="_Toc141852494"/>
      <w:bookmarkStart w:id="14044" w:name="_Toc141888038"/>
      <w:bookmarkStart w:id="14045" w:name="_Toc141889878"/>
      <w:bookmarkStart w:id="14046" w:name="_Toc141893547"/>
      <w:bookmarkStart w:id="14047" w:name="_Toc142113400"/>
      <w:bookmarkStart w:id="14048" w:name="_Toc142114428"/>
      <w:bookmarkStart w:id="14049" w:name="_Toc142729645"/>
      <w:bookmarkStart w:id="14050" w:name="_Toc142730929"/>
      <w:bookmarkStart w:id="14051" w:name="_Toc142731302"/>
      <w:bookmarkStart w:id="14052" w:name="_Toc142998669"/>
      <w:bookmarkStart w:id="14053" w:name="_Toc143063761"/>
      <w:bookmarkStart w:id="14054" w:name="_Toc143509871"/>
      <w:bookmarkStart w:id="14055" w:name="_Toc143510318"/>
      <w:bookmarkStart w:id="14056" w:name="_Toc144026350"/>
      <w:bookmarkStart w:id="14057" w:name="_Toc144026681"/>
      <w:bookmarkStart w:id="14058" w:name="_Toc144276324"/>
      <w:bookmarkStart w:id="14059" w:name="_Toc144276668"/>
      <w:bookmarkStart w:id="14060" w:name="_Toc144280256"/>
      <w:bookmarkStart w:id="14061" w:name="_Toc144280602"/>
      <w:bookmarkStart w:id="14062" w:name="_Toc144540817"/>
      <w:bookmarkStart w:id="14063" w:name="_Toc144554700"/>
      <w:bookmarkStart w:id="14064" w:name="_Toc144722321"/>
      <w:bookmarkStart w:id="14065" w:name="_Toc145503784"/>
      <w:bookmarkStart w:id="14066" w:name="_Toc145512226"/>
      <w:bookmarkStart w:id="14067" w:name="_Toc145513249"/>
      <w:bookmarkStart w:id="14068" w:name="_Toc145513633"/>
      <w:bookmarkStart w:id="14069" w:name="_Toc222907419"/>
      <w:bookmarkStart w:id="14070" w:name="_Toc230068025"/>
      <w:r w:rsidRPr="00B150B1">
        <w:t>Exception Information</w:t>
      </w:r>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p>
    <w:p w:rsidR="006E1B20" w:rsidRDefault="00E4747E" w:rsidP="00694CA4">
      <w:pPr>
        <w:pStyle w:val="BodyTextLink"/>
      </w:pPr>
      <w:r w:rsidRPr="00B150B1">
        <w:t>On x64 platforms, exception intercept messages include a collection of flags that provide information about the exception.</w:t>
      </w:r>
    </w:p>
    <w:p w:rsidR="006E1B20" w:rsidRDefault="006E1B20" w:rsidP="00694CA4">
      <w:pPr>
        <w:pStyle w:val="TargetCode"/>
      </w:pPr>
    </w:p>
    <w:p w:rsidR="006E1B20" w:rsidRDefault="00E4747E" w:rsidP="00694CA4">
      <w:pPr>
        <w:pStyle w:val="TargetCode"/>
      </w:pPr>
      <w:r w:rsidRPr="00B150B1">
        <w:t>typedef struct</w:t>
      </w:r>
    </w:p>
    <w:p w:rsidR="006E1B20" w:rsidRDefault="00E4747E" w:rsidP="00694CA4">
      <w:pPr>
        <w:pStyle w:val="TargetCode"/>
      </w:pPr>
      <w:r w:rsidRPr="00B150B1">
        <w:t>{</w:t>
      </w:r>
    </w:p>
    <w:p w:rsidR="006E1B20" w:rsidRDefault="00E4747E" w:rsidP="00694CA4">
      <w:pPr>
        <w:pStyle w:val="TargetCode"/>
      </w:pPr>
      <w:r w:rsidRPr="00B150B1">
        <w:tab/>
        <w:t>UINT8</w:t>
      </w:r>
      <w:r w:rsidRPr="00B150B1">
        <w:tab/>
        <w:t>ErrorCodeValid:1;</w:t>
      </w:r>
    </w:p>
    <w:p w:rsidR="006E1B20" w:rsidRDefault="00E4747E" w:rsidP="00694CA4">
      <w:pPr>
        <w:pStyle w:val="TargetCode"/>
      </w:pPr>
      <w:r w:rsidRPr="00B150B1">
        <w:tab/>
        <w:t>UINT8</w:t>
      </w:r>
      <w:r w:rsidRPr="00B150B1">
        <w:tab/>
        <w:t>Reserved:7;</w:t>
      </w:r>
    </w:p>
    <w:p w:rsidR="006E1B20" w:rsidRDefault="00E4747E" w:rsidP="00694CA4">
      <w:pPr>
        <w:pStyle w:val="TargetCode"/>
      </w:pPr>
      <w:r w:rsidRPr="00B150B1">
        <w:t>} HV_X64_EXCEPTION_INFO;</w:t>
      </w:r>
    </w:p>
    <w:p w:rsidR="006E1B20" w:rsidRDefault="006E1B20" w:rsidP="00694CA4">
      <w:pPr>
        <w:pStyle w:val="TargetCode"/>
      </w:pPr>
    </w:p>
    <w:p w:rsidR="006E1B20" w:rsidRDefault="006E1B20">
      <w:pPr>
        <w:pStyle w:val="Le"/>
        <w:rPr>
          <w:sz w:val="14"/>
        </w:rPr>
      </w:pPr>
    </w:p>
    <w:p w:rsidR="006E1B20" w:rsidRDefault="00E4747E" w:rsidP="00694CA4">
      <w:pPr>
        <w:pStyle w:val="BodyText"/>
      </w:pPr>
      <w:r w:rsidRPr="00B150B1">
        <w:rPr>
          <w:i/>
        </w:rPr>
        <w:t>ErrorCodeValid</w:t>
      </w:r>
      <w:r w:rsidRPr="00B150B1">
        <w:t xml:space="preserve"> indicates that the error code field in the exception message is valid.</w:t>
      </w:r>
    </w:p>
    <w:p w:rsidR="006E1B20" w:rsidRDefault="002630F6" w:rsidP="00694CA4">
      <w:pPr>
        <w:pStyle w:val="Heading3"/>
      </w:pPr>
      <w:bookmarkStart w:id="14071" w:name="_Toc144554701"/>
      <w:bookmarkStart w:id="14072" w:name="_Toc144722322"/>
      <w:bookmarkStart w:id="14073" w:name="_Toc145503785"/>
      <w:bookmarkStart w:id="14074" w:name="_Toc145512227"/>
      <w:bookmarkStart w:id="14075" w:name="_Toc145513250"/>
      <w:bookmarkStart w:id="14076" w:name="_Toc145513634"/>
      <w:bookmarkStart w:id="14077" w:name="_Toc222907420"/>
      <w:bookmarkStart w:id="14078" w:name="_Toc230068026"/>
      <w:bookmarkStart w:id="14079" w:name="_Ref108580549"/>
      <w:bookmarkStart w:id="14080" w:name="_Toc110172867"/>
      <w:bookmarkStart w:id="14081" w:name="_Toc127596871"/>
      <w:bookmarkStart w:id="14082" w:name="_Toc127786492"/>
      <w:bookmarkStart w:id="14083" w:name="_Toc127786808"/>
      <w:bookmarkStart w:id="14084" w:name="_Toc127787124"/>
      <w:bookmarkStart w:id="14085" w:name="_Toc127877798"/>
      <w:bookmarkStart w:id="14086" w:name="_Toc128289868"/>
      <w:bookmarkStart w:id="14087" w:name="_Toc128290261"/>
      <w:bookmarkStart w:id="14088" w:name="_Toc130189866"/>
      <w:bookmarkStart w:id="14089" w:name="_Toc130201082"/>
      <w:bookmarkStart w:id="14090" w:name="_Toc130201398"/>
      <w:bookmarkStart w:id="14091" w:name="_Toc130201719"/>
      <w:bookmarkStart w:id="14092" w:name="_Toc131936911"/>
      <w:bookmarkStart w:id="14093" w:name="_Toc133901272"/>
      <w:bookmarkStart w:id="14094" w:name="_Toc137461146"/>
      <w:bookmarkStart w:id="14095" w:name="_Toc139096661"/>
      <w:bookmarkStart w:id="14096" w:name="_Toc139188584"/>
      <w:bookmarkStart w:id="14097" w:name="_Toc139191447"/>
      <w:bookmarkStart w:id="14098" w:name="_Toc140490499"/>
      <w:bookmarkStart w:id="14099" w:name="_Toc140571401"/>
      <w:bookmarkStart w:id="14100" w:name="_Toc141257674"/>
      <w:bookmarkStart w:id="14101" w:name="_Toc141258001"/>
      <w:bookmarkStart w:id="14102" w:name="_Toc141267529"/>
      <w:bookmarkStart w:id="14103" w:name="_Toc141522547"/>
      <w:bookmarkStart w:id="14104" w:name="_Toc141529635"/>
      <w:bookmarkStart w:id="14105" w:name="_Toc141529952"/>
      <w:bookmarkStart w:id="14106" w:name="_Toc141851561"/>
      <w:bookmarkStart w:id="14107" w:name="_Toc141852495"/>
      <w:bookmarkStart w:id="14108" w:name="_Toc141888039"/>
      <w:bookmarkStart w:id="14109" w:name="_Toc141889879"/>
      <w:bookmarkStart w:id="14110" w:name="_Toc141893548"/>
      <w:bookmarkStart w:id="14111" w:name="_Toc142113401"/>
      <w:bookmarkStart w:id="14112" w:name="_Toc142114429"/>
      <w:bookmarkStart w:id="14113" w:name="_Toc142729646"/>
      <w:bookmarkStart w:id="14114" w:name="_Toc142730930"/>
      <w:bookmarkStart w:id="14115" w:name="_Toc142731303"/>
      <w:bookmarkStart w:id="14116" w:name="_Toc142998670"/>
      <w:bookmarkStart w:id="14117" w:name="_Toc143063762"/>
      <w:bookmarkStart w:id="14118" w:name="_Toc143509872"/>
      <w:bookmarkStart w:id="14119" w:name="_Toc143510319"/>
      <w:bookmarkStart w:id="14120" w:name="_Toc144026351"/>
      <w:bookmarkStart w:id="14121" w:name="_Toc144026682"/>
      <w:bookmarkStart w:id="14122" w:name="_Toc144276325"/>
      <w:bookmarkStart w:id="14123" w:name="_Toc144276669"/>
      <w:bookmarkStart w:id="14124" w:name="_Toc144280257"/>
      <w:bookmarkStart w:id="14125" w:name="_Toc144280603"/>
      <w:bookmarkStart w:id="14126" w:name="_Toc144540818"/>
      <w:bookmarkEnd w:id="13786"/>
      <w:r w:rsidRPr="00B150B1">
        <w:t>Memory Access Flags</w:t>
      </w:r>
      <w:bookmarkEnd w:id="14071"/>
      <w:bookmarkEnd w:id="14072"/>
      <w:bookmarkEnd w:id="14073"/>
      <w:bookmarkEnd w:id="14074"/>
      <w:bookmarkEnd w:id="14075"/>
      <w:bookmarkEnd w:id="14076"/>
      <w:bookmarkEnd w:id="14077"/>
      <w:bookmarkEnd w:id="14078"/>
    </w:p>
    <w:p w:rsidR="006E1B20" w:rsidRDefault="002630F6" w:rsidP="00694CA4">
      <w:pPr>
        <w:pStyle w:val="BodyText"/>
      </w:pPr>
      <w:r w:rsidRPr="00B150B1">
        <w:t>Memory intercept messages include a collection of flags that provide information about the intercept.</w:t>
      </w:r>
    </w:p>
    <w:p w:rsidR="006E1B20" w:rsidRDefault="006E1B20" w:rsidP="00694CA4">
      <w:pPr>
        <w:pStyle w:val="TargetCode"/>
      </w:pPr>
    </w:p>
    <w:p w:rsidR="006E1B20" w:rsidRDefault="002630F6" w:rsidP="00694CA4">
      <w:pPr>
        <w:pStyle w:val="TargetCode"/>
      </w:pPr>
      <w:r w:rsidRPr="00B150B1">
        <w:t>typedef struct</w:t>
      </w:r>
    </w:p>
    <w:p w:rsidR="006E1B20" w:rsidRDefault="002630F6" w:rsidP="00694CA4">
      <w:pPr>
        <w:pStyle w:val="TargetCode"/>
      </w:pPr>
      <w:r w:rsidRPr="00B150B1">
        <w:t>{</w:t>
      </w:r>
    </w:p>
    <w:p w:rsidR="006E1B20" w:rsidRDefault="002630F6" w:rsidP="00694CA4">
      <w:pPr>
        <w:pStyle w:val="TargetCode"/>
      </w:pPr>
      <w:r w:rsidRPr="00B150B1">
        <w:t xml:space="preserve">    UINT8</w:t>
      </w:r>
      <w:r w:rsidRPr="00B150B1">
        <w:tab/>
      </w:r>
      <w:r w:rsidRPr="00B150B1">
        <w:tab/>
      </w:r>
      <w:r w:rsidRPr="00B150B1">
        <w:tab/>
      </w:r>
      <w:r w:rsidRPr="00B150B1">
        <w:tab/>
      </w:r>
      <w:r w:rsidRPr="00B150B1">
        <w:tab/>
        <w:t>GvaValid:1;</w:t>
      </w:r>
    </w:p>
    <w:p w:rsidR="006E1B20" w:rsidRDefault="002630F6" w:rsidP="00694CA4">
      <w:pPr>
        <w:pStyle w:val="TargetCode"/>
      </w:pPr>
      <w:r w:rsidRPr="00B150B1">
        <w:t xml:space="preserve">    UINT8</w:t>
      </w:r>
      <w:r w:rsidRPr="00B150B1">
        <w:tab/>
      </w:r>
      <w:r w:rsidRPr="00B150B1">
        <w:tab/>
      </w:r>
      <w:r w:rsidRPr="00B150B1">
        <w:tab/>
      </w:r>
      <w:r w:rsidRPr="00B150B1">
        <w:tab/>
      </w:r>
      <w:r w:rsidRPr="00B150B1">
        <w:tab/>
        <w:t>Reserved:7;</w:t>
      </w:r>
    </w:p>
    <w:p w:rsidR="006E1B20" w:rsidRDefault="002630F6" w:rsidP="00694CA4">
      <w:pPr>
        <w:pStyle w:val="TargetCode"/>
      </w:pPr>
      <w:r w:rsidRPr="00B150B1">
        <w:t>} HV_X64_MEMORY_ACCESS_INFO;</w:t>
      </w:r>
    </w:p>
    <w:p w:rsidR="006E1B20" w:rsidRDefault="006E1B20" w:rsidP="00694CA4">
      <w:pPr>
        <w:pStyle w:val="TargetCode"/>
      </w:pPr>
    </w:p>
    <w:p w:rsidR="006E1B20" w:rsidRDefault="006E1B20" w:rsidP="00694CA4">
      <w:pPr>
        <w:pStyle w:val="BodyText"/>
      </w:pPr>
    </w:p>
    <w:p w:rsidR="006E1B20" w:rsidRDefault="002630F6" w:rsidP="00694CA4">
      <w:pPr>
        <w:pStyle w:val="BodyText"/>
      </w:pPr>
      <w:r w:rsidRPr="00B150B1">
        <w:rPr>
          <w:i/>
        </w:rPr>
        <w:t>GvaValid</w:t>
      </w:r>
      <w:r w:rsidRPr="00B150B1">
        <w:t xml:space="preserve"> indicates that the </w:t>
      </w:r>
      <w:r w:rsidRPr="00B150B1">
        <w:rPr>
          <w:i/>
        </w:rPr>
        <w:t>Gva</w:t>
      </w:r>
      <w:r w:rsidRPr="00B150B1">
        <w:t xml:space="preserve"> field of the memory access message contains a valid guest virtual address.</w:t>
      </w:r>
    </w:p>
    <w:p w:rsidR="006E1B20" w:rsidRDefault="00E4747E" w:rsidP="00694CA4">
      <w:pPr>
        <w:pStyle w:val="Heading2"/>
      </w:pPr>
      <w:bookmarkStart w:id="14127" w:name="_Toc144554702"/>
      <w:bookmarkStart w:id="14128" w:name="_Toc144722323"/>
      <w:bookmarkStart w:id="14129" w:name="_Toc145503786"/>
      <w:bookmarkStart w:id="14130" w:name="_Toc145512228"/>
      <w:bookmarkStart w:id="14131" w:name="_Toc145513251"/>
      <w:bookmarkStart w:id="14132" w:name="_Toc145513635"/>
      <w:bookmarkStart w:id="14133" w:name="_Toc222907421"/>
      <w:bookmarkStart w:id="14134" w:name="_Toc230068027"/>
      <w:r w:rsidRPr="00B150B1">
        <w:t>Memory Access Messages</w:t>
      </w:r>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p>
    <w:p w:rsidR="006E1B20" w:rsidRDefault="00E4747E" w:rsidP="00694CA4">
      <w:pPr>
        <w:pStyle w:val="BodyTextLink"/>
      </w:pPr>
      <w:r w:rsidRPr="00B150B1">
        <w:t>Memory access messages are sent in response to certain memory accesses performed by a virtual processor or performed on its behalf by the hypervisor. Both memory access messages (unmapped GPA and GPA access violations) share the same format.</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00"/>
        <w:gridCol w:w="657"/>
        <w:gridCol w:w="1283"/>
        <w:gridCol w:w="813"/>
        <w:gridCol w:w="1406"/>
        <w:gridCol w:w="921"/>
        <w:gridCol w:w="900"/>
        <w:gridCol w:w="589"/>
        <w:gridCol w:w="1283"/>
      </w:tblGrid>
      <w:tr w:rsidR="0023512B" w:rsidRPr="00B150B1" w:rsidTr="00F751B0">
        <w:trPr>
          <w:trHeight w:val="432"/>
        </w:trPr>
        <w:tc>
          <w:tcPr>
            <w:tcW w:w="500" w:type="dxa"/>
            <w:vMerge w:val="restart"/>
            <w:tcBorders>
              <w:bottom w:val="dashSmallGap" w:sz="4" w:space="0" w:color="auto"/>
            </w:tcBorders>
            <w:textDirection w:val="btLr"/>
          </w:tcPr>
          <w:p w:rsidR="006E1B20" w:rsidRDefault="00D17567" w:rsidP="00694CA4">
            <w:r w:rsidRPr="00B150B1">
              <w:t>Message Header</w:t>
            </w:r>
          </w:p>
        </w:tc>
        <w:tc>
          <w:tcPr>
            <w:tcW w:w="657" w:type="dxa"/>
            <w:tcBorders>
              <w:bottom w:val="single" w:sz="4" w:space="0" w:color="C0C0C0"/>
            </w:tcBorders>
          </w:tcPr>
          <w:p w:rsidR="006E1B20" w:rsidRDefault="00D17567" w:rsidP="00694CA4">
            <w:r w:rsidRPr="00B150B1">
              <w:t>0</w:t>
            </w:r>
          </w:p>
        </w:tc>
        <w:tc>
          <w:tcPr>
            <w:tcW w:w="3502" w:type="dxa"/>
            <w:gridSpan w:val="3"/>
            <w:tcBorders>
              <w:bottom w:val="single" w:sz="4" w:space="0" w:color="C0C0C0"/>
            </w:tcBorders>
          </w:tcPr>
          <w:p w:rsidR="006E1B20" w:rsidRDefault="00D17567" w:rsidP="00694CA4">
            <w:r w:rsidRPr="00B150B1">
              <w:t>MessageType (4 bytes)</w:t>
            </w:r>
          </w:p>
        </w:tc>
        <w:tc>
          <w:tcPr>
            <w:tcW w:w="2410" w:type="dxa"/>
            <w:gridSpan w:val="3"/>
            <w:tcBorders>
              <w:bottom w:val="single" w:sz="4" w:space="0" w:color="C0C0C0"/>
            </w:tcBorders>
            <w:shd w:val="clear" w:color="auto" w:fill="E6E6E6"/>
          </w:tcPr>
          <w:p w:rsidR="006E1B20" w:rsidRDefault="00D17567" w:rsidP="00694CA4">
            <w:r w:rsidRPr="00B150B1">
              <w:t>Rsvd (3 bytes)</w:t>
            </w:r>
          </w:p>
        </w:tc>
        <w:tc>
          <w:tcPr>
            <w:tcW w:w="1283" w:type="dxa"/>
            <w:tcBorders>
              <w:bottom w:val="single" w:sz="4" w:space="0" w:color="C0C0C0"/>
            </w:tcBorders>
            <w:shd w:val="clear" w:color="auto" w:fill="auto"/>
          </w:tcPr>
          <w:p w:rsidR="006E1B20" w:rsidRDefault="00D17567" w:rsidP="00694CA4">
            <w:r w:rsidRPr="00B150B1">
              <w:t>PayloadSize</w:t>
            </w:r>
          </w:p>
          <w:p w:rsidR="006E1B20" w:rsidRDefault="00D17567" w:rsidP="00694CA4">
            <w:r w:rsidRPr="00B150B1">
              <w:t>(1 byte)</w:t>
            </w:r>
          </w:p>
        </w:tc>
      </w:tr>
      <w:tr w:rsidR="00D17567" w:rsidRPr="00B150B1" w:rsidTr="00F751B0">
        <w:trPr>
          <w:trHeight w:val="432"/>
        </w:trPr>
        <w:tc>
          <w:tcPr>
            <w:tcW w:w="500" w:type="dxa"/>
            <w:vMerge/>
            <w:tcBorders>
              <w:bottom w:val="dashSmallGap" w:sz="4" w:space="0" w:color="auto"/>
            </w:tcBorders>
            <w:shd w:val="clear" w:color="auto" w:fill="FFFFFF"/>
          </w:tcPr>
          <w:p w:rsidR="006E1B20" w:rsidRDefault="006E1B20" w:rsidP="00694CA4"/>
        </w:tc>
        <w:tc>
          <w:tcPr>
            <w:tcW w:w="657" w:type="dxa"/>
            <w:tcBorders>
              <w:bottom w:val="dashSmallGap" w:sz="4" w:space="0" w:color="auto"/>
            </w:tcBorders>
            <w:shd w:val="clear" w:color="auto" w:fill="FFFFFF"/>
          </w:tcPr>
          <w:p w:rsidR="006E1B20" w:rsidRDefault="00D17567" w:rsidP="00694CA4">
            <w:r w:rsidRPr="00B150B1">
              <w:t>8</w:t>
            </w:r>
          </w:p>
        </w:tc>
        <w:tc>
          <w:tcPr>
            <w:tcW w:w="7195" w:type="dxa"/>
            <w:gridSpan w:val="7"/>
            <w:tcBorders>
              <w:bottom w:val="dashSmallGap" w:sz="4" w:space="0" w:color="auto"/>
            </w:tcBorders>
            <w:shd w:val="clear" w:color="auto" w:fill="FFFFFF"/>
          </w:tcPr>
          <w:p w:rsidR="006E1B20" w:rsidRDefault="00D17567" w:rsidP="00694CA4">
            <w:r w:rsidRPr="00B150B1">
              <w:t>SourcePartition (8 bytes)</w:t>
            </w:r>
          </w:p>
        </w:tc>
      </w:tr>
      <w:tr w:rsidR="0023512B" w:rsidRPr="00B150B1" w:rsidTr="00F751B0">
        <w:trPr>
          <w:trHeight w:val="432"/>
        </w:trPr>
        <w:tc>
          <w:tcPr>
            <w:tcW w:w="500" w:type="dxa"/>
            <w:vMerge w:val="restart"/>
            <w:tcBorders>
              <w:top w:val="dashSmallGap" w:sz="4" w:space="0" w:color="auto"/>
            </w:tcBorders>
            <w:shd w:val="clear" w:color="auto" w:fill="D9D9D9"/>
            <w:textDirection w:val="btLr"/>
          </w:tcPr>
          <w:p w:rsidR="006E1B20" w:rsidRDefault="00271C3E" w:rsidP="00694CA4">
            <w:r w:rsidRPr="00B150B1">
              <w:t>Memory Access Payload</w:t>
            </w:r>
          </w:p>
        </w:tc>
        <w:tc>
          <w:tcPr>
            <w:tcW w:w="657" w:type="dxa"/>
            <w:tcBorders>
              <w:top w:val="dashSmallGap" w:sz="4" w:space="0" w:color="auto"/>
            </w:tcBorders>
            <w:shd w:val="clear" w:color="auto" w:fill="FFFFFF"/>
          </w:tcPr>
          <w:p w:rsidR="006E1B20" w:rsidRDefault="00271C3E" w:rsidP="00694CA4">
            <w:r w:rsidRPr="00B150B1">
              <w:t>16</w:t>
            </w:r>
          </w:p>
        </w:tc>
        <w:tc>
          <w:tcPr>
            <w:tcW w:w="3502" w:type="dxa"/>
            <w:gridSpan w:val="3"/>
            <w:tcBorders>
              <w:top w:val="dashSmallGap" w:sz="4" w:space="0" w:color="auto"/>
            </w:tcBorders>
            <w:shd w:val="clear" w:color="auto" w:fill="FFFFFF"/>
          </w:tcPr>
          <w:p w:rsidR="006E1B20" w:rsidRDefault="00271C3E" w:rsidP="00694CA4">
            <w:r w:rsidRPr="00B150B1">
              <w:t>VpIndex (4 bytes)</w:t>
            </w:r>
          </w:p>
        </w:tc>
        <w:tc>
          <w:tcPr>
            <w:tcW w:w="921" w:type="dxa"/>
            <w:tcBorders>
              <w:top w:val="dashSmallGap" w:sz="4" w:space="0" w:color="auto"/>
            </w:tcBorders>
            <w:shd w:val="clear" w:color="auto" w:fill="FFFFFF"/>
          </w:tcPr>
          <w:p w:rsidR="006E1B20" w:rsidRDefault="00271C3E" w:rsidP="00694CA4">
            <w:r w:rsidRPr="00B150B1">
              <w:t>InstLen</w:t>
            </w:r>
          </w:p>
          <w:p w:rsidR="006E1B20" w:rsidRDefault="00271C3E" w:rsidP="00694CA4">
            <w:pPr>
              <w:rPr>
                <w:szCs w:val="20"/>
              </w:rPr>
            </w:pPr>
            <w:r w:rsidRPr="00B150B1">
              <w:t xml:space="preserve">(1 </w:t>
            </w:r>
            <w:r w:rsidR="004A3DE9" w:rsidRPr="00B150B1">
              <w:t>b</w:t>
            </w:r>
            <w:r w:rsidRPr="00B150B1">
              <w:t>yte</w:t>
            </w:r>
            <w:r w:rsidRPr="00B150B1">
              <w:rPr>
                <w:szCs w:val="20"/>
              </w:rPr>
              <w:t>)</w:t>
            </w:r>
          </w:p>
        </w:tc>
        <w:tc>
          <w:tcPr>
            <w:tcW w:w="900" w:type="dxa"/>
            <w:tcBorders>
              <w:top w:val="dashSmallGap" w:sz="4" w:space="0" w:color="auto"/>
            </w:tcBorders>
            <w:shd w:val="clear" w:color="auto" w:fill="FFFFFF"/>
          </w:tcPr>
          <w:p w:rsidR="006E1B20" w:rsidRDefault="00271C3E" w:rsidP="00694CA4">
            <w:r w:rsidRPr="00B150B1">
              <w:t>Access</w:t>
            </w:r>
          </w:p>
          <w:p w:rsidR="006E1B20" w:rsidRDefault="00271C3E" w:rsidP="00694CA4">
            <w:r w:rsidRPr="00B150B1">
              <w:t>Type</w:t>
            </w:r>
          </w:p>
          <w:p w:rsidR="006E1B20" w:rsidRDefault="00271C3E" w:rsidP="00694CA4">
            <w:r w:rsidRPr="00B150B1">
              <w:t>(1 byte)</w:t>
            </w:r>
          </w:p>
        </w:tc>
        <w:tc>
          <w:tcPr>
            <w:tcW w:w="1872" w:type="dxa"/>
            <w:gridSpan w:val="2"/>
            <w:tcBorders>
              <w:top w:val="dashSmallGap" w:sz="4" w:space="0" w:color="auto"/>
            </w:tcBorders>
            <w:shd w:val="clear" w:color="auto" w:fill="FFFFFF"/>
          </w:tcPr>
          <w:p w:rsidR="006E1B20" w:rsidRDefault="00271C3E" w:rsidP="00694CA4">
            <w:r w:rsidRPr="00B150B1">
              <w:t>ExecutionState</w:t>
            </w:r>
          </w:p>
          <w:p w:rsidR="006E1B20" w:rsidRDefault="00271C3E" w:rsidP="00694CA4">
            <w:r w:rsidRPr="00B150B1">
              <w:t>(2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24</w:t>
            </w:r>
          </w:p>
        </w:tc>
        <w:tc>
          <w:tcPr>
            <w:tcW w:w="7195" w:type="dxa"/>
            <w:gridSpan w:val="7"/>
            <w:shd w:val="clear" w:color="auto" w:fill="FFFFFF"/>
          </w:tcPr>
          <w:p w:rsidR="006E1B20" w:rsidRDefault="00271C3E" w:rsidP="00694CA4">
            <w:r w:rsidRPr="00B150B1">
              <w:t>CsSegment[0] (8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32</w:t>
            </w:r>
          </w:p>
        </w:tc>
        <w:tc>
          <w:tcPr>
            <w:tcW w:w="7195" w:type="dxa"/>
            <w:gridSpan w:val="7"/>
            <w:shd w:val="clear" w:color="auto" w:fill="FFFFFF"/>
          </w:tcPr>
          <w:p w:rsidR="006E1B20" w:rsidRDefault="00271C3E" w:rsidP="00694CA4">
            <w:r w:rsidRPr="00B150B1">
              <w:t>CsSegment[1] (8 bytes)</w:t>
            </w:r>
          </w:p>
        </w:tc>
      </w:tr>
      <w:tr w:rsidR="00271C3E" w:rsidRPr="00B150B1" w:rsidTr="00373CB1">
        <w:trPr>
          <w:trHeight w:val="432"/>
        </w:trPr>
        <w:tc>
          <w:tcPr>
            <w:tcW w:w="500" w:type="dxa"/>
            <w:vMerge/>
            <w:shd w:val="clear" w:color="auto" w:fill="FFFFFF"/>
          </w:tcPr>
          <w:p w:rsidR="006E1B20" w:rsidRDefault="006E1B20" w:rsidP="00694CA4"/>
        </w:tc>
        <w:tc>
          <w:tcPr>
            <w:tcW w:w="657" w:type="dxa"/>
            <w:tcBorders>
              <w:bottom w:val="single" w:sz="4" w:space="0" w:color="C0C0C0"/>
            </w:tcBorders>
            <w:shd w:val="clear" w:color="auto" w:fill="FFFFFF"/>
          </w:tcPr>
          <w:p w:rsidR="006E1B20" w:rsidRDefault="00271C3E" w:rsidP="00694CA4">
            <w:r w:rsidRPr="00B150B1">
              <w:t>40</w:t>
            </w:r>
          </w:p>
        </w:tc>
        <w:tc>
          <w:tcPr>
            <w:tcW w:w="7195" w:type="dxa"/>
            <w:gridSpan w:val="7"/>
            <w:tcBorders>
              <w:bottom w:val="single" w:sz="4" w:space="0" w:color="C0C0C0"/>
            </w:tcBorders>
            <w:shd w:val="clear" w:color="auto" w:fill="FFFFFF"/>
          </w:tcPr>
          <w:p w:rsidR="006E1B20" w:rsidRDefault="00271C3E" w:rsidP="00694CA4">
            <w:r w:rsidRPr="00B150B1">
              <w:t>Rip (8 bytes)</w:t>
            </w:r>
          </w:p>
        </w:tc>
      </w:tr>
      <w:tr w:rsidR="00271C3E" w:rsidRPr="00B150B1" w:rsidTr="00373CB1">
        <w:trPr>
          <w:trHeight w:val="432"/>
        </w:trPr>
        <w:tc>
          <w:tcPr>
            <w:tcW w:w="500" w:type="dxa"/>
            <w:vMerge/>
            <w:shd w:val="clear" w:color="auto" w:fill="FFFFFF"/>
          </w:tcPr>
          <w:p w:rsidR="006E1B20" w:rsidRDefault="006E1B20" w:rsidP="00694CA4"/>
        </w:tc>
        <w:tc>
          <w:tcPr>
            <w:tcW w:w="657" w:type="dxa"/>
            <w:tcBorders>
              <w:bottom w:val="dotDotDash" w:sz="4" w:space="0" w:color="auto"/>
            </w:tcBorders>
            <w:shd w:val="clear" w:color="auto" w:fill="FFFFFF"/>
          </w:tcPr>
          <w:p w:rsidR="006E1B20" w:rsidRDefault="00271C3E" w:rsidP="00694CA4">
            <w:r w:rsidRPr="00B150B1">
              <w:t>48</w:t>
            </w:r>
          </w:p>
        </w:tc>
        <w:tc>
          <w:tcPr>
            <w:tcW w:w="7195" w:type="dxa"/>
            <w:gridSpan w:val="7"/>
            <w:tcBorders>
              <w:bottom w:val="dotDotDash" w:sz="4" w:space="0" w:color="auto"/>
            </w:tcBorders>
            <w:shd w:val="clear" w:color="auto" w:fill="FFFFFF"/>
          </w:tcPr>
          <w:p w:rsidR="006E1B20" w:rsidRDefault="00271C3E" w:rsidP="00694CA4">
            <w:r w:rsidRPr="00B150B1">
              <w:t>Rflags (8 bytes)</w:t>
            </w:r>
          </w:p>
        </w:tc>
      </w:tr>
      <w:tr w:rsidR="0023512B" w:rsidRPr="00B150B1" w:rsidTr="00950867">
        <w:trPr>
          <w:trHeight w:val="432"/>
        </w:trPr>
        <w:tc>
          <w:tcPr>
            <w:tcW w:w="500" w:type="dxa"/>
            <w:vMerge/>
          </w:tcPr>
          <w:p w:rsidR="006E1B20" w:rsidRDefault="006E1B20" w:rsidP="00694CA4"/>
        </w:tc>
        <w:tc>
          <w:tcPr>
            <w:tcW w:w="657" w:type="dxa"/>
            <w:tcBorders>
              <w:top w:val="dotDotDash" w:sz="4" w:space="0" w:color="auto"/>
            </w:tcBorders>
          </w:tcPr>
          <w:p w:rsidR="006E1B20" w:rsidRDefault="00271C3E" w:rsidP="00694CA4">
            <w:r w:rsidRPr="00B150B1">
              <w:t>56</w:t>
            </w:r>
          </w:p>
        </w:tc>
        <w:tc>
          <w:tcPr>
            <w:tcW w:w="1283" w:type="dxa"/>
            <w:tcBorders>
              <w:top w:val="dotDotDash" w:sz="4" w:space="0" w:color="auto"/>
            </w:tcBorders>
            <w:shd w:val="pct10" w:color="auto" w:fill="auto"/>
          </w:tcPr>
          <w:p w:rsidR="006E1B20" w:rsidRDefault="00271C3E" w:rsidP="00694CA4">
            <w:r w:rsidRPr="00B150B1">
              <w:t>Rsvd</w:t>
            </w:r>
          </w:p>
          <w:p w:rsidR="006E1B20" w:rsidRDefault="00271C3E" w:rsidP="00694CA4">
            <w:r w:rsidRPr="00B150B1">
              <w:t>(2 bytes)</w:t>
            </w:r>
          </w:p>
        </w:tc>
        <w:tc>
          <w:tcPr>
            <w:tcW w:w="813" w:type="dxa"/>
            <w:tcBorders>
              <w:top w:val="dotDotDash" w:sz="4" w:space="0" w:color="auto"/>
            </w:tcBorders>
          </w:tcPr>
          <w:p w:rsidR="006E1B20" w:rsidRDefault="001929E9" w:rsidP="00694CA4">
            <w:r w:rsidRPr="00B150B1">
              <w:t>Flags</w:t>
            </w:r>
          </w:p>
          <w:p w:rsidR="006E1B20" w:rsidRDefault="001929E9" w:rsidP="00694CA4">
            <w:r w:rsidRPr="00B150B1">
              <w:t xml:space="preserve">(1 </w:t>
            </w:r>
            <w:r w:rsidRPr="00B150B1">
              <w:lastRenderedPageBreak/>
              <w:t>byte)</w:t>
            </w:r>
          </w:p>
        </w:tc>
        <w:tc>
          <w:tcPr>
            <w:tcW w:w="1406" w:type="dxa"/>
            <w:tcBorders>
              <w:top w:val="dotDotDash" w:sz="4" w:space="0" w:color="auto"/>
            </w:tcBorders>
          </w:tcPr>
          <w:p w:rsidR="006E1B20" w:rsidRDefault="00271C3E" w:rsidP="00694CA4">
            <w:r w:rsidRPr="00B150B1">
              <w:lastRenderedPageBreak/>
              <w:t>InstByteCount</w:t>
            </w:r>
          </w:p>
          <w:p w:rsidR="006E1B20" w:rsidRDefault="00271C3E" w:rsidP="00694CA4">
            <w:r w:rsidRPr="00B150B1">
              <w:lastRenderedPageBreak/>
              <w:t>(1 byte)</w:t>
            </w:r>
          </w:p>
        </w:tc>
        <w:tc>
          <w:tcPr>
            <w:tcW w:w="3693" w:type="dxa"/>
            <w:gridSpan w:val="4"/>
            <w:tcBorders>
              <w:top w:val="dotDotDash" w:sz="4" w:space="0" w:color="auto"/>
            </w:tcBorders>
            <w:shd w:val="clear" w:color="auto" w:fill="FFFFFF"/>
          </w:tcPr>
          <w:p w:rsidR="006E1B20" w:rsidRDefault="00062818" w:rsidP="00694CA4">
            <w:r w:rsidRPr="00B150B1">
              <w:lastRenderedPageBreak/>
              <w:t>CacheType (4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64</w:t>
            </w:r>
          </w:p>
        </w:tc>
        <w:tc>
          <w:tcPr>
            <w:tcW w:w="7195" w:type="dxa"/>
            <w:gridSpan w:val="7"/>
            <w:shd w:val="clear" w:color="auto" w:fill="FFFFFF"/>
          </w:tcPr>
          <w:p w:rsidR="006E1B20" w:rsidRDefault="00B00D75" w:rsidP="00694CA4">
            <w:r w:rsidRPr="00B150B1">
              <w:t>Gva (8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72</w:t>
            </w:r>
          </w:p>
        </w:tc>
        <w:tc>
          <w:tcPr>
            <w:tcW w:w="7195" w:type="dxa"/>
            <w:gridSpan w:val="7"/>
            <w:shd w:val="clear" w:color="auto" w:fill="FFFFFF"/>
          </w:tcPr>
          <w:p w:rsidR="006E1B20" w:rsidRDefault="00271C3E" w:rsidP="00694CA4">
            <w:r w:rsidRPr="00B150B1">
              <w:t>Gpa (8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80</w:t>
            </w:r>
          </w:p>
        </w:tc>
        <w:tc>
          <w:tcPr>
            <w:tcW w:w="7195" w:type="dxa"/>
            <w:gridSpan w:val="7"/>
            <w:shd w:val="clear" w:color="auto" w:fill="FFFFFF"/>
          </w:tcPr>
          <w:p w:rsidR="006E1B20" w:rsidRDefault="00271C3E" w:rsidP="00694CA4">
            <w:r w:rsidRPr="00B150B1">
              <w:t>InstructionBytes[0]</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88</w:t>
            </w:r>
          </w:p>
        </w:tc>
        <w:tc>
          <w:tcPr>
            <w:tcW w:w="7195" w:type="dxa"/>
            <w:gridSpan w:val="7"/>
            <w:shd w:val="clear" w:color="auto" w:fill="auto"/>
          </w:tcPr>
          <w:p w:rsidR="006E1B20" w:rsidRDefault="00271C3E" w:rsidP="00694CA4">
            <w:r w:rsidRPr="00B150B1">
              <w:t>InstructionBytes[1]</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96</w:t>
            </w:r>
          </w:p>
        </w:tc>
        <w:tc>
          <w:tcPr>
            <w:tcW w:w="7195" w:type="dxa"/>
            <w:gridSpan w:val="7"/>
            <w:shd w:val="clear" w:color="auto" w:fill="FFFFFF"/>
          </w:tcPr>
          <w:p w:rsidR="006E1B20" w:rsidRDefault="00271C3E" w:rsidP="00694CA4">
            <w:r w:rsidRPr="00B150B1">
              <w:t>DsSegment[0] (8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104</w:t>
            </w:r>
          </w:p>
        </w:tc>
        <w:tc>
          <w:tcPr>
            <w:tcW w:w="7195" w:type="dxa"/>
            <w:gridSpan w:val="7"/>
            <w:shd w:val="clear" w:color="auto" w:fill="FFFFFF"/>
          </w:tcPr>
          <w:p w:rsidR="006E1B20" w:rsidRDefault="00271C3E" w:rsidP="00694CA4">
            <w:r w:rsidRPr="00B150B1">
              <w:t>DsSegment[1] (8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112</w:t>
            </w:r>
          </w:p>
        </w:tc>
        <w:tc>
          <w:tcPr>
            <w:tcW w:w="7195" w:type="dxa"/>
            <w:gridSpan w:val="7"/>
            <w:shd w:val="clear" w:color="auto" w:fill="FFFFFF"/>
          </w:tcPr>
          <w:p w:rsidR="006E1B20" w:rsidRDefault="00271C3E" w:rsidP="00694CA4">
            <w:r w:rsidRPr="00B150B1">
              <w:t>SsSegment[0] (8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120</w:t>
            </w:r>
          </w:p>
        </w:tc>
        <w:tc>
          <w:tcPr>
            <w:tcW w:w="7195" w:type="dxa"/>
            <w:gridSpan w:val="7"/>
            <w:shd w:val="clear" w:color="auto" w:fill="FFFFFF"/>
          </w:tcPr>
          <w:p w:rsidR="006E1B20" w:rsidRDefault="00271C3E" w:rsidP="00694CA4">
            <w:r w:rsidRPr="00B150B1">
              <w:t>SsSegment[1] (8 bytes)</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128</w:t>
            </w:r>
          </w:p>
        </w:tc>
        <w:tc>
          <w:tcPr>
            <w:tcW w:w="7195" w:type="dxa"/>
            <w:gridSpan w:val="7"/>
            <w:shd w:val="clear" w:color="auto" w:fill="FFFFFF"/>
          </w:tcPr>
          <w:p w:rsidR="006E1B20" w:rsidRDefault="00271C3E" w:rsidP="00694CA4">
            <w:r w:rsidRPr="00B150B1">
              <w:t>Rax (8 bytes)</w:t>
            </w:r>
          </w:p>
        </w:tc>
      </w:tr>
      <w:tr w:rsidR="00271C3E" w:rsidRPr="00B150B1" w:rsidTr="00F751B0">
        <w:trPr>
          <w:trHeight w:val="432"/>
        </w:trPr>
        <w:tc>
          <w:tcPr>
            <w:tcW w:w="500" w:type="dxa"/>
            <w:vMerge/>
            <w:shd w:val="clear" w:color="auto" w:fill="FFFFFF"/>
            <w:textDirection w:val="btLr"/>
          </w:tcPr>
          <w:p w:rsidR="006E1B20" w:rsidRDefault="006E1B20" w:rsidP="00694CA4"/>
        </w:tc>
        <w:tc>
          <w:tcPr>
            <w:tcW w:w="657" w:type="dxa"/>
            <w:shd w:val="clear" w:color="auto" w:fill="FFFFFF"/>
            <w:textDirection w:val="btLr"/>
          </w:tcPr>
          <w:p w:rsidR="006E1B20" w:rsidRDefault="00271C3E" w:rsidP="00694CA4">
            <w:r w:rsidRPr="00B150B1">
              <w:t>…</w:t>
            </w:r>
          </w:p>
        </w:tc>
        <w:tc>
          <w:tcPr>
            <w:tcW w:w="7195" w:type="dxa"/>
            <w:gridSpan w:val="7"/>
            <w:shd w:val="clear" w:color="auto" w:fill="FFFFFF"/>
            <w:textDirection w:val="btLr"/>
          </w:tcPr>
          <w:p w:rsidR="006E1B20" w:rsidRDefault="00271C3E" w:rsidP="00694CA4">
            <w:r w:rsidRPr="00B150B1">
              <w:t>...</w:t>
            </w:r>
          </w:p>
        </w:tc>
      </w:tr>
      <w:tr w:rsidR="00271C3E" w:rsidRPr="00B150B1" w:rsidTr="00F751B0">
        <w:trPr>
          <w:trHeight w:val="432"/>
        </w:trPr>
        <w:tc>
          <w:tcPr>
            <w:tcW w:w="500" w:type="dxa"/>
            <w:vMerge/>
            <w:shd w:val="clear" w:color="auto" w:fill="FFFFFF"/>
          </w:tcPr>
          <w:p w:rsidR="006E1B20" w:rsidRDefault="006E1B20" w:rsidP="00694CA4"/>
        </w:tc>
        <w:tc>
          <w:tcPr>
            <w:tcW w:w="657" w:type="dxa"/>
            <w:shd w:val="clear" w:color="auto" w:fill="FFFFFF"/>
          </w:tcPr>
          <w:p w:rsidR="006E1B20" w:rsidRDefault="00271C3E" w:rsidP="00694CA4">
            <w:r w:rsidRPr="00B150B1">
              <w:t>248</w:t>
            </w:r>
          </w:p>
        </w:tc>
        <w:tc>
          <w:tcPr>
            <w:tcW w:w="7195" w:type="dxa"/>
            <w:gridSpan w:val="7"/>
            <w:shd w:val="clear" w:color="auto" w:fill="FFFFFF"/>
          </w:tcPr>
          <w:p w:rsidR="006E1B20" w:rsidRDefault="00271C3E" w:rsidP="00694CA4">
            <w:r w:rsidRPr="00B150B1">
              <w:t>R15 (8 bytes)</w:t>
            </w:r>
          </w:p>
        </w:tc>
      </w:tr>
    </w:tbl>
    <w:p w:rsidR="006E1B20" w:rsidRDefault="006E1B20" w:rsidP="00694CA4">
      <w:pPr>
        <w:pStyle w:val="BodyText"/>
      </w:pPr>
    </w:p>
    <w:p w:rsidR="006E1B20" w:rsidRDefault="00B00D75" w:rsidP="00694CA4">
      <w:pPr>
        <w:pStyle w:val="BodyText"/>
      </w:pPr>
      <w:r w:rsidRPr="00B150B1">
        <w:rPr>
          <w:i/>
        </w:rPr>
        <w:t xml:space="preserve">Flags </w:t>
      </w:r>
      <w:r w:rsidRPr="00B150B1">
        <w:t>is of type HV_X64_MEMORY_ACCESS_</w:t>
      </w:r>
      <w:r w:rsidR="00100A38">
        <w:t>FLAGS</w:t>
      </w:r>
      <w:r w:rsidRPr="00B150B1">
        <w:t xml:space="preserve"> and provides information about the intercept.</w:t>
      </w:r>
    </w:p>
    <w:p w:rsidR="006E1B20" w:rsidRDefault="00E4747E" w:rsidP="00694CA4">
      <w:pPr>
        <w:pStyle w:val="BodyText"/>
      </w:pPr>
      <w:r w:rsidRPr="00B150B1">
        <w:rPr>
          <w:i/>
        </w:rPr>
        <w:t xml:space="preserve">InstByteCount </w:t>
      </w:r>
      <w:r w:rsidRPr="00B150B1">
        <w:t xml:space="preserve">indicates how many instruction bytes have been provided in the </w:t>
      </w:r>
      <w:r w:rsidRPr="00B150B1">
        <w:rPr>
          <w:i/>
        </w:rPr>
        <w:t>InstructionBytes</w:t>
      </w:r>
      <w:r w:rsidRPr="00B150B1">
        <w:t xml:space="preserve"> fields. Valid values are in the range 0 through 16.</w:t>
      </w:r>
    </w:p>
    <w:p w:rsidR="006E1B20" w:rsidRDefault="001929E9" w:rsidP="00694CA4">
      <w:pPr>
        <w:pStyle w:val="BodyText"/>
      </w:pPr>
      <w:r w:rsidRPr="00B150B1">
        <w:rPr>
          <w:i/>
        </w:rPr>
        <w:t>CacheType</w:t>
      </w:r>
      <w:r w:rsidRPr="00B150B1">
        <w:t xml:space="preserve"> is of type HV_CACHE_TYPE (see section </w:t>
      </w:r>
      <w:fldSimple w:instr=" REF _Ref144555353 \r \h  \* MERGEFORMAT ">
        <w:r w:rsidR="00E71871">
          <w:t>12.3.3</w:t>
        </w:r>
      </w:fldSimple>
      <w:r w:rsidRPr="00B150B1">
        <w:t xml:space="preserve">). When </w:t>
      </w:r>
      <w:r w:rsidRPr="00B150B1">
        <w:rPr>
          <w:i/>
        </w:rPr>
        <w:t>GvaValid</w:t>
      </w:r>
      <w:r w:rsidRPr="00B150B1">
        <w:t xml:space="preserve"> is set, this field is the cache type for the page causing the access intercept obtained from the guest’s page table. When </w:t>
      </w:r>
      <w:r w:rsidRPr="00B150B1">
        <w:rPr>
          <w:i/>
        </w:rPr>
        <w:t>GvaValid</w:t>
      </w:r>
      <w:r w:rsidRPr="00B150B1">
        <w:t xml:space="preserve"> is clear, the intercept was caused by an access to guest pages table pages and this field will be HvCacheTypeX64WriteBack.</w:t>
      </w:r>
    </w:p>
    <w:p w:rsidR="006E1B20" w:rsidRDefault="00B00D75" w:rsidP="00694CA4">
      <w:pPr>
        <w:pStyle w:val="BodyText"/>
      </w:pPr>
      <w:r w:rsidRPr="00B150B1">
        <w:rPr>
          <w:i/>
        </w:rPr>
        <w:t xml:space="preserve">Gva </w:t>
      </w:r>
      <w:r w:rsidRPr="00B150B1">
        <w:t xml:space="preserve">indicates the guest virtual address of the access that was intercepted. This field is valid if the bit </w:t>
      </w:r>
      <w:r w:rsidRPr="00B150B1">
        <w:rPr>
          <w:i/>
        </w:rPr>
        <w:t>GvaValid</w:t>
      </w:r>
      <w:r w:rsidRPr="00B150B1">
        <w:t xml:space="preserve"> is set in </w:t>
      </w:r>
      <w:r w:rsidRPr="00B150B1">
        <w:rPr>
          <w:i/>
        </w:rPr>
        <w:t>Flags</w:t>
      </w:r>
      <w:r w:rsidRPr="00B150B1">
        <w:t xml:space="preserve">. GvaValid will not be set if the memory intercept was caused by an access to </w:t>
      </w:r>
      <w:r w:rsidR="00062818" w:rsidRPr="00B150B1">
        <w:t xml:space="preserve">guest </w:t>
      </w:r>
      <w:r w:rsidRPr="00B150B1">
        <w:t>page table pages.</w:t>
      </w:r>
    </w:p>
    <w:p w:rsidR="006E1B20" w:rsidRDefault="00E4747E" w:rsidP="00694CA4">
      <w:pPr>
        <w:pStyle w:val="BodyText"/>
      </w:pPr>
      <w:r w:rsidRPr="00B150B1">
        <w:rPr>
          <w:i/>
        </w:rPr>
        <w:t xml:space="preserve">Gpa </w:t>
      </w:r>
      <w:r w:rsidRPr="00B150B1">
        <w:t>indicates the guest physical address of the access that was intercepted. If the intercepted instruction was attempting to perform a multi-byte memory access that crossed page boundaries, this value will indicate the lowest address that resulted in an intercept.</w:t>
      </w:r>
    </w:p>
    <w:p w:rsidR="006E1B20" w:rsidRDefault="00E4747E" w:rsidP="00694CA4">
      <w:pPr>
        <w:pStyle w:val="BodyText"/>
      </w:pPr>
      <w:r w:rsidRPr="00B150B1">
        <w:rPr>
          <w:i/>
        </w:rPr>
        <w:t xml:space="preserve">InstructionBytes </w:t>
      </w:r>
      <w:r w:rsidRPr="00B150B1">
        <w:t xml:space="preserve">includes up to 16 bytes from the instruction stream starting at the current CS:RIP. The number of valid bytes is specified by </w:t>
      </w:r>
      <w:r w:rsidRPr="00B150B1">
        <w:rPr>
          <w:i/>
        </w:rPr>
        <w:t>InstByteCount</w:t>
      </w:r>
      <w:r w:rsidRPr="00B150B1">
        <w:t xml:space="preserve">. If the access was due to the delivery of an interruption (as indicated by the </w:t>
      </w:r>
      <w:r w:rsidRPr="00B150B1">
        <w:rPr>
          <w:i/>
        </w:rPr>
        <w:t xml:space="preserve">InterruptionPending </w:t>
      </w:r>
      <w:r w:rsidRPr="00B150B1">
        <w:t xml:space="preserve">bit in the </w:t>
      </w:r>
      <w:r w:rsidRPr="00B150B1">
        <w:rPr>
          <w:i/>
        </w:rPr>
        <w:t xml:space="preserve">ExecutionState </w:t>
      </w:r>
      <w:r w:rsidRPr="00B150B1">
        <w:t>field)</w:t>
      </w:r>
      <w:r w:rsidR="004725AB" w:rsidRPr="00B150B1">
        <w:t xml:space="preserve"> then</w:t>
      </w:r>
      <w:r w:rsidRPr="00B150B1">
        <w:t xml:space="preserve"> the message will not include any instruction bytes. In other cases, the hypervisor may fetch only up to the next page boundary or up to the end of the code segment resulting in an instruction byte count that is less than 16. </w:t>
      </w:r>
    </w:p>
    <w:p w:rsidR="006E1B20" w:rsidRDefault="00E4747E" w:rsidP="00694CA4">
      <w:pPr>
        <w:pStyle w:val="BodyText"/>
      </w:pPr>
      <w:r w:rsidRPr="00B150B1">
        <w:rPr>
          <w:i/>
        </w:rPr>
        <w:t xml:space="preserve">DsSegment </w:t>
      </w:r>
      <w:r w:rsidRPr="00B150B1">
        <w:t>provides the selector, base, limit, and flags for the current data segment (DS).</w:t>
      </w:r>
    </w:p>
    <w:p w:rsidR="006E1B20" w:rsidRDefault="00E4747E" w:rsidP="00694CA4">
      <w:pPr>
        <w:pStyle w:val="BodyText"/>
      </w:pPr>
      <w:r w:rsidRPr="00B150B1">
        <w:rPr>
          <w:i/>
        </w:rPr>
        <w:t xml:space="preserve">SsSegment </w:t>
      </w:r>
      <w:r w:rsidRPr="00B150B1">
        <w:t>provides the selector, base, limit, and flags for the current stack segment (SS).</w:t>
      </w:r>
    </w:p>
    <w:p w:rsidR="006E1B20" w:rsidRDefault="00E4747E" w:rsidP="00694CA4">
      <w:pPr>
        <w:pStyle w:val="BodyText"/>
      </w:pPr>
      <w:r w:rsidRPr="00B150B1">
        <w:rPr>
          <w:i/>
        </w:rPr>
        <w:t xml:space="preserve">Rax...R15 </w:t>
      </w:r>
      <w:r w:rsidRPr="00B150B1">
        <w:t>provides the current values of the virtual processor’s sixteen 64-bit general purpose registers.</w:t>
      </w:r>
    </w:p>
    <w:p w:rsidR="006E1B20" w:rsidRDefault="00E4747E" w:rsidP="00694CA4">
      <w:pPr>
        <w:pStyle w:val="Heading3"/>
      </w:pPr>
      <w:bookmarkStart w:id="14135" w:name="_Toc110172868"/>
      <w:bookmarkStart w:id="14136" w:name="_Toc127596872"/>
      <w:bookmarkStart w:id="14137" w:name="_Toc127786493"/>
      <w:bookmarkStart w:id="14138" w:name="_Toc127786809"/>
      <w:bookmarkStart w:id="14139" w:name="_Toc127787125"/>
      <w:bookmarkStart w:id="14140" w:name="_Toc127877799"/>
      <w:bookmarkStart w:id="14141" w:name="_Toc128289869"/>
      <w:bookmarkStart w:id="14142" w:name="_Toc128290262"/>
      <w:bookmarkStart w:id="14143" w:name="_Toc130189867"/>
      <w:bookmarkStart w:id="14144" w:name="_Toc130201083"/>
      <w:bookmarkStart w:id="14145" w:name="_Toc130201399"/>
      <w:bookmarkStart w:id="14146" w:name="_Toc130201720"/>
      <w:bookmarkStart w:id="14147" w:name="_Toc131936912"/>
      <w:bookmarkStart w:id="14148" w:name="_Toc133901273"/>
      <w:bookmarkStart w:id="14149" w:name="_Toc137461147"/>
      <w:bookmarkStart w:id="14150" w:name="_Toc139096662"/>
      <w:bookmarkStart w:id="14151" w:name="_Toc139188585"/>
      <w:bookmarkStart w:id="14152" w:name="_Toc139191448"/>
      <w:bookmarkStart w:id="14153" w:name="_Toc140490500"/>
      <w:bookmarkStart w:id="14154" w:name="_Toc140571402"/>
      <w:bookmarkStart w:id="14155" w:name="_Toc141257675"/>
      <w:bookmarkStart w:id="14156" w:name="_Toc141258002"/>
      <w:bookmarkStart w:id="14157" w:name="_Toc141267530"/>
      <w:bookmarkStart w:id="14158" w:name="_Toc141522548"/>
      <w:bookmarkStart w:id="14159" w:name="_Toc141529636"/>
      <w:bookmarkStart w:id="14160" w:name="_Toc141529953"/>
      <w:bookmarkStart w:id="14161" w:name="_Toc141851562"/>
      <w:bookmarkStart w:id="14162" w:name="_Toc141852496"/>
      <w:bookmarkStart w:id="14163" w:name="_Toc141888040"/>
      <w:bookmarkStart w:id="14164" w:name="_Toc141889880"/>
      <w:bookmarkStart w:id="14165" w:name="_Toc141893549"/>
      <w:bookmarkStart w:id="14166" w:name="_Toc142113402"/>
      <w:bookmarkStart w:id="14167" w:name="_Toc142114430"/>
      <w:bookmarkStart w:id="14168" w:name="_Toc142729647"/>
      <w:bookmarkStart w:id="14169" w:name="_Toc142730931"/>
      <w:bookmarkStart w:id="14170" w:name="_Toc142731304"/>
      <w:bookmarkStart w:id="14171" w:name="_Toc142998671"/>
      <w:bookmarkStart w:id="14172" w:name="_Toc143063763"/>
      <w:bookmarkStart w:id="14173" w:name="_Toc143509873"/>
      <w:bookmarkStart w:id="14174" w:name="_Toc143510320"/>
      <w:bookmarkStart w:id="14175" w:name="_Toc144026352"/>
      <w:bookmarkStart w:id="14176" w:name="_Toc144026683"/>
      <w:bookmarkStart w:id="14177" w:name="_Toc144276326"/>
      <w:bookmarkStart w:id="14178" w:name="_Toc144276670"/>
      <w:bookmarkStart w:id="14179" w:name="_Toc144280258"/>
      <w:bookmarkStart w:id="14180" w:name="_Toc144280604"/>
      <w:bookmarkStart w:id="14181" w:name="_Toc144540819"/>
      <w:bookmarkStart w:id="14182" w:name="_Toc144554703"/>
      <w:bookmarkStart w:id="14183" w:name="_Toc144722324"/>
      <w:bookmarkStart w:id="14184" w:name="_Toc145503787"/>
      <w:bookmarkStart w:id="14185" w:name="_Toc145512229"/>
      <w:bookmarkStart w:id="14186" w:name="_Toc145513252"/>
      <w:bookmarkStart w:id="14187" w:name="_Toc145513636"/>
      <w:bookmarkStart w:id="14188" w:name="_Toc222907422"/>
      <w:bookmarkStart w:id="14189" w:name="_Toc230068028"/>
      <w:r w:rsidRPr="00B150B1">
        <w:lastRenderedPageBreak/>
        <w:t>Unmapped GPA Message</w:t>
      </w:r>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p>
    <w:p w:rsidR="006E1B20" w:rsidRDefault="00E4747E" w:rsidP="00694CA4">
      <w:pPr>
        <w:pStyle w:val="BodyText"/>
      </w:pPr>
      <w:r w:rsidRPr="00B150B1">
        <w:t xml:space="preserve">An </w:t>
      </w:r>
      <w:r w:rsidR="00BB49BE" w:rsidRPr="00B150B1">
        <w:rPr>
          <w:rFonts w:cs="Tahoma"/>
        </w:rPr>
        <w:t>“</w:t>
      </w:r>
      <w:r w:rsidRPr="00B150B1">
        <w:t>unmapped GPA</w:t>
      </w:r>
      <w:r w:rsidR="00BB49BE" w:rsidRPr="00B150B1">
        <w:rPr>
          <w:rFonts w:cs="Tahoma"/>
        </w:rPr>
        <w:t>”</w:t>
      </w:r>
      <w:r w:rsidRPr="00B150B1">
        <w:t xml:space="preserve"> message is delivered by the hypervisor when a virtual processor (or the hypervisor on its behalf) accesses a GPA page for which no mapping has been indicated.</w:t>
      </w:r>
    </w:p>
    <w:p w:rsidR="006E1B20" w:rsidRDefault="00E4747E" w:rsidP="00694CA4">
      <w:pPr>
        <w:pStyle w:val="Heading3"/>
      </w:pPr>
      <w:bookmarkStart w:id="14190" w:name="_Toc110172869"/>
      <w:bookmarkStart w:id="14191" w:name="_Toc127596873"/>
      <w:bookmarkStart w:id="14192" w:name="_Toc127786494"/>
      <w:bookmarkStart w:id="14193" w:name="_Toc127786810"/>
      <w:bookmarkStart w:id="14194" w:name="_Toc127787126"/>
      <w:bookmarkStart w:id="14195" w:name="_Toc127877800"/>
      <w:bookmarkStart w:id="14196" w:name="_Toc128289870"/>
      <w:bookmarkStart w:id="14197" w:name="_Toc128290263"/>
      <w:bookmarkStart w:id="14198" w:name="_Toc130189868"/>
      <w:bookmarkStart w:id="14199" w:name="_Toc130201084"/>
      <w:bookmarkStart w:id="14200" w:name="_Toc130201400"/>
      <w:bookmarkStart w:id="14201" w:name="_Toc130201721"/>
      <w:bookmarkStart w:id="14202" w:name="_Toc131936913"/>
      <w:bookmarkStart w:id="14203" w:name="_Toc133901274"/>
      <w:bookmarkStart w:id="14204" w:name="_Toc137461148"/>
      <w:bookmarkStart w:id="14205" w:name="_Toc139096663"/>
      <w:bookmarkStart w:id="14206" w:name="_Toc139188586"/>
      <w:bookmarkStart w:id="14207" w:name="_Toc139191449"/>
      <w:bookmarkStart w:id="14208" w:name="_Toc140490501"/>
      <w:bookmarkStart w:id="14209" w:name="_Toc140571403"/>
      <w:bookmarkStart w:id="14210" w:name="_Toc141257676"/>
      <w:bookmarkStart w:id="14211" w:name="_Toc141258003"/>
      <w:bookmarkStart w:id="14212" w:name="_Toc141267531"/>
      <w:bookmarkStart w:id="14213" w:name="_Toc141522549"/>
      <w:bookmarkStart w:id="14214" w:name="_Toc141529637"/>
      <w:bookmarkStart w:id="14215" w:name="_Toc141529954"/>
      <w:bookmarkStart w:id="14216" w:name="_Toc141851563"/>
      <w:bookmarkStart w:id="14217" w:name="_Toc141852497"/>
      <w:bookmarkStart w:id="14218" w:name="_Toc141888041"/>
      <w:bookmarkStart w:id="14219" w:name="_Toc141889881"/>
      <w:bookmarkStart w:id="14220" w:name="_Toc141893550"/>
      <w:bookmarkStart w:id="14221" w:name="_Toc142113403"/>
      <w:bookmarkStart w:id="14222" w:name="_Toc142114431"/>
      <w:bookmarkStart w:id="14223" w:name="_Toc142729648"/>
      <w:bookmarkStart w:id="14224" w:name="_Toc142730932"/>
      <w:bookmarkStart w:id="14225" w:name="_Toc142731305"/>
      <w:bookmarkStart w:id="14226" w:name="_Toc142998672"/>
      <w:bookmarkStart w:id="14227" w:name="_Toc143063764"/>
      <w:bookmarkStart w:id="14228" w:name="_Toc143509874"/>
      <w:bookmarkStart w:id="14229" w:name="_Toc143510321"/>
      <w:bookmarkStart w:id="14230" w:name="_Toc144026353"/>
      <w:bookmarkStart w:id="14231" w:name="_Toc144026684"/>
      <w:bookmarkStart w:id="14232" w:name="_Toc144276327"/>
      <w:bookmarkStart w:id="14233" w:name="_Toc144276671"/>
      <w:bookmarkStart w:id="14234" w:name="_Toc144280259"/>
      <w:bookmarkStart w:id="14235" w:name="_Toc144280605"/>
      <w:bookmarkStart w:id="14236" w:name="_Toc144540820"/>
      <w:bookmarkStart w:id="14237" w:name="_Toc144554704"/>
      <w:bookmarkStart w:id="14238" w:name="_Toc144722325"/>
      <w:bookmarkStart w:id="14239" w:name="_Toc145503788"/>
      <w:bookmarkStart w:id="14240" w:name="_Toc145512230"/>
      <w:bookmarkStart w:id="14241" w:name="_Toc145513253"/>
      <w:bookmarkStart w:id="14242" w:name="_Toc145513637"/>
      <w:bookmarkStart w:id="14243" w:name="_Toc222907423"/>
      <w:bookmarkStart w:id="14244" w:name="_Toc230068029"/>
      <w:r w:rsidRPr="00B150B1">
        <w:t>GPA Access Violation Message</w:t>
      </w:r>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p>
    <w:p w:rsidR="006E1B20" w:rsidRDefault="00E4747E" w:rsidP="00694CA4">
      <w:pPr>
        <w:pStyle w:val="BodyText"/>
      </w:pPr>
      <w:r w:rsidRPr="00B150B1">
        <w:t xml:space="preserve">A </w:t>
      </w:r>
      <w:r w:rsidR="00BB49BE" w:rsidRPr="00B150B1">
        <w:rPr>
          <w:rFonts w:cs="Tahoma"/>
        </w:rPr>
        <w:t>“</w:t>
      </w:r>
      <w:r w:rsidRPr="00B150B1">
        <w:t>GPA access violation</w:t>
      </w:r>
      <w:r w:rsidR="00BB49BE" w:rsidRPr="00B150B1">
        <w:rPr>
          <w:rFonts w:cs="Tahoma"/>
        </w:rPr>
        <w:t>”</w:t>
      </w:r>
      <w:r w:rsidRPr="00B150B1">
        <w:t xml:space="preserve"> message is delivered by the hypervisor when a virtual processor (or the hypervisor on its behalf) accesses a GPA page and the access type is not allowed by the current mapping.</w:t>
      </w:r>
    </w:p>
    <w:p w:rsidR="006E1B20" w:rsidRDefault="00E4747E" w:rsidP="00694CA4">
      <w:pPr>
        <w:pStyle w:val="Heading2"/>
      </w:pPr>
      <w:bookmarkStart w:id="14245" w:name="_Ref108704550"/>
      <w:bookmarkStart w:id="14246" w:name="_Toc110172871"/>
      <w:bookmarkStart w:id="14247" w:name="_Toc127596874"/>
      <w:bookmarkStart w:id="14248" w:name="_Toc127786495"/>
      <w:bookmarkStart w:id="14249" w:name="_Toc127786811"/>
      <w:bookmarkStart w:id="14250" w:name="_Toc127787127"/>
      <w:bookmarkStart w:id="14251" w:name="_Toc127877801"/>
      <w:bookmarkStart w:id="14252" w:name="_Toc128289871"/>
      <w:bookmarkStart w:id="14253" w:name="_Toc128290264"/>
      <w:bookmarkStart w:id="14254" w:name="_Toc130189869"/>
      <w:bookmarkStart w:id="14255" w:name="_Toc130201085"/>
      <w:bookmarkStart w:id="14256" w:name="_Toc130201401"/>
      <w:bookmarkStart w:id="14257" w:name="_Toc130201722"/>
      <w:bookmarkStart w:id="14258" w:name="_Toc131936914"/>
      <w:bookmarkStart w:id="14259" w:name="_Toc133901275"/>
      <w:bookmarkStart w:id="14260" w:name="_Toc137461149"/>
      <w:bookmarkStart w:id="14261" w:name="_Toc139096664"/>
      <w:bookmarkStart w:id="14262" w:name="_Toc139188587"/>
      <w:bookmarkStart w:id="14263" w:name="_Toc139191450"/>
      <w:bookmarkStart w:id="14264" w:name="_Toc140490502"/>
      <w:bookmarkStart w:id="14265" w:name="_Toc140571404"/>
      <w:bookmarkStart w:id="14266" w:name="_Toc141257677"/>
      <w:bookmarkStart w:id="14267" w:name="_Toc141258004"/>
      <w:bookmarkStart w:id="14268" w:name="_Toc141267532"/>
      <w:bookmarkStart w:id="14269" w:name="_Toc141522550"/>
      <w:bookmarkStart w:id="14270" w:name="_Toc141529638"/>
      <w:bookmarkStart w:id="14271" w:name="_Toc141529955"/>
      <w:bookmarkStart w:id="14272" w:name="_Toc141851564"/>
      <w:bookmarkStart w:id="14273" w:name="_Toc141852498"/>
      <w:bookmarkStart w:id="14274" w:name="_Toc141888042"/>
      <w:bookmarkStart w:id="14275" w:name="_Toc141889882"/>
      <w:bookmarkStart w:id="14276" w:name="_Toc141893551"/>
      <w:bookmarkStart w:id="14277" w:name="_Toc142113404"/>
      <w:bookmarkStart w:id="14278" w:name="_Toc142114432"/>
      <w:bookmarkStart w:id="14279" w:name="_Toc142729649"/>
      <w:bookmarkStart w:id="14280" w:name="_Toc142730933"/>
      <w:bookmarkStart w:id="14281" w:name="_Toc142731306"/>
      <w:bookmarkStart w:id="14282" w:name="_Toc142998673"/>
      <w:bookmarkStart w:id="14283" w:name="_Toc143063765"/>
      <w:bookmarkStart w:id="14284" w:name="_Toc143509875"/>
      <w:bookmarkStart w:id="14285" w:name="_Toc143510322"/>
      <w:bookmarkStart w:id="14286" w:name="_Toc144026354"/>
      <w:bookmarkStart w:id="14287" w:name="_Toc144026685"/>
      <w:bookmarkStart w:id="14288" w:name="_Toc144276328"/>
      <w:bookmarkStart w:id="14289" w:name="_Toc144276672"/>
      <w:bookmarkStart w:id="14290" w:name="_Toc144280260"/>
      <w:bookmarkStart w:id="14291" w:name="_Toc144280606"/>
      <w:bookmarkStart w:id="14292" w:name="_Toc144540821"/>
      <w:bookmarkStart w:id="14293" w:name="_Toc144554705"/>
      <w:bookmarkStart w:id="14294" w:name="_Toc144722326"/>
      <w:bookmarkStart w:id="14295" w:name="_Toc145503789"/>
      <w:bookmarkStart w:id="14296" w:name="_Toc145512231"/>
      <w:bookmarkStart w:id="14297" w:name="_Toc145513254"/>
      <w:bookmarkStart w:id="14298" w:name="_Toc145513638"/>
      <w:bookmarkStart w:id="14299" w:name="_Toc222907424"/>
      <w:bookmarkStart w:id="14300" w:name="_Toc230068030"/>
      <w:r w:rsidRPr="00B150B1">
        <w:t>Timer Messages</w:t>
      </w:r>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p>
    <w:p w:rsidR="006E1B20" w:rsidRDefault="00E4747E" w:rsidP="00694CA4">
      <w:pPr>
        <w:pStyle w:val="Heading3"/>
      </w:pPr>
      <w:bookmarkStart w:id="14301" w:name="_Toc110172872"/>
      <w:bookmarkStart w:id="14302" w:name="_Toc127596875"/>
      <w:bookmarkStart w:id="14303" w:name="_Toc127786496"/>
      <w:bookmarkStart w:id="14304" w:name="_Toc127786812"/>
      <w:bookmarkStart w:id="14305" w:name="_Toc127787128"/>
      <w:bookmarkStart w:id="14306" w:name="_Toc127877802"/>
      <w:bookmarkStart w:id="14307" w:name="_Toc128289872"/>
      <w:bookmarkStart w:id="14308" w:name="_Toc128290265"/>
      <w:bookmarkStart w:id="14309" w:name="_Toc130189870"/>
      <w:bookmarkStart w:id="14310" w:name="_Toc130201086"/>
      <w:bookmarkStart w:id="14311" w:name="_Toc130201402"/>
      <w:bookmarkStart w:id="14312" w:name="_Toc130201723"/>
      <w:bookmarkStart w:id="14313" w:name="_Toc131936915"/>
      <w:bookmarkStart w:id="14314" w:name="_Toc133901276"/>
      <w:bookmarkStart w:id="14315" w:name="_Toc137461150"/>
      <w:bookmarkStart w:id="14316" w:name="_Toc139096665"/>
      <w:bookmarkStart w:id="14317" w:name="_Toc139188588"/>
      <w:bookmarkStart w:id="14318" w:name="_Toc139191451"/>
      <w:bookmarkStart w:id="14319" w:name="_Toc140490503"/>
      <w:bookmarkStart w:id="14320" w:name="_Toc140571405"/>
      <w:bookmarkStart w:id="14321" w:name="_Toc141257678"/>
      <w:bookmarkStart w:id="14322" w:name="_Toc141258005"/>
      <w:bookmarkStart w:id="14323" w:name="_Toc141267533"/>
      <w:bookmarkStart w:id="14324" w:name="_Toc141522551"/>
      <w:bookmarkStart w:id="14325" w:name="_Toc141529639"/>
      <w:bookmarkStart w:id="14326" w:name="_Toc141529956"/>
      <w:bookmarkStart w:id="14327" w:name="_Toc141851565"/>
      <w:bookmarkStart w:id="14328" w:name="_Toc141852499"/>
      <w:bookmarkStart w:id="14329" w:name="_Toc141888043"/>
      <w:bookmarkStart w:id="14330" w:name="_Toc141889883"/>
      <w:bookmarkStart w:id="14331" w:name="_Toc141893552"/>
      <w:bookmarkStart w:id="14332" w:name="_Toc142113405"/>
      <w:bookmarkStart w:id="14333" w:name="_Toc142114433"/>
      <w:bookmarkStart w:id="14334" w:name="_Toc142729650"/>
      <w:bookmarkStart w:id="14335" w:name="_Toc142730934"/>
      <w:bookmarkStart w:id="14336" w:name="_Toc142731307"/>
      <w:bookmarkStart w:id="14337" w:name="_Toc142998674"/>
      <w:bookmarkStart w:id="14338" w:name="_Toc143063766"/>
      <w:bookmarkStart w:id="14339" w:name="_Toc143509876"/>
      <w:bookmarkStart w:id="14340" w:name="_Toc143510323"/>
      <w:bookmarkStart w:id="14341" w:name="_Toc144026355"/>
      <w:bookmarkStart w:id="14342" w:name="_Toc144026686"/>
      <w:bookmarkStart w:id="14343" w:name="_Toc144276329"/>
      <w:bookmarkStart w:id="14344" w:name="_Toc144276673"/>
      <w:bookmarkStart w:id="14345" w:name="_Toc144280261"/>
      <w:bookmarkStart w:id="14346" w:name="_Toc144280607"/>
      <w:bookmarkStart w:id="14347" w:name="_Toc144540822"/>
      <w:bookmarkStart w:id="14348" w:name="_Toc144554706"/>
      <w:bookmarkStart w:id="14349" w:name="_Toc144722327"/>
      <w:bookmarkStart w:id="14350" w:name="_Toc145503790"/>
      <w:bookmarkStart w:id="14351" w:name="_Toc145512232"/>
      <w:bookmarkStart w:id="14352" w:name="_Toc145513255"/>
      <w:bookmarkStart w:id="14353" w:name="_Toc145513639"/>
      <w:bookmarkStart w:id="14354" w:name="_Toc222907425"/>
      <w:bookmarkStart w:id="14355" w:name="_Toc230068031"/>
      <w:r w:rsidRPr="00B150B1">
        <w:t>Timer Expiration Message</w:t>
      </w:r>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p>
    <w:p w:rsidR="006E1B20" w:rsidRDefault="00E4747E" w:rsidP="00694CA4">
      <w:pPr>
        <w:pStyle w:val="BodyTextLink"/>
      </w:pPr>
      <w:r w:rsidRPr="00B150B1">
        <w:t>Timer expiration messages are sent when a timer event fires.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63"/>
        <w:gridCol w:w="504"/>
        <w:gridCol w:w="3202"/>
        <w:gridCol w:w="2684"/>
        <w:gridCol w:w="1299"/>
      </w:tblGrid>
      <w:tr w:rsidR="0023512B" w:rsidRPr="00B150B1" w:rsidTr="00F751B0">
        <w:trPr>
          <w:trHeight w:val="432"/>
        </w:trPr>
        <w:tc>
          <w:tcPr>
            <w:tcW w:w="663" w:type="dxa"/>
            <w:vMerge w:val="restart"/>
            <w:tcBorders>
              <w:bottom w:val="dashSmallGap" w:sz="4" w:space="0" w:color="auto"/>
            </w:tcBorders>
            <w:shd w:val="clear" w:color="auto" w:fill="FFFFFF"/>
            <w:textDirection w:val="btLr"/>
          </w:tcPr>
          <w:p w:rsidR="006E1B20" w:rsidRDefault="00271C3E" w:rsidP="00694CA4">
            <w:r w:rsidRPr="00B150B1">
              <w:t>Message Header</w:t>
            </w:r>
          </w:p>
        </w:tc>
        <w:tc>
          <w:tcPr>
            <w:tcW w:w="504" w:type="dxa"/>
            <w:tcBorders>
              <w:bottom w:val="single" w:sz="4" w:space="0" w:color="C0C0C0"/>
            </w:tcBorders>
            <w:shd w:val="clear" w:color="auto" w:fill="FFFFFF"/>
          </w:tcPr>
          <w:p w:rsidR="006E1B20" w:rsidRDefault="00271C3E" w:rsidP="00694CA4">
            <w:r w:rsidRPr="00B150B1">
              <w:t>0</w:t>
            </w:r>
          </w:p>
        </w:tc>
        <w:tc>
          <w:tcPr>
            <w:tcW w:w="3202" w:type="dxa"/>
            <w:tcBorders>
              <w:bottom w:val="single" w:sz="4" w:space="0" w:color="C0C0C0"/>
            </w:tcBorders>
            <w:shd w:val="clear" w:color="auto" w:fill="FFFFFF"/>
          </w:tcPr>
          <w:p w:rsidR="006E1B20" w:rsidRDefault="00271C3E" w:rsidP="00694CA4">
            <w:r w:rsidRPr="00B150B1">
              <w:t>MessageType (4 bytes)</w:t>
            </w:r>
          </w:p>
        </w:tc>
        <w:tc>
          <w:tcPr>
            <w:tcW w:w="2684" w:type="dxa"/>
            <w:tcBorders>
              <w:bottom w:val="single" w:sz="4" w:space="0" w:color="C0C0C0"/>
            </w:tcBorders>
            <w:shd w:val="clear" w:color="auto" w:fill="E6E6E6"/>
          </w:tcPr>
          <w:p w:rsidR="006E1B20" w:rsidRDefault="00271C3E" w:rsidP="00694CA4">
            <w:r w:rsidRPr="00B150B1">
              <w:t>Rsvd (3 bytes)</w:t>
            </w:r>
          </w:p>
        </w:tc>
        <w:tc>
          <w:tcPr>
            <w:tcW w:w="1299" w:type="dxa"/>
            <w:tcBorders>
              <w:bottom w:val="single" w:sz="4" w:space="0" w:color="C0C0C0"/>
            </w:tcBorders>
            <w:shd w:val="clear" w:color="auto" w:fill="auto"/>
          </w:tcPr>
          <w:p w:rsidR="006E1B20" w:rsidRDefault="00271C3E" w:rsidP="00694CA4">
            <w:r w:rsidRPr="00B150B1">
              <w:t>PayloadSize</w:t>
            </w:r>
          </w:p>
          <w:p w:rsidR="006E1B20" w:rsidRDefault="00271C3E" w:rsidP="00694CA4">
            <w:r w:rsidRPr="00B150B1">
              <w:t>(1 byte)</w:t>
            </w:r>
          </w:p>
        </w:tc>
      </w:tr>
      <w:tr w:rsidR="00271C3E" w:rsidRPr="00B150B1" w:rsidTr="00F751B0">
        <w:trPr>
          <w:trHeight w:val="432"/>
        </w:trPr>
        <w:tc>
          <w:tcPr>
            <w:tcW w:w="663" w:type="dxa"/>
            <w:vMerge/>
            <w:tcBorders>
              <w:bottom w:val="dashSmallGap" w:sz="4" w:space="0" w:color="auto"/>
            </w:tcBorders>
            <w:shd w:val="clear" w:color="auto" w:fill="FFFFFF"/>
          </w:tcPr>
          <w:p w:rsidR="006E1B20" w:rsidRDefault="006E1B20" w:rsidP="00694CA4"/>
        </w:tc>
        <w:tc>
          <w:tcPr>
            <w:tcW w:w="504" w:type="dxa"/>
            <w:tcBorders>
              <w:bottom w:val="dashSmallGap" w:sz="4" w:space="0" w:color="auto"/>
            </w:tcBorders>
            <w:shd w:val="clear" w:color="auto" w:fill="FFFFFF"/>
          </w:tcPr>
          <w:p w:rsidR="006E1B20" w:rsidRDefault="00271C3E" w:rsidP="00694CA4">
            <w:r w:rsidRPr="00B150B1">
              <w:t>8</w:t>
            </w:r>
          </w:p>
        </w:tc>
        <w:tc>
          <w:tcPr>
            <w:tcW w:w="7185" w:type="dxa"/>
            <w:gridSpan w:val="3"/>
            <w:tcBorders>
              <w:bottom w:val="dashSmallGap" w:sz="4" w:space="0" w:color="auto"/>
            </w:tcBorders>
            <w:shd w:val="clear" w:color="auto" w:fill="E6E6E6"/>
          </w:tcPr>
          <w:p w:rsidR="006E1B20" w:rsidRDefault="00271C3E" w:rsidP="00694CA4">
            <w:r w:rsidRPr="00B150B1">
              <w:t>Rsvd (8 bytes)</w:t>
            </w:r>
          </w:p>
        </w:tc>
      </w:tr>
      <w:tr w:rsidR="00271C3E" w:rsidRPr="00B150B1" w:rsidTr="00F751B0">
        <w:trPr>
          <w:trHeight w:val="432"/>
        </w:trPr>
        <w:tc>
          <w:tcPr>
            <w:tcW w:w="663" w:type="dxa"/>
            <w:vMerge w:val="restart"/>
            <w:tcBorders>
              <w:top w:val="dashSmallGap" w:sz="4" w:space="0" w:color="auto"/>
            </w:tcBorders>
            <w:shd w:val="clear" w:color="auto" w:fill="D9D9D9"/>
            <w:textDirection w:val="btLr"/>
          </w:tcPr>
          <w:p w:rsidR="006E1B20" w:rsidRDefault="00271C3E" w:rsidP="00694CA4">
            <w:r w:rsidRPr="00B150B1">
              <w:t>Timer Expiration Payload</w:t>
            </w:r>
          </w:p>
        </w:tc>
        <w:tc>
          <w:tcPr>
            <w:tcW w:w="504" w:type="dxa"/>
            <w:tcBorders>
              <w:top w:val="dashSmallGap" w:sz="4" w:space="0" w:color="auto"/>
            </w:tcBorders>
            <w:shd w:val="clear" w:color="auto" w:fill="FFFFFF"/>
          </w:tcPr>
          <w:p w:rsidR="006E1B20" w:rsidRDefault="00271C3E" w:rsidP="00694CA4">
            <w:r w:rsidRPr="00B150B1">
              <w:t>16</w:t>
            </w:r>
          </w:p>
        </w:tc>
        <w:tc>
          <w:tcPr>
            <w:tcW w:w="3202" w:type="dxa"/>
            <w:tcBorders>
              <w:top w:val="dashSmallGap" w:sz="4" w:space="0" w:color="auto"/>
            </w:tcBorders>
            <w:shd w:val="clear" w:color="auto" w:fill="FFFFFF"/>
          </w:tcPr>
          <w:p w:rsidR="006E1B20" w:rsidRDefault="00271C3E" w:rsidP="00694CA4">
            <w:r w:rsidRPr="00B150B1">
              <w:t>TimerIndex (4 bytes)</w:t>
            </w:r>
          </w:p>
        </w:tc>
        <w:tc>
          <w:tcPr>
            <w:tcW w:w="3983" w:type="dxa"/>
            <w:gridSpan w:val="2"/>
            <w:tcBorders>
              <w:top w:val="dashSmallGap" w:sz="4" w:space="0" w:color="auto"/>
            </w:tcBorders>
            <w:shd w:val="clear" w:color="auto" w:fill="E6E6E6"/>
          </w:tcPr>
          <w:p w:rsidR="006E1B20" w:rsidRDefault="00271C3E" w:rsidP="00694CA4">
            <w:r w:rsidRPr="00B150B1">
              <w:t>Rsvd (4 bytes)</w:t>
            </w:r>
          </w:p>
        </w:tc>
      </w:tr>
      <w:tr w:rsidR="00271C3E" w:rsidRPr="00B150B1" w:rsidTr="00F751B0">
        <w:trPr>
          <w:trHeight w:val="432"/>
        </w:trPr>
        <w:tc>
          <w:tcPr>
            <w:tcW w:w="663" w:type="dxa"/>
            <w:vMerge/>
            <w:shd w:val="clear" w:color="auto" w:fill="D9D9D9"/>
          </w:tcPr>
          <w:p w:rsidR="006E1B20" w:rsidRDefault="006E1B20" w:rsidP="00694CA4"/>
        </w:tc>
        <w:tc>
          <w:tcPr>
            <w:tcW w:w="504" w:type="dxa"/>
            <w:shd w:val="clear" w:color="auto" w:fill="FFFFFF"/>
          </w:tcPr>
          <w:p w:rsidR="006E1B20" w:rsidRDefault="00271C3E" w:rsidP="00694CA4">
            <w:r w:rsidRPr="00B150B1">
              <w:t>24</w:t>
            </w:r>
          </w:p>
        </w:tc>
        <w:tc>
          <w:tcPr>
            <w:tcW w:w="7185" w:type="dxa"/>
            <w:gridSpan w:val="3"/>
            <w:shd w:val="clear" w:color="auto" w:fill="FFFFFF"/>
          </w:tcPr>
          <w:p w:rsidR="006E1B20" w:rsidRDefault="00271C3E" w:rsidP="00694CA4">
            <w:r w:rsidRPr="00B150B1">
              <w:t>ExpirationTime (8 bytes)</w:t>
            </w:r>
          </w:p>
        </w:tc>
      </w:tr>
      <w:tr w:rsidR="00271C3E" w:rsidRPr="00B150B1" w:rsidTr="00F751B0">
        <w:trPr>
          <w:trHeight w:val="432"/>
        </w:trPr>
        <w:tc>
          <w:tcPr>
            <w:tcW w:w="663" w:type="dxa"/>
            <w:vMerge/>
            <w:shd w:val="clear" w:color="auto" w:fill="D9D9D9"/>
          </w:tcPr>
          <w:p w:rsidR="006E1B20" w:rsidRDefault="006E1B20" w:rsidP="00694CA4"/>
        </w:tc>
        <w:tc>
          <w:tcPr>
            <w:tcW w:w="504" w:type="dxa"/>
            <w:shd w:val="clear" w:color="auto" w:fill="FFFFFF"/>
          </w:tcPr>
          <w:p w:rsidR="006E1B20" w:rsidRDefault="00271C3E" w:rsidP="00694CA4">
            <w:r w:rsidRPr="00B150B1">
              <w:t>32</w:t>
            </w:r>
          </w:p>
        </w:tc>
        <w:tc>
          <w:tcPr>
            <w:tcW w:w="7185" w:type="dxa"/>
            <w:gridSpan w:val="3"/>
            <w:shd w:val="clear" w:color="auto" w:fill="FFFFFF"/>
          </w:tcPr>
          <w:p w:rsidR="006E1B20" w:rsidRDefault="00271C3E" w:rsidP="00694CA4">
            <w:r w:rsidRPr="00B150B1">
              <w:t>DeliveryTime (8 bytes)</w:t>
            </w:r>
          </w:p>
        </w:tc>
      </w:tr>
    </w:tbl>
    <w:p w:rsidR="006E1B20" w:rsidRDefault="006E1B20">
      <w:pPr>
        <w:pStyle w:val="Le"/>
        <w:rPr>
          <w:sz w:val="14"/>
        </w:rPr>
      </w:pPr>
    </w:p>
    <w:p w:rsidR="006E1B20" w:rsidRDefault="006E1B20" w:rsidP="00694CA4">
      <w:pPr>
        <w:pStyle w:val="BodyText"/>
      </w:pPr>
    </w:p>
    <w:p w:rsidR="006E1B20" w:rsidRDefault="00E4747E" w:rsidP="00694CA4">
      <w:pPr>
        <w:pStyle w:val="BodyText"/>
      </w:pPr>
      <w:r w:rsidRPr="00B150B1">
        <w:rPr>
          <w:i/>
        </w:rPr>
        <w:t xml:space="preserve">TimerIndex </w:t>
      </w:r>
      <w:r w:rsidRPr="00B150B1">
        <w:t>is the index of the synthetic timer (0 through 3) that generated the message. This allows a client to configure multiple timers to use the same interrupt vector and differentiate between their messages.</w:t>
      </w:r>
    </w:p>
    <w:p w:rsidR="006E1B20" w:rsidRDefault="00E4747E" w:rsidP="00694CA4">
      <w:pPr>
        <w:pStyle w:val="BodyText"/>
      </w:pPr>
      <w:r w:rsidRPr="00B150B1">
        <w:rPr>
          <w:i/>
        </w:rPr>
        <w:t xml:space="preserve">ExpirationTime </w:t>
      </w:r>
      <w:r w:rsidRPr="00B150B1">
        <w:t xml:space="preserve">is the </w:t>
      </w:r>
      <w:r w:rsidR="00C74DC4" w:rsidRPr="00B150B1">
        <w:t xml:space="preserve">expected </w:t>
      </w:r>
      <w:r w:rsidRPr="00B150B1">
        <w:t>expiration time of the timer measured in 100-nanosecond units by using the time base of the partition’s reference time counter. Note that the expiration message may arrive after the expiration time.</w:t>
      </w:r>
    </w:p>
    <w:p w:rsidR="006E1B20" w:rsidRDefault="008D279A" w:rsidP="00694CA4">
      <w:pPr>
        <w:pStyle w:val="BodyText"/>
      </w:pPr>
      <w:r w:rsidRPr="00B150B1">
        <w:rPr>
          <w:i/>
        </w:rPr>
        <w:t xml:space="preserve">DeliveryTime </w:t>
      </w:r>
      <w:r w:rsidRPr="00B150B1">
        <w:t>is the time when the message is placed into the respective message slot of the SIM page. The time is measured in 100-nanosecond units based on the partition’s reference time counter.</w:t>
      </w:r>
    </w:p>
    <w:p w:rsidR="006E1B20" w:rsidRDefault="00E4747E" w:rsidP="00694CA4">
      <w:pPr>
        <w:pStyle w:val="Heading2"/>
      </w:pPr>
      <w:bookmarkStart w:id="14356" w:name="_Toc110172873"/>
      <w:bookmarkStart w:id="14357" w:name="_Toc127596876"/>
      <w:bookmarkStart w:id="14358" w:name="_Toc127786497"/>
      <w:bookmarkStart w:id="14359" w:name="_Toc127786813"/>
      <w:bookmarkStart w:id="14360" w:name="_Toc127787129"/>
      <w:bookmarkStart w:id="14361" w:name="_Toc127877803"/>
      <w:bookmarkStart w:id="14362" w:name="_Toc128289873"/>
      <w:bookmarkStart w:id="14363" w:name="_Toc128290266"/>
      <w:bookmarkStart w:id="14364" w:name="_Toc130189871"/>
      <w:bookmarkStart w:id="14365" w:name="_Toc130201087"/>
      <w:bookmarkStart w:id="14366" w:name="_Toc130201403"/>
      <w:bookmarkStart w:id="14367" w:name="_Toc130201724"/>
      <w:bookmarkStart w:id="14368" w:name="_Toc131936916"/>
      <w:bookmarkStart w:id="14369" w:name="_Toc133901277"/>
      <w:bookmarkStart w:id="14370" w:name="_Toc137461151"/>
      <w:bookmarkStart w:id="14371" w:name="_Toc139096666"/>
      <w:bookmarkStart w:id="14372" w:name="_Toc139188589"/>
      <w:bookmarkStart w:id="14373" w:name="_Toc139191452"/>
      <w:bookmarkStart w:id="14374" w:name="_Toc140490504"/>
      <w:bookmarkStart w:id="14375" w:name="_Toc140571406"/>
      <w:bookmarkStart w:id="14376" w:name="_Toc141257679"/>
      <w:bookmarkStart w:id="14377" w:name="_Toc141258006"/>
      <w:bookmarkStart w:id="14378" w:name="_Toc141267534"/>
      <w:bookmarkStart w:id="14379" w:name="_Toc141522552"/>
      <w:bookmarkStart w:id="14380" w:name="_Toc141529640"/>
      <w:bookmarkStart w:id="14381" w:name="_Toc141529957"/>
      <w:bookmarkStart w:id="14382" w:name="_Toc141851566"/>
      <w:bookmarkStart w:id="14383" w:name="_Toc141852500"/>
      <w:bookmarkStart w:id="14384" w:name="_Toc141888044"/>
      <w:bookmarkStart w:id="14385" w:name="_Toc141889884"/>
      <w:bookmarkStart w:id="14386" w:name="_Toc141893553"/>
      <w:bookmarkStart w:id="14387" w:name="_Toc142113406"/>
      <w:bookmarkStart w:id="14388" w:name="_Toc142114434"/>
      <w:bookmarkStart w:id="14389" w:name="_Toc142729651"/>
      <w:bookmarkStart w:id="14390" w:name="_Toc142730935"/>
      <w:bookmarkStart w:id="14391" w:name="_Toc142731308"/>
      <w:bookmarkStart w:id="14392" w:name="_Toc142998675"/>
      <w:bookmarkStart w:id="14393" w:name="_Toc143063767"/>
      <w:bookmarkStart w:id="14394" w:name="_Toc143509877"/>
      <w:bookmarkStart w:id="14395" w:name="_Toc143510324"/>
      <w:bookmarkStart w:id="14396" w:name="_Toc144026356"/>
      <w:bookmarkStart w:id="14397" w:name="_Toc144026687"/>
      <w:bookmarkStart w:id="14398" w:name="_Toc144276330"/>
      <w:bookmarkStart w:id="14399" w:name="_Toc144276674"/>
      <w:bookmarkStart w:id="14400" w:name="_Toc144280262"/>
      <w:bookmarkStart w:id="14401" w:name="_Toc144280608"/>
      <w:bookmarkStart w:id="14402" w:name="_Toc144540823"/>
      <w:bookmarkStart w:id="14403" w:name="_Toc144554707"/>
      <w:bookmarkStart w:id="14404" w:name="_Toc144722328"/>
      <w:bookmarkStart w:id="14405" w:name="_Toc145503791"/>
      <w:bookmarkStart w:id="14406" w:name="_Toc145512233"/>
      <w:bookmarkStart w:id="14407" w:name="_Toc145513256"/>
      <w:bookmarkStart w:id="14408" w:name="_Toc145513640"/>
      <w:bookmarkStart w:id="14409" w:name="_Toc222907426"/>
      <w:bookmarkStart w:id="14410" w:name="_Toc230068032"/>
      <w:r w:rsidRPr="00B150B1">
        <w:t>Processor Event Messages</w:t>
      </w:r>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p>
    <w:p w:rsidR="006E1B20" w:rsidRDefault="00E4747E" w:rsidP="00694CA4">
      <w:pPr>
        <w:pStyle w:val="BodyText"/>
      </w:pPr>
      <w:r w:rsidRPr="00B150B1">
        <w:t>Processor event messages are sent in response to certain actions performed by a virtual processor.</w:t>
      </w:r>
    </w:p>
    <w:p w:rsidR="006E1B20" w:rsidRDefault="00E4747E" w:rsidP="00694CA4">
      <w:pPr>
        <w:pStyle w:val="Heading3"/>
      </w:pPr>
      <w:bookmarkStart w:id="14411" w:name="_Toc110172875"/>
      <w:bookmarkStart w:id="14412" w:name="_Toc127596877"/>
      <w:bookmarkStart w:id="14413" w:name="_Toc127786498"/>
      <w:bookmarkStart w:id="14414" w:name="_Toc127786814"/>
      <w:bookmarkStart w:id="14415" w:name="_Toc127787130"/>
      <w:bookmarkStart w:id="14416" w:name="_Toc127877804"/>
      <w:bookmarkStart w:id="14417" w:name="_Toc128289874"/>
      <w:bookmarkStart w:id="14418" w:name="_Toc128290267"/>
      <w:bookmarkStart w:id="14419" w:name="_Toc130189872"/>
      <w:bookmarkStart w:id="14420" w:name="_Toc130201088"/>
      <w:bookmarkStart w:id="14421" w:name="_Toc130201404"/>
      <w:bookmarkStart w:id="14422" w:name="_Toc130201725"/>
      <w:bookmarkStart w:id="14423" w:name="_Toc131936917"/>
      <w:bookmarkStart w:id="14424" w:name="_Toc133901278"/>
      <w:bookmarkStart w:id="14425" w:name="_Toc137461152"/>
      <w:bookmarkStart w:id="14426" w:name="_Toc139096667"/>
      <w:bookmarkStart w:id="14427" w:name="_Toc139188590"/>
      <w:bookmarkStart w:id="14428" w:name="_Toc139191453"/>
      <w:bookmarkStart w:id="14429" w:name="_Toc140490505"/>
      <w:bookmarkStart w:id="14430" w:name="_Toc140571407"/>
      <w:bookmarkStart w:id="14431" w:name="_Toc141257680"/>
      <w:bookmarkStart w:id="14432" w:name="_Toc141258007"/>
      <w:bookmarkStart w:id="14433" w:name="_Toc141267535"/>
      <w:bookmarkStart w:id="14434" w:name="_Toc141522553"/>
      <w:bookmarkStart w:id="14435" w:name="_Toc141529641"/>
      <w:bookmarkStart w:id="14436" w:name="_Toc141529958"/>
      <w:bookmarkStart w:id="14437" w:name="_Toc141851567"/>
      <w:bookmarkStart w:id="14438" w:name="_Toc141852501"/>
      <w:bookmarkStart w:id="14439" w:name="_Toc141888045"/>
      <w:bookmarkStart w:id="14440" w:name="_Toc141889885"/>
      <w:bookmarkStart w:id="14441" w:name="_Toc141893554"/>
      <w:bookmarkStart w:id="14442" w:name="_Toc142113407"/>
      <w:bookmarkStart w:id="14443" w:name="_Toc142114435"/>
      <w:bookmarkStart w:id="14444" w:name="_Toc142729652"/>
      <w:bookmarkStart w:id="14445" w:name="_Toc142730936"/>
      <w:bookmarkStart w:id="14446" w:name="_Toc142731309"/>
      <w:bookmarkStart w:id="14447" w:name="_Toc142998676"/>
      <w:bookmarkStart w:id="14448" w:name="_Toc143063768"/>
      <w:bookmarkStart w:id="14449" w:name="_Toc143509878"/>
      <w:bookmarkStart w:id="14450" w:name="_Toc143510325"/>
      <w:bookmarkStart w:id="14451" w:name="_Toc144026357"/>
      <w:bookmarkStart w:id="14452" w:name="_Toc144026688"/>
      <w:bookmarkStart w:id="14453" w:name="_Toc144276331"/>
      <w:bookmarkStart w:id="14454" w:name="_Toc144276675"/>
      <w:bookmarkStart w:id="14455" w:name="_Toc144280263"/>
      <w:bookmarkStart w:id="14456" w:name="_Toc144280609"/>
      <w:bookmarkStart w:id="14457" w:name="_Toc144540824"/>
      <w:bookmarkStart w:id="14458" w:name="_Toc144554708"/>
      <w:bookmarkStart w:id="14459" w:name="_Toc144722329"/>
      <w:bookmarkStart w:id="14460" w:name="_Toc145503792"/>
      <w:bookmarkStart w:id="14461" w:name="_Toc145512234"/>
      <w:bookmarkStart w:id="14462" w:name="_Toc145513257"/>
      <w:bookmarkStart w:id="14463" w:name="_Toc145513641"/>
      <w:bookmarkStart w:id="14464" w:name="_Toc222907427"/>
      <w:bookmarkStart w:id="14465" w:name="_Toc230068033"/>
      <w:r w:rsidRPr="00B150B1">
        <w:t>CPUID Intercept Message</w:t>
      </w:r>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p>
    <w:p w:rsidR="006E1B20" w:rsidRDefault="00E4747E" w:rsidP="00694CA4">
      <w:pPr>
        <w:pStyle w:val="BodyTextLink"/>
      </w:pPr>
      <w:r w:rsidRPr="00B150B1">
        <w:t xml:space="preserve">A </w:t>
      </w:r>
      <w:r w:rsidR="00BB49BE" w:rsidRPr="00B150B1">
        <w:rPr>
          <w:rFonts w:cs="Tahoma"/>
        </w:rPr>
        <w:t>“</w:t>
      </w:r>
      <w:r w:rsidRPr="00B150B1">
        <w:t>CPUID intercept</w:t>
      </w:r>
      <w:r w:rsidR="00BB49BE" w:rsidRPr="00B150B1">
        <w:rPr>
          <w:rFonts w:cs="Tahoma"/>
        </w:rPr>
        <w:t>”</w:t>
      </w:r>
      <w:r w:rsidRPr="00B150B1">
        <w:t xml:space="preserve"> message is delivered by the hypervisor when a virtual processor executes a CPUID instruction and the parent has installed an intercept on such instructions.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61"/>
        <w:gridCol w:w="599"/>
        <w:gridCol w:w="3093"/>
        <w:gridCol w:w="935"/>
        <w:gridCol w:w="922"/>
        <w:gridCol w:w="848"/>
        <w:gridCol w:w="1294"/>
      </w:tblGrid>
      <w:tr w:rsidR="0023512B" w:rsidRPr="00B150B1" w:rsidTr="00C74CD6">
        <w:trPr>
          <w:trHeight w:val="432"/>
          <w:tblHeader/>
        </w:trPr>
        <w:tc>
          <w:tcPr>
            <w:tcW w:w="661" w:type="dxa"/>
            <w:vMerge w:val="restart"/>
            <w:tcBorders>
              <w:bottom w:val="dashSmallGap" w:sz="4" w:space="0" w:color="auto"/>
            </w:tcBorders>
            <w:shd w:val="clear" w:color="auto" w:fill="FFFFFF"/>
            <w:textDirection w:val="btLr"/>
          </w:tcPr>
          <w:p w:rsidR="006E1B20" w:rsidRDefault="00271C3E" w:rsidP="00694CA4">
            <w:r w:rsidRPr="00B150B1">
              <w:t>Message Header</w:t>
            </w:r>
          </w:p>
        </w:tc>
        <w:tc>
          <w:tcPr>
            <w:tcW w:w="599" w:type="dxa"/>
            <w:tcBorders>
              <w:bottom w:val="single" w:sz="4" w:space="0" w:color="C0C0C0"/>
            </w:tcBorders>
            <w:shd w:val="clear" w:color="auto" w:fill="FFFFFF"/>
          </w:tcPr>
          <w:p w:rsidR="006E1B20" w:rsidRDefault="00271C3E" w:rsidP="00694CA4">
            <w:r w:rsidRPr="00B150B1">
              <w:t>0</w:t>
            </w:r>
          </w:p>
        </w:tc>
        <w:tc>
          <w:tcPr>
            <w:tcW w:w="3093" w:type="dxa"/>
            <w:tcBorders>
              <w:bottom w:val="single" w:sz="4" w:space="0" w:color="C0C0C0"/>
            </w:tcBorders>
            <w:shd w:val="clear" w:color="auto" w:fill="FFFFFF"/>
          </w:tcPr>
          <w:p w:rsidR="006E1B20" w:rsidRDefault="00271C3E" w:rsidP="00694CA4">
            <w:r w:rsidRPr="00B150B1">
              <w:t>MessageType (4 bytes)</w:t>
            </w:r>
          </w:p>
        </w:tc>
        <w:tc>
          <w:tcPr>
            <w:tcW w:w="2705" w:type="dxa"/>
            <w:gridSpan w:val="3"/>
            <w:tcBorders>
              <w:bottom w:val="single" w:sz="4" w:space="0" w:color="C0C0C0"/>
            </w:tcBorders>
            <w:shd w:val="clear" w:color="auto" w:fill="E6E6E6"/>
          </w:tcPr>
          <w:p w:rsidR="006E1B20" w:rsidRDefault="00271C3E" w:rsidP="00694CA4">
            <w:r w:rsidRPr="00B150B1">
              <w:t>Rsvd (3 bytes)</w:t>
            </w:r>
          </w:p>
        </w:tc>
        <w:tc>
          <w:tcPr>
            <w:tcW w:w="1294" w:type="dxa"/>
            <w:tcBorders>
              <w:bottom w:val="single" w:sz="4" w:space="0" w:color="C0C0C0"/>
            </w:tcBorders>
            <w:shd w:val="clear" w:color="auto" w:fill="auto"/>
          </w:tcPr>
          <w:p w:rsidR="006E1B20" w:rsidRDefault="00271C3E" w:rsidP="00694CA4">
            <w:r w:rsidRPr="00B150B1">
              <w:t>PayloadSize</w:t>
            </w:r>
          </w:p>
          <w:p w:rsidR="006E1B20" w:rsidRDefault="00271C3E" w:rsidP="00694CA4">
            <w:r w:rsidRPr="00B150B1">
              <w:t>(1 byte)</w:t>
            </w:r>
          </w:p>
        </w:tc>
      </w:tr>
      <w:tr w:rsidR="00271C3E" w:rsidRPr="00B150B1" w:rsidTr="00C74CD6">
        <w:trPr>
          <w:trHeight w:val="432"/>
          <w:tblHeader/>
        </w:trPr>
        <w:tc>
          <w:tcPr>
            <w:tcW w:w="661" w:type="dxa"/>
            <w:vMerge/>
            <w:tcBorders>
              <w:bottom w:val="dashSmallGap" w:sz="4" w:space="0" w:color="auto"/>
            </w:tcBorders>
            <w:shd w:val="clear" w:color="auto" w:fill="FFFFFF"/>
          </w:tcPr>
          <w:p w:rsidR="006E1B20" w:rsidRDefault="006E1B20" w:rsidP="00694CA4"/>
        </w:tc>
        <w:tc>
          <w:tcPr>
            <w:tcW w:w="599" w:type="dxa"/>
            <w:tcBorders>
              <w:bottom w:val="dashSmallGap" w:sz="4" w:space="0" w:color="auto"/>
            </w:tcBorders>
            <w:shd w:val="clear" w:color="auto" w:fill="FFFFFF"/>
          </w:tcPr>
          <w:p w:rsidR="006E1B20" w:rsidRDefault="00271C3E" w:rsidP="00694CA4">
            <w:r w:rsidRPr="00B150B1">
              <w:t>8</w:t>
            </w:r>
          </w:p>
        </w:tc>
        <w:tc>
          <w:tcPr>
            <w:tcW w:w="7092" w:type="dxa"/>
            <w:gridSpan w:val="5"/>
            <w:tcBorders>
              <w:bottom w:val="dashSmallGap" w:sz="4" w:space="0" w:color="auto"/>
            </w:tcBorders>
            <w:shd w:val="clear" w:color="auto" w:fill="FFFFFF"/>
          </w:tcPr>
          <w:p w:rsidR="006E1B20" w:rsidRDefault="00271C3E" w:rsidP="00694CA4">
            <w:r w:rsidRPr="00B150B1">
              <w:t>SourcePartition (8 bytes)</w:t>
            </w:r>
          </w:p>
        </w:tc>
      </w:tr>
      <w:tr w:rsidR="0023512B" w:rsidRPr="00B150B1" w:rsidTr="00C74CD6">
        <w:trPr>
          <w:trHeight w:val="432"/>
          <w:tblHeader/>
        </w:trPr>
        <w:tc>
          <w:tcPr>
            <w:tcW w:w="661" w:type="dxa"/>
            <w:vMerge w:val="restart"/>
            <w:tcBorders>
              <w:top w:val="dashSmallGap" w:sz="4" w:space="0" w:color="auto"/>
            </w:tcBorders>
            <w:shd w:val="clear" w:color="auto" w:fill="D9D9D9"/>
            <w:textDirection w:val="btLr"/>
          </w:tcPr>
          <w:p w:rsidR="006E1B20" w:rsidRDefault="00271C3E" w:rsidP="00694CA4">
            <w:r w:rsidRPr="00B150B1">
              <w:lastRenderedPageBreak/>
              <w:t>CPUID Intercept Payload</w:t>
            </w:r>
          </w:p>
        </w:tc>
        <w:tc>
          <w:tcPr>
            <w:tcW w:w="599" w:type="dxa"/>
            <w:tcBorders>
              <w:top w:val="dashSmallGap" w:sz="4" w:space="0" w:color="auto"/>
            </w:tcBorders>
            <w:shd w:val="clear" w:color="auto" w:fill="FFFFFF"/>
          </w:tcPr>
          <w:p w:rsidR="006E1B20" w:rsidRDefault="00271C3E" w:rsidP="00694CA4">
            <w:r w:rsidRPr="00B150B1">
              <w:t>16</w:t>
            </w:r>
          </w:p>
        </w:tc>
        <w:tc>
          <w:tcPr>
            <w:tcW w:w="3093" w:type="dxa"/>
            <w:tcBorders>
              <w:top w:val="dashSmallGap" w:sz="4" w:space="0" w:color="auto"/>
            </w:tcBorders>
            <w:shd w:val="clear" w:color="auto" w:fill="FFFFFF"/>
          </w:tcPr>
          <w:p w:rsidR="006E1B20" w:rsidRDefault="00271C3E" w:rsidP="00694CA4">
            <w:r w:rsidRPr="00B150B1">
              <w:t>VpIndex (4 bytes)</w:t>
            </w:r>
          </w:p>
        </w:tc>
        <w:tc>
          <w:tcPr>
            <w:tcW w:w="935" w:type="dxa"/>
            <w:tcBorders>
              <w:top w:val="dashSmallGap" w:sz="4" w:space="0" w:color="auto"/>
            </w:tcBorders>
            <w:shd w:val="clear" w:color="auto" w:fill="FFFFFF"/>
          </w:tcPr>
          <w:p w:rsidR="006E1B20" w:rsidRDefault="00271C3E" w:rsidP="00694CA4">
            <w:r w:rsidRPr="00B150B1">
              <w:t>InstLen</w:t>
            </w:r>
          </w:p>
          <w:p w:rsidR="006E1B20" w:rsidRDefault="00271C3E" w:rsidP="00694CA4">
            <w:r w:rsidRPr="00B150B1">
              <w:t>(1 byte)</w:t>
            </w:r>
          </w:p>
        </w:tc>
        <w:tc>
          <w:tcPr>
            <w:tcW w:w="922" w:type="dxa"/>
            <w:tcBorders>
              <w:top w:val="dashSmallGap" w:sz="4" w:space="0" w:color="auto"/>
            </w:tcBorders>
            <w:shd w:val="clear" w:color="auto" w:fill="FFFFFF"/>
          </w:tcPr>
          <w:p w:rsidR="006E1B20" w:rsidRDefault="00271C3E" w:rsidP="00694CA4">
            <w:r w:rsidRPr="00B150B1">
              <w:t>Access</w:t>
            </w:r>
            <w:r w:rsidR="004A3DE9" w:rsidRPr="00B150B1">
              <w:br w:type="textWrapping" w:clear="all"/>
            </w:r>
            <w:r w:rsidRPr="00B150B1">
              <w:t>Type</w:t>
            </w:r>
          </w:p>
          <w:p w:rsidR="006E1B20" w:rsidRDefault="00271C3E" w:rsidP="00694CA4">
            <w:pPr>
              <w:rPr>
                <w:szCs w:val="20"/>
              </w:rPr>
            </w:pPr>
            <w:r w:rsidRPr="00B150B1">
              <w:t>(1 byte)</w:t>
            </w:r>
          </w:p>
        </w:tc>
        <w:tc>
          <w:tcPr>
            <w:tcW w:w="2142" w:type="dxa"/>
            <w:gridSpan w:val="2"/>
            <w:tcBorders>
              <w:top w:val="dashSmallGap" w:sz="4" w:space="0" w:color="auto"/>
            </w:tcBorders>
            <w:shd w:val="clear" w:color="auto" w:fill="FFFFFF"/>
          </w:tcPr>
          <w:p w:rsidR="006E1B20" w:rsidRDefault="00271C3E" w:rsidP="00694CA4">
            <w:r w:rsidRPr="00B150B1">
              <w:t>ExecutionState</w:t>
            </w:r>
          </w:p>
          <w:p w:rsidR="006E1B20" w:rsidRDefault="00271C3E" w:rsidP="00694CA4">
            <w:r w:rsidRPr="00B150B1">
              <w:t>(2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24</w:t>
            </w:r>
          </w:p>
        </w:tc>
        <w:tc>
          <w:tcPr>
            <w:tcW w:w="7092" w:type="dxa"/>
            <w:gridSpan w:val="5"/>
            <w:shd w:val="clear" w:color="auto" w:fill="FFFFFF"/>
          </w:tcPr>
          <w:p w:rsidR="006E1B20" w:rsidRDefault="00271C3E" w:rsidP="00694CA4">
            <w:r w:rsidRPr="00B150B1">
              <w:t>CsSegment[0]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32</w:t>
            </w:r>
          </w:p>
        </w:tc>
        <w:tc>
          <w:tcPr>
            <w:tcW w:w="7092" w:type="dxa"/>
            <w:gridSpan w:val="5"/>
            <w:shd w:val="clear" w:color="auto" w:fill="FFFFFF"/>
          </w:tcPr>
          <w:p w:rsidR="006E1B20" w:rsidRDefault="00271C3E" w:rsidP="00694CA4">
            <w:r w:rsidRPr="00B150B1">
              <w:t>CsSegment[1] (8 bytes)</w:t>
            </w:r>
          </w:p>
        </w:tc>
      </w:tr>
      <w:tr w:rsidR="00271C3E" w:rsidRPr="00B150B1" w:rsidTr="00373CB1">
        <w:trPr>
          <w:trHeight w:val="432"/>
          <w:tblHeader/>
        </w:trPr>
        <w:tc>
          <w:tcPr>
            <w:tcW w:w="661" w:type="dxa"/>
            <w:vMerge/>
            <w:shd w:val="clear" w:color="auto" w:fill="D9D9D9"/>
          </w:tcPr>
          <w:p w:rsidR="006E1B20" w:rsidRDefault="006E1B20" w:rsidP="00694CA4"/>
        </w:tc>
        <w:tc>
          <w:tcPr>
            <w:tcW w:w="599" w:type="dxa"/>
            <w:tcBorders>
              <w:bottom w:val="single" w:sz="4" w:space="0" w:color="C0C0C0"/>
            </w:tcBorders>
            <w:shd w:val="clear" w:color="auto" w:fill="FFFFFF"/>
          </w:tcPr>
          <w:p w:rsidR="006E1B20" w:rsidRDefault="00271C3E" w:rsidP="00694CA4">
            <w:r w:rsidRPr="00B150B1">
              <w:t>40</w:t>
            </w:r>
          </w:p>
        </w:tc>
        <w:tc>
          <w:tcPr>
            <w:tcW w:w="7092" w:type="dxa"/>
            <w:gridSpan w:val="5"/>
            <w:tcBorders>
              <w:bottom w:val="single" w:sz="4" w:space="0" w:color="C0C0C0"/>
            </w:tcBorders>
            <w:shd w:val="clear" w:color="auto" w:fill="FFFFFF"/>
          </w:tcPr>
          <w:p w:rsidR="006E1B20" w:rsidRDefault="00271C3E" w:rsidP="00694CA4">
            <w:r w:rsidRPr="00B150B1">
              <w:t>Rip (8 bytes)</w:t>
            </w:r>
          </w:p>
        </w:tc>
      </w:tr>
      <w:tr w:rsidR="00271C3E" w:rsidRPr="00B150B1" w:rsidTr="00373CB1">
        <w:trPr>
          <w:trHeight w:val="432"/>
          <w:tblHeader/>
        </w:trPr>
        <w:tc>
          <w:tcPr>
            <w:tcW w:w="661" w:type="dxa"/>
            <w:vMerge/>
            <w:shd w:val="clear" w:color="auto" w:fill="D9D9D9"/>
          </w:tcPr>
          <w:p w:rsidR="006E1B20" w:rsidRDefault="006E1B20" w:rsidP="00694CA4"/>
        </w:tc>
        <w:tc>
          <w:tcPr>
            <w:tcW w:w="599" w:type="dxa"/>
            <w:tcBorders>
              <w:bottom w:val="dotDotDash" w:sz="4" w:space="0" w:color="auto"/>
            </w:tcBorders>
            <w:shd w:val="clear" w:color="auto" w:fill="FFFFFF"/>
          </w:tcPr>
          <w:p w:rsidR="006E1B20" w:rsidRDefault="00271C3E" w:rsidP="00694CA4">
            <w:r w:rsidRPr="00B150B1">
              <w:t>48</w:t>
            </w:r>
          </w:p>
        </w:tc>
        <w:tc>
          <w:tcPr>
            <w:tcW w:w="7092" w:type="dxa"/>
            <w:gridSpan w:val="5"/>
            <w:tcBorders>
              <w:bottom w:val="dotDotDash" w:sz="4" w:space="0" w:color="auto"/>
            </w:tcBorders>
            <w:shd w:val="clear" w:color="auto" w:fill="FFFFFF"/>
          </w:tcPr>
          <w:p w:rsidR="006E1B20" w:rsidRDefault="00271C3E" w:rsidP="00694CA4">
            <w:r w:rsidRPr="00B150B1">
              <w:t>Rflags (8 bytes)</w:t>
            </w:r>
          </w:p>
        </w:tc>
      </w:tr>
      <w:tr w:rsidR="00271C3E" w:rsidRPr="00B150B1" w:rsidTr="00373CB1">
        <w:trPr>
          <w:trHeight w:val="432"/>
          <w:tblHeader/>
        </w:trPr>
        <w:tc>
          <w:tcPr>
            <w:tcW w:w="661" w:type="dxa"/>
            <w:vMerge/>
            <w:shd w:val="clear" w:color="auto" w:fill="D9D9D9"/>
          </w:tcPr>
          <w:p w:rsidR="006E1B20" w:rsidRDefault="006E1B20" w:rsidP="00694CA4"/>
        </w:tc>
        <w:tc>
          <w:tcPr>
            <w:tcW w:w="599" w:type="dxa"/>
            <w:tcBorders>
              <w:top w:val="dotDotDash" w:sz="4" w:space="0" w:color="auto"/>
            </w:tcBorders>
            <w:shd w:val="clear" w:color="auto" w:fill="FFFFFF"/>
          </w:tcPr>
          <w:p w:rsidR="006E1B20" w:rsidRDefault="00271C3E" w:rsidP="00694CA4">
            <w:r w:rsidRPr="00B150B1">
              <w:t>56</w:t>
            </w:r>
          </w:p>
        </w:tc>
        <w:tc>
          <w:tcPr>
            <w:tcW w:w="7092" w:type="dxa"/>
            <w:gridSpan w:val="5"/>
            <w:tcBorders>
              <w:top w:val="dotDotDash" w:sz="4" w:space="0" w:color="auto"/>
            </w:tcBorders>
            <w:shd w:val="clear" w:color="auto" w:fill="FFFFFF"/>
          </w:tcPr>
          <w:p w:rsidR="006E1B20" w:rsidRDefault="00271C3E" w:rsidP="00694CA4">
            <w:r w:rsidRPr="00B150B1">
              <w:t>Rax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64</w:t>
            </w:r>
          </w:p>
        </w:tc>
        <w:tc>
          <w:tcPr>
            <w:tcW w:w="7092" w:type="dxa"/>
            <w:gridSpan w:val="5"/>
            <w:shd w:val="clear" w:color="auto" w:fill="FFFFFF"/>
          </w:tcPr>
          <w:p w:rsidR="006E1B20" w:rsidRDefault="00271C3E" w:rsidP="00694CA4">
            <w:r w:rsidRPr="00B150B1">
              <w:t>Rcx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72</w:t>
            </w:r>
          </w:p>
        </w:tc>
        <w:tc>
          <w:tcPr>
            <w:tcW w:w="7092" w:type="dxa"/>
            <w:gridSpan w:val="5"/>
            <w:shd w:val="clear" w:color="auto" w:fill="FFFFFF"/>
          </w:tcPr>
          <w:p w:rsidR="006E1B20" w:rsidRDefault="00271C3E" w:rsidP="00694CA4">
            <w:r w:rsidRPr="00B150B1">
              <w:t>Rdx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80</w:t>
            </w:r>
          </w:p>
        </w:tc>
        <w:tc>
          <w:tcPr>
            <w:tcW w:w="7092" w:type="dxa"/>
            <w:gridSpan w:val="5"/>
            <w:shd w:val="clear" w:color="auto" w:fill="FFFFFF"/>
          </w:tcPr>
          <w:p w:rsidR="006E1B20" w:rsidRDefault="00271C3E" w:rsidP="00694CA4">
            <w:r w:rsidRPr="00B150B1">
              <w:t>Rbx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88</w:t>
            </w:r>
          </w:p>
        </w:tc>
        <w:tc>
          <w:tcPr>
            <w:tcW w:w="7092" w:type="dxa"/>
            <w:gridSpan w:val="5"/>
            <w:shd w:val="clear" w:color="auto" w:fill="FFFFFF"/>
          </w:tcPr>
          <w:p w:rsidR="006E1B20" w:rsidRDefault="00271C3E" w:rsidP="00694CA4">
            <w:r w:rsidRPr="00B150B1">
              <w:t>DefaultResultRax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96</w:t>
            </w:r>
          </w:p>
        </w:tc>
        <w:tc>
          <w:tcPr>
            <w:tcW w:w="7092" w:type="dxa"/>
            <w:gridSpan w:val="5"/>
            <w:shd w:val="clear" w:color="auto" w:fill="FFFFFF"/>
          </w:tcPr>
          <w:p w:rsidR="006E1B20" w:rsidRDefault="00271C3E" w:rsidP="00694CA4">
            <w:r w:rsidRPr="00B150B1">
              <w:t>DefaultResultRcx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104</w:t>
            </w:r>
          </w:p>
        </w:tc>
        <w:tc>
          <w:tcPr>
            <w:tcW w:w="7092" w:type="dxa"/>
            <w:gridSpan w:val="5"/>
            <w:shd w:val="clear" w:color="auto" w:fill="FFFFFF"/>
          </w:tcPr>
          <w:p w:rsidR="006E1B20" w:rsidRDefault="00271C3E" w:rsidP="00694CA4">
            <w:r w:rsidRPr="00B150B1">
              <w:t>DefaultResultRdx (8 bytes)</w:t>
            </w:r>
          </w:p>
        </w:tc>
      </w:tr>
      <w:tr w:rsidR="00271C3E" w:rsidRPr="00B150B1" w:rsidTr="00F751B0">
        <w:trPr>
          <w:trHeight w:val="432"/>
          <w:tblHeader/>
        </w:trPr>
        <w:tc>
          <w:tcPr>
            <w:tcW w:w="661" w:type="dxa"/>
            <w:vMerge/>
            <w:shd w:val="clear" w:color="auto" w:fill="D9D9D9"/>
          </w:tcPr>
          <w:p w:rsidR="006E1B20" w:rsidRDefault="006E1B20" w:rsidP="00694CA4"/>
        </w:tc>
        <w:tc>
          <w:tcPr>
            <w:tcW w:w="599" w:type="dxa"/>
            <w:shd w:val="clear" w:color="auto" w:fill="FFFFFF"/>
          </w:tcPr>
          <w:p w:rsidR="006E1B20" w:rsidRDefault="00271C3E" w:rsidP="00694CA4">
            <w:r w:rsidRPr="00B150B1">
              <w:t>112</w:t>
            </w:r>
          </w:p>
        </w:tc>
        <w:tc>
          <w:tcPr>
            <w:tcW w:w="7092" w:type="dxa"/>
            <w:gridSpan w:val="5"/>
            <w:shd w:val="clear" w:color="auto" w:fill="FFFFFF"/>
          </w:tcPr>
          <w:p w:rsidR="006E1B20" w:rsidRDefault="00271C3E" w:rsidP="00694CA4">
            <w:r w:rsidRPr="00B150B1">
              <w:t>DefaultResultRbx (8 bytes)</w:t>
            </w:r>
          </w:p>
        </w:tc>
      </w:tr>
    </w:tbl>
    <w:p w:rsidR="006E1B20" w:rsidRDefault="006E1B20">
      <w:pPr>
        <w:pStyle w:val="Le"/>
        <w:rPr>
          <w:sz w:val="14"/>
        </w:rPr>
      </w:pPr>
    </w:p>
    <w:p w:rsidR="006E1B20" w:rsidRDefault="006E1B20" w:rsidP="00694CA4">
      <w:pPr>
        <w:pStyle w:val="BodyText"/>
      </w:pPr>
    </w:p>
    <w:p w:rsidR="006E1B20" w:rsidRDefault="00E4747E" w:rsidP="00694CA4">
      <w:pPr>
        <w:pStyle w:val="BodyText"/>
      </w:pPr>
      <w:r w:rsidRPr="00B150B1">
        <w:rPr>
          <w:i/>
        </w:rPr>
        <w:t>Rax-Rbx</w:t>
      </w:r>
      <w:r w:rsidRPr="00B150B1">
        <w:t xml:space="preserve"> provides the values in the corresponding registers when the CPUID instruction is executed.</w:t>
      </w:r>
    </w:p>
    <w:p w:rsidR="006E1B20" w:rsidRDefault="00E4747E" w:rsidP="00694CA4">
      <w:pPr>
        <w:pStyle w:val="BodyText"/>
      </w:pPr>
      <w:r w:rsidRPr="00B150B1">
        <w:rPr>
          <w:i/>
        </w:rPr>
        <w:t>DefaultResultRax</w:t>
      </w:r>
      <w:r w:rsidRPr="00B150B1">
        <w:t>-</w:t>
      </w:r>
      <w:r w:rsidRPr="00B150B1">
        <w:rPr>
          <w:i/>
        </w:rPr>
        <w:t>DefaultResultRbx</w:t>
      </w:r>
      <w:r w:rsidRPr="00B150B1">
        <w:t xml:space="preserve"> provides the default return values that the hypervisor would have returned in response to the CPUID instruction if the intercept had not been requested. The intercept handler is free to override these default values.</w:t>
      </w:r>
    </w:p>
    <w:p w:rsidR="006E1B20" w:rsidRDefault="00E4747E" w:rsidP="00694CA4">
      <w:pPr>
        <w:pStyle w:val="Heading3"/>
      </w:pPr>
      <w:bookmarkStart w:id="14466" w:name="_Toc110172876"/>
      <w:bookmarkStart w:id="14467" w:name="_Toc127596878"/>
      <w:bookmarkStart w:id="14468" w:name="_Toc127786499"/>
      <w:bookmarkStart w:id="14469" w:name="_Toc127786815"/>
      <w:bookmarkStart w:id="14470" w:name="_Toc127787131"/>
      <w:bookmarkStart w:id="14471" w:name="_Toc127877805"/>
      <w:bookmarkStart w:id="14472" w:name="_Toc128289875"/>
      <w:bookmarkStart w:id="14473" w:name="_Toc128290268"/>
      <w:bookmarkStart w:id="14474" w:name="_Toc130189873"/>
      <w:bookmarkStart w:id="14475" w:name="_Toc130201089"/>
      <w:bookmarkStart w:id="14476" w:name="_Toc130201405"/>
      <w:bookmarkStart w:id="14477" w:name="_Toc130201726"/>
      <w:bookmarkStart w:id="14478" w:name="_Toc131936918"/>
      <w:bookmarkStart w:id="14479" w:name="_Toc133901279"/>
      <w:bookmarkStart w:id="14480" w:name="_Toc137461153"/>
      <w:bookmarkStart w:id="14481" w:name="_Toc139096668"/>
      <w:bookmarkStart w:id="14482" w:name="_Toc139188591"/>
      <w:bookmarkStart w:id="14483" w:name="_Toc139191454"/>
      <w:bookmarkStart w:id="14484" w:name="_Toc140490506"/>
      <w:bookmarkStart w:id="14485" w:name="_Toc140571408"/>
      <w:bookmarkStart w:id="14486" w:name="_Toc141257681"/>
      <w:bookmarkStart w:id="14487" w:name="_Toc141258008"/>
      <w:bookmarkStart w:id="14488" w:name="_Toc141267536"/>
      <w:bookmarkStart w:id="14489" w:name="_Toc141522554"/>
      <w:bookmarkStart w:id="14490" w:name="_Toc141529642"/>
      <w:bookmarkStart w:id="14491" w:name="_Toc141529959"/>
      <w:bookmarkStart w:id="14492" w:name="_Toc141851568"/>
      <w:bookmarkStart w:id="14493" w:name="_Toc141852502"/>
      <w:bookmarkStart w:id="14494" w:name="_Toc141888046"/>
      <w:bookmarkStart w:id="14495" w:name="_Toc141889886"/>
      <w:bookmarkStart w:id="14496" w:name="_Toc141893555"/>
      <w:bookmarkStart w:id="14497" w:name="_Toc142113408"/>
      <w:bookmarkStart w:id="14498" w:name="_Toc142114436"/>
      <w:bookmarkStart w:id="14499" w:name="_Toc142729653"/>
      <w:bookmarkStart w:id="14500" w:name="_Toc142730937"/>
      <w:bookmarkStart w:id="14501" w:name="_Toc142731310"/>
      <w:bookmarkStart w:id="14502" w:name="_Toc142998677"/>
      <w:bookmarkStart w:id="14503" w:name="_Toc143063769"/>
      <w:bookmarkStart w:id="14504" w:name="_Toc143509879"/>
      <w:bookmarkStart w:id="14505" w:name="_Toc143510326"/>
      <w:bookmarkStart w:id="14506" w:name="_Toc144026358"/>
      <w:bookmarkStart w:id="14507" w:name="_Toc144026689"/>
      <w:bookmarkStart w:id="14508" w:name="_Toc144276332"/>
      <w:bookmarkStart w:id="14509" w:name="_Toc144276676"/>
      <w:bookmarkStart w:id="14510" w:name="_Toc144280264"/>
      <w:bookmarkStart w:id="14511" w:name="_Toc144280610"/>
      <w:bookmarkStart w:id="14512" w:name="_Toc144540825"/>
      <w:bookmarkStart w:id="14513" w:name="_Toc144554709"/>
      <w:bookmarkStart w:id="14514" w:name="_Toc144722330"/>
      <w:bookmarkStart w:id="14515" w:name="_Toc145503793"/>
      <w:bookmarkStart w:id="14516" w:name="_Toc145512235"/>
      <w:bookmarkStart w:id="14517" w:name="_Toc145513258"/>
      <w:bookmarkStart w:id="14518" w:name="_Toc145513642"/>
      <w:bookmarkStart w:id="14519" w:name="_Toc222907428"/>
      <w:bookmarkStart w:id="14520" w:name="_Toc230068034"/>
      <w:r w:rsidRPr="00B150B1">
        <w:t>MSR Intercept Message</w:t>
      </w:r>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p>
    <w:p w:rsidR="006E1B20" w:rsidRDefault="00E4747E" w:rsidP="00694CA4">
      <w:pPr>
        <w:pStyle w:val="BodyTextLink"/>
      </w:pPr>
      <w:r w:rsidRPr="00B150B1">
        <w:t xml:space="preserve">A </w:t>
      </w:r>
      <w:r w:rsidR="00BB49BE" w:rsidRPr="00B150B1">
        <w:rPr>
          <w:rFonts w:cs="Tahoma"/>
        </w:rPr>
        <w:t>“</w:t>
      </w:r>
      <w:r w:rsidRPr="00B150B1">
        <w:t>MSR intercept</w:t>
      </w:r>
      <w:r w:rsidR="00BB49BE" w:rsidRPr="00B150B1">
        <w:rPr>
          <w:rFonts w:cs="Tahoma"/>
        </w:rPr>
        <w:t>”</w:t>
      </w:r>
      <w:r w:rsidRPr="00B150B1">
        <w:t xml:space="preserve"> message is delivered by the hypervisor when a virtual processor executes a</w:t>
      </w:r>
      <w:r w:rsidR="00BB49BE" w:rsidRPr="00B150B1">
        <w:rPr>
          <w:rFonts w:cs="Tahoma"/>
        </w:rPr>
        <w:t xml:space="preserve"> </w:t>
      </w:r>
      <w:r w:rsidR="00531083" w:rsidRPr="00B150B1">
        <w:rPr>
          <w:rFonts w:cs="Tahoma"/>
        </w:rPr>
        <w:t>RD</w:t>
      </w:r>
      <w:r w:rsidRPr="00B150B1">
        <w:t xml:space="preserve">MSR or </w:t>
      </w:r>
      <w:r w:rsidR="00531083" w:rsidRPr="00B150B1">
        <w:rPr>
          <w:rFonts w:cs="Tahoma"/>
        </w:rPr>
        <w:t>WR</w:t>
      </w:r>
      <w:r w:rsidRPr="00B150B1">
        <w:t xml:space="preserve">MSR instruction and the parent has installed an intercept on the specified MSR. </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03"/>
        <w:gridCol w:w="503"/>
        <w:gridCol w:w="3347"/>
        <w:gridCol w:w="935"/>
        <w:gridCol w:w="922"/>
        <w:gridCol w:w="848"/>
        <w:gridCol w:w="1294"/>
      </w:tblGrid>
      <w:tr w:rsidR="0023512B" w:rsidRPr="00B150B1" w:rsidTr="00F751B0">
        <w:trPr>
          <w:trHeight w:val="432"/>
        </w:trPr>
        <w:tc>
          <w:tcPr>
            <w:tcW w:w="503" w:type="dxa"/>
            <w:vMerge w:val="restart"/>
            <w:shd w:val="clear" w:color="auto" w:fill="FFFFFF"/>
            <w:textDirection w:val="btLr"/>
          </w:tcPr>
          <w:p w:rsidR="006E1B20" w:rsidRDefault="000137AD" w:rsidP="00694CA4">
            <w:r w:rsidRPr="00B150B1">
              <w:t>Message Header</w:t>
            </w:r>
          </w:p>
        </w:tc>
        <w:tc>
          <w:tcPr>
            <w:tcW w:w="503" w:type="dxa"/>
            <w:tcBorders>
              <w:bottom w:val="single" w:sz="4" w:space="0" w:color="C0C0C0"/>
            </w:tcBorders>
            <w:shd w:val="clear" w:color="auto" w:fill="FFFFFF"/>
          </w:tcPr>
          <w:p w:rsidR="006E1B20" w:rsidRDefault="000137AD" w:rsidP="00694CA4">
            <w:r w:rsidRPr="00B150B1">
              <w:t>0</w:t>
            </w:r>
          </w:p>
        </w:tc>
        <w:tc>
          <w:tcPr>
            <w:tcW w:w="3347" w:type="dxa"/>
            <w:tcBorders>
              <w:bottom w:val="single" w:sz="4" w:space="0" w:color="C0C0C0"/>
            </w:tcBorders>
            <w:shd w:val="clear" w:color="auto" w:fill="FFFFFF"/>
          </w:tcPr>
          <w:p w:rsidR="006E1B20" w:rsidRDefault="000137AD" w:rsidP="00694CA4">
            <w:r w:rsidRPr="00B150B1">
              <w:t>MessageType (4 bytes)</w:t>
            </w:r>
          </w:p>
        </w:tc>
        <w:tc>
          <w:tcPr>
            <w:tcW w:w="2705" w:type="dxa"/>
            <w:gridSpan w:val="3"/>
            <w:tcBorders>
              <w:bottom w:val="single" w:sz="4" w:space="0" w:color="C0C0C0"/>
            </w:tcBorders>
            <w:shd w:val="clear" w:color="auto" w:fill="E6E6E6"/>
          </w:tcPr>
          <w:p w:rsidR="006E1B20" w:rsidRDefault="000137AD" w:rsidP="00694CA4">
            <w:r w:rsidRPr="00B150B1">
              <w:t>Rsvd (3 bytes)</w:t>
            </w:r>
          </w:p>
        </w:tc>
        <w:tc>
          <w:tcPr>
            <w:tcW w:w="1294" w:type="dxa"/>
            <w:tcBorders>
              <w:bottom w:val="single" w:sz="4" w:space="0" w:color="C0C0C0"/>
            </w:tcBorders>
            <w:shd w:val="clear" w:color="auto" w:fill="auto"/>
          </w:tcPr>
          <w:p w:rsidR="006E1B20" w:rsidRDefault="000137AD" w:rsidP="00694CA4">
            <w:r w:rsidRPr="00B150B1">
              <w:t>PayloadSize</w:t>
            </w:r>
          </w:p>
          <w:p w:rsidR="006E1B20" w:rsidRDefault="000137AD" w:rsidP="00694CA4">
            <w:r w:rsidRPr="00B150B1">
              <w:t>(1 byte)</w:t>
            </w:r>
          </w:p>
        </w:tc>
      </w:tr>
      <w:tr w:rsidR="000137AD" w:rsidRPr="00B150B1" w:rsidTr="00F751B0">
        <w:trPr>
          <w:trHeight w:val="432"/>
        </w:trPr>
        <w:tc>
          <w:tcPr>
            <w:tcW w:w="503" w:type="dxa"/>
            <w:vMerge/>
            <w:shd w:val="clear" w:color="auto" w:fill="FFFFFF"/>
          </w:tcPr>
          <w:p w:rsidR="006E1B20" w:rsidRDefault="006E1B20" w:rsidP="00694CA4"/>
        </w:tc>
        <w:tc>
          <w:tcPr>
            <w:tcW w:w="503" w:type="dxa"/>
            <w:tcBorders>
              <w:bottom w:val="dashSmallGap" w:sz="4" w:space="0" w:color="auto"/>
            </w:tcBorders>
            <w:shd w:val="clear" w:color="auto" w:fill="FFFFFF"/>
          </w:tcPr>
          <w:p w:rsidR="006E1B20" w:rsidRDefault="000137AD" w:rsidP="00694CA4">
            <w:r w:rsidRPr="00B150B1">
              <w:t>8</w:t>
            </w:r>
          </w:p>
        </w:tc>
        <w:tc>
          <w:tcPr>
            <w:tcW w:w="7346" w:type="dxa"/>
            <w:gridSpan w:val="5"/>
            <w:tcBorders>
              <w:bottom w:val="dashSmallGap" w:sz="4" w:space="0" w:color="auto"/>
            </w:tcBorders>
            <w:shd w:val="clear" w:color="auto" w:fill="FFFFFF"/>
          </w:tcPr>
          <w:p w:rsidR="006E1B20" w:rsidRDefault="000137AD" w:rsidP="00694CA4">
            <w:r w:rsidRPr="00B150B1">
              <w:t>SourcePartition (8 bytes)</w:t>
            </w:r>
          </w:p>
        </w:tc>
      </w:tr>
      <w:tr w:rsidR="0023512B" w:rsidRPr="00B150B1" w:rsidTr="00F751B0">
        <w:trPr>
          <w:trHeight w:val="432"/>
        </w:trPr>
        <w:tc>
          <w:tcPr>
            <w:tcW w:w="503" w:type="dxa"/>
            <w:vMerge w:val="restart"/>
            <w:shd w:val="clear" w:color="auto" w:fill="D9D9D9"/>
            <w:textDirection w:val="btLr"/>
          </w:tcPr>
          <w:p w:rsidR="006E1B20" w:rsidRDefault="000137AD" w:rsidP="00694CA4">
            <w:pPr>
              <w:rPr>
                <w:vertAlign w:val="superscript"/>
              </w:rPr>
            </w:pPr>
            <w:r w:rsidRPr="00C74CD6">
              <w:rPr>
                <w:vertAlign w:val="superscript"/>
              </w:rPr>
              <w:t>MSR Intercept Payload</w:t>
            </w:r>
          </w:p>
        </w:tc>
        <w:tc>
          <w:tcPr>
            <w:tcW w:w="503" w:type="dxa"/>
            <w:tcBorders>
              <w:top w:val="dashSmallGap" w:sz="4" w:space="0" w:color="auto"/>
            </w:tcBorders>
            <w:shd w:val="clear" w:color="auto" w:fill="FFFFFF"/>
          </w:tcPr>
          <w:p w:rsidR="006E1B20" w:rsidRDefault="000137AD" w:rsidP="00694CA4">
            <w:r w:rsidRPr="00C74CD6">
              <w:t>16</w:t>
            </w:r>
          </w:p>
        </w:tc>
        <w:tc>
          <w:tcPr>
            <w:tcW w:w="3347" w:type="dxa"/>
            <w:tcBorders>
              <w:top w:val="dashSmallGap" w:sz="4" w:space="0" w:color="auto"/>
            </w:tcBorders>
            <w:shd w:val="clear" w:color="auto" w:fill="FFFFFF"/>
          </w:tcPr>
          <w:p w:rsidR="006E1B20" w:rsidRDefault="000137AD" w:rsidP="00694CA4">
            <w:r w:rsidRPr="00B150B1">
              <w:t>VpIndex (4 bytes)</w:t>
            </w:r>
          </w:p>
        </w:tc>
        <w:tc>
          <w:tcPr>
            <w:tcW w:w="935" w:type="dxa"/>
            <w:tcBorders>
              <w:top w:val="dashSmallGap" w:sz="4" w:space="0" w:color="auto"/>
            </w:tcBorders>
            <w:shd w:val="clear" w:color="auto" w:fill="FFFFFF"/>
          </w:tcPr>
          <w:p w:rsidR="006E1B20" w:rsidRDefault="000137AD" w:rsidP="00694CA4">
            <w:r w:rsidRPr="00B150B1">
              <w:t>InstLen</w:t>
            </w:r>
          </w:p>
          <w:p w:rsidR="006E1B20" w:rsidRDefault="000137AD" w:rsidP="00694CA4">
            <w:r w:rsidRPr="00B150B1">
              <w:t>(1 byte)</w:t>
            </w:r>
          </w:p>
        </w:tc>
        <w:tc>
          <w:tcPr>
            <w:tcW w:w="922" w:type="dxa"/>
            <w:tcBorders>
              <w:top w:val="dashSmallGap" w:sz="4" w:space="0" w:color="auto"/>
            </w:tcBorders>
            <w:shd w:val="clear" w:color="auto" w:fill="FFFFFF"/>
          </w:tcPr>
          <w:p w:rsidR="006E1B20" w:rsidRDefault="000137AD" w:rsidP="00694CA4">
            <w:r w:rsidRPr="00B150B1">
              <w:t>AccessType</w:t>
            </w:r>
          </w:p>
          <w:p w:rsidR="006E1B20" w:rsidRDefault="000137AD" w:rsidP="00694CA4">
            <w:r w:rsidRPr="00B150B1">
              <w:t>(1 byte)</w:t>
            </w:r>
          </w:p>
        </w:tc>
        <w:tc>
          <w:tcPr>
            <w:tcW w:w="2142" w:type="dxa"/>
            <w:gridSpan w:val="2"/>
            <w:tcBorders>
              <w:top w:val="dashSmallGap" w:sz="4" w:space="0" w:color="auto"/>
            </w:tcBorders>
            <w:shd w:val="clear" w:color="auto" w:fill="FFFFFF"/>
          </w:tcPr>
          <w:p w:rsidR="006E1B20" w:rsidRDefault="000137AD" w:rsidP="00694CA4">
            <w:r w:rsidRPr="00B150B1">
              <w:t>ExecutionState</w:t>
            </w:r>
          </w:p>
          <w:p w:rsidR="006E1B20" w:rsidRDefault="000137AD" w:rsidP="00694CA4">
            <w:r w:rsidRPr="00B150B1">
              <w:t>(2 bytes)</w:t>
            </w:r>
          </w:p>
        </w:tc>
      </w:tr>
      <w:tr w:rsidR="000137AD" w:rsidRPr="00B150B1" w:rsidTr="00F751B0">
        <w:trPr>
          <w:trHeight w:val="432"/>
        </w:trPr>
        <w:tc>
          <w:tcPr>
            <w:tcW w:w="503" w:type="dxa"/>
            <w:vMerge/>
            <w:shd w:val="clear" w:color="auto" w:fill="D9D9D9"/>
          </w:tcPr>
          <w:p w:rsidR="006E1B20" w:rsidRDefault="006E1B20" w:rsidP="00694CA4"/>
        </w:tc>
        <w:tc>
          <w:tcPr>
            <w:tcW w:w="503" w:type="dxa"/>
            <w:shd w:val="clear" w:color="auto" w:fill="FFFFFF"/>
          </w:tcPr>
          <w:p w:rsidR="006E1B20" w:rsidRDefault="000137AD" w:rsidP="00694CA4">
            <w:r w:rsidRPr="00B150B1">
              <w:t>24</w:t>
            </w:r>
          </w:p>
        </w:tc>
        <w:tc>
          <w:tcPr>
            <w:tcW w:w="7346" w:type="dxa"/>
            <w:gridSpan w:val="5"/>
            <w:shd w:val="clear" w:color="auto" w:fill="FFFFFF"/>
          </w:tcPr>
          <w:p w:rsidR="006E1B20" w:rsidRDefault="000137AD" w:rsidP="00694CA4">
            <w:r w:rsidRPr="00B150B1">
              <w:t>CsSegment[0] (8 bytes)</w:t>
            </w:r>
          </w:p>
        </w:tc>
      </w:tr>
      <w:tr w:rsidR="000137AD" w:rsidRPr="00B150B1" w:rsidTr="00F751B0">
        <w:trPr>
          <w:trHeight w:val="432"/>
        </w:trPr>
        <w:tc>
          <w:tcPr>
            <w:tcW w:w="503" w:type="dxa"/>
            <w:vMerge/>
            <w:shd w:val="clear" w:color="auto" w:fill="D9D9D9"/>
          </w:tcPr>
          <w:p w:rsidR="006E1B20" w:rsidRDefault="006E1B20" w:rsidP="00694CA4"/>
        </w:tc>
        <w:tc>
          <w:tcPr>
            <w:tcW w:w="503" w:type="dxa"/>
            <w:shd w:val="clear" w:color="auto" w:fill="FFFFFF"/>
          </w:tcPr>
          <w:p w:rsidR="006E1B20" w:rsidRDefault="000137AD" w:rsidP="00694CA4">
            <w:r w:rsidRPr="00B150B1">
              <w:t>32</w:t>
            </w:r>
          </w:p>
        </w:tc>
        <w:tc>
          <w:tcPr>
            <w:tcW w:w="7346" w:type="dxa"/>
            <w:gridSpan w:val="5"/>
            <w:shd w:val="clear" w:color="auto" w:fill="FFFFFF"/>
          </w:tcPr>
          <w:p w:rsidR="006E1B20" w:rsidRDefault="000137AD" w:rsidP="00694CA4">
            <w:r w:rsidRPr="00B150B1">
              <w:t>CsSegment[1] (8 bytes)</w:t>
            </w:r>
          </w:p>
        </w:tc>
      </w:tr>
      <w:tr w:rsidR="000137AD" w:rsidRPr="00B150B1" w:rsidTr="00373CB1">
        <w:trPr>
          <w:trHeight w:val="432"/>
        </w:trPr>
        <w:tc>
          <w:tcPr>
            <w:tcW w:w="503" w:type="dxa"/>
            <w:vMerge/>
            <w:shd w:val="clear" w:color="auto" w:fill="D9D9D9"/>
          </w:tcPr>
          <w:p w:rsidR="006E1B20" w:rsidRDefault="006E1B20" w:rsidP="00694CA4"/>
        </w:tc>
        <w:tc>
          <w:tcPr>
            <w:tcW w:w="503" w:type="dxa"/>
            <w:tcBorders>
              <w:bottom w:val="single" w:sz="4" w:space="0" w:color="C0C0C0"/>
            </w:tcBorders>
            <w:shd w:val="clear" w:color="auto" w:fill="FFFFFF"/>
          </w:tcPr>
          <w:p w:rsidR="006E1B20" w:rsidRDefault="000137AD" w:rsidP="00694CA4">
            <w:r w:rsidRPr="00B150B1">
              <w:t>40</w:t>
            </w:r>
          </w:p>
        </w:tc>
        <w:tc>
          <w:tcPr>
            <w:tcW w:w="7346" w:type="dxa"/>
            <w:gridSpan w:val="5"/>
            <w:tcBorders>
              <w:bottom w:val="single" w:sz="4" w:space="0" w:color="C0C0C0"/>
            </w:tcBorders>
            <w:shd w:val="clear" w:color="auto" w:fill="FFFFFF"/>
          </w:tcPr>
          <w:p w:rsidR="006E1B20" w:rsidRDefault="000137AD" w:rsidP="00694CA4">
            <w:r w:rsidRPr="00B150B1">
              <w:t>Rip (8 bytes)</w:t>
            </w:r>
          </w:p>
        </w:tc>
      </w:tr>
      <w:tr w:rsidR="000137AD" w:rsidRPr="00B150B1" w:rsidTr="00373CB1">
        <w:trPr>
          <w:trHeight w:val="432"/>
        </w:trPr>
        <w:tc>
          <w:tcPr>
            <w:tcW w:w="503" w:type="dxa"/>
            <w:vMerge/>
            <w:shd w:val="clear" w:color="auto" w:fill="D9D9D9"/>
          </w:tcPr>
          <w:p w:rsidR="006E1B20" w:rsidRDefault="006E1B20" w:rsidP="00694CA4"/>
        </w:tc>
        <w:tc>
          <w:tcPr>
            <w:tcW w:w="503" w:type="dxa"/>
            <w:tcBorders>
              <w:bottom w:val="dotDotDash" w:sz="4" w:space="0" w:color="auto"/>
            </w:tcBorders>
            <w:shd w:val="clear" w:color="auto" w:fill="FFFFFF"/>
          </w:tcPr>
          <w:p w:rsidR="006E1B20" w:rsidRDefault="000137AD" w:rsidP="00694CA4">
            <w:r w:rsidRPr="00B150B1">
              <w:t>48</w:t>
            </w:r>
          </w:p>
        </w:tc>
        <w:tc>
          <w:tcPr>
            <w:tcW w:w="7346" w:type="dxa"/>
            <w:gridSpan w:val="5"/>
            <w:tcBorders>
              <w:bottom w:val="dotDotDash" w:sz="4" w:space="0" w:color="auto"/>
            </w:tcBorders>
            <w:shd w:val="clear" w:color="auto" w:fill="FFFFFF"/>
          </w:tcPr>
          <w:p w:rsidR="006E1B20" w:rsidRDefault="000137AD" w:rsidP="00694CA4">
            <w:r w:rsidRPr="00B150B1">
              <w:t>Rflags (8 bytes)</w:t>
            </w:r>
          </w:p>
        </w:tc>
      </w:tr>
      <w:tr w:rsidR="000137AD" w:rsidRPr="00B150B1" w:rsidTr="00373CB1">
        <w:trPr>
          <w:trHeight w:val="432"/>
        </w:trPr>
        <w:tc>
          <w:tcPr>
            <w:tcW w:w="503" w:type="dxa"/>
            <w:vMerge/>
            <w:shd w:val="clear" w:color="auto" w:fill="D9D9D9"/>
          </w:tcPr>
          <w:p w:rsidR="006E1B20" w:rsidRDefault="006E1B20" w:rsidP="00694CA4"/>
        </w:tc>
        <w:tc>
          <w:tcPr>
            <w:tcW w:w="503" w:type="dxa"/>
            <w:tcBorders>
              <w:top w:val="dotDotDash" w:sz="4" w:space="0" w:color="auto"/>
            </w:tcBorders>
            <w:shd w:val="clear" w:color="auto" w:fill="FFFFFF"/>
          </w:tcPr>
          <w:p w:rsidR="006E1B20" w:rsidRDefault="000137AD" w:rsidP="00694CA4">
            <w:r w:rsidRPr="00B150B1">
              <w:t>56</w:t>
            </w:r>
          </w:p>
        </w:tc>
        <w:tc>
          <w:tcPr>
            <w:tcW w:w="3347" w:type="dxa"/>
            <w:tcBorders>
              <w:top w:val="dotDotDash" w:sz="4" w:space="0" w:color="auto"/>
            </w:tcBorders>
            <w:shd w:val="clear" w:color="auto" w:fill="FFFFFF"/>
          </w:tcPr>
          <w:p w:rsidR="006E1B20" w:rsidRDefault="000137AD" w:rsidP="00694CA4">
            <w:r w:rsidRPr="00B150B1">
              <w:t>MsrNumber (4 bytes)</w:t>
            </w:r>
          </w:p>
        </w:tc>
        <w:tc>
          <w:tcPr>
            <w:tcW w:w="3999" w:type="dxa"/>
            <w:gridSpan w:val="4"/>
            <w:tcBorders>
              <w:top w:val="dotDotDash" w:sz="4" w:space="0" w:color="auto"/>
            </w:tcBorders>
            <w:shd w:val="clear" w:color="auto" w:fill="E6E6E6"/>
          </w:tcPr>
          <w:p w:rsidR="006E1B20" w:rsidRDefault="000137AD" w:rsidP="00694CA4">
            <w:r w:rsidRPr="00B150B1">
              <w:t>Rsvd (4 bytes)</w:t>
            </w:r>
          </w:p>
        </w:tc>
      </w:tr>
      <w:tr w:rsidR="000137AD" w:rsidRPr="00B150B1" w:rsidTr="00F751B0">
        <w:trPr>
          <w:trHeight w:val="432"/>
        </w:trPr>
        <w:tc>
          <w:tcPr>
            <w:tcW w:w="503" w:type="dxa"/>
            <w:vMerge/>
            <w:shd w:val="clear" w:color="auto" w:fill="D9D9D9"/>
          </w:tcPr>
          <w:p w:rsidR="006E1B20" w:rsidRDefault="006E1B20" w:rsidP="00694CA4"/>
        </w:tc>
        <w:tc>
          <w:tcPr>
            <w:tcW w:w="503" w:type="dxa"/>
            <w:shd w:val="clear" w:color="auto" w:fill="FFFFFF"/>
          </w:tcPr>
          <w:p w:rsidR="006E1B20" w:rsidRDefault="000137AD" w:rsidP="00694CA4">
            <w:r w:rsidRPr="00B150B1">
              <w:t>64</w:t>
            </w:r>
          </w:p>
        </w:tc>
        <w:tc>
          <w:tcPr>
            <w:tcW w:w="7346" w:type="dxa"/>
            <w:gridSpan w:val="5"/>
            <w:shd w:val="clear" w:color="auto" w:fill="FFFFFF"/>
          </w:tcPr>
          <w:p w:rsidR="006E1B20" w:rsidRDefault="000137AD" w:rsidP="00694CA4">
            <w:r w:rsidRPr="00B150B1">
              <w:t>Rdx (8 bytes)</w:t>
            </w:r>
          </w:p>
        </w:tc>
      </w:tr>
      <w:tr w:rsidR="000137AD" w:rsidRPr="00B150B1" w:rsidTr="00F751B0">
        <w:trPr>
          <w:trHeight w:val="432"/>
        </w:trPr>
        <w:tc>
          <w:tcPr>
            <w:tcW w:w="503" w:type="dxa"/>
            <w:vMerge/>
            <w:shd w:val="clear" w:color="auto" w:fill="D9D9D9"/>
          </w:tcPr>
          <w:p w:rsidR="006E1B20" w:rsidRDefault="006E1B20" w:rsidP="00694CA4"/>
        </w:tc>
        <w:tc>
          <w:tcPr>
            <w:tcW w:w="503" w:type="dxa"/>
            <w:shd w:val="clear" w:color="auto" w:fill="FFFFFF"/>
          </w:tcPr>
          <w:p w:rsidR="006E1B20" w:rsidRDefault="000137AD" w:rsidP="00694CA4">
            <w:r w:rsidRPr="00B150B1">
              <w:t>72</w:t>
            </w:r>
          </w:p>
        </w:tc>
        <w:tc>
          <w:tcPr>
            <w:tcW w:w="7346" w:type="dxa"/>
            <w:gridSpan w:val="5"/>
            <w:shd w:val="clear" w:color="auto" w:fill="FFFFFF"/>
          </w:tcPr>
          <w:p w:rsidR="006E1B20" w:rsidRDefault="000137AD" w:rsidP="00694CA4">
            <w:r w:rsidRPr="00B150B1">
              <w:t>Rax (8 bytes)</w:t>
            </w:r>
          </w:p>
        </w:tc>
      </w:tr>
    </w:tbl>
    <w:p w:rsidR="006E1B20" w:rsidRDefault="006E1B20">
      <w:pPr>
        <w:pStyle w:val="Le"/>
        <w:rPr>
          <w:sz w:val="14"/>
        </w:rPr>
      </w:pPr>
    </w:p>
    <w:p w:rsidR="006E1B20" w:rsidRDefault="00E4747E" w:rsidP="00694CA4">
      <w:pPr>
        <w:pStyle w:val="BodyText"/>
      </w:pPr>
      <w:r w:rsidRPr="00B150B1">
        <w:rPr>
          <w:i/>
        </w:rPr>
        <w:t xml:space="preserve">MsrNumber </w:t>
      </w:r>
      <w:r w:rsidRPr="00B150B1">
        <w:t>provides the value in the RCX register that indicates the index of the MSR being accessed.</w:t>
      </w:r>
    </w:p>
    <w:p w:rsidR="006E1B20" w:rsidRDefault="006C12F5" w:rsidP="00694CA4">
      <w:pPr>
        <w:pStyle w:val="BodyText"/>
      </w:pPr>
      <w:r w:rsidRPr="00B150B1">
        <w:rPr>
          <w:i/>
        </w:rPr>
        <w:t xml:space="preserve">Rdx </w:t>
      </w:r>
      <w:r w:rsidRPr="00B150B1">
        <w:t>provides</w:t>
      </w:r>
      <w:r w:rsidR="00E4747E" w:rsidRPr="00B150B1">
        <w:t xml:space="preserve"> the value in the RDX register. For writes, it represents the top half of the value being written to the MSR.</w:t>
      </w:r>
    </w:p>
    <w:p w:rsidR="006E1B20" w:rsidRDefault="00E4747E" w:rsidP="00694CA4">
      <w:pPr>
        <w:pStyle w:val="BodyText"/>
      </w:pPr>
      <w:r w:rsidRPr="00B150B1">
        <w:rPr>
          <w:i/>
        </w:rPr>
        <w:t xml:space="preserve">Rax </w:t>
      </w:r>
      <w:r w:rsidRPr="00B150B1">
        <w:t>provides the value in the RAX register. For writes, it represents the bottom half of the value being written to the MSR.</w:t>
      </w:r>
    </w:p>
    <w:p w:rsidR="006E1B20" w:rsidRDefault="00E4747E" w:rsidP="00694CA4">
      <w:pPr>
        <w:pStyle w:val="Heading3"/>
      </w:pPr>
      <w:bookmarkStart w:id="14521" w:name="_Toc110172877"/>
      <w:bookmarkStart w:id="14522" w:name="_Toc127596879"/>
      <w:bookmarkStart w:id="14523" w:name="_Toc127786500"/>
      <w:bookmarkStart w:id="14524" w:name="_Toc127786816"/>
      <w:bookmarkStart w:id="14525" w:name="_Toc127787132"/>
      <w:bookmarkStart w:id="14526" w:name="_Toc127877806"/>
      <w:bookmarkStart w:id="14527" w:name="_Toc128289876"/>
      <w:bookmarkStart w:id="14528" w:name="_Toc128290269"/>
      <w:bookmarkStart w:id="14529" w:name="_Toc130189874"/>
      <w:bookmarkStart w:id="14530" w:name="_Toc130201090"/>
      <w:bookmarkStart w:id="14531" w:name="_Toc130201406"/>
      <w:bookmarkStart w:id="14532" w:name="_Toc130201727"/>
      <w:bookmarkStart w:id="14533" w:name="_Toc131936919"/>
      <w:bookmarkStart w:id="14534" w:name="_Toc133901280"/>
      <w:bookmarkStart w:id="14535" w:name="_Toc137461154"/>
      <w:bookmarkStart w:id="14536" w:name="_Toc139096669"/>
      <w:bookmarkStart w:id="14537" w:name="_Toc139188592"/>
      <w:bookmarkStart w:id="14538" w:name="_Toc139191455"/>
      <w:bookmarkStart w:id="14539" w:name="_Toc140490507"/>
      <w:bookmarkStart w:id="14540" w:name="_Toc140571409"/>
      <w:bookmarkStart w:id="14541" w:name="_Toc141257682"/>
      <w:bookmarkStart w:id="14542" w:name="_Toc141258009"/>
      <w:bookmarkStart w:id="14543" w:name="_Toc141267537"/>
      <w:bookmarkStart w:id="14544" w:name="_Toc141522555"/>
      <w:bookmarkStart w:id="14545" w:name="_Toc141529643"/>
      <w:bookmarkStart w:id="14546" w:name="_Toc141529960"/>
      <w:bookmarkStart w:id="14547" w:name="_Toc141851569"/>
      <w:bookmarkStart w:id="14548" w:name="_Toc141852503"/>
      <w:bookmarkStart w:id="14549" w:name="_Toc141888047"/>
      <w:bookmarkStart w:id="14550" w:name="_Toc141889887"/>
      <w:bookmarkStart w:id="14551" w:name="_Toc141893556"/>
      <w:bookmarkStart w:id="14552" w:name="_Toc142113409"/>
      <w:bookmarkStart w:id="14553" w:name="_Toc142114437"/>
      <w:bookmarkStart w:id="14554" w:name="_Toc142729654"/>
      <w:bookmarkStart w:id="14555" w:name="_Toc142730938"/>
      <w:bookmarkStart w:id="14556" w:name="_Toc142731311"/>
      <w:bookmarkStart w:id="14557" w:name="_Toc142998678"/>
      <w:bookmarkStart w:id="14558" w:name="_Toc143063770"/>
      <w:bookmarkStart w:id="14559" w:name="_Toc143509880"/>
      <w:bookmarkStart w:id="14560" w:name="_Toc143510327"/>
      <w:bookmarkStart w:id="14561" w:name="_Toc144026359"/>
      <w:bookmarkStart w:id="14562" w:name="_Toc144026690"/>
      <w:bookmarkStart w:id="14563" w:name="_Toc144276333"/>
      <w:bookmarkStart w:id="14564" w:name="_Toc144276677"/>
      <w:bookmarkStart w:id="14565" w:name="_Toc144280265"/>
      <w:bookmarkStart w:id="14566" w:name="_Toc144280611"/>
      <w:bookmarkStart w:id="14567" w:name="_Toc144540826"/>
      <w:bookmarkStart w:id="14568" w:name="_Toc144554710"/>
      <w:bookmarkStart w:id="14569" w:name="_Toc144722331"/>
      <w:bookmarkStart w:id="14570" w:name="_Toc145503794"/>
      <w:bookmarkStart w:id="14571" w:name="_Toc145512236"/>
      <w:bookmarkStart w:id="14572" w:name="_Toc145513259"/>
      <w:bookmarkStart w:id="14573" w:name="_Toc145513643"/>
      <w:bookmarkStart w:id="14574" w:name="_Toc222907429"/>
      <w:bookmarkStart w:id="14575" w:name="_Toc230068035"/>
      <w:smartTag w:uri="urn:schemas-microsoft-com:office:smarttags" w:element="place">
        <w:smartTag w:uri="urn:schemas-microsoft-com:office:smarttags" w:element="PlaceName">
          <w:r w:rsidRPr="00B150B1">
            <w:t>I/O</w:t>
          </w:r>
        </w:smartTag>
        <w:r w:rsidRPr="00B150B1">
          <w:t xml:space="preserve"> </w:t>
        </w:r>
        <w:smartTag w:uri="urn:schemas-microsoft-com:office:smarttags" w:element="PlaceType">
          <w:r w:rsidRPr="00B150B1">
            <w:t>Port</w:t>
          </w:r>
        </w:smartTag>
      </w:smartTag>
      <w:r w:rsidRPr="00B150B1">
        <w:t xml:space="preserve"> Intercept Message</w:t>
      </w:r>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p>
    <w:p w:rsidR="006E1B20" w:rsidRDefault="00E4747E" w:rsidP="00694CA4">
      <w:pPr>
        <w:pStyle w:val="BodyTextLink"/>
      </w:pPr>
      <w:r w:rsidRPr="00B150B1">
        <w:t xml:space="preserve">An </w:t>
      </w:r>
      <w:r w:rsidR="00BB49BE" w:rsidRPr="00B150B1">
        <w:rPr>
          <w:rFonts w:cs="Tahoma"/>
        </w:rPr>
        <w:t>“</w:t>
      </w:r>
      <w:r w:rsidRPr="00B150B1">
        <w:t>I/O Port Intercept</w:t>
      </w:r>
      <w:r w:rsidR="00BB49BE" w:rsidRPr="00B150B1">
        <w:rPr>
          <w:rFonts w:cs="Tahoma"/>
        </w:rPr>
        <w:t>”</w:t>
      </w:r>
      <w:r w:rsidRPr="00B150B1">
        <w:t xml:space="preserve"> message is delivered by the hypervisor when a virtual processor executes an IN, OUT, INS, or OUTS instruction and the parent has installed an intercept on one of the accessed I/O ports. A multi-byte I/O port access is treated as though it accesses multiple consecutive ports. If intercepts have been installed for any of the ports within the range, an intercept is generated. </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00"/>
        <w:gridCol w:w="657"/>
        <w:gridCol w:w="1552"/>
        <w:gridCol w:w="874"/>
        <w:gridCol w:w="912"/>
        <w:gridCol w:w="905"/>
        <w:gridCol w:w="900"/>
        <w:gridCol w:w="767"/>
        <w:gridCol w:w="1285"/>
      </w:tblGrid>
      <w:tr w:rsidR="0023512B" w:rsidRPr="00B150B1" w:rsidTr="00F751B0">
        <w:trPr>
          <w:trHeight w:val="432"/>
        </w:trPr>
        <w:tc>
          <w:tcPr>
            <w:tcW w:w="500" w:type="dxa"/>
            <w:vMerge w:val="restart"/>
            <w:tcBorders>
              <w:bottom w:val="dashSmallGap" w:sz="4" w:space="0" w:color="auto"/>
            </w:tcBorders>
            <w:shd w:val="clear" w:color="auto" w:fill="FFFFFF"/>
            <w:textDirection w:val="btLr"/>
          </w:tcPr>
          <w:p w:rsidR="006E1B20" w:rsidRDefault="000137AD" w:rsidP="00694CA4">
            <w:r w:rsidRPr="00B150B1">
              <w:t>Message Header</w:t>
            </w:r>
          </w:p>
        </w:tc>
        <w:tc>
          <w:tcPr>
            <w:tcW w:w="657" w:type="dxa"/>
            <w:tcBorders>
              <w:bottom w:val="single" w:sz="4" w:space="0" w:color="C0C0C0"/>
            </w:tcBorders>
            <w:shd w:val="clear" w:color="auto" w:fill="FFFFFF"/>
          </w:tcPr>
          <w:p w:rsidR="006E1B20" w:rsidRDefault="000137AD" w:rsidP="00694CA4">
            <w:r w:rsidRPr="00B150B1">
              <w:t>0</w:t>
            </w:r>
          </w:p>
        </w:tc>
        <w:tc>
          <w:tcPr>
            <w:tcW w:w="3338" w:type="dxa"/>
            <w:gridSpan w:val="3"/>
            <w:tcBorders>
              <w:bottom w:val="single" w:sz="4" w:space="0" w:color="C0C0C0"/>
            </w:tcBorders>
            <w:shd w:val="clear" w:color="auto" w:fill="FFFFFF"/>
          </w:tcPr>
          <w:p w:rsidR="006E1B20" w:rsidRDefault="000137AD" w:rsidP="00694CA4">
            <w:r w:rsidRPr="00B150B1">
              <w:t>MessageType (4 bytes)</w:t>
            </w:r>
          </w:p>
        </w:tc>
        <w:tc>
          <w:tcPr>
            <w:tcW w:w="2572" w:type="dxa"/>
            <w:gridSpan w:val="3"/>
            <w:tcBorders>
              <w:bottom w:val="single" w:sz="4" w:space="0" w:color="C0C0C0"/>
            </w:tcBorders>
            <w:shd w:val="clear" w:color="auto" w:fill="E6E6E6"/>
          </w:tcPr>
          <w:p w:rsidR="006E1B20" w:rsidRDefault="000137AD" w:rsidP="00694CA4">
            <w:r w:rsidRPr="00B150B1">
              <w:t>Rsvd (3 bytes)</w:t>
            </w:r>
          </w:p>
        </w:tc>
        <w:tc>
          <w:tcPr>
            <w:tcW w:w="1285" w:type="dxa"/>
            <w:tcBorders>
              <w:bottom w:val="single" w:sz="4" w:space="0" w:color="C0C0C0"/>
            </w:tcBorders>
            <w:shd w:val="clear" w:color="auto" w:fill="auto"/>
          </w:tcPr>
          <w:p w:rsidR="006E1B20" w:rsidRDefault="000137AD" w:rsidP="00694CA4">
            <w:r w:rsidRPr="00B150B1">
              <w:t>PayloadSize</w:t>
            </w:r>
          </w:p>
          <w:p w:rsidR="006E1B20" w:rsidRDefault="000137AD" w:rsidP="00694CA4">
            <w:r w:rsidRPr="00B150B1">
              <w:t>(1 byte)</w:t>
            </w:r>
          </w:p>
        </w:tc>
      </w:tr>
      <w:tr w:rsidR="000137AD" w:rsidRPr="00B150B1" w:rsidTr="00F751B0">
        <w:trPr>
          <w:trHeight w:val="432"/>
        </w:trPr>
        <w:tc>
          <w:tcPr>
            <w:tcW w:w="500" w:type="dxa"/>
            <w:vMerge/>
            <w:tcBorders>
              <w:bottom w:val="dashSmallGap" w:sz="4" w:space="0" w:color="auto"/>
            </w:tcBorders>
            <w:shd w:val="clear" w:color="auto" w:fill="FFFFFF"/>
          </w:tcPr>
          <w:p w:rsidR="006E1B20" w:rsidRDefault="006E1B20" w:rsidP="00694CA4"/>
        </w:tc>
        <w:tc>
          <w:tcPr>
            <w:tcW w:w="657" w:type="dxa"/>
            <w:tcBorders>
              <w:bottom w:val="dashSmallGap" w:sz="4" w:space="0" w:color="auto"/>
            </w:tcBorders>
            <w:shd w:val="clear" w:color="auto" w:fill="FFFFFF"/>
          </w:tcPr>
          <w:p w:rsidR="006E1B20" w:rsidRDefault="000137AD" w:rsidP="00694CA4">
            <w:r w:rsidRPr="00B150B1">
              <w:t>8</w:t>
            </w:r>
          </w:p>
        </w:tc>
        <w:tc>
          <w:tcPr>
            <w:tcW w:w="7195" w:type="dxa"/>
            <w:gridSpan w:val="7"/>
            <w:tcBorders>
              <w:bottom w:val="dashSmallGap" w:sz="4" w:space="0" w:color="auto"/>
            </w:tcBorders>
            <w:shd w:val="clear" w:color="auto" w:fill="FFFFFF"/>
          </w:tcPr>
          <w:p w:rsidR="006E1B20" w:rsidRDefault="000137AD" w:rsidP="00694CA4">
            <w:r w:rsidRPr="00B150B1">
              <w:t>SourcePartition (8 bytes)</w:t>
            </w:r>
          </w:p>
        </w:tc>
      </w:tr>
      <w:tr w:rsidR="0023512B" w:rsidRPr="00B150B1" w:rsidTr="00F751B0">
        <w:trPr>
          <w:trHeight w:val="432"/>
        </w:trPr>
        <w:tc>
          <w:tcPr>
            <w:tcW w:w="500" w:type="dxa"/>
            <w:vMerge w:val="restart"/>
            <w:tcBorders>
              <w:top w:val="dashSmallGap" w:sz="4" w:space="0" w:color="auto"/>
            </w:tcBorders>
            <w:shd w:val="clear" w:color="auto" w:fill="D9D9D9"/>
            <w:textDirection w:val="btLr"/>
          </w:tcPr>
          <w:p w:rsidR="006E1B20" w:rsidRDefault="000137AD" w:rsidP="00694CA4">
            <w:r w:rsidRPr="00B150B1">
              <w:t>IO Port Intercept Payload</w:t>
            </w:r>
          </w:p>
        </w:tc>
        <w:tc>
          <w:tcPr>
            <w:tcW w:w="657" w:type="dxa"/>
            <w:tcBorders>
              <w:top w:val="dashSmallGap" w:sz="4" w:space="0" w:color="auto"/>
            </w:tcBorders>
            <w:shd w:val="clear" w:color="auto" w:fill="FFFFFF"/>
          </w:tcPr>
          <w:p w:rsidR="006E1B20" w:rsidRDefault="000137AD" w:rsidP="00694CA4">
            <w:r w:rsidRPr="00B150B1">
              <w:t>16</w:t>
            </w:r>
          </w:p>
        </w:tc>
        <w:tc>
          <w:tcPr>
            <w:tcW w:w="3338" w:type="dxa"/>
            <w:gridSpan w:val="3"/>
            <w:tcBorders>
              <w:top w:val="dashSmallGap" w:sz="4" w:space="0" w:color="auto"/>
            </w:tcBorders>
            <w:shd w:val="clear" w:color="auto" w:fill="FFFFFF"/>
          </w:tcPr>
          <w:p w:rsidR="006E1B20" w:rsidRDefault="000137AD" w:rsidP="00694CA4">
            <w:r w:rsidRPr="00B150B1">
              <w:t>VpIndex (4 bytes)</w:t>
            </w:r>
          </w:p>
        </w:tc>
        <w:tc>
          <w:tcPr>
            <w:tcW w:w="905" w:type="dxa"/>
            <w:tcBorders>
              <w:top w:val="dashSmallGap" w:sz="4" w:space="0" w:color="auto"/>
            </w:tcBorders>
            <w:shd w:val="clear" w:color="auto" w:fill="FFFFFF"/>
          </w:tcPr>
          <w:p w:rsidR="006E1B20" w:rsidRDefault="000137AD" w:rsidP="00694CA4">
            <w:r w:rsidRPr="00B150B1">
              <w:t xml:space="preserve">InstLen </w:t>
            </w:r>
          </w:p>
          <w:p w:rsidR="006E1B20" w:rsidRDefault="000137AD" w:rsidP="00694CA4">
            <w:r w:rsidRPr="00B150B1">
              <w:t>(1 byte)</w:t>
            </w:r>
          </w:p>
        </w:tc>
        <w:tc>
          <w:tcPr>
            <w:tcW w:w="900" w:type="dxa"/>
            <w:tcBorders>
              <w:top w:val="dashSmallGap" w:sz="4" w:space="0" w:color="auto"/>
            </w:tcBorders>
            <w:shd w:val="clear" w:color="auto" w:fill="FFFFFF"/>
          </w:tcPr>
          <w:p w:rsidR="006E1B20" w:rsidRDefault="000137AD" w:rsidP="00694CA4">
            <w:r w:rsidRPr="00B150B1">
              <w:t>Access</w:t>
            </w:r>
            <w:r w:rsidR="004A3DE9" w:rsidRPr="00B150B1">
              <w:br w:type="textWrapping" w:clear="all"/>
            </w:r>
            <w:r w:rsidRPr="00B150B1">
              <w:t>Type</w:t>
            </w:r>
          </w:p>
          <w:p w:rsidR="006E1B20" w:rsidRDefault="000137AD" w:rsidP="00694CA4">
            <w:r w:rsidRPr="00B150B1">
              <w:t>(1 byte)</w:t>
            </w:r>
          </w:p>
        </w:tc>
        <w:tc>
          <w:tcPr>
            <w:tcW w:w="2052" w:type="dxa"/>
            <w:gridSpan w:val="2"/>
            <w:tcBorders>
              <w:top w:val="dashSmallGap" w:sz="4" w:space="0" w:color="auto"/>
            </w:tcBorders>
            <w:shd w:val="clear" w:color="auto" w:fill="FFFFFF"/>
          </w:tcPr>
          <w:p w:rsidR="006E1B20" w:rsidRDefault="000137AD" w:rsidP="00694CA4">
            <w:r w:rsidRPr="00B150B1">
              <w:t>ExecutionState</w:t>
            </w:r>
          </w:p>
          <w:p w:rsidR="006E1B20" w:rsidRDefault="000137AD" w:rsidP="00694CA4">
            <w:r w:rsidRPr="00B150B1">
              <w:t>(2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24</w:t>
            </w:r>
          </w:p>
        </w:tc>
        <w:tc>
          <w:tcPr>
            <w:tcW w:w="7195" w:type="dxa"/>
            <w:gridSpan w:val="7"/>
            <w:shd w:val="clear" w:color="auto" w:fill="FFFFFF"/>
          </w:tcPr>
          <w:p w:rsidR="006E1B20" w:rsidRDefault="000137AD" w:rsidP="00694CA4">
            <w:r w:rsidRPr="00B150B1">
              <w:t>CsSegment[0]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32</w:t>
            </w:r>
          </w:p>
        </w:tc>
        <w:tc>
          <w:tcPr>
            <w:tcW w:w="7195" w:type="dxa"/>
            <w:gridSpan w:val="7"/>
            <w:shd w:val="clear" w:color="auto" w:fill="FFFFFF"/>
          </w:tcPr>
          <w:p w:rsidR="006E1B20" w:rsidRDefault="000137AD" w:rsidP="00694CA4">
            <w:r w:rsidRPr="00B150B1">
              <w:t>CsSegment[1] (8 bytes)</w:t>
            </w:r>
          </w:p>
        </w:tc>
      </w:tr>
      <w:tr w:rsidR="000137AD" w:rsidRPr="00B150B1" w:rsidTr="00373CB1">
        <w:trPr>
          <w:trHeight w:val="432"/>
        </w:trPr>
        <w:tc>
          <w:tcPr>
            <w:tcW w:w="500" w:type="dxa"/>
            <w:vMerge/>
            <w:shd w:val="clear" w:color="auto" w:fill="D9D9D9"/>
          </w:tcPr>
          <w:p w:rsidR="006E1B20" w:rsidRDefault="006E1B20" w:rsidP="00694CA4"/>
        </w:tc>
        <w:tc>
          <w:tcPr>
            <w:tcW w:w="657" w:type="dxa"/>
            <w:tcBorders>
              <w:bottom w:val="single" w:sz="4" w:space="0" w:color="C0C0C0"/>
            </w:tcBorders>
            <w:shd w:val="clear" w:color="auto" w:fill="FFFFFF"/>
          </w:tcPr>
          <w:p w:rsidR="006E1B20" w:rsidRDefault="000137AD" w:rsidP="00694CA4">
            <w:r w:rsidRPr="00B150B1">
              <w:t>40</w:t>
            </w:r>
          </w:p>
        </w:tc>
        <w:tc>
          <w:tcPr>
            <w:tcW w:w="7195" w:type="dxa"/>
            <w:gridSpan w:val="7"/>
            <w:tcBorders>
              <w:bottom w:val="single" w:sz="4" w:space="0" w:color="C0C0C0"/>
            </w:tcBorders>
            <w:shd w:val="clear" w:color="auto" w:fill="FFFFFF"/>
          </w:tcPr>
          <w:p w:rsidR="006E1B20" w:rsidRDefault="000137AD" w:rsidP="00694CA4">
            <w:r w:rsidRPr="00B150B1">
              <w:t>Rip (8 bytes)</w:t>
            </w:r>
          </w:p>
        </w:tc>
      </w:tr>
      <w:tr w:rsidR="000137AD" w:rsidRPr="00B150B1" w:rsidTr="00373CB1">
        <w:trPr>
          <w:trHeight w:val="432"/>
        </w:trPr>
        <w:tc>
          <w:tcPr>
            <w:tcW w:w="500" w:type="dxa"/>
            <w:vMerge/>
            <w:shd w:val="clear" w:color="auto" w:fill="D9D9D9"/>
          </w:tcPr>
          <w:p w:rsidR="006E1B20" w:rsidRDefault="006E1B20" w:rsidP="00694CA4"/>
        </w:tc>
        <w:tc>
          <w:tcPr>
            <w:tcW w:w="657" w:type="dxa"/>
            <w:tcBorders>
              <w:bottom w:val="dotDotDash" w:sz="4" w:space="0" w:color="auto"/>
            </w:tcBorders>
            <w:shd w:val="clear" w:color="auto" w:fill="FFFFFF"/>
          </w:tcPr>
          <w:p w:rsidR="006E1B20" w:rsidRDefault="000137AD" w:rsidP="00694CA4">
            <w:r w:rsidRPr="00B150B1">
              <w:t>48</w:t>
            </w:r>
          </w:p>
        </w:tc>
        <w:tc>
          <w:tcPr>
            <w:tcW w:w="7195" w:type="dxa"/>
            <w:gridSpan w:val="7"/>
            <w:tcBorders>
              <w:bottom w:val="dotDotDash" w:sz="4" w:space="0" w:color="auto"/>
            </w:tcBorders>
            <w:shd w:val="clear" w:color="auto" w:fill="FFFFFF"/>
          </w:tcPr>
          <w:p w:rsidR="006E1B20" w:rsidRDefault="000137AD" w:rsidP="00694CA4">
            <w:r w:rsidRPr="00B150B1">
              <w:t>Rflags (8 bytes)</w:t>
            </w:r>
          </w:p>
        </w:tc>
      </w:tr>
      <w:tr w:rsidR="0023512B" w:rsidRPr="00B150B1" w:rsidTr="00373CB1">
        <w:trPr>
          <w:trHeight w:val="432"/>
        </w:trPr>
        <w:tc>
          <w:tcPr>
            <w:tcW w:w="500" w:type="dxa"/>
            <w:vMerge/>
            <w:shd w:val="clear" w:color="auto" w:fill="D9D9D9"/>
          </w:tcPr>
          <w:p w:rsidR="006E1B20" w:rsidRDefault="006E1B20" w:rsidP="00694CA4"/>
        </w:tc>
        <w:tc>
          <w:tcPr>
            <w:tcW w:w="657" w:type="dxa"/>
            <w:tcBorders>
              <w:top w:val="dotDotDash" w:sz="4" w:space="0" w:color="auto"/>
            </w:tcBorders>
            <w:shd w:val="clear" w:color="auto" w:fill="FFFFFF"/>
          </w:tcPr>
          <w:p w:rsidR="006E1B20" w:rsidRDefault="000137AD" w:rsidP="00694CA4">
            <w:r w:rsidRPr="00B150B1">
              <w:t>56</w:t>
            </w:r>
          </w:p>
        </w:tc>
        <w:tc>
          <w:tcPr>
            <w:tcW w:w="1552" w:type="dxa"/>
            <w:tcBorders>
              <w:top w:val="dotDotDash" w:sz="4" w:space="0" w:color="auto"/>
            </w:tcBorders>
            <w:shd w:val="clear" w:color="auto" w:fill="FFFFFF"/>
          </w:tcPr>
          <w:p w:rsidR="006E1B20" w:rsidRDefault="000137AD" w:rsidP="00694CA4">
            <w:r w:rsidRPr="00B150B1">
              <w:t xml:space="preserve">PortNum </w:t>
            </w:r>
          </w:p>
          <w:p w:rsidR="006E1B20" w:rsidRDefault="000137AD" w:rsidP="00694CA4">
            <w:r w:rsidRPr="00B150B1">
              <w:t>(2 bytes)</w:t>
            </w:r>
          </w:p>
        </w:tc>
        <w:tc>
          <w:tcPr>
            <w:tcW w:w="874" w:type="dxa"/>
            <w:tcBorders>
              <w:top w:val="dotDotDash" w:sz="4" w:space="0" w:color="auto"/>
            </w:tcBorders>
            <w:shd w:val="clear" w:color="auto" w:fill="FFFFFF"/>
          </w:tcPr>
          <w:p w:rsidR="006E1B20" w:rsidRDefault="000137AD" w:rsidP="00694CA4">
            <w:r w:rsidRPr="00B150B1">
              <w:t>Access Info</w:t>
            </w:r>
          </w:p>
          <w:p w:rsidR="006E1B20" w:rsidRDefault="000137AD" w:rsidP="00694CA4">
            <w:r w:rsidRPr="00B150B1">
              <w:t>(1 byte)</w:t>
            </w:r>
          </w:p>
        </w:tc>
        <w:tc>
          <w:tcPr>
            <w:tcW w:w="912" w:type="dxa"/>
            <w:tcBorders>
              <w:top w:val="dotDotDash" w:sz="4" w:space="0" w:color="auto"/>
            </w:tcBorders>
            <w:shd w:val="clear" w:color="auto" w:fill="auto"/>
          </w:tcPr>
          <w:p w:rsidR="006E1B20" w:rsidRDefault="000137AD" w:rsidP="00694CA4">
            <w:r w:rsidRPr="00B150B1">
              <w:t>InstByteCount</w:t>
            </w:r>
          </w:p>
          <w:p w:rsidR="006E1B20" w:rsidRDefault="000137AD" w:rsidP="00694CA4">
            <w:r w:rsidRPr="00B150B1">
              <w:t>(1 byte)</w:t>
            </w:r>
          </w:p>
        </w:tc>
        <w:tc>
          <w:tcPr>
            <w:tcW w:w="3857" w:type="dxa"/>
            <w:gridSpan w:val="4"/>
            <w:tcBorders>
              <w:top w:val="dotDotDash" w:sz="4" w:space="0" w:color="auto"/>
            </w:tcBorders>
            <w:shd w:val="clear" w:color="auto" w:fill="E6E6E6"/>
          </w:tcPr>
          <w:p w:rsidR="006E1B20" w:rsidRDefault="000137AD" w:rsidP="00694CA4">
            <w:r w:rsidRPr="00B150B1">
              <w:t>Rsvd (4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64</w:t>
            </w:r>
          </w:p>
        </w:tc>
        <w:tc>
          <w:tcPr>
            <w:tcW w:w="7195" w:type="dxa"/>
            <w:gridSpan w:val="7"/>
            <w:shd w:val="clear" w:color="auto" w:fill="FFFFFF"/>
          </w:tcPr>
          <w:p w:rsidR="006E1B20" w:rsidRDefault="000137AD" w:rsidP="00694CA4">
            <w:r w:rsidRPr="00B150B1">
              <w:t>Rax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72</w:t>
            </w:r>
          </w:p>
        </w:tc>
        <w:tc>
          <w:tcPr>
            <w:tcW w:w="7195" w:type="dxa"/>
            <w:gridSpan w:val="7"/>
            <w:shd w:val="clear" w:color="auto" w:fill="FFFFFF"/>
          </w:tcPr>
          <w:p w:rsidR="006E1B20" w:rsidRDefault="000137AD" w:rsidP="00694CA4">
            <w:r w:rsidRPr="00B150B1">
              <w:t>InstructionBytes[0]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80</w:t>
            </w:r>
          </w:p>
        </w:tc>
        <w:tc>
          <w:tcPr>
            <w:tcW w:w="7195" w:type="dxa"/>
            <w:gridSpan w:val="7"/>
            <w:shd w:val="clear" w:color="auto" w:fill="FFFFFF"/>
          </w:tcPr>
          <w:p w:rsidR="006E1B20" w:rsidRDefault="000137AD" w:rsidP="00694CA4">
            <w:r w:rsidRPr="00B150B1">
              <w:t>InstructionBytes[1]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88</w:t>
            </w:r>
          </w:p>
        </w:tc>
        <w:tc>
          <w:tcPr>
            <w:tcW w:w="7195" w:type="dxa"/>
            <w:gridSpan w:val="7"/>
            <w:shd w:val="clear" w:color="auto" w:fill="FFFFFF"/>
          </w:tcPr>
          <w:p w:rsidR="006E1B20" w:rsidRDefault="000137AD" w:rsidP="00694CA4">
            <w:r w:rsidRPr="00B150B1">
              <w:t>DsSegment[0]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96</w:t>
            </w:r>
          </w:p>
        </w:tc>
        <w:tc>
          <w:tcPr>
            <w:tcW w:w="7195" w:type="dxa"/>
            <w:gridSpan w:val="7"/>
            <w:shd w:val="clear" w:color="auto" w:fill="FFFFFF"/>
          </w:tcPr>
          <w:p w:rsidR="006E1B20" w:rsidRDefault="000137AD" w:rsidP="00694CA4">
            <w:r w:rsidRPr="00B150B1">
              <w:t>DsSegment[1]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104</w:t>
            </w:r>
          </w:p>
        </w:tc>
        <w:tc>
          <w:tcPr>
            <w:tcW w:w="7195" w:type="dxa"/>
            <w:gridSpan w:val="7"/>
            <w:shd w:val="clear" w:color="auto" w:fill="FFFFFF"/>
          </w:tcPr>
          <w:p w:rsidR="006E1B20" w:rsidRDefault="000137AD" w:rsidP="00694CA4">
            <w:r w:rsidRPr="00B150B1">
              <w:t>EsSegment[0]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112</w:t>
            </w:r>
          </w:p>
        </w:tc>
        <w:tc>
          <w:tcPr>
            <w:tcW w:w="7195" w:type="dxa"/>
            <w:gridSpan w:val="7"/>
            <w:shd w:val="clear" w:color="auto" w:fill="FFFFFF"/>
          </w:tcPr>
          <w:p w:rsidR="006E1B20" w:rsidRDefault="000137AD" w:rsidP="00694CA4">
            <w:r w:rsidRPr="00B150B1">
              <w:t>EsSegment[1]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120</w:t>
            </w:r>
          </w:p>
        </w:tc>
        <w:tc>
          <w:tcPr>
            <w:tcW w:w="7195" w:type="dxa"/>
            <w:gridSpan w:val="7"/>
            <w:shd w:val="clear" w:color="auto" w:fill="FFFFFF"/>
          </w:tcPr>
          <w:p w:rsidR="006E1B20" w:rsidRDefault="000137AD" w:rsidP="00694CA4">
            <w:r w:rsidRPr="00B150B1">
              <w:t>Rcx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128</w:t>
            </w:r>
          </w:p>
        </w:tc>
        <w:tc>
          <w:tcPr>
            <w:tcW w:w="7195" w:type="dxa"/>
            <w:gridSpan w:val="7"/>
            <w:shd w:val="clear" w:color="auto" w:fill="FFFFFF"/>
          </w:tcPr>
          <w:p w:rsidR="006E1B20" w:rsidRDefault="000137AD" w:rsidP="00694CA4">
            <w:r w:rsidRPr="00B150B1">
              <w:t>Rsi (8 bytes)</w:t>
            </w:r>
          </w:p>
        </w:tc>
      </w:tr>
      <w:tr w:rsidR="000137AD" w:rsidRPr="00B150B1" w:rsidTr="00F751B0">
        <w:trPr>
          <w:trHeight w:val="432"/>
        </w:trPr>
        <w:tc>
          <w:tcPr>
            <w:tcW w:w="500" w:type="dxa"/>
            <w:vMerge/>
            <w:shd w:val="clear" w:color="auto" w:fill="D9D9D9"/>
          </w:tcPr>
          <w:p w:rsidR="006E1B20" w:rsidRDefault="006E1B20" w:rsidP="00694CA4"/>
        </w:tc>
        <w:tc>
          <w:tcPr>
            <w:tcW w:w="657" w:type="dxa"/>
            <w:shd w:val="clear" w:color="auto" w:fill="FFFFFF"/>
          </w:tcPr>
          <w:p w:rsidR="006E1B20" w:rsidRDefault="000137AD" w:rsidP="00694CA4">
            <w:r w:rsidRPr="00B150B1">
              <w:t>136</w:t>
            </w:r>
          </w:p>
        </w:tc>
        <w:tc>
          <w:tcPr>
            <w:tcW w:w="7195" w:type="dxa"/>
            <w:gridSpan w:val="7"/>
            <w:shd w:val="clear" w:color="auto" w:fill="FFFFFF"/>
          </w:tcPr>
          <w:p w:rsidR="006E1B20" w:rsidRDefault="000137AD" w:rsidP="00694CA4">
            <w:r w:rsidRPr="00B150B1">
              <w:t>Rdi (8 bytes)</w:t>
            </w:r>
          </w:p>
        </w:tc>
      </w:tr>
    </w:tbl>
    <w:p w:rsidR="006E1B20" w:rsidRDefault="006E1B20">
      <w:pPr>
        <w:pStyle w:val="Le"/>
        <w:rPr>
          <w:sz w:val="14"/>
        </w:rPr>
      </w:pPr>
    </w:p>
    <w:p w:rsidR="006E1B20" w:rsidRDefault="006E1B20" w:rsidP="00694CA4">
      <w:pPr>
        <w:pStyle w:val="BodyText"/>
      </w:pPr>
    </w:p>
    <w:p w:rsidR="006E1B20" w:rsidRDefault="00E4747E" w:rsidP="00694CA4">
      <w:pPr>
        <w:pStyle w:val="BodyText"/>
      </w:pPr>
      <w:r w:rsidRPr="00B150B1">
        <w:rPr>
          <w:i/>
        </w:rPr>
        <w:t xml:space="preserve">PortNum </w:t>
      </w:r>
      <w:r w:rsidRPr="00B150B1">
        <w:t>provides the number of the I/O port being accessed.</w:t>
      </w:r>
    </w:p>
    <w:p w:rsidR="006E1B20" w:rsidRDefault="00E4747E" w:rsidP="00694CA4">
      <w:pPr>
        <w:pStyle w:val="BodyText"/>
      </w:pPr>
      <w:r w:rsidRPr="00B150B1">
        <w:rPr>
          <w:i/>
        </w:rPr>
        <w:t>AccessInfo</w:t>
      </w:r>
      <w:r w:rsidRPr="00B150B1">
        <w:t xml:space="preserve"> is of type HV_X64_IO_PORT_ACCESS_INFO and indicates the size of the access, whether the intercepted instruction was a string operation, and whether a </w:t>
      </w:r>
      <w:r w:rsidR="00BB49BE" w:rsidRPr="00B150B1">
        <w:rPr>
          <w:rFonts w:cs="Tahoma"/>
        </w:rPr>
        <w:t>“</w:t>
      </w:r>
      <w:r w:rsidRPr="00B150B1">
        <w:t>rep</w:t>
      </w:r>
      <w:r w:rsidR="00BB49BE" w:rsidRPr="00B150B1">
        <w:rPr>
          <w:rFonts w:cs="Tahoma"/>
        </w:rPr>
        <w:t>”</w:t>
      </w:r>
      <w:r w:rsidRPr="00B150B1">
        <w:t xml:space="preserve"> prefix was specified.</w:t>
      </w:r>
    </w:p>
    <w:p w:rsidR="006E1B20" w:rsidRDefault="00E4747E" w:rsidP="00694CA4">
      <w:pPr>
        <w:pStyle w:val="BodyText"/>
      </w:pPr>
      <w:r w:rsidRPr="00B150B1">
        <w:rPr>
          <w:i/>
        </w:rPr>
        <w:t xml:space="preserve">InstByteCount </w:t>
      </w:r>
      <w:r w:rsidRPr="00B150B1">
        <w:t>indicates how many instruction bytes have been provided in the InstructionBytes fields. Valid values are in the range 0 through 16. This field is valid only for string operations. It is set to zero and should be ignored for simple (non-string) I/O port accesses.</w:t>
      </w:r>
    </w:p>
    <w:p w:rsidR="006E1B20" w:rsidRDefault="00E4747E" w:rsidP="00694CA4">
      <w:pPr>
        <w:pStyle w:val="BodyText"/>
      </w:pPr>
      <w:r w:rsidRPr="00B150B1">
        <w:rPr>
          <w:i/>
        </w:rPr>
        <w:t xml:space="preserve">Rax </w:t>
      </w:r>
      <w:r w:rsidRPr="00B150B1">
        <w:t xml:space="preserve">provides the value of the Rax register. For OUT instructions, it represents the value written to the I/O port. For IN instructions, it can be used by an intercept handler to insert the input value into </w:t>
      </w:r>
      <w:smartTag w:uri="urn:schemas-microsoft-com:office:smarttags" w:element="place">
        <w:smartTag w:uri="urn:schemas-microsoft-com:office:smarttags" w:element="State">
          <w:r w:rsidRPr="00B150B1">
            <w:t>AL</w:t>
          </w:r>
        </w:smartTag>
      </w:smartTag>
      <w:r w:rsidRPr="00B150B1">
        <w:t>, AX, or EAX and compute the final value of RAX.</w:t>
      </w:r>
    </w:p>
    <w:p w:rsidR="006E1B20" w:rsidRDefault="00E4747E" w:rsidP="00694CA4">
      <w:pPr>
        <w:pStyle w:val="BodyText"/>
      </w:pPr>
      <w:r w:rsidRPr="00B150B1">
        <w:t>The remaining fields (offsets 72 and beyond) are applicable only for string operations. They are set to zero and should be ignored for simple (non-string) I/O port accesses.</w:t>
      </w:r>
    </w:p>
    <w:p w:rsidR="006E1B20" w:rsidRDefault="00E4747E" w:rsidP="00694CA4">
      <w:pPr>
        <w:pStyle w:val="BodyText"/>
      </w:pPr>
      <w:r w:rsidRPr="00B150B1">
        <w:rPr>
          <w:i/>
        </w:rPr>
        <w:t xml:space="preserve">InstructionBytes </w:t>
      </w:r>
      <w:r w:rsidRPr="00B150B1">
        <w:t xml:space="preserve">includes up to 16 bytes from the instruction stream starting at the current CS:RIP. The number of valid bytes is specified by </w:t>
      </w:r>
      <w:r w:rsidRPr="00B150B1">
        <w:rPr>
          <w:i/>
        </w:rPr>
        <w:t>InstByteCount</w:t>
      </w:r>
      <w:r w:rsidRPr="00B150B1">
        <w:t xml:space="preserve">. The hypervisor may only fetch up to the next page boundary resulting in an instruction byte count that is less than 16. </w:t>
      </w:r>
    </w:p>
    <w:p w:rsidR="006E1B20" w:rsidRDefault="00E4747E" w:rsidP="00694CA4">
      <w:pPr>
        <w:pStyle w:val="BodyText"/>
      </w:pPr>
      <w:r w:rsidRPr="00B150B1">
        <w:rPr>
          <w:i/>
        </w:rPr>
        <w:t xml:space="preserve">DsSegment </w:t>
      </w:r>
      <w:r w:rsidRPr="00B150B1">
        <w:t>provides the selector, base, limit, and flags for the current data segment (DS).</w:t>
      </w:r>
    </w:p>
    <w:p w:rsidR="006E1B20" w:rsidRDefault="00E4747E" w:rsidP="00694CA4">
      <w:pPr>
        <w:pStyle w:val="BodyText"/>
      </w:pPr>
      <w:r w:rsidRPr="00B150B1">
        <w:rPr>
          <w:i/>
        </w:rPr>
        <w:t xml:space="preserve">EsSegment </w:t>
      </w:r>
      <w:r w:rsidRPr="00B150B1">
        <w:t>provides the selector, base, limit, and flags for the current extended segment (ES).</w:t>
      </w:r>
    </w:p>
    <w:p w:rsidR="006E1B20" w:rsidRDefault="00E4747E" w:rsidP="00694CA4">
      <w:pPr>
        <w:pStyle w:val="BodyText"/>
      </w:pPr>
      <w:r w:rsidRPr="00B150B1">
        <w:rPr>
          <w:i/>
        </w:rPr>
        <w:t xml:space="preserve">Rcx, Rsi, </w:t>
      </w:r>
      <w:r w:rsidRPr="00B150B1">
        <w:t>and</w:t>
      </w:r>
      <w:r w:rsidRPr="00B150B1">
        <w:rPr>
          <w:i/>
        </w:rPr>
        <w:t xml:space="preserve"> Rdi </w:t>
      </w:r>
      <w:r w:rsidRPr="00B150B1">
        <w:t>provide the values of these three registers.</w:t>
      </w:r>
    </w:p>
    <w:p w:rsidR="006E1B20" w:rsidRDefault="00E4747E" w:rsidP="00694CA4">
      <w:pPr>
        <w:pStyle w:val="Heading3"/>
      </w:pPr>
      <w:bookmarkStart w:id="14576" w:name="_Toc110172878"/>
      <w:bookmarkStart w:id="14577" w:name="_Toc127596880"/>
      <w:bookmarkStart w:id="14578" w:name="_Toc127786501"/>
      <w:bookmarkStart w:id="14579" w:name="_Toc127786817"/>
      <w:bookmarkStart w:id="14580" w:name="_Toc127787133"/>
      <w:bookmarkStart w:id="14581" w:name="_Toc127877807"/>
      <w:bookmarkStart w:id="14582" w:name="_Toc128289877"/>
      <w:bookmarkStart w:id="14583" w:name="_Toc128290270"/>
      <w:bookmarkStart w:id="14584" w:name="_Toc130189875"/>
      <w:bookmarkStart w:id="14585" w:name="_Toc130201091"/>
      <w:bookmarkStart w:id="14586" w:name="_Toc130201407"/>
      <w:bookmarkStart w:id="14587" w:name="_Toc130201728"/>
      <w:bookmarkStart w:id="14588" w:name="_Toc131936920"/>
      <w:bookmarkStart w:id="14589" w:name="_Toc133901281"/>
      <w:bookmarkStart w:id="14590" w:name="_Toc137461155"/>
      <w:bookmarkStart w:id="14591" w:name="_Toc139096670"/>
      <w:bookmarkStart w:id="14592" w:name="_Toc139188593"/>
      <w:bookmarkStart w:id="14593" w:name="_Toc139191456"/>
      <w:bookmarkStart w:id="14594" w:name="_Toc140490508"/>
      <w:bookmarkStart w:id="14595" w:name="_Toc140571410"/>
      <w:bookmarkStart w:id="14596" w:name="_Toc141257683"/>
      <w:bookmarkStart w:id="14597" w:name="_Toc141258010"/>
      <w:bookmarkStart w:id="14598" w:name="_Toc141267538"/>
      <w:bookmarkStart w:id="14599" w:name="_Toc141522556"/>
      <w:bookmarkStart w:id="14600" w:name="_Toc141529644"/>
      <w:bookmarkStart w:id="14601" w:name="_Toc141529961"/>
      <w:bookmarkStart w:id="14602" w:name="_Toc141851570"/>
      <w:bookmarkStart w:id="14603" w:name="_Toc141852504"/>
      <w:bookmarkStart w:id="14604" w:name="_Toc141888048"/>
      <w:bookmarkStart w:id="14605" w:name="_Toc141889888"/>
      <w:bookmarkStart w:id="14606" w:name="_Toc141893557"/>
      <w:bookmarkStart w:id="14607" w:name="_Toc142113410"/>
      <w:bookmarkStart w:id="14608" w:name="_Toc142114438"/>
      <w:bookmarkStart w:id="14609" w:name="_Toc142729655"/>
      <w:bookmarkStart w:id="14610" w:name="_Toc142730939"/>
      <w:bookmarkStart w:id="14611" w:name="_Toc142731312"/>
      <w:bookmarkStart w:id="14612" w:name="_Toc142998679"/>
      <w:bookmarkStart w:id="14613" w:name="_Toc143063771"/>
      <w:bookmarkStart w:id="14614" w:name="_Toc143509881"/>
      <w:bookmarkStart w:id="14615" w:name="_Toc143510328"/>
      <w:bookmarkStart w:id="14616" w:name="_Toc144026360"/>
      <w:bookmarkStart w:id="14617" w:name="_Toc144026691"/>
      <w:bookmarkStart w:id="14618" w:name="_Toc144276334"/>
      <w:bookmarkStart w:id="14619" w:name="_Toc144276678"/>
      <w:bookmarkStart w:id="14620" w:name="_Toc144280266"/>
      <w:bookmarkStart w:id="14621" w:name="_Toc144280612"/>
      <w:bookmarkStart w:id="14622" w:name="_Toc144540827"/>
      <w:bookmarkStart w:id="14623" w:name="_Toc144554711"/>
      <w:bookmarkStart w:id="14624" w:name="_Toc144722332"/>
      <w:bookmarkStart w:id="14625" w:name="_Toc145503795"/>
      <w:bookmarkStart w:id="14626" w:name="_Toc145512237"/>
      <w:bookmarkStart w:id="14627" w:name="_Toc145513260"/>
      <w:bookmarkStart w:id="14628" w:name="_Toc145513644"/>
      <w:bookmarkStart w:id="14629" w:name="_Toc222907430"/>
      <w:bookmarkStart w:id="14630" w:name="_Toc230068036"/>
      <w:r w:rsidRPr="00B150B1">
        <w:t>Exception Intercept Message</w:t>
      </w:r>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p>
    <w:p w:rsidR="006E1B20" w:rsidRDefault="00E4747E" w:rsidP="00694CA4">
      <w:pPr>
        <w:pStyle w:val="BodyTextLink"/>
      </w:pPr>
      <w:r w:rsidRPr="00B150B1">
        <w:t xml:space="preserve">An </w:t>
      </w:r>
      <w:r w:rsidR="00BB49BE" w:rsidRPr="00B150B1">
        <w:rPr>
          <w:rFonts w:cs="Tahoma"/>
        </w:rPr>
        <w:t>“</w:t>
      </w:r>
      <w:r w:rsidRPr="00B150B1">
        <w:t>exception intercept</w:t>
      </w:r>
      <w:r w:rsidR="00BB49BE" w:rsidRPr="00B150B1">
        <w:rPr>
          <w:rFonts w:cs="Tahoma"/>
        </w:rPr>
        <w:t>”</w:t>
      </w:r>
      <w:r w:rsidRPr="00B150B1">
        <w:t xml:space="preserve"> message is delivered by the hypervisor when a virtual processor generates an exception.</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01"/>
        <w:gridCol w:w="658"/>
        <w:gridCol w:w="1361"/>
        <w:gridCol w:w="900"/>
        <w:gridCol w:w="900"/>
        <w:gridCol w:w="19"/>
        <w:gridCol w:w="881"/>
        <w:gridCol w:w="905"/>
        <w:gridCol w:w="942"/>
        <w:gridCol w:w="1285"/>
      </w:tblGrid>
      <w:tr w:rsidR="0023512B" w:rsidRPr="00B150B1" w:rsidTr="00F751B0">
        <w:trPr>
          <w:trHeight w:val="432"/>
        </w:trPr>
        <w:tc>
          <w:tcPr>
            <w:tcW w:w="501" w:type="dxa"/>
            <w:vMerge w:val="restart"/>
            <w:tcBorders>
              <w:bottom w:val="dashSmallGap" w:sz="4" w:space="0" w:color="auto"/>
            </w:tcBorders>
            <w:shd w:val="clear" w:color="auto" w:fill="FFFFFF"/>
            <w:textDirection w:val="btLr"/>
          </w:tcPr>
          <w:p w:rsidR="006E1B20" w:rsidRDefault="000137AD" w:rsidP="00694CA4">
            <w:r w:rsidRPr="00B150B1">
              <w:t>Message Header</w:t>
            </w:r>
          </w:p>
        </w:tc>
        <w:tc>
          <w:tcPr>
            <w:tcW w:w="658" w:type="dxa"/>
            <w:tcBorders>
              <w:bottom w:val="single" w:sz="4" w:space="0" w:color="C0C0C0"/>
            </w:tcBorders>
            <w:shd w:val="clear" w:color="auto" w:fill="FFFFFF"/>
          </w:tcPr>
          <w:p w:rsidR="006E1B20" w:rsidRDefault="000137AD" w:rsidP="00694CA4">
            <w:r w:rsidRPr="00B150B1">
              <w:t>0</w:t>
            </w:r>
          </w:p>
        </w:tc>
        <w:tc>
          <w:tcPr>
            <w:tcW w:w="3180" w:type="dxa"/>
            <w:gridSpan w:val="4"/>
            <w:tcBorders>
              <w:bottom w:val="single" w:sz="4" w:space="0" w:color="C0C0C0"/>
            </w:tcBorders>
            <w:shd w:val="clear" w:color="auto" w:fill="FFFFFF"/>
          </w:tcPr>
          <w:p w:rsidR="006E1B20" w:rsidRDefault="000137AD" w:rsidP="00694CA4">
            <w:r w:rsidRPr="00B150B1">
              <w:t>MessageType (4 bytes)</w:t>
            </w:r>
          </w:p>
        </w:tc>
        <w:tc>
          <w:tcPr>
            <w:tcW w:w="2728" w:type="dxa"/>
            <w:gridSpan w:val="3"/>
            <w:tcBorders>
              <w:bottom w:val="single" w:sz="4" w:space="0" w:color="C0C0C0"/>
            </w:tcBorders>
            <w:shd w:val="clear" w:color="auto" w:fill="E6E6E6"/>
          </w:tcPr>
          <w:p w:rsidR="006E1B20" w:rsidRDefault="000137AD" w:rsidP="00694CA4">
            <w:r w:rsidRPr="00B150B1">
              <w:t>Rsvd (3 bytes)</w:t>
            </w:r>
          </w:p>
        </w:tc>
        <w:tc>
          <w:tcPr>
            <w:tcW w:w="1285" w:type="dxa"/>
            <w:tcBorders>
              <w:bottom w:val="single" w:sz="4" w:space="0" w:color="C0C0C0"/>
            </w:tcBorders>
            <w:shd w:val="clear" w:color="auto" w:fill="auto"/>
          </w:tcPr>
          <w:p w:rsidR="006E1B20" w:rsidRDefault="000137AD" w:rsidP="00694CA4">
            <w:r w:rsidRPr="00B150B1">
              <w:t>PayloadSize</w:t>
            </w:r>
          </w:p>
          <w:p w:rsidR="006E1B20" w:rsidRDefault="000137AD" w:rsidP="00694CA4">
            <w:r w:rsidRPr="00B150B1">
              <w:t>(1 byte)</w:t>
            </w:r>
          </w:p>
        </w:tc>
      </w:tr>
      <w:tr w:rsidR="000137AD" w:rsidRPr="00B150B1" w:rsidTr="00F751B0">
        <w:trPr>
          <w:trHeight w:val="432"/>
        </w:trPr>
        <w:tc>
          <w:tcPr>
            <w:tcW w:w="501" w:type="dxa"/>
            <w:vMerge/>
            <w:tcBorders>
              <w:bottom w:val="dashSmallGap" w:sz="4" w:space="0" w:color="auto"/>
            </w:tcBorders>
            <w:shd w:val="clear" w:color="auto" w:fill="FFFFFF"/>
          </w:tcPr>
          <w:p w:rsidR="006E1B20" w:rsidRDefault="006E1B20" w:rsidP="00694CA4"/>
        </w:tc>
        <w:tc>
          <w:tcPr>
            <w:tcW w:w="658" w:type="dxa"/>
            <w:tcBorders>
              <w:bottom w:val="dashSmallGap" w:sz="4" w:space="0" w:color="auto"/>
            </w:tcBorders>
            <w:shd w:val="clear" w:color="auto" w:fill="FFFFFF"/>
          </w:tcPr>
          <w:p w:rsidR="006E1B20" w:rsidRDefault="000137AD" w:rsidP="00694CA4">
            <w:r w:rsidRPr="00B150B1">
              <w:t>8</w:t>
            </w:r>
          </w:p>
        </w:tc>
        <w:tc>
          <w:tcPr>
            <w:tcW w:w="7193" w:type="dxa"/>
            <w:gridSpan w:val="8"/>
            <w:tcBorders>
              <w:bottom w:val="dashSmallGap" w:sz="4" w:space="0" w:color="auto"/>
            </w:tcBorders>
            <w:shd w:val="clear" w:color="auto" w:fill="FFFFFF"/>
          </w:tcPr>
          <w:p w:rsidR="006E1B20" w:rsidRDefault="000137AD" w:rsidP="00694CA4">
            <w:r w:rsidRPr="00B150B1">
              <w:t>SourcePartition (8 bytes)</w:t>
            </w:r>
          </w:p>
        </w:tc>
      </w:tr>
      <w:tr w:rsidR="0023512B" w:rsidRPr="00B150B1" w:rsidTr="00F751B0">
        <w:trPr>
          <w:trHeight w:val="432"/>
        </w:trPr>
        <w:tc>
          <w:tcPr>
            <w:tcW w:w="501" w:type="dxa"/>
            <w:vMerge w:val="restart"/>
            <w:tcBorders>
              <w:top w:val="dashSmallGap" w:sz="4" w:space="0" w:color="auto"/>
            </w:tcBorders>
            <w:shd w:val="clear" w:color="auto" w:fill="D9D9D9"/>
            <w:textDirection w:val="btLr"/>
          </w:tcPr>
          <w:p w:rsidR="006E1B20" w:rsidRDefault="000137AD" w:rsidP="00694CA4">
            <w:r w:rsidRPr="00B150B1">
              <w:t>Exception Inte</w:t>
            </w:r>
            <w:r w:rsidR="00C74CD6">
              <w:t>r</w:t>
            </w:r>
            <w:r w:rsidRPr="00B150B1">
              <w:t>cept Payload</w:t>
            </w:r>
          </w:p>
        </w:tc>
        <w:tc>
          <w:tcPr>
            <w:tcW w:w="658" w:type="dxa"/>
            <w:tcBorders>
              <w:top w:val="dashSmallGap" w:sz="4" w:space="0" w:color="auto"/>
            </w:tcBorders>
            <w:shd w:val="clear" w:color="auto" w:fill="FFFFFF"/>
          </w:tcPr>
          <w:p w:rsidR="006E1B20" w:rsidRDefault="000137AD" w:rsidP="00694CA4">
            <w:r w:rsidRPr="00B150B1">
              <w:t>16</w:t>
            </w:r>
          </w:p>
        </w:tc>
        <w:tc>
          <w:tcPr>
            <w:tcW w:w="3180" w:type="dxa"/>
            <w:gridSpan w:val="4"/>
            <w:tcBorders>
              <w:top w:val="dashSmallGap" w:sz="4" w:space="0" w:color="auto"/>
            </w:tcBorders>
            <w:shd w:val="clear" w:color="auto" w:fill="FFFFFF"/>
          </w:tcPr>
          <w:p w:rsidR="006E1B20" w:rsidRDefault="000137AD" w:rsidP="00694CA4">
            <w:r w:rsidRPr="00B150B1">
              <w:t>VpIndex (4 bytes)</w:t>
            </w:r>
          </w:p>
        </w:tc>
        <w:tc>
          <w:tcPr>
            <w:tcW w:w="881" w:type="dxa"/>
            <w:tcBorders>
              <w:top w:val="dashSmallGap" w:sz="4" w:space="0" w:color="auto"/>
            </w:tcBorders>
            <w:shd w:val="clear" w:color="auto" w:fill="FFFFFF"/>
          </w:tcPr>
          <w:p w:rsidR="006E1B20" w:rsidRDefault="000137AD" w:rsidP="00694CA4">
            <w:r w:rsidRPr="00B150B1">
              <w:t>InstLen = 0</w:t>
            </w:r>
          </w:p>
          <w:p w:rsidR="006E1B20" w:rsidRDefault="000137AD" w:rsidP="00694CA4">
            <w:r w:rsidRPr="00B150B1">
              <w:t>(1 byte)</w:t>
            </w:r>
          </w:p>
        </w:tc>
        <w:tc>
          <w:tcPr>
            <w:tcW w:w="905" w:type="dxa"/>
            <w:tcBorders>
              <w:top w:val="dashSmallGap" w:sz="4" w:space="0" w:color="auto"/>
            </w:tcBorders>
            <w:shd w:val="clear" w:color="auto" w:fill="FFFFFF"/>
          </w:tcPr>
          <w:p w:rsidR="006E1B20" w:rsidRDefault="000137AD" w:rsidP="00694CA4">
            <w:r w:rsidRPr="00B150B1">
              <w:t>AccessType</w:t>
            </w:r>
          </w:p>
          <w:p w:rsidR="006E1B20" w:rsidRDefault="000137AD" w:rsidP="00694CA4">
            <w:r w:rsidRPr="00B150B1">
              <w:t>(1 byte)</w:t>
            </w:r>
          </w:p>
        </w:tc>
        <w:tc>
          <w:tcPr>
            <w:tcW w:w="2227" w:type="dxa"/>
            <w:gridSpan w:val="2"/>
            <w:tcBorders>
              <w:top w:val="dashSmallGap" w:sz="4" w:space="0" w:color="auto"/>
            </w:tcBorders>
            <w:shd w:val="clear" w:color="auto" w:fill="FFFFFF"/>
          </w:tcPr>
          <w:p w:rsidR="006E1B20" w:rsidRDefault="000137AD" w:rsidP="00694CA4">
            <w:r w:rsidRPr="00B150B1">
              <w:t>ExecutionState</w:t>
            </w:r>
          </w:p>
          <w:p w:rsidR="006E1B20" w:rsidRDefault="000137AD" w:rsidP="00694CA4">
            <w:r w:rsidRPr="00B150B1">
              <w:t>(2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24</w:t>
            </w:r>
          </w:p>
        </w:tc>
        <w:tc>
          <w:tcPr>
            <w:tcW w:w="7193" w:type="dxa"/>
            <w:gridSpan w:val="8"/>
            <w:shd w:val="clear" w:color="auto" w:fill="FFFFFF"/>
          </w:tcPr>
          <w:p w:rsidR="006E1B20" w:rsidRDefault="000137AD" w:rsidP="00694CA4">
            <w:r w:rsidRPr="00B150B1">
              <w:t>CsSegment[0]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32</w:t>
            </w:r>
          </w:p>
        </w:tc>
        <w:tc>
          <w:tcPr>
            <w:tcW w:w="7193" w:type="dxa"/>
            <w:gridSpan w:val="8"/>
            <w:shd w:val="clear" w:color="auto" w:fill="FFFFFF"/>
          </w:tcPr>
          <w:p w:rsidR="006E1B20" w:rsidRDefault="000137AD" w:rsidP="00694CA4">
            <w:r w:rsidRPr="00B150B1">
              <w:t>CsSegment[1] (8 bytes)</w:t>
            </w:r>
          </w:p>
        </w:tc>
      </w:tr>
      <w:tr w:rsidR="000137AD" w:rsidRPr="00B150B1" w:rsidTr="00373CB1">
        <w:trPr>
          <w:trHeight w:val="432"/>
        </w:trPr>
        <w:tc>
          <w:tcPr>
            <w:tcW w:w="501" w:type="dxa"/>
            <w:vMerge/>
            <w:shd w:val="clear" w:color="auto" w:fill="D9D9D9"/>
          </w:tcPr>
          <w:p w:rsidR="006E1B20" w:rsidRDefault="006E1B20" w:rsidP="00694CA4"/>
        </w:tc>
        <w:tc>
          <w:tcPr>
            <w:tcW w:w="658" w:type="dxa"/>
            <w:tcBorders>
              <w:bottom w:val="single" w:sz="4" w:space="0" w:color="C0C0C0"/>
            </w:tcBorders>
            <w:shd w:val="clear" w:color="auto" w:fill="FFFFFF"/>
          </w:tcPr>
          <w:p w:rsidR="006E1B20" w:rsidRDefault="000137AD" w:rsidP="00694CA4">
            <w:r w:rsidRPr="00B150B1">
              <w:t>40</w:t>
            </w:r>
          </w:p>
        </w:tc>
        <w:tc>
          <w:tcPr>
            <w:tcW w:w="7193" w:type="dxa"/>
            <w:gridSpan w:val="8"/>
            <w:tcBorders>
              <w:bottom w:val="single" w:sz="4" w:space="0" w:color="C0C0C0"/>
            </w:tcBorders>
            <w:shd w:val="clear" w:color="auto" w:fill="FFFFFF"/>
          </w:tcPr>
          <w:p w:rsidR="006E1B20" w:rsidRDefault="000137AD" w:rsidP="00694CA4">
            <w:r w:rsidRPr="00B150B1">
              <w:t>Rip (8 bytes)</w:t>
            </w:r>
          </w:p>
        </w:tc>
      </w:tr>
      <w:tr w:rsidR="000137AD" w:rsidRPr="00B150B1" w:rsidTr="00373CB1">
        <w:trPr>
          <w:trHeight w:val="432"/>
        </w:trPr>
        <w:tc>
          <w:tcPr>
            <w:tcW w:w="501" w:type="dxa"/>
            <w:vMerge/>
            <w:shd w:val="clear" w:color="auto" w:fill="D9D9D9"/>
          </w:tcPr>
          <w:p w:rsidR="006E1B20" w:rsidRDefault="006E1B20" w:rsidP="00694CA4"/>
        </w:tc>
        <w:tc>
          <w:tcPr>
            <w:tcW w:w="658" w:type="dxa"/>
            <w:tcBorders>
              <w:bottom w:val="dotDotDash" w:sz="4" w:space="0" w:color="auto"/>
            </w:tcBorders>
            <w:shd w:val="clear" w:color="auto" w:fill="FFFFFF"/>
          </w:tcPr>
          <w:p w:rsidR="006E1B20" w:rsidRDefault="000137AD" w:rsidP="00694CA4">
            <w:r w:rsidRPr="00B150B1">
              <w:t>48</w:t>
            </w:r>
          </w:p>
        </w:tc>
        <w:tc>
          <w:tcPr>
            <w:tcW w:w="7193" w:type="dxa"/>
            <w:gridSpan w:val="8"/>
            <w:tcBorders>
              <w:bottom w:val="dotDotDash" w:sz="4" w:space="0" w:color="auto"/>
            </w:tcBorders>
            <w:shd w:val="clear" w:color="auto" w:fill="FFFFFF"/>
          </w:tcPr>
          <w:p w:rsidR="006E1B20" w:rsidRDefault="000137AD" w:rsidP="00694CA4">
            <w:r w:rsidRPr="00B150B1">
              <w:t>Rflags (8 bytes)</w:t>
            </w:r>
          </w:p>
        </w:tc>
      </w:tr>
      <w:tr w:rsidR="0023512B" w:rsidRPr="00B150B1" w:rsidTr="00373CB1">
        <w:trPr>
          <w:trHeight w:val="432"/>
        </w:trPr>
        <w:tc>
          <w:tcPr>
            <w:tcW w:w="501" w:type="dxa"/>
            <w:vMerge/>
            <w:shd w:val="clear" w:color="auto" w:fill="D9D9D9"/>
          </w:tcPr>
          <w:p w:rsidR="006E1B20" w:rsidRDefault="006E1B20" w:rsidP="00694CA4"/>
        </w:tc>
        <w:tc>
          <w:tcPr>
            <w:tcW w:w="658" w:type="dxa"/>
            <w:tcBorders>
              <w:top w:val="dotDotDash" w:sz="4" w:space="0" w:color="auto"/>
            </w:tcBorders>
            <w:shd w:val="clear" w:color="auto" w:fill="FFFFFF"/>
          </w:tcPr>
          <w:p w:rsidR="006E1B20" w:rsidRDefault="000137AD" w:rsidP="00694CA4">
            <w:r w:rsidRPr="00B150B1">
              <w:t>56</w:t>
            </w:r>
          </w:p>
        </w:tc>
        <w:tc>
          <w:tcPr>
            <w:tcW w:w="1361" w:type="dxa"/>
            <w:tcBorders>
              <w:top w:val="dotDotDash" w:sz="4" w:space="0" w:color="auto"/>
            </w:tcBorders>
            <w:shd w:val="clear" w:color="auto" w:fill="FFFFFF"/>
          </w:tcPr>
          <w:p w:rsidR="006E1B20" w:rsidRDefault="000137AD" w:rsidP="00694CA4">
            <w:r w:rsidRPr="00B150B1">
              <w:t>Exception</w:t>
            </w:r>
            <w:r w:rsidR="004A3DE9" w:rsidRPr="00B150B1">
              <w:br w:type="textWrapping" w:clear="all"/>
            </w:r>
            <w:r w:rsidRPr="00B150B1">
              <w:t>Vector</w:t>
            </w:r>
          </w:p>
          <w:p w:rsidR="006E1B20" w:rsidRDefault="000137AD" w:rsidP="00694CA4">
            <w:r w:rsidRPr="00B150B1">
              <w:lastRenderedPageBreak/>
              <w:t>(2 bytes)</w:t>
            </w:r>
          </w:p>
        </w:tc>
        <w:tc>
          <w:tcPr>
            <w:tcW w:w="900" w:type="dxa"/>
            <w:tcBorders>
              <w:top w:val="dotDotDash" w:sz="4" w:space="0" w:color="auto"/>
            </w:tcBorders>
            <w:shd w:val="clear" w:color="auto" w:fill="FFFFFF"/>
          </w:tcPr>
          <w:p w:rsidR="006E1B20" w:rsidRDefault="000137AD" w:rsidP="00694CA4">
            <w:r w:rsidRPr="00B150B1">
              <w:lastRenderedPageBreak/>
              <w:t>Exception</w:t>
            </w:r>
            <w:r w:rsidR="004A3DE9" w:rsidRPr="00B150B1">
              <w:br w:type="textWrapping" w:clear="all"/>
            </w:r>
            <w:r w:rsidR="00B90094" w:rsidRPr="00B150B1">
              <w:lastRenderedPageBreak/>
              <w:t>Flags</w:t>
            </w:r>
            <w:r w:rsidR="00B90094" w:rsidRPr="00B150B1">
              <w:br w:type="textWrapping" w:clear="all"/>
            </w:r>
            <w:r w:rsidRPr="00B150B1">
              <w:t>(1 byte)</w:t>
            </w:r>
          </w:p>
        </w:tc>
        <w:tc>
          <w:tcPr>
            <w:tcW w:w="900" w:type="dxa"/>
            <w:tcBorders>
              <w:top w:val="dotDotDash" w:sz="4" w:space="0" w:color="auto"/>
            </w:tcBorders>
            <w:shd w:val="clear" w:color="auto" w:fill="FFFFFF"/>
          </w:tcPr>
          <w:p w:rsidR="006E1B20" w:rsidRDefault="000137AD" w:rsidP="00694CA4">
            <w:r w:rsidRPr="00B150B1">
              <w:lastRenderedPageBreak/>
              <w:t>InstrByte</w:t>
            </w:r>
            <w:r w:rsidR="004A3DE9" w:rsidRPr="00B150B1">
              <w:br w:type="textWrapping" w:clear="all"/>
            </w:r>
            <w:r w:rsidRPr="00B150B1">
              <w:lastRenderedPageBreak/>
              <w:t>Count</w:t>
            </w:r>
          </w:p>
          <w:p w:rsidR="006E1B20" w:rsidRDefault="000137AD" w:rsidP="00694CA4">
            <w:r w:rsidRPr="00B150B1">
              <w:t xml:space="preserve">(1 </w:t>
            </w:r>
            <w:r w:rsidR="004A3DE9" w:rsidRPr="00B150B1">
              <w:t>b</w:t>
            </w:r>
            <w:r w:rsidRPr="00B150B1">
              <w:t>yte)</w:t>
            </w:r>
          </w:p>
        </w:tc>
        <w:tc>
          <w:tcPr>
            <w:tcW w:w="4032" w:type="dxa"/>
            <w:gridSpan w:val="5"/>
            <w:tcBorders>
              <w:top w:val="dotDotDash" w:sz="4" w:space="0" w:color="auto"/>
            </w:tcBorders>
            <w:shd w:val="clear" w:color="auto" w:fill="auto"/>
          </w:tcPr>
          <w:p w:rsidR="006E1B20" w:rsidRDefault="000137AD" w:rsidP="00694CA4">
            <w:r w:rsidRPr="00B150B1">
              <w:lastRenderedPageBreak/>
              <w:t>ErrorCode (4 bytes)</w:t>
            </w:r>
          </w:p>
        </w:tc>
      </w:tr>
      <w:tr w:rsidR="000137AD" w:rsidRPr="00B150B1" w:rsidTr="00F751B0">
        <w:trPr>
          <w:trHeight w:val="432"/>
        </w:trPr>
        <w:tc>
          <w:tcPr>
            <w:tcW w:w="501" w:type="dxa"/>
            <w:vMerge/>
            <w:shd w:val="clear" w:color="auto" w:fill="D9D9D9"/>
          </w:tcPr>
          <w:p w:rsidR="006E1B20" w:rsidRDefault="006E1B20" w:rsidP="00694CA4"/>
        </w:tc>
        <w:tc>
          <w:tcPr>
            <w:tcW w:w="658" w:type="dxa"/>
          </w:tcPr>
          <w:p w:rsidR="006E1B20" w:rsidRDefault="000137AD" w:rsidP="00694CA4">
            <w:r w:rsidRPr="00B150B1">
              <w:t>64</w:t>
            </w:r>
          </w:p>
        </w:tc>
        <w:tc>
          <w:tcPr>
            <w:tcW w:w="7193" w:type="dxa"/>
            <w:gridSpan w:val="8"/>
            <w:shd w:val="clear" w:color="auto" w:fill="auto"/>
          </w:tcPr>
          <w:p w:rsidR="006E1B20" w:rsidRDefault="000137AD" w:rsidP="00694CA4">
            <w:r w:rsidRPr="00B150B1">
              <w:t>ExceptionParameter (8 bytes)</w:t>
            </w:r>
          </w:p>
        </w:tc>
      </w:tr>
      <w:tr w:rsidR="000137AD" w:rsidRPr="00B150B1" w:rsidTr="00F751B0">
        <w:trPr>
          <w:trHeight w:val="432"/>
        </w:trPr>
        <w:tc>
          <w:tcPr>
            <w:tcW w:w="501" w:type="dxa"/>
            <w:vMerge/>
            <w:shd w:val="clear" w:color="auto" w:fill="D9D9D9"/>
          </w:tcPr>
          <w:p w:rsidR="006E1B20" w:rsidRDefault="006E1B20" w:rsidP="00694CA4"/>
        </w:tc>
        <w:tc>
          <w:tcPr>
            <w:tcW w:w="658" w:type="dxa"/>
          </w:tcPr>
          <w:p w:rsidR="006E1B20" w:rsidRDefault="000137AD" w:rsidP="00694CA4">
            <w:r w:rsidRPr="00B150B1">
              <w:t>72</w:t>
            </w:r>
          </w:p>
        </w:tc>
        <w:tc>
          <w:tcPr>
            <w:tcW w:w="7193" w:type="dxa"/>
            <w:gridSpan w:val="8"/>
            <w:shd w:val="clear" w:color="auto" w:fill="E6E6E6"/>
          </w:tcPr>
          <w:p w:rsidR="006E1B20" w:rsidRDefault="000137AD" w:rsidP="00694CA4">
            <w:r w:rsidRPr="00B150B1">
              <w:t>Rsvd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80</w:t>
            </w:r>
          </w:p>
        </w:tc>
        <w:tc>
          <w:tcPr>
            <w:tcW w:w="7193" w:type="dxa"/>
            <w:gridSpan w:val="8"/>
            <w:shd w:val="clear" w:color="auto" w:fill="FFFFFF"/>
          </w:tcPr>
          <w:p w:rsidR="006E1B20" w:rsidRDefault="000137AD" w:rsidP="00694CA4">
            <w:r w:rsidRPr="00B150B1">
              <w:t>InstructionBytes[0]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88</w:t>
            </w:r>
          </w:p>
        </w:tc>
        <w:tc>
          <w:tcPr>
            <w:tcW w:w="7193" w:type="dxa"/>
            <w:gridSpan w:val="8"/>
            <w:shd w:val="clear" w:color="auto" w:fill="FFFFFF"/>
          </w:tcPr>
          <w:p w:rsidR="006E1B20" w:rsidRDefault="000137AD" w:rsidP="00694CA4">
            <w:r w:rsidRPr="00B150B1">
              <w:t>InstructionBytes[1]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96</w:t>
            </w:r>
          </w:p>
        </w:tc>
        <w:tc>
          <w:tcPr>
            <w:tcW w:w="7193" w:type="dxa"/>
            <w:gridSpan w:val="8"/>
            <w:shd w:val="clear" w:color="auto" w:fill="FFFFFF"/>
          </w:tcPr>
          <w:p w:rsidR="006E1B20" w:rsidRDefault="000137AD" w:rsidP="00694CA4">
            <w:r w:rsidRPr="00B150B1">
              <w:t>DsSegment[0]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104</w:t>
            </w:r>
          </w:p>
        </w:tc>
        <w:tc>
          <w:tcPr>
            <w:tcW w:w="7193" w:type="dxa"/>
            <w:gridSpan w:val="8"/>
            <w:shd w:val="clear" w:color="auto" w:fill="FFFFFF"/>
          </w:tcPr>
          <w:p w:rsidR="006E1B20" w:rsidRDefault="000137AD" w:rsidP="00694CA4">
            <w:r w:rsidRPr="00B150B1">
              <w:t>DsSegment[1]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112</w:t>
            </w:r>
          </w:p>
        </w:tc>
        <w:tc>
          <w:tcPr>
            <w:tcW w:w="7193" w:type="dxa"/>
            <w:gridSpan w:val="8"/>
            <w:shd w:val="clear" w:color="auto" w:fill="FFFFFF"/>
          </w:tcPr>
          <w:p w:rsidR="006E1B20" w:rsidRDefault="000137AD" w:rsidP="00694CA4">
            <w:r w:rsidRPr="00B150B1">
              <w:t>SsSegment[0]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120</w:t>
            </w:r>
          </w:p>
        </w:tc>
        <w:tc>
          <w:tcPr>
            <w:tcW w:w="7193" w:type="dxa"/>
            <w:gridSpan w:val="8"/>
            <w:shd w:val="clear" w:color="auto" w:fill="FFFFFF"/>
          </w:tcPr>
          <w:p w:rsidR="006E1B20" w:rsidRDefault="000137AD" w:rsidP="00694CA4">
            <w:r w:rsidRPr="00B150B1">
              <w:t>SsSegment[1] (8 bytes)</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128</w:t>
            </w:r>
          </w:p>
        </w:tc>
        <w:tc>
          <w:tcPr>
            <w:tcW w:w="7193" w:type="dxa"/>
            <w:gridSpan w:val="8"/>
            <w:shd w:val="clear" w:color="auto" w:fill="FFFFFF"/>
          </w:tcPr>
          <w:p w:rsidR="006E1B20" w:rsidRDefault="000137AD" w:rsidP="00694CA4">
            <w:r w:rsidRPr="00B150B1">
              <w:t>Rax (8 bytes)</w:t>
            </w:r>
          </w:p>
        </w:tc>
      </w:tr>
      <w:tr w:rsidR="000137AD" w:rsidRPr="00B150B1" w:rsidTr="00F751B0">
        <w:trPr>
          <w:trHeight w:val="432"/>
        </w:trPr>
        <w:tc>
          <w:tcPr>
            <w:tcW w:w="501" w:type="dxa"/>
            <w:vMerge/>
            <w:shd w:val="clear" w:color="auto" w:fill="D9D9D9"/>
            <w:textDirection w:val="btLr"/>
          </w:tcPr>
          <w:p w:rsidR="006E1B20" w:rsidRDefault="006E1B20" w:rsidP="00694CA4"/>
        </w:tc>
        <w:tc>
          <w:tcPr>
            <w:tcW w:w="658" w:type="dxa"/>
            <w:shd w:val="clear" w:color="auto" w:fill="FFFFFF"/>
            <w:textDirection w:val="btLr"/>
          </w:tcPr>
          <w:p w:rsidR="006E1B20" w:rsidRDefault="000137AD" w:rsidP="00694CA4">
            <w:r w:rsidRPr="00B150B1">
              <w:t>…</w:t>
            </w:r>
          </w:p>
        </w:tc>
        <w:tc>
          <w:tcPr>
            <w:tcW w:w="7193" w:type="dxa"/>
            <w:gridSpan w:val="8"/>
            <w:shd w:val="clear" w:color="auto" w:fill="FFFFFF"/>
            <w:textDirection w:val="btLr"/>
          </w:tcPr>
          <w:p w:rsidR="006E1B20" w:rsidRDefault="000137AD" w:rsidP="00694CA4">
            <w:r w:rsidRPr="00B150B1">
              <w:t>...</w:t>
            </w:r>
          </w:p>
        </w:tc>
      </w:tr>
      <w:tr w:rsidR="000137AD" w:rsidRPr="00B150B1" w:rsidTr="00F751B0">
        <w:trPr>
          <w:trHeight w:val="432"/>
        </w:trPr>
        <w:tc>
          <w:tcPr>
            <w:tcW w:w="501" w:type="dxa"/>
            <w:vMerge/>
            <w:shd w:val="clear" w:color="auto" w:fill="D9D9D9"/>
          </w:tcPr>
          <w:p w:rsidR="006E1B20" w:rsidRDefault="006E1B20" w:rsidP="00694CA4"/>
        </w:tc>
        <w:tc>
          <w:tcPr>
            <w:tcW w:w="658" w:type="dxa"/>
            <w:shd w:val="clear" w:color="auto" w:fill="FFFFFF"/>
          </w:tcPr>
          <w:p w:rsidR="006E1B20" w:rsidRDefault="000137AD" w:rsidP="00694CA4">
            <w:r w:rsidRPr="00B150B1">
              <w:t>248</w:t>
            </w:r>
          </w:p>
        </w:tc>
        <w:tc>
          <w:tcPr>
            <w:tcW w:w="7193" w:type="dxa"/>
            <w:gridSpan w:val="8"/>
            <w:shd w:val="clear" w:color="auto" w:fill="FFFFFF"/>
          </w:tcPr>
          <w:p w:rsidR="006E1B20" w:rsidRDefault="000137AD" w:rsidP="00694CA4">
            <w:r w:rsidRPr="00B150B1">
              <w:t>R15 (8 bytes)</w:t>
            </w:r>
          </w:p>
        </w:tc>
      </w:tr>
    </w:tbl>
    <w:p w:rsidR="006E1B20" w:rsidRDefault="006E1B20">
      <w:pPr>
        <w:pStyle w:val="Le"/>
        <w:rPr>
          <w:sz w:val="14"/>
        </w:rPr>
      </w:pPr>
    </w:p>
    <w:p w:rsidR="006E1B20" w:rsidRDefault="006E1B20" w:rsidP="00694CA4">
      <w:pPr>
        <w:pStyle w:val="BodyText"/>
      </w:pPr>
    </w:p>
    <w:p w:rsidR="006E1B20" w:rsidRDefault="00E4747E" w:rsidP="00694CA4">
      <w:pPr>
        <w:pStyle w:val="BodyText"/>
      </w:pPr>
      <w:r w:rsidRPr="00B150B1">
        <w:rPr>
          <w:i/>
        </w:rPr>
        <w:t xml:space="preserve">ExceptionVector </w:t>
      </w:r>
      <w:r w:rsidRPr="00B150B1">
        <w:t>provides the vector number of the exception that was generated.</w:t>
      </w:r>
    </w:p>
    <w:p w:rsidR="006E1B20" w:rsidRDefault="00E4747E" w:rsidP="00694CA4">
      <w:pPr>
        <w:pStyle w:val="BodyText"/>
      </w:pPr>
      <w:r w:rsidRPr="00B150B1">
        <w:rPr>
          <w:i/>
        </w:rPr>
        <w:t>ExceptionFlags</w:t>
      </w:r>
      <w:r w:rsidRPr="00B150B1">
        <w:t xml:space="preserve"> is of type HV_X64_EXCEPTION_INFO and</w:t>
      </w:r>
      <w:r w:rsidRPr="00B150B1">
        <w:rPr>
          <w:i/>
        </w:rPr>
        <w:t xml:space="preserve"> </w:t>
      </w:r>
      <w:r w:rsidRPr="00B150B1">
        <w:t>provides information about the exception.</w:t>
      </w:r>
    </w:p>
    <w:p w:rsidR="006E1B20" w:rsidRDefault="00E4747E" w:rsidP="00694CA4">
      <w:pPr>
        <w:pStyle w:val="BodyText"/>
      </w:pPr>
      <w:r w:rsidRPr="00B150B1">
        <w:rPr>
          <w:i/>
        </w:rPr>
        <w:t xml:space="preserve">InstByteCount </w:t>
      </w:r>
      <w:r w:rsidRPr="00B150B1">
        <w:t>indicates how many instruction bytes have been provided in the InstructionBytes fields. Valid values are in the range 0 through 16.</w:t>
      </w:r>
    </w:p>
    <w:p w:rsidR="006E1B20" w:rsidRDefault="00E4747E" w:rsidP="00694CA4">
      <w:pPr>
        <w:pStyle w:val="BodyText"/>
      </w:pPr>
      <w:r w:rsidRPr="00B150B1">
        <w:rPr>
          <w:i/>
        </w:rPr>
        <w:t>ErrorCode</w:t>
      </w:r>
      <w:r w:rsidRPr="00B150B1">
        <w:t xml:space="preserve"> provides the error code that would have been pushed as part of the exception frame. This field is valid only if the exception flags indicate that an error code is present.</w:t>
      </w:r>
    </w:p>
    <w:p w:rsidR="006E1B20" w:rsidRDefault="0030206F" w:rsidP="00694CA4">
      <w:pPr>
        <w:pStyle w:val="BodyText"/>
      </w:pPr>
      <w:r w:rsidRPr="00B150B1">
        <w:rPr>
          <w:i/>
        </w:rPr>
        <w:t xml:space="preserve">ExceptionParameter </w:t>
      </w:r>
      <w:r w:rsidR="0064147F" w:rsidRPr="00B150B1">
        <w:t xml:space="preserve">provides </w:t>
      </w:r>
      <w:r w:rsidRPr="00B150B1">
        <w:t>additional information whose meaning is specific to the exception type. It is only defined for page faults (vector 0x0E) and breakpoint exceptions (vector 0x01). In the case of page faults, t</w:t>
      </w:r>
      <w:r w:rsidR="0064147F" w:rsidRPr="00B150B1">
        <w:t>he virtual address that caused the fault</w:t>
      </w:r>
      <w:r w:rsidRPr="00B150B1">
        <w:t xml:space="preserve"> is provided (that is, the value that would normally be placed in CR2 by the processor)</w:t>
      </w:r>
      <w:r w:rsidR="0064147F" w:rsidRPr="00B150B1">
        <w:t xml:space="preserve">. </w:t>
      </w:r>
      <w:r w:rsidRPr="00B150B1">
        <w:t xml:space="preserve">In the case of breakpoint exceptions, the value that would have been placed in DR6 is provided. This field </w:t>
      </w:r>
      <w:r w:rsidR="0064147F" w:rsidRPr="00B150B1">
        <w:t>is reserved for all other exception type.</w:t>
      </w:r>
    </w:p>
    <w:p w:rsidR="006E1B20" w:rsidRDefault="00E4747E" w:rsidP="00694CA4">
      <w:pPr>
        <w:pStyle w:val="BodyText"/>
      </w:pPr>
      <w:r w:rsidRPr="00B150B1">
        <w:rPr>
          <w:i/>
        </w:rPr>
        <w:t xml:space="preserve">InstructionBytes </w:t>
      </w:r>
      <w:r w:rsidRPr="00B150B1">
        <w:t xml:space="preserve">includes up to 16 bytes from the instruction stream starting at the current CS:RIP. The number of valid bytes is specified by </w:t>
      </w:r>
      <w:r w:rsidRPr="00B150B1">
        <w:rPr>
          <w:i/>
        </w:rPr>
        <w:t>InstByteCount</w:t>
      </w:r>
      <w:r w:rsidRPr="00B150B1">
        <w:t xml:space="preserve">. If the access was due to the delivery of an interruption (as indicated by the </w:t>
      </w:r>
      <w:r w:rsidRPr="00B150B1">
        <w:rPr>
          <w:i/>
        </w:rPr>
        <w:t xml:space="preserve">InterruptionPending </w:t>
      </w:r>
      <w:r w:rsidRPr="00B150B1">
        <w:t xml:space="preserve">bit in the </w:t>
      </w:r>
      <w:r w:rsidRPr="00B150B1">
        <w:rPr>
          <w:i/>
        </w:rPr>
        <w:t xml:space="preserve">ExecutionState </w:t>
      </w:r>
      <w:r w:rsidRPr="00B150B1">
        <w:t xml:space="preserve">field), the message will not include any instruction bytes. In other cases, the hypervisor may only fetch up to the next page boundary or up to the end of the code segment, resulting in an instruction byte count that is less than 16. </w:t>
      </w:r>
    </w:p>
    <w:p w:rsidR="006E1B20" w:rsidRDefault="00E4747E" w:rsidP="00694CA4">
      <w:pPr>
        <w:pStyle w:val="BodyText"/>
      </w:pPr>
      <w:r w:rsidRPr="00B150B1">
        <w:rPr>
          <w:i/>
        </w:rPr>
        <w:t xml:space="preserve">DsSegment </w:t>
      </w:r>
      <w:r w:rsidRPr="00B150B1">
        <w:t>provides the selector, base, limit, and flags for the current data segment (DS).</w:t>
      </w:r>
    </w:p>
    <w:p w:rsidR="006E1B20" w:rsidRDefault="00E4747E" w:rsidP="00694CA4">
      <w:pPr>
        <w:pStyle w:val="BodyText"/>
      </w:pPr>
      <w:r w:rsidRPr="00B150B1">
        <w:rPr>
          <w:i/>
        </w:rPr>
        <w:t xml:space="preserve">SsSegment </w:t>
      </w:r>
      <w:r w:rsidRPr="00B150B1">
        <w:t>provides the selector, base, limit, and flags for the current stack segment (SS).</w:t>
      </w:r>
    </w:p>
    <w:p w:rsidR="006E1B20" w:rsidRDefault="00E4747E" w:rsidP="00694CA4">
      <w:pPr>
        <w:pStyle w:val="BodyText"/>
      </w:pPr>
      <w:r w:rsidRPr="00B150B1">
        <w:rPr>
          <w:i/>
        </w:rPr>
        <w:t xml:space="preserve">Rax...R15 </w:t>
      </w:r>
      <w:r w:rsidRPr="00B150B1">
        <w:t>provides the current values of the virtual processor’s sixteen 64-bit general purpose registers.</w:t>
      </w:r>
    </w:p>
    <w:p w:rsidR="006E1B20" w:rsidRDefault="00E4747E" w:rsidP="00694CA4">
      <w:pPr>
        <w:pStyle w:val="Heading3"/>
      </w:pPr>
      <w:bookmarkStart w:id="14631" w:name="_Toc144554714"/>
      <w:bookmarkStart w:id="14632" w:name="_Toc144554728"/>
      <w:bookmarkStart w:id="14633" w:name="_Toc144554729"/>
      <w:bookmarkStart w:id="14634" w:name="_Toc127596882"/>
      <w:bookmarkStart w:id="14635" w:name="_Toc127786503"/>
      <w:bookmarkStart w:id="14636" w:name="_Toc127786819"/>
      <w:bookmarkStart w:id="14637" w:name="_Toc127787135"/>
      <w:bookmarkStart w:id="14638" w:name="_Toc127877809"/>
      <w:bookmarkStart w:id="14639" w:name="_Toc128289879"/>
      <w:bookmarkStart w:id="14640" w:name="_Toc128290272"/>
      <w:bookmarkStart w:id="14641" w:name="_Toc130189877"/>
      <w:bookmarkStart w:id="14642" w:name="_Toc130201093"/>
      <w:bookmarkStart w:id="14643" w:name="_Toc130201409"/>
      <w:bookmarkStart w:id="14644" w:name="_Toc130201730"/>
      <w:bookmarkStart w:id="14645" w:name="_Toc131936922"/>
      <w:bookmarkStart w:id="14646" w:name="_Toc133901283"/>
      <w:bookmarkStart w:id="14647" w:name="_Toc137461157"/>
      <w:bookmarkStart w:id="14648" w:name="_Toc139096672"/>
      <w:bookmarkStart w:id="14649" w:name="_Toc139188595"/>
      <w:bookmarkStart w:id="14650" w:name="_Toc139191458"/>
      <w:bookmarkStart w:id="14651" w:name="_Toc140490510"/>
      <w:bookmarkStart w:id="14652" w:name="_Toc140571412"/>
      <w:bookmarkStart w:id="14653" w:name="_Toc141257685"/>
      <w:bookmarkStart w:id="14654" w:name="_Toc141258012"/>
      <w:bookmarkStart w:id="14655" w:name="_Toc141267540"/>
      <w:bookmarkStart w:id="14656" w:name="_Toc141522558"/>
      <w:bookmarkStart w:id="14657" w:name="_Toc141529646"/>
      <w:bookmarkStart w:id="14658" w:name="_Toc141529963"/>
      <w:bookmarkStart w:id="14659" w:name="_Toc141851572"/>
      <w:bookmarkStart w:id="14660" w:name="_Toc141852506"/>
      <w:bookmarkStart w:id="14661" w:name="_Toc141888050"/>
      <w:bookmarkStart w:id="14662" w:name="_Toc141889890"/>
      <w:bookmarkStart w:id="14663" w:name="_Toc141893559"/>
      <w:bookmarkStart w:id="14664" w:name="_Toc142113412"/>
      <w:bookmarkStart w:id="14665" w:name="_Toc142114440"/>
      <w:bookmarkStart w:id="14666" w:name="_Toc142729657"/>
      <w:bookmarkStart w:id="14667" w:name="_Toc142730941"/>
      <w:bookmarkStart w:id="14668" w:name="_Toc142731314"/>
      <w:bookmarkStart w:id="14669" w:name="_Toc142998681"/>
      <w:bookmarkStart w:id="14670" w:name="_Toc143063773"/>
      <w:bookmarkStart w:id="14671" w:name="_Toc143509883"/>
      <w:bookmarkStart w:id="14672" w:name="_Toc143510330"/>
      <w:bookmarkStart w:id="14673" w:name="_Toc144026362"/>
      <w:bookmarkStart w:id="14674" w:name="_Toc144026693"/>
      <w:bookmarkStart w:id="14675" w:name="_Toc144276336"/>
      <w:bookmarkStart w:id="14676" w:name="_Toc144276680"/>
      <w:bookmarkStart w:id="14677" w:name="_Toc144280268"/>
      <w:bookmarkStart w:id="14678" w:name="_Toc144280614"/>
      <w:bookmarkStart w:id="14679" w:name="_Toc144540829"/>
      <w:bookmarkStart w:id="14680" w:name="_Toc144554732"/>
      <w:bookmarkStart w:id="14681" w:name="_Toc144722333"/>
      <w:bookmarkStart w:id="14682" w:name="_Toc145503796"/>
      <w:bookmarkStart w:id="14683" w:name="_Toc145512238"/>
      <w:bookmarkStart w:id="14684" w:name="_Toc145513261"/>
      <w:bookmarkStart w:id="14685" w:name="_Toc145513645"/>
      <w:bookmarkStart w:id="14686" w:name="_Toc222907431"/>
      <w:bookmarkStart w:id="14687" w:name="_Toc230068037"/>
      <w:bookmarkEnd w:id="14631"/>
      <w:bookmarkEnd w:id="14632"/>
      <w:bookmarkEnd w:id="14633"/>
      <w:r w:rsidRPr="00B150B1">
        <w:lastRenderedPageBreak/>
        <w:t>APIC EOI Message</w:t>
      </w:r>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p>
    <w:p w:rsidR="006E1B20" w:rsidRDefault="00E4747E" w:rsidP="00694CA4">
      <w:pPr>
        <w:pStyle w:val="BodyTextLink"/>
      </w:pPr>
      <w:r w:rsidRPr="00B150B1">
        <w:t>An APIC EOI message is delivered by the hypervisor after a virtual processor executes an instruction that writes to the APIC’s memory-mapped EOI register</w:t>
      </w:r>
      <w:r w:rsidR="00825BD3" w:rsidRPr="00B150B1">
        <w:t xml:space="preserve"> or APIC EOI MSR</w:t>
      </w:r>
      <w:r w:rsidRPr="00B150B1">
        <w:t xml:space="preserve">, indicating the </w:t>
      </w:r>
      <w:r w:rsidR="00BB49BE" w:rsidRPr="00B150B1">
        <w:rPr>
          <w:rFonts w:cs="Tahoma"/>
        </w:rPr>
        <w:t>“</w:t>
      </w:r>
      <w:r w:rsidRPr="00B150B1">
        <w:t>end of interrupt</w:t>
      </w:r>
      <w:r w:rsidR="00BB49BE" w:rsidRPr="00B150B1">
        <w:rPr>
          <w:rFonts w:cs="Tahoma"/>
        </w:rPr>
        <w:t>”.</w:t>
      </w:r>
      <w:r w:rsidRPr="00B150B1">
        <w:t xml:space="preserve"> This message is generated only for level-triggered fixed or external interrupts.</w:t>
      </w:r>
    </w:p>
    <w:p w:rsidR="006E1B20" w:rsidRDefault="006E1B20" w:rsidP="00694CA4"/>
    <w:tbl>
      <w:tblPr>
        <w:tblW w:w="8352" w:type="dxa"/>
        <w:tblInd w:w="288" w:type="dxa"/>
        <w:tblBorders>
          <w:top w:val="single" w:sz="4" w:space="0" w:color="C0C0C0"/>
          <w:left w:val="single" w:sz="4" w:space="0" w:color="C0C0C0"/>
          <w:bottom w:val="dashSmallGap" w:sz="4" w:space="0" w:color="auto"/>
          <w:right w:val="single" w:sz="4" w:space="0" w:color="C0C0C0"/>
          <w:insideH w:val="single" w:sz="4" w:space="0" w:color="C0C0C0"/>
          <w:insideV w:val="single" w:sz="4" w:space="0" w:color="C0C0C0"/>
        </w:tblBorders>
        <w:shd w:val="clear" w:color="auto" w:fill="99CCFF"/>
        <w:tblLayout w:type="fixed"/>
        <w:tblLook w:val="01E0"/>
      </w:tblPr>
      <w:tblGrid>
        <w:gridCol w:w="616"/>
        <w:gridCol w:w="551"/>
        <w:gridCol w:w="3202"/>
        <w:gridCol w:w="2684"/>
        <w:gridCol w:w="1299"/>
      </w:tblGrid>
      <w:tr w:rsidR="0023512B" w:rsidRPr="00B150B1" w:rsidTr="00C74CD6">
        <w:trPr>
          <w:trHeight w:val="432"/>
        </w:trPr>
        <w:tc>
          <w:tcPr>
            <w:tcW w:w="667" w:type="dxa"/>
            <w:vMerge w:val="restart"/>
            <w:tcBorders>
              <w:bottom w:val="dashSmallGap" w:sz="4" w:space="0" w:color="auto"/>
            </w:tcBorders>
            <w:shd w:val="clear" w:color="auto" w:fill="FFFFFF"/>
            <w:textDirection w:val="btLr"/>
          </w:tcPr>
          <w:p w:rsidR="006E1B20" w:rsidRDefault="00881185" w:rsidP="00694CA4">
            <w:r w:rsidRPr="00B150B1">
              <w:t>Message Header</w:t>
            </w:r>
          </w:p>
        </w:tc>
        <w:tc>
          <w:tcPr>
            <w:tcW w:w="593" w:type="dxa"/>
            <w:tcBorders>
              <w:bottom w:val="single" w:sz="4" w:space="0" w:color="C0C0C0"/>
            </w:tcBorders>
            <w:shd w:val="clear" w:color="auto" w:fill="FFFFFF"/>
          </w:tcPr>
          <w:p w:rsidR="006E1B20" w:rsidRDefault="00881185" w:rsidP="00694CA4">
            <w:r w:rsidRPr="00B150B1">
              <w:t>0</w:t>
            </w:r>
          </w:p>
        </w:tc>
        <w:tc>
          <w:tcPr>
            <w:tcW w:w="3597" w:type="dxa"/>
            <w:tcBorders>
              <w:bottom w:val="single" w:sz="4" w:space="0" w:color="C0C0C0"/>
            </w:tcBorders>
            <w:shd w:val="clear" w:color="auto" w:fill="FFFFFF"/>
          </w:tcPr>
          <w:p w:rsidR="006E1B20" w:rsidRDefault="00881185" w:rsidP="00694CA4">
            <w:r w:rsidRPr="00B150B1">
              <w:t>MessageType (4 bytes)</w:t>
            </w:r>
          </w:p>
        </w:tc>
        <w:tc>
          <w:tcPr>
            <w:tcW w:w="3010" w:type="dxa"/>
            <w:tcBorders>
              <w:bottom w:val="single" w:sz="4" w:space="0" w:color="C0C0C0"/>
            </w:tcBorders>
            <w:shd w:val="clear" w:color="auto" w:fill="E6E6E6"/>
          </w:tcPr>
          <w:p w:rsidR="006E1B20" w:rsidRDefault="00881185" w:rsidP="00694CA4">
            <w:r w:rsidRPr="00B150B1">
              <w:t>Rsvd (3 bytes)</w:t>
            </w:r>
          </w:p>
        </w:tc>
        <w:tc>
          <w:tcPr>
            <w:tcW w:w="1440" w:type="dxa"/>
            <w:tcBorders>
              <w:bottom w:val="single" w:sz="4" w:space="0" w:color="C0C0C0"/>
            </w:tcBorders>
            <w:shd w:val="clear" w:color="auto" w:fill="auto"/>
          </w:tcPr>
          <w:p w:rsidR="006E1B20" w:rsidRDefault="00881185" w:rsidP="00694CA4">
            <w:r w:rsidRPr="00B150B1">
              <w:t>PayloadSize</w:t>
            </w:r>
          </w:p>
          <w:p w:rsidR="006E1B20" w:rsidRDefault="00881185" w:rsidP="00694CA4">
            <w:r w:rsidRPr="00B150B1">
              <w:t>(1 byte)</w:t>
            </w:r>
          </w:p>
        </w:tc>
      </w:tr>
      <w:tr w:rsidR="00881185" w:rsidRPr="00B150B1" w:rsidTr="00C74CD6">
        <w:trPr>
          <w:trHeight w:val="432"/>
        </w:trPr>
        <w:tc>
          <w:tcPr>
            <w:tcW w:w="667" w:type="dxa"/>
            <w:vMerge/>
            <w:tcBorders>
              <w:bottom w:val="dashSmallGap" w:sz="4" w:space="0" w:color="auto"/>
            </w:tcBorders>
            <w:shd w:val="clear" w:color="auto" w:fill="FFFFFF"/>
          </w:tcPr>
          <w:p w:rsidR="006E1B20" w:rsidRDefault="006E1B20" w:rsidP="00694CA4"/>
        </w:tc>
        <w:tc>
          <w:tcPr>
            <w:tcW w:w="593" w:type="dxa"/>
            <w:tcBorders>
              <w:bottom w:val="dashSmallGap" w:sz="4" w:space="0" w:color="auto"/>
            </w:tcBorders>
            <w:shd w:val="clear" w:color="auto" w:fill="FFFFFF"/>
          </w:tcPr>
          <w:p w:rsidR="006E1B20" w:rsidRDefault="00881185" w:rsidP="00694CA4">
            <w:r w:rsidRPr="00B150B1">
              <w:t>8</w:t>
            </w:r>
          </w:p>
        </w:tc>
        <w:tc>
          <w:tcPr>
            <w:tcW w:w="8047" w:type="dxa"/>
            <w:gridSpan w:val="3"/>
            <w:tcBorders>
              <w:bottom w:val="dashSmallGap" w:sz="4" w:space="0" w:color="auto"/>
            </w:tcBorders>
            <w:shd w:val="clear" w:color="auto" w:fill="FFFFFF"/>
          </w:tcPr>
          <w:p w:rsidR="006E1B20" w:rsidRDefault="00881185" w:rsidP="00694CA4">
            <w:r w:rsidRPr="00B150B1">
              <w:t>SourcePartition (8 bytes)</w:t>
            </w:r>
          </w:p>
        </w:tc>
      </w:tr>
      <w:tr w:rsidR="00881185" w:rsidRPr="00B150B1" w:rsidTr="00C74CD6">
        <w:trPr>
          <w:trHeight w:val="432"/>
        </w:trPr>
        <w:tc>
          <w:tcPr>
            <w:tcW w:w="667" w:type="dxa"/>
            <w:vMerge w:val="restart"/>
            <w:tcBorders>
              <w:top w:val="dashSmallGap" w:sz="4" w:space="0" w:color="auto"/>
            </w:tcBorders>
            <w:shd w:val="clear" w:color="auto" w:fill="D9D9D9"/>
            <w:textDirection w:val="btLr"/>
          </w:tcPr>
          <w:p w:rsidR="006E1B20" w:rsidRDefault="00881185" w:rsidP="00694CA4">
            <w:r w:rsidRPr="00B150B1">
              <w:t>APIC  EOI Payload</w:t>
            </w:r>
          </w:p>
        </w:tc>
        <w:tc>
          <w:tcPr>
            <w:tcW w:w="593" w:type="dxa"/>
            <w:tcBorders>
              <w:top w:val="dashSmallGap" w:sz="4" w:space="0" w:color="auto"/>
            </w:tcBorders>
            <w:shd w:val="clear" w:color="auto" w:fill="FFFFFF"/>
          </w:tcPr>
          <w:p w:rsidR="006E1B20" w:rsidRDefault="00881185" w:rsidP="00694CA4">
            <w:r w:rsidRPr="00B150B1">
              <w:t>16</w:t>
            </w:r>
          </w:p>
        </w:tc>
        <w:tc>
          <w:tcPr>
            <w:tcW w:w="3597" w:type="dxa"/>
            <w:tcBorders>
              <w:top w:val="dashSmallGap" w:sz="4" w:space="0" w:color="auto"/>
            </w:tcBorders>
            <w:shd w:val="clear" w:color="auto" w:fill="FFFFFF"/>
          </w:tcPr>
          <w:p w:rsidR="006E1B20" w:rsidRDefault="00881185" w:rsidP="00694CA4">
            <w:r w:rsidRPr="00B150B1">
              <w:t>VpIndex (4 bytes)</w:t>
            </w:r>
          </w:p>
        </w:tc>
        <w:tc>
          <w:tcPr>
            <w:tcW w:w="4450" w:type="dxa"/>
            <w:gridSpan w:val="2"/>
            <w:tcBorders>
              <w:top w:val="dashSmallGap" w:sz="4" w:space="0" w:color="auto"/>
            </w:tcBorders>
            <w:shd w:val="clear" w:color="auto" w:fill="FFFFFF"/>
          </w:tcPr>
          <w:p w:rsidR="006E1B20" w:rsidRDefault="00881185" w:rsidP="00694CA4">
            <w:r w:rsidRPr="00B150B1">
              <w:t>InterruptVector (4 bytes)</w:t>
            </w:r>
          </w:p>
        </w:tc>
      </w:tr>
      <w:tr w:rsidR="00881185" w:rsidRPr="00B150B1" w:rsidTr="00C74CD6">
        <w:trPr>
          <w:trHeight w:val="432"/>
        </w:trPr>
        <w:tc>
          <w:tcPr>
            <w:tcW w:w="667" w:type="dxa"/>
            <w:vMerge/>
            <w:shd w:val="clear" w:color="auto" w:fill="D9D9D9"/>
          </w:tcPr>
          <w:p w:rsidR="006E1B20" w:rsidRDefault="006E1B20" w:rsidP="00694CA4"/>
        </w:tc>
        <w:tc>
          <w:tcPr>
            <w:tcW w:w="8640" w:type="dxa"/>
            <w:gridSpan w:val="4"/>
            <w:shd w:val="clear" w:color="auto" w:fill="E6E6E6"/>
          </w:tcPr>
          <w:p w:rsidR="006E1B20" w:rsidRDefault="006E1B20" w:rsidP="00694CA4"/>
        </w:tc>
      </w:tr>
    </w:tbl>
    <w:p w:rsidR="006E1B20" w:rsidRDefault="006E1B20">
      <w:pPr>
        <w:pStyle w:val="Le"/>
        <w:rPr>
          <w:sz w:val="14"/>
        </w:rPr>
      </w:pPr>
    </w:p>
    <w:p w:rsidR="006E1B20" w:rsidRDefault="006E1B20" w:rsidP="00694CA4">
      <w:pPr>
        <w:pStyle w:val="BodyText"/>
      </w:pPr>
    </w:p>
    <w:p w:rsidR="006E1B20" w:rsidRDefault="00E4747E" w:rsidP="00694CA4">
      <w:pPr>
        <w:pStyle w:val="BodyText"/>
      </w:pPr>
      <w:r w:rsidRPr="00B150B1">
        <w:rPr>
          <w:i/>
        </w:rPr>
        <w:t xml:space="preserve">VpIndex </w:t>
      </w:r>
      <w:r w:rsidRPr="00B150B1">
        <w:t>provides the index of the virtual processor.</w:t>
      </w:r>
    </w:p>
    <w:p w:rsidR="006E1B20" w:rsidRDefault="00E4747E" w:rsidP="00694CA4">
      <w:pPr>
        <w:pStyle w:val="BodyText"/>
      </w:pPr>
      <w:r w:rsidRPr="00B150B1">
        <w:rPr>
          <w:i/>
        </w:rPr>
        <w:t>InterruptVector</w:t>
      </w:r>
      <w:r w:rsidRPr="00B150B1">
        <w:t xml:space="preserve"> is the vector of the interrupt that was just EOI’ed.</w:t>
      </w:r>
    </w:p>
    <w:p w:rsidR="006E1B20" w:rsidRDefault="006A7C27" w:rsidP="00694CA4">
      <w:pPr>
        <w:pStyle w:val="Heading3"/>
      </w:pPr>
      <w:bookmarkStart w:id="14688" w:name="_Toc127596883"/>
      <w:bookmarkStart w:id="14689" w:name="_Toc127786504"/>
      <w:bookmarkStart w:id="14690" w:name="_Toc127786820"/>
      <w:bookmarkStart w:id="14691" w:name="_Toc127787136"/>
      <w:bookmarkStart w:id="14692" w:name="_Toc127877810"/>
      <w:bookmarkStart w:id="14693" w:name="_Toc128289880"/>
      <w:bookmarkStart w:id="14694" w:name="_Toc128290273"/>
      <w:bookmarkStart w:id="14695" w:name="_Toc130189878"/>
      <w:bookmarkStart w:id="14696" w:name="_Toc130201094"/>
      <w:bookmarkStart w:id="14697" w:name="_Toc130201410"/>
      <w:bookmarkStart w:id="14698" w:name="_Toc130201731"/>
      <w:bookmarkStart w:id="14699" w:name="_Toc131936923"/>
      <w:bookmarkStart w:id="14700" w:name="_Toc133901284"/>
      <w:bookmarkStart w:id="14701" w:name="_Toc137461158"/>
      <w:bookmarkStart w:id="14702" w:name="_Toc139096673"/>
      <w:bookmarkStart w:id="14703" w:name="_Toc139188596"/>
      <w:bookmarkStart w:id="14704" w:name="_Toc139191459"/>
      <w:bookmarkStart w:id="14705" w:name="_Toc140490511"/>
      <w:bookmarkStart w:id="14706" w:name="_Toc140571413"/>
      <w:bookmarkStart w:id="14707" w:name="_Toc141257686"/>
      <w:bookmarkStart w:id="14708" w:name="_Toc141258013"/>
      <w:bookmarkStart w:id="14709" w:name="_Toc141267541"/>
      <w:bookmarkStart w:id="14710" w:name="_Toc141522559"/>
      <w:bookmarkStart w:id="14711" w:name="_Toc141529647"/>
      <w:bookmarkStart w:id="14712" w:name="_Toc141529964"/>
      <w:bookmarkStart w:id="14713" w:name="_Toc141851573"/>
      <w:bookmarkStart w:id="14714" w:name="_Toc141852507"/>
      <w:bookmarkStart w:id="14715" w:name="_Toc141888051"/>
      <w:bookmarkStart w:id="14716" w:name="_Toc141889891"/>
      <w:bookmarkStart w:id="14717" w:name="_Toc141893560"/>
      <w:bookmarkStart w:id="14718" w:name="_Toc142113413"/>
      <w:bookmarkStart w:id="14719" w:name="_Toc142114441"/>
      <w:bookmarkStart w:id="14720" w:name="_Toc142729658"/>
      <w:bookmarkStart w:id="14721" w:name="_Toc142730942"/>
      <w:bookmarkStart w:id="14722" w:name="_Toc142731315"/>
      <w:bookmarkStart w:id="14723" w:name="_Toc142998682"/>
      <w:bookmarkStart w:id="14724" w:name="_Toc143063774"/>
      <w:bookmarkStart w:id="14725" w:name="_Toc143509884"/>
      <w:bookmarkStart w:id="14726" w:name="_Toc143510331"/>
      <w:bookmarkStart w:id="14727" w:name="_Toc144026363"/>
      <w:bookmarkStart w:id="14728" w:name="_Toc144026694"/>
      <w:bookmarkStart w:id="14729" w:name="_Toc144276337"/>
      <w:bookmarkStart w:id="14730" w:name="_Toc144276681"/>
      <w:bookmarkStart w:id="14731" w:name="_Toc144280269"/>
      <w:bookmarkStart w:id="14732" w:name="_Toc144280615"/>
      <w:bookmarkStart w:id="14733" w:name="_Toc144540830"/>
      <w:bookmarkStart w:id="14734" w:name="_Toc144554733"/>
      <w:bookmarkStart w:id="14735" w:name="_Toc144722334"/>
      <w:bookmarkStart w:id="14736" w:name="_Toc145503797"/>
      <w:bookmarkStart w:id="14737" w:name="_Toc145512239"/>
      <w:bookmarkStart w:id="14738" w:name="_Toc145513262"/>
      <w:bookmarkStart w:id="14739" w:name="_Toc145513646"/>
      <w:bookmarkStart w:id="14740" w:name="_Toc222907432"/>
      <w:bookmarkStart w:id="14741" w:name="_Toc230068038"/>
      <w:r>
        <w:t xml:space="preserve">FERR Asserted </w:t>
      </w:r>
      <w:r w:rsidR="00E4747E" w:rsidRPr="00B150B1">
        <w:t>Message</w:t>
      </w:r>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p>
    <w:p w:rsidR="006E1B20" w:rsidRDefault="00E4747E" w:rsidP="00694CA4">
      <w:pPr>
        <w:pStyle w:val="BodyTextLink"/>
      </w:pPr>
      <w:r w:rsidRPr="00B150B1">
        <w:t xml:space="preserve">A </w:t>
      </w:r>
      <w:r w:rsidR="006A7C27">
        <w:t>FERR Asserted (</w:t>
      </w:r>
      <w:r w:rsidRPr="00B150B1">
        <w:t xml:space="preserve">legacy floating point  </w:t>
      </w:r>
      <w:r w:rsidR="006A7C27">
        <w:t xml:space="preserve">support) </w:t>
      </w:r>
      <w:r w:rsidRPr="00B150B1">
        <w:t xml:space="preserve">message is delivered by the hypervisor after a virtual processor executes an instruction that generates an unmasked floating point error </w:t>
      </w:r>
      <w:r w:rsidR="006A7C27">
        <w:t>when</w:t>
      </w:r>
      <w:r w:rsidR="006A7C27" w:rsidRPr="00B150B1">
        <w:t xml:space="preserve"> </w:t>
      </w:r>
      <w:r w:rsidRPr="00B150B1">
        <w:t>CR0.NE is zero</w:t>
      </w:r>
      <w:r w:rsidR="002E49FB">
        <w:t xml:space="preserve"> and</w:t>
      </w:r>
      <w:r w:rsidRPr="00B150B1">
        <w:t xml:space="preserve"> the </w:t>
      </w:r>
      <w:r w:rsidR="004D6D8E" w:rsidRPr="00B150B1">
        <w:t>IGNNE#</w:t>
      </w:r>
      <w:r w:rsidRPr="00B150B1">
        <w:t xml:space="preserve"> bit (in HvX64RegisterFpControlStatus) is zero.</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16"/>
        <w:gridCol w:w="551"/>
        <w:gridCol w:w="3202"/>
        <w:gridCol w:w="2684"/>
        <w:gridCol w:w="1299"/>
      </w:tblGrid>
      <w:tr w:rsidR="0023512B" w:rsidRPr="00B150B1" w:rsidTr="00C74CD6">
        <w:trPr>
          <w:trHeight w:val="432"/>
        </w:trPr>
        <w:tc>
          <w:tcPr>
            <w:tcW w:w="667" w:type="dxa"/>
            <w:vMerge w:val="restart"/>
            <w:tcBorders>
              <w:bottom w:val="dashSmallGap" w:sz="4" w:space="0" w:color="auto"/>
            </w:tcBorders>
            <w:shd w:val="clear" w:color="auto" w:fill="FFFFFF"/>
            <w:textDirection w:val="btLr"/>
            <w:vAlign w:val="center"/>
          </w:tcPr>
          <w:p w:rsidR="006E1B20" w:rsidRDefault="00881185" w:rsidP="00694CA4">
            <w:r w:rsidRPr="00B150B1">
              <w:t>Message Header</w:t>
            </w:r>
          </w:p>
        </w:tc>
        <w:tc>
          <w:tcPr>
            <w:tcW w:w="593" w:type="dxa"/>
            <w:tcBorders>
              <w:bottom w:val="single" w:sz="4" w:space="0" w:color="C0C0C0"/>
            </w:tcBorders>
            <w:shd w:val="clear" w:color="auto" w:fill="FFFFFF"/>
          </w:tcPr>
          <w:p w:rsidR="006E1B20" w:rsidRDefault="00881185" w:rsidP="00694CA4">
            <w:r w:rsidRPr="00B150B1">
              <w:t>0</w:t>
            </w:r>
          </w:p>
        </w:tc>
        <w:tc>
          <w:tcPr>
            <w:tcW w:w="3597" w:type="dxa"/>
            <w:tcBorders>
              <w:bottom w:val="single" w:sz="4" w:space="0" w:color="C0C0C0"/>
            </w:tcBorders>
            <w:shd w:val="clear" w:color="auto" w:fill="FFFFFF"/>
          </w:tcPr>
          <w:p w:rsidR="006E1B20" w:rsidRDefault="00881185" w:rsidP="00694CA4">
            <w:r w:rsidRPr="00B150B1">
              <w:t>MessageType (4 bytes)</w:t>
            </w:r>
          </w:p>
        </w:tc>
        <w:tc>
          <w:tcPr>
            <w:tcW w:w="3010" w:type="dxa"/>
            <w:tcBorders>
              <w:bottom w:val="single" w:sz="4" w:space="0" w:color="C0C0C0"/>
            </w:tcBorders>
            <w:shd w:val="clear" w:color="auto" w:fill="E6E6E6"/>
          </w:tcPr>
          <w:p w:rsidR="006E1B20" w:rsidRDefault="00881185" w:rsidP="00694CA4">
            <w:r w:rsidRPr="00B150B1">
              <w:t>Rsvd (3 bytes)</w:t>
            </w:r>
          </w:p>
        </w:tc>
        <w:tc>
          <w:tcPr>
            <w:tcW w:w="1440" w:type="dxa"/>
            <w:tcBorders>
              <w:bottom w:val="single" w:sz="4" w:space="0" w:color="C0C0C0"/>
            </w:tcBorders>
            <w:shd w:val="clear" w:color="auto" w:fill="auto"/>
          </w:tcPr>
          <w:p w:rsidR="006E1B20" w:rsidRDefault="00881185" w:rsidP="00694CA4">
            <w:r w:rsidRPr="00B150B1">
              <w:t>PayloadSize</w:t>
            </w:r>
          </w:p>
          <w:p w:rsidR="006E1B20" w:rsidRDefault="00881185" w:rsidP="00694CA4">
            <w:r w:rsidRPr="00B150B1">
              <w:t>(1 byte)</w:t>
            </w:r>
          </w:p>
        </w:tc>
      </w:tr>
      <w:tr w:rsidR="00881185" w:rsidRPr="00B150B1" w:rsidTr="00C74CD6">
        <w:trPr>
          <w:trHeight w:val="432"/>
        </w:trPr>
        <w:tc>
          <w:tcPr>
            <w:tcW w:w="667" w:type="dxa"/>
            <w:vMerge/>
            <w:tcBorders>
              <w:bottom w:val="dashSmallGap" w:sz="4" w:space="0" w:color="auto"/>
            </w:tcBorders>
            <w:shd w:val="clear" w:color="auto" w:fill="FFFFFF"/>
          </w:tcPr>
          <w:p w:rsidR="006E1B20" w:rsidRDefault="006E1B20" w:rsidP="00694CA4"/>
        </w:tc>
        <w:tc>
          <w:tcPr>
            <w:tcW w:w="593" w:type="dxa"/>
            <w:tcBorders>
              <w:bottom w:val="dashSmallGap" w:sz="4" w:space="0" w:color="auto"/>
            </w:tcBorders>
            <w:shd w:val="clear" w:color="auto" w:fill="FFFFFF"/>
          </w:tcPr>
          <w:p w:rsidR="006E1B20" w:rsidRDefault="00881185" w:rsidP="00694CA4">
            <w:r w:rsidRPr="00B150B1">
              <w:t>8</w:t>
            </w:r>
          </w:p>
        </w:tc>
        <w:tc>
          <w:tcPr>
            <w:tcW w:w="8047" w:type="dxa"/>
            <w:gridSpan w:val="3"/>
            <w:tcBorders>
              <w:bottom w:val="dashSmallGap" w:sz="4" w:space="0" w:color="auto"/>
            </w:tcBorders>
            <w:shd w:val="clear" w:color="auto" w:fill="FFFFFF"/>
          </w:tcPr>
          <w:p w:rsidR="006E1B20" w:rsidRDefault="00881185" w:rsidP="00694CA4">
            <w:r w:rsidRPr="00B150B1">
              <w:t>SourcePartition (8 bytes)</w:t>
            </w:r>
          </w:p>
        </w:tc>
      </w:tr>
      <w:tr w:rsidR="00881185" w:rsidRPr="00B150B1" w:rsidTr="00C74CD6">
        <w:trPr>
          <w:trHeight w:val="432"/>
        </w:trPr>
        <w:tc>
          <w:tcPr>
            <w:tcW w:w="667" w:type="dxa"/>
            <w:vMerge w:val="restart"/>
            <w:tcBorders>
              <w:top w:val="dashSmallGap" w:sz="4" w:space="0" w:color="auto"/>
            </w:tcBorders>
            <w:shd w:val="clear" w:color="auto" w:fill="D9D9D9"/>
            <w:textDirection w:val="btLr"/>
          </w:tcPr>
          <w:p w:rsidR="006E1B20" w:rsidRDefault="00881185" w:rsidP="00694CA4">
            <w:r w:rsidRPr="00B150B1">
              <w:t>Legacy FP Payload</w:t>
            </w:r>
          </w:p>
        </w:tc>
        <w:tc>
          <w:tcPr>
            <w:tcW w:w="593" w:type="dxa"/>
            <w:tcBorders>
              <w:top w:val="dashSmallGap" w:sz="4" w:space="0" w:color="auto"/>
            </w:tcBorders>
            <w:shd w:val="clear" w:color="auto" w:fill="FFFFFF"/>
          </w:tcPr>
          <w:p w:rsidR="006E1B20" w:rsidRDefault="00881185" w:rsidP="00694CA4">
            <w:r w:rsidRPr="00B150B1">
              <w:t>16</w:t>
            </w:r>
          </w:p>
        </w:tc>
        <w:tc>
          <w:tcPr>
            <w:tcW w:w="3597" w:type="dxa"/>
            <w:tcBorders>
              <w:top w:val="dashSmallGap" w:sz="4" w:space="0" w:color="auto"/>
            </w:tcBorders>
            <w:shd w:val="clear" w:color="auto" w:fill="FFFFFF"/>
          </w:tcPr>
          <w:p w:rsidR="006E1B20" w:rsidRDefault="00881185" w:rsidP="00694CA4">
            <w:r w:rsidRPr="00B150B1">
              <w:t>VpIndex (4 bytes)</w:t>
            </w:r>
          </w:p>
        </w:tc>
        <w:tc>
          <w:tcPr>
            <w:tcW w:w="4450" w:type="dxa"/>
            <w:gridSpan w:val="2"/>
            <w:tcBorders>
              <w:top w:val="dashSmallGap" w:sz="4" w:space="0" w:color="auto"/>
            </w:tcBorders>
            <w:shd w:val="clear" w:color="auto" w:fill="E6E6E6"/>
          </w:tcPr>
          <w:p w:rsidR="006E1B20" w:rsidRDefault="00881185" w:rsidP="00694CA4">
            <w:r w:rsidRPr="00B150B1">
              <w:t>Rsvd (4 bytes)</w:t>
            </w:r>
          </w:p>
        </w:tc>
      </w:tr>
      <w:tr w:rsidR="00881185" w:rsidRPr="00B150B1" w:rsidTr="00C74CD6">
        <w:trPr>
          <w:trHeight w:val="432"/>
        </w:trPr>
        <w:tc>
          <w:tcPr>
            <w:tcW w:w="667" w:type="dxa"/>
            <w:vMerge/>
            <w:shd w:val="clear" w:color="auto" w:fill="D9D9D9"/>
          </w:tcPr>
          <w:p w:rsidR="006E1B20" w:rsidRDefault="006E1B20" w:rsidP="00694CA4"/>
        </w:tc>
        <w:tc>
          <w:tcPr>
            <w:tcW w:w="8640" w:type="dxa"/>
            <w:gridSpan w:val="4"/>
            <w:shd w:val="clear" w:color="auto" w:fill="E6E6E6"/>
          </w:tcPr>
          <w:p w:rsidR="006E1B20" w:rsidRDefault="006E1B20" w:rsidP="00694CA4"/>
        </w:tc>
      </w:tr>
    </w:tbl>
    <w:p w:rsidR="006E1B20" w:rsidRDefault="006E1B20">
      <w:pPr>
        <w:pStyle w:val="Le"/>
        <w:rPr>
          <w:sz w:val="14"/>
        </w:rPr>
      </w:pPr>
    </w:p>
    <w:p w:rsidR="006E1B20" w:rsidRDefault="006E1B20" w:rsidP="00694CA4">
      <w:pPr>
        <w:pStyle w:val="BodyText"/>
      </w:pPr>
    </w:p>
    <w:p w:rsidR="006E1B20" w:rsidRDefault="00E4747E" w:rsidP="00694CA4">
      <w:pPr>
        <w:pStyle w:val="BodyText"/>
      </w:pPr>
      <w:r w:rsidRPr="00B150B1">
        <w:rPr>
          <w:i/>
        </w:rPr>
        <w:t xml:space="preserve">VpIndex </w:t>
      </w:r>
      <w:r w:rsidRPr="00B150B1">
        <w:t>provides the index of the virtual processor.</w:t>
      </w:r>
    </w:p>
    <w:p w:rsidR="006E1B20" w:rsidRDefault="00E4747E" w:rsidP="00694CA4">
      <w:pPr>
        <w:pStyle w:val="Heading3"/>
      </w:pPr>
      <w:bookmarkStart w:id="14742" w:name="_Toc127596884"/>
      <w:bookmarkStart w:id="14743" w:name="_Toc127786505"/>
      <w:bookmarkStart w:id="14744" w:name="_Toc127786821"/>
      <w:bookmarkStart w:id="14745" w:name="_Toc127787137"/>
      <w:bookmarkStart w:id="14746" w:name="_Toc127877811"/>
      <w:bookmarkStart w:id="14747" w:name="_Toc128289881"/>
      <w:bookmarkStart w:id="14748" w:name="_Toc128290274"/>
      <w:bookmarkStart w:id="14749" w:name="_Toc130189879"/>
      <w:bookmarkStart w:id="14750" w:name="_Toc130201095"/>
      <w:bookmarkStart w:id="14751" w:name="_Toc130201411"/>
      <w:bookmarkStart w:id="14752" w:name="_Toc130201732"/>
      <w:bookmarkStart w:id="14753" w:name="_Toc131936924"/>
      <w:bookmarkStart w:id="14754" w:name="_Toc133901285"/>
      <w:bookmarkStart w:id="14755" w:name="_Toc137461159"/>
      <w:bookmarkStart w:id="14756" w:name="_Toc139096674"/>
      <w:bookmarkStart w:id="14757" w:name="_Toc139188597"/>
      <w:bookmarkStart w:id="14758" w:name="_Toc139191460"/>
      <w:bookmarkStart w:id="14759" w:name="_Toc140490512"/>
      <w:bookmarkStart w:id="14760" w:name="_Toc140571414"/>
      <w:bookmarkStart w:id="14761" w:name="_Toc141257687"/>
      <w:bookmarkStart w:id="14762" w:name="_Toc141258014"/>
      <w:bookmarkStart w:id="14763" w:name="_Toc141267542"/>
      <w:bookmarkStart w:id="14764" w:name="_Toc141522560"/>
      <w:bookmarkStart w:id="14765" w:name="_Toc141529648"/>
      <w:bookmarkStart w:id="14766" w:name="_Toc141529965"/>
      <w:bookmarkStart w:id="14767" w:name="_Toc141851574"/>
      <w:bookmarkStart w:id="14768" w:name="_Toc141852508"/>
      <w:bookmarkStart w:id="14769" w:name="_Toc141888052"/>
      <w:bookmarkStart w:id="14770" w:name="_Toc141889892"/>
      <w:bookmarkStart w:id="14771" w:name="_Toc141893561"/>
      <w:bookmarkStart w:id="14772" w:name="_Toc142113414"/>
      <w:bookmarkStart w:id="14773" w:name="_Toc142114442"/>
      <w:bookmarkStart w:id="14774" w:name="_Toc142729659"/>
      <w:bookmarkStart w:id="14775" w:name="_Toc142730943"/>
      <w:bookmarkStart w:id="14776" w:name="_Toc142731316"/>
      <w:bookmarkStart w:id="14777" w:name="_Toc142998683"/>
      <w:bookmarkStart w:id="14778" w:name="_Toc143063775"/>
      <w:bookmarkStart w:id="14779" w:name="_Toc143509885"/>
      <w:bookmarkStart w:id="14780" w:name="_Toc143510332"/>
      <w:bookmarkStart w:id="14781" w:name="_Toc144026364"/>
      <w:bookmarkStart w:id="14782" w:name="_Toc144026695"/>
      <w:bookmarkStart w:id="14783" w:name="_Toc144276338"/>
      <w:bookmarkStart w:id="14784" w:name="_Toc144276682"/>
      <w:bookmarkStart w:id="14785" w:name="_Toc144280270"/>
      <w:bookmarkStart w:id="14786" w:name="_Toc144280616"/>
      <w:bookmarkStart w:id="14787" w:name="_Toc144540831"/>
      <w:bookmarkStart w:id="14788" w:name="_Toc144554734"/>
      <w:bookmarkStart w:id="14789" w:name="_Toc144722335"/>
      <w:bookmarkStart w:id="14790" w:name="_Toc145503798"/>
      <w:bookmarkStart w:id="14791" w:name="_Toc145512240"/>
      <w:bookmarkStart w:id="14792" w:name="_Toc145513263"/>
      <w:bookmarkStart w:id="14793" w:name="_Toc145513647"/>
      <w:bookmarkStart w:id="14794" w:name="_Toc222907433"/>
      <w:bookmarkStart w:id="14795" w:name="_Toc230068039"/>
      <w:r w:rsidRPr="00B150B1">
        <w:t>Invalid VP Register Value Message</w:t>
      </w:r>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p>
    <w:p w:rsidR="006E1B20" w:rsidRDefault="00E4747E" w:rsidP="00694CA4">
      <w:pPr>
        <w:pStyle w:val="BodyTextLink"/>
      </w:pPr>
      <w:r w:rsidRPr="00B150B1">
        <w:t xml:space="preserve">When a virtual processor’s registers are modified, it is possible to specify an illegal register value or combination of register values. In this case, a </w:t>
      </w:r>
      <w:r w:rsidR="00BB49BE" w:rsidRPr="00B150B1">
        <w:rPr>
          <w:rFonts w:cs="Tahoma"/>
        </w:rPr>
        <w:t>“</w:t>
      </w:r>
      <w:r w:rsidRPr="00B150B1">
        <w:t>bad VP register value</w:t>
      </w:r>
      <w:r w:rsidR="00BB49BE" w:rsidRPr="00B150B1">
        <w:rPr>
          <w:rFonts w:cs="Tahoma"/>
        </w:rPr>
        <w:t>”</w:t>
      </w:r>
      <w:r w:rsidRPr="00B150B1">
        <w:t xml:space="preserve"> message is generated when the virtual processor resumes execution.</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16"/>
        <w:gridCol w:w="551"/>
        <w:gridCol w:w="3202"/>
        <w:gridCol w:w="2684"/>
        <w:gridCol w:w="1299"/>
      </w:tblGrid>
      <w:tr w:rsidR="0023512B" w:rsidRPr="00B150B1" w:rsidTr="00C74CD6">
        <w:trPr>
          <w:trHeight w:val="432"/>
        </w:trPr>
        <w:tc>
          <w:tcPr>
            <w:tcW w:w="667" w:type="dxa"/>
            <w:vMerge w:val="restart"/>
            <w:tcBorders>
              <w:bottom w:val="dashSmallGap" w:sz="4" w:space="0" w:color="auto"/>
            </w:tcBorders>
            <w:shd w:val="clear" w:color="auto" w:fill="FFFFFF"/>
            <w:textDirection w:val="btLr"/>
          </w:tcPr>
          <w:p w:rsidR="006E1B20" w:rsidRDefault="00476E6D" w:rsidP="00694CA4">
            <w:r w:rsidRPr="00B150B1">
              <w:t>Message Header</w:t>
            </w:r>
          </w:p>
        </w:tc>
        <w:tc>
          <w:tcPr>
            <w:tcW w:w="593" w:type="dxa"/>
            <w:tcBorders>
              <w:bottom w:val="single" w:sz="4" w:space="0" w:color="C0C0C0"/>
            </w:tcBorders>
            <w:shd w:val="clear" w:color="auto" w:fill="FFFFFF"/>
          </w:tcPr>
          <w:p w:rsidR="006E1B20" w:rsidRDefault="00476E6D" w:rsidP="00694CA4">
            <w:r w:rsidRPr="00B150B1">
              <w:t>0</w:t>
            </w:r>
          </w:p>
        </w:tc>
        <w:tc>
          <w:tcPr>
            <w:tcW w:w="3597" w:type="dxa"/>
            <w:tcBorders>
              <w:bottom w:val="single" w:sz="4" w:space="0" w:color="C0C0C0"/>
            </w:tcBorders>
            <w:shd w:val="clear" w:color="auto" w:fill="FFFFFF"/>
          </w:tcPr>
          <w:p w:rsidR="006E1B20" w:rsidRDefault="00476E6D" w:rsidP="00694CA4">
            <w:r w:rsidRPr="00B150B1">
              <w:t>MessageType (4 bytes)</w:t>
            </w:r>
          </w:p>
        </w:tc>
        <w:tc>
          <w:tcPr>
            <w:tcW w:w="3010" w:type="dxa"/>
            <w:tcBorders>
              <w:bottom w:val="single" w:sz="4" w:space="0" w:color="C0C0C0"/>
            </w:tcBorders>
            <w:shd w:val="clear" w:color="auto" w:fill="E6E6E6"/>
          </w:tcPr>
          <w:p w:rsidR="006E1B20" w:rsidRDefault="00476E6D" w:rsidP="00694CA4">
            <w:r w:rsidRPr="00B150B1">
              <w:t>Rsvd (3 bytes)</w:t>
            </w:r>
          </w:p>
        </w:tc>
        <w:tc>
          <w:tcPr>
            <w:tcW w:w="1440" w:type="dxa"/>
            <w:tcBorders>
              <w:bottom w:val="single" w:sz="4" w:space="0" w:color="C0C0C0"/>
            </w:tcBorders>
            <w:shd w:val="clear" w:color="auto" w:fill="auto"/>
          </w:tcPr>
          <w:p w:rsidR="006E1B20" w:rsidRDefault="00476E6D" w:rsidP="00694CA4">
            <w:r w:rsidRPr="00B150B1">
              <w:t>PayloadSize</w:t>
            </w:r>
          </w:p>
          <w:p w:rsidR="006E1B20" w:rsidRDefault="00476E6D" w:rsidP="00694CA4">
            <w:r w:rsidRPr="00B150B1">
              <w:t>(1 byte)</w:t>
            </w:r>
          </w:p>
        </w:tc>
      </w:tr>
      <w:tr w:rsidR="00476E6D" w:rsidRPr="00B150B1" w:rsidTr="00C74CD6">
        <w:trPr>
          <w:trHeight w:val="432"/>
        </w:trPr>
        <w:tc>
          <w:tcPr>
            <w:tcW w:w="667" w:type="dxa"/>
            <w:vMerge/>
            <w:tcBorders>
              <w:bottom w:val="dashSmallGap" w:sz="4" w:space="0" w:color="auto"/>
            </w:tcBorders>
            <w:shd w:val="clear" w:color="auto" w:fill="FFFFFF"/>
          </w:tcPr>
          <w:p w:rsidR="006E1B20" w:rsidRDefault="006E1B20" w:rsidP="00694CA4"/>
        </w:tc>
        <w:tc>
          <w:tcPr>
            <w:tcW w:w="593" w:type="dxa"/>
            <w:tcBorders>
              <w:bottom w:val="dashSmallGap" w:sz="4" w:space="0" w:color="auto"/>
            </w:tcBorders>
            <w:shd w:val="clear" w:color="auto" w:fill="FFFFFF"/>
          </w:tcPr>
          <w:p w:rsidR="006E1B20" w:rsidRDefault="00476E6D" w:rsidP="00694CA4">
            <w:r w:rsidRPr="00B150B1">
              <w:t>8</w:t>
            </w:r>
          </w:p>
        </w:tc>
        <w:tc>
          <w:tcPr>
            <w:tcW w:w="8047" w:type="dxa"/>
            <w:gridSpan w:val="3"/>
            <w:tcBorders>
              <w:bottom w:val="dashSmallGap" w:sz="4" w:space="0" w:color="auto"/>
            </w:tcBorders>
            <w:shd w:val="clear" w:color="auto" w:fill="FFFFFF"/>
          </w:tcPr>
          <w:p w:rsidR="006E1B20" w:rsidRDefault="00476E6D" w:rsidP="00694CA4">
            <w:r w:rsidRPr="00B150B1">
              <w:t>SourcePartition (8 bytes)</w:t>
            </w:r>
          </w:p>
        </w:tc>
      </w:tr>
      <w:tr w:rsidR="00476E6D" w:rsidRPr="00B150B1" w:rsidTr="00C74CD6">
        <w:trPr>
          <w:trHeight w:val="432"/>
        </w:trPr>
        <w:tc>
          <w:tcPr>
            <w:tcW w:w="667" w:type="dxa"/>
            <w:vMerge w:val="restart"/>
            <w:tcBorders>
              <w:top w:val="dashSmallGap" w:sz="4" w:space="0" w:color="auto"/>
            </w:tcBorders>
            <w:shd w:val="clear" w:color="auto" w:fill="D9D9D9"/>
            <w:textDirection w:val="btLr"/>
            <w:vAlign w:val="center"/>
          </w:tcPr>
          <w:p w:rsidR="006E1B20" w:rsidRDefault="00476E6D" w:rsidP="00694CA4">
            <w:r w:rsidRPr="00B150B1">
              <w:t>Invalid Register Payload</w:t>
            </w:r>
          </w:p>
        </w:tc>
        <w:tc>
          <w:tcPr>
            <w:tcW w:w="593" w:type="dxa"/>
            <w:tcBorders>
              <w:top w:val="dashSmallGap" w:sz="4" w:space="0" w:color="auto"/>
            </w:tcBorders>
            <w:shd w:val="clear" w:color="auto" w:fill="FFFFFF"/>
          </w:tcPr>
          <w:p w:rsidR="006E1B20" w:rsidRDefault="00476E6D" w:rsidP="00694CA4">
            <w:r w:rsidRPr="00B150B1">
              <w:t>16</w:t>
            </w:r>
          </w:p>
        </w:tc>
        <w:tc>
          <w:tcPr>
            <w:tcW w:w="3597" w:type="dxa"/>
            <w:tcBorders>
              <w:top w:val="dashSmallGap" w:sz="4" w:space="0" w:color="auto"/>
            </w:tcBorders>
            <w:shd w:val="clear" w:color="auto" w:fill="FFFFFF"/>
          </w:tcPr>
          <w:p w:rsidR="006E1B20" w:rsidRDefault="00476E6D" w:rsidP="00694CA4">
            <w:r w:rsidRPr="00B150B1">
              <w:t>VpIndex (4 bytes)</w:t>
            </w:r>
          </w:p>
        </w:tc>
        <w:tc>
          <w:tcPr>
            <w:tcW w:w="4450" w:type="dxa"/>
            <w:gridSpan w:val="2"/>
            <w:tcBorders>
              <w:top w:val="dashSmallGap" w:sz="4" w:space="0" w:color="auto"/>
            </w:tcBorders>
            <w:shd w:val="clear" w:color="auto" w:fill="E6E6E6"/>
          </w:tcPr>
          <w:p w:rsidR="006E1B20" w:rsidRDefault="00476E6D" w:rsidP="00694CA4">
            <w:r w:rsidRPr="00B150B1">
              <w:t>Rsvd (4 bytes)</w:t>
            </w:r>
          </w:p>
        </w:tc>
      </w:tr>
      <w:tr w:rsidR="00476E6D" w:rsidRPr="00B150B1" w:rsidTr="00C74CD6">
        <w:trPr>
          <w:trHeight w:val="432"/>
        </w:trPr>
        <w:tc>
          <w:tcPr>
            <w:tcW w:w="667" w:type="dxa"/>
            <w:vMerge/>
            <w:shd w:val="clear" w:color="auto" w:fill="D9D9D9"/>
          </w:tcPr>
          <w:p w:rsidR="006E1B20" w:rsidRDefault="006E1B20" w:rsidP="00694CA4"/>
        </w:tc>
        <w:tc>
          <w:tcPr>
            <w:tcW w:w="8640" w:type="dxa"/>
            <w:gridSpan w:val="4"/>
            <w:shd w:val="clear" w:color="auto" w:fill="E6E6E6"/>
          </w:tcPr>
          <w:p w:rsidR="006E1B20" w:rsidRDefault="006E1B20" w:rsidP="00694CA4"/>
        </w:tc>
      </w:tr>
    </w:tbl>
    <w:p w:rsidR="006E1B20" w:rsidRDefault="006E1B20">
      <w:pPr>
        <w:pStyle w:val="Le"/>
        <w:rPr>
          <w:sz w:val="14"/>
        </w:rPr>
      </w:pPr>
    </w:p>
    <w:p w:rsidR="006E1B20" w:rsidRDefault="008C665A" w:rsidP="00694CA4">
      <w:pPr>
        <w:pStyle w:val="BodyText"/>
      </w:pPr>
      <w:r w:rsidRPr="00B150B1">
        <w:rPr>
          <w:i/>
        </w:rPr>
        <w:lastRenderedPageBreak/>
        <w:br w:type="textWrapping" w:clear="all"/>
      </w:r>
      <w:r w:rsidR="00E4747E" w:rsidRPr="00B150B1">
        <w:rPr>
          <w:i/>
        </w:rPr>
        <w:t xml:space="preserve">VpIndex </w:t>
      </w:r>
      <w:r w:rsidR="00E4747E" w:rsidRPr="00B150B1">
        <w:t>provides the index of the virtual processor.</w:t>
      </w:r>
    </w:p>
    <w:p w:rsidR="006E1B20" w:rsidRDefault="00E4747E" w:rsidP="00694CA4">
      <w:pPr>
        <w:pStyle w:val="Heading3"/>
      </w:pPr>
      <w:bookmarkStart w:id="14796" w:name="_Toc127596885"/>
      <w:bookmarkStart w:id="14797" w:name="_Toc127786506"/>
      <w:bookmarkStart w:id="14798" w:name="_Toc127786822"/>
      <w:bookmarkStart w:id="14799" w:name="_Toc127787138"/>
      <w:bookmarkStart w:id="14800" w:name="_Toc127877812"/>
      <w:bookmarkStart w:id="14801" w:name="_Toc128289882"/>
      <w:bookmarkStart w:id="14802" w:name="_Toc128290275"/>
      <w:bookmarkStart w:id="14803" w:name="_Toc130189880"/>
      <w:bookmarkStart w:id="14804" w:name="_Toc130201096"/>
      <w:bookmarkStart w:id="14805" w:name="_Toc130201412"/>
      <w:bookmarkStart w:id="14806" w:name="_Toc130201733"/>
      <w:bookmarkStart w:id="14807" w:name="_Toc131936925"/>
      <w:bookmarkStart w:id="14808" w:name="_Toc133901286"/>
      <w:bookmarkStart w:id="14809" w:name="_Toc137461160"/>
      <w:bookmarkStart w:id="14810" w:name="_Toc139096675"/>
      <w:bookmarkStart w:id="14811" w:name="_Toc139188598"/>
      <w:bookmarkStart w:id="14812" w:name="_Toc139191461"/>
      <w:bookmarkStart w:id="14813" w:name="_Toc140490513"/>
      <w:bookmarkStart w:id="14814" w:name="_Toc140571415"/>
      <w:bookmarkStart w:id="14815" w:name="_Toc141257688"/>
      <w:bookmarkStart w:id="14816" w:name="_Toc141258015"/>
      <w:bookmarkStart w:id="14817" w:name="_Toc141267543"/>
      <w:bookmarkStart w:id="14818" w:name="_Toc141522561"/>
      <w:bookmarkStart w:id="14819" w:name="_Toc141529649"/>
      <w:bookmarkStart w:id="14820" w:name="_Toc141529966"/>
      <w:bookmarkStart w:id="14821" w:name="_Toc141851575"/>
      <w:bookmarkStart w:id="14822" w:name="_Toc141852509"/>
      <w:bookmarkStart w:id="14823" w:name="_Toc141888053"/>
      <w:bookmarkStart w:id="14824" w:name="_Toc141889893"/>
      <w:bookmarkStart w:id="14825" w:name="_Toc141893562"/>
      <w:bookmarkStart w:id="14826" w:name="_Toc142113415"/>
      <w:bookmarkStart w:id="14827" w:name="_Toc142114443"/>
      <w:bookmarkStart w:id="14828" w:name="_Toc142729660"/>
      <w:bookmarkStart w:id="14829" w:name="_Toc142730944"/>
      <w:bookmarkStart w:id="14830" w:name="_Toc142731317"/>
      <w:bookmarkStart w:id="14831" w:name="_Toc142998684"/>
      <w:bookmarkStart w:id="14832" w:name="_Toc143063776"/>
      <w:bookmarkStart w:id="14833" w:name="_Toc143509886"/>
      <w:bookmarkStart w:id="14834" w:name="_Toc143510333"/>
      <w:bookmarkStart w:id="14835" w:name="_Toc144026365"/>
      <w:bookmarkStart w:id="14836" w:name="_Toc144026696"/>
      <w:bookmarkStart w:id="14837" w:name="_Toc144276339"/>
      <w:bookmarkStart w:id="14838" w:name="_Toc144276683"/>
      <w:bookmarkStart w:id="14839" w:name="_Toc144280271"/>
      <w:bookmarkStart w:id="14840" w:name="_Toc144280617"/>
      <w:bookmarkStart w:id="14841" w:name="_Toc144540832"/>
      <w:bookmarkStart w:id="14842" w:name="_Toc144554735"/>
      <w:bookmarkStart w:id="14843" w:name="_Toc144722336"/>
      <w:bookmarkStart w:id="14844" w:name="_Toc145503799"/>
      <w:bookmarkStart w:id="14845" w:name="_Toc145512241"/>
      <w:bookmarkStart w:id="14846" w:name="_Toc145513264"/>
      <w:bookmarkStart w:id="14847" w:name="_Toc145513648"/>
      <w:bookmarkStart w:id="14848" w:name="_Toc222907434"/>
      <w:bookmarkStart w:id="14849" w:name="_Toc230068040"/>
      <w:r w:rsidRPr="00B150B1">
        <w:t>Unrecoverable Exception Message</w:t>
      </w:r>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p>
    <w:p w:rsidR="006E1B20" w:rsidRDefault="00E4747E" w:rsidP="00694CA4">
      <w:pPr>
        <w:pStyle w:val="BodyTextLink"/>
      </w:pPr>
      <w:r w:rsidRPr="00B150B1">
        <w:t>A</w:t>
      </w:r>
      <w:r w:rsidR="00834251" w:rsidRPr="00B150B1">
        <w:t>n</w:t>
      </w:r>
      <w:r w:rsidR="00BB49BE" w:rsidRPr="00B150B1">
        <w:rPr>
          <w:rFonts w:cs="Tahoma"/>
        </w:rPr>
        <w:t xml:space="preserve"> “</w:t>
      </w:r>
      <w:r w:rsidRPr="00B150B1">
        <w:t>unrecoverable exception</w:t>
      </w:r>
      <w:r w:rsidR="00BB49BE" w:rsidRPr="00B150B1">
        <w:rPr>
          <w:rFonts w:cs="Tahoma"/>
        </w:rPr>
        <w:t>”</w:t>
      </w:r>
      <w:r w:rsidRPr="00B150B1">
        <w:t xml:space="preserve"> message is delivered by the hypervisor when a virtual processor generates an exception that cannot be delivered (</w:t>
      </w:r>
      <w:r w:rsidR="00CD22BC" w:rsidRPr="00B150B1">
        <w:rPr>
          <w:rFonts w:cs="Tahoma"/>
        </w:rPr>
        <w:t>for example,</w:t>
      </w:r>
      <w:r w:rsidRPr="00B150B1">
        <w:t xml:space="preserve"> a triple fault on x64).</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14"/>
        <w:gridCol w:w="551"/>
        <w:gridCol w:w="3189"/>
        <w:gridCol w:w="803"/>
        <w:gridCol w:w="803"/>
        <w:gridCol w:w="1098"/>
        <w:gridCol w:w="1294"/>
      </w:tblGrid>
      <w:tr w:rsidR="0023512B" w:rsidRPr="00B150B1" w:rsidTr="00C74CD6">
        <w:trPr>
          <w:trHeight w:val="432"/>
        </w:trPr>
        <w:tc>
          <w:tcPr>
            <w:tcW w:w="666" w:type="dxa"/>
            <w:vMerge w:val="restart"/>
            <w:tcBorders>
              <w:bottom w:val="dashSmallGap" w:sz="4" w:space="0" w:color="auto"/>
            </w:tcBorders>
            <w:shd w:val="clear" w:color="auto" w:fill="FFFFFF"/>
            <w:textDirection w:val="btLr"/>
          </w:tcPr>
          <w:p w:rsidR="006E1B20" w:rsidRDefault="00476E6D" w:rsidP="00694CA4">
            <w:r w:rsidRPr="00B150B1">
              <w:t>Message Header</w:t>
            </w:r>
          </w:p>
        </w:tc>
        <w:tc>
          <w:tcPr>
            <w:tcW w:w="594" w:type="dxa"/>
            <w:tcBorders>
              <w:bottom w:val="single" w:sz="4" w:space="0" w:color="C0C0C0"/>
            </w:tcBorders>
            <w:shd w:val="clear" w:color="auto" w:fill="FFFFFF"/>
          </w:tcPr>
          <w:p w:rsidR="006E1B20" w:rsidRDefault="00476E6D" w:rsidP="00694CA4">
            <w:r w:rsidRPr="00B150B1">
              <w:t>0</w:t>
            </w:r>
          </w:p>
        </w:tc>
        <w:tc>
          <w:tcPr>
            <w:tcW w:w="3595" w:type="dxa"/>
            <w:tcBorders>
              <w:bottom w:val="single" w:sz="4" w:space="0" w:color="C0C0C0"/>
            </w:tcBorders>
            <w:shd w:val="clear" w:color="auto" w:fill="FFFFFF"/>
          </w:tcPr>
          <w:p w:rsidR="006E1B20" w:rsidRDefault="00476E6D" w:rsidP="00694CA4">
            <w:r w:rsidRPr="00B150B1">
              <w:t>MessageType (4 bytes)</w:t>
            </w:r>
          </w:p>
        </w:tc>
        <w:tc>
          <w:tcPr>
            <w:tcW w:w="3011" w:type="dxa"/>
            <w:gridSpan w:val="3"/>
            <w:tcBorders>
              <w:bottom w:val="single" w:sz="4" w:space="0" w:color="C0C0C0"/>
            </w:tcBorders>
            <w:shd w:val="clear" w:color="auto" w:fill="E6E6E6"/>
          </w:tcPr>
          <w:p w:rsidR="006E1B20" w:rsidRDefault="00476E6D" w:rsidP="00694CA4">
            <w:r w:rsidRPr="00B150B1">
              <w:t>Rsvd (3 bytes)</w:t>
            </w:r>
          </w:p>
        </w:tc>
        <w:tc>
          <w:tcPr>
            <w:tcW w:w="1440" w:type="dxa"/>
            <w:tcBorders>
              <w:bottom w:val="single" w:sz="4" w:space="0" w:color="C0C0C0"/>
            </w:tcBorders>
            <w:shd w:val="clear" w:color="auto" w:fill="auto"/>
          </w:tcPr>
          <w:p w:rsidR="006E1B20" w:rsidRDefault="00476E6D" w:rsidP="00694CA4">
            <w:r w:rsidRPr="00B150B1">
              <w:t>PayloadSize</w:t>
            </w:r>
          </w:p>
          <w:p w:rsidR="006E1B20" w:rsidRDefault="00476E6D" w:rsidP="00694CA4">
            <w:r w:rsidRPr="00B150B1">
              <w:t>(1 byte)</w:t>
            </w:r>
          </w:p>
        </w:tc>
      </w:tr>
      <w:tr w:rsidR="00476E6D" w:rsidRPr="00B150B1" w:rsidTr="00C74CD6">
        <w:trPr>
          <w:trHeight w:val="432"/>
        </w:trPr>
        <w:tc>
          <w:tcPr>
            <w:tcW w:w="666" w:type="dxa"/>
            <w:vMerge/>
            <w:tcBorders>
              <w:bottom w:val="dashSmallGap" w:sz="4" w:space="0" w:color="auto"/>
            </w:tcBorders>
            <w:shd w:val="clear" w:color="auto" w:fill="FFFFFF"/>
          </w:tcPr>
          <w:p w:rsidR="006E1B20" w:rsidRDefault="006E1B20" w:rsidP="00694CA4"/>
        </w:tc>
        <w:tc>
          <w:tcPr>
            <w:tcW w:w="594" w:type="dxa"/>
            <w:tcBorders>
              <w:bottom w:val="dashSmallGap" w:sz="4" w:space="0" w:color="auto"/>
            </w:tcBorders>
            <w:shd w:val="clear" w:color="auto" w:fill="FFFFFF"/>
          </w:tcPr>
          <w:p w:rsidR="006E1B20" w:rsidRDefault="00476E6D" w:rsidP="00694CA4">
            <w:r w:rsidRPr="00B150B1">
              <w:t>8</w:t>
            </w:r>
          </w:p>
        </w:tc>
        <w:tc>
          <w:tcPr>
            <w:tcW w:w="8046" w:type="dxa"/>
            <w:gridSpan w:val="5"/>
            <w:tcBorders>
              <w:bottom w:val="dashSmallGap" w:sz="4" w:space="0" w:color="auto"/>
            </w:tcBorders>
            <w:shd w:val="clear" w:color="auto" w:fill="FFFFFF"/>
          </w:tcPr>
          <w:p w:rsidR="006E1B20" w:rsidRDefault="00476E6D" w:rsidP="00694CA4">
            <w:r w:rsidRPr="00B150B1">
              <w:t>SourcePartition (8 bytes)</w:t>
            </w:r>
          </w:p>
        </w:tc>
      </w:tr>
      <w:tr w:rsidR="0023512B" w:rsidRPr="00B150B1" w:rsidTr="00C74CD6">
        <w:trPr>
          <w:trHeight w:val="432"/>
        </w:trPr>
        <w:tc>
          <w:tcPr>
            <w:tcW w:w="666" w:type="dxa"/>
            <w:vMerge w:val="restart"/>
            <w:tcBorders>
              <w:top w:val="dashSmallGap" w:sz="4" w:space="0" w:color="auto"/>
            </w:tcBorders>
            <w:shd w:val="clear" w:color="auto" w:fill="D9D9D9"/>
            <w:textDirection w:val="btLr"/>
          </w:tcPr>
          <w:p w:rsidR="006E1B20" w:rsidRDefault="00476E6D" w:rsidP="00694CA4">
            <w:r w:rsidRPr="00B150B1">
              <w:t>Unrecoverable Exception Payload</w:t>
            </w:r>
          </w:p>
        </w:tc>
        <w:tc>
          <w:tcPr>
            <w:tcW w:w="594" w:type="dxa"/>
            <w:tcBorders>
              <w:top w:val="dashSmallGap" w:sz="4" w:space="0" w:color="auto"/>
            </w:tcBorders>
            <w:shd w:val="clear" w:color="auto" w:fill="FFFFFF"/>
          </w:tcPr>
          <w:p w:rsidR="006E1B20" w:rsidRDefault="00476E6D" w:rsidP="00694CA4">
            <w:r w:rsidRPr="00B150B1">
              <w:t>16</w:t>
            </w:r>
          </w:p>
        </w:tc>
        <w:tc>
          <w:tcPr>
            <w:tcW w:w="3595" w:type="dxa"/>
            <w:tcBorders>
              <w:top w:val="dashSmallGap" w:sz="4" w:space="0" w:color="auto"/>
            </w:tcBorders>
            <w:shd w:val="clear" w:color="auto" w:fill="FFFFFF"/>
          </w:tcPr>
          <w:p w:rsidR="006E1B20" w:rsidRDefault="00476E6D" w:rsidP="00694CA4">
            <w:r w:rsidRPr="00B150B1">
              <w:t>VpIndex (4 bytes)</w:t>
            </w:r>
          </w:p>
        </w:tc>
        <w:tc>
          <w:tcPr>
            <w:tcW w:w="881" w:type="dxa"/>
            <w:tcBorders>
              <w:top w:val="dashSmallGap" w:sz="4" w:space="0" w:color="auto"/>
            </w:tcBorders>
            <w:shd w:val="clear" w:color="auto" w:fill="FFFFFF"/>
          </w:tcPr>
          <w:p w:rsidR="006E1B20" w:rsidRDefault="00476E6D" w:rsidP="00694CA4">
            <w:r w:rsidRPr="00B150B1">
              <w:t xml:space="preserve">InstLen = 0 </w:t>
            </w:r>
          </w:p>
          <w:p w:rsidR="006E1B20" w:rsidRDefault="00476E6D" w:rsidP="00694CA4">
            <w:r w:rsidRPr="00B150B1">
              <w:t>(1 byte)</w:t>
            </w:r>
          </w:p>
        </w:tc>
        <w:tc>
          <w:tcPr>
            <w:tcW w:w="881" w:type="dxa"/>
            <w:tcBorders>
              <w:top w:val="dashSmallGap" w:sz="4" w:space="0" w:color="auto"/>
            </w:tcBorders>
            <w:shd w:val="clear" w:color="auto" w:fill="FFFFFF"/>
          </w:tcPr>
          <w:p w:rsidR="006E1B20" w:rsidRDefault="00476E6D" w:rsidP="00694CA4">
            <w:r w:rsidRPr="00B150B1">
              <w:t xml:space="preserve">AccessType </w:t>
            </w:r>
          </w:p>
          <w:p w:rsidR="006E1B20" w:rsidRDefault="00476E6D" w:rsidP="00694CA4">
            <w:r w:rsidRPr="00B150B1">
              <w:t>(1 byte)</w:t>
            </w:r>
          </w:p>
        </w:tc>
        <w:tc>
          <w:tcPr>
            <w:tcW w:w="2689" w:type="dxa"/>
            <w:gridSpan w:val="2"/>
            <w:tcBorders>
              <w:top w:val="dashSmallGap" w:sz="4" w:space="0" w:color="auto"/>
            </w:tcBorders>
            <w:shd w:val="clear" w:color="auto" w:fill="FFFFFF"/>
          </w:tcPr>
          <w:p w:rsidR="006E1B20" w:rsidRDefault="00476E6D" w:rsidP="00694CA4">
            <w:r w:rsidRPr="00B150B1">
              <w:t xml:space="preserve">ExecutionState </w:t>
            </w:r>
          </w:p>
          <w:p w:rsidR="006E1B20" w:rsidRDefault="00476E6D" w:rsidP="00694CA4">
            <w:r w:rsidRPr="00B150B1">
              <w:t>(2 bytes)</w:t>
            </w:r>
          </w:p>
        </w:tc>
      </w:tr>
      <w:tr w:rsidR="00476E6D" w:rsidRPr="00B150B1" w:rsidTr="00C74CD6">
        <w:trPr>
          <w:trHeight w:val="432"/>
        </w:trPr>
        <w:tc>
          <w:tcPr>
            <w:tcW w:w="666" w:type="dxa"/>
            <w:vMerge/>
            <w:shd w:val="clear" w:color="auto" w:fill="D9D9D9"/>
          </w:tcPr>
          <w:p w:rsidR="006E1B20" w:rsidRDefault="006E1B20" w:rsidP="00694CA4"/>
        </w:tc>
        <w:tc>
          <w:tcPr>
            <w:tcW w:w="594" w:type="dxa"/>
            <w:shd w:val="clear" w:color="auto" w:fill="FFFFFF"/>
          </w:tcPr>
          <w:p w:rsidR="006E1B20" w:rsidRDefault="00476E6D" w:rsidP="00694CA4">
            <w:r w:rsidRPr="00B150B1">
              <w:t>24</w:t>
            </w:r>
          </w:p>
        </w:tc>
        <w:tc>
          <w:tcPr>
            <w:tcW w:w="8046" w:type="dxa"/>
            <w:gridSpan w:val="5"/>
            <w:shd w:val="clear" w:color="auto" w:fill="FFFFFF"/>
          </w:tcPr>
          <w:p w:rsidR="006E1B20" w:rsidRDefault="00476E6D" w:rsidP="00694CA4">
            <w:r w:rsidRPr="00B150B1">
              <w:t>CsSegment[0] (8 bytes)</w:t>
            </w:r>
          </w:p>
        </w:tc>
      </w:tr>
      <w:tr w:rsidR="00476E6D" w:rsidRPr="00B150B1" w:rsidTr="00C74CD6">
        <w:trPr>
          <w:trHeight w:val="432"/>
        </w:trPr>
        <w:tc>
          <w:tcPr>
            <w:tcW w:w="666" w:type="dxa"/>
            <w:vMerge/>
            <w:shd w:val="clear" w:color="auto" w:fill="D9D9D9"/>
          </w:tcPr>
          <w:p w:rsidR="006E1B20" w:rsidRDefault="006E1B20" w:rsidP="00694CA4"/>
        </w:tc>
        <w:tc>
          <w:tcPr>
            <w:tcW w:w="594" w:type="dxa"/>
            <w:shd w:val="clear" w:color="auto" w:fill="FFFFFF"/>
          </w:tcPr>
          <w:p w:rsidR="006E1B20" w:rsidRDefault="00476E6D" w:rsidP="00694CA4">
            <w:r w:rsidRPr="00B150B1">
              <w:t>32</w:t>
            </w:r>
          </w:p>
        </w:tc>
        <w:tc>
          <w:tcPr>
            <w:tcW w:w="8046" w:type="dxa"/>
            <w:gridSpan w:val="5"/>
            <w:shd w:val="clear" w:color="auto" w:fill="FFFFFF"/>
          </w:tcPr>
          <w:p w:rsidR="006E1B20" w:rsidRDefault="00476E6D" w:rsidP="00694CA4">
            <w:r w:rsidRPr="00B150B1">
              <w:t>CsSegment[1] (8 bytes)</w:t>
            </w:r>
          </w:p>
        </w:tc>
      </w:tr>
      <w:tr w:rsidR="00476E6D" w:rsidRPr="00B150B1" w:rsidTr="00C74CD6">
        <w:trPr>
          <w:trHeight w:val="432"/>
        </w:trPr>
        <w:tc>
          <w:tcPr>
            <w:tcW w:w="666" w:type="dxa"/>
            <w:vMerge/>
            <w:shd w:val="clear" w:color="auto" w:fill="D9D9D9"/>
          </w:tcPr>
          <w:p w:rsidR="006E1B20" w:rsidRDefault="006E1B20" w:rsidP="00694CA4"/>
        </w:tc>
        <w:tc>
          <w:tcPr>
            <w:tcW w:w="594" w:type="dxa"/>
            <w:shd w:val="clear" w:color="auto" w:fill="FFFFFF"/>
          </w:tcPr>
          <w:p w:rsidR="006E1B20" w:rsidRDefault="00476E6D" w:rsidP="00694CA4">
            <w:r w:rsidRPr="00B150B1">
              <w:t>40</w:t>
            </w:r>
          </w:p>
        </w:tc>
        <w:tc>
          <w:tcPr>
            <w:tcW w:w="8046" w:type="dxa"/>
            <w:gridSpan w:val="5"/>
            <w:shd w:val="clear" w:color="auto" w:fill="FFFFFF"/>
          </w:tcPr>
          <w:p w:rsidR="006E1B20" w:rsidRDefault="00476E6D" w:rsidP="00694CA4">
            <w:r w:rsidRPr="00B150B1">
              <w:t>Rip (8 bytes)</w:t>
            </w:r>
          </w:p>
        </w:tc>
      </w:tr>
      <w:tr w:rsidR="00476E6D" w:rsidRPr="00B150B1" w:rsidTr="00C74CD6">
        <w:trPr>
          <w:trHeight w:val="432"/>
        </w:trPr>
        <w:tc>
          <w:tcPr>
            <w:tcW w:w="666" w:type="dxa"/>
            <w:vMerge/>
            <w:shd w:val="clear" w:color="auto" w:fill="D9D9D9"/>
          </w:tcPr>
          <w:p w:rsidR="006E1B20" w:rsidRDefault="006E1B20" w:rsidP="00694CA4"/>
        </w:tc>
        <w:tc>
          <w:tcPr>
            <w:tcW w:w="594" w:type="dxa"/>
            <w:shd w:val="clear" w:color="auto" w:fill="FFFFFF"/>
          </w:tcPr>
          <w:p w:rsidR="006E1B20" w:rsidRDefault="00476E6D" w:rsidP="00694CA4">
            <w:r w:rsidRPr="00B150B1">
              <w:t>48</w:t>
            </w:r>
          </w:p>
        </w:tc>
        <w:tc>
          <w:tcPr>
            <w:tcW w:w="8046" w:type="dxa"/>
            <w:gridSpan w:val="5"/>
            <w:shd w:val="clear" w:color="auto" w:fill="FFFFFF"/>
          </w:tcPr>
          <w:p w:rsidR="006E1B20" w:rsidRDefault="00476E6D" w:rsidP="00694CA4">
            <w:r w:rsidRPr="00B150B1">
              <w:t>Rflags (8 bytes)</w:t>
            </w:r>
          </w:p>
        </w:tc>
      </w:tr>
    </w:tbl>
    <w:p w:rsidR="006E1B20" w:rsidRDefault="00E4747E" w:rsidP="00694CA4">
      <w:pPr>
        <w:pStyle w:val="Heading3"/>
      </w:pPr>
      <w:bookmarkStart w:id="14850" w:name="_Toc127596886"/>
      <w:bookmarkStart w:id="14851" w:name="_Toc127786507"/>
      <w:bookmarkStart w:id="14852" w:name="_Toc127786823"/>
      <w:bookmarkStart w:id="14853" w:name="_Toc127787139"/>
      <w:bookmarkStart w:id="14854" w:name="_Toc127877813"/>
      <w:bookmarkStart w:id="14855" w:name="_Toc128289883"/>
      <w:bookmarkStart w:id="14856" w:name="_Toc128290276"/>
      <w:bookmarkStart w:id="14857" w:name="_Toc130189881"/>
      <w:bookmarkStart w:id="14858" w:name="_Toc130201097"/>
      <w:bookmarkStart w:id="14859" w:name="_Toc130201413"/>
      <w:bookmarkStart w:id="14860" w:name="_Toc130201734"/>
      <w:bookmarkStart w:id="14861" w:name="_Toc131936926"/>
      <w:bookmarkStart w:id="14862" w:name="_Toc133901287"/>
      <w:bookmarkStart w:id="14863" w:name="_Toc137461161"/>
      <w:bookmarkStart w:id="14864" w:name="_Toc139096676"/>
      <w:bookmarkStart w:id="14865" w:name="_Toc139188599"/>
      <w:bookmarkStart w:id="14866" w:name="_Toc139191462"/>
      <w:bookmarkStart w:id="14867" w:name="_Toc140490514"/>
      <w:bookmarkStart w:id="14868" w:name="_Toc140571416"/>
      <w:bookmarkStart w:id="14869" w:name="_Toc141257689"/>
      <w:bookmarkStart w:id="14870" w:name="_Toc141258016"/>
      <w:bookmarkStart w:id="14871" w:name="_Toc141267544"/>
      <w:bookmarkStart w:id="14872" w:name="_Toc141522562"/>
      <w:bookmarkStart w:id="14873" w:name="_Toc141529650"/>
      <w:bookmarkStart w:id="14874" w:name="_Toc141529967"/>
      <w:bookmarkStart w:id="14875" w:name="_Toc141851576"/>
      <w:bookmarkStart w:id="14876" w:name="_Toc141852510"/>
      <w:bookmarkStart w:id="14877" w:name="_Toc141888054"/>
      <w:bookmarkStart w:id="14878" w:name="_Toc141889894"/>
      <w:bookmarkStart w:id="14879" w:name="_Toc141893563"/>
      <w:bookmarkStart w:id="14880" w:name="_Toc142113416"/>
      <w:bookmarkStart w:id="14881" w:name="_Toc142114444"/>
      <w:bookmarkStart w:id="14882" w:name="_Toc142729661"/>
      <w:bookmarkStart w:id="14883" w:name="_Toc142730945"/>
      <w:bookmarkStart w:id="14884" w:name="_Toc142731318"/>
      <w:bookmarkStart w:id="14885" w:name="_Toc142998685"/>
      <w:bookmarkStart w:id="14886" w:name="_Toc143063777"/>
      <w:bookmarkStart w:id="14887" w:name="_Toc143509887"/>
      <w:bookmarkStart w:id="14888" w:name="_Toc143510334"/>
      <w:bookmarkStart w:id="14889" w:name="_Toc144026366"/>
      <w:bookmarkStart w:id="14890" w:name="_Toc144026697"/>
      <w:bookmarkStart w:id="14891" w:name="_Toc144276340"/>
      <w:bookmarkStart w:id="14892" w:name="_Toc144276684"/>
      <w:bookmarkStart w:id="14893" w:name="_Toc144280272"/>
      <w:bookmarkStart w:id="14894" w:name="_Toc144280618"/>
      <w:bookmarkStart w:id="14895" w:name="_Toc144540833"/>
      <w:bookmarkStart w:id="14896" w:name="_Toc144554736"/>
      <w:bookmarkStart w:id="14897" w:name="_Toc144722337"/>
      <w:bookmarkStart w:id="14898" w:name="_Toc145503800"/>
      <w:bookmarkStart w:id="14899" w:name="_Toc145512242"/>
      <w:bookmarkStart w:id="14900" w:name="_Toc145513265"/>
      <w:bookmarkStart w:id="14901" w:name="_Toc145513649"/>
      <w:bookmarkStart w:id="14902" w:name="_Toc222907435"/>
      <w:bookmarkStart w:id="14903" w:name="_Toc230068041"/>
      <w:r w:rsidRPr="00B150B1">
        <w:t>Unsupported Feature Message</w:t>
      </w:r>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p>
    <w:p w:rsidR="006E1B20" w:rsidRDefault="00E4747E" w:rsidP="00694CA4">
      <w:pPr>
        <w:pStyle w:val="BodyTextLink"/>
      </w:pPr>
      <w:r w:rsidRPr="00B150B1">
        <w:t>This message is generated when a virtual processor accesses a feature of the architecture that is not properly virtualized by the hypervisor.</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16"/>
        <w:gridCol w:w="616"/>
        <w:gridCol w:w="28"/>
        <w:gridCol w:w="3109"/>
        <w:gridCol w:w="2684"/>
        <w:gridCol w:w="1299"/>
      </w:tblGrid>
      <w:tr w:rsidR="0023512B" w:rsidRPr="00B150B1" w:rsidTr="00333819">
        <w:trPr>
          <w:trHeight w:val="432"/>
        </w:trPr>
        <w:tc>
          <w:tcPr>
            <w:tcW w:w="616" w:type="dxa"/>
            <w:vMerge w:val="restart"/>
            <w:tcBorders>
              <w:bottom w:val="dashSmallGap" w:sz="4" w:space="0" w:color="auto"/>
            </w:tcBorders>
            <w:shd w:val="clear" w:color="auto" w:fill="FFFFFF"/>
            <w:textDirection w:val="btLr"/>
          </w:tcPr>
          <w:p w:rsidR="006E1B20" w:rsidRDefault="002B74FE" w:rsidP="00694CA4">
            <w:r w:rsidRPr="00B150B1">
              <w:t>Message Header</w:t>
            </w:r>
          </w:p>
        </w:tc>
        <w:tc>
          <w:tcPr>
            <w:tcW w:w="616" w:type="dxa"/>
            <w:tcBorders>
              <w:bottom w:val="single" w:sz="4" w:space="0" w:color="C0C0C0"/>
            </w:tcBorders>
            <w:shd w:val="clear" w:color="auto" w:fill="FFFFFF"/>
          </w:tcPr>
          <w:p w:rsidR="006E1B20" w:rsidRDefault="002B74FE" w:rsidP="00694CA4">
            <w:r w:rsidRPr="00B150B1">
              <w:t>0</w:t>
            </w:r>
          </w:p>
        </w:tc>
        <w:tc>
          <w:tcPr>
            <w:tcW w:w="3137" w:type="dxa"/>
            <w:gridSpan w:val="2"/>
            <w:tcBorders>
              <w:bottom w:val="single" w:sz="4" w:space="0" w:color="C0C0C0"/>
            </w:tcBorders>
            <w:shd w:val="clear" w:color="auto" w:fill="FFFFFF"/>
          </w:tcPr>
          <w:p w:rsidR="006E1B20" w:rsidRDefault="002B74FE" w:rsidP="00694CA4">
            <w:r w:rsidRPr="00B150B1">
              <w:t>MessageType (4 bytes)</w:t>
            </w:r>
          </w:p>
        </w:tc>
        <w:tc>
          <w:tcPr>
            <w:tcW w:w="2684" w:type="dxa"/>
            <w:tcBorders>
              <w:bottom w:val="single" w:sz="4" w:space="0" w:color="C0C0C0"/>
            </w:tcBorders>
            <w:shd w:val="clear" w:color="auto" w:fill="E6E6E6"/>
          </w:tcPr>
          <w:p w:rsidR="006E1B20" w:rsidRDefault="002B74FE" w:rsidP="00694CA4">
            <w:r w:rsidRPr="00B150B1">
              <w:t>Rsvd (3 bytes)</w:t>
            </w:r>
          </w:p>
        </w:tc>
        <w:tc>
          <w:tcPr>
            <w:tcW w:w="1299" w:type="dxa"/>
            <w:tcBorders>
              <w:bottom w:val="single" w:sz="4" w:space="0" w:color="C0C0C0"/>
            </w:tcBorders>
            <w:shd w:val="clear" w:color="auto" w:fill="auto"/>
          </w:tcPr>
          <w:p w:rsidR="006E1B20" w:rsidRDefault="002B74FE" w:rsidP="00694CA4">
            <w:r w:rsidRPr="00B150B1">
              <w:t>PayloadSize</w:t>
            </w:r>
          </w:p>
          <w:p w:rsidR="006E1B20" w:rsidRDefault="002B74FE" w:rsidP="00694CA4">
            <w:r w:rsidRPr="00B150B1">
              <w:t>(1 byte)</w:t>
            </w:r>
          </w:p>
        </w:tc>
      </w:tr>
      <w:tr w:rsidR="002B74FE" w:rsidRPr="00B150B1" w:rsidTr="00333819">
        <w:trPr>
          <w:trHeight w:val="432"/>
        </w:trPr>
        <w:tc>
          <w:tcPr>
            <w:tcW w:w="616" w:type="dxa"/>
            <w:vMerge/>
            <w:tcBorders>
              <w:bottom w:val="dashSmallGap" w:sz="4" w:space="0" w:color="auto"/>
            </w:tcBorders>
            <w:shd w:val="clear" w:color="auto" w:fill="FFFFFF"/>
          </w:tcPr>
          <w:p w:rsidR="006E1B20" w:rsidRDefault="006E1B20" w:rsidP="00694CA4"/>
        </w:tc>
        <w:tc>
          <w:tcPr>
            <w:tcW w:w="616" w:type="dxa"/>
            <w:tcBorders>
              <w:bottom w:val="dashSmallGap" w:sz="4" w:space="0" w:color="auto"/>
            </w:tcBorders>
            <w:shd w:val="clear" w:color="auto" w:fill="FFFFFF"/>
          </w:tcPr>
          <w:p w:rsidR="006E1B20" w:rsidRDefault="002B74FE" w:rsidP="00694CA4">
            <w:r w:rsidRPr="00B150B1">
              <w:t>8</w:t>
            </w:r>
          </w:p>
        </w:tc>
        <w:tc>
          <w:tcPr>
            <w:tcW w:w="7120" w:type="dxa"/>
            <w:gridSpan w:val="4"/>
            <w:tcBorders>
              <w:bottom w:val="dashSmallGap" w:sz="4" w:space="0" w:color="auto"/>
            </w:tcBorders>
            <w:shd w:val="clear" w:color="auto" w:fill="FFFFFF"/>
          </w:tcPr>
          <w:p w:rsidR="006E1B20" w:rsidRDefault="002B74FE" w:rsidP="00694CA4">
            <w:r w:rsidRPr="00B150B1">
              <w:t>SourcePartition (8 bytes)</w:t>
            </w:r>
          </w:p>
        </w:tc>
      </w:tr>
      <w:tr w:rsidR="002B74FE" w:rsidRPr="00B150B1" w:rsidTr="00333819">
        <w:trPr>
          <w:trHeight w:val="432"/>
        </w:trPr>
        <w:tc>
          <w:tcPr>
            <w:tcW w:w="616" w:type="dxa"/>
            <w:vMerge w:val="restart"/>
            <w:tcBorders>
              <w:top w:val="dashSmallGap" w:sz="4" w:space="0" w:color="auto"/>
            </w:tcBorders>
            <w:shd w:val="clear" w:color="auto" w:fill="D9D9D9"/>
            <w:textDirection w:val="btLr"/>
            <w:vAlign w:val="center"/>
          </w:tcPr>
          <w:p w:rsidR="006E1B20" w:rsidRDefault="002B74FE" w:rsidP="00694CA4">
            <w:r w:rsidRPr="00B150B1">
              <w:t>Unsupported Feature Payload</w:t>
            </w:r>
          </w:p>
        </w:tc>
        <w:tc>
          <w:tcPr>
            <w:tcW w:w="616" w:type="dxa"/>
            <w:tcBorders>
              <w:top w:val="dashSmallGap" w:sz="4" w:space="0" w:color="auto"/>
            </w:tcBorders>
            <w:shd w:val="clear" w:color="auto" w:fill="FFFFFF"/>
          </w:tcPr>
          <w:p w:rsidR="006E1B20" w:rsidRDefault="002B74FE" w:rsidP="00694CA4">
            <w:r w:rsidRPr="00B150B1">
              <w:t>16</w:t>
            </w:r>
          </w:p>
        </w:tc>
        <w:tc>
          <w:tcPr>
            <w:tcW w:w="3137" w:type="dxa"/>
            <w:gridSpan w:val="2"/>
            <w:tcBorders>
              <w:top w:val="dashSmallGap" w:sz="4" w:space="0" w:color="auto"/>
            </w:tcBorders>
            <w:shd w:val="clear" w:color="auto" w:fill="FFFFFF"/>
          </w:tcPr>
          <w:p w:rsidR="006E1B20" w:rsidRDefault="002B74FE" w:rsidP="00694CA4">
            <w:r w:rsidRPr="00B150B1">
              <w:t>VpIndex (4 bytes)</w:t>
            </w:r>
          </w:p>
        </w:tc>
        <w:tc>
          <w:tcPr>
            <w:tcW w:w="3983" w:type="dxa"/>
            <w:gridSpan w:val="2"/>
            <w:tcBorders>
              <w:top w:val="dashSmallGap" w:sz="4" w:space="0" w:color="auto"/>
            </w:tcBorders>
            <w:shd w:val="clear" w:color="auto" w:fill="auto"/>
          </w:tcPr>
          <w:p w:rsidR="006E1B20" w:rsidRDefault="002B74FE" w:rsidP="00694CA4">
            <w:r w:rsidRPr="00B150B1">
              <w:t>FeatureCode (4 bytes)</w:t>
            </w:r>
          </w:p>
        </w:tc>
      </w:tr>
      <w:tr w:rsidR="00333819" w:rsidRPr="00B150B1" w:rsidTr="00333819">
        <w:trPr>
          <w:trHeight w:val="647"/>
        </w:trPr>
        <w:tc>
          <w:tcPr>
            <w:tcW w:w="616" w:type="dxa"/>
            <w:vMerge/>
            <w:shd w:val="clear" w:color="auto" w:fill="D9D9D9"/>
          </w:tcPr>
          <w:p w:rsidR="00333819" w:rsidRDefault="00333819" w:rsidP="00694CA4"/>
        </w:tc>
        <w:tc>
          <w:tcPr>
            <w:tcW w:w="644" w:type="dxa"/>
            <w:gridSpan w:val="2"/>
            <w:shd w:val="clear" w:color="auto" w:fill="auto"/>
          </w:tcPr>
          <w:p w:rsidR="00333819" w:rsidRDefault="00333819" w:rsidP="00694CA4">
            <w:r>
              <w:t>24</w:t>
            </w:r>
          </w:p>
        </w:tc>
        <w:tc>
          <w:tcPr>
            <w:tcW w:w="7092" w:type="dxa"/>
            <w:gridSpan w:val="3"/>
            <w:shd w:val="clear" w:color="auto" w:fill="auto"/>
          </w:tcPr>
          <w:p w:rsidR="00333819" w:rsidRDefault="00333819" w:rsidP="00694CA4">
            <w:r>
              <w:t>FeatureParameter (8 bytes)</w:t>
            </w:r>
          </w:p>
        </w:tc>
      </w:tr>
    </w:tbl>
    <w:p w:rsidR="006E1B20" w:rsidRDefault="006E1B20">
      <w:pPr>
        <w:pStyle w:val="Le"/>
        <w:rPr>
          <w:sz w:val="14"/>
        </w:rPr>
      </w:pPr>
    </w:p>
    <w:p w:rsidR="006E1B20" w:rsidRDefault="00E4747E" w:rsidP="00694CA4">
      <w:pPr>
        <w:pStyle w:val="BodyText"/>
      </w:pPr>
      <w:r w:rsidRPr="00B150B1">
        <w:rPr>
          <w:i/>
        </w:rPr>
        <w:t xml:space="preserve">VpIndex </w:t>
      </w:r>
      <w:r w:rsidRPr="00B150B1">
        <w:t>provides the index of the virtual processor.</w:t>
      </w:r>
    </w:p>
    <w:p w:rsidR="006E1B20" w:rsidRDefault="00E4747E" w:rsidP="00694CA4">
      <w:pPr>
        <w:pStyle w:val="BodyText"/>
      </w:pPr>
      <w:r w:rsidRPr="00B150B1">
        <w:rPr>
          <w:i/>
        </w:rPr>
        <w:t xml:space="preserve">FeatureCode </w:t>
      </w:r>
      <w:r w:rsidRPr="00B150B1">
        <w:t>provides a code that indicates which feature was accessed.</w:t>
      </w:r>
      <w:r w:rsidR="00AA2EED">
        <w:t xml:space="preserve"> Codes are defined in section </w:t>
      </w:r>
      <w:r w:rsidR="00EF2993">
        <w:fldChar w:fldCharType="begin"/>
      </w:r>
      <w:r w:rsidR="00F75107">
        <w:instrText xml:space="preserve"> REF _Ref148774815 \r \h </w:instrText>
      </w:r>
      <w:r w:rsidR="00EF2993">
        <w:fldChar w:fldCharType="separate"/>
      </w:r>
      <w:r w:rsidR="00E71871">
        <w:t>9.2.4</w:t>
      </w:r>
      <w:r w:rsidR="00EF2993">
        <w:fldChar w:fldCharType="end"/>
      </w:r>
      <w:r w:rsidR="00AA2EED">
        <w:t>.</w:t>
      </w:r>
    </w:p>
    <w:p w:rsidR="00333819" w:rsidRDefault="00333819" w:rsidP="00694CA4">
      <w:pPr>
        <w:pStyle w:val="BodyText"/>
      </w:pPr>
      <w:r w:rsidRPr="00B150B1">
        <w:rPr>
          <w:i/>
        </w:rPr>
        <w:t>Feature</w:t>
      </w:r>
      <w:r>
        <w:rPr>
          <w:i/>
        </w:rPr>
        <w:t>Parameter</w:t>
      </w:r>
      <w:r w:rsidRPr="00B150B1">
        <w:rPr>
          <w:i/>
        </w:rPr>
        <w:t xml:space="preserve"> </w:t>
      </w:r>
      <w:r w:rsidR="00F85285">
        <w:t xml:space="preserve">provides additional information whose meaning is specific to the </w:t>
      </w:r>
      <w:r w:rsidR="00F85285">
        <w:rPr>
          <w:i/>
        </w:rPr>
        <w:t>FeatureCode</w:t>
      </w:r>
      <w:r w:rsidRPr="00B150B1">
        <w:t>.</w:t>
      </w:r>
      <w:r w:rsidR="00F85285">
        <w:t xml:space="preserve"> In the case of an unsupported intercept, the intercept number is supplied. In the case of an unsupported TSS in a task switch request, the TSS type is supplied.</w:t>
      </w:r>
    </w:p>
    <w:p w:rsidR="006E1B20" w:rsidRDefault="009F2363" w:rsidP="00694CA4">
      <w:pPr>
        <w:pStyle w:val="Heading3"/>
      </w:pPr>
      <w:bookmarkStart w:id="14904" w:name="_Ref114929063"/>
      <w:bookmarkStart w:id="14905" w:name="_Toc127596887"/>
      <w:bookmarkStart w:id="14906" w:name="_Toc127786508"/>
      <w:bookmarkStart w:id="14907" w:name="_Toc127786824"/>
      <w:bookmarkStart w:id="14908" w:name="_Toc127787140"/>
      <w:bookmarkStart w:id="14909" w:name="_Toc127877814"/>
      <w:bookmarkStart w:id="14910" w:name="_Toc128289884"/>
      <w:bookmarkStart w:id="14911" w:name="_Toc128290277"/>
      <w:bookmarkStart w:id="14912" w:name="_Toc130189882"/>
      <w:bookmarkStart w:id="14913" w:name="_Toc130201098"/>
      <w:bookmarkStart w:id="14914" w:name="_Toc130201414"/>
      <w:bookmarkStart w:id="14915" w:name="_Toc130201735"/>
      <w:bookmarkStart w:id="14916" w:name="_Toc131936927"/>
      <w:bookmarkStart w:id="14917" w:name="_Toc133901288"/>
      <w:bookmarkStart w:id="14918" w:name="_Toc137461162"/>
      <w:bookmarkStart w:id="14919" w:name="_Toc139096677"/>
      <w:bookmarkStart w:id="14920" w:name="_Toc139188600"/>
      <w:bookmarkStart w:id="14921" w:name="_Toc139191463"/>
      <w:bookmarkStart w:id="14922" w:name="_Toc140490515"/>
      <w:bookmarkStart w:id="14923" w:name="_Toc140571417"/>
      <w:bookmarkStart w:id="14924" w:name="_Toc141257690"/>
      <w:bookmarkStart w:id="14925" w:name="_Toc141258017"/>
      <w:bookmarkStart w:id="14926" w:name="_Toc141267545"/>
      <w:bookmarkStart w:id="14927" w:name="_Toc141522563"/>
      <w:bookmarkStart w:id="14928" w:name="_Toc141529651"/>
      <w:bookmarkStart w:id="14929" w:name="_Toc141529968"/>
      <w:bookmarkStart w:id="14930" w:name="_Toc141851577"/>
      <w:bookmarkStart w:id="14931" w:name="_Toc141852511"/>
      <w:bookmarkStart w:id="14932" w:name="_Toc141888055"/>
      <w:bookmarkStart w:id="14933" w:name="_Toc141889895"/>
      <w:bookmarkStart w:id="14934" w:name="_Toc141893564"/>
      <w:bookmarkStart w:id="14935" w:name="_Toc142113417"/>
      <w:bookmarkStart w:id="14936" w:name="_Toc142114445"/>
      <w:bookmarkStart w:id="14937" w:name="_Toc142729662"/>
      <w:bookmarkStart w:id="14938" w:name="_Toc142730946"/>
      <w:bookmarkStart w:id="14939" w:name="_Toc142731319"/>
      <w:bookmarkStart w:id="14940" w:name="_Toc142998686"/>
      <w:bookmarkStart w:id="14941" w:name="_Toc143063778"/>
      <w:bookmarkStart w:id="14942" w:name="_Toc143509888"/>
      <w:bookmarkStart w:id="14943" w:name="_Toc143510335"/>
      <w:bookmarkStart w:id="14944" w:name="_Toc144026367"/>
      <w:bookmarkStart w:id="14945" w:name="_Toc144026698"/>
      <w:bookmarkStart w:id="14946" w:name="_Toc144276341"/>
      <w:bookmarkStart w:id="14947" w:name="_Toc144276685"/>
      <w:bookmarkStart w:id="14948" w:name="_Toc144280273"/>
      <w:bookmarkStart w:id="14949" w:name="_Toc144280619"/>
      <w:bookmarkStart w:id="14950" w:name="_Toc144540834"/>
      <w:bookmarkStart w:id="14951" w:name="_Toc144554737"/>
      <w:bookmarkStart w:id="14952" w:name="_Toc144722338"/>
      <w:bookmarkStart w:id="14953" w:name="_Toc145503801"/>
      <w:bookmarkStart w:id="14954" w:name="_Toc145512243"/>
      <w:bookmarkStart w:id="14955" w:name="_Toc145513266"/>
      <w:bookmarkStart w:id="14956" w:name="_Toc145513650"/>
      <w:bookmarkStart w:id="14957" w:name="_Toc222907436"/>
      <w:bookmarkStart w:id="14958" w:name="_Toc230068042"/>
      <w:r w:rsidRPr="00B150B1">
        <w:lastRenderedPageBreak/>
        <w:t>Event Log</w:t>
      </w:r>
      <w:r w:rsidR="00E4747E" w:rsidRPr="00B150B1">
        <w:t xml:space="preserve"> Buffer</w:t>
      </w:r>
      <w:r w:rsidR="0055303A" w:rsidRPr="00B150B1">
        <w:t>s</w:t>
      </w:r>
      <w:r w:rsidR="00E4747E" w:rsidRPr="00B150B1">
        <w:t xml:space="preserve"> </w:t>
      </w:r>
      <w:r w:rsidR="009B39E7">
        <w:t>Ready</w:t>
      </w:r>
      <w:r w:rsidR="00E4747E" w:rsidRPr="00B150B1">
        <w:t xml:space="preserve"> Message</w:t>
      </w:r>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p>
    <w:p w:rsidR="006E1B20" w:rsidRDefault="00E4747E" w:rsidP="00694CA4">
      <w:pPr>
        <w:pStyle w:val="BodyTextLink"/>
      </w:pPr>
      <w:r w:rsidRPr="00B150B1">
        <w:t xml:space="preserve">This message is sent to the root partition when </w:t>
      </w:r>
      <w:r w:rsidR="0055303A" w:rsidRPr="00B150B1">
        <w:t>either:</w:t>
      </w:r>
    </w:p>
    <w:p w:rsidR="006E1B20" w:rsidRDefault="0055303A" w:rsidP="00694CA4">
      <w:pPr>
        <w:pStyle w:val="BodyTextLink"/>
      </w:pPr>
      <w:r w:rsidRPr="00B150B1">
        <w:t xml:space="preserve">the number of pending </w:t>
      </w:r>
      <w:r w:rsidR="00325781">
        <w:t>ready</w:t>
      </w:r>
      <w:r w:rsidRPr="00B150B1">
        <w:t xml:space="preserve"> event log buffers reaches the threshold established by the guest using the HvInitializeEventLogBufferGroup hypercall, or</w:t>
      </w:r>
    </w:p>
    <w:p w:rsidR="006E1B20" w:rsidRDefault="0055303A" w:rsidP="00694CA4">
      <w:pPr>
        <w:pStyle w:val="BodyTextLink"/>
      </w:pPr>
      <w:r w:rsidRPr="00B150B1">
        <w:t xml:space="preserve">the guest has requested that all pending </w:t>
      </w:r>
      <w:r w:rsidR="00325781">
        <w:t xml:space="preserve">complete </w:t>
      </w:r>
      <w:r w:rsidRPr="00B150B1">
        <w:t xml:space="preserve">and </w:t>
      </w:r>
      <w:r w:rsidR="00325781">
        <w:t>in-use</w:t>
      </w:r>
      <w:r w:rsidRPr="00B150B1">
        <w:t xml:space="preserve"> event log buffers be flushed.</w:t>
      </w:r>
    </w:p>
    <w:p w:rsidR="006E1B20" w:rsidRDefault="0055303A" w:rsidP="00694CA4">
      <w:pPr>
        <w:pStyle w:val="BodyTextLink"/>
      </w:pPr>
      <w:r w:rsidRPr="00B150B1">
        <w:br w:type="textWrapping" w:clear="all"/>
      </w:r>
      <w:r w:rsidR="009F2363" w:rsidRPr="00B150B1">
        <w:t xml:space="preserve"> Event Logging support is described in </w:t>
      </w:r>
      <w:r w:rsidRPr="00B150B1">
        <w:t xml:space="preserve">detail in </w:t>
      </w:r>
      <w:r w:rsidR="009F2363" w:rsidRPr="00B150B1">
        <w:t xml:space="preserve">chapter </w:t>
      </w:r>
      <w:fldSimple w:instr=" REF _Ref141852707 \r \h  \* MERGEFORMAT ">
        <w:r w:rsidR="00E71871">
          <w:t>19</w:t>
        </w:r>
      </w:fldSimple>
      <w:r w:rsidR="00E4747E" w:rsidRPr="00B150B1">
        <w:t>.</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16"/>
        <w:gridCol w:w="644"/>
        <w:gridCol w:w="3109"/>
        <w:gridCol w:w="2684"/>
        <w:gridCol w:w="1299"/>
      </w:tblGrid>
      <w:tr w:rsidR="0023512B" w:rsidRPr="00B150B1" w:rsidTr="008D7059">
        <w:trPr>
          <w:trHeight w:val="432"/>
        </w:trPr>
        <w:tc>
          <w:tcPr>
            <w:tcW w:w="616" w:type="dxa"/>
            <w:vMerge w:val="restart"/>
            <w:tcBorders>
              <w:bottom w:val="dashSmallGap" w:sz="4" w:space="0" w:color="auto"/>
            </w:tcBorders>
            <w:shd w:val="clear" w:color="auto" w:fill="FFFFFF"/>
            <w:textDirection w:val="btLr"/>
          </w:tcPr>
          <w:p w:rsidR="006E1B20" w:rsidRDefault="002B74FE" w:rsidP="00694CA4">
            <w:r w:rsidRPr="00B150B1">
              <w:t>Message Header</w:t>
            </w:r>
          </w:p>
        </w:tc>
        <w:tc>
          <w:tcPr>
            <w:tcW w:w="644" w:type="dxa"/>
            <w:tcBorders>
              <w:bottom w:val="single" w:sz="4" w:space="0" w:color="C0C0C0"/>
            </w:tcBorders>
            <w:shd w:val="clear" w:color="auto" w:fill="FFFFFF"/>
          </w:tcPr>
          <w:p w:rsidR="006E1B20" w:rsidRDefault="002B74FE" w:rsidP="00694CA4">
            <w:r w:rsidRPr="00B150B1">
              <w:t>0</w:t>
            </w:r>
          </w:p>
        </w:tc>
        <w:tc>
          <w:tcPr>
            <w:tcW w:w="3109" w:type="dxa"/>
            <w:tcBorders>
              <w:bottom w:val="single" w:sz="4" w:space="0" w:color="C0C0C0"/>
            </w:tcBorders>
            <w:shd w:val="clear" w:color="auto" w:fill="FFFFFF"/>
          </w:tcPr>
          <w:p w:rsidR="006E1B20" w:rsidRDefault="002B74FE" w:rsidP="00694CA4">
            <w:r w:rsidRPr="00B150B1">
              <w:t>MessageType (4 bytes)</w:t>
            </w:r>
          </w:p>
        </w:tc>
        <w:tc>
          <w:tcPr>
            <w:tcW w:w="2684" w:type="dxa"/>
            <w:tcBorders>
              <w:bottom w:val="single" w:sz="4" w:space="0" w:color="C0C0C0"/>
            </w:tcBorders>
            <w:shd w:val="clear" w:color="auto" w:fill="E6E6E6"/>
          </w:tcPr>
          <w:p w:rsidR="006E1B20" w:rsidRDefault="002B74FE" w:rsidP="00694CA4">
            <w:r w:rsidRPr="00B150B1">
              <w:t>Rsvd (3 bytes)</w:t>
            </w:r>
          </w:p>
        </w:tc>
        <w:tc>
          <w:tcPr>
            <w:tcW w:w="1299" w:type="dxa"/>
            <w:tcBorders>
              <w:bottom w:val="single" w:sz="4" w:space="0" w:color="C0C0C0"/>
            </w:tcBorders>
            <w:shd w:val="clear" w:color="auto" w:fill="auto"/>
          </w:tcPr>
          <w:p w:rsidR="006E1B20" w:rsidRDefault="002B74FE" w:rsidP="00694CA4">
            <w:r w:rsidRPr="00B150B1">
              <w:t>PayloadSize</w:t>
            </w:r>
          </w:p>
          <w:p w:rsidR="006E1B20" w:rsidRDefault="002B74FE" w:rsidP="00694CA4">
            <w:r w:rsidRPr="00B150B1">
              <w:t>(1 byte)</w:t>
            </w:r>
          </w:p>
        </w:tc>
      </w:tr>
      <w:tr w:rsidR="002B74FE" w:rsidRPr="00B150B1" w:rsidTr="008D7059">
        <w:trPr>
          <w:trHeight w:val="432"/>
        </w:trPr>
        <w:tc>
          <w:tcPr>
            <w:tcW w:w="616" w:type="dxa"/>
            <w:vMerge/>
            <w:tcBorders>
              <w:bottom w:val="dashSmallGap" w:sz="4" w:space="0" w:color="auto"/>
            </w:tcBorders>
            <w:shd w:val="clear" w:color="auto" w:fill="FFFFFF"/>
          </w:tcPr>
          <w:p w:rsidR="006E1B20" w:rsidRDefault="006E1B20" w:rsidP="00694CA4"/>
        </w:tc>
        <w:tc>
          <w:tcPr>
            <w:tcW w:w="644" w:type="dxa"/>
            <w:tcBorders>
              <w:bottom w:val="dashSmallGap" w:sz="4" w:space="0" w:color="auto"/>
            </w:tcBorders>
            <w:shd w:val="clear" w:color="auto" w:fill="FFFFFF"/>
          </w:tcPr>
          <w:p w:rsidR="006E1B20" w:rsidRDefault="002B74FE" w:rsidP="00694CA4">
            <w:r w:rsidRPr="00B150B1">
              <w:t>8</w:t>
            </w:r>
          </w:p>
        </w:tc>
        <w:tc>
          <w:tcPr>
            <w:tcW w:w="7092" w:type="dxa"/>
            <w:gridSpan w:val="3"/>
            <w:tcBorders>
              <w:bottom w:val="dashSmallGap" w:sz="4" w:space="0" w:color="auto"/>
            </w:tcBorders>
            <w:shd w:val="clear" w:color="auto" w:fill="E6E6E6"/>
          </w:tcPr>
          <w:p w:rsidR="006E1B20" w:rsidRDefault="002B74FE" w:rsidP="00694CA4">
            <w:r w:rsidRPr="00B150B1">
              <w:t>Rsvd (8 bytes)</w:t>
            </w:r>
          </w:p>
        </w:tc>
      </w:tr>
      <w:tr w:rsidR="002B74FE" w:rsidRPr="00B150B1" w:rsidTr="008D7059">
        <w:trPr>
          <w:trHeight w:val="432"/>
        </w:trPr>
        <w:tc>
          <w:tcPr>
            <w:tcW w:w="616" w:type="dxa"/>
            <w:vMerge w:val="restart"/>
            <w:tcBorders>
              <w:top w:val="dashSmallGap" w:sz="4" w:space="0" w:color="auto"/>
            </w:tcBorders>
            <w:shd w:val="clear" w:color="auto" w:fill="D9D9D9"/>
            <w:textDirection w:val="btLr"/>
            <w:vAlign w:val="center"/>
          </w:tcPr>
          <w:p w:rsidR="006E1B20" w:rsidRDefault="002B74FE" w:rsidP="00694CA4">
            <w:r w:rsidRPr="00B150B1">
              <w:t>Buffer Complete Payload</w:t>
            </w:r>
          </w:p>
        </w:tc>
        <w:tc>
          <w:tcPr>
            <w:tcW w:w="644" w:type="dxa"/>
            <w:tcBorders>
              <w:top w:val="dashSmallGap" w:sz="4" w:space="0" w:color="auto"/>
            </w:tcBorders>
            <w:shd w:val="clear" w:color="auto" w:fill="FFFFFF"/>
          </w:tcPr>
          <w:p w:rsidR="006E1B20" w:rsidRDefault="002B74FE" w:rsidP="00694CA4">
            <w:r w:rsidRPr="00B150B1">
              <w:t>16</w:t>
            </w:r>
          </w:p>
        </w:tc>
        <w:tc>
          <w:tcPr>
            <w:tcW w:w="3109" w:type="dxa"/>
            <w:tcBorders>
              <w:top w:val="dashSmallGap" w:sz="4" w:space="0" w:color="auto"/>
            </w:tcBorders>
            <w:shd w:val="clear" w:color="auto" w:fill="FFFFFF"/>
          </w:tcPr>
          <w:p w:rsidR="006E1B20" w:rsidRDefault="002B74FE" w:rsidP="00694CA4">
            <w:r w:rsidRPr="00B150B1">
              <w:t>EventLogType (4 bytes)</w:t>
            </w:r>
          </w:p>
        </w:tc>
        <w:tc>
          <w:tcPr>
            <w:tcW w:w="3983" w:type="dxa"/>
            <w:gridSpan w:val="2"/>
            <w:tcBorders>
              <w:top w:val="dashSmallGap" w:sz="4" w:space="0" w:color="auto"/>
            </w:tcBorders>
            <w:shd w:val="clear" w:color="auto" w:fill="auto"/>
          </w:tcPr>
          <w:p w:rsidR="006E1B20" w:rsidRDefault="001365B6" w:rsidP="00694CA4">
            <w:r w:rsidRPr="00B150B1">
              <w:t>BufferIndex (4 bytes)</w:t>
            </w:r>
          </w:p>
        </w:tc>
      </w:tr>
      <w:tr w:rsidR="001365B6" w:rsidRPr="00B150B1" w:rsidTr="008D7059">
        <w:trPr>
          <w:trHeight w:val="432"/>
        </w:trPr>
        <w:tc>
          <w:tcPr>
            <w:tcW w:w="616" w:type="dxa"/>
            <w:vMerge/>
            <w:shd w:val="clear" w:color="auto" w:fill="D9D9D9"/>
          </w:tcPr>
          <w:p w:rsidR="006E1B20" w:rsidRDefault="006E1B20" w:rsidP="00694CA4"/>
        </w:tc>
        <w:tc>
          <w:tcPr>
            <w:tcW w:w="7736" w:type="dxa"/>
            <w:gridSpan w:val="4"/>
            <w:shd w:val="pct10" w:color="auto" w:fill="FFFFFF" w:themeFill="background1"/>
          </w:tcPr>
          <w:p w:rsidR="006E1B20" w:rsidRDefault="006E1B20" w:rsidP="00694CA4"/>
        </w:tc>
      </w:tr>
    </w:tbl>
    <w:p w:rsidR="006E1B20" w:rsidRDefault="006E1B20">
      <w:pPr>
        <w:pStyle w:val="Le"/>
        <w:rPr>
          <w:sz w:val="14"/>
        </w:rPr>
      </w:pPr>
    </w:p>
    <w:p w:rsidR="006E1B20" w:rsidRDefault="006E1B20">
      <w:pPr>
        <w:pStyle w:val="Le"/>
        <w:rPr>
          <w:sz w:val="14"/>
        </w:rPr>
      </w:pPr>
    </w:p>
    <w:p w:rsidR="006E1B20" w:rsidRDefault="009F2363" w:rsidP="00694CA4">
      <w:pPr>
        <w:pStyle w:val="BodyText"/>
      </w:pPr>
      <w:r w:rsidRPr="00B150B1">
        <w:rPr>
          <w:i/>
        </w:rPr>
        <w:t>EventLog</w:t>
      </w:r>
      <w:r w:rsidR="00E4747E" w:rsidRPr="00B150B1">
        <w:rPr>
          <w:i/>
        </w:rPr>
        <w:t xml:space="preserve">Type </w:t>
      </w:r>
      <w:r w:rsidR="00E4747E" w:rsidRPr="00B150B1">
        <w:t>provides the type of the buffer that has be</w:t>
      </w:r>
      <w:r w:rsidRPr="00B150B1">
        <w:t>en placed into a “complete” state</w:t>
      </w:r>
      <w:r w:rsidR="00E4747E" w:rsidRPr="00B150B1">
        <w:t>.</w:t>
      </w:r>
    </w:p>
    <w:p w:rsidR="006E1B20" w:rsidRDefault="00464E23" w:rsidP="00694CA4">
      <w:pPr>
        <w:pStyle w:val="BodyText"/>
        <w:sectPr w:rsidR="006E1B20" w:rsidSect="00337CB9">
          <w:headerReference w:type="even" r:id="rId41"/>
          <w:headerReference w:type="first" r:id="rId42"/>
          <w:type w:val="oddPage"/>
          <w:pgSz w:w="12240" w:h="15840"/>
          <w:pgMar w:top="1440" w:right="1800" w:bottom="1440" w:left="1800" w:header="720" w:footer="720" w:gutter="0"/>
          <w:cols w:space="720"/>
          <w:docGrid w:linePitch="360"/>
        </w:sectPr>
      </w:pPr>
      <w:r w:rsidRPr="00B150B1">
        <w:rPr>
          <w:i/>
        </w:rPr>
        <w:t>BufferIndex</w:t>
      </w:r>
      <w:r w:rsidRPr="00B150B1">
        <w:t xml:space="preserve"> is </w:t>
      </w:r>
      <w:r w:rsidR="0010688B">
        <w:t xml:space="preserve">the index of </w:t>
      </w:r>
      <w:r w:rsidR="001365B6">
        <w:t xml:space="preserve">the first buffer in a </w:t>
      </w:r>
      <w:r w:rsidR="00C71EE2">
        <w:t>ready</w:t>
      </w:r>
      <w:r w:rsidR="001365B6">
        <w:t xml:space="preserve"> buffer list.</w:t>
      </w:r>
      <w:bookmarkStart w:id="14959" w:name="_Toc111176471"/>
      <w:bookmarkStart w:id="14960" w:name="_Toc118467514"/>
      <w:bookmarkStart w:id="14961" w:name="_Toc110172882"/>
      <w:r w:rsidR="001365B6">
        <w:t xml:space="preserve"> The </w:t>
      </w:r>
      <w:r w:rsidR="001365B6" w:rsidRPr="001365B6">
        <w:rPr>
          <w:i/>
        </w:rPr>
        <w:t>NextBufferIndex</w:t>
      </w:r>
      <w:r w:rsidR="001365B6">
        <w:t xml:space="preserve"> field of the event log buffer header (in the message payload) will contain the index of the next buffer in the list. The end of the list is indicated by a buffer index matching the valu</w:t>
      </w:r>
      <w:r w:rsidR="00325781">
        <w:t xml:space="preserve">e HV_EVENTLOG_BUFFER_INDEX_NONE. </w:t>
      </w:r>
      <w:r w:rsidR="001365B6">
        <w:t xml:space="preserve">Buffers appear in the list in the order in which they </w:t>
      </w:r>
      <w:r w:rsidR="00714F59" w:rsidRPr="00B150B1">
        <w:t>were placed into the “complete” state.</w:t>
      </w:r>
      <w:r w:rsidR="00D373C4">
        <w:t xml:space="preserve"> If the event log buffer type uses buffers of the local buffer class, then the list contains only buffers that were completed by this logical processor.</w:t>
      </w:r>
    </w:p>
    <w:p w:rsidR="006E1B20" w:rsidRDefault="00E4747E" w:rsidP="00694CA4">
      <w:pPr>
        <w:pStyle w:val="Heading1"/>
      </w:pPr>
      <w:bookmarkStart w:id="14962" w:name="_Toc127596888"/>
      <w:bookmarkStart w:id="14963" w:name="_Toc127786509"/>
      <w:bookmarkStart w:id="14964" w:name="_Toc127786825"/>
      <w:bookmarkStart w:id="14965" w:name="_Toc127787141"/>
      <w:bookmarkStart w:id="14966" w:name="_Toc127877815"/>
      <w:bookmarkStart w:id="14967" w:name="_Toc128289885"/>
      <w:bookmarkStart w:id="14968" w:name="_Toc128290278"/>
      <w:bookmarkStart w:id="14969" w:name="_Toc130189883"/>
      <w:bookmarkStart w:id="14970" w:name="_Toc130201099"/>
      <w:bookmarkStart w:id="14971" w:name="_Toc130201415"/>
      <w:bookmarkStart w:id="14972" w:name="_Toc130201736"/>
      <w:bookmarkStart w:id="14973" w:name="_Ref130880172"/>
      <w:bookmarkStart w:id="14974" w:name="_Toc131936928"/>
      <w:bookmarkStart w:id="14975" w:name="_Toc133901289"/>
      <w:bookmarkStart w:id="14976" w:name="_Toc137461163"/>
      <w:bookmarkStart w:id="14977" w:name="_Toc139096678"/>
      <w:bookmarkStart w:id="14978" w:name="_Toc139188601"/>
      <w:bookmarkStart w:id="14979" w:name="_Toc139191464"/>
      <w:bookmarkStart w:id="14980" w:name="_Toc140490516"/>
      <w:bookmarkStart w:id="14981" w:name="_Toc140571418"/>
      <w:bookmarkStart w:id="14982" w:name="_Toc141257691"/>
      <w:bookmarkStart w:id="14983" w:name="_Toc141258018"/>
      <w:bookmarkStart w:id="14984" w:name="_Toc141267546"/>
      <w:bookmarkStart w:id="14985" w:name="_Toc141522564"/>
      <w:bookmarkStart w:id="14986" w:name="_Toc141529652"/>
      <w:bookmarkStart w:id="14987" w:name="_Toc141529969"/>
      <w:bookmarkStart w:id="14988" w:name="_Toc141851578"/>
      <w:bookmarkStart w:id="14989" w:name="_Toc141852512"/>
      <w:bookmarkStart w:id="14990" w:name="_Toc141888056"/>
      <w:bookmarkStart w:id="14991" w:name="_Toc141889896"/>
      <w:bookmarkStart w:id="14992" w:name="_Toc141893565"/>
      <w:bookmarkStart w:id="14993" w:name="_Toc142113418"/>
      <w:bookmarkStart w:id="14994" w:name="_Toc142114446"/>
      <w:bookmarkStart w:id="14995" w:name="_Toc142729663"/>
      <w:bookmarkStart w:id="14996" w:name="_Toc142730947"/>
      <w:bookmarkStart w:id="14997" w:name="_Toc142731320"/>
      <w:bookmarkStart w:id="14998" w:name="_Toc142998687"/>
      <w:bookmarkStart w:id="14999" w:name="_Toc143063779"/>
      <w:bookmarkStart w:id="15000" w:name="_Toc143509889"/>
      <w:bookmarkStart w:id="15001" w:name="_Toc143510336"/>
      <w:bookmarkStart w:id="15002" w:name="_Toc144026368"/>
      <w:bookmarkStart w:id="15003" w:name="_Toc144026699"/>
      <w:bookmarkStart w:id="15004" w:name="_Toc144276342"/>
      <w:bookmarkStart w:id="15005" w:name="_Toc144276686"/>
      <w:bookmarkStart w:id="15006" w:name="_Toc144280274"/>
      <w:bookmarkStart w:id="15007" w:name="_Toc144280620"/>
      <w:bookmarkStart w:id="15008" w:name="_Toc144540835"/>
      <w:bookmarkStart w:id="15009" w:name="_Toc144554738"/>
      <w:bookmarkStart w:id="15010" w:name="_Toc144722339"/>
      <w:bookmarkStart w:id="15011" w:name="_Toc145503802"/>
      <w:bookmarkStart w:id="15012" w:name="_Toc145512244"/>
      <w:bookmarkStart w:id="15013" w:name="_Toc145513267"/>
      <w:bookmarkStart w:id="15014" w:name="_Toc145513651"/>
      <w:bookmarkStart w:id="15015" w:name="_Toc222907437"/>
      <w:bookmarkStart w:id="15016" w:name="_Toc230068043"/>
      <w:r w:rsidRPr="00B150B1">
        <w:lastRenderedPageBreak/>
        <w:t>Partition Save and Restore</w:t>
      </w:r>
      <w:bookmarkEnd w:id="14959"/>
      <w:bookmarkEnd w:id="14960"/>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p>
    <w:bookmarkEnd w:id="14961"/>
    <w:p w:rsidR="006E1B20" w:rsidRDefault="00E4747E" w:rsidP="00694CA4">
      <w:pPr>
        <w:pStyle w:val="BodyText"/>
      </w:pPr>
      <w:r w:rsidRPr="00B150B1">
        <w:t>The hypervisor provides a means to store certain state of a partition and later restore this state. This support allows a caller to resume execution of the partition at a later time—potentially on a different piece of hardware.</w:t>
      </w:r>
    </w:p>
    <w:p w:rsidR="006E1B20" w:rsidRDefault="00E4747E" w:rsidP="00694CA4">
      <w:pPr>
        <w:pStyle w:val="Heading2"/>
      </w:pPr>
      <w:bookmarkStart w:id="15017" w:name="_Toc110172883"/>
      <w:bookmarkStart w:id="15018" w:name="_Ref111800250"/>
      <w:bookmarkStart w:id="15019" w:name="_Ref114236342"/>
      <w:bookmarkStart w:id="15020" w:name="_Toc127596889"/>
      <w:bookmarkStart w:id="15021" w:name="_Toc127786510"/>
      <w:bookmarkStart w:id="15022" w:name="_Toc127786826"/>
      <w:bookmarkStart w:id="15023" w:name="_Toc127787142"/>
      <w:bookmarkStart w:id="15024" w:name="_Toc127877816"/>
      <w:bookmarkStart w:id="15025" w:name="_Toc128289886"/>
      <w:bookmarkStart w:id="15026" w:name="_Toc128290279"/>
      <w:bookmarkStart w:id="15027" w:name="_Toc130189884"/>
      <w:bookmarkStart w:id="15028" w:name="_Toc130201100"/>
      <w:bookmarkStart w:id="15029" w:name="_Toc130201416"/>
      <w:bookmarkStart w:id="15030" w:name="_Toc130201737"/>
      <w:bookmarkStart w:id="15031" w:name="_Toc131936929"/>
      <w:bookmarkStart w:id="15032" w:name="_Toc133901290"/>
      <w:bookmarkStart w:id="15033" w:name="_Toc137461164"/>
      <w:bookmarkStart w:id="15034" w:name="_Toc139096679"/>
      <w:bookmarkStart w:id="15035" w:name="_Toc139188602"/>
      <w:bookmarkStart w:id="15036" w:name="_Toc139191465"/>
      <w:bookmarkStart w:id="15037" w:name="_Toc140490517"/>
      <w:bookmarkStart w:id="15038" w:name="_Toc140571419"/>
      <w:bookmarkStart w:id="15039" w:name="_Toc141257692"/>
      <w:bookmarkStart w:id="15040" w:name="_Toc141258019"/>
      <w:bookmarkStart w:id="15041" w:name="_Toc141267547"/>
      <w:bookmarkStart w:id="15042" w:name="_Toc141522565"/>
      <w:bookmarkStart w:id="15043" w:name="_Toc141529653"/>
      <w:bookmarkStart w:id="15044" w:name="_Toc141529970"/>
      <w:bookmarkStart w:id="15045" w:name="_Toc141851579"/>
      <w:bookmarkStart w:id="15046" w:name="_Toc141852513"/>
      <w:bookmarkStart w:id="15047" w:name="_Toc141888057"/>
      <w:bookmarkStart w:id="15048" w:name="_Toc141889897"/>
      <w:bookmarkStart w:id="15049" w:name="_Toc141893566"/>
      <w:bookmarkStart w:id="15050" w:name="_Toc142113419"/>
      <w:bookmarkStart w:id="15051" w:name="_Toc142114447"/>
      <w:bookmarkStart w:id="15052" w:name="_Toc142729664"/>
      <w:bookmarkStart w:id="15053" w:name="_Toc142730948"/>
      <w:bookmarkStart w:id="15054" w:name="_Toc142731321"/>
      <w:bookmarkStart w:id="15055" w:name="_Toc142998688"/>
      <w:bookmarkStart w:id="15056" w:name="_Toc143063780"/>
      <w:bookmarkStart w:id="15057" w:name="_Toc143509890"/>
      <w:bookmarkStart w:id="15058" w:name="_Toc143510337"/>
      <w:bookmarkStart w:id="15059" w:name="_Toc144026369"/>
      <w:bookmarkStart w:id="15060" w:name="_Toc144026700"/>
      <w:bookmarkStart w:id="15061" w:name="_Toc144276343"/>
      <w:bookmarkStart w:id="15062" w:name="_Toc144276687"/>
      <w:bookmarkStart w:id="15063" w:name="_Toc144280275"/>
      <w:bookmarkStart w:id="15064" w:name="_Toc144280621"/>
      <w:bookmarkStart w:id="15065" w:name="_Toc144540836"/>
      <w:bookmarkStart w:id="15066" w:name="_Toc144554739"/>
      <w:bookmarkStart w:id="15067" w:name="_Toc144722340"/>
      <w:bookmarkStart w:id="15068" w:name="_Toc145503803"/>
      <w:bookmarkStart w:id="15069" w:name="_Toc145512245"/>
      <w:bookmarkStart w:id="15070" w:name="_Toc145513268"/>
      <w:bookmarkStart w:id="15071" w:name="_Toc145513652"/>
      <w:bookmarkStart w:id="15072" w:name="_Toc222907438"/>
      <w:bookmarkStart w:id="15073" w:name="_Toc230068044"/>
      <w:r w:rsidRPr="00B150B1">
        <w:t>Overview</w:t>
      </w:r>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p>
    <w:p w:rsidR="006E1B20" w:rsidRDefault="00E4747E" w:rsidP="00694CA4">
      <w:pPr>
        <w:pStyle w:val="Heading3"/>
      </w:pPr>
      <w:bookmarkStart w:id="15074" w:name="_Toc110172884"/>
      <w:bookmarkStart w:id="15075" w:name="_Toc127596890"/>
      <w:bookmarkStart w:id="15076" w:name="_Toc127786511"/>
      <w:bookmarkStart w:id="15077" w:name="_Toc127786827"/>
      <w:bookmarkStart w:id="15078" w:name="_Toc127787143"/>
      <w:bookmarkStart w:id="15079" w:name="_Toc127877817"/>
      <w:bookmarkStart w:id="15080" w:name="_Toc128289887"/>
      <w:bookmarkStart w:id="15081" w:name="_Toc128290280"/>
      <w:bookmarkStart w:id="15082" w:name="_Toc130189885"/>
      <w:bookmarkStart w:id="15083" w:name="_Toc130201101"/>
      <w:bookmarkStart w:id="15084" w:name="_Toc130201417"/>
      <w:bookmarkStart w:id="15085" w:name="_Toc130201738"/>
      <w:bookmarkStart w:id="15086" w:name="_Ref131845613"/>
      <w:bookmarkStart w:id="15087" w:name="_Ref131930115"/>
      <w:bookmarkStart w:id="15088" w:name="_Toc131936930"/>
      <w:bookmarkStart w:id="15089" w:name="_Toc133901291"/>
      <w:bookmarkStart w:id="15090" w:name="_Toc137461165"/>
      <w:bookmarkStart w:id="15091" w:name="_Toc139096680"/>
      <w:bookmarkStart w:id="15092" w:name="_Toc139188603"/>
      <w:bookmarkStart w:id="15093" w:name="_Toc139191466"/>
      <w:bookmarkStart w:id="15094" w:name="_Toc140490518"/>
      <w:bookmarkStart w:id="15095" w:name="_Toc140571420"/>
      <w:bookmarkStart w:id="15096" w:name="_Toc141257693"/>
      <w:bookmarkStart w:id="15097" w:name="_Toc141258020"/>
      <w:bookmarkStart w:id="15098" w:name="_Toc141267548"/>
      <w:bookmarkStart w:id="15099" w:name="_Toc141522566"/>
      <w:bookmarkStart w:id="15100" w:name="_Toc141529654"/>
      <w:bookmarkStart w:id="15101" w:name="_Toc141529971"/>
      <w:bookmarkStart w:id="15102" w:name="_Toc141851580"/>
      <w:bookmarkStart w:id="15103" w:name="_Toc141852514"/>
      <w:bookmarkStart w:id="15104" w:name="_Toc141888058"/>
      <w:bookmarkStart w:id="15105" w:name="_Toc141889898"/>
      <w:bookmarkStart w:id="15106" w:name="_Toc141893567"/>
      <w:bookmarkStart w:id="15107" w:name="_Toc142113420"/>
      <w:bookmarkStart w:id="15108" w:name="_Toc142114448"/>
      <w:bookmarkStart w:id="15109" w:name="_Toc142729665"/>
      <w:bookmarkStart w:id="15110" w:name="_Toc142730949"/>
      <w:bookmarkStart w:id="15111" w:name="_Toc142731322"/>
      <w:bookmarkStart w:id="15112" w:name="_Toc142998689"/>
      <w:bookmarkStart w:id="15113" w:name="_Toc143063781"/>
      <w:bookmarkStart w:id="15114" w:name="_Toc143509891"/>
      <w:bookmarkStart w:id="15115" w:name="_Toc143510338"/>
      <w:bookmarkStart w:id="15116" w:name="_Toc144026370"/>
      <w:bookmarkStart w:id="15117" w:name="_Toc144026701"/>
      <w:bookmarkStart w:id="15118" w:name="_Toc144276344"/>
      <w:bookmarkStart w:id="15119" w:name="_Toc144276688"/>
      <w:bookmarkStart w:id="15120" w:name="_Toc144280276"/>
      <w:bookmarkStart w:id="15121" w:name="_Toc144280622"/>
      <w:bookmarkStart w:id="15122" w:name="_Toc144540837"/>
      <w:bookmarkStart w:id="15123" w:name="_Toc144554740"/>
      <w:bookmarkStart w:id="15124" w:name="_Toc144722341"/>
      <w:bookmarkStart w:id="15125" w:name="_Toc145503804"/>
      <w:bookmarkStart w:id="15126" w:name="_Toc145512246"/>
      <w:bookmarkStart w:id="15127" w:name="_Toc145513269"/>
      <w:bookmarkStart w:id="15128" w:name="_Toc145513653"/>
      <w:bookmarkStart w:id="15129" w:name="_Toc222907439"/>
      <w:bookmarkStart w:id="15130" w:name="_Toc230068045"/>
      <w:r w:rsidRPr="00B150B1">
        <w:t>Saved State</w:t>
      </w:r>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p>
    <w:p w:rsidR="006E1B20" w:rsidRDefault="00E4747E" w:rsidP="00694CA4">
      <w:pPr>
        <w:pStyle w:val="BodyText"/>
      </w:pPr>
      <w:r w:rsidRPr="00B150B1">
        <w:t xml:space="preserve">The hypervisor allows a parent partition to save the state of a child partition. </w:t>
      </w:r>
      <w:r w:rsidR="001C6517" w:rsidRPr="00B150B1">
        <w:t xml:space="preserve">The </w:t>
      </w:r>
      <w:r w:rsidR="001C6517" w:rsidRPr="00B150B1">
        <w:rPr>
          <w:i/>
        </w:rPr>
        <w:t>saved state</w:t>
      </w:r>
      <w:r w:rsidR="001C6517" w:rsidRPr="00B150B1">
        <w:t xml:space="preserve"> may be migrated (restored) on another system or </w:t>
      </w:r>
      <w:r w:rsidR="00B14BA5" w:rsidRPr="00B150B1">
        <w:t>check pointed</w:t>
      </w:r>
      <w:r w:rsidR="001C6517" w:rsidRPr="00B150B1">
        <w:t xml:space="preserve"> for </w:t>
      </w:r>
      <w:r w:rsidR="00C20014" w:rsidRPr="00B150B1">
        <w:t xml:space="preserve">a </w:t>
      </w:r>
      <w:r w:rsidR="001C6517" w:rsidRPr="00B150B1">
        <w:t>subsequent restart.</w:t>
      </w:r>
    </w:p>
    <w:p w:rsidR="006E1B20" w:rsidRDefault="00F9693F" w:rsidP="00694CA4">
      <w:pPr>
        <w:pStyle w:val="BodyText"/>
      </w:pPr>
      <w:r w:rsidRPr="00B150B1">
        <w:t xml:space="preserve">All virtual processors must be explicitly suspended before a partition </w:t>
      </w:r>
      <w:r w:rsidR="002A3233" w:rsidRPr="00B150B1">
        <w:t>can be saved</w:t>
      </w:r>
      <w:r w:rsidR="00E4747E" w:rsidRPr="00B150B1">
        <w:t>.</w:t>
      </w:r>
    </w:p>
    <w:p w:rsidR="006E1B20" w:rsidRDefault="003A0CC7" w:rsidP="00694CA4">
      <w:pPr>
        <w:pStyle w:val="Heading3"/>
      </w:pPr>
      <w:bookmarkStart w:id="15131" w:name="_Ref131845496"/>
      <w:bookmarkStart w:id="15132" w:name="_Toc131936931"/>
      <w:bookmarkStart w:id="15133" w:name="_Toc133901292"/>
      <w:bookmarkStart w:id="15134" w:name="_Toc137461166"/>
      <w:bookmarkStart w:id="15135" w:name="_Toc139096681"/>
      <w:bookmarkStart w:id="15136" w:name="_Toc139188604"/>
      <w:bookmarkStart w:id="15137" w:name="_Toc139191467"/>
      <w:bookmarkStart w:id="15138" w:name="_Toc140490519"/>
      <w:bookmarkStart w:id="15139" w:name="_Toc140571421"/>
      <w:bookmarkStart w:id="15140" w:name="_Toc141257694"/>
      <w:bookmarkStart w:id="15141" w:name="_Toc141258021"/>
      <w:bookmarkStart w:id="15142" w:name="_Toc141267549"/>
      <w:bookmarkStart w:id="15143" w:name="_Toc141522567"/>
      <w:bookmarkStart w:id="15144" w:name="_Toc141529655"/>
      <w:bookmarkStart w:id="15145" w:name="_Toc141529972"/>
      <w:bookmarkStart w:id="15146" w:name="_Toc141851581"/>
      <w:bookmarkStart w:id="15147" w:name="_Toc141852515"/>
      <w:bookmarkStart w:id="15148" w:name="_Toc141888059"/>
      <w:bookmarkStart w:id="15149" w:name="_Toc141889899"/>
      <w:bookmarkStart w:id="15150" w:name="_Toc141893568"/>
      <w:bookmarkStart w:id="15151" w:name="_Toc142113421"/>
      <w:bookmarkStart w:id="15152" w:name="_Toc142114449"/>
      <w:bookmarkStart w:id="15153" w:name="_Toc142729666"/>
      <w:bookmarkStart w:id="15154" w:name="_Toc142730950"/>
      <w:bookmarkStart w:id="15155" w:name="_Toc142731323"/>
      <w:bookmarkStart w:id="15156" w:name="_Toc142998690"/>
      <w:bookmarkStart w:id="15157" w:name="_Toc143063782"/>
      <w:bookmarkStart w:id="15158" w:name="_Toc143509892"/>
      <w:bookmarkStart w:id="15159" w:name="_Toc143510339"/>
      <w:bookmarkStart w:id="15160" w:name="_Toc144026371"/>
      <w:bookmarkStart w:id="15161" w:name="_Toc144026702"/>
      <w:bookmarkStart w:id="15162" w:name="_Toc144276345"/>
      <w:bookmarkStart w:id="15163" w:name="_Toc144276689"/>
      <w:bookmarkStart w:id="15164" w:name="_Toc144280277"/>
      <w:bookmarkStart w:id="15165" w:name="_Toc144280623"/>
      <w:bookmarkStart w:id="15166" w:name="_Toc144540838"/>
      <w:bookmarkStart w:id="15167" w:name="_Toc144554741"/>
      <w:bookmarkStart w:id="15168" w:name="_Toc144722342"/>
      <w:bookmarkStart w:id="15169" w:name="_Toc145503805"/>
      <w:bookmarkStart w:id="15170" w:name="_Toc145512247"/>
      <w:bookmarkStart w:id="15171" w:name="_Toc145513270"/>
      <w:bookmarkStart w:id="15172" w:name="_Toc145513654"/>
      <w:bookmarkStart w:id="15173" w:name="_Toc222907440"/>
      <w:bookmarkStart w:id="15174" w:name="_Toc230068046"/>
      <w:bookmarkStart w:id="15175" w:name="_Toc127596891"/>
      <w:bookmarkStart w:id="15176" w:name="_Toc127786512"/>
      <w:bookmarkStart w:id="15177" w:name="_Toc127786828"/>
      <w:bookmarkStart w:id="15178" w:name="_Toc127787144"/>
      <w:bookmarkStart w:id="15179" w:name="_Toc127877818"/>
      <w:bookmarkStart w:id="15180" w:name="_Toc128289888"/>
      <w:bookmarkStart w:id="15181" w:name="_Toc128290281"/>
      <w:bookmarkStart w:id="15182" w:name="_Toc130189886"/>
      <w:bookmarkStart w:id="15183" w:name="_Toc130201102"/>
      <w:bookmarkStart w:id="15184" w:name="_Toc130201418"/>
      <w:bookmarkStart w:id="15185" w:name="_Toc130201739"/>
      <w:bookmarkStart w:id="15186" w:name="_Toc110172885"/>
      <w:smartTag w:uri="urn:schemas-microsoft-com:office:smarttags" w:element="place">
        <w:smartTag w:uri="urn:schemas-microsoft-com:office:smarttags" w:element="PlaceName">
          <w:r w:rsidRPr="00B150B1">
            <w:t>Summary</w:t>
          </w:r>
        </w:smartTag>
        <w:r w:rsidRPr="00B150B1">
          <w:t xml:space="preserve"> </w:t>
        </w:r>
        <w:smartTag w:uri="urn:schemas-microsoft-com:office:smarttags" w:element="PlaceType">
          <w:r w:rsidRPr="00B150B1">
            <w:t>State</w:t>
          </w:r>
        </w:smartTag>
      </w:smartTag>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p>
    <w:p w:rsidR="006E1B20" w:rsidRDefault="003A0CC7" w:rsidP="00694CA4">
      <w:r w:rsidRPr="00B150B1">
        <w:t xml:space="preserve">In addition to </w:t>
      </w:r>
      <w:r w:rsidRPr="00B150B1">
        <w:rPr>
          <w:i/>
        </w:rPr>
        <w:t>saved state</w:t>
      </w:r>
      <w:r w:rsidRPr="00B150B1">
        <w:t>, the hypervis</w:t>
      </w:r>
      <w:r w:rsidR="001C6517" w:rsidRPr="00B150B1">
        <w:t>or allows a caller</w:t>
      </w:r>
      <w:r w:rsidRPr="00B150B1">
        <w:t xml:space="preserve"> to retrieve </w:t>
      </w:r>
      <w:r w:rsidRPr="00B150B1">
        <w:rPr>
          <w:i/>
        </w:rPr>
        <w:t>summary state</w:t>
      </w:r>
      <w:r w:rsidRPr="00B150B1">
        <w:t xml:space="preserve"> </w:t>
      </w:r>
      <w:r w:rsidR="00492038" w:rsidRPr="00B150B1">
        <w:t>data for</w:t>
      </w:r>
      <w:r w:rsidRPr="00B150B1">
        <w:t xml:space="preserve"> the partition or system. </w:t>
      </w:r>
      <w:r w:rsidR="001C6517" w:rsidRPr="00B150B1">
        <w:t xml:space="preserve">Using this state, </w:t>
      </w:r>
      <w:r w:rsidRPr="00B150B1">
        <w:t>the cal</w:t>
      </w:r>
      <w:r w:rsidR="001C6517" w:rsidRPr="00B150B1">
        <w:t>ler can</w:t>
      </w:r>
      <w:r w:rsidRPr="00B150B1">
        <w:t xml:space="preserve"> determine whether a partition’s potential </w:t>
      </w:r>
      <w:r w:rsidR="00492038" w:rsidRPr="00B150B1">
        <w:t xml:space="preserve">complete </w:t>
      </w:r>
      <w:r w:rsidRPr="00B150B1">
        <w:t xml:space="preserve">saved state is </w:t>
      </w:r>
      <w:r w:rsidR="00C20014" w:rsidRPr="00B150B1">
        <w:t xml:space="preserve">specifically </w:t>
      </w:r>
      <w:r w:rsidRPr="00B150B1">
        <w:t xml:space="preserve">compatible with </w:t>
      </w:r>
      <w:r w:rsidR="00C20014" w:rsidRPr="00B150B1">
        <w:t xml:space="preserve">respect to </w:t>
      </w:r>
      <w:r w:rsidRPr="00B150B1">
        <w:t xml:space="preserve">the underlying </w:t>
      </w:r>
      <w:r w:rsidR="00492038" w:rsidRPr="00B150B1">
        <w:t xml:space="preserve">target </w:t>
      </w:r>
      <w:r w:rsidRPr="00B150B1">
        <w:t>hardware and hypervisor implementation.</w:t>
      </w:r>
    </w:p>
    <w:p w:rsidR="006E1B20" w:rsidRDefault="006E1B20" w:rsidP="00694CA4"/>
    <w:p w:rsidR="006E1B20" w:rsidRDefault="003A0CC7" w:rsidP="00694CA4">
      <w:r w:rsidRPr="00B150B1">
        <w:t xml:space="preserve">Summary state </w:t>
      </w:r>
      <w:r w:rsidR="001C6517" w:rsidRPr="00B150B1">
        <w:t xml:space="preserve">consists of a minimal amount of information </w:t>
      </w:r>
      <w:r w:rsidR="00492038" w:rsidRPr="00B150B1">
        <w:t>relating specifically</w:t>
      </w:r>
      <w:r w:rsidR="002B77AA" w:rsidRPr="00B150B1">
        <w:t xml:space="preserve"> to hardware and hypervisor compatibility and does not include most partition-specific context information. Unlike saved state, summary state </w:t>
      </w:r>
      <w:r w:rsidRPr="00B150B1">
        <w:t xml:space="preserve">can be </w:t>
      </w:r>
      <w:r w:rsidR="002B77AA" w:rsidRPr="00B150B1">
        <w:t>retrieved</w:t>
      </w:r>
      <w:r w:rsidRPr="00B150B1">
        <w:t xml:space="preserve"> without the necessity of suspending all of the partition’s virtual processors</w:t>
      </w:r>
      <w:r w:rsidR="006E0974" w:rsidRPr="00B150B1">
        <w:t xml:space="preserve"> in order to obtain it.</w:t>
      </w:r>
    </w:p>
    <w:p w:rsidR="006E1B20" w:rsidRDefault="006E1B20" w:rsidP="00694CA4"/>
    <w:p w:rsidR="006E1B20" w:rsidRDefault="00C20014" w:rsidP="00694CA4">
      <w:r w:rsidRPr="00B150B1">
        <w:t>The HvSavePartitionState and HvRestorePartitionState hypercalls are used to retrieve and subsequently test compatibility using the summary state. The summary state can be related to the system and, optionally, to a particular partition on the system. Absence of a partition ID indicates that system information alone is to be evaluated. Presence of a partition ID indicates that both system and partition-related information (for that particular partition) is to be evaluated.</w:t>
      </w:r>
    </w:p>
    <w:p w:rsidR="006E1B20" w:rsidRDefault="00E4747E" w:rsidP="00694CA4">
      <w:pPr>
        <w:pStyle w:val="Heading3"/>
      </w:pPr>
      <w:bookmarkStart w:id="15187" w:name="_Toc131936932"/>
      <w:bookmarkStart w:id="15188" w:name="_Toc133901293"/>
      <w:bookmarkStart w:id="15189" w:name="_Toc137461167"/>
      <w:bookmarkStart w:id="15190" w:name="_Toc139096682"/>
      <w:bookmarkStart w:id="15191" w:name="_Toc139188605"/>
      <w:bookmarkStart w:id="15192" w:name="_Toc139191468"/>
      <w:bookmarkStart w:id="15193" w:name="_Toc140490520"/>
      <w:bookmarkStart w:id="15194" w:name="_Toc140571422"/>
      <w:bookmarkStart w:id="15195" w:name="_Toc141257695"/>
      <w:bookmarkStart w:id="15196" w:name="_Toc141258022"/>
      <w:bookmarkStart w:id="15197" w:name="_Toc141267550"/>
      <w:bookmarkStart w:id="15198" w:name="_Toc141522568"/>
      <w:bookmarkStart w:id="15199" w:name="_Toc141529656"/>
      <w:bookmarkStart w:id="15200" w:name="_Toc141529973"/>
      <w:bookmarkStart w:id="15201" w:name="_Toc141851582"/>
      <w:bookmarkStart w:id="15202" w:name="_Toc141852516"/>
      <w:bookmarkStart w:id="15203" w:name="_Toc141888060"/>
      <w:bookmarkStart w:id="15204" w:name="_Toc141889900"/>
      <w:bookmarkStart w:id="15205" w:name="_Toc141893569"/>
      <w:bookmarkStart w:id="15206" w:name="_Toc142113422"/>
      <w:bookmarkStart w:id="15207" w:name="_Toc142114450"/>
      <w:bookmarkStart w:id="15208" w:name="_Toc142729667"/>
      <w:bookmarkStart w:id="15209" w:name="_Toc142730951"/>
      <w:bookmarkStart w:id="15210" w:name="_Toc142731324"/>
      <w:bookmarkStart w:id="15211" w:name="_Toc142998691"/>
      <w:bookmarkStart w:id="15212" w:name="_Toc143063783"/>
      <w:bookmarkStart w:id="15213" w:name="_Toc143509893"/>
      <w:bookmarkStart w:id="15214" w:name="_Toc143510340"/>
      <w:bookmarkStart w:id="15215" w:name="_Toc144026372"/>
      <w:bookmarkStart w:id="15216" w:name="_Toc144026703"/>
      <w:bookmarkStart w:id="15217" w:name="_Toc144276346"/>
      <w:bookmarkStart w:id="15218" w:name="_Toc144276690"/>
      <w:bookmarkStart w:id="15219" w:name="_Toc144280278"/>
      <w:bookmarkStart w:id="15220" w:name="_Toc144280624"/>
      <w:bookmarkStart w:id="15221" w:name="_Toc144540839"/>
      <w:bookmarkStart w:id="15222" w:name="_Toc144554742"/>
      <w:bookmarkStart w:id="15223" w:name="_Toc144722343"/>
      <w:bookmarkStart w:id="15224" w:name="_Toc145503806"/>
      <w:bookmarkStart w:id="15225" w:name="_Toc145512248"/>
      <w:bookmarkStart w:id="15226" w:name="_Toc145513271"/>
      <w:bookmarkStart w:id="15227" w:name="_Toc145513655"/>
      <w:bookmarkStart w:id="15228" w:name="_Toc222907441"/>
      <w:bookmarkStart w:id="15229" w:name="_Toc230068047"/>
      <w:r w:rsidRPr="00B150B1">
        <w:t>Saved State Compatibility and Versioning</w:t>
      </w:r>
      <w:bookmarkEnd w:id="15175"/>
      <w:bookmarkEnd w:id="15176"/>
      <w:bookmarkEnd w:id="15177"/>
      <w:bookmarkEnd w:id="15178"/>
      <w:bookmarkEnd w:id="15179"/>
      <w:bookmarkEnd w:id="15180"/>
      <w:bookmarkEnd w:id="15181"/>
      <w:bookmarkEnd w:id="15182"/>
      <w:bookmarkEnd w:id="15183"/>
      <w:bookmarkEnd w:id="15184"/>
      <w:bookmarkEnd w:id="15185"/>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p>
    <w:p w:rsidR="006E1B20" w:rsidRDefault="00E4747E" w:rsidP="00694CA4">
      <w:pPr>
        <w:pStyle w:val="BodyText"/>
      </w:pPr>
      <w:r w:rsidRPr="00B150B1">
        <w:t>The partition and virtual processor state saved from one version of the hypervisor is not guaranteed to be compatible with future versions of the hypervisor. Attempts will be made to minimize version incompatibilities.</w:t>
      </w:r>
    </w:p>
    <w:p w:rsidR="006E1B20" w:rsidRDefault="00E4747E" w:rsidP="00694CA4">
      <w:pPr>
        <w:pStyle w:val="BodyText"/>
      </w:pPr>
      <w:r w:rsidRPr="00B150B1">
        <w:t>Some differences between hardware platforms also introduce saved state incompatibilities, so it may not be possible to save a partition’s state on one physical system and restore it on a second physical system with sufficiently different hardware.</w:t>
      </w:r>
    </w:p>
    <w:p w:rsidR="006E1B20" w:rsidRDefault="00E4747E" w:rsidP="00694CA4">
      <w:pPr>
        <w:pStyle w:val="BodyTextLink"/>
      </w:pPr>
      <w:r w:rsidRPr="00B150B1">
        <w:t>The list of potential incompatibilities is not architecturally defined, but the following list provides some potential examples of hardware incompatibilities that may result in an inability to save and restore:</w:t>
      </w:r>
    </w:p>
    <w:p w:rsidR="006E1B20" w:rsidRDefault="00E4747E" w:rsidP="00694CA4">
      <w:pPr>
        <w:pStyle w:val="BulletList"/>
      </w:pPr>
      <w:r w:rsidRPr="00B150B1">
        <w:t>Virtual processors that are executing real-mode code on CPUs developed by Intel may not be restorable on CPUs developed by AMD.</w:t>
      </w:r>
    </w:p>
    <w:p w:rsidR="006E1B20" w:rsidRDefault="00E4747E" w:rsidP="00694CA4">
      <w:pPr>
        <w:pStyle w:val="BulletList"/>
      </w:pPr>
      <w:r w:rsidRPr="00B150B1">
        <w:t>Partitions that are executing on logical processors that support various guest-visible features (</w:t>
      </w:r>
      <w:r w:rsidR="00CD22BC" w:rsidRPr="00B150B1">
        <w:rPr>
          <w:rFonts w:cs="Tahoma"/>
        </w:rPr>
        <w:t>for example,</w:t>
      </w:r>
      <w:r w:rsidRPr="00B150B1">
        <w:t xml:space="preserve"> 3DNow!, SSE3, and so on.) may not be restorable on a system whose logical processors do not support these features.</w:t>
      </w:r>
    </w:p>
    <w:p w:rsidR="006E1B20" w:rsidRDefault="00B577A3" w:rsidP="00694CA4">
      <w:pPr>
        <w:pStyle w:val="Heading3"/>
      </w:pPr>
      <w:bookmarkStart w:id="15230" w:name="_Toc127596892"/>
      <w:bookmarkStart w:id="15231" w:name="_Toc127786513"/>
      <w:bookmarkStart w:id="15232" w:name="_Toc127786829"/>
      <w:bookmarkStart w:id="15233" w:name="_Toc127787145"/>
      <w:bookmarkStart w:id="15234" w:name="_Toc127877819"/>
      <w:bookmarkStart w:id="15235" w:name="_Toc128289889"/>
      <w:bookmarkStart w:id="15236" w:name="_Toc128290282"/>
      <w:bookmarkStart w:id="15237" w:name="_Toc130189887"/>
      <w:bookmarkStart w:id="15238" w:name="_Toc130201103"/>
      <w:bookmarkStart w:id="15239" w:name="_Toc130201419"/>
      <w:bookmarkStart w:id="15240" w:name="_Toc130201740"/>
      <w:bookmarkStart w:id="15241" w:name="_Toc131936933"/>
      <w:bookmarkStart w:id="15242" w:name="_Toc133901294"/>
      <w:bookmarkStart w:id="15243" w:name="_Toc137461168"/>
      <w:bookmarkStart w:id="15244" w:name="_Toc139096683"/>
      <w:bookmarkStart w:id="15245" w:name="_Toc139188606"/>
      <w:bookmarkStart w:id="15246" w:name="_Toc139191469"/>
      <w:bookmarkStart w:id="15247" w:name="_Toc140490521"/>
      <w:bookmarkStart w:id="15248" w:name="_Toc140571423"/>
      <w:bookmarkStart w:id="15249" w:name="_Toc141257696"/>
      <w:bookmarkStart w:id="15250" w:name="_Toc141258023"/>
      <w:bookmarkStart w:id="15251" w:name="_Toc141267551"/>
      <w:bookmarkStart w:id="15252" w:name="_Toc141522569"/>
      <w:bookmarkStart w:id="15253" w:name="_Toc141529657"/>
      <w:bookmarkStart w:id="15254" w:name="_Toc141529974"/>
      <w:bookmarkStart w:id="15255" w:name="_Toc141851583"/>
      <w:bookmarkStart w:id="15256" w:name="_Toc141852517"/>
      <w:bookmarkStart w:id="15257" w:name="_Toc141888061"/>
      <w:bookmarkStart w:id="15258" w:name="_Toc141889901"/>
      <w:bookmarkStart w:id="15259" w:name="_Toc141893570"/>
      <w:bookmarkStart w:id="15260" w:name="_Toc142113423"/>
      <w:bookmarkStart w:id="15261" w:name="_Toc142114451"/>
      <w:bookmarkStart w:id="15262" w:name="_Toc142729668"/>
      <w:bookmarkStart w:id="15263" w:name="_Toc142730952"/>
      <w:bookmarkStart w:id="15264" w:name="_Toc142731325"/>
      <w:bookmarkStart w:id="15265" w:name="_Toc142998692"/>
      <w:bookmarkStart w:id="15266" w:name="_Toc143063784"/>
      <w:bookmarkStart w:id="15267" w:name="_Toc143509894"/>
      <w:bookmarkStart w:id="15268" w:name="_Toc143510341"/>
      <w:bookmarkStart w:id="15269" w:name="_Toc144026373"/>
      <w:bookmarkStart w:id="15270" w:name="_Toc144026704"/>
      <w:bookmarkStart w:id="15271" w:name="_Toc144276347"/>
      <w:bookmarkStart w:id="15272" w:name="_Toc144276691"/>
      <w:bookmarkStart w:id="15273" w:name="_Toc144280279"/>
      <w:bookmarkStart w:id="15274" w:name="_Toc144280625"/>
      <w:bookmarkStart w:id="15275" w:name="_Toc144540840"/>
      <w:bookmarkStart w:id="15276" w:name="_Toc144554743"/>
      <w:bookmarkStart w:id="15277" w:name="_Toc144722344"/>
      <w:bookmarkStart w:id="15278" w:name="_Toc145503807"/>
      <w:bookmarkStart w:id="15279" w:name="_Toc145512249"/>
      <w:bookmarkStart w:id="15280" w:name="_Toc145513272"/>
      <w:bookmarkStart w:id="15281" w:name="_Toc145513656"/>
      <w:bookmarkStart w:id="15282" w:name="_Toc222907442"/>
      <w:bookmarkStart w:id="15283" w:name="_Toc230068048"/>
      <w:r w:rsidRPr="00B150B1">
        <w:t xml:space="preserve">State That </w:t>
      </w:r>
      <w:r w:rsidR="00E4747E" w:rsidRPr="00B150B1">
        <w:t>Is Not Saved</w:t>
      </w:r>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r w:rsidR="005C47D7" w:rsidRPr="00B150B1">
        <w:t xml:space="preserve"> by the Hypervisor</w:t>
      </w:r>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p>
    <w:p w:rsidR="006E1B20" w:rsidRDefault="00C20014" w:rsidP="00694CA4">
      <w:pPr>
        <w:pStyle w:val="BodyText"/>
      </w:pPr>
      <w:r w:rsidRPr="00B150B1">
        <w:t>I</w:t>
      </w:r>
      <w:r w:rsidR="00E4747E" w:rsidRPr="00B150B1">
        <w:t>n general, state</w:t>
      </w:r>
      <w:r w:rsidR="00B577A3" w:rsidRPr="00B150B1">
        <w:t xml:space="preserve"> </w:t>
      </w:r>
      <w:r w:rsidR="00E4747E" w:rsidRPr="00B150B1">
        <w:t>that is explicitly managed and set by the parent partition is not saved</w:t>
      </w:r>
      <w:r w:rsidR="005C47D7" w:rsidRPr="00B150B1">
        <w:t xml:space="preserve"> by the hypervisor</w:t>
      </w:r>
      <w:r w:rsidR="00E4747E" w:rsidRPr="00B150B1">
        <w:t xml:space="preserve">. </w:t>
      </w:r>
      <w:r w:rsidR="00E4747E" w:rsidRPr="00E5554E">
        <w:t xml:space="preserve">It is </w:t>
      </w:r>
      <w:r w:rsidR="002A3233" w:rsidRPr="00E5554E">
        <w:t xml:space="preserve">expected </w:t>
      </w:r>
      <w:r w:rsidR="00E4747E" w:rsidRPr="00E5554E">
        <w:t>that code running in the parent partition will save and restore this information.</w:t>
      </w:r>
    </w:p>
    <w:p w:rsidR="006E1B20" w:rsidRDefault="00E4747E" w:rsidP="00694CA4">
      <w:pPr>
        <w:pStyle w:val="BodyTextLink"/>
      </w:pPr>
      <w:r w:rsidRPr="00B150B1">
        <w:lastRenderedPageBreak/>
        <w:t xml:space="preserve">Information that is </w:t>
      </w:r>
      <w:r w:rsidRPr="00B150B1">
        <w:rPr>
          <w:i/>
        </w:rPr>
        <w:t>not</w:t>
      </w:r>
      <w:r w:rsidRPr="00B150B1">
        <w:t xml:space="preserve"> saved </w:t>
      </w:r>
      <w:r w:rsidR="005C47D7" w:rsidRPr="00B150B1">
        <w:t xml:space="preserve">by the hypervisor </w:t>
      </w:r>
      <w:r w:rsidRPr="00B150B1">
        <w:t>includes:</w:t>
      </w:r>
    </w:p>
    <w:p w:rsidR="006E1B20" w:rsidRDefault="00BA32F0" w:rsidP="0052537A">
      <w:pPr>
        <w:pStyle w:val="BulletList"/>
        <w:numPr>
          <w:ilvl w:val="0"/>
          <w:numId w:val="6"/>
        </w:numPr>
      </w:pPr>
      <w:r w:rsidRPr="00B150B1">
        <w:t>Partition creation flags</w:t>
      </w:r>
    </w:p>
    <w:p w:rsidR="006E1B20" w:rsidRDefault="00E4747E" w:rsidP="0052537A">
      <w:pPr>
        <w:pStyle w:val="BulletList"/>
        <w:numPr>
          <w:ilvl w:val="0"/>
          <w:numId w:val="6"/>
        </w:numPr>
      </w:pPr>
      <w:r w:rsidRPr="00B150B1">
        <w:t>Partition properties</w:t>
      </w:r>
    </w:p>
    <w:p w:rsidR="006E1B20" w:rsidRDefault="00E4747E" w:rsidP="0052537A">
      <w:pPr>
        <w:pStyle w:val="BulletList"/>
        <w:numPr>
          <w:ilvl w:val="0"/>
          <w:numId w:val="6"/>
        </w:numPr>
      </w:pPr>
      <w:r w:rsidRPr="00B150B1">
        <w:t>Scheduling policy settings and affinities</w:t>
      </w:r>
    </w:p>
    <w:p w:rsidR="006E1B20" w:rsidRDefault="00E4747E" w:rsidP="0052537A">
      <w:pPr>
        <w:pStyle w:val="BulletList"/>
        <w:numPr>
          <w:ilvl w:val="0"/>
          <w:numId w:val="6"/>
        </w:numPr>
      </w:pPr>
      <w:r w:rsidRPr="00B150B1">
        <w:t>Partition ID or parent ID</w:t>
      </w:r>
    </w:p>
    <w:p w:rsidR="006E1B20" w:rsidRDefault="00E4747E" w:rsidP="0052537A">
      <w:pPr>
        <w:pStyle w:val="BulletList"/>
        <w:numPr>
          <w:ilvl w:val="0"/>
          <w:numId w:val="6"/>
        </w:numPr>
      </w:pPr>
      <w:r w:rsidRPr="00B150B1">
        <w:t>GPA mappings and access rights</w:t>
      </w:r>
    </w:p>
    <w:p w:rsidR="006E1B20" w:rsidRDefault="00E4747E" w:rsidP="0052537A">
      <w:pPr>
        <w:pStyle w:val="BulletList"/>
        <w:numPr>
          <w:ilvl w:val="0"/>
          <w:numId w:val="6"/>
        </w:numPr>
      </w:pPr>
      <w:r w:rsidRPr="00B150B1">
        <w:t xml:space="preserve">Contents of pages </w:t>
      </w:r>
    </w:p>
    <w:p w:rsidR="006E1B20" w:rsidRDefault="00E4747E" w:rsidP="0052537A">
      <w:pPr>
        <w:pStyle w:val="BulletList"/>
        <w:numPr>
          <w:ilvl w:val="0"/>
          <w:numId w:val="6"/>
        </w:numPr>
      </w:pPr>
      <w:r w:rsidRPr="00B150B1">
        <w:t>Intercepts</w:t>
      </w:r>
    </w:p>
    <w:p w:rsidR="006E1B20" w:rsidRDefault="00E4747E" w:rsidP="0052537A">
      <w:pPr>
        <w:pStyle w:val="BulletList"/>
        <w:numPr>
          <w:ilvl w:val="0"/>
          <w:numId w:val="6"/>
        </w:numPr>
      </w:pPr>
      <w:r w:rsidRPr="00B150B1">
        <w:t>Memory pool balance</w:t>
      </w:r>
    </w:p>
    <w:p w:rsidR="006E1B20" w:rsidRDefault="00E4747E" w:rsidP="0052537A">
      <w:pPr>
        <w:pStyle w:val="BulletList"/>
        <w:numPr>
          <w:ilvl w:val="0"/>
          <w:numId w:val="6"/>
        </w:numPr>
      </w:pPr>
      <w:r w:rsidRPr="00B150B1">
        <w:t>Ports and connections</w:t>
      </w:r>
    </w:p>
    <w:p w:rsidR="006E1B20" w:rsidRDefault="00E4747E" w:rsidP="0052537A">
      <w:pPr>
        <w:pStyle w:val="BulletList"/>
        <w:numPr>
          <w:ilvl w:val="0"/>
          <w:numId w:val="6"/>
        </w:numPr>
      </w:pPr>
      <w:r w:rsidRPr="00B150B1">
        <w:t>Partition state</w:t>
      </w:r>
    </w:p>
    <w:p w:rsidR="006E1B20" w:rsidRDefault="00E4747E" w:rsidP="0052537A">
      <w:pPr>
        <w:pStyle w:val="BulletList"/>
        <w:numPr>
          <w:ilvl w:val="0"/>
          <w:numId w:val="6"/>
        </w:numPr>
      </w:pPr>
      <w:r w:rsidRPr="00B150B1">
        <w:t>Default CPUID return values</w:t>
      </w:r>
    </w:p>
    <w:p w:rsidR="006E1B20" w:rsidRDefault="00E4747E" w:rsidP="0052537A">
      <w:pPr>
        <w:pStyle w:val="BulletList"/>
        <w:numPr>
          <w:ilvl w:val="0"/>
          <w:numId w:val="6"/>
        </w:numPr>
      </w:pPr>
      <w:r w:rsidRPr="00B150B1">
        <w:t>Partition statistics</w:t>
      </w:r>
    </w:p>
    <w:p w:rsidR="00576843" w:rsidRDefault="00576843" w:rsidP="0052537A">
      <w:pPr>
        <w:pStyle w:val="BulletList"/>
        <w:numPr>
          <w:ilvl w:val="0"/>
          <w:numId w:val="6"/>
        </w:numPr>
      </w:pPr>
      <w:r>
        <w:t xml:space="preserve">Monitored notification </w:t>
      </w:r>
      <w:r w:rsidR="008D4DCC">
        <w:t>context</w:t>
      </w:r>
    </w:p>
    <w:p w:rsidR="006E1B20" w:rsidRDefault="00B577A3" w:rsidP="00694CA4">
      <w:pPr>
        <w:pStyle w:val="Heading3"/>
      </w:pPr>
      <w:bookmarkStart w:id="15284" w:name="_Toc131936934"/>
      <w:bookmarkStart w:id="15285" w:name="_Toc133901295"/>
      <w:bookmarkStart w:id="15286" w:name="_Toc137461169"/>
      <w:bookmarkStart w:id="15287" w:name="_Toc139096684"/>
      <w:bookmarkStart w:id="15288" w:name="_Toc139188607"/>
      <w:bookmarkStart w:id="15289" w:name="_Toc139191470"/>
      <w:bookmarkStart w:id="15290" w:name="_Toc140490522"/>
      <w:bookmarkStart w:id="15291" w:name="_Toc140571424"/>
      <w:bookmarkStart w:id="15292" w:name="_Toc141257697"/>
      <w:bookmarkStart w:id="15293" w:name="_Toc141258024"/>
      <w:bookmarkStart w:id="15294" w:name="_Toc141267552"/>
      <w:bookmarkStart w:id="15295" w:name="_Toc141522570"/>
      <w:bookmarkStart w:id="15296" w:name="_Toc141529658"/>
      <w:bookmarkStart w:id="15297" w:name="_Toc141529975"/>
      <w:bookmarkStart w:id="15298" w:name="_Toc141851584"/>
      <w:bookmarkStart w:id="15299" w:name="_Toc141852518"/>
      <w:bookmarkStart w:id="15300" w:name="_Toc141888062"/>
      <w:bookmarkStart w:id="15301" w:name="_Toc141889902"/>
      <w:bookmarkStart w:id="15302" w:name="_Toc141893571"/>
      <w:bookmarkStart w:id="15303" w:name="_Toc142113424"/>
      <w:bookmarkStart w:id="15304" w:name="_Toc142114452"/>
      <w:bookmarkStart w:id="15305" w:name="_Toc142729669"/>
      <w:bookmarkStart w:id="15306" w:name="_Toc142730953"/>
      <w:bookmarkStart w:id="15307" w:name="_Toc142731326"/>
      <w:bookmarkStart w:id="15308" w:name="_Toc142998693"/>
      <w:bookmarkStart w:id="15309" w:name="_Toc143063785"/>
      <w:bookmarkStart w:id="15310" w:name="_Toc143509895"/>
      <w:bookmarkStart w:id="15311" w:name="_Toc143510342"/>
      <w:bookmarkStart w:id="15312" w:name="_Toc144026374"/>
      <w:bookmarkStart w:id="15313" w:name="_Toc144026705"/>
      <w:bookmarkStart w:id="15314" w:name="_Toc144276348"/>
      <w:bookmarkStart w:id="15315" w:name="_Toc144276692"/>
      <w:bookmarkStart w:id="15316" w:name="_Toc144280280"/>
      <w:bookmarkStart w:id="15317" w:name="_Toc144280626"/>
      <w:bookmarkStart w:id="15318" w:name="_Toc144540841"/>
      <w:bookmarkStart w:id="15319" w:name="_Toc144554744"/>
      <w:bookmarkStart w:id="15320" w:name="_Toc144722345"/>
      <w:bookmarkStart w:id="15321" w:name="_Toc145503808"/>
      <w:bookmarkStart w:id="15322" w:name="_Toc145512250"/>
      <w:bookmarkStart w:id="15323" w:name="_Toc145513273"/>
      <w:bookmarkStart w:id="15324" w:name="_Toc145513657"/>
      <w:bookmarkStart w:id="15325" w:name="_Toc222907443"/>
      <w:bookmarkStart w:id="15326" w:name="_Toc230068049"/>
      <w:r w:rsidRPr="00B150B1">
        <w:t>State That Is Saved</w:t>
      </w:r>
      <w:bookmarkEnd w:id="15284"/>
      <w:bookmarkEnd w:id="15285"/>
      <w:r w:rsidR="005C47D7" w:rsidRPr="00B150B1">
        <w:t xml:space="preserve"> by the Hypervisor</w:t>
      </w:r>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p>
    <w:p w:rsidR="006E1B20" w:rsidRDefault="00E4747E" w:rsidP="00694CA4">
      <w:pPr>
        <w:pStyle w:val="BodyText"/>
      </w:pPr>
      <w:r w:rsidRPr="00B150B1">
        <w:t>The specific state saved may differ from one hypervisor implementation to the next. The format of the saved state is purposely not defined.</w:t>
      </w:r>
    </w:p>
    <w:p w:rsidR="006E1B20" w:rsidRDefault="00E4747E" w:rsidP="00694CA4">
      <w:pPr>
        <w:pStyle w:val="BodyText"/>
      </w:pPr>
      <w:r w:rsidRPr="00B150B1">
        <w:t>In general, state that is not explicitly managed and set by the parent partition and is potentially changed by a guest running within the child partition is saved.</w:t>
      </w:r>
    </w:p>
    <w:p w:rsidR="006E1B20" w:rsidRDefault="00E4747E" w:rsidP="00694CA4">
      <w:pPr>
        <w:pStyle w:val="BodyTextLink"/>
      </w:pPr>
      <w:r w:rsidRPr="00B150B1">
        <w:t>Partition state that is saved includes:</w:t>
      </w:r>
    </w:p>
    <w:p w:rsidR="006E1B20" w:rsidRDefault="00E4747E" w:rsidP="0052537A">
      <w:pPr>
        <w:pStyle w:val="BulletList"/>
        <w:numPr>
          <w:ilvl w:val="0"/>
          <w:numId w:val="7"/>
        </w:numPr>
      </w:pPr>
      <w:r w:rsidRPr="00B150B1">
        <w:t>Partition version information</w:t>
      </w:r>
    </w:p>
    <w:p w:rsidR="006E1B20" w:rsidRDefault="00E4747E" w:rsidP="0052537A">
      <w:pPr>
        <w:pStyle w:val="BulletList"/>
        <w:numPr>
          <w:ilvl w:val="0"/>
          <w:numId w:val="7"/>
        </w:numPr>
      </w:pPr>
      <w:r w:rsidRPr="00B150B1">
        <w:t>Logical processor information (sufficient to determine compatibility for restoration)</w:t>
      </w:r>
    </w:p>
    <w:p w:rsidR="006E1B20" w:rsidRDefault="00E4747E" w:rsidP="0052537A">
      <w:pPr>
        <w:pStyle w:val="BulletList"/>
        <w:numPr>
          <w:ilvl w:val="0"/>
          <w:numId w:val="7"/>
        </w:numPr>
      </w:pPr>
      <w:r w:rsidRPr="00B150B1">
        <w:t>Partition-wide MSR values (</w:t>
      </w:r>
      <w:r w:rsidR="00CD22BC" w:rsidRPr="00B150B1">
        <w:rPr>
          <w:rFonts w:cs="Tahoma"/>
        </w:rPr>
        <w:t>for example,</w:t>
      </w:r>
      <w:r w:rsidRPr="00B150B1">
        <w:t xml:space="preserve"> hypercall base address)</w:t>
      </w:r>
    </w:p>
    <w:p w:rsidR="006E1B20" w:rsidRDefault="00E4747E" w:rsidP="0052537A">
      <w:pPr>
        <w:pStyle w:val="BulletList"/>
        <w:numPr>
          <w:ilvl w:val="0"/>
          <w:numId w:val="7"/>
        </w:numPr>
      </w:pPr>
      <w:r w:rsidRPr="00B150B1">
        <w:t>Locations of overlay pages</w:t>
      </w:r>
    </w:p>
    <w:p w:rsidR="006E1B20" w:rsidRDefault="00E4747E" w:rsidP="0052537A">
      <w:pPr>
        <w:pStyle w:val="BulletList"/>
        <w:numPr>
          <w:ilvl w:val="0"/>
          <w:numId w:val="7"/>
        </w:numPr>
      </w:pPr>
      <w:r w:rsidRPr="00B150B1">
        <w:t>Reference counter</w:t>
      </w:r>
    </w:p>
    <w:p w:rsidR="006E1B20" w:rsidRDefault="006E1B20">
      <w:pPr>
        <w:pStyle w:val="Le"/>
        <w:rPr>
          <w:sz w:val="14"/>
        </w:rPr>
      </w:pPr>
    </w:p>
    <w:p w:rsidR="006E1B20" w:rsidRDefault="00E4747E" w:rsidP="00694CA4">
      <w:pPr>
        <w:pStyle w:val="BodyTextLink"/>
      </w:pPr>
      <w:r w:rsidRPr="00B150B1">
        <w:t>Virtual processor state that is saved includes:</w:t>
      </w:r>
    </w:p>
    <w:p w:rsidR="006E1B20" w:rsidRDefault="00E4747E" w:rsidP="0052537A">
      <w:pPr>
        <w:pStyle w:val="BulletList"/>
        <w:numPr>
          <w:ilvl w:val="0"/>
          <w:numId w:val="8"/>
        </w:numPr>
      </w:pPr>
      <w:r w:rsidRPr="00B150B1">
        <w:t xml:space="preserve">All virtual processor registers </w:t>
      </w:r>
    </w:p>
    <w:p w:rsidR="006E1B20" w:rsidRDefault="00C01F48" w:rsidP="0052537A">
      <w:pPr>
        <w:pStyle w:val="BulletList"/>
        <w:numPr>
          <w:ilvl w:val="0"/>
          <w:numId w:val="8"/>
        </w:numPr>
      </w:pPr>
      <w:r w:rsidRPr="00B150B1">
        <w:t>Undelivered (queued) messages</w:t>
      </w:r>
    </w:p>
    <w:p w:rsidR="006E1B20" w:rsidRDefault="00E4747E" w:rsidP="0052537A">
      <w:pPr>
        <w:pStyle w:val="BulletList"/>
        <w:numPr>
          <w:ilvl w:val="0"/>
          <w:numId w:val="8"/>
        </w:numPr>
      </w:pPr>
      <w:r w:rsidRPr="00B150B1">
        <w:t>APIC and SynIC state</w:t>
      </w:r>
    </w:p>
    <w:p w:rsidR="006E1B20" w:rsidRDefault="00E4747E" w:rsidP="0052537A">
      <w:pPr>
        <w:pStyle w:val="BulletList"/>
        <w:numPr>
          <w:ilvl w:val="0"/>
          <w:numId w:val="8"/>
        </w:numPr>
      </w:pPr>
      <w:r w:rsidRPr="00B150B1">
        <w:t>SI</w:t>
      </w:r>
      <w:r w:rsidR="00A52C20" w:rsidRPr="00B150B1">
        <w:t>E</w:t>
      </w:r>
      <w:r w:rsidRPr="00B150B1">
        <w:t xml:space="preserve">F and </w:t>
      </w:r>
      <w:r w:rsidR="00AC77D8" w:rsidRPr="00B150B1">
        <w:t xml:space="preserve">SIM </w:t>
      </w:r>
      <w:r w:rsidRPr="00B150B1">
        <w:t>page contents</w:t>
      </w:r>
    </w:p>
    <w:p w:rsidR="006E1B20" w:rsidRDefault="00E4747E" w:rsidP="0052537A">
      <w:pPr>
        <w:pStyle w:val="BulletList"/>
        <w:numPr>
          <w:ilvl w:val="0"/>
          <w:numId w:val="8"/>
        </w:numPr>
      </w:pPr>
      <w:r w:rsidRPr="00B150B1">
        <w:t xml:space="preserve">Synthetic </w:t>
      </w:r>
      <w:r w:rsidR="00842525" w:rsidRPr="00B150B1">
        <w:t>and periodic timers</w:t>
      </w:r>
    </w:p>
    <w:p w:rsidR="006E1B20" w:rsidRDefault="00842525" w:rsidP="0052537A">
      <w:pPr>
        <w:pStyle w:val="BulletList"/>
        <w:numPr>
          <w:ilvl w:val="0"/>
          <w:numId w:val="8"/>
        </w:numPr>
      </w:pPr>
      <w:r w:rsidRPr="00B150B1">
        <w:t>Periodic and PM timer assists</w:t>
      </w:r>
    </w:p>
    <w:p w:rsidR="006E1B20" w:rsidRDefault="00E4747E" w:rsidP="00694CA4">
      <w:pPr>
        <w:pStyle w:val="Heading3"/>
      </w:pPr>
      <w:bookmarkStart w:id="15327" w:name="_Toc127596894"/>
      <w:bookmarkStart w:id="15328" w:name="_Toc127786515"/>
      <w:bookmarkStart w:id="15329" w:name="_Toc127786831"/>
      <w:bookmarkStart w:id="15330" w:name="_Toc127787147"/>
      <w:bookmarkStart w:id="15331" w:name="_Toc127877821"/>
      <w:bookmarkStart w:id="15332" w:name="_Toc128289891"/>
      <w:bookmarkStart w:id="15333" w:name="_Toc128290284"/>
      <w:bookmarkStart w:id="15334" w:name="_Toc130189889"/>
      <w:bookmarkStart w:id="15335" w:name="_Toc130201105"/>
      <w:bookmarkStart w:id="15336" w:name="_Toc130201421"/>
      <w:bookmarkStart w:id="15337" w:name="_Toc130201742"/>
      <w:bookmarkStart w:id="15338" w:name="_Toc131936935"/>
      <w:bookmarkStart w:id="15339" w:name="_Toc133901296"/>
      <w:bookmarkStart w:id="15340" w:name="_Toc137461170"/>
      <w:bookmarkStart w:id="15341" w:name="_Toc139096685"/>
      <w:bookmarkStart w:id="15342" w:name="_Toc139188608"/>
      <w:bookmarkStart w:id="15343" w:name="_Toc139191471"/>
      <w:bookmarkStart w:id="15344" w:name="_Toc140490523"/>
      <w:bookmarkStart w:id="15345" w:name="_Toc140571425"/>
      <w:bookmarkStart w:id="15346" w:name="_Toc141257698"/>
      <w:bookmarkStart w:id="15347" w:name="_Toc141258025"/>
      <w:bookmarkStart w:id="15348" w:name="_Toc141267553"/>
      <w:bookmarkStart w:id="15349" w:name="_Toc141522571"/>
      <w:bookmarkStart w:id="15350" w:name="_Toc141529659"/>
      <w:bookmarkStart w:id="15351" w:name="_Toc141529976"/>
      <w:bookmarkStart w:id="15352" w:name="_Toc141851585"/>
      <w:bookmarkStart w:id="15353" w:name="_Toc141852519"/>
      <w:bookmarkStart w:id="15354" w:name="_Toc141888063"/>
      <w:bookmarkStart w:id="15355" w:name="_Toc141889903"/>
      <w:bookmarkStart w:id="15356" w:name="_Toc141893572"/>
      <w:bookmarkStart w:id="15357" w:name="_Toc142113425"/>
      <w:bookmarkStart w:id="15358" w:name="_Toc142114453"/>
      <w:bookmarkStart w:id="15359" w:name="_Toc142729670"/>
      <w:bookmarkStart w:id="15360" w:name="_Toc142730954"/>
      <w:bookmarkStart w:id="15361" w:name="_Toc142731327"/>
      <w:bookmarkStart w:id="15362" w:name="_Toc142998694"/>
      <w:bookmarkStart w:id="15363" w:name="_Toc143063786"/>
      <w:bookmarkStart w:id="15364" w:name="_Toc143509896"/>
      <w:bookmarkStart w:id="15365" w:name="_Toc143510343"/>
      <w:bookmarkStart w:id="15366" w:name="_Toc144026375"/>
      <w:bookmarkStart w:id="15367" w:name="_Toc144026706"/>
      <w:bookmarkStart w:id="15368" w:name="_Toc144276349"/>
      <w:bookmarkStart w:id="15369" w:name="_Toc144276693"/>
      <w:bookmarkStart w:id="15370" w:name="_Toc144280281"/>
      <w:bookmarkStart w:id="15371" w:name="_Toc144280627"/>
      <w:bookmarkStart w:id="15372" w:name="_Toc144540842"/>
      <w:bookmarkStart w:id="15373" w:name="_Toc144554745"/>
      <w:bookmarkStart w:id="15374" w:name="_Toc144722346"/>
      <w:bookmarkStart w:id="15375" w:name="_Toc145503809"/>
      <w:bookmarkStart w:id="15376" w:name="_Toc145512251"/>
      <w:bookmarkStart w:id="15377" w:name="_Toc145513274"/>
      <w:bookmarkStart w:id="15378" w:name="_Toc145513658"/>
      <w:bookmarkStart w:id="15379" w:name="_Toc222907444"/>
      <w:bookmarkStart w:id="15380" w:name="_Toc230068050"/>
      <w:r w:rsidRPr="00B150B1">
        <w:t xml:space="preserve">Partition State </w:t>
      </w:r>
      <w:bookmarkEnd w:id="15327"/>
      <w:bookmarkEnd w:id="15328"/>
      <w:bookmarkEnd w:id="15329"/>
      <w:bookmarkEnd w:id="15330"/>
      <w:bookmarkEnd w:id="15331"/>
      <w:bookmarkEnd w:id="15332"/>
      <w:bookmarkEnd w:id="15333"/>
      <w:bookmarkEnd w:id="15334"/>
      <w:bookmarkEnd w:id="15335"/>
      <w:bookmarkEnd w:id="15336"/>
      <w:bookmarkEnd w:id="15337"/>
      <w:r w:rsidR="002A3233" w:rsidRPr="00B150B1">
        <w:t>Streams</w:t>
      </w:r>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p>
    <w:p w:rsidR="006E1B20" w:rsidRDefault="00E4747E" w:rsidP="00694CA4">
      <w:pPr>
        <w:pStyle w:val="BodyText"/>
      </w:pPr>
      <w:r w:rsidRPr="00B150B1">
        <w:t xml:space="preserve">A partition’s state is saved </w:t>
      </w:r>
      <w:r w:rsidR="002A3233" w:rsidRPr="00B150B1">
        <w:t>as a stream of data.</w:t>
      </w:r>
      <w:r w:rsidRPr="00B150B1">
        <w:t xml:space="preserve"> The format of the </w:t>
      </w:r>
      <w:r w:rsidR="00717B79" w:rsidRPr="00B150B1">
        <w:t xml:space="preserve">stream </w:t>
      </w:r>
      <w:r w:rsidRPr="00B150B1">
        <w:t>is not defined</w:t>
      </w:r>
      <w:r w:rsidR="00717B79" w:rsidRPr="00B150B1">
        <w:t xml:space="preserve"> and may change between different versions of the hypervisor or different platforms supported by a single hypervisor</w:t>
      </w:r>
      <w:r w:rsidRPr="00B150B1">
        <w:t>.</w:t>
      </w:r>
    </w:p>
    <w:p w:rsidR="006E1B20" w:rsidRDefault="00E4747E" w:rsidP="00694CA4">
      <w:pPr>
        <w:pStyle w:val="BodyText"/>
      </w:pPr>
      <w:r w:rsidRPr="00B150B1">
        <w:t xml:space="preserve">Failure to save and restore </w:t>
      </w:r>
      <w:r w:rsidR="00717B79" w:rsidRPr="00B150B1">
        <w:t xml:space="preserve">the complete </w:t>
      </w:r>
      <w:r w:rsidR="00492038" w:rsidRPr="00B150B1">
        <w:t xml:space="preserve">save </w:t>
      </w:r>
      <w:r w:rsidR="00717B79" w:rsidRPr="00B150B1">
        <w:t xml:space="preserve">state </w:t>
      </w:r>
      <w:r w:rsidR="00492038" w:rsidRPr="00B150B1">
        <w:t xml:space="preserve">(see section </w:t>
      </w:r>
      <w:fldSimple w:instr=" REF _Ref131845613 \r \h  \* MERGEFORMAT ">
        <w:r w:rsidR="00E71871">
          <w:t>17.1.1</w:t>
        </w:r>
      </w:fldSimple>
      <w:r w:rsidR="00492038" w:rsidRPr="00B150B1">
        <w:t xml:space="preserve">) </w:t>
      </w:r>
      <w:r w:rsidR="00717B79" w:rsidRPr="00B150B1">
        <w:t>of</w:t>
      </w:r>
      <w:r w:rsidRPr="00B150B1">
        <w:t xml:space="preserve"> a partition may result in a partition that functions incorrectly</w:t>
      </w:r>
      <w:r w:rsidR="00F02CE4">
        <w:t xml:space="preserve"> or not at all</w:t>
      </w:r>
      <w:r w:rsidRPr="00B150B1">
        <w:t xml:space="preserve">. In particular, an </w:t>
      </w:r>
      <w:r w:rsidR="001139C9" w:rsidRPr="00B150B1">
        <w:rPr>
          <w:rFonts w:cs="Tahoma"/>
        </w:rPr>
        <w:t>“</w:t>
      </w:r>
      <w:r w:rsidRPr="00B150B1">
        <w:t>invalid state</w:t>
      </w:r>
      <w:r w:rsidR="001139C9" w:rsidRPr="00B150B1">
        <w:rPr>
          <w:rFonts w:cs="Tahoma"/>
        </w:rPr>
        <w:t>”</w:t>
      </w:r>
      <w:r w:rsidRPr="00B150B1">
        <w:t xml:space="preserve"> error may </w:t>
      </w:r>
      <w:r w:rsidR="00F02CE4">
        <w:t xml:space="preserve">(but is not guaranteed to) </w:t>
      </w:r>
      <w:r w:rsidRPr="00B150B1">
        <w:t xml:space="preserve">be generated when its virtual processors are unsuspended. </w:t>
      </w:r>
    </w:p>
    <w:p w:rsidR="006E1B20" w:rsidRDefault="00E4747E" w:rsidP="00694CA4">
      <w:pPr>
        <w:pStyle w:val="BodyText"/>
      </w:pPr>
      <w:r w:rsidRPr="00B150B1">
        <w:t>Changes to the partition or its virtual processors will necessarily change the state. Care should be taken to avoid modifying a partition or its virtual processors in the middle of the save or restore process. Failure to follow this rule may result in a partition that functions incorrectly after restoration.</w:t>
      </w:r>
    </w:p>
    <w:p w:rsidR="006E1B20" w:rsidRDefault="00492038" w:rsidP="00694CA4">
      <w:pPr>
        <w:pStyle w:val="BodyText"/>
      </w:pPr>
      <w:r w:rsidRPr="00B150B1">
        <w:lastRenderedPageBreak/>
        <w:t xml:space="preserve">Summary state (see section </w:t>
      </w:r>
      <w:fldSimple w:instr=" REF _Ref131845496 \r \h  \* MERGEFORMAT ">
        <w:r w:rsidR="00E71871">
          <w:t>17.1.2</w:t>
        </w:r>
      </w:fldSimple>
      <w:r w:rsidRPr="00B150B1">
        <w:t>) is intended solely for test</w:t>
      </w:r>
      <w:r w:rsidR="006E0974" w:rsidRPr="00B150B1">
        <w:t xml:space="preserve">ing </w:t>
      </w:r>
      <w:r w:rsidR="00C90138" w:rsidRPr="00B150B1">
        <w:t xml:space="preserve">a partition’s </w:t>
      </w:r>
      <w:r w:rsidR="006E0974" w:rsidRPr="00B150B1">
        <w:t>save-restore compatibility</w:t>
      </w:r>
      <w:r w:rsidR="00C90138" w:rsidRPr="00B150B1">
        <w:t xml:space="preserve"> and cannot be used to affect</w:t>
      </w:r>
      <w:r w:rsidR="006E0974" w:rsidRPr="00B150B1">
        <w:t xml:space="preserve"> any partition-specific context.</w:t>
      </w:r>
    </w:p>
    <w:p w:rsidR="006E1B20" w:rsidRDefault="00E4747E" w:rsidP="00694CA4">
      <w:pPr>
        <w:pStyle w:val="Heading3"/>
      </w:pPr>
      <w:bookmarkStart w:id="15381" w:name="_Ref114236408"/>
      <w:bookmarkStart w:id="15382" w:name="_Toc127596896"/>
      <w:bookmarkStart w:id="15383" w:name="_Toc127786517"/>
      <w:bookmarkStart w:id="15384" w:name="_Toc127786833"/>
      <w:bookmarkStart w:id="15385" w:name="_Toc127787149"/>
      <w:bookmarkStart w:id="15386" w:name="_Toc127877823"/>
      <w:bookmarkStart w:id="15387" w:name="_Toc128289893"/>
      <w:bookmarkStart w:id="15388" w:name="_Toc128290286"/>
      <w:bookmarkStart w:id="15389" w:name="_Toc130189891"/>
      <w:bookmarkStart w:id="15390" w:name="_Toc130201107"/>
      <w:bookmarkStart w:id="15391" w:name="_Toc130201423"/>
      <w:bookmarkStart w:id="15392" w:name="_Toc130201744"/>
      <w:bookmarkStart w:id="15393" w:name="_Toc131936938"/>
      <w:bookmarkStart w:id="15394" w:name="_Toc133901297"/>
      <w:bookmarkStart w:id="15395" w:name="_Toc137461171"/>
      <w:bookmarkStart w:id="15396" w:name="_Toc139096686"/>
      <w:bookmarkStart w:id="15397" w:name="_Toc139188609"/>
      <w:bookmarkStart w:id="15398" w:name="_Toc139191472"/>
      <w:bookmarkStart w:id="15399" w:name="_Toc140490524"/>
      <w:bookmarkStart w:id="15400" w:name="_Toc140571426"/>
      <w:bookmarkStart w:id="15401" w:name="_Toc141257699"/>
      <w:bookmarkStart w:id="15402" w:name="_Toc141258026"/>
      <w:bookmarkStart w:id="15403" w:name="_Toc141267554"/>
      <w:bookmarkStart w:id="15404" w:name="_Toc141522572"/>
      <w:bookmarkStart w:id="15405" w:name="_Toc141529660"/>
      <w:bookmarkStart w:id="15406" w:name="_Toc141529977"/>
      <w:bookmarkStart w:id="15407" w:name="_Toc141851586"/>
      <w:bookmarkStart w:id="15408" w:name="_Toc141852520"/>
      <w:bookmarkStart w:id="15409" w:name="_Toc141888064"/>
      <w:bookmarkStart w:id="15410" w:name="_Toc141889904"/>
      <w:bookmarkStart w:id="15411" w:name="_Toc141893573"/>
      <w:bookmarkStart w:id="15412" w:name="_Toc142113426"/>
      <w:bookmarkStart w:id="15413" w:name="_Toc142114454"/>
      <w:bookmarkStart w:id="15414" w:name="_Toc142729671"/>
      <w:bookmarkStart w:id="15415" w:name="_Toc142730955"/>
      <w:bookmarkStart w:id="15416" w:name="_Toc142731328"/>
      <w:bookmarkStart w:id="15417" w:name="_Toc142998695"/>
      <w:bookmarkStart w:id="15418" w:name="_Toc143063787"/>
      <w:bookmarkStart w:id="15419" w:name="_Toc143509897"/>
      <w:bookmarkStart w:id="15420" w:name="_Toc143510344"/>
      <w:bookmarkStart w:id="15421" w:name="_Toc144026376"/>
      <w:bookmarkStart w:id="15422" w:name="_Toc144026707"/>
      <w:bookmarkStart w:id="15423" w:name="_Toc144276350"/>
      <w:bookmarkStart w:id="15424" w:name="_Toc144276694"/>
      <w:bookmarkStart w:id="15425" w:name="_Toc144280282"/>
      <w:bookmarkStart w:id="15426" w:name="_Toc144280628"/>
      <w:bookmarkStart w:id="15427" w:name="_Toc144540843"/>
      <w:bookmarkStart w:id="15428" w:name="_Toc144554746"/>
      <w:bookmarkStart w:id="15429" w:name="_Toc144722347"/>
      <w:bookmarkStart w:id="15430" w:name="_Toc145503810"/>
      <w:bookmarkStart w:id="15431" w:name="_Toc145512252"/>
      <w:bookmarkStart w:id="15432" w:name="_Toc145513275"/>
      <w:bookmarkStart w:id="15433" w:name="_Toc145513659"/>
      <w:bookmarkStart w:id="15434" w:name="_Toc222907445"/>
      <w:bookmarkStart w:id="15435" w:name="_Toc230068051"/>
      <w:r w:rsidRPr="00B150B1">
        <w:t>Recommended Save Process</w:t>
      </w:r>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p>
    <w:p w:rsidR="006E1B20" w:rsidRDefault="00E4747E" w:rsidP="00694CA4">
      <w:pPr>
        <w:pStyle w:val="BodyTextLink"/>
      </w:pPr>
      <w:r w:rsidRPr="00B150B1">
        <w:t xml:space="preserve">It is recommended that a parent partition use the following </w:t>
      </w:r>
      <w:r w:rsidR="00717B79" w:rsidRPr="00B150B1">
        <w:t xml:space="preserve">procedure </w:t>
      </w:r>
      <w:r w:rsidRPr="00B150B1">
        <w:t>to save a partition.</w:t>
      </w:r>
    </w:p>
    <w:p w:rsidR="006E1B20" w:rsidRDefault="00E4747E" w:rsidP="0052537A">
      <w:pPr>
        <w:pStyle w:val="ListNumber"/>
        <w:numPr>
          <w:ilvl w:val="0"/>
          <w:numId w:val="9"/>
        </w:numPr>
        <w:rPr>
          <w:rFonts w:eastAsia="MS Mincho"/>
        </w:rPr>
      </w:pPr>
      <w:r w:rsidRPr="00B150B1">
        <w:rPr>
          <w:rFonts w:eastAsia="MS Mincho"/>
        </w:rPr>
        <w:t xml:space="preserve">Suspend </w:t>
      </w:r>
      <w:r w:rsidR="00F9693F" w:rsidRPr="00B150B1">
        <w:rPr>
          <w:rFonts w:eastAsia="MS Mincho"/>
        </w:rPr>
        <w:t xml:space="preserve">all </w:t>
      </w:r>
      <w:r w:rsidR="00717B79" w:rsidRPr="00B150B1">
        <w:rPr>
          <w:rFonts w:eastAsia="MS Mincho"/>
        </w:rPr>
        <w:t xml:space="preserve">of </w:t>
      </w:r>
      <w:r w:rsidR="00F9693F" w:rsidRPr="00B150B1">
        <w:rPr>
          <w:rFonts w:eastAsia="MS Mincho"/>
        </w:rPr>
        <w:t xml:space="preserve">the virtual processors within a partition </w:t>
      </w:r>
      <w:r w:rsidRPr="00B150B1">
        <w:rPr>
          <w:rFonts w:eastAsia="MS Mincho"/>
        </w:rPr>
        <w:t xml:space="preserve">by calling </w:t>
      </w:r>
      <w:r w:rsidR="00F9693F" w:rsidRPr="00B150B1">
        <w:rPr>
          <w:rFonts w:eastAsia="MS Mincho"/>
        </w:rPr>
        <w:t>HvSetVpRegisters and modifying the “explicit suspend” register</w:t>
      </w:r>
      <w:r w:rsidR="005819E9" w:rsidRPr="00B150B1">
        <w:rPr>
          <w:rFonts w:eastAsia="MS Mincho"/>
        </w:rPr>
        <w:t xml:space="preserve"> (see</w:t>
      </w:r>
      <w:r w:rsidR="00E36749" w:rsidRPr="00B150B1">
        <w:rPr>
          <w:rFonts w:eastAsia="MS Mincho"/>
        </w:rPr>
        <w:t xml:space="preserve"> chapter </w:t>
      </w:r>
      <w:fldSimple w:instr=" REF _Ref130792466 \r \h  \* MERGEFORMAT ">
        <w:r w:rsidR="00E71871" w:rsidRPr="00E71871">
          <w:rPr>
            <w:rFonts w:eastAsia="MS Mincho"/>
          </w:rPr>
          <w:t>10</w:t>
        </w:r>
      </w:fldSimple>
      <w:r w:rsidR="00DC3EDB" w:rsidRPr="00B150B1">
        <w:rPr>
          <w:rFonts w:eastAsia="MS Mincho"/>
        </w:rPr>
        <w:t>)</w:t>
      </w:r>
      <w:r w:rsidRPr="00B150B1">
        <w:rPr>
          <w:rFonts w:eastAsia="MS Mincho"/>
        </w:rPr>
        <w:t>.</w:t>
      </w:r>
      <w:r w:rsidR="00E63E61" w:rsidRPr="00B150B1">
        <w:rPr>
          <w:rFonts w:eastAsia="MS Mincho"/>
        </w:rPr>
        <w:t xml:space="preserve"> Note that it is possible for </w:t>
      </w:r>
      <w:r w:rsidR="00EA5C49" w:rsidRPr="00B150B1">
        <w:rPr>
          <w:rFonts w:eastAsia="MS Mincho"/>
        </w:rPr>
        <w:t xml:space="preserve">virtual processors </w:t>
      </w:r>
      <w:r w:rsidR="00E63E61" w:rsidRPr="00B150B1">
        <w:rPr>
          <w:rFonts w:eastAsia="MS Mincho"/>
        </w:rPr>
        <w:t xml:space="preserve">to already be suspended due to </w:t>
      </w:r>
      <w:r w:rsidR="00EA5C49" w:rsidRPr="00B150B1">
        <w:rPr>
          <w:rFonts w:eastAsia="MS Mincho"/>
        </w:rPr>
        <w:t>intercept</w:t>
      </w:r>
      <w:r w:rsidR="00E63E61" w:rsidRPr="00B150B1">
        <w:rPr>
          <w:rFonts w:eastAsia="MS Mincho"/>
        </w:rPr>
        <w:t xml:space="preserve">s. It is recommended that all outstanding intercepts be addressed prior to proceeding. </w:t>
      </w:r>
    </w:p>
    <w:p w:rsidR="006E1B20" w:rsidRDefault="00E36749" w:rsidP="0052537A">
      <w:pPr>
        <w:pStyle w:val="ListNumber"/>
        <w:numPr>
          <w:ilvl w:val="0"/>
          <w:numId w:val="9"/>
        </w:numPr>
        <w:rPr>
          <w:rFonts w:eastAsia="MS Mincho"/>
        </w:rPr>
      </w:pPr>
      <w:r w:rsidRPr="00B150B1">
        <w:rPr>
          <w:rFonts w:eastAsia="MS Mincho"/>
        </w:rPr>
        <w:t xml:space="preserve">Drain and process all outstanding messages on ports with a connection from the child partition being saved (see chapter </w:t>
      </w:r>
      <w:fldSimple w:instr=" REF _Ref130880172 \r \h  \* MERGEFORMAT ">
        <w:r w:rsidR="00E71871" w:rsidRPr="00E71871">
          <w:rPr>
            <w:rFonts w:eastAsia="MS Mincho"/>
          </w:rPr>
          <w:t>17</w:t>
        </w:r>
      </w:fldSimple>
      <w:r w:rsidRPr="00B150B1">
        <w:rPr>
          <w:rFonts w:eastAsia="MS Mincho"/>
        </w:rPr>
        <w:t xml:space="preserve">). If the parent generates messages </w:t>
      </w:r>
      <w:r w:rsidR="006A0FFF" w:rsidRPr="00B150B1">
        <w:rPr>
          <w:rFonts w:eastAsia="MS Mincho"/>
        </w:rPr>
        <w:t xml:space="preserve">to be sent </w:t>
      </w:r>
      <w:r w:rsidRPr="00B150B1">
        <w:rPr>
          <w:rFonts w:eastAsia="MS Mincho"/>
        </w:rPr>
        <w:t xml:space="preserve">back to the child, it should be prepared to save any </w:t>
      </w:r>
      <w:r w:rsidR="006A0FFF" w:rsidRPr="00B150B1">
        <w:rPr>
          <w:rFonts w:eastAsia="MS Mincho"/>
        </w:rPr>
        <w:t xml:space="preserve">messages that it was unable to successfully post. Suspension of the child’s virtual processors precludes the child’s ability to receive messages and could lead to a lack of message buffer availability on </w:t>
      </w:r>
      <w:r w:rsidR="00AF5B81" w:rsidRPr="00B150B1">
        <w:rPr>
          <w:rFonts w:eastAsia="MS Mincho"/>
        </w:rPr>
        <w:t xml:space="preserve">any </w:t>
      </w:r>
      <w:r w:rsidR="006A0FFF" w:rsidRPr="00B150B1">
        <w:rPr>
          <w:rFonts w:eastAsia="MS Mincho"/>
        </w:rPr>
        <w:t>of the child’s ports.</w:t>
      </w:r>
      <w:r w:rsidR="00AF5B81" w:rsidRPr="00B150B1">
        <w:rPr>
          <w:rFonts w:eastAsia="MS Mincho"/>
        </w:rPr>
        <w:t xml:space="preserve"> The parent may elect to include the drained messages</w:t>
      </w:r>
      <w:r w:rsidR="00B00AF7" w:rsidRPr="00B150B1">
        <w:rPr>
          <w:rFonts w:eastAsia="MS Mincho"/>
        </w:rPr>
        <w:t xml:space="preserve"> with its saved context for execution after the child partition’s restoration </w:t>
      </w:r>
      <w:r w:rsidR="00C71187" w:rsidRPr="00B150B1">
        <w:rPr>
          <w:rFonts w:eastAsia="MS Mincho"/>
        </w:rPr>
        <w:t>(and subsequent resumption) with</w:t>
      </w:r>
      <w:r w:rsidR="00B00AF7" w:rsidRPr="00B150B1">
        <w:rPr>
          <w:rFonts w:eastAsia="MS Mincho"/>
        </w:rPr>
        <w:t xml:space="preserve"> its new parent.</w:t>
      </w:r>
    </w:p>
    <w:p w:rsidR="006E1B20" w:rsidRDefault="00E4747E" w:rsidP="0052537A">
      <w:pPr>
        <w:pStyle w:val="ListNumber"/>
        <w:numPr>
          <w:ilvl w:val="0"/>
          <w:numId w:val="9"/>
        </w:numPr>
        <w:rPr>
          <w:rFonts w:eastAsia="MS Mincho"/>
        </w:rPr>
      </w:pPr>
      <w:r w:rsidRPr="00B150B1">
        <w:rPr>
          <w:rFonts w:eastAsia="MS Mincho"/>
        </w:rPr>
        <w:t>Call HvSavePartitionState</w:t>
      </w:r>
      <w:r w:rsidR="00717B79" w:rsidRPr="00B150B1">
        <w:rPr>
          <w:rFonts w:eastAsia="MS Mincho"/>
        </w:rPr>
        <w:t xml:space="preserve"> (see section </w:t>
      </w:r>
      <w:fldSimple w:instr=" REF _Ref130791879 \r \h  \* MERGEFORMAT ">
        <w:r w:rsidR="00E71871" w:rsidRPr="00E71871">
          <w:rPr>
            <w:rFonts w:eastAsia="MS Mincho"/>
          </w:rPr>
          <w:t>17.3.1</w:t>
        </w:r>
      </w:fldSimple>
      <w:r w:rsidR="00717B79" w:rsidRPr="00B150B1">
        <w:rPr>
          <w:rFonts w:eastAsia="MS Mincho"/>
        </w:rPr>
        <w:t>)</w:t>
      </w:r>
      <w:r w:rsidR="00B25274" w:rsidRPr="00B150B1">
        <w:rPr>
          <w:rFonts w:eastAsia="MS Mincho"/>
        </w:rPr>
        <w:t xml:space="preserve"> repeatedly</w:t>
      </w:r>
      <w:r w:rsidR="00717B79" w:rsidRPr="00B150B1">
        <w:rPr>
          <w:rFonts w:eastAsia="MS Mincho"/>
        </w:rPr>
        <w:t xml:space="preserve"> until the entire stream of state data has been retrieved.  </w:t>
      </w:r>
    </w:p>
    <w:p w:rsidR="006E1B20" w:rsidRDefault="00E4747E" w:rsidP="00694CA4">
      <w:pPr>
        <w:pStyle w:val="Heading3"/>
      </w:pPr>
      <w:bookmarkStart w:id="15436" w:name="_Ref111812773"/>
      <w:bookmarkStart w:id="15437" w:name="_Toc127596897"/>
      <w:bookmarkStart w:id="15438" w:name="_Toc127786518"/>
      <w:bookmarkStart w:id="15439" w:name="_Toc127786834"/>
      <w:bookmarkStart w:id="15440" w:name="_Toc127787150"/>
      <w:bookmarkStart w:id="15441" w:name="_Toc127877824"/>
      <w:bookmarkStart w:id="15442" w:name="_Toc128289894"/>
      <w:bookmarkStart w:id="15443" w:name="_Toc128290287"/>
      <w:bookmarkStart w:id="15444" w:name="_Toc130189892"/>
      <w:bookmarkStart w:id="15445" w:name="_Toc130201108"/>
      <w:bookmarkStart w:id="15446" w:name="_Toc130201424"/>
      <w:bookmarkStart w:id="15447" w:name="_Toc130201745"/>
      <w:bookmarkStart w:id="15448" w:name="_Toc131936939"/>
      <w:bookmarkStart w:id="15449" w:name="_Toc133901298"/>
      <w:bookmarkStart w:id="15450" w:name="_Toc137461172"/>
      <w:bookmarkStart w:id="15451" w:name="_Toc139096687"/>
      <w:bookmarkStart w:id="15452" w:name="_Toc139188610"/>
      <w:bookmarkStart w:id="15453" w:name="_Toc139191473"/>
      <w:bookmarkStart w:id="15454" w:name="_Toc140490525"/>
      <w:bookmarkStart w:id="15455" w:name="_Toc140571427"/>
      <w:bookmarkStart w:id="15456" w:name="_Toc141257700"/>
      <w:bookmarkStart w:id="15457" w:name="_Toc141258027"/>
      <w:bookmarkStart w:id="15458" w:name="_Toc141267555"/>
      <w:bookmarkStart w:id="15459" w:name="_Toc141522573"/>
      <w:bookmarkStart w:id="15460" w:name="_Toc141529661"/>
      <w:bookmarkStart w:id="15461" w:name="_Toc141529978"/>
      <w:bookmarkStart w:id="15462" w:name="_Toc141851587"/>
      <w:bookmarkStart w:id="15463" w:name="_Toc141852521"/>
      <w:bookmarkStart w:id="15464" w:name="_Toc141888065"/>
      <w:bookmarkStart w:id="15465" w:name="_Toc141889905"/>
      <w:bookmarkStart w:id="15466" w:name="_Toc141893574"/>
      <w:bookmarkStart w:id="15467" w:name="_Toc142113427"/>
      <w:bookmarkStart w:id="15468" w:name="_Toc142114455"/>
      <w:bookmarkStart w:id="15469" w:name="_Toc142729672"/>
      <w:bookmarkStart w:id="15470" w:name="_Toc142730956"/>
      <w:bookmarkStart w:id="15471" w:name="_Toc142731329"/>
      <w:bookmarkStart w:id="15472" w:name="_Toc142998696"/>
      <w:bookmarkStart w:id="15473" w:name="_Toc143063788"/>
      <w:bookmarkStart w:id="15474" w:name="_Toc143509898"/>
      <w:bookmarkStart w:id="15475" w:name="_Toc143510345"/>
      <w:bookmarkStart w:id="15476" w:name="_Toc144026377"/>
      <w:bookmarkStart w:id="15477" w:name="_Toc144026708"/>
      <w:bookmarkStart w:id="15478" w:name="_Toc144276351"/>
      <w:bookmarkStart w:id="15479" w:name="_Toc144276695"/>
      <w:bookmarkStart w:id="15480" w:name="_Toc144280283"/>
      <w:bookmarkStart w:id="15481" w:name="_Toc144280629"/>
      <w:bookmarkStart w:id="15482" w:name="_Toc144540844"/>
      <w:bookmarkStart w:id="15483" w:name="_Toc144554747"/>
      <w:bookmarkStart w:id="15484" w:name="_Toc144722348"/>
      <w:bookmarkStart w:id="15485" w:name="_Toc145503811"/>
      <w:bookmarkStart w:id="15486" w:name="_Toc145512253"/>
      <w:bookmarkStart w:id="15487" w:name="_Toc145513276"/>
      <w:bookmarkStart w:id="15488" w:name="_Toc145513660"/>
      <w:bookmarkStart w:id="15489" w:name="_Toc222907446"/>
      <w:bookmarkStart w:id="15490" w:name="_Toc230068052"/>
      <w:r w:rsidRPr="00B150B1">
        <w:t>Recommended Restore Process</w:t>
      </w:r>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p>
    <w:p w:rsidR="006E1B20" w:rsidRDefault="00E4747E" w:rsidP="00694CA4">
      <w:pPr>
        <w:pStyle w:val="BodyTextLink"/>
      </w:pPr>
      <w:r w:rsidRPr="00B150B1">
        <w:t xml:space="preserve">It is recommended that a parent partition use the following </w:t>
      </w:r>
      <w:r w:rsidR="00C01F48" w:rsidRPr="00B150B1">
        <w:t xml:space="preserve">procedure </w:t>
      </w:r>
      <w:r w:rsidRPr="00B150B1">
        <w:t>to restore a partition.</w:t>
      </w:r>
    </w:p>
    <w:p w:rsidR="006E1B20" w:rsidRDefault="00E4747E" w:rsidP="0052537A">
      <w:pPr>
        <w:pStyle w:val="ListNumber"/>
        <w:numPr>
          <w:ilvl w:val="0"/>
          <w:numId w:val="10"/>
        </w:numPr>
        <w:rPr>
          <w:rFonts w:eastAsia="MS Mincho"/>
        </w:rPr>
      </w:pPr>
      <w:r w:rsidRPr="00B150B1">
        <w:rPr>
          <w:rFonts w:eastAsia="MS Mincho"/>
        </w:rPr>
        <w:t xml:space="preserve">Call </w:t>
      </w:r>
      <w:r w:rsidR="00C01F48" w:rsidRPr="00B150B1">
        <w:rPr>
          <w:rFonts w:eastAsia="MS Mincho"/>
        </w:rPr>
        <w:t>H</w:t>
      </w:r>
      <w:r w:rsidR="007403F2" w:rsidRPr="00B150B1">
        <w:rPr>
          <w:rFonts w:eastAsia="MS Mincho"/>
        </w:rPr>
        <w:t>vRestorePartitionState</w:t>
      </w:r>
      <w:r w:rsidR="00C01F48" w:rsidRPr="00B150B1">
        <w:rPr>
          <w:rFonts w:eastAsia="MS Mincho"/>
        </w:rPr>
        <w:t xml:space="preserve"> </w:t>
      </w:r>
      <w:r w:rsidR="007403F2" w:rsidRPr="00B150B1">
        <w:rPr>
          <w:rFonts w:eastAsia="MS Mincho"/>
        </w:rPr>
        <w:t xml:space="preserve">supplying </w:t>
      </w:r>
      <w:r w:rsidR="00C01F48" w:rsidRPr="00B150B1">
        <w:rPr>
          <w:rFonts w:eastAsia="MS Mincho"/>
        </w:rPr>
        <w:t>the saved or summary</w:t>
      </w:r>
      <w:r w:rsidR="007403F2" w:rsidRPr="00B150B1">
        <w:rPr>
          <w:rFonts w:eastAsia="MS Mincho"/>
        </w:rPr>
        <w:t xml:space="preserve"> data and appropriate flags</w:t>
      </w:r>
      <w:r w:rsidRPr="00B150B1">
        <w:rPr>
          <w:rFonts w:eastAsia="MS Mincho"/>
        </w:rPr>
        <w:t xml:space="preserve"> to determine whether the partition state can be restored</w:t>
      </w:r>
      <w:r w:rsidR="00F634A2" w:rsidRPr="00B150B1">
        <w:rPr>
          <w:rFonts w:eastAsia="MS Mincho"/>
        </w:rPr>
        <w:t xml:space="preserve"> (see section </w:t>
      </w:r>
      <w:fldSimple w:instr=" REF _Ref130880844 \r \h  \* MERGEFORMAT ">
        <w:r w:rsidR="00E71871" w:rsidRPr="00E71871">
          <w:rPr>
            <w:rFonts w:eastAsia="MS Mincho"/>
          </w:rPr>
          <w:t>17.3.2</w:t>
        </w:r>
      </w:fldSimple>
      <w:r w:rsidR="00F634A2" w:rsidRPr="00B150B1">
        <w:rPr>
          <w:rFonts w:eastAsia="MS Mincho"/>
        </w:rPr>
        <w:t>)</w:t>
      </w:r>
      <w:r w:rsidRPr="00B150B1">
        <w:rPr>
          <w:rFonts w:eastAsia="MS Mincho"/>
        </w:rPr>
        <w:t>.</w:t>
      </w:r>
    </w:p>
    <w:p w:rsidR="006E1B20" w:rsidRDefault="00E4747E" w:rsidP="0052537A">
      <w:pPr>
        <w:pStyle w:val="ListNumber"/>
        <w:numPr>
          <w:ilvl w:val="0"/>
          <w:numId w:val="10"/>
        </w:numPr>
        <w:rPr>
          <w:rFonts w:eastAsia="MS Mincho"/>
        </w:rPr>
      </w:pPr>
      <w:r w:rsidRPr="00B150B1">
        <w:rPr>
          <w:rFonts w:eastAsia="MS Mincho"/>
        </w:rPr>
        <w:t xml:space="preserve">Create a new partition </w:t>
      </w:r>
      <w:r w:rsidR="00F634A2" w:rsidRPr="00B150B1">
        <w:rPr>
          <w:rFonts w:eastAsia="MS Mincho"/>
        </w:rPr>
        <w:t xml:space="preserve">(see section </w:t>
      </w:r>
      <w:fldSimple w:instr=" REF _Ref130796296 \r \h  \* MERGEFORMAT ">
        <w:r w:rsidR="00E71871" w:rsidRPr="00E71871">
          <w:rPr>
            <w:rFonts w:eastAsia="MS Mincho"/>
          </w:rPr>
          <w:t>5.6.1</w:t>
        </w:r>
      </w:fldSimple>
      <w:r w:rsidR="00F634A2" w:rsidRPr="00B150B1">
        <w:rPr>
          <w:rFonts w:eastAsia="MS Mincho"/>
        </w:rPr>
        <w:t xml:space="preserve">) </w:t>
      </w:r>
      <w:r w:rsidRPr="00B150B1">
        <w:rPr>
          <w:rFonts w:eastAsia="MS Mincho"/>
        </w:rPr>
        <w:t>and populate it with resources</w:t>
      </w:r>
      <w:r w:rsidR="00F634A2" w:rsidRPr="00B150B1">
        <w:rPr>
          <w:rFonts w:eastAsia="MS Mincho"/>
        </w:rPr>
        <w:t xml:space="preserve">, such as </w:t>
      </w:r>
      <w:r w:rsidRPr="00B150B1">
        <w:rPr>
          <w:rFonts w:eastAsia="MS Mincho"/>
        </w:rPr>
        <w:t xml:space="preserve">GPA mappings </w:t>
      </w:r>
      <w:r w:rsidR="00AF5B81" w:rsidRPr="00B150B1">
        <w:rPr>
          <w:rFonts w:eastAsia="MS Mincho"/>
        </w:rPr>
        <w:t>(see chapters</w:t>
      </w:r>
      <w:r w:rsidR="00F634A2" w:rsidRPr="00B150B1">
        <w:rPr>
          <w:rFonts w:eastAsia="MS Mincho"/>
        </w:rPr>
        <w:t xml:space="preserve"> </w:t>
      </w:r>
      <w:fldSimple w:instr=" REF _Ref130796417 \r \h  \* MERGEFORMAT ">
        <w:r w:rsidR="00E71871" w:rsidRPr="00E71871">
          <w:rPr>
            <w:rFonts w:eastAsia="MS Mincho"/>
          </w:rPr>
          <w:t>7</w:t>
        </w:r>
      </w:fldSimple>
      <w:r w:rsidR="00F634A2" w:rsidRPr="00B150B1">
        <w:rPr>
          <w:rFonts w:eastAsia="MS Mincho"/>
        </w:rPr>
        <w:t xml:space="preserve"> and </w:t>
      </w:r>
      <w:fldSimple w:instr=" REF _Ref130796367 \r \h  \* MERGEFORMAT ">
        <w:r w:rsidR="00E71871" w:rsidRPr="00E71871">
          <w:rPr>
            <w:rFonts w:eastAsia="MS Mincho"/>
          </w:rPr>
          <w:t>8</w:t>
        </w:r>
      </w:fldSimple>
      <w:r w:rsidR="00F634A2" w:rsidRPr="00B150B1">
        <w:rPr>
          <w:rFonts w:eastAsia="MS Mincho"/>
        </w:rPr>
        <w:t xml:space="preserve">) </w:t>
      </w:r>
      <w:r w:rsidRPr="00B150B1">
        <w:rPr>
          <w:rFonts w:eastAsia="MS Mincho"/>
        </w:rPr>
        <w:t>and so on</w:t>
      </w:r>
      <w:r w:rsidR="00F634A2" w:rsidRPr="00B150B1">
        <w:rPr>
          <w:rFonts w:eastAsia="MS Mincho"/>
        </w:rPr>
        <w:t>.</w:t>
      </w:r>
    </w:p>
    <w:p w:rsidR="006E1B20" w:rsidRDefault="00F3227C" w:rsidP="0052537A">
      <w:pPr>
        <w:pStyle w:val="ListNumber"/>
        <w:numPr>
          <w:ilvl w:val="0"/>
          <w:numId w:val="10"/>
        </w:numPr>
        <w:rPr>
          <w:rFonts w:eastAsia="MS Mincho"/>
        </w:rPr>
      </w:pPr>
      <w:r w:rsidRPr="00B150B1">
        <w:rPr>
          <w:rFonts w:eastAsia="MS Mincho"/>
        </w:rPr>
        <w:t>Call HvInitializePartition to initialize the new partition</w:t>
      </w:r>
      <w:r w:rsidR="001D1968" w:rsidRPr="00B150B1">
        <w:rPr>
          <w:rFonts w:eastAsia="MS Mincho"/>
        </w:rPr>
        <w:t xml:space="preserve"> (see section </w:t>
      </w:r>
      <w:fldSimple w:instr=" REF _Ref143501134 \r \h  \* MERGEFORMAT ">
        <w:r w:rsidR="00E71871" w:rsidRPr="00E71871">
          <w:rPr>
            <w:rFonts w:eastAsia="MS Mincho"/>
          </w:rPr>
          <w:t>5.6.2</w:t>
        </w:r>
      </w:fldSimple>
      <w:r w:rsidR="001D1968" w:rsidRPr="00B150B1">
        <w:rPr>
          <w:rFonts w:eastAsia="MS Mincho"/>
        </w:rPr>
        <w:t>)</w:t>
      </w:r>
      <w:r w:rsidRPr="00B150B1">
        <w:rPr>
          <w:rFonts w:eastAsia="MS Mincho"/>
        </w:rPr>
        <w:t>.</w:t>
      </w:r>
    </w:p>
    <w:p w:rsidR="006E1B20" w:rsidRDefault="00E4747E" w:rsidP="0052537A">
      <w:pPr>
        <w:pStyle w:val="ListNumber"/>
        <w:numPr>
          <w:ilvl w:val="0"/>
          <w:numId w:val="10"/>
        </w:numPr>
        <w:rPr>
          <w:rFonts w:eastAsia="MS Mincho"/>
        </w:rPr>
      </w:pPr>
      <w:r w:rsidRPr="00B150B1">
        <w:rPr>
          <w:rFonts w:eastAsia="MS Mincho"/>
        </w:rPr>
        <w:t>Create new virtual processors. The count and IDs of the virtual processors should match those of the partition that was previously saved.</w:t>
      </w:r>
      <w:r w:rsidR="006A0FFF" w:rsidRPr="00B150B1">
        <w:rPr>
          <w:rFonts w:eastAsia="MS Mincho"/>
        </w:rPr>
        <w:t xml:space="preserve"> (see chapter </w:t>
      </w:r>
      <w:fldSimple w:instr=" REF _Ref130880790 \r \h  \* MERGEFORMAT ">
        <w:r w:rsidR="00E71871" w:rsidRPr="00E71871">
          <w:rPr>
            <w:rFonts w:eastAsia="MS Mincho"/>
          </w:rPr>
          <w:t>10</w:t>
        </w:r>
      </w:fldSimple>
      <w:r w:rsidR="006A0FFF" w:rsidRPr="00B150B1">
        <w:rPr>
          <w:rFonts w:eastAsia="MS Mincho"/>
        </w:rPr>
        <w:t>).</w:t>
      </w:r>
    </w:p>
    <w:p w:rsidR="006E1B20" w:rsidRDefault="00E36749" w:rsidP="0052537A">
      <w:pPr>
        <w:pStyle w:val="ListNumber"/>
        <w:numPr>
          <w:ilvl w:val="0"/>
          <w:numId w:val="10"/>
        </w:numPr>
        <w:rPr>
          <w:rFonts w:eastAsia="MS Mincho"/>
        </w:rPr>
      </w:pPr>
      <w:r w:rsidRPr="00B150B1">
        <w:rPr>
          <w:rFonts w:eastAsia="MS Mincho"/>
        </w:rPr>
        <w:t xml:space="preserve">Recreate all </w:t>
      </w:r>
      <w:r w:rsidR="00AF5B81" w:rsidRPr="00B150B1">
        <w:rPr>
          <w:rFonts w:eastAsia="MS Mincho"/>
        </w:rPr>
        <w:t xml:space="preserve">child </w:t>
      </w:r>
      <w:r w:rsidRPr="00B150B1">
        <w:rPr>
          <w:rFonts w:eastAsia="MS Mincho"/>
        </w:rPr>
        <w:t>ports and reestablish all connections</w:t>
      </w:r>
      <w:r w:rsidR="006A0FFF" w:rsidRPr="00B150B1">
        <w:rPr>
          <w:rFonts w:eastAsia="MS Mincho"/>
        </w:rPr>
        <w:t xml:space="preserve"> </w:t>
      </w:r>
      <w:r w:rsidR="00AF5B81" w:rsidRPr="00B150B1">
        <w:rPr>
          <w:rFonts w:eastAsia="MS Mincho"/>
        </w:rPr>
        <w:t xml:space="preserve">with the new parent </w:t>
      </w:r>
      <w:r w:rsidR="006A0FFF" w:rsidRPr="00B150B1">
        <w:rPr>
          <w:rFonts w:eastAsia="MS Mincho"/>
        </w:rPr>
        <w:t xml:space="preserve">(see chapter </w:t>
      </w:r>
      <w:fldSimple w:instr=" REF _Ref130880760 \r \h  \* MERGEFORMAT ">
        <w:r w:rsidR="00E71871" w:rsidRPr="00E71871">
          <w:rPr>
            <w:rFonts w:eastAsia="MS Mincho"/>
          </w:rPr>
          <w:t>14</w:t>
        </w:r>
      </w:fldSimple>
      <w:r w:rsidR="006A0FFF" w:rsidRPr="00B150B1">
        <w:rPr>
          <w:rFonts w:eastAsia="MS Mincho"/>
        </w:rPr>
        <w:t>)</w:t>
      </w:r>
      <w:r w:rsidRPr="00B150B1">
        <w:rPr>
          <w:rFonts w:eastAsia="MS Mincho"/>
        </w:rPr>
        <w:t>.</w:t>
      </w:r>
    </w:p>
    <w:p w:rsidR="006E1B20" w:rsidRDefault="00E4747E" w:rsidP="0052537A">
      <w:pPr>
        <w:pStyle w:val="ListNumber"/>
        <w:numPr>
          <w:ilvl w:val="0"/>
          <w:numId w:val="10"/>
        </w:numPr>
        <w:rPr>
          <w:rFonts w:eastAsia="MS Mincho"/>
        </w:rPr>
      </w:pPr>
      <w:r w:rsidRPr="00B150B1">
        <w:rPr>
          <w:rFonts w:eastAsia="MS Mincho"/>
        </w:rPr>
        <w:t xml:space="preserve">Call HvRestorePartitionState </w:t>
      </w:r>
      <w:r w:rsidR="00F634A2" w:rsidRPr="00B150B1">
        <w:rPr>
          <w:rFonts w:eastAsia="MS Mincho"/>
        </w:rPr>
        <w:t>repeatedly, supplying the saved state stream until it indicates that the partition</w:t>
      </w:r>
      <w:r w:rsidR="00AF5B81" w:rsidRPr="00B150B1">
        <w:rPr>
          <w:rFonts w:eastAsia="MS Mincho"/>
        </w:rPr>
        <w:t>’s</w:t>
      </w:r>
      <w:r w:rsidR="00F634A2" w:rsidRPr="00B150B1">
        <w:rPr>
          <w:rFonts w:eastAsia="MS Mincho"/>
        </w:rPr>
        <w:t xml:space="preserve"> state has been </w:t>
      </w:r>
      <w:r w:rsidR="00AF5B81" w:rsidRPr="00B150B1">
        <w:rPr>
          <w:rFonts w:eastAsia="MS Mincho"/>
        </w:rPr>
        <w:t xml:space="preserve">completely </w:t>
      </w:r>
      <w:r w:rsidR="00F634A2" w:rsidRPr="00B150B1">
        <w:rPr>
          <w:rFonts w:eastAsia="MS Mincho"/>
        </w:rPr>
        <w:t xml:space="preserve">restored (see section </w:t>
      </w:r>
      <w:fldSimple w:instr=" REF _Ref130796250 \r \h  \* MERGEFORMAT ">
        <w:r w:rsidR="00E71871" w:rsidRPr="00E71871">
          <w:rPr>
            <w:rFonts w:eastAsia="MS Mincho"/>
          </w:rPr>
          <w:t>17.3.2</w:t>
        </w:r>
      </w:fldSimple>
      <w:r w:rsidR="00F634A2" w:rsidRPr="00B150B1">
        <w:rPr>
          <w:rFonts w:eastAsia="MS Mincho"/>
        </w:rPr>
        <w:t>)</w:t>
      </w:r>
      <w:r w:rsidRPr="00B150B1">
        <w:rPr>
          <w:rFonts w:eastAsia="MS Mincho"/>
        </w:rPr>
        <w:t>.</w:t>
      </w:r>
    </w:p>
    <w:p w:rsidR="006E1B20" w:rsidRDefault="007268E3" w:rsidP="0052537A">
      <w:pPr>
        <w:pStyle w:val="ListNumber"/>
        <w:numPr>
          <w:ilvl w:val="0"/>
          <w:numId w:val="10"/>
        </w:numPr>
        <w:rPr>
          <w:rFonts w:eastAsia="MS Mincho"/>
        </w:rPr>
      </w:pPr>
      <w:r w:rsidRPr="00B150B1">
        <w:rPr>
          <w:rFonts w:eastAsia="MS Mincho"/>
        </w:rPr>
        <w:t>Resume execution by clearing the “explicit suspend” state of each of the virtual processors</w:t>
      </w:r>
      <w:r w:rsidR="006A0FFF" w:rsidRPr="00B150B1">
        <w:rPr>
          <w:rFonts w:eastAsia="MS Mincho"/>
        </w:rPr>
        <w:t xml:space="preserve"> (see chapter</w:t>
      </w:r>
      <w:r w:rsidR="00F634A2" w:rsidRPr="00B150B1">
        <w:rPr>
          <w:rFonts w:eastAsia="MS Mincho"/>
        </w:rPr>
        <w:t xml:space="preserve"> </w:t>
      </w:r>
      <w:fldSimple w:instr=" REF _Ref130796118 \r \h  \* MERGEFORMAT ">
        <w:r w:rsidR="00E71871" w:rsidRPr="00E71871">
          <w:rPr>
            <w:rFonts w:eastAsia="MS Mincho"/>
          </w:rPr>
          <w:t>10</w:t>
        </w:r>
      </w:fldSimple>
      <w:r w:rsidR="00F634A2" w:rsidRPr="00B150B1">
        <w:rPr>
          <w:rFonts w:eastAsia="MS Mincho"/>
        </w:rPr>
        <w:t>)</w:t>
      </w:r>
      <w:r w:rsidR="00E4747E" w:rsidRPr="00B150B1">
        <w:rPr>
          <w:rFonts w:eastAsia="MS Mincho"/>
        </w:rPr>
        <w:t>.</w:t>
      </w:r>
    </w:p>
    <w:p w:rsidR="006E1B20" w:rsidRDefault="005C47D7" w:rsidP="00694CA4">
      <w:pPr>
        <w:pStyle w:val="Heading2"/>
      </w:pPr>
      <w:bookmarkStart w:id="15491" w:name="_Toc127596898"/>
      <w:bookmarkStart w:id="15492" w:name="_Toc127786519"/>
      <w:bookmarkStart w:id="15493" w:name="_Toc127786835"/>
      <w:bookmarkStart w:id="15494" w:name="_Toc127787151"/>
      <w:bookmarkStart w:id="15495" w:name="_Toc127877825"/>
      <w:bookmarkStart w:id="15496" w:name="_Toc128289895"/>
      <w:bookmarkStart w:id="15497" w:name="_Toc128290288"/>
      <w:bookmarkStart w:id="15498" w:name="_Toc130189893"/>
      <w:bookmarkStart w:id="15499" w:name="_Toc130201109"/>
      <w:bookmarkStart w:id="15500" w:name="_Toc130201425"/>
      <w:bookmarkStart w:id="15501" w:name="_Toc130201746"/>
      <w:bookmarkStart w:id="15502" w:name="_Toc131936940"/>
      <w:bookmarkStart w:id="15503" w:name="_Toc133901299"/>
      <w:bookmarkStart w:id="15504" w:name="_Toc137461173"/>
      <w:bookmarkStart w:id="15505" w:name="_Toc139096688"/>
      <w:bookmarkStart w:id="15506" w:name="_Toc139188611"/>
      <w:bookmarkStart w:id="15507" w:name="_Toc139191474"/>
      <w:bookmarkStart w:id="15508" w:name="_Toc140490526"/>
      <w:bookmarkStart w:id="15509" w:name="_Toc140571428"/>
      <w:bookmarkStart w:id="15510" w:name="_Toc141257701"/>
      <w:bookmarkStart w:id="15511" w:name="_Toc141258028"/>
      <w:bookmarkStart w:id="15512" w:name="_Toc141267556"/>
      <w:bookmarkStart w:id="15513" w:name="_Toc141522574"/>
      <w:bookmarkStart w:id="15514" w:name="_Toc141529662"/>
      <w:bookmarkStart w:id="15515" w:name="_Toc141529979"/>
      <w:bookmarkStart w:id="15516" w:name="_Toc141851588"/>
      <w:bookmarkStart w:id="15517" w:name="_Toc141852522"/>
      <w:bookmarkStart w:id="15518" w:name="_Toc141888066"/>
      <w:bookmarkStart w:id="15519" w:name="_Toc141889906"/>
      <w:bookmarkStart w:id="15520" w:name="_Toc141893575"/>
      <w:bookmarkStart w:id="15521" w:name="_Toc142113428"/>
      <w:bookmarkStart w:id="15522" w:name="_Toc142114456"/>
      <w:bookmarkStart w:id="15523" w:name="_Toc142729673"/>
      <w:bookmarkStart w:id="15524" w:name="_Toc142730957"/>
      <w:bookmarkStart w:id="15525" w:name="_Toc142731330"/>
      <w:bookmarkStart w:id="15526" w:name="_Toc142998697"/>
      <w:bookmarkStart w:id="15527" w:name="_Toc143063789"/>
      <w:bookmarkStart w:id="15528" w:name="_Toc143509899"/>
      <w:bookmarkStart w:id="15529" w:name="_Toc143510346"/>
      <w:bookmarkStart w:id="15530" w:name="_Toc144026378"/>
      <w:bookmarkStart w:id="15531" w:name="_Toc144026709"/>
      <w:bookmarkStart w:id="15532" w:name="_Toc144276352"/>
      <w:bookmarkStart w:id="15533" w:name="_Toc144276696"/>
      <w:bookmarkStart w:id="15534" w:name="_Toc144280284"/>
      <w:bookmarkStart w:id="15535" w:name="_Toc144280630"/>
      <w:bookmarkStart w:id="15536" w:name="_Toc144540845"/>
      <w:bookmarkStart w:id="15537" w:name="_Toc144554748"/>
      <w:bookmarkStart w:id="15538" w:name="_Toc144722349"/>
      <w:bookmarkStart w:id="15539" w:name="_Toc145503812"/>
      <w:bookmarkStart w:id="15540" w:name="_Toc145512254"/>
      <w:bookmarkStart w:id="15541" w:name="_Toc145513277"/>
      <w:bookmarkStart w:id="15542" w:name="_Toc145513661"/>
      <w:bookmarkStart w:id="15543" w:name="_Toc222907447"/>
      <w:bookmarkStart w:id="15544" w:name="_Toc230068053"/>
      <w:r w:rsidRPr="00B150B1">
        <w:lastRenderedPageBreak/>
        <w:t xml:space="preserve">Partition Save and Restore </w:t>
      </w:r>
      <w:r w:rsidR="00E4747E" w:rsidRPr="00B150B1">
        <w:t>Data Types</w:t>
      </w:r>
      <w:bookmarkStart w:id="15545" w:name="_Toc127596899"/>
      <w:bookmarkStart w:id="15546" w:name="_Toc127786520"/>
      <w:bookmarkStart w:id="15547" w:name="_Toc127786836"/>
      <w:bookmarkStart w:id="15548" w:name="_Toc127787152"/>
      <w:bookmarkStart w:id="15549" w:name="_Toc127877826"/>
      <w:bookmarkStart w:id="15550" w:name="_Toc128289896"/>
      <w:bookmarkStart w:id="15551" w:name="_Toc128290289"/>
      <w:bookmarkStart w:id="15552" w:name="_Toc130189894"/>
      <w:bookmarkStart w:id="15553" w:name="_Toc130201110"/>
      <w:bookmarkStart w:id="15554" w:name="_Toc130201426"/>
      <w:bookmarkStart w:id="15555" w:name="_Toc130201747"/>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p>
    <w:p w:rsidR="006E1B20" w:rsidRDefault="00E4747E" w:rsidP="00694CA4">
      <w:pPr>
        <w:pStyle w:val="Heading3"/>
      </w:pPr>
      <w:bookmarkStart w:id="15556" w:name="_Toc130888389"/>
      <w:bookmarkStart w:id="15557" w:name="_Toc130978722"/>
      <w:bookmarkStart w:id="15558" w:name="_Toc131014398"/>
      <w:bookmarkStart w:id="15559" w:name="_Toc131846614"/>
      <w:bookmarkStart w:id="15560" w:name="_Toc131929618"/>
      <w:bookmarkStart w:id="15561" w:name="_Toc131936941"/>
      <w:bookmarkStart w:id="15562" w:name="_Toc130888391"/>
      <w:bookmarkStart w:id="15563" w:name="_Toc130978724"/>
      <w:bookmarkStart w:id="15564" w:name="_Toc131014400"/>
      <w:bookmarkStart w:id="15565" w:name="_Toc131846616"/>
      <w:bookmarkStart w:id="15566" w:name="_Toc131929620"/>
      <w:bookmarkStart w:id="15567" w:name="_Toc131936943"/>
      <w:bookmarkStart w:id="15568" w:name="_Toc130888398"/>
      <w:bookmarkStart w:id="15569" w:name="_Toc130978731"/>
      <w:bookmarkStart w:id="15570" w:name="_Toc131014407"/>
      <w:bookmarkStart w:id="15571" w:name="_Toc131846623"/>
      <w:bookmarkStart w:id="15572" w:name="_Toc131929627"/>
      <w:bookmarkStart w:id="15573" w:name="_Toc131936950"/>
      <w:bookmarkStart w:id="15574" w:name="_Toc130888399"/>
      <w:bookmarkStart w:id="15575" w:name="_Toc130978732"/>
      <w:bookmarkStart w:id="15576" w:name="_Toc131014408"/>
      <w:bookmarkStart w:id="15577" w:name="_Toc131846624"/>
      <w:bookmarkStart w:id="15578" w:name="_Toc131929628"/>
      <w:bookmarkStart w:id="15579" w:name="_Toc131936951"/>
      <w:bookmarkStart w:id="15580" w:name="_Toc130888402"/>
      <w:bookmarkStart w:id="15581" w:name="_Toc130978735"/>
      <w:bookmarkStart w:id="15582" w:name="_Toc131014411"/>
      <w:bookmarkStart w:id="15583" w:name="_Toc131846627"/>
      <w:bookmarkStart w:id="15584" w:name="_Toc131929631"/>
      <w:bookmarkStart w:id="15585" w:name="_Toc131936954"/>
      <w:bookmarkStart w:id="15586" w:name="_Toc130888405"/>
      <w:bookmarkStart w:id="15587" w:name="_Toc130978738"/>
      <w:bookmarkStart w:id="15588" w:name="_Toc131014414"/>
      <w:bookmarkStart w:id="15589" w:name="_Toc131846630"/>
      <w:bookmarkStart w:id="15590" w:name="_Toc131929634"/>
      <w:bookmarkStart w:id="15591" w:name="_Toc131936957"/>
      <w:bookmarkStart w:id="15592" w:name="_Toc130888411"/>
      <w:bookmarkStart w:id="15593" w:name="_Toc130978744"/>
      <w:bookmarkStart w:id="15594" w:name="_Toc131014420"/>
      <w:bookmarkStart w:id="15595" w:name="_Toc131846636"/>
      <w:bookmarkStart w:id="15596" w:name="_Toc131929640"/>
      <w:bookmarkStart w:id="15597" w:name="_Toc131936963"/>
      <w:bookmarkStart w:id="15598" w:name="_Toc130888413"/>
      <w:bookmarkStart w:id="15599" w:name="_Toc130978746"/>
      <w:bookmarkStart w:id="15600" w:name="_Toc131014422"/>
      <w:bookmarkStart w:id="15601" w:name="_Toc131846638"/>
      <w:bookmarkStart w:id="15602" w:name="_Toc131929642"/>
      <w:bookmarkStart w:id="15603" w:name="_Toc131936965"/>
      <w:bookmarkStart w:id="15604" w:name="_Toc127596900"/>
      <w:bookmarkStart w:id="15605" w:name="_Toc127786521"/>
      <w:bookmarkStart w:id="15606" w:name="_Toc127786837"/>
      <w:bookmarkStart w:id="15607" w:name="_Toc127787153"/>
      <w:bookmarkStart w:id="15608" w:name="_Toc127877827"/>
      <w:bookmarkStart w:id="15609" w:name="_Toc128289897"/>
      <w:bookmarkStart w:id="15610" w:name="_Toc128290290"/>
      <w:bookmarkStart w:id="15611" w:name="_Toc130189895"/>
      <w:bookmarkStart w:id="15612" w:name="_Toc130201111"/>
      <w:bookmarkStart w:id="15613" w:name="_Toc130201427"/>
      <w:bookmarkStart w:id="15614" w:name="_Toc130201748"/>
      <w:bookmarkStart w:id="15615" w:name="_Toc131936966"/>
      <w:bookmarkStart w:id="15616" w:name="_Toc133901300"/>
      <w:bookmarkStart w:id="15617" w:name="_Toc137461174"/>
      <w:bookmarkStart w:id="15618" w:name="_Toc139096689"/>
      <w:bookmarkStart w:id="15619" w:name="_Toc139188612"/>
      <w:bookmarkStart w:id="15620" w:name="_Toc139191475"/>
      <w:bookmarkStart w:id="15621" w:name="_Toc140490527"/>
      <w:bookmarkStart w:id="15622" w:name="_Toc140571429"/>
      <w:bookmarkStart w:id="15623" w:name="_Toc141257702"/>
      <w:bookmarkStart w:id="15624" w:name="_Toc141258029"/>
      <w:bookmarkStart w:id="15625" w:name="_Toc141267557"/>
      <w:bookmarkStart w:id="15626" w:name="_Toc141522575"/>
      <w:bookmarkStart w:id="15627" w:name="_Toc141529663"/>
      <w:bookmarkStart w:id="15628" w:name="_Toc141529980"/>
      <w:bookmarkStart w:id="15629" w:name="_Toc141851589"/>
      <w:bookmarkStart w:id="15630" w:name="_Toc141852523"/>
      <w:bookmarkStart w:id="15631" w:name="_Toc141888067"/>
      <w:bookmarkStart w:id="15632" w:name="_Toc141889907"/>
      <w:bookmarkStart w:id="15633" w:name="_Toc141893576"/>
      <w:bookmarkStart w:id="15634" w:name="_Toc142113429"/>
      <w:bookmarkStart w:id="15635" w:name="_Toc142114457"/>
      <w:bookmarkStart w:id="15636" w:name="_Toc142729674"/>
      <w:bookmarkStart w:id="15637" w:name="_Toc142730958"/>
      <w:bookmarkStart w:id="15638" w:name="_Toc142731331"/>
      <w:bookmarkStart w:id="15639" w:name="_Toc142998698"/>
      <w:bookmarkStart w:id="15640" w:name="_Toc143063790"/>
      <w:bookmarkStart w:id="15641" w:name="_Toc143509900"/>
      <w:bookmarkStart w:id="15642" w:name="_Toc143510347"/>
      <w:bookmarkStart w:id="15643" w:name="_Toc144026379"/>
      <w:bookmarkStart w:id="15644" w:name="_Toc144026710"/>
      <w:bookmarkStart w:id="15645" w:name="_Toc144276353"/>
      <w:bookmarkStart w:id="15646" w:name="_Toc144276697"/>
      <w:bookmarkStart w:id="15647" w:name="_Toc144280285"/>
      <w:bookmarkStart w:id="15648" w:name="_Toc144280631"/>
      <w:bookmarkStart w:id="15649" w:name="_Toc144540846"/>
      <w:bookmarkStart w:id="15650" w:name="_Toc144554749"/>
      <w:bookmarkStart w:id="15651" w:name="_Toc144722350"/>
      <w:bookmarkStart w:id="15652" w:name="_Toc145503813"/>
      <w:bookmarkStart w:id="15653" w:name="_Toc145512255"/>
      <w:bookmarkStart w:id="15654" w:name="_Toc145513278"/>
      <w:bookmarkStart w:id="15655" w:name="_Toc145513662"/>
      <w:bookmarkStart w:id="15656" w:name="_Toc222907448"/>
      <w:bookmarkStart w:id="15657" w:name="_Toc23006805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r w:rsidRPr="00B150B1">
        <w:t xml:space="preserve">Partition </w:t>
      </w:r>
      <w:r w:rsidR="00B72E82" w:rsidRPr="00B150B1">
        <w:t xml:space="preserve">Save and </w:t>
      </w:r>
      <w:smartTag w:uri="urn:schemas-microsoft-com:office:smarttags" w:element="place">
        <w:smartTag w:uri="urn:schemas-microsoft-com:office:smarttags" w:element="PlaceName">
          <w:r w:rsidR="00B72E82" w:rsidRPr="00B150B1">
            <w:t>Restore</w:t>
          </w:r>
        </w:smartTag>
        <w:r w:rsidR="00B72E82" w:rsidRPr="00B150B1">
          <w:t xml:space="preserve"> </w:t>
        </w:r>
        <w:smartTag w:uri="urn:schemas-microsoft-com:office:smarttags" w:element="PlaceType">
          <w:r w:rsidRPr="00B150B1">
            <w:t>State</w:t>
          </w:r>
        </w:smartTag>
      </w:smartTag>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p>
    <w:p w:rsidR="006E1B20" w:rsidRDefault="00B72E82" w:rsidP="00694CA4">
      <w:pPr>
        <w:pStyle w:val="BodyTextLink"/>
      </w:pPr>
      <w:r w:rsidRPr="00B150B1">
        <w:t>The calls HvSavePartitionState and HvRestorePartitionState are expected to be called several times in succession until the complete state has</w:t>
      </w:r>
      <w:r w:rsidR="00103722" w:rsidRPr="00B150B1">
        <w:t xml:space="preserve"> either been returned (save)</w:t>
      </w:r>
      <w:r w:rsidRPr="00B150B1">
        <w:t xml:space="preserve"> or restored</w:t>
      </w:r>
      <w:r w:rsidR="00103722" w:rsidRPr="00B150B1">
        <w:t xml:space="preserve"> (restore)</w:t>
      </w:r>
      <w:r w:rsidRPr="00B150B1">
        <w:t xml:space="preserve">. </w:t>
      </w:r>
      <w:r w:rsidR="00CB313E">
        <w:t>When the hypercall return value indicates successful completion, a</w:t>
      </w:r>
      <w:r w:rsidRPr="00B150B1">
        <w:t xml:space="preserve"> separate status representing the </w:t>
      </w:r>
      <w:r w:rsidRPr="00CB313E">
        <w:rPr>
          <w:i/>
        </w:rPr>
        <w:t>overall state</w:t>
      </w:r>
      <w:r w:rsidRPr="00B150B1">
        <w:t xml:space="preserve"> of the save and restore is returned with each of the calls.</w:t>
      </w:r>
      <w:r w:rsidR="00103722" w:rsidRPr="00B150B1">
        <w:t xml:space="preserve"> The </w:t>
      </w:r>
      <w:r w:rsidR="00CB313E" w:rsidRPr="00CB313E">
        <w:rPr>
          <w:i/>
        </w:rPr>
        <w:t xml:space="preserve">overall </w:t>
      </w:r>
      <w:r w:rsidR="000C1AA9" w:rsidRPr="00CB313E">
        <w:rPr>
          <w:i/>
        </w:rPr>
        <w:t>state</w:t>
      </w:r>
      <w:r w:rsidR="000C1AA9" w:rsidRPr="00B150B1">
        <w:t xml:space="preserve"> provides</w:t>
      </w:r>
      <w:r w:rsidR="00103722" w:rsidRPr="00B150B1">
        <w:t xml:space="preserve"> </w:t>
      </w:r>
      <w:r w:rsidR="00CB313E">
        <w:t xml:space="preserve">updated </w:t>
      </w:r>
      <w:r w:rsidR="00103722" w:rsidRPr="00B150B1">
        <w:t>feedback concerning the save or restore process and is used to indicate completion, interim success (incomplete) or an error. The errors indicate that continuation is not possible and why.</w:t>
      </w:r>
      <w:r w:rsidR="00CB313E">
        <w:t xml:space="preserve"> Note that while a hypercall may have succeeded (as indicated by HV_STATUS_SUCCESS in the hypercall return value), the </w:t>
      </w:r>
      <w:r w:rsidR="00CB313E" w:rsidRPr="00CB313E">
        <w:rPr>
          <w:i/>
        </w:rPr>
        <w:t>overall state</w:t>
      </w:r>
      <w:r w:rsidR="00CB313E">
        <w:t xml:space="preserve"> may return an error</w:t>
      </w:r>
      <w:r w:rsidR="00615AB0">
        <w:t xml:space="preserve">. The </w:t>
      </w:r>
      <w:r w:rsidR="00615AB0" w:rsidRPr="00615AB0">
        <w:rPr>
          <w:i/>
        </w:rPr>
        <w:t>overall state</w:t>
      </w:r>
      <w:r w:rsidR="00615AB0">
        <w:t xml:space="preserve"> should not be examined in the event of a hypercall failure,</w:t>
      </w:r>
      <w:r w:rsidR="00CB313E">
        <w:t xml:space="preserve"> in a</w:t>
      </w:r>
      <w:r w:rsidR="00615AB0">
        <w:t xml:space="preserve">ccordance with the hypercall status rules described in </w:t>
      </w:r>
      <w:r w:rsidR="00CB313E">
        <w:t>section</w:t>
      </w:r>
      <w:r w:rsidR="00615AB0">
        <w:t xml:space="preserve"> </w:t>
      </w:r>
      <w:r w:rsidR="00EF2993">
        <w:fldChar w:fldCharType="begin"/>
      </w:r>
      <w:r w:rsidR="00F75107">
        <w:instrText xml:space="preserve"> REF _Ref150588152 \r \h </w:instrText>
      </w:r>
      <w:r w:rsidR="00EF2993">
        <w:fldChar w:fldCharType="separate"/>
      </w:r>
      <w:r w:rsidR="00E71871">
        <w:t>4.11</w:t>
      </w:r>
      <w:r w:rsidR="00EF2993">
        <w:fldChar w:fldCharType="end"/>
      </w:r>
      <w:r w:rsidR="00CB313E">
        <w:t>.</w:t>
      </w:r>
    </w:p>
    <w:p w:rsidR="006E1B20" w:rsidRDefault="006E1B20" w:rsidP="00B14BA5">
      <w:pPr>
        <w:pStyle w:val="TargetCode"/>
        <w:keepNext/>
        <w:keepLines/>
      </w:pPr>
    </w:p>
    <w:p w:rsidR="006E1B20" w:rsidRDefault="00E4747E" w:rsidP="00B14BA5">
      <w:pPr>
        <w:pStyle w:val="TargetCode"/>
        <w:keepNext/>
        <w:keepLines/>
      </w:pPr>
      <w:r w:rsidRPr="00B150B1">
        <w:t>typedef enum</w:t>
      </w:r>
    </w:p>
    <w:p w:rsidR="006E1B20" w:rsidRDefault="00E4747E" w:rsidP="00B14BA5">
      <w:pPr>
        <w:pStyle w:val="TargetCode"/>
        <w:keepNext/>
        <w:keepLines/>
      </w:pPr>
      <w:r w:rsidRPr="00B150B1">
        <w:t>{</w:t>
      </w:r>
    </w:p>
    <w:p w:rsidR="006E1B20" w:rsidRDefault="00E4747E" w:rsidP="00B14BA5">
      <w:pPr>
        <w:pStyle w:val="TargetCode"/>
        <w:keepNext/>
        <w:keepLines/>
      </w:pPr>
      <w:r w:rsidRPr="00B150B1">
        <w:tab/>
      </w:r>
      <w:r w:rsidR="00103722" w:rsidRPr="00B150B1">
        <w:t>HvStateComplete</w:t>
      </w:r>
      <w:r w:rsidR="00103722" w:rsidRPr="00B150B1">
        <w:tab/>
        <w:t>= 0,</w:t>
      </w:r>
    </w:p>
    <w:p w:rsidR="006E1B20" w:rsidRDefault="00103722" w:rsidP="00B14BA5">
      <w:pPr>
        <w:pStyle w:val="TargetCode"/>
        <w:keepNext/>
        <w:keepLines/>
      </w:pPr>
      <w:r w:rsidRPr="00B150B1">
        <w:tab/>
      </w:r>
      <w:r w:rsidR="00B72E82" w:rsidRPr="00B150B1">
        <w:t>HvStateIncomplete</w:t>
      </w:r>
      <w:r w:rsidR="00B72E82" w:rsidRPr="00B150B1">
        <w:tab/>
        <w:t xml:space="preserve">= </w:t>
      </w:r>
      <w:r w:rsidRPr="00B150B1">
        <w:t>1</w:t>
      </w:r>
      <w:r w:rsidR="00B72E82" w:rsidRPr="00B150B1">
        <w:t>,</w:t>
      </w:r>
    </w:p>
    <w:p w:rsidR="006E1B20" w:rsidRDefault="00B72E82" w:rsidP="00B14BA5">
      <w:pPr>
        <w:pStyle w:val="TargetCode"/>
        <w:keepNext/>
        <w:keepLines/>
      </w:pPr>
      <w:r w:rsidRPr="00B150B1">
        <w:tab/>
      </w:r>
      <w:r w:rsidR="00E4747E" w:rsidRPr="00B150B1">
        <w:t>HvStateRestorable</w:t>
      </w:r>
      <w:r w:rsidR="00E4747E" w:rsidRPr="00B150B1">
        <w:tab/>
        <w:t xml:space="preserve">= </w:t>
      </w:r>
      <w:r w:rsidR="00103722" w:rsidRPr="00B150B1">
        <w:t>2</w:t>
      </w:r>
      <w:r w:rsidR="00E4747E" w:rsidRPr="00B150B1">
        <w:t>,</w:t>
      </w:r>
    </w:p>
    <w:p w:rsidR="006E1B20" w:rsidRDefault="00E4747E" w:rsidP="00B14BA5">
      <w:pPr>
        <w:pStyle w:val="TargetCode"/>
        <w:keepNext/>
        <w:keepLines/>
      </w:pPr>
      <w:r w:rsidRPr="00B150B1">
        <w:tab/>
        <w:t>HvStateCorruptData</w:t>
      </w:r>
      <w:r w:rsidRPr="00B150B1">
        <w:tab/>
        <w:t xml:space="preserve">= </w:t>
      </w:r>
      <w:r w:rsidR="00103722" w:rsidRPr="00B150B1">
        <w:t>3</w:t>
      </w:r>
      <w:r w:rsidRPr="00B150B1">
        <w:t>,</w:t>
      </w:r>
    </w:p>
    <w:p w:rsidR="006E1B20" w:rsidRDefault="00E4747E" w:rsidP="00B14BA5">
      <w:pPr>
        <w:pStyle w:val="TargetCode"/>
        <w:keepNext/>
        <w:keepLines/>
      </w:pPr>
      <w:r w:rsidRPr="00B150B1">
        <w:tab/>
        <w:t>HvStateUnsupportedVersion</w:t>
      </w:r>
      <w:r w:rsidRPr="00B150B1">
        <w:tab/>
        <w:t xml:space="preserve">= </w:t>
      </w:r>
      <w:r w:rsidR="00103722" w:rsidRPr="00B150B1">
        <w:t>4</w:t>
      </w:r>
      <w:r w:rsidRPr="00B150B1">
        <w:t>,</w:t>
      </w:r>
    </w:p>
    <w:p w:rsidR="006E1B20" w:rsidRDefault="00E4747E" w:rsidP="00B14BA5">
      <w:pPr>
        <w:pStyle w:val="TargetCode"/>
        <w:keepNext/>
        <w:keepLines/>
      </w:pPr>
      <w:r w:rsidRPr="00B150B1">
        <w:tab/>
        <w:t>HvStateProcessorFeatureMismatch</w:t>
      </w:r>
      <w:r w:rsidRPr="00B150B1">
        <w:tab/>
        <w:t xml:space="preserve">= </w:t>
      </w:r>
      <w:r w:rsidR="00103722" w:rsidRPr="00B150B1">
        <w:t>5</w:t>
      </w:r>
      <w:r w:rsidRPr="00B150B1">
        <w:t>,</w:t>
      </w:r>
    </w:p>
    <w:p w:rsidR="006E1B20" w:rsidRDefault="00E4747E" w:rsidP="00B14BA5">
      <w:pPr>
        <w:pStyle w:val="TargetCode"/>
        <w:keepNext/>
        <w:keepLines/>
      </w:pPr>
      <w:r w:rsidRPr="00B150B1">
        <w:tab/>
        <w:t>HvStateHardwareFeatureMismatch</w:t>
      </w:r>
      <w:r w:rsidRPr="00B150B1">
        <w:tab/>
        <w:t xml:space="preserve">= </w:t>
      </w:r>
      <w:r w:rsidR="00103722" w:rsidRPr="00B150B1">
        <w:t>6</w:t>
      </w:r>
      <w:r w:rsidR="005A292E" w:rsidRPr="00B150B1">
        <w:t>,</w:t>
      </w:r>
    </w:p>
    <w:p w:rsidR="006E1B20" w:rsidRDefault="005A292E" w:rsidP="00B14BA5">
      <w:pPr>
        <w:pStyle w:val="TargetCode"/>
        <w:keepNext/>
        <w:keepLines/>
      </w:pPr>
      <w:r w:rsidRPr="00B150B1">
        <w:tab/>
        <w:t>HvStateProcessorCountMismatch</w:t>
      </w:r>
      <w:r w:rsidRPr="00B150B1">
        <w:tab/>
        <w:t>= 7,</w:t>
      </w:r>
    </w:p>
    <w:p w:rsidR="006E1B20" w:rsidRDefault="005A292E" w:rsidP="00B14BA5">
      <w:pPr>
        <w:pStyle w:val="TargetCode"/>
        <w:keepNext/>
        <w:keepLines/>
      </w:pPr>
      <w:r w:rsidRPr="00B150B1">
        <w:tab/>
        <w:t>HvStateProcessorFlagsMismatch</w:t>
      </w:r>
      <w:r w:rsidRPr="00B150B1">
        <w:tab/>
        <w:t>= 8,</w:t>
      </w:r>
    </w:p>
    <w:p w:rsidR="006E1B20" w:rsidRDefault="005A292E" w:rsidP="00B14BA5">
      <w:pPr>
        <w:pStyle w:val="TargetCode"/>
        <w:keepNext/>
        <w:keepLines/>
      </w:pPr>
      <w:r w:rsidRPr="00B150B1">
        <w:tab/>
        <w:t>HvStateProcessorIndexMismatch</w:t>
      </w:r>
      <w:r w:rsidRPr="00B150B1">
        <w:tab/>
        <w:t>= 9</w:t>
      </w:r>
      <w:r w:rsidR="003C522F">
        <w:t>,</w:t>
      </w:r>
    </w:p>
    <w:p w:rsidR="003C522F" w:rsidRDefault="003C522F" w:rsidP="00B14BA5">
      <w:pPr>
        <w:pStyle w:val="TargetCode"/>
        <w:keepNext/>
        <w:keepLines/>
      </w:pPr>
      <w:r>
        <w:tab/>
        <w:t>HvStateProcessorInsufficientMemory                 = 10,</w:t>
      </w:r>
    </w:p>
    <w:p w:rsidR="003C522F" w:rsidRDefault="003C522F" w:rsidP="00B14BA5">
      <w:pPr>
        <w:pStyle w:val="TargetCode"/>
        <w:keepNext/>
        <w:keepLines/>
      </w:pPr>
      <w:r>
        <w:t xml:space="preserve">    HvStateIncompatibleProcessor                       = 11,</w:t>
      </w:r>
    </w:p>
    <w:p w:rsidR="003C522F" w:rsidRDefault="003C522F" w:rsidP="00B14BA5">
      <w:pPr>
        <w:pStyle w:val="TargetCode"/>
        <w:keepNext/>
        <w:keepLines/>
      </w:pPr>
      <w:r>
        <w:t xml:space="preserve">    HvStateProcessorFeatureSse3Mismatch                = 12,</w:t>
      </w:r>
    </w:p>
    <w:p w:rsidR="003C522F" w:rsidRDefault="003C522F" w:rsidP="00B14BA5">
      <w:pPr>
        <w:pStyle w:val="TargetCode"/>
        <w:keepNext/>
        <w:keepLines/>
      </w:pPr>
      <w:r>
        <w:t xml:space="preserve">    HvStateProcessorFeatureLahfSahfMismatch            = 13,</w:t>
      </w:r>
    </w:p>
    <w:p w:rsidR="003C522F" w:rsidRDefault="003C522F" w:rsidP="00B14BA5">
      <w:pPr>
        <w:pStyle w:val="TargetCode"/>
        <w:keepNext/>
        <w:keepLines/>
      </w:pPr>
      <w:r>
        <w:t xml:space="preserve">    HvStateProcessorFeaturSsse3eMismatch               = 14,</w:t>
      </w:r>
    </w:p>
    <w:p w:rsidR="003C522F" w:rsidRDefault="003C522F" w:rsidP="00B14BA5">
      <w:pPr>
        <w:pStyle w:val="TargetCode"/>
        <w:keepNext/>
        <w:keepLines/>
      </w:pPr>
      <w:r>
        <w:t xml:space="preserve">    HvStateProcessorFeatureSse41Mismatch               = 15,</w:t>
      </w:r>
    </w:p>
    <w:p w:rsidR="003C522F" w:rsidRDefault="003C522F" w:rsidP="00B14BA5">
      <w:pPr>
        <w:pStyle w:val="TargetCode"/>
        <w:keepNext/>
        <w:keepLines/>
      </w:pPr>
      <w:r>
        <w:t xml:space="preserve">    HvStateProcessorFeatureSse42Mismatch               = 16,</w:t>
      </w:r>
    </w:p>
    <w:p w:rsidR="003C522F" w:rsidRDefault="003C522F" w:rsidP="00B14BA5">
      <w:pPr>
        <w:pStyle w:val="TargetCode"/>
        <w:keepNext/>
        <w:keepLines/>
      </w:pPr>
      <w:r>
        <w:t xml:space="preserve">    HvStateProcessorFeatureSse4aMismatch               = 17,</w:t>
      </w:r>
    </w:p>
    <w:p w:rsidR="003C522F" w:rsidRDefault="003C522F" w:rsidP="00B14BA5">
      <w:pPr>
        <w:pStyle w:val="TargetCode"/>
        <w:keepNext/>
        <w:keepLines/>
      </w:pPr>
      <w:r>
        <w:t xml:space="preserve">    HvStateProcessorFeatureSse5Mismatch                = 18,</w:t>
      </w:r>
    </w:p>
    <w:p w:rsidR="003C522F" w:rsidRDefault="003C522F" w:rsidP="00B14BA5">
      <w:pPr>
        <w:pStyle w:val="TargetCode"/>
        <w:keepNext/>
        <w:keepLines/>
      </w:pPr>
      <w:r>
        <w:t xml:space="preserve">    HvStateProcessorFeaturePopcntMismatch              = 19,</w:t>
      </w:r>
    </w:p>
    <w:p w:rsidR="003C522F" w:rsidRDefault="003C522F" w:rsidP="00B14BA5">
      <w:pPr>
        <w:pStyle w:val="TargetCode"/>
        <w:keepNext/>
        <w:keepLines/>
      </w:pPr>
      <w:r>
        <w:t xml:space="preserve">    HvStateProcessorFeatureCmpxchg16bMismatch          = 20,</w:t>
      </w:r>
    </w:p>
    <w:p w:rsidR="003C522F" w:rsidRDefault="003C522F" w:rsidP="00B14BA5">
      <w:pPr>
        <w:pStyle w:val="TargetCode"/>
        <w:keepNext/>
        <w:keepLines/>
      </w:pPr>
      <w:r>
        <w:t xml:space="preserve">    HvStateProcessorFeatureAltmovcr8Mismatch           = 21,</w:t>
      </w:r>
    </w:p>
    <w:p w:rsidR="003C522F" w:rsidRDefault="003C522F" w:rsidP="00B14BA5">
      <w:pPr>
        <w:pStyle w:val="TargetCode"/>
        <w:keepNext/>
        <w:keepLines/>
      </w:pPr>
      <w:r>
        <w:t xml:space="preserve">    HvStateProcessorFeatureLzcntMismatch               = 22,</w:t>
      </w:r>
    </w:p>
    <w:p w:rsidR="003C522F" w:rsidRDefault="003C522F" w:rsidP="00B14BA5">
      <w:pPr>
        <w:pStyle w:val="TargetCode"/>
        <w:keepNext/>
        <w:keepLines/>
      </w:pPr>
      <w:r>
        <w:t xml:space="preserve">    HvStateProcessorFeatureMisalignedSseMismatch       = 23,</w:t>
      </w:r>
    </w:p>
    <w:p w:rsidR="003C522F" w:rsidRDefault="003C522F" w:rsidP="00B14BA5">
      <w:pPr>
        <w:pStyle w:val="TargetCode"/>
        <w:keepNext/>
        <w:keepLines/>
      </w:pPr>
      <w:r>
        <w:t xml:space="preserve">    HvStateProcessorFeatureMmxExtMismatch              = 24,</w:t>
      </w:r>
    </w:p>
    <w:p w:rsidR="003C522F" w:rsidRDefault="003C522F" w:rsidP="00B14BA5">
      <w:pPr>
        <w:pStyle w:val="TargetCode"/>
        <w:keepNext/>
        <w:keepLines/>
      </w:pPr>
      <w:r>
        <w:t xml:space="preserve">    HvStateProcessorFeature3DNowMismatch               = 25,</w:t>
      </w:r>
    </w:p>
    <w:p w:rsidR="003C522F" w:rsidRDefault="003C522F" w:rsidP="00B14BA5">
      <w:pPr>
        <w:pStyle w:val="TargetCode"/>
        <w:keepNext/>
        <w:keepLines/>
      </w:pPr>
      <w:r>
        <w:t xml:space="preserve">    HvStateProcessorFeatureExtended3DNowMismatch       = 26,</w:t>
      </w:r>
    </w:p>
    <w:p w:rsidR="003C522F" w:rsidRDefault="003C522F" w:rsidP="00B14BA5">
      <w:pPr>
        <w:pStyle w:val="TargetCode"/>
        <w:keepNext/>
        <w:keepLines/>
      </w:pPr>
      <w:r>
        <w:t xml:space="preserve">    HvStateProcessorFeaturePage1GBMismatch             = 27,</w:t>
      </w:r>
    </w:p>
    <w:p w:rsidR="003C522F" w:rsidRDefault="003C522F" w:rsidP="00B14BA5">
      <w:pPr>
        <w:pStyle w:val="TargetCode"/>
        <w:keepNext/>
        <w:keepLines/>
      </w:pPr>
      <w:r>
        <w:t xml:space="preserve">    HvStateProcessorCacheLineFlushSizeMismatch         = 28,</w:t>
      </w:r>
    </w:p>
    <w:p w:rsidR="003C522F" w:rsidRDefault="003C522F" w:rsidP="00B14BA5">
      <w:pPr>
        <w:pStyle w:val="TargetCode"/>
        <w:keepNext/>
        <w:keepLines/>
      </w:pPr>
      <w:r>
        <w:t xml:space="preserve">    HvStateProcessorFeatureXsaveMismatch               = 29,</w:t>
      </w:r>
    </w:p>
    <w:p w:rsidR="003C522F" w:rsidRDefault="003C522F" w:rsidP="00B14BA5">
      <w:pPr>
        <w:pStyle w:val="TargetCode"/>
        <w:keepNext/>
        <w:keepLines/>
      </w:pPr>
      <w:r>
        <w:t xml:space="preserve">    HvStateProcessorFeatureXsaveoptMismatch            = 30,</w:t>
      </w:r>
    </w:p>
    <w:p w:rsidR="003C522F" w:rsidRDefault="003C522F" w:rsidP="00B14BA5">
      <w:pPr>
        <w:pStyle w:val="TargetCode"/>
        <w:keepNext/>
        <w:keepLines/>
      </w:pPr>
      <w:r>
        <w:t xml:space="preserve">    HvStateProcessorFeatureXsaveLegacySseMismatch      = 31,</w:t>
      </w:r>
    </w:p>
    <w:p w:rsidR="003C522F" w:rsidRDefault="003C522F" w:rsidP="00B14BA5">
      <w:pPr>
        <w:pStyle w:val="TargetCode"/>
        <w:keepNext/>
        <w:keepLines/>
      </w:pPr>
      <w:r>
        <w:t xml:space="preserve">    HvStateProcessorFeatureXsaveAvxMismatch            = 32,</w:t>
      </w:r>
    </w:p>
    <w:p w:rsidR="003C522F" w:rsidRDefault="003C522F" w:rsidP="00B14BA5">
      <w:pPr>
        <w:pStyle w:val="TargetCode"/>
        <w:keepNext/>
        <w:keepLines/>
      </w:pPr>
      <w:r>
        <w:t xml:space="preserve">    HvStateProcessorFeatureXsaveUnknownFeatureMismatch = 33,</w:t>
      </w:r>
    </w:p>
    <w:p w:rsidR="003C522F" w:rsidRDefault="003C522F" w:rsidP="00B14BA5">
      <w:pPr>
        <w:pStyle w:val="TargetCode"/>
        <w:keepNext/>
        <w:keepLines/>
      </w:pPr>
      <w:r>
        <w:t xml:space="preserve">    HvStateProcessorXsaveSaveAreaMismatch              = 34</w:t>
      </w:r>
    </w:p>
    <w:p w:rsidR="006E1B20" w:rsidRDefault="00E4747E" w:rsidP="00B14BA5">
      <w:pPr>
        <w:pStyle w:val="TargetCode"/>
        <w:keepNext/>
        <w:keepLines/>
      </w:pPr>
      <w:r w:rsidRPr="00B150B1">
        <w:t>} HV_</w:t>
      </w:r>
      <w:r w:rsidR="00B72E82" w:rsidRPr="00B150B1">
        <w:t>SAVE_RESTORE</w:t>
      </w:r>
      <w:r w:rsidRPr="00B150B1">
        <w:t>_STATE_RESULT;</w:t>
      </w:r>
    </w:p>
    <w:p w:rsidR="006E1B20" w:rsidRDefault="006E1B20" w:rsidP="00B14BA5">
      <w:pPr>
        <w:pStyle w:val="TargetCode"/>
        <w:keepNext/>
        <w:keepLines/>
      </w:pPr>
    </w:p>
    <w:p w:rsidR="006E1B20" w:rsidRDefault="006054EF" w:rsidP="00B14BA5">
      <w:pPr>
        <w:pStyle w:val="TargetCode"/>
        <w:keepNext/>
        <w:keepLines/>
      </w:pPr>
      <w:r w:rsidRPr="00B150B1">
        <w:t>typedef HV_</w:t>
      </w:r>
      <w:r w:rsidR="00B72E82" w:rsidRPr="00B150B1">
        <w:t>SAVE_RESTORE</w:t>
      </w:r>
      <w:r w:rsidRPr="00B150B1">
        <w:t>_STATE_RESULT *PHV_</w:t>
      </w:r>
      <w:r w:rsidR="00B72E82" w:rsidRPr="00B150B1">
        <w:t>SAVE_RESTORE</w:t>
      </w:r>
      <w:r w:rsidRPr="00B150B1">
        <w:t>_STATE_RESULT;</w:t>
      </w:r>
    </w:p>
    <w:p w:rsidR="006E1B20" w:rsidRDefault="006E1B20" w:rsidP="00B14BA5">
      <w:pPr>
        <w:pStyle w:val="TargetCode"/>
        <w:keepNext/>
        <w:keepLines/>
      </w:pPr>
    </w:p>
    <w:p w:rsidR="006E1B20" w:rsidRDefault="006E1B20" w:rsidP="00694CA4">
      <w:pPr>
        <w:pStyle w:val="BodyTextLink"/>
      </w:pPr>
    </w:p>
    <w:p w:rsidR="006E1B20" w:rsidRDefault="00E4747E" w:rsidP="00694CA4">
      <w:pPr>
        <w:pStyle w:val="BodyTextLink"/>
      </w:pPr>
      <w:r w:rsidRPr="00B150B1">
        <w:t>The following table describes the meaning of these values.</w:t>
      </w:r>
      <w:r w:rsidR="00BD2AEB" w:rsidRPr="00B150B1">
        <w:t xml:space="preserve"> Applicability to save and restore</w:t>
      </w:r>
      <w:r w:rsidR="00E63E61" w:rsidRPr="00B150B1">
        <w:t xml:space="preserve"> </w:t>
      </w:r>
      <w:r w:rsidR="00BD2AEB" w:rsidRPr="00B150B1">
        <w:t>is shown.</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060"/>
        <w:gridCol w:w="990"/>
        <w:gridCol w:w="990"/>
        <w:gridCol w:w="3312"/>
      </w:tblGrid>
      <w:tr w:rsidR="00E63E61" w:rsidRPr="00B150B1" w:rsidTr="00373CB1">
        <w:trPr>
          <w:cantSplit/>
          <w:tblHeader/>
        </w:trPr>
        <w:tc>
          <w:tcPr>
            <w:tcW w:w="3060" w:type="dxa"/>
            <w:tcBorders>
              <w:bottom w:val="single" w:sz="4" w:space="0" w:color="auto"/>
              <w:right w:val="nil"/>
            </w:tcBorders>
            <w:shd w:val="clear" w:color="auto" w:fill="D9D9D9"/>
          </w:tcPr>
          <w:p w:rsidR="006E1B20" w:rsidRDefault="00BD2AEB" w:rsidP="00694CA4">
            <w:r w:rsidRPr="00B150B1">
              <w:lastRenderedPageBreak/>
              <w:t>Value</w:t>
            </w:r>
          </w:p>
        </w:tc>
        <w:tc>
          <w:tcPr>
            <w:tcW w:w="990" w:type="dxa"/>
            <w:tcBorders>
              <w:left w:val="nil"/>
              <w:bottom w:val="single" w:sz="4" w:space="0" w:color="auto"/>
              <w:right w:val="nil"/>
            </w:tcBorders>
            <w:shd w:val="clear" w:color="auto" w:fill="D9D9D9"/>
          </w:tcPr>
          <w:p w:rsidR="006E1B20" w:rsidRDefault="00BD2AEB" w:rsidP="00694CA4">
            <w:r w:rsidRPr="00B150B1">
              <w:t>Save</w:t>
            </w:r>
          </w:p>
        </w:tc>
        <w:tc>
          <w:tcPr>
            <w:tcW w:w="990" w:type="dxa"/>
            <w:tcBorders>
              <w:left w:val="nil"/>
              <w:bottom w:val="single" w:sz="4" w:space="0" w:color="auto"/>
              <w:right w:val="nil"/>
            </w:tcBorders>
            <w:shd w:val="clear" w:color="auto" w:fill="D9D9D9"/>
          </w:tcPr>
          <w:p w:rsidR="006E1B20" w:rsidRDefault="00BD2AEB" w:rsidP="00694CA4">
            <w:r w:rsidRPr="00B150B1">
              <w:t>Restore</w:t>
            </w:r>
          </w:p>
        </w:tc>
        <w:tc>
          <w:tcPr>
            <w:tcW w:w="3312" w:type="dxa"/>
            <w:tcBorders>
              <w:left w:val="nil"/>
              <w:bottom w:val="single" w:sz="4" w:space="0" w:color="auto"/>
            </w:tcBorders>
            <w:shd w:val="clear" w:color="auto" w:fill="D9D9D9"/>
          </w:tcPr>
          <w:p w:rsidR="006E1B20" w:rsidRDefault="00BD2AEB" w:rsidP="00694CA4">
            <w:r w:rsidRPr="00B150B1">
              <w:t>Meaning</w:t>
            </w:r>
          </w:p>
        </w:tc>
      </w:tr>
      <w:tr w:rsidR="00E63E61" w:rsidRPr="00B150B1" w:rsidTr="00373CB1">
        <w:trPr>
          <w:cantSplit/>
        </w:trPr>
        <w:tc>
          <w:tcPr>
            <w:tcW w:w="3060" w:type="dxa"/>
            <w:tcBorders>
              <w:top w:val="single" w:sz="4" w:space="0" w:color="auto"/>
            </w:tcBorders>
          </w:tcPr>
          <w:p w:rsidR="006E1B20" w:rsidRDefault="00BD2AEB" w:rsidP="00694CA4">
            <w:r w:rsidRPr="00B150B1">
              <w:t>HvStateComplete</w:t>
            </w:r>
          </w:p>
        </w:tc>
        <w:tc>
          <w:tcPr>
            <w:tcW w:w="990" w:type="dxa"/>
            <w:tcBorders>
              <w:top w:val="single" w:sz="4" w:space="0" w:color="auto"/>
            </w:tcBorders>
          </w:tcPr>
          <w:p w:rsidR="006E1B20" w:rsidRDefault="007403F2" w:rsidP="00694CA4">
            <w:r w:rsidRPr="00B150B1">
              <w:sym w:font="Webdings" w:char="F061"/>
            </w:r>
          </w:p>
        </w:tc>
        <w:tc>
          <w:tcPr>
            <w:tcW w:w="990" w:type="dxa"/>
            <w:tcBorders>
              <w:top w:val="single" w:sz="4" w:space="0" w:color="auto"/>
            </w:tcBorders>
          </w:tcPr>
          <w:p w:rsidR="006E1B20" w:rsidRDefault="007403F2" w:rsidP="00694CA4">
            <w:r w:rsidRPr="00B150B1">
              <w:sym w:font="Webdings" w:char="F061"/>
            </w:r>
          </w:p>
        </w:tc>
        <w:tc>
          <w:tcPr>
            <w:tcW w:w="3312" w:type="dxa"/>
            <w:tcBorders>
              <w:top w:val="single" w:sz="4" w:space="0" w:color="auto"/>
            </w:tcBorders>
          </w:tcPr>
          <w:p w:rsidR="006E1B20" w:rsidRDefault="00BD2AEB" w:rsidP="00694CA4">
            <w:r w:rsidRPr="00B150B1">
              <w:t>For HvSavePartitionState, the complete state of the partition has been returned and no more state data is available.</w:t>
            </w:r>
          </w:p>
          <w:p w:rsidR="006E1B20" w:rsidRDefault="00BD2AEB" w:rsidP="00694CA4">
            <w:r w:rsidRPr="00B150B1">
              <w:t>For HvRestorePartitionState, the complete state of the partition has been restored and no more state data is expected.</w:t>
            </w:r>
          </w:p>
        </w:tc>
      </w:tr>
      <w:tr w:rsidR="00E63E61" w:rsidRPr="00B150B1" w:rsidTr="00435185">
        <w:trPr>
          <w:cantSplit/>
        </w:trPr>
        <w:tc>
          <w:tcPr>
            <w:tcW w:w="3060" w:type="dxa"/>
          </w:tcPr>
          <w:p w:rsidR="006E1B20" w:rsidRDefault="00BD2AEB" w:rsidP="00694CA4">
            <w:r w:rsidRPr="00B150B1">
              <w:t>HvStateIncomplete</w:t>
            </w:r>
          </w:p>
        </w:tc>
        <w:tc>
          <w:tcPr>
            <w:tcW w:w="990" w:type="dxa"/>
          </w:tcPr>
          <w:p w:rsidR="006E1B20" w:rsidRDefault="007403F2" w:rsidP="00694CA4">
            <w:r w:rsidRPr="00B150B1">
              <w:sym w:font="Webdings" w:char="F061"/>
            </w:r>
          </w:p>
        </w:tc>
        <w:tc>
          <w:tcPr>
            <w:tcW w:w="990" w:type="dxa"/>
          </w:tcPr>
          <w:p w:rsidR="006E1B20" w:rsidRDefault="007403F2" w:rsidP="00694CA4">
            <w:r w:rsidRPr="00B150B1">
              <w:sym w:font="Webdings" w:char="F061"/>
            </w:r>
          </w:p>
        </w:tc>
        <w:tc>
          <w:tcPr>
            <w:tcW w:w="3312" w:type="dxa"/>
          </w:tcPr>
          <w:p w:rsidR="006E1B20" w:rsidRDefault="00BD2AEB" w:rsidP="00694CA4">
            <w:r w:rsidRPr="00B150B1">
              <w:t xml:space="preserve">The partition save or restore process has not completed and additional calls (HvSavePartitionState or HvRestorePartitionState) are required. At this point in the save or restore process no error condition has </w:t>
            </w:r>
            <w:r w:rsidR="00E96913" w:rsidRPr="00B150B1">
              <w:t>thus far</w:t>
            </w:r>
            <w:r w:rsidRPr="00B150B1">
              <w:t xml:space="preserve"> been detected.</w:t>
            </w:r>
          </w:p>
        </w:tc>
      </w:tr>
      <w:tr w:rsidR="004723BB" w:rsidRPr="00B150B1" w:rsidTr="00435185">
        <w:trPr>
          <w:cantSplit/>
        </w:trPr>
        <w:tc>
          <w:tcPr>
            <w:tcW w:w="3060" w:type="dxa"/>
          </w:tcPr>
          <w:p w:rsidR="004723BB" w:rsidRPr="00B150B1" w:rsidRDefault="004723BB" w:rsidP="00694CA4">
            <w:r>
              <w:t>HvStateRestorable</w:t>
            </w:r>
          </w:p>
        </w:tc>
        <w:tc>
          <w:tcPr>
            <w:tcW w:w="990" w:type="dxa"/>
          </w:tcPr>
          <w:p w:rsidR="004723BB" w:rsidRPr="00B150B1" w:rsidRDefault="004723BB" w:rsidP="00694CA4"/>
        </w:tc>
        <w:tc>
          <w:tcPr>
            <w:tcW w:w="990" w:type="dxa"/>
          </w:tcPr>
          <w:p w:rsidR="004723BB" w:rsidRPr="00B150B1" w:rsidRDefault="004723BB" w:rsidP="00694CA4">
            <w:r w:rsidRPr="00B150B1">
              <w:sym w:font="Webdings" w:char="F061"/>
            </w:r>
          </w:p>
        </w:tc>
        <w:tc>
          <w:tcPr>
            <w:tcW w:w="3312" w:type="dxa"/>
          </w:tcPr>
          <w:p w:rsidR="004723BB" w:rsidRPr="00B150B1" w:rsidRDefault="004723BB" w:rsidP="00694CA4">
            <w:r>
              <w:t xml:space="preserve">The </w:t>
            </w:r>
            <w:r w:rsidRPr="00B150B1">
              <w:t>partition’s potential complete saved state is specifically compatible with respect to the underlying target hardware and hypervisor implementation.</w:t>
            </w:r>
          </w:p>
        </w:tc>
      </w:tr>
      <w:tr w:rsidR="00E96913" w:rsidRPr="00B150B1" w:rsidTr="00435185">
        <w:trPr>
          <w:cantSplit/>
        </w:trPr>
        <w:tc>
          <w:tcPr>
            <w:tcW w:w="3060" w:type="dxa"/>
          </w:tcPr>
          <w:p w:rsidR="006E1B20" w:rsidRDefault="00BD2AEB" w:rsidP="00694CA4">
            <w:r w:rsidRPr="00B150B1">
              <w:t>HvStateCorruptData</w:t>
            </w:r>
          </w:p>
        </w:tc>
        <w:tc>
          <w:tcPr>
            <w:tcW w:w="990" w:type="dxa"/>
          </w:tcPr>
          <w:p w:rsidR="006E1B20" w:rsidRDefault="006E1B20" w:rsidP="00694CA4"/>
        </w:tc>
        <w:tc>
          <w:tcPr>
            <w:tcW w:w="990" w:type="dxa"/>
          </w:tcPr>
          <w:p w:rsidR="006E1B20" w:rsidRDefault="007403F2" w:rsidP="00694CA4">
            <w:r w:rsidRPr="00B150B1">
              <w:sym w:font="Webdings" w:char="F061"/>
            </w:r>
          </w:p>
        </w:tc>
        <w:tc>
          <w:tcPr>
            <w:tcW w:w="3312" w:type="dxa"/>
          </w:tcPr>
          <w:p w:rsidR="006E1B20" w:rsidRDefault="00BD2AEB" w:rsidP="00694CA4">
            <w:r w:rsidRPr="00B150B1">
              <w:t>The partition state appears to be corrupted.</w:t>
            </w:r>
          </w:p>
        </w:tc>
      </w:tr>
      <w:tr w:rsidR="00E96913" w:rsidRPr="00B150B1" w:rsidTr="00435185">
        <w:trPr>
          <w:cantSplit/>
        </w:trPr>
        <w:tc>
          <w:tcPr>
            <w:tcW w:w="3060" w:type="dxa"/>
          </w:tcPr>
          <w:p w:rsidR="006E1B20" w:rsidRDefault="00BD2AEB" w:rsidP="00694CA4">
            <w:r w:rsidRPr="00B150B1">
              <w:t>HvStateUnsupportedVersion</w:t>
            </w:r>
          </w:p>
        </w:tc>
        <w:tc>
          <w:tcPr>
            <w:tcW w:w="990" w:type="dxa"/>
          </w:tcPr>
          <w:p w:rsidR="006E1B20" w:rsidRDefault="006E1B20" w:rsidP="00694CA4"/>
        </w:tc>
        <w:tc>
          <w:tcPr>
            <w:tcW w:w="990" w:type="dxa"/>
          </w:tcPr>
          <w:p w:rsidR="006E1B20" w:rsidRDefault="007403F2" w:rsidP="00694CA4">
            <w:r w:rsidRPr="00B150B1">
              <w:sym w:font="Webdings" w:char="F061"/>
            </w:r>
          </w:p>
        </w:tc>
        <w:tc>
          <w:tcPr>
            <w:tcW w:w="3312" w:type="dxa"/>
          </w:tcPr>
          <w:p w:rsidR="006E1B20" w:rsidRDefault="00BD2AEB" w:rsidP="00694CA4">
            <w:r w:rsidRPr="00B150B1">
              <w:t>The hypervisor implementation is not compatible with the version of the saved state.</w:t>
            </w:r>
          </w:p>
        </w:tc>
      </w:tr>
      <w:tr w:rsidR="00E96913" w:rsidRPr="00B150B1" w:rsidTr="00435185">
        <w:trPr>
          <w:cantSplit/>
        </w:trPr>
        <w:tc>
          <w:tcPr>
            <w:tcW w:w="3060" w:type="dxa"/>
          </w:tcPr>
          <w:p w:rsidR="006E1B20" w:rsidRDefault="00BD2AEB" w:rsidP="00694CA4">
            <w:r w:rsidRPr="00373CB1">
              <w:t>HvStateProcessorFeatureMismatch</w:t>
            </w:r>
          </w:p>
        </w:tc>
        <w:tc>
          <w:tcPr>
            <w:tcW w:w="990" w:type="dxa"/>
          </w:tcPr>
          <w:p w:rsidR="006E1B20" w:rsidRDefault="006E1B20" w:rsidP="00694CA4"/>
        </w:tc>
        <w:tc>
          <w:tcPr>
            <w:tcW w:w="990" w:type="dxa"/>
          </w:tcPr>
          <w:p w:rsidR="006E1B20" w:rsidRDefault="007403F2" w:rsidP="00694CA4">
            <w:r w:rsidRPr="00B150B1">
              <w:sym w:font="Webdings" w:char="F061"/>
            </w:r>
          </w:p>
        </w:tc>
        <w:tc>
          <w:tcPr>
            <w:tcW w:w="3312" w:type="dxa"/>
          </w:tcPr>
          <w:p w:rsidR="006E1B20" w:rsidRDefault="00BD2AEB" w:rsidP="00694CA4">
            <w:r w:rsidRPr="00B150B1">
              <w:t>The features supported by the logical processor(s) are incompatible with the features of the logical processor(s) in use when the state was saved.</w:t>
            </w:r>
          </w:p>
        </w:tc>
      </w:tr>
      <w:tr w:rsidR="00E96913" w:rsidRPr="00B150B1" w:rsidTr="00435185">
        <w:trPr>
          <w:cantSplit/>
        </w:trPr>
        <w:tc>
          <w:tcPr>
            <w:tcW w:w="3060" w:type="dxa"/>
          </w:tcPr>
          <w:p w:rsidR="006E1B20" w:rsidRDefault="00BD2AEB" w:rsidP="00694CA4">
            <w:r w:rsidRPr="00435185">
              <w:t>HvStateHardwareFeatureMismatch</w:t>
            </w:r>
          </w:p>
        </w:tc>
        <w:tc>
          <w:tcPr>
            <w:tcW w:w="990" w:type="dxa"/>
          </w:tcPr>
          <w:p w:rsidR="006E1B20" w:rsidRDefault="006E1B20" w:rsidP="00694CA4"/>
        </w:tc>
        <w:tc>
          <w:tcPr>
            <w:tcW w:w="990" w:type="dxa"/>
          </w:tcPr>
          <w:p w:rsidR="006E1B20" w:rsidRDefault="007403F2" w:rsidP="00694CA4">
            <w:r w:rsidRPr="00B150B1">
              <w:sym w:font="Webdings" w:char="F061"/>
            </w:r>
          </w:p>
        </w:tc>
        <w:tc>
          <w:tcPr>
            <w:tcW w:w="3312" w:type="dxa"/>
          </w:tcPr>
          <w:p w:rsidR="006E1B20" w:rsidRDefault="00BD2AEB" w:rsidP="00694CA4">
            <w:r w:rsidRPr="00B150B1">
              <w:t>The features supported by the physical hardware are incompatible with the features of the physical hardware in use when the state was saved.</w:t>
            </w:r>
          </w:p>
        </w:tc>
      </w:tr>
      <w:tr w:rsidR="00037B5A" w:rsidRPr="00B150B1" w:rsidTr="00435185">
        <w:trPr>
          <w:cantSplit/>
        </w:trPr>
        <w:tc>
          <w:tcPr>
            <w:tcW w:w="3060" w:type="dxa"/>
          </w:tcPr>
          <w:p w:rsidR="006E1B20" w:rsidRDefault="00037B5A" w:rsidP="00694CA4">
            <w:r w:rsidRPr="00435185">
              <w:t>HvStateProcessorCountMismatch</w:t>
            </w:r>
          </w:p>
        </w:tc>
        <w:tc>
          <w:tcPr>
            <w:tcW w:w="990" w:type="dxa"/>
          </w:tcPr>
          <w:p w:rsidR="006E1B20" w:rsidRDefault="006E1B20" w:rsidP="00694CA4"/>
        </w:tc>
        <w:tc>
          <w:tcPr>
            <w:tcW w:w="990" w:type="dxa"/>
          </w:tcPr>
          <w:p w:rsidR="006E1B20" w:rsidRDefault="007403F2" w:rsidP="00694CA4">
            <w:r w:rsidRPr="00B150B1">
              <w:sym w:font="Webdings" w:char="F061"/>
            </w:r>
          </w:p>
        </w:tc>
        <w:tc>
          <w:tcPr>
            <w:tcW w:w="3312" w:type="dxa"/>
          </w:tcPr>
          <w:p w:rsidR="006E1B20" w:rsidRDefault="00037B5A" w:rsidP="00694CA4">
            <w:r w:rsidRPr="00B150B1">
              <w:t>The number of virtual processors associated with the restore partition is different from the number of virtual processors present when the partition’s state was saved.</w:t>
            </w:r>
          </w:p>
        </w:tc>
      </w:tr>
      <w:tr w:rsidR="00037B5A" w:rsidRPr="00B150B1" w:rsidTr="00435185">
        <w:trPr>
          <w:cantSplit/>
        </w:trPr>
        <w:tc>
          <w:tcPr>
            <w:tcW w:w="3060" w:type="dxa"/>
          </w:tcPr>
          <w:p w:rsidR="006E1B20" w:rsidRDefault="00037B5A" w:rsidP="00694CA4">
            <w:r w:rsidRPr="00435185">
              <w:t>HvStateProcessorFlagsMismatch</w:t>
            </w:r>
          </w:p>
        </w:tc>
        <w:tc>
          <w:tcPr>
            <w:tcW w:w="990" w:type="dxa"/>
          </w:tcPr>
          <w:p w:rsidR="006E1B20" w:rsidRDefault="006E1B20" w:rsidP="00694CA4"/>
        </w:tc>
        <w:tc>
          <w:tcPr>
            <w:tcW w:w="990" w:type="dxa"/>
          </w:tcPr>
          <w:p w:rsidR="006E1B20" w:rsidRDefault="007403F2" w:rsidP="00694CA4">
            <w:r w:rsidRPr="00B150B1">
              <w:sym w:font="Webdings" w:char="F061"/>
            </w:r>
          </w:p>
        </w:tc>
        <w:tc>
          <w:tcPr>
            <w:tcW w:w="3312" w:type="dxa"/>
          </w:tcPr>
          <w:p w:rsidR="006E1B20" w:rsidRDefault="00037B5A" w:rsidP="00694CA4">
            <w:r w:rsidRPr="00B150B1">
              <w:t xml:space="preserve">The option flags associated with a virtual processor in the restore partition mismatches those associated with the equivalent virtual processor when the state was saved. </w:t>
            </w:r>
          </w:p>
        </w:tc>
      </w:tr>
      <w:tr w:rsidR="00037B5A" w:rsidRPr="00B150B1" w:rsidTr="00435185">
        <w:trPr>
          <w:cantSplit/>
        </w:trPr>
        <w:tc>
          <w:tcPr>
            <w:tcW w:w="3060" w:type="dxa"/>
          </w:tcPr>
          <w:p w:rsidR="006E1B20" w:rsidRDefault="00037B5A" w:rsidP="00694CA4">
            <w:r w:rsidRPr="00435185">
              <w:t>HvStateProcessorIndexMismatch</w:t>
            </w:r>
          </w:p>
        </w:tc>
        <w:tc>
          <w:tcPr>
            <w:tcW w:w="990" w:type="dxa"/>
          </w:tcPr>
          <w:p w:rsidR="006E1B20" w:rsidRDefault="006E1B20" w:rsidP="00694CA4"/>
        </w:tc>
        <w:tc>
          <w:tcPr>
            <w:tcW w:w="990" w:type="dxa"/>
          </w:tcPr>
          <w:p w:rsidR="006E1B20" w:rsidRDefault="007403F2" w:rsidP="00694CA4">
            <w:r w:rsidRPr="00B150B1">
              <w:sym w:font="Webdings" w:char="F061"/>
            </w:r>
          </w:p>
        </w:tc>
        <w:tc>
          <w:tcPr>
            <w:tcW w:w="3312" w:type="dxa"/>
          </w:tcPr>
          <w:p w:rsidR="006E1B20" w:rsidRDefault="00037B5A" w:rsidP="00694CA4">
            <w:r w:rsidRPr="00B150B1">
              <w:t>The indexes of the virtual processors in the restore partition differ from those associated with the virtual processors when the state was saved.</w:t>
            </w:r>
          </w:p>
        </w:tc>
      </w:tr>
    </w:tbl>
    <w:p w:rsidR="006E1B20" w:rsidRDefault="004E182B" w:rsidP="00694CA4">
      <w:pPr>
        <w:pStyle w:val="Heading3"/>
      </w:pPr>
      <w:bookmarkStart w:id="15658" w:name="_Toc131936967"/>
      <w:bookmarkStart w:id="15659" w:name="_Toc133901301"/>
      <w:bookmarkStart w:id="15660" w:name="_Toc137461175"/>
      <w:bookmarkStart w:id="15661" w:name="_Toc139096690"/>
      <w:bookmarkStart w:id="15662" w:name="_Toc139188613"/>
      <w:bookmarkStart w:id="15663" w:name="_Toc139191476"/>
      <w:bookmarkStart w:id="15664" w:name="_Toc140490528"/>
      <w:bookmarkStart w:id="15665" w:name="_Toc140571430"/>
      <w:bookmarkStart w:id="15666" w:name="_Toc141257703"/>
      <w:bookmarkStart w:id="15667" w:name="_Toc141258030"/>
      <w:bookmarkStart w:id="15668" w:name="_Toc141267558"/>
      <w:bookmarkStart w:id="15669" w:name="_Toc141522576"/>
      <w:bookmarkStart w:id="15670" w:name="_Toc141529664"/>
      <w:bookmarkStart w:id="15671" w:name="_Toc141529981"/>
      <w:bookmarkStart w:id="15672" w:name="_Toc141851590"/>
      <w:bookmarkStart w:id="15673" w:name="_Toc141852524"/>
      <w:bookmarkStart w:id="15674" w:name="_Toc141888068"/>
      <w:bookmarkStart w:id="15675" w:name="_Toc141889908"/>
      <w:bookmarkStart w:id="15676" w:name="_Toc141893577"/>
      <w:bookmarkStart w:id="15677" w:name="_Toc142113430"/>
      <w:bookmarkStart w:id="15678" w:name="_Toc142114458"/>
      <w:bookmarkStart w:id="15679" w:name="_Toc142729675"/>
      <w:bookmarkStart w:id="15680" w:name="_Toc142730959"/>
      <w:bookmarkStart w:id="15681" w:name="_Toc142731332"/>
      <w:bookmarkStart w:id="15682" w:name="_Toc142998699"/>
      <w:bookmarkStart w:id="15683" w:name="_Toc143063791"/>
      <w:bookmarkStart w:id="15684" w:name="_Toc143509901"/>
      <w:bookmarkStart w:id="15685" w:name="_Toc143510348"/>
      <w:bookmarkStart w:id="15686" w:name="_Toc144026380"/>
      <w:bookmarkStart w:id="15687" w:name="_Toc144026711"/>
      <w:bookmarkStart w:id="15688" w:name="_Toc144276354"/>
      <w:bookmarkStart w:id="15689" w:name="_Toc144276698"/>
      <w:bookmarkStart w:id="15690" w:name="_Toc144280286"/>
      <w:bookmarkStart w:id="15691" w:name="_Toc144280632"/>
      <w:bookmarkStart w:id="15692" w:name="_Toc144540847"/>
      <w:bookmarkStart w:id="15693" w:name="_Toc144554750"/>
      <w:bookmarkStart w:id="15694" w:name="_Toc144722351"/>
      <w:bookmarkStart w:id="15695" w:name="_Toc145503814"/>
      <w:bookmarkStart w:id="15696" w:name="_Toc145512256"/>
      <w:bookmarkStart w:id="15697" w:name="_Toc145513279"/>
      <w:bookmarkStart w:id="15698" w:name="_Toc145513663"/>
      <w:bookmarkStart w:id="15699" w:name="_Toc222907449"/>
      <w:bookmarkStart w:id="15700" w:name="_Toc230068055"/>
      <w:bookmarkStart w:id="15701" w:name="_Toc127596901"/>
      <w:bookmarkStart w:id="15702" w:name="_Toc127786522"/>
      <w:bookmarkStart w:id="15703" w:name="_Toc127786838"/>
      <w:bookmarkStart w:id="15704" w:name="_Toc127787154"/>
      <w:bookmarkStart w:id="15705" w:name="_Toc127877828"/>
      <w:bookmarkStart w:id="15706" w:name="_Toc128289898"/>
      <w:bookmarkStart w:id="15707" w:name="_Toc128290291"/>
      <w:bookmarkStart w:id="15708" w:name="_Toc130189896"/>
      <w:bookmarkStart w:id="15709" w:name="_Toc130201112"/>
      <w:bookmarkStart w:id="15710" w:name="_Toc130201428"/>
      <w:bookmarkStart w:id="15711" w:name="_Toc130201749"/>
      <w:r w:rsidRPr="00B150B1">
        <w:lastRenderedPageBreak/>
        <w:t xml:space="preserve">Save </w:t>
      </w:r>
      <w:r w:rsidR="007403F2" w:rsidRPr="00B150B1">
        <w:t xml:space="preserve">and </w:t>
      </w:r>
      <w:smartTag w:uri="urn:schemas-microsoft-com:office:smarttags" w:element="place">
        <w:smartTag w:uri="urn:schemas-microsoft-com:office:smarttags" w:element="PlaceName">
          <w:r w:rsidR="007403F2" w:rsidRPr="00B150B1">
            <w:t>Restore</w:t>
          </w:r>
        </w:smartTag>
        <w:r w:rsidR="007403F2" w:rsidRPr="00B150B1">
          <w:t xml:space="preserve"> </w:t>
        </w:r>
        <w:smartTag w:uri="urn:schemas-microsoft-com:office:smarttags" w:element="PlaceName">
          <w:r w:rsidRPr="00B150B1">
            <w:t>Partition</w:t>
          </w:r>
        </w:smartTag>
        <w:r w:rsidRPr="00B150B1">
          <w:t xml:space="preserve"> </w:t>
        </w:r>
        <w:smartTag w:uri="urn:schemas-microsoft-com:office:smarttags" w:element="PlaceType">
          <w:r w:rsidRPr="00B150B1">
            <w:t>State</w:t>
          </w:r>
        </w:smartTag>
      </w:smartTag>
      <w:r w:rsidRPr="00B150B1">
        <w:t xml:space="preserve"> Flags</w:t>
      </w:r>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p>
    <w:p w:rsidR="006E1B20" w:rsidRDefault="004E182B" w:rsidP="00694CA4">
      <w:pPr>
        <w:pStyle w:val="BodyText"/>
      </w:pPr>
      <w:r w:rsidRPr="00B150B1">
        <w:t xml:space="preserve">The following flags are used with the HvSavePartitionState </w:t>
      </w:r>
      <w:r w:rsidR="007403F2" w:rsidRPr="00B150B1">
        <w:t xml:space="preserve">and HvRestorePartitionState </w:t>
      </w:r>
      <w:r w:rsidRPr="00B150B1">
        <w:t>hypercall</w:t>
      </w:r>
      <w:r w:rsidR="007403F2" w:rsidRPr="00B150B1">
        <w:t>s</w:t>
      </w:r>
      <w:r w:rsidRPr="00B150B1">
        <w:t>.</w:t>
      </w:r>
    </w:p>
    <w:p w:rsidR="006E1B20" w:rsidRDefault="006E1B20" w:rsidP="00694CA4">
      <w:pPr>
        <w:pStyle w:val="TargetCode"/>
      </w:pPr>
    </w:p>
    <w:p w:rsidR="006E1B20" w:rsidRDefault="004E182B" w:rsidP="00694CA4">
      <w:pPr>
        <w:pStyle w:val="TargetCode"/>
      </w:pPr>
      <w:r w:rsidRPr="00B150B1">
        <w:t>typedef UINT32 HV_SAVE_</w:t>
      </w:r>
      <w:r w:rsidR="007403F2" w:rsidRPr="00B150B1">
        <w:t>RESTORE</w:t>
      </w:r>
      <w:r w:rsidRPr="00B150B1">
        <w:t>_STATE_FLAGS</w:t>
      </w:r>
      <w:r w:rsidR="00EF2993" w:rsidRPr="00B150B1">
        <w:fldChar w:fldCharType="begin"/>
      </w:r>
      <w:r w:rsidRPr="00B150B1">
        <w:instrText xml:space="preserve"> XE "HV_MAP_GPA_FLAGS" </w:instrText>
      </w:r>
      <w:r w:rsidR="00EF2993" w:rsidRPr="00B150B1">
        <w:fldChar w:fldCharType="end"/>
      </w:r>
      <w:r w:rsidRPr="00B150B1">
        <w:t>;</w:t>
      </w:r>
    </w:p>
    <w:p w:rsidR="006E1B20" w:rsidRDefault="006E1B20" w:rsidP="00694CA4">
      <w:pPr>
        <w:pStyle w:val="TargetCode"/>
      </w:pPr>
    </w:p>
    <w:p w:rsidR="006E1B20" w:rsidRDefault="004E182B" w:rsidP="00694CA4">
      <w:pPr>
        <w:pStyle w:val="TargetCode"/>
      </w:pPr>
      <w:r w:rsidRPr="00B150B1">
        <w:t>#define HV_SAVE_</w:t>
      </w:r>
      <w:r w:rsidR="007403F2" w:rsidRPr="00B150B1">
        <w:t>RESTORE_</w:t>
      </w:r>
      <w:r w:rsidRPr="00B150B1">
        <w:t>STA</w:t>
      </w:r>
      <w:r w:rsidR="00811838" w:rsidRPr="00B150B1">
        <w:t>TE_</w:t>
      </w:r>
      <w:r w:rsidRPr="00B150B1">
        <w:t>START</w:t>
      </w:r>
      <w:r w:rsidRPr="00B150B1">
        <w:tab/>
        <w:t>0x00000001</w:t>
      </w:r>
    </w:p>
    <w:p w:rsidR="006E1B20" w:rsidRDefault="004E182B" w:rsidP="00694CA4">
      <w:pPr>
        <w:pStyle w:val="TargetCode"/>
      </w:pPr>
      <w:r w:rsidRPr="00B150B1">
        <w:t>#define HV_SAVE_</w:t>
      </w:r>
      <w:r w:rsidR="007403F2" w:rsidRPr="00B150B1">
        <w:t>RESTORE_</w:t>
      </w:r>
      <w:r w:rsidRPr="00B150B1">
        <w:t>STATE_SUMMARY</w:t>
      </w:r>
      <w:r w:rsidRPr="00B150B1">
        <w:tab/>
        <w:t>0x00000002</w:t>
      </w:r>
    </w:p>
    <w:p w:rsidR="006E1B20" w:rsidRDefault="006E1B20" w:rsidP="00694CA4">
      <w:pPr>
        <w:pStyle w:val="TargetCode"/>
      </w:pPr>
    </w:p>
    <w:p w:rsidR="006E1B20" w:rsidRDefault="006E1B20" w:rsidP="00694CA4"/>
    <w:p w:rsidR="006E1B20" w:rsidRDefault="00E00AA5" w:rsidP="00694CA4">
      <w:pPr>
        <w:pStyle w:val="BodyText"/>
      </w:pPr>
      <w:r w:rsidRPr="00B150B1">
        <w:t>The flag HV_SAVE_RESTORE_STATE_START is required to beg</w:t>
      </w:r>
      <w:r w:rsidR="004021B3" w:rsidRPr="00B150B1">
        <w:t>in a</w:t>
      </w:r>
      <w:r w:rsidRPr="00B150B1">
        <w:t xml:space="preserve"> save or restore process and should be specified with the first invoca</w:t>
      </w:r>
      <w:r w:rsidR="004021B3" w:rsidRPr="00B150B1">
        <w:t>tion of HvSavePartitionState or</w:t>
      </w:r>
      <w:r w:rsidRPr="00B150B1">
        <w:t xml:space="preserve"> HvRestorePartitionState. Subsequent invocations shou</w:t>
      </w:r>
      <w:r w:rsidR="004021B3" w:rsidRPr="00B150B1">
        <w:t>ld not specify this flag unless it is prematurely terminating a save or restore process. In this case it is used to ensure that all intervening save or restore context maintained by the hypervisor is released.</w:t>
      </w:r>
    </w:p>
    <w:p w:rsidR="00A73503" w:rsidRDefault="004021B3" w:rsidP="00694CA4">
      <w:pPr>
        <w:pStyle w:val="BodyText"/>
      </w:pPr>
      <w:r w:rsidRPr="00A73503">
        <w:t xml:space="preserve">The flag HV_SAVE_RESTORE_STATE_SUMMARY indicates that the save data is summary data (see section </w:t>
      </w:r>
      <w:fldSimple w:instr=" REF _Ref131845496 \r \h  \* MERGEFORMAT ">
        <w:r w:rsidR="00E71871">
          <w:t>17.1.2</w:t>
        </w:r>
      </w:fldSimple>
      <w:r w:rsidRPr="00A73503">
        <w:t xml:space="preserve">) and not complete partition save </w:t>
      </w:r>
      <w:r w:rsidR="00A73503" w:rsidRPr="00A73503">
        <w:t>data.</w:t>
      </w:r>
    </w:p>
    <w:p w:rsidR="006E1B20" w:rsidRPr="00A73503" w:rsidRDefault="00A73503" w:rsidP="00694CA4">
      <w:pPr>
        <w:pStyle w:val="BodyText"/>
      </w:pPr>
      <w:r w:rsidRPr="00A73503">
        <w:t xml:space="preserve"> The</w:t>
      </w:r>
      <w:r w:rsidR="004021B3" w:rsidRPr="00A73503">
        <w:t xml:space="preserve"> HV_SAVE_RESTORE_STATE_START and HV_SAVE_RESTORE_STATE_SUMMARY flags may both be present.</w:t>
      </w:r>
    </w:p>
    <w:p w:rsidR="006E1B20" w:rsidRDefault="00523AF1" w:rsidP="00694CA4">
      <w:pPr>
        <w:pStyle w:val="Heading2"/>
      </w:pPr>
      <w:bookmarkStart w:id="15712" w:name="_Toc131936968"/>
      <w:bookmarkStart w:id="15713" w:name="_Toc133901302"/>
      <w:bookmarkStart w:id="15714" w:name="_Toc137461176"/>
      <w:bookmarkStart w:id="15715" w:name="_Toc139096691"/>
      <w:bookmarkStart w:id="15716" w:name="_Toc139188614"/>
      <w:bookmarkStart w:id="15717" w:name="_Toc139191477"/>
      <w:bookmarkStart w:id="15718" w:name="_Toc140490529"/>
      <w:bookmarkStart w:id="15719" w:name="_Toc140571431"/>
      <w:bookmarkStart w:id="15720" w:name="_Toc141257704"/>
      <w:bookmarkStart w:id="15721" w:name="_Toc141258031"/>
      <w:bookmarkStart w:id="15722" w:name="_Toc141267559"/>
      <w:bookmarkStart w:id="15723" w:name="_Toc141522577"/>
      <w:bookmarkStart w:id="15724" w:name="_Toc141529665"/>
      <w:bookmarkStart w:id="15725" w:name="_Toc141529982"/>
      <w:bookmarkStart w:id="15726" w:name="_Toc141851591"/>
      <w:bookmarkStart w:id="15727" w:name="_Toc141852525"/>
      <w:bookmarkStart w:id="15728" w:name="_Toc141888069"/>
      <w:bookmarkStart w:id="15729" w:name="_Toc141889909"/>
      <w:bookmarkStart w:id="15730" w:name="_Toc141893578"/>
      <w:bookmarkStart w:id="15731" w:name="_Toc142113431"/>
      <w:bookmarkStart w:id="15732" w:name="_Toc142114459"/>
      <w:bookmarkStart w:id="15733" w:name="_Toc142729676"/>
      <w:bookmarkStart w:id="15734" w:name="_Toc142730960"/>
      <w:bookmarkStart w:id="15735" w:name="_Toc142731333"/>
      <w:bookmarkStart w:id="15736" w:name="_Toc142998700"/>
      <w:bookmarkStart w:id="15737" w:name="_Toc143063792"/>
      <w:bookmarkStart w:id="15738" w:name="_Toc143509902"/>
      <w:bookmarkStart w:id="15739" w:name="_Toc143510349"/>
      <w:bookmarkStart w:id="15740" w:name="_Toc144026381"/>
      <w:bookmarkStart w:id="15741" w:name="_Toc144026712"/>
      <w:bookmarkStart w:id="15742" w:name="_Toc144276355"/>
      <w:bookmarkStart w:id="15743" w:name="_Toc144276699"/>
      <w:bookmarkStart w:id="15744" w:name="_Toc144280287"/>
      <w:bookmarkStart w:id="15745" w:name="_Toc144280633"/>
      <w:bookmarkStart w:id="15746" w:name="_Toc144540848"/>
      <w:bookmarkStart w:id="15747" w:name="_Toc144554751"/>
      <w:bookmarkStart w:id="15748" w:name="_Toc144722352"/>
      <w:bookmarkStart w:id="15749" w:name="_Toc145503815"/>
      <w:bookmarkStart w:id="15750" w:name="_Toc145512257"/>
      <w:bookmarkStart w:id="15751" w:name="_Toc145513280"/>
      <w:bookmarkStart w:id="15752" w:name="_Toc145513664"/>
      <w:bookmarkStart w:id="15753" w:name="_Toc222907450"/>
      <w:bookmarkStart w:id="15754" w:name="_Toc230068056"/>
      <w:r w:rsidRPr="00B150B1">
        <w:t xml:space="preserve">Partition Save and Restore </w:t>
      </w:r>
      <w:r w:rsidR="00E4747E" w:rsidRPr="00B150B1">
        <w:t>Interfaces</w:t>
      </w:r>
      <w:bookmarkEnd w:id="15186"/>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p>
    <w:p w:rsidR="006E1B20" w:rsidRDefault="00E4747E" w:rsidP="00694CA4">
      <w:pPr>
        <w:pStyle w:val="Heading3"/>
      </w:pPr>
      <w:bookmarkStart w:id="15755" w:name="_Toc127596902"/>
      <w:bookmarkStart w:id="15756" w:name="_Toc127786523"/>
      <w:bookmarkStart w:id="15757" w:name="_Toc127786839"/>
      <w:bookmarkStart w:id="15758" w:name="_Toc127787155"/>
      <w:bookmarkStart w:id="15759" w:name="_Toc127877829"/>
      <w:bookmarkStart w:id="15760" w:name="_Toc128289899"/>
      <w:bookmarkStart w:id="15761" w:name="_Toc128290292"/>
      <w:bookmarkStart w:id="15762" w:name="_Toc130189897"/>
      <w:bookmarkStart w:id="15763" w:name="_Toc130201113"/>
      <w:bookmarkStart w:id="15764" w:name="_Toc130201429"/>
      <w:bookmarkStart w:id="15765" w:name="_Toc130201750"/>
      <w:bookmarkStart w:id="15766" w:name="_Ref130791879"/>
      <w:bookmarkStart w:id="15767" w:name="_Toc131936969"/>
      <w:bookmarkStart w:id="15768" w:name="_Toc133901303"/>
      <w:bookmarkStart w:id="15769" w:name="_Toc137461177"/>
      <w:bookmarkStart w:id="15770" w:name="_Toc139096692"/>
      <w:bookmarkStart w:id="15771" w:name="_Toc139188615"/>
      <w:bookmarkStart w:id="15772" w:name="_Toc139191478"/>
      <w:bookmarkStart w:id="15773" w:name="_Toc140490530"/>
      <w:bookmarkStart w:id="15774" w:name="_Toc140571432"/>
      <w:bookmarkStart w:id="15775" w:name="_Toc141257705"/>
      <w:bookmarkStart w:id="15776" w:name="_Toc141258032"/>
      <w:bookmarkStart w:id="15777" w:name="_Toc141267560"/>
      <w:bookmarkStart w:id="15778" w:name="_Toc141522578"/>
      <w:bookmarkStart w:id="15779" w:name="_Toc141529666"/>
      <w:bookmarkStart w:id="15780" w:name="_Toc141529983"/>
      <w:bookmarkStart w:id="15781" w:name="_Toc141851592"/>
      <w:bookmarkStart w:id="15782" w:name="_Toc141852526"/>
      <w:bookmarkStart w:id="15783" w:name="_Toc141888070"/>
      <w:bookmarkStart w:id="15784" w:name="_Toc141889910"/>
      <w:bookmarkStart w:id="15785" w:name="_Toc141893579"/>
      <w:bookmarkStart w:id="15786" w:name="_Toc142113432"/>
      <w:bookmarkStart w:id="15787" w:name="_Toc142114460"/>
      <w:bookmarkStart w:id="15788" w:name="_Toc142729677"/>
      <w:bookmarkStart w:id="15789" w:name="_Toc142730961"/>
      <w:bookmarkStart w:id="15790" w:name="_Toc142731334"/>
      <w:bookmarkStart w:id="15791" w:name="_Toc142998701"/>
      <w:bookmarkStart w:id="15792" w:name="_Toc143063793"/>
      <w:bookmarkStart w:id="15793" w:name="_Toc143509903"/>
      <w:bookmarkStart w:id="15794" w:name="_Toc143510350"/>
      <w:bookmarkStart w:id="15795" w:name="_Toc144026382"/>
      <w:bookmarkStart w:id="15796" w:name="_Toc144026713"/>
      <w:bookmarkStart w:id="15797" w:name="_Toc144276356"/>
      <w:bookmarkStart w:id="15798" w:name="_Toc144276700"/>
      <w:bookmarkStart w:id="15799" w:name="_Toc144280288"/>
      <w:bookmarkStart w:id="15800" w:name="_Toc144280634"/>
      <w:bookmarkStart w:id="15801" w:name="_Toc144540849"/>
      <w:bookmarkStart w:id="15802" w:name="_Toc144554752"/>
      <w:bookmarkStart w:id="15803" w:name="_Toc144722353"/>
      <w:bookmarkStart w:id="15804" w:name="_Toc145503816"/>
      <w:bookmarkStart w:id="15805" w:name="_Toc145512258"/>
      <w:bookmarkStart w:id="15806" w:name="_Toc145513281"/>
      <w:bookmarkStart w:id="15807" w:name="_Toc145513665"/>
      <w:bookmarkStart w:id="15808" w:name="_Toc222907451"/>
      <w:bookmarkStart w:id="15809" w:name="_Toc230068057"/>
      <w:r w:rsidRPr="00B150B1">
        <w:t>HvSavePartitionState</w:t>
      </w:r>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p>
    <w:p w:rsidR="006E1B20" w:rsidRDefault="00523AF1" w:rsidP="00694CA4">
      <w:pPr>
        <w:pStyle w:val="BodyText"/>
      </w:pPr>
      <w:r w:rsidRPr="00B150B1">
        <w:t>The HvSavePartitionState hypercall saves part of the state of a partition. It may also be used to obtain summary state data for the system or a partition.</w:t>
      </w:r>
    </w:p>
    <w:p w:rsidR="006E1B20" w:rsidRDefault="008C665A" w:rsidP="00694CA4">
      <w:pPr>
        <w:pStyle w:val="BodyText"/>
      </w:pPr>
      <w:r w:rsidRPr="00B150B1">
        <w:rPr>
          <w:b/>
        </w:rPr>
        <w:t>Wrapper Interface</w:t>
      </w:r>
      <w:r w:rsidR="00EF2993" w:rsidRPr="00B150B1">
        <w:fldChar w:fldCharType="begin"/>
      </w:r>
      <w:r w:rsidR="00D03555" w:rsidRPr="00B150B1">
        <w:instrText xml:space="preserve"> XE "HvSavePartitionState"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HvSavePartitionState(</w:t>
      </w:r>
    </w:p>
    <w:p w:rsidR="006E1B20" w:rsidRDefault="00E4747E" w:rsidP="00694CA4">
      <w:pPr>
        <w:pStyle w:val="TargetCode"/>
      </w:pPr>
      <w:r w:rsidRPr="00B150B1">
        <w:tab/>
        <w:t xml:space="preserve">__in </w:t>
      </w:r>
      <w:r w:rsidR="007E3638" w:rsidRPr="00B150B1">
        <w:t xml:space="preserve"> </w:t>
      </w:r>
      <w:r w:rsidRPr="00B150B1">
        <w:t>HV_PARTITION_ID</w:t>
      </w:r>
      <w:r w:rsidRPr="00B150B1">
        <w:tab/>
      </w:r>
      <w:r w:rsidR="007403F2" w:rsidRPr="00B150B1">
        <w:tab/>
      </w:r>
      <w:r w:rsidRPr="00B150B1">
        <w:t>PartitionId,</w:t>
      </w:r>
    </w:p>
    <w:p w:rsidR="006E1B20" w:rsidRDefault="00E4747E" w:rsidP="00694CA4">
      <w:pPr>
        <w:pStyle w:val="TargetCode"/>
      </w:pPr>
      <w:r w:rsidRPr="00B150B1">
        <w:tab/>
      </w:r>
      <w:r w:rsidR="004E182B" w:rsidRPr="00B150B1">
        <w:t>__in  HV_SAVE_</w:t>
      </w:r>
      <w:r w:rsidR="007403F2" w:rsidRPr="00B150B1">
        <w:t>RESTORE_</w:t>
      </w:r>
      <w:r w:rsidR="004E182B" w:rsidRPr="00B150B1">
        <w:t>STATE_FLAG</w:t>
      </w:r>
      <w:r w:rsidR="007403F2" w:rsidRPr="00B150B1">
        <w:t>S</w:t>
      </w:r>
      <w:r w:rsidR="007403F2" w:rsidRPr="00B150B1">
        <w:tab/>
      </w:r>
      <w:r w:rsidR="004E182B" w:rsidRPr="00B150B1">
        <w:t>Flags,</w:t>
      </w:r>
    </w:p>
    <w:p w:rsidR="006E1B20" w:rsidRDefault="00FA24E2" w:rsidP="00694CA4">
      <w:pPr>
        <w:pStyle w:val="TargetCode"/>
      </w:pPr>
      <w:r>
        <w:tab/>
        <w:t>__out PHV_SAVE_RESTORE_STATE_RESULT</w:t>
      </w:r>
      <w:r>
        <w:tab/>
        <w:t>SaveState,</w:t>
      </w:r>
    </w:p>
    <w:p w:rsidR="00856135" w:rsidRDefault="00856135" w:rsidP="00694CA4">
      <w:pPr>
        <w:pStyle w:val="TargetCode"/>
      </w:pPr>
      <w:r>
        <w:tab/>
        <w:t>__out PUINT32</w:t>
      </w:r>
      <w:r>
        <w:tab/>
      </w:r>
      <w:r>
        <w:tab/>
        <w:t>SaveDataCount,</w:t>
      </w:r>
    </w:p>
    <w:p w:rsidR="006E1B20" w:rsidRDefault="00F45FAC" w:rsidP="00694CA4">
      <w:pPr>
        <w:pStyle w:val="TargetCode"/>
      </w:pPr>
      <w:r w:rsidRPr="00B150B1">
        <w:tab/>
        <w:t>__out bcount_part(408</w:t>
      </w:r>
      <w:r w:rsidR="004669F4" w:rsidRPr="00B150B1">
        <w:t>0</w:t>
      </w:r>
      <w:r w:rsidR="004E182B" w:rsidRPr="00B150B1">
        <w:t>, *</w:t>
      </w:r>
      <w:r w:rsidR="004669F4" w:rsidRPr="00B150B1">
        <w:t>SaveData</w:t>
      </w:r>
      <w:r w:rsidR="004E182B" w:rsidRPr="00B150B1">
        <w:t>),</w:t>
      </w:r>
    </w:p>
    <w:p w:rsidR="006E1B20" w:rsidRDefault="004669F4" w:rsidP="00694CA4">
      <w:pPr>
        <w:pStyle w:val="TargetCode"/>
      </w:pPr>
      <w:r w:rsidRPr="00B150B1">
        <w:tab/>
      </w:r>
      <w:r w:rsidRPr="00B150B1">
        <w:tab/>
      </w:r>
      <w:r w:rsidR="004E182B" w:rsidRPr="00B150B1">
        <w:t>P</w:t>
      </w:r>
      <w:r w:rsidRPr="00B150B1">
        <w:t xml:space="preserve">VOID </w:t>
      </w:r>
      <w:r w:rsidR="00103722" w:rsidRPr="00B150B1">
        <w:t xml:space="preserve">                        </w:t>
      </w:r>
      <w:r w:rsidRPr="00B150B1">
        <w:t>SaveData</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8C665A"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48"/>
        <w:gridCol w:w="3420"/>
        <w:gridCol w:w="3420"/>
      </w:tblGrid>
      <w:tr w:rsidR="00E4747E" w:rsidRPr="00D83054" w:rsidTr="0032510F">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t>HvSavePartitionState</w:t>
            </w:r>
          </w:p>
        </w:tc>
      </w:tr>
      <w:tr w:rsidR="00E4747E" w:rsidRPr="00B150B1" w:rsidTr="0032510F">
        <w:tc>
          <w:tcPr>
            <w:tcW w:w="648" w:type="dxa"/>
            <w:shd w:val="clear" w:color="auto" w:fill="FFFFFF"/>
          </w:tcPr>
          <w:p w:rsidR="006E1B20" w:rsidRDefault="006E1B20" w:rsidP="00694CA4"/>
        </w:tc>
        <w:tc>
          <w:tcPr>
            <w:tcW w:w="6840" w:type="dxa"/>
            <w:gridSpan w:val="2"/>
            <w:shd w:val="clear" w:color="auto" w:fill="FFFFFF"/>
          </w:tcPr>
          <w:p w:rsidR="006E1B20" w:rsidRDefault="00E4747E" w:rsidP="00694CA4">
            <w:r w:rsidRPr="00B150B1">
              <w:t xml:space="preserve">Call Code = </w:t>
            </w:r>
            <w:r w:rsidR="006C239D" w:rsidRPr="00B150B1">
              <w:t>0x00</w:t>
            </w:r>
            <w:r w:rsidR="008C3994" w:rsidRPr="00B150B1">
              <w:t>5</w:t>
            </w:r>
            <w:r w:rsidR="00C16B25">
              <w:t>E</w:t>
            </w:r>
          </w:p>
        </w:tc>
      </w:tr>
      <w:tr w:rsidR="00E4747E" w:rsidRPr="00D83054" w:rsidTr="0032510F">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E4747E" w:rsidRPr="00B150B1" w:rsidTr="0032510F">
        <w:tc>
          <w:tcPr>
            <w:tcW w:w="648" w:type="dxa"/>
            <w:shd w:val="clear" w:color="auto" w:fill="FFFFFF"/>
          </w:tcPr>
          <w:p w:rsidR="006E1B20" w:rsidRDefault="00E4747E" w:rsidP="00694CA4">
            <w:r w:rsidRPr="00B150B1">
              <w:t>0</w:t>
            </w:r>
          </w:p>
        </w:tc>
        <w:tc>
          <w:tcPr>
            <w:tcW w:w="6840" w:type="dxa"/>
            <w:gridSpan w:val="2"/>
            <w:shd w:val="clear" w:color="auto" w:fill="FFFFFF"/>
          </w:tcPr>
          <w:p w:rsidR="006E1B20" w:rsidRDefault="00E4747E" w:rsidP="00694CA4">
            <w:r w:rsidRPr="00B150B1">
              <w:t>PartitionId (8 bytes)</w:t>
            </w:r>
          </w:p>
        </w:tc>
      </w:tr>
      <w:tr w:rsidR="00E4747E" w:rsidRPr="00B150B1" w:rsidTr="0032510F">
        <w:tc>
          <w:tcPr>
            <w:tcW w:w="648" w:type="dxa"/>
            <w:shd w:val="clear" w:color="auto" w:fill="FFFFFF"/>
          </w:tcPr>
          <w:p w:rsidR="006E1B20" w:rsidRDefault="00E4747E" w:rsidP="00694CA4">
            <w:r w:rsidRPr="00B150B1">
              <w:t>8</w:t>
            </w:r>
          </w:p>
        </w:tc>
        <w:tc>
          <w:tcPr>
            <w:tcW w:w="3420" w:type="dxa"/>
            <w:shd w:val="clear" w:color="auto" w:fill="FFFFFF"/>
          </w:tcPr>
          <w:p w:rsidR="006E1B20" w:rsidRDefault="004E182B" w:rsidP="00694CA4">
            <w:r w:rsidRPr="00B150B1">
              <w:t xml:space="preserve">Flags </w:t>
            </w:r>
            <w:r w:rsidR="00E4747E" w:rsidRPr="00B150B1">
              <w:t>(4 bytes)</w:t>
            </w:r>
          </w:p>
        </w:tc>
        <w:tc>
          <w:tcPr>
            <w:tcW w:w="3420" w:type="dxa"/>
            <w:shd w:val="clear" w:color="auto" w:fill="E6E6E6"/>
          </w:tcPr>
          <w:p w:rsidR="006E1B20" w:rsidRDefault="00E4747E" w:rsidP="00694CA4">
            <w:r w:rsidRPr="00B150B1">
              <w:t>Padding (4 bytes)</w:t>
            </w:r>
          </w:p>
        </w:tc>
      </w:tr>
      <w:tr w:rsidR="00E4747E" w:rsidRPr="00D83054" w:rsidTr="0032510F">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5"/>
            </w:r>
            <w:r w:rsidRPr="00D83054">
              <w:rPr>
                <w:color w:val="FFFFFF" w:themeColor="background1"/>
              </w:rPr>
              <w:t xml:space="preserve"> Output Parameters</w:t>
            </w:r>
          </w:p>
        </w:tc>
      </w:tr>
      <w:tr w:rsidR="004E182B" w:rsidRPr="00B150B1" w:rsidTr="0032510F">
        <w:tc>
          <w:tcPr>
            <w:tcW w:w="648" w:type="dxa"/>
          </w:tcPr>
          <w:p w:rsidR="006E1B20" w:rsidRDefault="004E182B" w:rsidP="00694CA4">
            <w:r w:rsidRPr="00B150B1">
              <w:t>0</w:t>
            </w:r>
          </w:p>
        </w:tc>
        <w:tc>
          <w:tcPr>
            <w:tcW w:w="3420" w:type="dxa"/>
          </w:tcPr>
          <w:p w:rsidR="006E1B20" w:rsidRDefault="004669F4" w:rsidP="00694CA4">
            <w:r w:rsidRPr="00B150B1">
              <w:t>Save</w:t>
            </w:r>
            <w:r w:rsidR="00EE2B8A">
              <w:t>State</w:t>
            </w:r>
            <w:r w:rsidR="004E182B" w:rsidRPr="00B150B1">
              <w:t xml:space="preserve"> (4 bytes)</w:t>
            </w:r>
          </w:p>
        </w:tc>
        <w:tc>
          <w:tcPr>
            <w:tcW w:w="3420" w:type="dxa"/>
            <w:shd w:val="clear" w:color="auto" w:fill="FFFFFF"/>
          </w:tcPr>
          <w:p w:rsidR="006E1B20" w:rsidRDefault="004669F4" w:rsidP="00694CA4">
            <w:r w:rsidRPr="00B150B1">
              <w:t>Save</w:t>
            </w:r>
            <w:r w:rsidR="00EE2B8A">
              <w:t>DataCount</w:t>
            </w:r>
            <w:r w:rsidR="00103722" w:rsidRPr="00B150B1">
              <w:t xml:space="preserve"> (4 bytes)</w:t>
            </w:r>
          </w:p>
        </w:tc>
      </w:tr>
      <w:tr w:rsidR="004E182B" w:rsidRPr="00B150B1" w:rsidTr="0032510F">
        <w:tc>
          <w:tcPr>
            <w:tcW w:w="648" w:type="dxa"/>
            <w:shd w:val="clear" w:color="auto" w:fill="FFFFFF"/>
          </w:tcPr>
          <w:p w:rsidR="006E1B20" w:rsidRDefault="004E182B" w:rsidP="00694CA4">
            <w:r w:rsidRPr="00B150B1">
              <w:t>8</w:t>
            </w:r>
          </w:p>
        </w:tc>
        <w:tc>
          <w:tcPr>
            <w:tcW w:w="6840" w:type="dxa"/>
            <w:gridSpan w:val="2"/>
            <w:shd w:val="clear" w:color="auto" w:fill="FFFFFF"/>
          </w:tcPr>
          <w:p w:rsidR="006E1B20" w:rsidRDefault="004669F4" w:rsidP="00694CA4">
            <w:r w:rsidRPr="00B150B1">
              <w:t>SaveData</w:t>
            </w:r>
            <w:r w:rsidR="00BD2AEB" w:rsidRPr="00B150B1">
              <w:t xml:space="preserve"> (up to 408</w:t>
            </w:r>
            <w:r w:rsidRPr="00B150B1">
              <w:t>0</w:t>
            </w:r>
            <w:r w:rsidR="004E182B" w:rsidRPr="00B150B1">
              <w:t xml:space="preserve"> bytes)</w:t>
            </w:r>
          </w:p>
        </w:tc>
      </w:tr>
    </w:tbl>
    <w:p w:rsidR="006E1B20" w:rsidRDefault="006E1B20">
      <w:pPr>
        <w:pStyle w:val="Le"/>
        <w:rPr>
          <w:sz w:val="14"/>
        </w:rPr>
      </w:pPr>
    </w:p>
    <w:p w:rsidR="006E1B20" w:rsidRDefault="008C665A" w:rsidP="00694CA4">
      <w:pPr>
        <w:pStyle w:val="BodyText"/>
      </w:pPr>
      <w:r w:rsidRPr="00B150B1">
        <w:br w:type="textWrapping" w:clear="all"/>
      </w:r>
      <w:r w:rsidR="00873FD6" w:rsidRPr="00B150B1">
        <w:t>Description</w:t>
      </w:r>
    </w:p>
    <w:p w:rsidR="006E1B20" w:rsidRDefault="00873FD6" w:rsidP="00694CA4">
      <w:pPr>
        <w:pStyle w:val="BodyText"/>
      </w:pPr>
      <w:r w:rsidRPr="00B150B1">
        <w:t xml:space="preserve">For information regarding summary state data for the system or a partition, see section </w:t>
      </w:r>
      <w:fldSimple w:instr=" REF _Ref131845496 \r \h  \* MERGEFORMAT ">
        <w:r w:rsidR="00E71871">
          <w:t>17.1.2</w:t>
        </w:r>
      </w:fldSimple>
      <w:r w:rsidRPr="00B150B1">
        <w:t xml:space="preserve">. </w:t>
      </w:r>
      <w:r w:rsidR="00E4747E" w:rsidRPr="00B150B1">
        <w:t xml:space="preserve">For a description of the recommended save process, see section </w:t>
      </w:r>
      <w:fldSimple w:instr=" REF _Ref114236408 \r \h  \* MERGEFORMAT ">
        <w:r w:rsidR="00E71871">
          <w:t>17.1.7</w:t>
        </w:r>
      </w:fldSimple>
      <w:r w:rsidR="00E4747E" w:rsidRPr="00B150B1">
        <w:t>.</w:t>
      </w:r>
    </w:p>
    <w:p w:rsidR="006E1B20" w:rsidRDefault="00F64603" w:rsidP="00694CA4">
      <w:pPr>
        <w:pStyle w:val="BodyText"/>
      </w:pPr>
      <w:r w:rsidRPr="00B150B1">
        <w:lastRenderedPageBreak/>
        <w:t>Save data is returned in a sequence-sensitive stream.</w:t>
      </w:r>
      <w:r w:rsidR="004669F4" w:rsidRPr="00B150B1">
        <w:t xml:space="preserve"> </w:t>
      </w:r>
      <w:r w:rsidRPr="00B150B1">
        <w:t>The caller begins the save process by specifying the HV_SAVE_</w:t>
      </w:r>
      <w:r w:rsidR="007403F2" w:rsidRPr="00B150B1">
        <w:t>RESTORE</w:t>
      </w:r>
      <w:r w:rsidR="00811838" w:rsidRPr="00B150B1">
        <w:t>_STATE</w:t>
      </w:r>
      <w:r w:rsidRPr="00B150B1">
        <w:t xml:space="preserve">_START flag. Subsequent calls should not specify this flag. The process should progress as long as the call to HvSavePartitionState returns success and </w:t>
      </w:r>
      <w:r w:rsidRPr="00B150B1">
        <w:rPr>
          <w:i/>
        </w:rPr>
        <w:t>S</w:t>
      </w:r>
      <w:r w:rsidR="004669F4" w:rsidRPr="00B150B1">
        <w:rPr>
          <w:i/>
        </w:rPr>
        <w:t>aveS</w:t>
      </w:r>
      <w:r w:rsidRPr="00B150B1">
        <w:rPr>
          <w:i/>
        </w:rPr>
        <w:t>tate</w:t>
      </w:r>
      <w:r w:rsidRPr="00B150B1">
        <w:t xml:space="preserve"> indicates HvStateI</w:t>
      </w:r>
      <w:r w:rsidR="00F076EE" w:rsidRPr="00B150B1">
        <w:t>ncomplete. The process ends either when an error status is returned or</w:t>
      </w:r>
      <w:r w:rsidRPr="00B150B1">
        <w:t xml:space="preserve"> </w:t>
      </w:r>
      <w:r w:rsidR="00F076EE" w:rsidRPr="00B150B1">
        <w:t xml:space="preserve">success is returned and </w:t>
      </w:r>
      <w:r w:rsidRPr="00B150B1">
        <w:rPr>
          <w:i/>
        </w:rPr>
        <w:t>S</w:t>
      </w:r>
      <w:r w:rsidR="004669F4" w:rsidRPr="00B150B1">
        <w:rPr>
          <w:i/>
        </w:rPr>
        <w:t>aveS</w:t>
      </w:r>
      <w:r w:rsidRPr="00B150B1">
        <w:rPr>
          <w:i/>
        </w:rPr>
        <w:t>tate</w:t>
      </w:r>
      <w:r w:rsidRPr="00B150B1">
        <w:t xml:space="preserve"> indicates HvStateComplete</w:t>
      </w:r>
      <w:r w:rsidR="00F076EE" w:rsidRPr="00B150B1">
        <w:t xml:space="preserve">. </w:t>
      </w:r>
    </w:p>
    <w:p w:rsidR="006E1B20" w:rsidRDefault="00E4747E" w:rsidP="00694CA4">
      <w:pPr>
        <w:pStyle w:val="DT"/>
      </w:pPr>
      <w:r w:rsidRPr="00B150B1">
        <w:t>Input Parameters</w:t>
      </w:r>
    </w:p>
    <w:p w:rsidR="006E1B20" w:rsidRDefault="00E4747E" w:rsidP="00694CA4">
      <w:pPr>
        <w:pStyle w:val="DL"/>
      </w:pPr>
      <w:r w:rsidRPr="00B150B1">
        <w:rPr>
          <w:i/>
        </w:rPr>
        <w:t xml:space="preserve">PartitionId </w:t>
      </w:r>
      <w:r w:rsidRPr="00B150B1">
        <w:t>specifies the partition ID of the partition that is being saved</w:t>
      </w:r>
      <w:r w:rsidR="00C90138" w:rsidRPr="00B150B1">
        <w:t>, or zero if system summary state data is being retrieved.</w:t>
      </w:r>
    </w:p>
    <w:p w:rsidR="006E1B20" w:rsidRDefault="00B72E82" w:rsidP="00694CA4">
      <w:pPr>
        <w:pStyle w:val="DL"/>
      </w:pPr>
      <w:r w:rsidRPr="00B150B1">
        <w:rPr>
          <w:i/>
        </w:rPr>
        <w:t xml:space="preserve">Flags </w:t>
      </w:r>
      <w:r w:rsidR="00E4747E" w:rsidRPr="00B150B1">
        <w:t xml:space="preserve">specifies </w:t>
      </w:r>
      <w:r w:rsidR="00811838" w:rsidRPr="00B150B1">
        <w:t>what data are</w:t>
      </w:r>
      <w:r w:rsidRPr="00B150B1">
        <w:t xml:space="preserve"> to be saved</w:t>
      </w:r>
      <w:r w:rsidR="00E4747E" w:rsidRPr="00B150B1">
        <w:t>.</w:t>
      </w:r>
    </w:p>
    <w:p w:rsidR="006E1B20" w:rsidRDefault="00E4747E" w:rsidP="00694CA4">
      <w:pPr>
        <w:pStyle w:val="DT"/>
      </w:pPr>
      <w:r w:rsidRPr="00B150B1">
        <w:t>Output Parameters</w:t>
      </w:r>
    </w:p>
    <w:p w:rsidR="006E1B20" w:rsidRDefault="00B72E82" w:rsidP="00694CA4">
      <w:pPr>
        <w:pStyle w:val="DL"/>
      </w:pPr>
      <w:r w:rsidRPr="00B150B1">
        <w:rPr>
          <w:i/>
        </w:rPr>
        <w:t>Save</w:t>
      </w:r>
      <w:r w:rsidR="004669F4" w:rsidRPr="00B150B1">
        <w:rPr>
          <w:i/>
        </w:rPr>
        <w:t>DataCount</w:t>
      </w:r>
      <w:r w:rsidRPr="00B150B1">
        <w:rPr>
          <w:i/>
        </w:rPr>
        <w:t xml:space="preserve"> </w:t>
      </w:r>
      <w:r w:rsidRPr="00B150B1">
        <w:t>indicates how many bytes of state were saved (retrieved)</w:t>
      </w:r>
      <w:r w:rsidR="00E4747E" w:rsidRPr="00B150B1">
        <w:t>.</w:t>
      </w:r>
    </w:p>
    <w:p w:rsidR="006E1B20" w:rsidRDefault="004669F4" w:rsidP="00694CA4">
      <w:pPr>
        <w:pStyle w:val="DL"/>
      </w:pPr>
      <w:r w:rsidRPr="00B150B1">
        <w:rPr>
          <w:i/>
        </w:rPr>
        <w:t>SaveData</w:t>
      </w:r>
      <w:r w:rsidR="00B72E82" w:rsidRPr="00B150B1">
        <w:rPr>
          <w:i/>
        </w:rPr>
        <w:t xml:space="preserve"> </w:t>
      </w:r>
      <w:r w:rsidR="00B72E82" w:rsidRPr="00B150B1">
        <w:t xml:space="preserve">contains some </w:t>
      </w:r>
      <w:r w:rsidR="00F64603" w:rsidRPr="00B150B1">
        <w:t xml:space="preserve">or all </w:t>
      </w:r>
      <w:r w:rsidR="00B72E82" w:rsidRPr="00B150B1">
        <w:t xml:space="preserve">of the requested save state, the size of which is returned in </w:t>
      </w:r>
      <w:r w:rsidRPr="00B150B1">
        <w:rPr>
          <w:i/>
        </w:rPr>
        <w:t>SaveDataCount</w:t>
      </w:r>
      <w:r w:rsidR="00B72E82" w:rsidRPr="00B150B1">
        <w:rPr>
          <w:i/>
        </w:rPr>
        <w:t>.</w:t>
      </w:r>
      <w:r w:rsidRPr="00B150B1">
        <w:t xml:space="preserve"> </w:t>
      </w:r>
      <w:r w:rsidR="00D825FC" w:rsidRPr="00B150B1">
        <w:t>A</w:t>
      </w:r>
      <w:r w:rsidRPr="00B150B1">
        <w:t>t most 4080</w:t>
      </w:r>
      <w:r w:rsidR="00F64603" w:rsidRPr="00B150B1">
        <w:t xml:space="preserve"> bytes can be returned and, as with all hypercalls, the output </w:t>
      </w:r>
      <w:r w:rsidR="00555E12" w:rsidRPr="00B150B1">
        <w:t>parameters can</w:t>
      </w:r>
      <w:r w:rsidR="00F64603" w:rsidRPr="00B150B1">
        <w:t xml:space="preserve"> never cross a page boundary.</w:t>
      </w:r>
      <w:r w:rsidR="00D825FC" w:rsidRPr="00B150B1">
        <w:t xml:space="preserve"> A size of zero is legal and does not have any significance.</w:t>
      </w:r>
    </w:p>
    <w:p w:rsidR="006E1B20" w:rsidRDefault="00F64603" w:rsidP="00694CA4">
      <w:pPr>
        <w:pStyle w:val="DL"/>
      </w:pPr>
      <w:r w:rsidRPr="00B150B1">
        <w:rPr>
          <w:i/>
        </w:rPr>
        <w:t>S</w:t>
      </w:r>
      <w:r w:rsidR="004669F4" w:rsidRPr="00B150B1">
        <w:rPr>
          <w:i/>
        </w:rPr>
        <w:t>aveS</w:t>
      </w:r>
      <w:r w:rsidRPr="00B150B1">
        <w:rPr>
          <w:i/>
        </w:rPr>
        <w:t xml:space="preserve">tate </w:t>
      </w:r>
      <w:r w:rsidRPr="00B150B1">
        <w:t>contains the status feedback of the overall save procedure.</w:t>
      </w:r>
    </w:p>
    <w:p w:rsidR="006E1B20" w:rsidRDefault="004171AD" w:rsidP="00694CA4">
      <w:pPr>
        <w:pStyle w:val="DT"/>
      </w:pPr>
      <w:r w:rsidRPr="00B150B1">
        <w:t>Restrictions</w:t>
      </w:r>
    </w:p>
    <w:p w:rsidR="006E1B20" w:rsidRDefault="006474A4" w:rsidP="00694CA4">
      <w:pPr>
        <w:pStyle w:val="BulletList"/>
      </w:pPr>
      <w:r w:rsidRPr="00B150B1">
        <w:t xml:space="preserve">The </w:t>
      </w:r>
      <w:r w:rsidR="00FA7623" w:rsidRPr="00B150B1">
        <w:t xml:space="preserve">partition specified by </w:t>
      </w:r>
      <w:r w:rsidR="00FA7623" w:rsidRPr="00B150B1">
        <w:rPr>
          <w:i/>
        </w:rPr>
        <w:t>PartitionId</w:t>
      </w:r>
      <w:r w:rsidRPr="00B150B1">
        <w:t xml:space="preserve"> must be in the “active” state</w:t>
      </w:r>
      <w:r w:rsidR="00FA7623" w:rsidRPr="00B150B1">
        <w:t>.</w:t>
      </w:r>
    </w:p>
    <w:p w:rsidR="006E1B20" w:rsidRDefault="00FA7623" w:rsidP="00694CA4">
      <w:pPr>
        <w:pStyle w:val="BulletList"/>
      </w:pPr>
      <w:r w:rsidRPr="00B150B1">
        <w:t xml:space="preserve">The caller must be the parent of the partition specified by </w:t>
      </w:r>
      <w:r w:rsidRPr="00B150B1">
        <w:rPr>
          <w:i/>
        </w:rPr>
        <w:t>PartitionId.</w:t>
      </w:r>
    </w:p>
    <w:p w:rsidR="006E1B20" w:rsidRDefault="00FA7623" w:rsidP="00694CA4">
      <w:pPr>
        <w:pStyle w:val="BulletList"/>
      </w:pPr>
      <w:r w:rsidRPr="00B150B1">
        <w:t>All virtual processors must be in an explicit suspended state</w:t>
      </w:r>
      <w:r w:rsidR="004822F2" w:rsidRPr="00B150B1">
        <w:t xml:space="preserve"> except when saving summary information</w:t>
      </w:r>
      <w:r w:rsidR="00B72E82"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392"/>
        <w:gridCol w:w="3672"/>
      </w:tblGrid>
      <w:tr w:rsidR="00E4747E" w:rsidRPr="00B150B1" w:rsidTr="00373CB1">
        <w:trPr>
          <w:cantSplit/>
          <w:tblHeader/>
        </w:trPr>
        <w:tc>
          <w:tcPr>
            <w:tcW w:w="4392" w:type="dxa"/>
            <w:tcBorders>
              <w:bottom w:val="single" w:sz="4" w:space="0" w:color="auto"/>
              <w:right w:val="nil"/>
            </w:tcBorders>
            <w:shd w:val="clear" w:color="auto" w:fill="D9D9D9"/>
          </w:tcPr>
          <w:p w:rsidR="006E1B20" w:rsidRDefault="00E4747E" w:rsidP="00694CA4">
            <w:r w:rsidRPr="00B150B1">
              <w:t>Status code</w:t>
            </w:r>
          </w:p>
        </w:tc>
        <w:tc>
          <w:tcPr>
            <w:tcW w:w="3672"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373CB1">
        <w:trPr>
          <w:cantSplit/>
        </w:trPr>
        <w:tc>
          <w:tcPr>
            <w:tcW w:w="4392" w:type="dxa"/>
            <w:tcBorders>
              <w:top w:val="single" w:sz="4" w:space="0" w:color="auto"/>
            </w:tcBorders>
          </w:tcPr>
          <w:p w:rsidR="006E1B20" w:rsidRDefault="00E4747E" w:rsidP="00694CA4">
            <w:r w:rsidRPr="00B150B1">
              <w:t>HV_STATUS_ACCESS_DENIED</w:t>
            </w:r>
          </w:p>
        </w:tc>
        <w:tc>
          <w:tcPr>
            <w:tcW w:w="3672" w:type="dxa"/>
            <w:tcBorders>
              <w:top w:val="single" w:sz="4" w:space="0" w:color="auto"/>
            </w:tcBorders>
          </w:tcPr>
          <w:p w:rsidR="006E1B20" w:rsidRDefault="00E4747E" w:rsidP="00694CA4">
            <w:r w:rsidRPr="00B150B1">
              <w:t xml:space="preserve">The caller is not </w:t>
            </w:r>
            <w:r w:rsidR="00FA7623" w:rsidRPr="00B150B1">
              <w:t xml:space="preserve">the </w:t>
            </w:r>
            <w:r w:rsidRPr="00B150B1">
              <w:t>parent of the specified partition.</w:t>
            </w:r>
          </w:p>
        </w:tc>
      </w:tr>
      <w:tr w:rsidR="00E4747E" w:rsidRPr="00B150B1" w:rsidTr="00435185">
        <w:trPr>
          <w:cantSplit/>
        </w:trPr>
        <w:tc>
          <w:tcPr>
            <w:tcW w:w="4392" w:type="dxa"/>
          </w:tcPr>
          <w:p w:rsidR="006E1B20" w:rsidRDefault="00E4747E" w:rsidP="00694CA4">
            <w:r w:rsidRPr="00B150B1">
              <w:t>HV_STATUS_INVALID_PARTITION_ID</w:t>
            </w:r>
          </w:p>
        </w:tc>
        <w:tc>
          <w:tcPr>
            <w:tcW w:w="3672" w:type="dxa"/>
          </w:tcPr>
          <w:p w:rsidR="006E1B20" w:rsidRDefault="00E4747E" w:rsidP="00694CA4">
            <w:r w:rsidRPr="00B150B1">
              <w:t>The specified partition ID is invalid.</w:t>
            </w:r>
          </w:p>
        </w:tc>
      </w:tr>
      <w:tr w:rsidR="00F9693F" w:rsidRPr="00B150B1" w:rsidTr="00435185">
        <w:trPr>
          <w:cantSplit/>
        </w:trPr>
        <w:tc>
          <w:tcPr>
            <w:tcW w:w="4392" w:type="dxa"/>
            <w:shd w:val="clear" w:color="auto" w:fill="auto"/>
          </w:tcPr>
          <w:p w:rsidR="006E1B20" w:rsidRDefault="00F9693F" w:rsidP="00694CA4">
            <w:r w:rsidRPr="00B150B1">
              <w:t>HV_STATUS_OPERATION_DENIED</w:t>
            </w:r>
          </w:p>
        </w:tc>
        <w:tc>
          <w:tcPr>
            <w:tcW w:w="3672" w:type="dxa"/>
          </w:tcPr>
          <w:p w:rsidR="006E1B20" w:rsidRDefault="00F9693F" w:rsidP="00694CA4">
            <w:r w:rsidRPr="00B150B1">
              <w:t>The specified partition has one or more virtual processors that are not explicitly suspended.</w:t>
            </w:r>
            <w:r w:rsidR="004822F2" w:rsidRPr="00B150B1">
              <w:t xml:space="preserve"> (This does not apply when saving summary information.)</w:t>
            </w:r>
          </w:p>
        </w:tc>
      </w:tr>
      <w:tr w:rsidR="00256338" w:rsidRPr="00B150B1" w:rsidTr="00435185">
        <w:trPr>
          <w:cantSplit/>
        </w:trPr>
        <w:tc>
          <w:tcPr>
            <w:tcW w:w="4392" w:type="dxa"/>
          </w:tcPr>
          <w:p w:rsidR="006E1B20" w:rsidRDefault="00256338" w:rsidP="00694CA4">
            <w:r w:rsidRPr="00B150B1">
              <w:t>HV_STATUS_INVALID_PARTITION_STATE</w:t>
            </w:r>
          </w:p>
        </w:tc>
        <w:tc>
          <w:tcPr>
            <w:tcW w:w="3672" w:type="dxa"/>
          </w:tcPr>
          <w:p w:rsidR="006E1B20" w:rsidRDefault="00256338" w:rsidP="00694CA4">
            <w:pPr>
              <w:rPr>
                <w:i/>
              </w:rPr>
            </w:pPr>
            <w:r w:rsidRPr="00B150B1">
              <w:t>The specified partition is not in the “active” state.</w:t>
            </w:r>
          </w:p>
        </w:tc>
      </w:tr>
      <w:tr w:rsidR="00404BC7" w:rsidRPr="00B150B1" w:rsidTr="00435185">
        <w:trPr>
          <w:cantSplit/>
        </w:trPr>
        <w:tc>
          <w:tcPr>
            <w:tcW w:w="4392" w:type="dxa"/>
          </w:tcPr>
          <w:p w:rsidR="006E1B20" w:rsidRDefault="00404BC7" w:rsidP="00694CA4">
            <w:r w:rsidRPr="00E00B3F">
              <w:t>HV_STATUS_INVALID_PARAMETER</w:t>
            </w:r>
          </w:p>
        </w:tc>
        <w:tc>
          <w:tcPr>
            <w:tcW w:w="3672" w:type="dxa"/>
          </w:tcPr>
          <w:p w:rsidR="006E1B20" w:rsidRDefault="00404BC7" w:rsidP="00694CA4">
            <w:r w:rsidRPr="00B150B1">
              <w:t>The flags parameter specifies an unsupported option.</w:t>
            </w:r>
          </w:p>
        </w:tc>
      </w:tr>
      <w:tr w:rsidR="00F076EE" w:rsidRPr="00B150B1" w:rsidTr="00435185">
        <w:trPr>
          <w:cantSplit/>
        </w:trPr>
        <w:tc>
          <w:tcPr>
            <w:tcW w:w="4392" w:type="dxa"/>
          </w:tcPr>
          <w:p w:rsidR="006E1B20" w:rsidRDefault="00F076EE" w:rsidP="00694CA4">
            <w:r w:rsidRPr="00E00B3F">
              <w:t>HV_STATUS_INVALID_SAVE_RESTORE_STATE</w:t>
            </w:r>
          </w:p>
        </w:tc>
        <w:tc>
          <w:tcPr>
            <w:tcW w:w="3672" w:type="dxa"/>
          </w:tcPr>
          <w:p w:rsidR="006E1B20" w:rsidRDefault="00F076EE" w:rsidP="00694CA4">
            <w:r w:rsidRPr="00B150B1">
              <w:t>HvSavePartitionState has not been called with HV_SAVE_</w:t>
            </w:r>
            <w:r w:rsidR="007403F2" w:rsidRPr="00B150B1">
              <w:t>RESTORE</w:t>
            </w:r>
            <w:r w:rsidR="00811838" w:rsidRPr="00B150B1">
              <w:t>_STATE</w:t>
            </w:r>
            <w:r w:rsidRPr="00B150B1">
              <w:t>_START to initialize the save process.</w:t>
            </w:r>
          </w:p>
        </w:tc>
      </w:tr>
      <w:tr w:rsidR="007403F2" w:rsidRPr="00B150B1" w:rsidTr="00435185">
        <w:trPr>
          <w:cantSplit/>
        </w:trPr>
        <w:tc>
          <w:tcPr>
            <w:tcW w:w="4392" w:type="dxa"/>
          </w:tcPr>
          <w:p w:rsidR="006E1B20" w:rsidRDefault="00D70A23" w:rsidP="00694CA4">
            <w:pPr>
              <w:rPr>
                <w:sz w:val="16"/>
                <w:szCs w:val="18"/>
              </w:rPr>
            </w:pPr>
            <w:r w:rsidRPr="00B150B1">
              <w:t>HV_STATUS_INSUFFICIENT_MEMORY</w:t>
            </w:r>
          </w:p>
        </w:tc>
        <w:tc>
          <w:tcPr>
            <w:tcW w:w="3672" w:type="dxa"/>
          </w:tcPr>
          <w:p w:rsidR="006E1B20" w:rsidRDefault="007403F2" w:rsidP="00694CA4">
            <w:r w:rsidRPr="00B150B1">
              <w:t xml:space="preserve">The number of pages in the memory pool of the caller is insufficient to perform the operation. </w:t>
            </w:r>
          </w:p>
        </w:tc>
      </w:tr>
    </w:tbl>
    <w:p w:rsidR="006E1B20" w:rsidRDefault="00E4747E" w:rsidP="00694CA4">
      <w:pPr>
        <w:pStyle w:val="Heading3"/>
      </w:pPr>
      <w:bookmarkStart w:id="15810" w:name="_Toc130978752"/>
      <w:bookmarkStart w:id="15811" w:name="_Toc131014428"/>
      <w:bookmarkStart w:id="15812" w:name="_Toc131846643"/>
      <w:bookmarkStart w:id="15813" w:name="_Toc131929647"/>
      <w:bookmarkStart w:id="15814" w:name="_Toc131936970"/>
      <w:bookmarkStart w:id="15815" w:name="_Toc130978753"/>
      <w:bookmarkStart w:id="15816" w:name="_Toc131014429"/>
      <w:bookmarkStart w:id="15817" w:name="_Toc131846644"/>
      <w:bookmarkStart w:id="15818" w:name="_Toc131929648"/>
      <w:bookmarkStart w:id="15819" w:name="_Toc131936971"/>
      <w:bookmarkStart w:id="15820" w:name="_Toc130978759"/>
      <w:bookmarkStart w:id="15821" w:name="_Toc131014435"/>
      <w:bookmarkStart w:id="15822" w:name="_Toc131846650"/>
      <w:bookmarkStart w:id="15823" w:name="_Toc131929654"/>
      <w:bookmarkStart w:id="15824" w:name="_Toc131936977"/>
      <w:bookmarkStart w:id="15825" w:name="_Toc130978760"/>
      <w:bookmarkStart w:id="15826" w:name="_Toc131014436"/>
      <w:bookmarkStart w:id="15827" w:name="_Toc131846651"/>
      <w:bookmarkStart w:id="15828" w:name="_Toc131929655"/>
      <w:bookmarkStart w:id="15829" w:name="_Toc131936978"/>
      <w:bookmarkStart w:id="15830" w:name="_Toc130978761"/>
      <w:bookmarkStart w:id="15831" w:name="_Toc131014437"/>
      <w:bookmarkStart w:id="15832" w:name="_Toc131846652"/>
      <w:bookmarkStart w:id="15833" w:name="_Toc131929656"/>
      <w:bookmarkStart w:id="15834" w:name="_Toc131936979"/>
      <w:bookmarkStart w:id="15835" w:name="_Toc130978764"/>
      <w:bookmarkStart w:id="15836" w:name="_Toc131014440"/>
      <w:bookmarkStart w:id="15837" w:name="_Toc131846655"/>
      <w:bookmarkStart w:id="15838" w:name="_Toc131929659"/>
      <w:bookmarkStart w:id="15839" w:name="_Toc131936982"/>
      <w:bookmarkStart w:id="15840" w:name="_Toc130978778"/>
      <w:bookmarkStart w:id="15841" w:name="_Toc131014454"/>
      <w:bookmarkStart w:id="15842" w:name="_Toc131846669"/>
      <w:bookmarkStart w:id="15843" w:name="_Toc131929673"/>
      <w:bookmarkStart w:id="15844" w:name="_Toc131936996"/>
      <w:bookmarkStart w:id="15845" w:name="_Toc127596904"/>
      <w:bookmarkStart w:id="15846" w:name="_Toc127786525"/>
      <w:bookmarkStart w:id="15847" w:name="_Toc127786841"/>
      <w:bookmarkStart w:id="15848" w:name="_Toc127787157"/>
      <w:bookmarkStart w:id="15849" w:name="_Toc127877831"/>
      <w:bookmarkStart w:id="15850" w:name="_Toc128289901"/>
      <w:bookmarkStart w:id="15851" w:name="_Toc128290294"/>
      <w:bookmarkStart w:id="15852" w:name="_Toc130189899"/>
      <w:bookmarkStart w:id="15853" w:name="_Toc130201115"/>
      <w:bookmarkStart w:id="15854" w:name="_Toc130201431"/>
      <w:bookmarkStart w:id="15855" w:name="_Toc130201752"/>
      <w:bookmarkStart w:id="15856" w:name="_Ref130796250"/>
      <w:bookmarkStart w:id="15857" w:name="_Ref130880844"/>
      <w:bookmarkStart w:id="15858" w:name="_Toc131937012"/>
      <w:bookmarkStart w:id="15859" w:name="_Toc133901304"/>
      <w:bookmarkStart w:id="15860" w:name="_Toc137461178"/>
      <w:bookmarkStart w:id="15861" w:name="_Toc139096693"/>
      <w:bookmarkStart w:id="15862" w:name="_Toc139188616"/>
      <w:bookmarkStart w:id="15863" w:name="_Toc139191479"/>
      <w:bookmarkStart w:id="15864" w:name="_Toc140490531"/>
      <w:bookmarkStart w:id="15865" w:name="_Toc140571433"/>
      <w:bookmarkStart w:id="15866" w:name="_Toc141257706"/>
      <w:bookmarkStart w:id="15867" w:name="_Toc141258033"/>
      <w:bookmarkStart w:id="15868" w:name="_Toc141267561"/>
      <w:bookmarkStart w:id="15869" w:name="_Toc141522579"/>
      <w:bookmarkStart w:id="15870" w:name="_Toc141529667"/>
      <w:bookmarkStart w:id="15871" w:name="_Toc141529984"/>
      <w:bookmarkStart w:id="15872" w:name="_Toc141851593"/>
      <w:bookmarkStart w:id="15873" w:name="_Toc141852527"/>
      <w:bookmarkStart w:id="15874" w:name="_Toc141888071"/>
      <w:bookmarkStart w:id="15875" w:name="_Toc141889911"/>
      <w:bookmarkStart w:id="15876" w:name="_Toc141893580"/>
      <w:bookmarkStart w:id="15877" w:name="_Toc142113433"/>
      <w:bookmarkStart w:id="15878" w:name="_Toc142114461"/>
      <w:bookmarkStart w:id="15879" w:name="_Toc142729678"/>
      <w:bookmarkStart w:id="15880" w:name="_Toc142730962"/>
      <w:bookmarkStart w:id="15881" w:name="_Toc142731335"/>
      <w:bookmarkStart w:id="15882" w:name="_Toc142998702"/>
      <w:bookmarkStart w:id="15883" w:name="_Toc143063794"/>
      <w:bookmarkStart w:id="15884" w:name="_Toc143509904"/>
      <w:bookmarkStart w:id="15885" w:name="_Toc143510351"/>
      <w:bookmarkStart w:id="15886" w:name="_Toc144026383"/>
      <w:bookmarkStart w:id="15887" w:name="_Toc144026714"/>
      <w:bookmarkStart w:id="15888" w:name="_Toc144276357"/>
      <w:bookmarkStart w:id="15889" w:name="_Toc144276701"/>
      <w:bookmarkStart w:id="15890" w:name="_Toc144280289"/>
      <w:bookmarkStart w:id="15891" w:name="_Toc144280635"/>
      <w:bookmarkStart w:id="15892" w:name="_Toc144540850"/>
      <w:bookmarkStart w:id="15893" w:name="_Toc144554753"/>
      <w:bookmarkStart w:id="15894" w:name="_Toc144722354"/>
      <w:bookmarkStart w:id="15895" w:name="_Toc145503817"/>
      <w:bookmarkStart w:id="15896" w:name="_Toc145512259"/>
      <w:bookmarkStart w:id="15897" w:name="_Toc145513282"/>
      <w:bookmarkStart w:id="15898" w:name="_Toc145513666"/>
      <w:bookmarkStart w:id="15899" w:name="_Toc222907452"/>
      <w:bookmarkStart w:id="15900" w:name="_Toc230068058"/>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r w:rsidRPr="00B150B1">
        <w:t>HvRestorePartitionState</w:t>
      </w:r>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p>
    <w:p w:rsidR="006E1B20" w:rsidRDefault="00523AF1" w:rsidP="00694CA4">
      <w:pPr>
        <w:pStyle w:val="BodyText"/>
      </w:pPr>
      <w:r w:rsidRPr="00B150B1">
        <w:t>The HvRestorePartitionState hypercall restores partition state that was previously saved. It may also be used to submit summary state data for a system or partition for compatibility assessment purposes.</w:t>
      </w:r>
    </w:p>
    <w:p w:rsidR="006E1B20" w:rsidRDefault="008C665A" w:rsidP="00B14BA5">
      <w:pPr>
        <w:pStyle w:val="BodyText"/>
        <w:keepNext/>
        <w:keepLines/>
      </w:pPr>
      <w:r w:rsidRPr="00B150B1">
        <w:rPr>
          <w:b/>
        </w:rPr>
        <w:lastRenderedPageBreak/>
        <w:t>Wrapper Interface</w:t>
      </w:r>
      <w:r w:rsidR="00EF2993" w:rsidRPr="00B150B1">
        <w:fldChar w:fldCharType="begin"/>
      </w:r>
      <w:r w:rsidR="00D03555" w:rsidRPr="00B150B1">
        <w:instrText xml:space="preserve"> XE "HvRestorePartitionState" </w:instrText>
      </w:r>
      <w:r w:rsidR="00EF2993" w:rsidRPr="00B150B1">
        <w:fldChar w:fldCharType="end"/>
      </w:r>
    </w:p>
    <w:p w:rsidR="006E1B20" w:rsidRDefault="006E1B20" w:rsidP="00B14BA5">
      <w:pPr>
        <w:pStyle w:val="TargetCode"/>
        <w:keepNext/>
        <w:keepLines/>
      </w:pPr>
    </w:p>
    <w:p w:rsidR="006E1B20" w:rsidRDefault="00E4747E" w:rsidP="00B14BA5">
      <w:pPr>
        <w:pStyle w:val="TargetCode"/>
        <w:keepNext/>
        <w:keepLines/>
      </w:pPr>
      <w:r w:rsidRPr="00B150B1">
        <w:t>HV_STATUS</w:t>
      </w:r>
    </w:p>
    <w:p w:rsidR="006E1B20" w:rsidRDefault="00E4747E" w:rsidP="00B14BA5">
      <w:pPr>
        <w:pStyle w:val="TargetCode"/>
        <w:keepNext/>
        <w:keepLines/>
      </w:pPr>
      <w:r w:rsidRPr="00B150B1">
        <w:t>HvRestorePartitionState(</w:t>
      </w:r>
    </w:p>
    <w:p w:rsidR="006E1B20" w:rsidRDefault="00E4747E" w:rsidP="00B14BA5">
      <w:pPr>
        <w:pStyle w:val="TargetCode"/>
        <w:keepNext/>
        <w:keepLines/>
      </w:pPr>
      <w:r w:rsidRPr="00B150B1">
        <w:tab/>
        <w:t xml:space="preserve">__in </w:t>
      </w:r>
      <w:r w:rsidR="00440BB4" w:rsidRPr="00B150B1">
        <w:t xml:space="preserve"> </w:t>
      </w:r>
      <w:r w:rsidR="0009124A" w:rsidRPr="00B150B1">
        <w:t xml:space="preserve">  </w:t>
      </w:r>
      <w:r w:rsidRPr="00B150B1">
        <w:t>HV_PARTITION_ID</w:t>
      </w:r>
      <w:r w:rsidRPr="00B150B1">
        <w:tab/>
      </w:r>
      <w:r w:rsidR="00F64603" w:rsidRPr="00B150B1">
        <w:t xml:space="preserve">   </w:t>
      </w:r>
      <w:r w:rsidR="00440BB4" w:rsidRPr="00B150B1">
        <w:t xml:space="preserve">  </w:t>
      </w:r>
      <w:r w:rsidR="0009124A" w:rsidRPr="00B150B1">
        <w:t xml:space="preserve">  </w:t>
      </w:r>
      <w:r w:rsidRPr="00B150B1">
        <w:t>PartitionId,</w:t>
      </w:r>
    </w:p>
    <w:p w:rsidR="006E1B20" w:rsidRDefault="00E4747E" w:rsidP="00B14BA5">
      <w:pPr>
        <w:pStyle w:val="TargetCode"/>
        <w:keepNext/>
        <w:keepLines/>
      </w:pPr>
      <w:r w:rsidRPr="00B150B1">
        <w:tab/>
        <w:t>__in</w:t>
      </w:r>
      <w:r w:rsidR="00737FF5" w:rsidRPr="00B150B1">
        <w:t xml:space="preserve"> </w:t>
      </w:r>
      <w:r w:rsidR="00440BB4" w:rsidRPr="00B150B1">
        <w:t xml:space="preserve"> </w:t>
      </w:r>
      <w:r w:rsidR="0009124A" w:rsidRPr="00B150B1">
        <w:t xml:space="preserve">  </w:t>
      </w:r>
      <w:r w:rsidR="00F64603" w:rsidRPr="00B150B1">
        <w:t xml:space="preserve">HV_SAVE_RESTORE_STATE_FLAGS </w:t>
      </w:r>
      <w:r w:rsidR="00440BB4" w:rsidRPr="00B150B1">
        <w:t xml:space="preserve"> </w:t>
      </w:r>
      <w:r w:rsidR="00F64603" w:rsidRPr="00B150B1">
        <w:t>Flags,</w:t>
      </w:r>
    </w:p>
    <w:p w:rsidR="006E1B20" w:rsidRDefault="00F64603" w:rsidP="00B14BA5">
      <w:pPr>
        <w:pStyle w:val="TargetCode"/>
        <w:keepNext/>
        <w:keepLines/>
      </w:pPr>
      <w:r w:rsidRPr="00B150B1">
        <w:tab/>
        <w:t>__in</w:t>
      </w:r>
      <w:r w:rsidR="0009124A" w:rsidRPr="00B150B1">
        <w:t>out</w:t>
      </w:r>
      <w:r w:rsidR="00440BB4" w:rsidRPr="00B150B1">
        <w:t xml:space="preserve"> </w:t>
      </w:r>
      <w:r w:rsidR="00D825FC" w:rsidRPr="00B150B1">
        <w:t>P</w:t>
      </w:r>
      <w:r w:rsidRPr="00B150B1">
        <w:t xml:space="preserve">UINT32                      </w:t>
      </w:r>
      <w:r w:rsidR="0009124A" w:rsidRPr="00B150B1">
        <w:t>RestoreDataCount</w:t>
      </w:r>
      <w:r w:rsidRPr="00B150B1">
        <w:t>,</w:t>
      </w:r>
    </w:p>
    <w:p w:rsidR="006E1B20" w:rsidRDefault="00F64603" w:rsidP="00B14BA5">
      <w:pPr>
        <w:pStyle w:val="TargetCode"/>
        <w:keepNext/>
        <w:keepLines/>
      </w:pPr>
      <w:r w:rsidRPr="00B150B1">
        <w:tab/>
        <w:t xml:space="preserve">__in </w:t>
      </w:r>
      <w:r w:rsidR="00440BB4" w:rsidRPr="00B150B1">
        <w:t xml:space="preserve"> </w:t>
      </w:r>
      <w:r w:rsidR="0009124A" w:rsidRPr="00B150B1">
        <w:t xml:space="preserve">  bcount(RestoreDataCount</w:t>
      </w:r>
      <w:r w:rsidRPr="00B150B1">
        <w:t>),</w:t>
      </w:r>
    </w:p>
    <w:p w:rsidR="006E1B20" w:rsidRDefault="0009124A" w:rsidP="00B14BA5">
      <w:pPr>
        <w:pStyle w:val="TargetCode"/>
        <w:keepNext/>
        <w:keepLines/>
      </w:pPr>
      <w:r w:rsidRPr="00B150B1">
        <w:tab/>
      </w:r>
      <w:r w:rsidRPr="00B150B1">
        <w:tab/>
        <w:t xml:space="preserve">  PCVOID</w:t>
      </w:r>
      <w:r w:rsidR="00F64603" w:rsidRPr="00B150B1">
        <w:t xml:space="preserve">                      </w:t>
      </w:r>
      <w:r w:rsidR="00440BB4" w:rsidRPr="00B150B1">
        <w:t xml:space="preserve"> </w:t>
      </w:r>
      <w:r w:rsidRPr="00B150B1">
        <w:t>RestoreData</w:t>
      </w:r>
      <w:r w:rsidR="00F64603" w:rsidRPr="00B150B1">
        <w:t>,</w:t>
      </w:r>
    </w:p>
    <w:p w:rsidR="006E1B20" w:rsidRDefault="00F64603" w:rsidP="00B14BA5">
      <w:pPr>
        <w:pStyle w:val="TargetCode"/>
        <w:keepNext/>
        <w:keepLines/>
      </w:pPr>
      <w:r w:rsidRPr="00B150B1">
        <w:tab/>
        <w:t xml:space="preserve">__out </w:t>
      </w:r>
      <w:r w:rsidR="0009124A" w:rsidRPr="00B150B1">
        <w:t xml:space="preserve">  </w:t>
      </w:r>
      <w:r w:rsidRPr="00B150B1">
        <w:t>HV_SAVE_RESTORE_</w:t>
      </w:r>
      <w:r w:rsidR="00440BB4" w:rsidRPr="00B150B1">
        <w:t xml:space="preserve">STATE_RESULT </w:t>
      </w:r>
      <w:r w:rsidR="0009124A" w:rsidRPr="00B150B1">
        <w:t>Restore</w:t>
      </w:r>
      <w:r w:rsidR="00440BB4" w:rsidRPr="00B150B1">
        <w:t>State</w:t>
      </w:r>
    </w:p>
    <w:p w:rsidR="006E1B20" w:rsidRDefault="00E4747E" w:rsidP="00B14BA5">
      <w:pPr>
        <w:pStyle w:val="TargetCode"/>
        <w:keepNext/>
        <w:keepLines/>
      </w:pPr>
      <w:r w:rsidRPr="00B150B1">
        <w:tab/>
        <w:t>);</w:t>
      </w:r>
    </w:p>
    <w:p w:rsidR="006E1B20" w:rsidRDefault="006E1B20" w:rsidP="00B14BA5">
      <w:pPr>
        <w:pStyle w:val="TargetCode"/>
        <w:keepNext/>
        <w:keepLines/>
      </w:pPr>
    </w:p>
    <w:p w:rsidR="006E1B20" w:rsidRDefault="008C665A"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648"/>
        <w:gridCol w:w="3420"/>
        <w:gridCol w:w="3420"/>
      </w:tblGrid>
      <w:tr w:rsidR="00E4747E" w:rsidRPr="00D83054" w:rsidTr="0032510F">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t>HvRestorePartitionState</w:t>
            </w:r>
          </w:p>
        </w:tc>
      </w:tr>
      <w:tr w:rsidR="00E4747E" w:rsidRPr="00B150B1" w:rsidTr="0032510F">
        <w:tc>
          <w:tcPr>
            <w:tcW w:w="648" w:type="dxa"/>
            <w:shd w:val="clear" w:color="auto" w:fill="FFFFFF"/>
          </w:tcPr>
          <w:p w:rsidR="006E1B20" w:rsidRDefault="006E1B20" w:rsidP="00694CA4"/>
        </w:tc>
        <w:tc>
          <w:tcPr>
            <w:tcW w:w="6840" w:type="dxa"/>
            <w:gridSpan w:val="2"/>
            <w:shd w:val="clear" w:color="auto" w:fill="FFFFFF"/>
          </w:tcPr>
          <w:p w:rsidR="006E1B20" w:rsidRDefault="00E4747E" w:rsidP="00694CA4">
            <w:r w:rsidRPr="00B150B1">
              <w:t xml:space="preserve">Call Code = </w:t>
            </w:r>
            <w:r w:rsidR="006C239D" w:rsidRPr="00B150B1">
              <w:t>0x00</w:t>
            </w:r>
            <w:r w:rsidR="008C3994" w:rsidRPr="00B150B1">
              <w:t>5</w:t>
            </w:r>
            <w:r w:rsidR="00C16B25">
              <w:t>F</w:t>
            </w:r>
          </w:p>
        </w:tc>
      </w:tr>
      <w:tr w:rsidR="00E4747E" w:rsidRPr="00D83054" w:rsidTr="0032510F">
        <w:tc>
          <w:tcPr>
            <w:tcW w:w="7488" w:type="dxa"/>
            <w:gridSpan w:val="3"/>
            <w:shd w:val="clear" w:color="auto" w:fill="000000"/>
          </w:tcPr>
          <w:p w:rsidR="006E1B20" w:rsidRPr="00D83054" w:rsidRDefault="00E4747E" w:rsidP="00694CA4">
            <w:pPr>
              <w:rPr>
                <w:color w:val="FFFFFF" w:themeColor="background1"/>
              </w:rPr>
            </w:pPr>
            <w:r w:rsidRPr="00D83054">
              <w:rPr>
                <w:color w:val="FFFFFF" w:themeColor="background1"/>
              </w:rPr>
              <w:sym w:font="Wingdings 3" w:char="F0C6"/>
            </w:r>
            <w:r w:rsidRPr="00D83054">
              <w:rPr>
                <w:color w:val="FFFFFF" w:themeColor="background1"/>
              </w:rPr>
              <w:t xml:space="preserve"> Input Parameters</w:t>
            </w:r>
          </w:p>
        </w:tc>
      </w:tr>
      <w:tr w:rsidR="00737FF5" w:rsidRPr="00B150B1" w:rsidTr="0032510F">
        <w:tc>
          <w:tcPr>
            <w:tcW w:w="648" w:type="dxa"/>
            <w:shd w:val="clear" w:color="auto" w:fill="FFFFFF"/>
          </w:tcPr>
          <w:p w:rsidR="006E1B20" w:rsidRDefault="00737FF5" w:rsidP="00694CA4">
            <w:r w:rsidRPr="00B150B1">
              <w:t>0</w:t>
            </w:r>
          </w:p>
        </w:tc>
        <w:tc>
          <w:tcPr>
            <w:tcW w:w="6840" w:type="dxa"/>
            <w:gridSpan w:val="2"/>
            <w:shd w:val="clear" w:color="auto" w:fill="FFFFFF"/>
          </w:tcPr>
          <w:p w:rsidR="006E1B20" w:rsidRDefault="00737FF5" w:rsidP="00694CA4">
            <w:r w:rsidRPr="00B150B1">
              <w:t>PartitionId (8 bytes)</w:t>
            </w:r>
          </w:p>
        </w:tc>
      </w:tr>
      <w:tr w:rsidR="00440BB4" w:rsidRPr="00B150B1" w:rsidTr="0032510F">
        <w:tc>
          <w:tcPr>
            <w:tcW w:w="648" w:type="dxa"/>
            <w:shd w:val="clear" w:color="auto" w:fill="FFFFFF"/>
          </w:tcPr>
          <w:p w:rsidR="006E1B20" w:rsidRDefault="00440BB4" w:rsidP="00694CA4">
            <w:r w:rsidRPr="00B150B1">
              <w:t>8</w:t>
            </w:r>
          </w:p>
        </w:tc>
        <w:tc>
          <w:tcPr>
            <w:tcW w:w="3420" w:type="dxa"/>
            <w:shd w:val="clear" w:color="auto" w:fill="FFFFFF"/>
          </w:tcPr>
          <w:p w:rsidR="006E1B20" w:rsidRDefault="00440BB4" w:rsidP="00694CA4">
            <w:r w:rsidRPr="00B150B1">
              <w:t>Flags (4 bytes)</w:t>
            </w:r>
          </w:p>
        </w:tc>
        <w:tc>
          <w:tcPr>
            <w:tcW w:w="3420" w:type="dxa"/>
            <w:shd w:val="clear" w:color="auto" w:fill="FFFFFF"/>
          </w:tcPr>
          <w:p w:rsidR="006E1B20" w:rsidRDefault="0009124A" w:rsidP="00694CA4">
            <w:r w:rsidRPr="00B150B1">
              <w:t>RestoreDataCount</w:t>
            </w:r>
            <w:r w:rsidR="00440BB4" w:rsidRPr="00B150B1">
              <w:t xml:space="preserve"> (4 bytes)</w:t>
            </w:r>
          </w:p>
        </w:tc>
      </w:tr>
      <w:tr w:rsidR="00440BB4" w:rsidRPr="00B150B1" w:rsidTr="0032510F">
        <w:tc>
          <w:tcPr>
            <w:tcW w:w="648" w:type="dxa"/>
            <w:tcBorders>
              <w:bottom w:val="single" w:sz="4" w:space="0" w:color="C0C0C0"/>
            </w:tcBorders>
            <w:shd w:val="clear" w:color="auto" w:fill="FFFFFF"/>
          </w:tcPr>
          <w:p w:rsidR="006E1B20" w:rsidRDefault="00440BB4" w:rsidP="00694CA4">
            <w:r w:rsidRPr="00B150B1">
              <w:t>16</w:t>
            </w:r>
          </w:p>
        </w:tc>
        <w:tc>
          <w:tcPr>
            <w:tcW w:w="6840" w:type="dxa"/>
            <w:gridSpan w:val="2"/>
            <w:tcBorders>
              <w:bottom w:val="single" w:sz="4" w:space="0" w:color="C0C0C0"/>
            </w:tcBorders>
            <w:shd w:val="clear" w:color="auto" w:fill="FFFFFF"/>
          </w:tcPr>
          <w:p w:rsidR="006E1B20" w:rsidRDefault="0009124A" w:rsidP="00694CA4">
            <w:r w:rsidRPr="00B150B1">
              <w:t>RestoreData</w:t>
            </w:r>
            <w:r w:rsidR="00440BB4" w:rsidRPr="00B150B1">
              <w:t xml:space="preserve"> (up to 4080 bytes)</w:t>
            </w:r>
          </w:p>
        </w:tc>
      </w:tr>
      <w:tr w:rsidR="00440BB4" w:rsidRPr="00D83054" w:rsidTr="0032510F">
        <w:tc>
          <w:tcPr>
            <w:tcW w:w="7488" w:type="dxa"/>
            <w:gridSpan w:val="3"/>
            <w:shd w:val="clear" w:color="auto" w:fill="000000"/>
          </w:tcPr>
          <w:p w:rsidR="006E1B20" w:rsidRPr="00D83054" w:rsidRDefault="00440BB4" w:rsidP="00694CA4">
            <w:pPr>
              <w:rPr>
                <w:color w:val="FFFFFF" w:themeColor="background1"/>
              </w:rPr>
            </w:pPr>
            <w:r w:rsidRPr="00D83054">
              <w:rPr>
                <w:color w:val="FFFFFF" w:themeColor="background1"/>
              </w:rPr>
              <w:sym w:font="Wingdings 3" w:char="F0C5"/>
            </w:r>
            <w:r w:rsidRPr="00D83054">
              <w:rPr>
                <w:color w:val="FFFFFF" w:themeColor="background1"/>
              </w:rPr>
              <w:t xml:space="preserve"> Output Parameters</w:t>
            </w:r>
          </w:p>
        </w:tc>
      </w:tr>
      <w:tr w:rsidR="00440BB4" w:rsidRPr="00B150B1" w:rsidTr="0032510F">
        <w:tc>
          <w:tcPr>
            <w:tcW w:w="648" w:type="dxa"/>
          </w:tcPr>
          <w:p w:rsidR="006E1B20" w:rsidRDefault="00440BB4" w:rsidP="00694CA4">
            <w:r w:rsidRPr="00B150B1">
              <w:t>0</w:t>
            </w:r>
          </w:p>
        </w:tc>
        <w:tc>
          <w:tcPr>
            <w:tcW w:w="3420" w:type="dxa"/>
          </w:tcPr>
          <w:p w:rsidR="006E1B20" w:rsidRDefault="0009124A" w:rsidP="00694CA4">
            <w:r w:rsidRPr="00B150B1">
              <w:t>Restore</w:t>
            </w:r>
            <w:r w:rsidR="00440BB4" w:rsidRPr="00B150B1">
              <w:t>State (4 bytes)</w:t>
            </w:r>
          </w:p>
        </w:tc>
        <w:tc>
          <w:tcPr>
            <w:tcW w:w="3420" w:type="dxa"/>
            <w:shd w:val="clear" w:color="auto" w:fill="FFFFFF"/>
          </w:tcPr>
          <w:p w:rsidR="006E1B20" w:rsidRDefault="0009124A" w:rsidP="00694CA4">
            <w:r w:rsidRPr="00B150B1">
              <w:t>RestoreDataConsumed</w:t>
            </w:r>
            <w:r w:rsidR="00440BB4" w:rsidRPr="00B150B1">
              <w:t xml:space="preserve"> (4 bytes)</w:t>
            </w:r>
          </w:p>
        </w:tc>
      </w:tr>
    </w:tbl>
    <w:p w:rsidR="006E1B20" w:rsidRDefault="004C627A" w:rsidP="00694CA4">
      <w:pPr>
        <w:pStyle w:val="BodyText"/>
      </w:pPr>
      <w:r w:rsidRPr="00B150B1">
        <w:br w:type="textWrapping" w:clear="all"/>
      </w:r>
      <w:r w:rsidR="00873FD6" w:rsidRPr="00B150B1">
        <w:t>Description</w:t>
      </w:r>
    </w:p>
    <w:p w:rsidR="006E1B20" w:rsidRDefault="00873FD6" w:rsidP="00694CA4">
      <w:pPr>
        <w:pStyle w:val="BodyText"/>
      </w:pPr>
      <w:r w:rsidRPr="00B150B1">
        <w:t xml:space="preserve">For information regarding summary state data for a system or partition, see section </w:t>
      </w:r>
      <w:fldSimple w:instr=" REF _Ref131845496 \r \h  \* MERGEFORMAT ">
        <w:r w:rsidR="00E71871">
          <w:t>17.1.2</w:t>
        </w:r>
      </w:fldSimple>
      <w:r w:rsidRPr="00B150B1">
        <w:t>.</w:t>
      </w:r>
    </w:p>
    <w:p w:rsidR="006E1B20" w:rsidRDefault="00E4747E" w:rsidP="00694CA4">
      <w:pPr>
        <w:pStyle w:val="BodyText"/>
      </w:pPr>
      <w:r w:rsidRPr="00B150B1">
        <w:t>The caller should make this call repeatedly</w:t>
      </w:r>
      <w:r w:rsidR="00440BB4" w:rsidRPr="00B150B1">
        <w:t xml:space="preserve"> until the entire save stream has been presented to the hypervisor</w:t>
      </w:r>
      <w:r w:rsidRPr="00B150B1">
        <w:t xml:space="preserve">. For the recommended restore process, see section </w:t>
      </w:r>
      <w:fldSimple w:instr=" REF _Ref111812773 \r \h  \* MERGEFORMAT ">
        <w:r w:rsidR="00E71871">
          <w:t>17.1.8</w:t>
        </w:r>
      </w:fldSimple>
      <w:r w:rsidRPr="00B150B1">
        <w:t>.</w:t>
      </w:r>
    </w:p>
    <w:p w:rsidR="006E1B20" w:rsidRDefault="00E4747E" w:rsidP="00694CA4">
      <w:pPr>
        <w:pStyle w:val="DT"/>
      </w:pPr>
      <w:r w:rsidRPr="00B150B1">
        <w:t>Input Parameters</w:t>
      </w:r>
    </w:p>
    <w:p w:rsidR="006E1B20" w:rsidRDefault="00141BE4" w:rsidP="00694CA4">
      <w:pPr>
        <w:pStyle w:val="DL"/>
      </w:pPr>
      <w:r w:rsidRPr="00B150B1">
        <w:rPr>
          <w:i/>
        </w:rPr>
        <w:t xml:space="preserve">PartitionId </w:t>
      </w:r>
      <w:r w:rsidRPr="00B150B1">
        <w:t>specifies the partition ID of the partition that is being restored</w:t>
      </w:r>
      <w:r w:rsidR="00C90138" w:rsidRPr="00B150B1">
        <w:t>, or zero if system summary state data is being presented for compatibility assessment purposes</w:t>
      </w:r>
      <w:r w:rsidRPr="00B150B1">
        <w:t>.</w:t>
      </w:r>
    </w:p>
    <w:p w:rsidR="006E1B20" w:rsidRDefault="00141BE4" w:rsidP="00694CA4">
      <w:pPr>
        <w:pStyle w:val="DL"/>
      </w:pPr>
      <w:r w:rsidRPr="00B150B1">
        <w:rPr>
          <w:i/>
        </w:rPr>
        <w:t xml:space="preserve">Flags </w:t>
      </w:r>
      <w:r w:rsidRPr="00B150B1">
        <w:t>specifies which data are to be restored.</w:t>
      </w:r>
    </w:p>
    <w:p w:rsidR="006E1B20" w:rsidRDefault="0009124A" w:rsidP="00694CA4">
      <w:pPr>
        <w:pStyle w:val="DL"/>
        <w:rPr>
          <w:i/>
        </w:rPr>
      </w:pPr>
      <w:r w:rsidRPr="00B150B1">
        <w:rPr>
          <w:i/>
        </w:rPr>
        <w:t>RestoreDataCount</w:t>
      </w:r>
      <w:r w:rsidR="00555E12" w:rsidRPr="00B150B1">
        <w:rPr>
          <w:i/>
        </w:rPr>
        <w:t xml:space="preserve"> </w:t>
      </w:r>
      <w:r w:rsidR="00555E12" w:rsidRPr="00B150B1">
        <w:t xml:space="preserve">supplies the number of valid bytes provided in </w:t>
      </w:r>
      <w:r w:rsidRPr="00B150B1">
        <w:rPr>
          <w:i/>
        </w:rPr>
        <w:t>RestoreData</w:t>
      </w:r>
      <w:r w:rsidR="00555E12" w:rsidRPr="00B150B1">
        <w:rPr>
          <w:i/>
        </w:rPr>
        <w:t>.</w:t>
      </w:r>
    </w:p>
    <w:p w:rsidR="006E1B20" w:rsidRDefault="0009124A" w:rsidP="00694CA4">
      <w:pPr>
        <w:pStyle w:val="DL"/>
      </w:pPr>
      <w:r w:rsidRPr="00B150B1">
        <w:rPr>
          <w:i/>
        </w:rPr>
        <w:t>RestoreData</w:t>
      </w:r>
      <w:r w:rsidR="00141BE4" w:rsidRPr="00B150B1">
        <w:t xml:space="preserve"> </w:t>
      </w:r>
      <w:r w:rsidR="00555E12" w:rsidRPr="00B150B1">
        <w:t xml:space="preserve">provides some or all of the (previously saved) state that is to be restored. </w:t>
      </w:r>
      <w:r w:rsidR="00141BE4" w:rsidRPr="00B150B1">
        <w:t xml:space="preserve">At most 4080 bytes can be </w:t>
      </w:r>
      <w:r w:rsidR="00555E12" w:rsidRPr="00B150B1">
        <w:t>provided</w:t>
      </w:r>
      <w:r w:rsidR="00141BE4" w:rsidRPr="00B150B1">
        <w:t xml:space="preserve"> and, as with all hypercalls, the input </w:t>
      </w:r>
      <w:r w:rsidR="00555E12" w:rsidRPr="00B150B1">
        <w:t xml:space="preserve">parameters </w:t>
      </w:r>
      <w:r w:rsidR="00141BE4" w:rsidRPr="00B150B1">
        <w:t>can never cross a page boundary.</w:t>
      </w:r>
    </w:p>
    <w:p w:rsidR="006E1B20" w:rsidRDefault="001A2E97" w:rsidP="00694CA4">
      <w:pPr>
        <w:pStyle w:val="DT"/>
      </w:pPr>
      <w:r w:rsidRPr="00B150B1">
        <w:t>Output Parameters</w:t>
      </w:r>
    </w:p>
    <w:p w:rsidR="006E1B20" w:rsidRDefault="0009124A" w:rsidP="00694CA4">
      <w:pPr>
        <w:pStyle w:val="DL"/>
      </w:pPr>
      <w:r w:rsidRPr="00B150B1">
        <w:rPr>
          <w:i/>
        </w:rPr>
        <w:t>Restore</w:t>
      </w:r>
      <w:r w:rsidR="00555E12" w:rsidRPr="00B150B1">
        <w:rPr>
          <w:i/>
        </w:rPr>
        <w:t xml:space="preserve">State </w:t>
      </w:r>
      <w:r w:rsidR="00555E12" w:rsidRPr="00B150B1">
        <w:t>receives the status feedback of the overall restore procedure.</w:t>
      </w:r>
    </w:p>
    <w:p w:rsidR="006E1B20" w:rsidRDefault="0009124A" w:rsidP="00694CA4">
      <w:pPr>
        <w:pStyle w:val="DL"/>
      </w:pPr>
      <w:r w:rsidRPr="00B150B1">
        <w:rPr>
          <w:i/>
        </w:rPr>
        <w:t>RestoreDataConsumed</w:t>
      </w:r>
      <w:r w:rsidRPr="00B150B1">
        <w:t xml:space="preserve"> returns the number of bytes of </w:t>
      </w:r>
      <w:r w:rsidRPr="00B150B1">
        <w:rPr>
          <w:i/>
        </w:rPr>
        <w:t>RestoreData</w:t>
      </w:r>
      <w:r w:rsidRPr="00B150B1">
        <w:t xml:space="preserve"> that has been processed by the hypervisor. This value may range from zero to the value provided in </w:t>
      </w:r>
      <w:r w:rsidRPr="00B150B1">
        <w:rPr>
          <w:i/>
        </w:rPr>
        <w:t>RestoreDataCount.</w:t>
      </w:r>
    </w:p>
    <w:p w:rsidR="006E1B20" w:rsidRDefault="006E1B20" w:rsidP="00694CA4"/>
    <w:p w:rsidR="006E1B20" w:rsidRDefault="004171AD" w:rsidP="00694CA4">
      <w:pPr>
        <w:pStyle w:val="DT"/>
      </w:pPr>
      <w:r w:rsidRPr="00B150B1">
        <w:t>Restrictions</w:t>
      </w:r>
    </w:p>
    <w:p w:rsidR="001B38F5" w:rsidRDefault="001B38F5" w:rsidP="00694CA4">
      <w:pPr>
        <w:pStyle w:val="BulletList"/>
      </w:pPr>
      <w:r w:rsidRPr="00B150B1">
        <w:t xml:space="preserve">The caller must possess the </w:t>
      </w:r>
      <w:r w:rsidRPr="00B150B1">
        <w:rPr>
          <w:i/>
        </w:rPr>
        <w:t>CreatePartitions</w:t>
      </w:r>
      <w:r w:rsidRPr="00B150B1">
        <w:t xml:space="preserve"> privilege.</w:t>
      </w:r>
    </w:p>
    <w:p w:rsidR="006E1B20" w:rsidRDefault="006474A4" w:rsidP="00694CA4">
      <w:pPr>
        <w:pStyle w:val="BulletList"/>
      </w:pPr>
      <w:r w:rsidRPr="00B150B1">
        <w:t xml:space="preserve">The </w:t>
      </w:r>
      <w:r w:rsidR="00FA7623" w:rsidRPr="00B150B1">
        <w:t xml:space="preserve">partition specified by </w:t>
      </w:r>
      <w:r w:rsidR="00FA7623" w:rsidRPr="00B150B1">
        <w:rPr>
          <w:i/>
        </w:rPr>
        <w:t>PartitionId</w:t>
      </w:r>
      <w:r w:rsidRPr="00B150B1">
        <w:t xml:space="preserve"> must be in the “active” state</w:t>
      </w:r>
      <w:r w:rsidR="00FA7623" w:rsidRPr="00B150B1">
        <w:t>.</w:t>
      </w:r>
    </w:p>
    <w:p w:rsidR="006E1B20" w:rsidRDefault="00FA7623" w:rsidP="00694CA4">
      <w:pPr>
        <w:pStyle w:val="BulletList"/>
      </w:pPr>
      <w:r w:rsidRPr="00B150B1">
        <w:t xml:space="preserve">The caller must be the parent of the partition specified by </w:t>
      </w:r>
      <w:r w:rsidRPr="00B150B1">
        <w:rPr>
          <w:i/>
        </w:rPr>
        <w:t>PartitionId.</w:t>
      </w:r>
    </w:p>
    <w:p w:rsidR="006E1B20" w:rsidRDefault="00FA7623" w:rsidP="00694CA4">
      <w:pPr>
        <w:pStyle w:val="BulletList"/>
      </w:pPr>
      <w:r w:rsidRPr="00B150B1">
        <w:t>All virtual processors must be in an explicit suspend state</w:t>
      </w:r>
      <w:r w:rsidR="006474A4" w:rsidRPr="00B150B1">
        <w:t>.</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572"/>
        <w:gridCol w:w="3492"/>
      </w:tblGrid>
      <w:tr w:rsidR="00E4747E" w:rsidRPr="00B150B1" w:rsidTr="00373CB1">
        <w:trPr>
          <w:cantSplit/>
          <w:tblHeader/>
        </w:trPr>
        <w:tc>
          <w:tcPr>
            <w:tcW w:w="4572" w:type="dxa"/>
            <w:tcBorders>
              <w:bottom w:val="single" w:sz="4" w:space="0" w:color="auto"/>
              <w:right w:val="nil"/>
            </w:tcBorders>
            <w:shd w:val="clear" w:color="auto" w:fill="D9D9D9"/>
          </w:tcPr>
          <w:p w:rsidR="006E1B20" w:rsidRDefault="00E4747E" w:rsidP="00694CA4">
            <w:r w:rsidRPr="00B150B1">
              <w:t>Status code</w:t>
            </w:r>
          </w:p>
        </w:tc>
        <w:tc>
          <w:tcPr>
            <w:tcW w:w="3492"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373CB1">
        <w:trPr>
          <w:cantSplit/>
        </w:trPr>
        <w:tc>
          <w:tcPr>
            <w:tcW w:w="4572" w:type="dxa"/>
            <w:tcBorders>
              <w:top w:val="single" w:sz="4" w:space="0" w:color="auto"/>
            </w:tcBorders>
          </w:tcPr>
          <w:p w:rsidR="006E1B20" w:rsidRDefault="00E4747E" w:rsidP="00694CA4">
            <w:r w:rsidRPr="00B150B1">
              <w:lastRenderedPageBreak/>
              <w:t>HV_STATUS_ACCESS_DENIED</w:t>
            </w:r>
          </w:p>
        </w:tc>
        <w:tc>
          <w:tcPr>
            <w:tcW w:w="3492" w:type="dxa"/>
            <w:tcBorders>
              <w:top w:val="single" w:sz="4" w:space="0" w:color="auto"/>
            </w:tcBorders>
          </w:tcPr>
          <w:p w:rsidR="006E1B20" w:rsidRDefault="00E4747E" w:rsidP="00694CA4">
            <w:r w:rsidRPr="00B150B1">
              <w:t xml:space="preserve">The caller is not </w:t>
            </w:r>
            <w:r w:rsidR="00FA7623" w:rsidRPr="00B150B1">
              <w:t xml:space="preserve">the </w:t>
            </w:r>
            <w:r w:rsidRPr="00B150B1">
              <w:t>parent of the specified partition.</w:t>
            </w:r>
          </w:p>
          <w:p w:rsidR="001B38F5" w:rsidRDefault="001B38F5" w:rsidP="00694CA4">
            <w:r w:rsidRPr="00B150B1">
              <w:t xml:space="preserve">The caller’s partition privilege flag </w:t>
            </w:r>
            <w:r w:rsidRPr="00A11CB9">
              <w:rPr>
                <w:i/>
              </w:rPr>
              <w:t>CreatePartitions</w:t>
            </w:r>
            <w:r w:rsidRPr="00B150B1">
              <w:t xml:space="preserve"> is cleared.</w:t>
            </w:r>
          </w:p>
        </w:tc>
      </w:tr>
      <w:tr w:rsidR="00E4747E" w:rsidRPr="00B150B1" w:rsidTr="00435185">
        <w:trPr>
          <w:cantSplit/>
        </w:trPr>
        <w:tc>
          <w:tcPr>
            <w:tcW w:w="4572" w:type="dxa"/>
          </w:tcPr>
          <w:p w:rsidR="006E1B20" w:rsidRDefault="00E4747E" w:rsidP="00694CA4">
            <w:r w:rsidRPr="00B150B1">
              <w:t>HV_STATUS_INVALID_PARTITION_ID</w:t>
            </w:r>
          </w:p>
        </w:tc>
        <w:tc>
          <w:tcPr>
            <w:tcW w:w="3492" w:type="dxa"/>
          </w:tcPr>
          <w:p w:rsidR="006E1B20" w:rsidRDefault="00E4747E" w:rsidP="00694CA4">
            <w:r w:rsidRPr="00B150B1">
              <w:t>The specified partition ID is invalid.</w:t>
            </w:r>
          </w:p>
        </w:tc>
      </w:tr>
      <w:tr w:rsidR="007268E3" w:rsidRPr="00B150B1" w:rsidTr="00435185">
        <w:trPr>
          <w:cantSplit/>
        </w:trPr>
        <w:tc>
          <w:tcPr>
            <w:tcW w:w="4572" w:type="dxa"/>
          </w:tcPr>
          <w:p w:rsidR="006E1B20" w:rsidRDefault="007268E3" w:rsidP="00694CA4">
            <w:r w:rsidRPr="00B150B1">
              <w:t>HV_STATUS_OPERATION_DENIED</w:t>
            </w:r>
          </w:p>
        </w:tc>
        <w:tc>
          <w:tcPr>
            <w:tcW w:w="3492" w:type="dxa"/>
          </w:tcPr>
          <w:p w:rsidR="006E1B20" w:rsidRDefault="007268E3" w:rsidP="00694CA4">
            <w:pPr>
              <w:rPr>
                <w:i/>
              </w:rPr>
            </w:pPr>
            <w:r w:rsidRPr="00B150B1">
              <w:t>The specified partition has one or more virtual processors that are not explicitly suspended.</w:t>
            </w:r>
          </w:p>
        </w:tc>
      </w:tr>
      <w:tr w:rsidR="00941381" w:rsidRPr="00B150B1" w:rsidTr="00435185">
        <w:trPr>
          <w:cantSplit/>
        </w:trPr>
        <w:tc>
          <w:tcPr>
            <w:tcW w:w="4572" w:type="dxa"/>
          </w:tcPr>
          <w:p w:rsidR="006E1B20" w:rsidRDefault="00941381" w:rsidP="00694CA4">
            <w:r w:rsidRPr="00B150B1">
              <w:t>HV_STATUS_INVALID_PARTITION_STATE</w:t>
            </w:r>
          </w:p>
        </w:tc>
        <w:tc>
          <w:tcPr>
            <w:tcW w:w="3492" w:type="dxa"/>
          </w:tcPr>
          <w:p w:rsidR="006E1B20" w:rsidRDefault="00941381" w:rsidP="00694CA4">
            <w:r w:rsidRPr="00B150B1">
              <w:t>The specified partition is not in the “active” state.</w:t>
            </w:r>
          </w:p>
        </w:tc>
      </w:tr>
      <w:tr w:rsidR="007268E3" w:rsidRPr="00B150B1" w:rsidTr="00435185">
        <w:trPr>
          <w:cantSplit/>
        </w:trPr>
        <w:tc>
          <w:tcPr>
            <w:tcW w:w="4572" w:type="dxa"/>
            <w:vMerge w:val="restart"/>
          </w:tcPr>
          <w:p w:rsidR="006E1B20" w:rsidRDefault="006E1B20" w:rsidP="00694CA4"/>
        </w:tc>
        <w:tc>
          <w:tcPr>
            <w:tcW w:w="3492" w:type="dxa"/>
          </w:tcPr>
          <w:p w:rsidR="006E1B20" w:rsidRDefault="006E1B20" w:rsidP="00694CA4"/>
        </w:tc>
      </w:tr>
      <w:tr w:rsidR="007268E3" w:rsidRPr="00B150B1" w:rsidTr="00435185">
        <w:trPr>
          <w:cantSplit/>
        </w:trPr>
        <w:tc>
          <w:tcPr>
            <w:tcW w:w="4572" w:type="dxa"/>
            <w:vMerge/>
          </w:tcPr>
          <w:p w:rsidR="006E1B20" w:rsidRDefault="006E1B20" w:rsidP="00694CA4"/>
        </w:tc>
        <w:tc>
          <w:tcPr>
            <w:tcW w:w="3492" w:type="dxa"/>
          </w:tcPr>
          <w:p w:rsidR="006E1B20" w:rsidRDefault="006E1B20" w:rsidP="00694CA4"/>
        </w:tc>
      </w:tr>
      <w:tr w:rsidR="007268E3" w:rsidRPr="00B150B1" w:rsidTr="00435185">
        <w:trPr>
          <w:cantSplit/>
        </w:trPr>
        <w:tc>
          <w:tcPr>
            <w:tcW w:w="4572" w:type="dxa"/>
            <w:vMerge/>
          </w:tcPr>
          <w:p w:rsidR="006E1B20" w:rsidRDefault="006E1B20" w:rsidP="00694CA4"/>
        </w:tc>
        <w:tc>
          <w:tcPr>
            <w:tcW w:w="3492" w:type="dxa"/>
          </w:tcPr>
          <w:p w:rsidR="006E1B20" w:rsidRDefault="006E1B20" w:rsidP="00694CA4"/>
        </w:tc>
      </w:tr>
      <w:tr w:rsidR="007268E3" w:rsidRPr="00B150B1" w:rsidTr="00435185">
        <w:trPr>
          <w:cantSplit/>
        </w:trPr>
        <w:tc>
          <w:tcPr>
            <w:tcW w:w="4572" w:type="dxa"/>
          </w:tcPr>
          <w:p w:rsidR="006E1B20" w:rsidRDefault="006E1B20" w:rsidP="00694CA4"/>
        </w:tc>
        <w:tc>
          <w:tcPr>
            <w:tcW w:w="3492" w:type="dxa"/>
          </w:tcPr>
          <w:p w:rsidR="006E1B20" w:rsidRDefault="006E1B20" w:rsidP="00694CA4"/>
        </w:tc>
      </w:tr>
      <w:tr w:rsidR="00404BC7" w:rsidRPr="00B150B1" w:rsidTr="00435185">
        <w:trPr>
          <w:cantSplit/>
        </w:trPr>
        <w:tc>
          <w:tcPr>
            <w:tcW w:w="4572" w:type="dxa"/>
          </w:tcPr>
          <w:p w:rsidR="006E1B20" w:rsidRDefault="00404BC7" w:rsidP="00694CA4">
            <w:bookmarkStart w:id="15901" w:name="_Toc119138706"/>
            <w:bookmarkStart w:id="15902" w:name="_Toc119143865"/>
            <w:bookmarkStart w:id="15903" w:name="_Toc119138707"/>
            <w:bookmarkStart w:id="15904" w:name="_Toc119143866"/>
            <w:bookmarkStart w:id="15905" w:name="_Toc118467515"/>
            <w:bookmarkStart w:id="15906" w:name="_Toc110172886"/>
            <w:bookmarkStart w:id="15907" w:name="_Toc111176472"/>
            <w:bookmarkEnd w:id="15901"/>
            <w:bookmarkEnd w:id="15902"/>
            <w:bookmarkEnd w:id="15903"/>
            <w:bookmarkEnd w:id="15904"/>
            <w:r w:rsidRPr="002341C2">
              <w:t>HV_STATUS_INVALID_PARAMETER</w:t>
            </w:r>
          </w:p>
        </w:tc>
        <w:tc>
          <w:tcPr>
            <w:tcW w:w="3492" w:type="dxa"/>
          </w:tcPr>
          <w:p w:rsidR="006E1B20" w:rsidRDefault="00404BC7" w:rsidP="00694CA4">
            <w:r w:rsidRPr="00B150B1">
              <w:t>The flags parameter specifies an unsupported option.</w:t>
            </w:r>
          </w:p>
        </w:tc>
      </w:tr>
      <w:tr w:rsidR="00404BC7" w:rsidRPr="00B150B1" w:rsidTr="00435185">
        <w:trPr>
          <w:cantSplit/>
        </w:trPr>
        <w:tc>
          <w:tcPr>
            <w:tcW w:w="4572" w:type="dxa"/>
          </w:tcPr>
          <w:p w:rsidR="006E1B20" w:rsidRDefault="00404BC7" w:rsidP="00694CA4">
            <w:r w:rsidRPr="002341C2">
              <w:t>HV_STATUS_INVALID_SAVE_RESTORE_STATE</w:t>
            </w:r>
          </w:p>
        </w:tc>
        <w:tc>
          <w:tcPr>
            <w:tcW w:w="3492" w:type="dxa"/>
          </w:tcPr>
          <w:p w:rsidR="006E1B20" w:rsidRDefault="00404BC7" w:rsidP="00694CA4">
            <w:r w:rsidRPr="00B150B1">
              <w:t>HvRestorePartitionState has not been called with HV_SAVE_RESTORE_STATE_START to initialize the restoration process.</w:t>
            </w:r>
          </w:p>
        </w:tc>
      </w:tr>
      <w:tr w:rsidR="00404BC7" w:rsidRPr="00B150B1" w:rsidTr="00435185">
        <w:trPr>
          <w:cantSplit/>
        </w:trPr>
        <w:tc>
          <w:tcPr>
            <w:tcW w:w="4572" w:type="dxa"/>
          </w:tcPr>
          <w:p w:rsidR="006E1B20" w:rsidRDefault="00D70A23" w:rsidP="00694CA4">
            <w:pPr>
              <w:rPr>
                <w:sz w:val="16"/>
                <w:szCs w:val="18"/>
              </w:rPr>
            </w:pPr>
            <w:r w:rsidRPr="00B150B1">
              <w:t>HV_STATUS_INSUFFICIENT_MEMORY</w:t>
            </w:r>
          </w:p>
        </w:tc>
        <w:tc>
          <w:tcPr>
            <w:tcW w:w="3492" w:type="dxa"/>
          </w:tcPr>
          <w:p w:rsidR="006E1B20" w:rsidRDefault="00404BC7" w:rsidP="00694CA4">
            <w:r w:rsidRPr="00B150B1">
              <w:t xml:space="preserve">The number of pages in the memory pool of the caller is insufficient to perform the operation. </w:t>
            </w:r>
          </w:p>
        </w:tc>
      </w:tr>
    </w:tbl>
    <w:p w:rsidR="006E1B20" w:rsidRDefault="006E1B20" w:rsidP="00694CA4">
      <w:pPr>
        <w:pStyle w:val="Heading1"/>
        <w:sectPr w:rsidR="006E1B20" w:rsidSect="00337CB9">
          <w:headerReference w:type="even" r:id="rId43"/>
          <w:headerReference w:type="first" r:id="rId44"/>
          <w:type w:val="oddPage"/>
          <w:pgSz w:w="12240" w:h="15840"/>
          <w:pgMar w:top="1440" w:right="1800" w:bottom="1440" w:left="1800" w:header="720" w:footer="720" w:gutter="0"/>
          <w:cols w:space="720"/>
          <w:docGrid w:linePitch="360"/>
        </w:sectPr>
      </w:pPr>
    </w:p>
    <w:p w:rsidR="006E1B20" w:rsidRDefault="00E4747E" w:rsidP="00694CA4">
      <w:pPr>
        <w:pStyle w:val="Heading1"/>
      </w:pPr>
      <w:bookmarkStart w:id="15908" w:name="_Toc127596905"/>
      <w:bookmarkStart w:id="15909" w:name="_Toc127786526"/>
      <w:bookmarkStart w:id="15910" w:name="_Toc127786842"/>
      <w:bookmarkStart w:id="15911" w:name="_Toc127787158"/>
      <w:bookmarkStart w:id="15912" w:name="_Toc127877832"/>
      <w:bookmarkStart w:id="15913" w:name="_Toc128289902"/>
      <w:bookmarkStart w:id="15914" w:name="_Toc128290295"/>
      <w:bookmarkStart w:id="15915" w:name="_Toc130189900"/>
      <w:bookmarkStart w:id="15916" w:name="_Toc130201116"/>
      <w:bookmarkStart w:id="15917" w:name="_Toc130201432"/>
      <w:bookmarkStart w:id="15918" w:name="_Toc130201753"/>
      <w:bookmarkStart w:id="15919" w:name="_Toc131937013"/>
      <w:bookmarkStart w:id="15920" w:name="_Toc133901305"/>
      <w:bookmarkStart w:id="15921" w:name="_Toc137461179"/>
      <w:bookmarkStart w:id="15922" w:name="_Toc139096694"/>
      <w:bookmarkStart w:id="15923" w:name="_Toc139188617"/>
      <w:bookmarkStart w:id="15924" w:name="_Toc139191480"/>
      <w:bookmarkStart w:id="15925" w:name="_Toc140490532"/>
      <w:bookmarkStart w:id="15926" w:name="_Toc140571434"/>
      <w:bookmarkStart w:id="15927" w:name="_Toc141257707"/>
      <w:bookmarkStart w:id="15928" w:name="_Toc141258034"/>
      <w:bookmarkStart w:id="15929" w:name="_Toc141267562"/>
      <w:bookmarkStart w:id="15930" w:name="_Toc141522580"/>
      <w:bookmarkStart w:id="15931" w:name="_Toc141529668"/>
      <w:bookmarkStart w:id="15932" w:name="_Toc141529985"/>
      <w:bookmarkStart w:id="15933" w:name="_Toc141851594"/>
      <w:bookmarkStart w:id="15934" w:name="_Toc141852528"/>
      <w:bookmarkStart w:id="15935" w:name="_Toc141888072"/>
      <w:bookmarkStart w:id="15936" w:name="_Toc141889912"/>
      <w:bookmarkStart w:id="15937" w:name="_Toc141893581"/>
      <w:bookmarkStart w:id="15938" w:name="_Toc142113434"/>
      <w:bookmarkStart w:id="15939" w:name="_Toc142114462"/>
      <w:bookmarkStart w:id="15940" w:name="_Toc142729679"/>
      <w:bookmarkStart w:id="15941" w:name="_Toc142730963"/>
      <w:bookmarkStart w:id="15942" w:name="_Toc142731336"/>
      <w:bookmarkStart w:id="15943" w:name="_Toc142998703"/>
      <w:bookmarkStart w:id="15944" w:name="_Toc143063795"/>
      <w:bookmarkStart w:id="15945" w:name="_Toc143509905"/>
      <w:bookmarkStart w:id="15946" w:name="_Toc143510352"/>
      <w:bookmarkStart w:id="15947" w:name="_Toc144026384"/>
      <w:bookmarkStart w:id="15948" w:name="_Toc144026715"/>
      <w:bookmarkStart w:id="15949" w:name="_Toc144276358"/>
      <w:bookmarkStart w:id="15950" w:name="_Toc144276702"/>
      <w:bookmarkStart w:id="15951" w:name="_Toc144280290"/>
      <w:bookmarkStart w:id="15952" w:name="_Toc144280636"/>
      <w:bookmarkStart w:id="15953" w:name="_Toc144540851"/>
      <w:bookmarkStart w:id="15954" w:name="_Toc144554754"/>
      <w:bookmarkStart w:id="15955" w:name="_Toc144722355"/>
      <w:bookmarkStart w:id="15956" w:name="_Toc145503818"/>
      <w:bookmarkStart w:id="15957" w:name="_Toc145512260"/>
      <w:bookmarkStart w:id="15958" w:name="_Toc145513283"/>
      <w:bookmarkStart w:id="15959" w:name="_Toc145513667"/>
      <w:bookmarkStart w:id="15960" w:name="_Toc222907453"/>
      <w:bookmarkStart w:id="15961" w:name="_Toc230068059"/>
      <w:r w:rsidRPr="00B150B1">
        <w:lastRenderedPageBreak/>
        <w:t>Scheduler</w:t>
      </w:r>
      <w:bookmarkEnd w:id="15905"/>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p>
    <w:p w:rsidR="006E1B20" w:rsidRDefault="00E4747E" w:rsidP="00694CA4">
      <w:pPr>
        <w:pStyle w:val="Heading2"/>
      </w:pPr>
      <w:bookmarkStart w:id="15962" w:name="_Toc127596906"/>
      <w:bookmarkStart w:id="15963" w:name="_Toc127786527"/>
      <w:bookmarkStart w:id="15964" w:name="_Toc127786843"/>
      <w:bookmarkStart w:id="15965" w:name="_Toc127787159"/>
      <w:bookmarkStart w:id="15966" w:name="_Toc127877833"/>
      <w:bookmarkStart w:id="15967" w:name="_Toc128289903"/>
      <w:bookmarkStart w:id="15968" w:name="_Toc128290296"/>
      <w:bookmarkStart w:id="15969" w:name="_Toc130189901"/>
      <w:bookmarkStart w:id="15970" w:name="_Toc130201117"/>
      <w:bookmarkStart w:id="15971" w:name="_Toc130201433"/>
      <w:bookmarkStart w:id="15972" w:name="_Toc130201754"/>
      <w:bookmarkStart w:id="15973" w:name="_Toc131937014"/>
      <w:bookmarkStart w:id="15974" w:name="_Toc133901306"/>
      <w:bookmarkStart w:id="15975" w:name="_Toc137461180"/>
      <w:bookmarkStart w:id="15976" w:name="_Toc139096695"/>
      <w:bookmarkStart w:id="15977" w:name="_Toc139188618"/>
      <w:bookmarkStart w:id="15978" w:name="_Toc139191481"/>
      <w:bookmarkStart w:id="15979" w:name="_Toc140490533"/>
      <w:bookmarkStart w:id="15980" w:name="_Toc140571435"/>
      <w:bookmarkStart w:id="15981" w:name="_Toc141257708"/>
      <w:bookmarkStart w:id="15982" w:name="_Toc141258035"/>
      <w:bookmarkStart w:id="15983" w:name="_Toc141267563"/>
      <w:bookmarkStart w:id="15984" w:name="_Toc141522581"/>
      <w:bookmarkStart w:id="15985" w:name="_Toc141529669"/>
      <w:bookmarkStart w:id="15986" w:name="_Toc141529986"/>
      <w:bookmarkStart w:id="15987" w:name="_Toc141851595"/>
      <w:bookmarkStart w:id="15988" w:name="_Toc141852529"/>
      <w:bookmarkStart w:id="15989" w:name="_Toc141888073"/>
      <w:bookmarkStart w:id="15990" w:name="_Toc141889913"/>
      <w:bookmarkStart w:id="15991" w:name="_Toc141893582"/>
      <w:bookmarkStart w:id="15992" w:name="_Toc142113435"/>
      <w:bookmarkStart w:id="15993" w:name="_Toc142114463"/>
      <w:bookmarkStart w:id="15994" w:name="_Toc142729680"/>
      <w:bookmarkStart w:id="15995" w:name="_Toc142730964"/>
      <w:bookmarkStart w:id="15996" w:name="_Toc142731337"/>
      <w:bookmarkStart w:id="15997" w:name="_Toc142998704"/>
      <w:bookmarkStart w:id="15998" w:name="_Toc143063796"/>
      <w:bookmarkStart w:id="15999" w:name="_Toc143509906"/>
      <w:bookmarkStart w:id="16000" w:name="_Toc143510353"/>
      <w:bookmarkStart w:id="16001" w:name="_Toc144026385"/>
      <w:bookmarkStart w:id="16002" w:name="_Toc144026716"/>
      <w:bookmarkStart w:id="16003" w:name="_Toc144276359"/>
      <w:bookmarkStart w:id="16004" w:name="_Toc144276703"/>
      <w:bookmarkStart w:id="16005" w:name="_Toc144280291"/>
      <w:bookmarkStart w:id="16006" w:name="_Toc144280637"/>
      <w:bookmarkStart w:id="16007" w:name="_Toc144540852"/>
      <w:bookmarkStart w:id="16008" w:name="_Toc144554755"/>
      <w:bookmarkStart w:id="16009" w:name="_Toc144722356"/>
      <w:bookmarkStart w:id="16010" w:name="_Toc145503819"/>
      <w:bookmarkStart w:id="16011" w:name="_Toc145512261"/>
      <w:bookmarkStart w:id="16012" w:name="_Toc145513284"/>
      <w:bookmarkStart w:id="16013" w:name="_Toc145513668"/>
      <w:bookmarkStart w:id="16014" w:name="_Toc222907454"/>
      <w:bookmarkStart w:id="16015" w:name="_Toc230068060"/>
      <w:r w:rsidRPr="00B150B1">
        <w:t>Scheduling Concepts</w:t>
      </w:r>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p>
    <w:p w:rsidR="006E1B20" w:rsidRDefault="00E4747E" w:rsidP="00694CA4">
      <w:pPr>
        <w:pStyle w:val="BodyText"/>
      </w:pPr>
      <w:r w:rsidRPr="00B150B1">
        <w:t xml:space="preserve">The hypervisor schedules virtual processors to run on logical processors. The interfaces in this section allow </w:t>
      </w:r>
      <w:r w:rsidR="0018468A" w:rsidRPr="00B150B1">
        <w:t xml:space="preserve">a parent partition </w:t>
      </w:r>
      <w:r w:rsidRPr="00B150B1">
        <w:t>to set the scheduling policy</w:t>
      </w:r>
      <w:r w:rsidR="0018468A" w:rsidRPr="00B150B1">
        <w:t xml:space="preserve"> for its child partitions</w:t>
      </w:r>
      <w:r w:rsidRPr="00B150B1">
        <w:t>.</w:t>
      </w:r>
    </w:p>
    <w:p w:rsidR="006E1B20" w:rsidRDefault="00E4747E" w:rsidP="00694CA4">
      <w:pPr>
        <w:pStyle w:val="BodyText"/>
      </w:pPr>
      <w:r w:rsidRPr="00B150B1">
        <w:t xml:space="preserve">The hypervisor scheduler makes scheduling decisions based on these policy settings. Because these decisions are made at discreet times, not continuously, the policies are guaranteed only over a sufficiently long period of time. This time is purposely undefined but will typically be on the order of </w:t>
      </w:r>
      <w:r w:rsidR="00825BD3" w:rsidRPr="00B150B1">
        <w:t>hundredths</w:t>
      </w:r>
      <w:r w:rsidRPr="00B150B1">
        <w:t xml:space="preserve"> of a second.</w:t>
      </w:r>
    </w:p>
    <w:p w:rsidR="006E1B20" w:rsidRDefault="00E4747E" w:rsidP="00694CA4">
      <w:pPr>
        <w:pStyle w:val="Heading2"/>
      </w:pPr>
      <w:bookmarkStart w:id="16016" w:name="_Toc127596907"/>
      <w:bookmarkStart w:id="16017" w:name="_Toc127786528"/>
      <w:bookmarkStart w:id="16018" w:name="_Toc127786844"/>
      <w:bookmarkStart w:id="16019" w:name="_Toc127787160"/>
      <w:bookmarkStart w:id="16020" w:name="_Toc127877834"/>
      <w:bookmarkStart w:id="16021" w:name="_Toc128289904"/>
      <w:bookmarkStart w:id="16022" w:name="_Toc128290297"/>
      <w:bookmarkStart w:id="16023" w:name="_Toc130189902"/>
      <w:bookmarkStart w:id="16024" w:name="_Toc130201118"/>
      <w:bookmarkStart w:id="16025" w:name="_Toc130201434"/>
      <w:bookmarkStart w:id="16026" w:name="_Toc130201755"/>
      <w:bookmarkStart w:id="16027" w:name="_Toc131937015"/>
      <w:bookmarkStart w:id="16028" w:name="_Toc133901307"/>
      <w:bookmarkStart w:id="16029" w:name="_Toc137461181"/>
      <w:bookmarkStart w:id="16030" w:name="_Toc139096696"/>
      <w:bookmarkStart w:id="16031" w:name="_Toc139188619"/>
      <w:bookmarkStart w:id="16032" w:name="_Toc139191482"/>
      <w:bookmarkStart w:id="16033" w:name="_Toc140490534"/>
      <w:bookmarkStart w:id="16034" w:name="_Toc140571436"/>
      <w:bookmarkStart w:id="16035" w:name="_Toc141257709"/>
      <w:bookmarkStart w:id="16036" w:name="_Toc141258036"/>
      <w:bookmarkStart w:id="16037" w:name="_Toc141267564"/>
      <w:bookmarkStart w:id="16038" w:name="_Toc141522582"/>
      <w:bookmarkStart w:id="16039" w:name="_Toc141529670"/>
      <w:bookmarkStart w:id="16040" w:name="_Toc141529987"/>
      <w:bookmarkStart w:id="16041" w:name="_Toc141851596"/>
      <w:bookmarkStart w:id="16042" w:name="_Toc141852530"/>
      <w:bookmarkStart w:id="16043" w:name="_Toc141888074"/>
      <w:bookmarkStart w:id="16044" w:name="_Toc141889914"/>
      <w:bookmarkStart w:id="16045" w:name="_Toc141893583"/>
      <w:bookmarkStart w:id="16046" w:name="_Toc142113436"/>
      <w:bookmarkStart w:id="16047" w:name="_Toc142114464"/>
      <w:bookmarkStart w:id="16048" w:name="_Toc142729681"/>
      <w:bookmarkStart w:id="16049" w:name="_Toc142730965"/>
      <w:bookmarkStart w:id="16050" w:name="_Toc142731338"/>
      <w:bookmarkStart w:id="16051" w:name="_Toc142998705"/>
      <w:bookmarkStart w:id="16052" w:name="_Toc143063797"/>
      <w:bookmarkStart w:id="16053" w:name="_Toc143509907"/>
      <w:bookmarkStart w:id="16054" w:name="_Toc143510354"/>
      <w:bookmarkStart w:id="16055" w:name="_Toc144026386"/>
      <w:bookmarkStart w:id="16056" w:name="_Toc144026717"/>
      <w:bookmarkStart w:id="16057" w:name="_Toc144276360"/>
      <w:bookmarkStart w:id="16058" w:name="_Toc144276704"/>
      <w:bookmarkStart w:id="16059" w:name="_Toc144280292"/>
      <w:bookmarkStart w:id="16060" w:name="_Toc144280638"/>
      <w:bookmarkStart w:id="16061" w:name="_Toc144540853"/>
      <w:bookmarkStart w:id="16062" w:name="_Toc144554756"/>
      <w:bookmarkStart w:id="16063" w:name="_Toc144722357"/>
      <w:bookmarkStart w:id="16064" w:name="_Toc145503820"/>
      <w:bookmarkStart w:id="16065" w:name="_Toc145512262"/>
      <w:bookmarkStart w:id="16066" w:name="_Toc145513285"/>
      <w:bookmarkStart w:id="16067" w:name="_Toc145513669"/>
      <w:bookmarkStart w:id="16068" w:name="_Toc222907455"/>
      <w:bookmarkStart w:id="16069" w:name="_Toc230068061"/>
      <w:r w:rsidRPr="00B150B1">
        <w:t>Scheduling Policy Settings</w:t>
      </w:r>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p>
    <w:p w:rsidR="006E1B20" w:rsidRDefault="00E4747E" w:rsidP="00694CA4">
      <w:pPr>
        <w:pStyle w:val="BodyTextLink"/>
      </w:pPr>
      <w:r w:rsidRPr="00B150B1">
        <w:t xml:space="preserve">Various schedule policy settings can be </w:t>
      </w:r>
      <w:r w:rsidR="004F0E5E" w:rsidRPr="00B150B1">
        <w:t xml:space="preserve">obtained using HvGetPartitionProperty (see section </w:t>
      </w:r>
      <w:fldSimple w:instr=" REF _Ref133318125 \r \h  \* MERGEFORMAT ">
        <w:r w:rsidR="00E71871">
          <w:t>5.6.5</w:t>
        </w:r>
      </w:fldSimple>
      <w:r w:rsidR="004F0E5E" w:rsidRPr="00B150B1">
        <w:t>) and adjusted using</w:t>
      </w:r>
      <w:r w:rsidRPr="00B150B1">
        <w:t xml:space="preserve"> the HvSetPartitionProperty </w:t>
      </w:r>
      <w:r w:rsidR="004F0E5E" w:rsidRPr="00B150B1">
        <w:t xml:space="preserve">(see section </w:t>
      </w:r>
      <w:fldSimple w:instr=" REF _Ref133318172 \r \h  \* MERGEFORMAT ">
        <w:r w:rsidR="00E71871">
          <w:t>5.6.6</w:t>
        </w:r>
      </w:fldSimple>
      <w:r w:rsidR="004F0E5E" w:rsidRPr="00B150B1">
        <w:t xml:space="preserve">) hypercall </w:t>
      </w:r>
      <w:r w:rsidRPr="00B150B1">
        <w:t>interface</w:t>
      </w:r>
      <w:r w:rsidR="004F0E5E" w:rsidRPr="00B150B1">
        <w:t>s</w:t>
      </w:r>
      <w:r w:rsidRPr="00B150B1">
        <w:t>. These include:</w:t>
      </w:r>
    </w:p>
    <w:p w:rsidR="006E1B20" w:rsidRDefault="00E4747E" w:rsidP="0052537A">
      <w:pPr>
        <w:pStyle w:val="BulletList"/>
        <w:numPr>
          <w:ilvl w:val="0"/>
          <w:numId w:val="11"/>
        </w:numPr>
      </w:pPr>
      <w:r w:rsidRPr="00B150B1">
        <w:t>CPU Reserve</w:t>
      </w:r>
    </w:p>
    <w:p w:rsidR="006E1B20" w:rsidRDefault="00E4747E" w:rsidP="0052537A">
      <w:pPr>
        <w:pStyle w:val="BulletList"/>
        <w:numPr>
          <w:ilvl w:val="0"/>
          <w:numId w:val="11"/>
        </w:numPr>
      </w:pPr>
      <w:r w:rsidRPr="00B150B1">
        <w:t>CPU Cap</w:t>
      </w:r>
    </w:p>
    <w:p w:rsidR="006E1B20" w:rsidRDefault="00E4747E" w:rsidP="0052537A">
      <w:pPr>
        <w:pStyle w:val="BulletList"/>
        <w:numPr>
          <w:ilvl w:val="0"/>
          <w:numId w:val="11"/>
        </w:numPr>
      </w:pPr>
      <w:r w:rsidRPr="00B150B1">
        <w:t>CPU Weight</w:t>
      </w:r>
    </w:p>
    <w:p w:rsidR="006E1B20" w:rsidRDefault="00E4747E" w:rsidP="00694CA4">
      <w:pPr>
        <w:pStyle w:val="BodyText"/>
      </w:pPr>
      <w:r w:rsidRPr="00B150B1">
        <w:t>Each of these is described in more detail in the following sections.</w:t>
      </w:r>
    </w:p>
    <w:p w:rsidR="006E1B20" w:rsidRDefault="00E4747E" w:rsidP="00694CA4">
      <w:pPr>
        <w:pStyle w:val="Heading3"/>
      </w:pPr>
      <w:bookmarkStart w:id="16070" w:name="_Ref112428142"/>
      <w:bookmarkStart w:id="16071" w:name="_Toc127596908"/>
      <w:bookmarkStart w:id="16072" w:name="_Toc127786529"/>
      <w:bookmarkStart w:id="16073" w:name="_Toc127786845"/>
      <w:bookmarkStart w:id="16074" w:name="_Toc127787161"/>
      <w:bookmarkStart w:id="16075" w:name="_Toc127877835"/>
      <w:bookmarkStart w:id="16076" w:name="_Toc128289905"/>
      <w:bookmarkStart w:id="16077" w:name="_Toc128290298"/>
      <w:bookmarkStart w:id="16078" w:name="_Toc130189903"/>
      <w:bookmarkStart w:id="16079" w:name="_Toc130201119"/>
      <w:bookmarkStart w:id="16080" w:name="_Toc130201435"/>
      <w:bookmarkStart w:id="16081" w:name="_Toc130201756"/>
      <w:bookmarkStart w:id="16082" w:name="_Toc131937016"/>
      <w:bookmarkStart w:id="16083" w:name="_Toc133901308"/>
      <w:bookmarkStart w:id="16084" w:name="_Toc137461182"/>
      <w:bookmarkStart w:id="16085" w:name="_Toc139096697"/>
      <w:bookmarkStart w:id="16086" w:name="_Toc139188620"/>
      <w:bookmarkStart w:id="16087" w:name="_Toc139191483"/>
      <w:bookmarkStart w:id="16088" w:name="_Toc140490535"/>
      <w:bookmarkStart w:id="16089" w:name="_Toc140571437"/>
      <w:bookmarkStart w:id="16090" w:name="_Toc141257710"/>
      <w:bookmarkStart w:id="16091" w:name="_Toc141258037"/>
      <w:bookmarkStart w:id="16092" w:name="_Toc141267565"/>
      <w:bookmarkStart w:id="16093" w:name="_Toc141522583"/>
      <w:bookmarkStart w:id="16094" w:name="_Toc141529671"/>
      <w:bookmarkStart w:id="16095" w:name="_Toc141529988"/>
      <w:bookmarkStart w:id="16096" w:name="_Toc141851597"/>
      <w:bookmarkStart w:id="16097" w:name="_Toc141852531"/>
      <w:bookmarkStart w:id="16098" w:name="_Toc141888075"/>
      <w:bookmarkStart w:id="16099" w:name="_Toc141889915"/>
      <w:bookmarkStart w:id="16100" w:name="_Toc141893584"/>
      <w:bookmarkStart w:id="16101" w:name="_Toc142113437"/>
      <w:bookmarkStart w:id="16102" w:name="_Toc142114465"/>
      <w:bookmarkStart w:id="16103" w:name="_Toc142729682"/>
      <w:bookmarkStart w:id="16104" w:name="_Toc142730966"/>
      <w:bookmarkStart w:id="16105" w:name="_Toc142731339"/>
      <w:bookmarkStart w:id="16106" w:name="_Toc142998706"/>
      <w:bookmarkStart w:id="16107" w:name="_Toc143063798"/>
      <w:bookmarkStart w:id="16108" w:name="_Toc143509908"/>
      <w:bookmarkStart w:id="16109" w:name="_Toc143510355"/>
      <w:bookmarkStart w:id="16110" w:name="_Toc144026387"/>
      <w:bookmarkStart w:id="16111" w:name="_Toc144026718"/>
      <w:bookmarkStart w:id="16112" w:name="_Toc144276361"/>
      <w:bookmarkStart w:id="16113" w:name="_Toc144276705"/>
      <w:bookmarkStart w:id="16114" w:name="_Toc144280293"/>
      <w:bookmarkStart w:id="16115" w:name="_Toc144280639"/>
      <w:bookmarkStart w:id="16116" w:name="_Toc144540854"/>
      <w:bookmarkStart w:id="16117" w:name="_Toc144554757"/>
      <w:bookmarkStart w:id="16118" w:name="_Toc144722358"/>
      <w:bookmarkStart w:id="16119" w:name="_Toc145503821"/>
      <w:bookmarkStart w:id="16120" w:name="_Toc145512263"/>
      <w:bookmarkStart w:id="16121" w:name="_Toc145513286"/>
      <w:bookmarkStart w:id="16122" w:name="_Toc145513670"/>
      <w:bookmarkStart w:id="16123" w:name="_Toc222907456"/>
      <w:bookmarkStart w:id="16124" w:name="_Toc230068062"/>
      <w:r w:rsidRPr="00B150B1">
        <w:t>CPU Reserve</w:t>
      </w:r>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p>
    <w:p w:rsidR="006E1B20" w:rsidRDefault="009A10AF" w:rsidP="00694CA4">
      <w:pPr>
        <w:pStyle w:val="BodyText"/>
      </w:pPr>
      <w:r>
        <w:t>A CPU reserve can be supplied for each partition</w:t>
      </w:r>
      <w:r w:rsidR="00E4747E" w:rsidRPr="00B150B1">
        <w:t xml:space="preserve">. The hypervisor guarantees that this fraction of CPU time is available to </w:t>
      </w:r>
      <w:r>
        <w:t>each</w:t>
      </w:r>
      <w:r w:rsidR="00E4747E" w:rsidRPr="00B150B1">
        <w:t xml:space="preserve"> virtual processor within the partition</w:t>
      </w:r>
      <w:r w:rsidR="005B37F4">
        <w:t xml:space="preserve"> as needed</w:t>
      </w:r>
      <w:r w:rsidR="00E4747E" w:rsidRPr="00B150B1">
        <w:t xml:space="preserve">. It does not necessarily mean that the virtual processors </w:t>
      </w:r>
      <w:r w:rsidR="00E4747E" w:rsidRPr="00B150B1">
        <w:rPr>
          <w:i/>
        </w:rPr>
        <w:t>will</w:t>
      </w:r>
      <w:r w:rsidR="00E4747E" w:rsidRPr="00B150B1">
        <w:t xml:space="preserve"> consume the entire reserve. If they are idle</w:t>
      </w:r>
      <w:r w:rsidR="005B37F4">
        <w:t xml:space="preserve"> or waiting on hypervisor work</w:t>
      </w:r>
      <w:r w:rsidR="00E4747E" w:rsidRPr="00B150B1">
        <w:t>, other virtual processors may consume the available processor cycles.</w:t>
      </w:r>
    </w:p>
    <w:p w:rsidR="006E1B20" w:rsidRDefault="00E4747E" w:rsidP="00694CA4">
      <w:pPr>
        <w:pStyle w:val="BodyText"/>
      </w:pPr>
      <w:r w:rsidRPr="00B150B1">
        <w:t xml:space="preserve">The CPU reserve is specified as a </w:t>
      </w:r>
      <w:r w:rsidR="009A10AF">
        <w:t>fraction</w:t>
      </w:r>
      <w:r w:rsidRPr="00B150B1">
        <w:t xml:space="preserve"> of a </w:t>
      </w:r>
      <w:r w:rsidR="00A803E9" w:rsidRPr="00B150B1">
        <w:t>logical processor’s</w:t>
      </w:r>
      <w:r w:rsidRPr="00B150B1">
        <w:t xml:space="preserve"> capacity. A reserve value of </w:t>
      </w:r>
      <w:r w:rsidR="009A10AF">
        <w:t>0.5 indicates that 50% of a</w:t>
      </w:r>
      <w:r w:rsidRPr="00B150B1">
        <w:t xml:space="preserve"> </w:t>
      </w:r>
      <w:r w:rsidR="009268A1" w:rsidRPr="00B150B1">
        <w:t xml:space="preserve">logical </w:t>
      </w:r>
      <w:r w:rsidR="009A10AF">
        <w:t>processor</w:t>
      </w:r>
      <w:r w:rsidRPr="00B150B1">
        <w:t xml:space="preserve"> is reserved for </w:t>
      </w:r>
      <w:r w:rsidR="009A10AF">
        <w:t xml:space="preserve">each virtual processor in </w:t>
      </w:r>
      <w:r w:rsidRPr="00B150B1">
        <w:t xml:space="preserve">the partition. Valid reserve values range from 0 (no reserve) to </w:t>
      </w:r>
      <w:r w:rsidR="009A10AF">
        <w:t xml:space="preserve">1 (in which case each virtual processor is guaranteed to get 100% of a logical processor if required). </w:t>
      </w:r>
      <w:r w:rsidR="00825BD3" w:rsidRPr="00B150B1">
        <w:t xml:space="preserve">The reserve value may not be greater than the CPU Cap (see section </w:t>
      </w:r>
      <w:fldSimple w:instr=" REF _Ref112428225 \r \h  \* MERGEFORMAT ">
        <w:r w:rsidR="00E71871">
          <w:t>18.2.2</w:t>
        </w:r>
      </w:fldSimple>
      <w:r w:rsidR="00825BD3" w:rsidRPr="00B150B1">
        <w:t>).</w:t>
      </w:r>
    </w:p>
    <w:p w:rsidR="006E1B20" w:rsidRDefault="00E4747E" w:rsidP="00694CA4">
      <w:pPr>
        <w:pStyle w:val="BodyText"/>
      </w:pPr>
      <w:r w:rsidRPr="00B150B1">
        <w:t xml:space="preserve">The reserve value is expressed as </w:t>
      </w:r>
      <w:r w:rsidR="009A10AF">
        <w:t>an</w:t>
      </w:r>
      <w:r w:rsidRPr="00B150B1">
        <w:t xml:space="preserve"> integer </w:t>
      </w:r>
      <w:r w:rsidR="009A10AF">
        <w:t xml:space="preserve">ranging from 0x00000000 to 0x00010000. For example, the value 0x0000C000 indicates 0.75, or </w:t>
      </w:r>
      <w:r w:rsidRPr="00B150B1">
        <w:t xml:space="preserve">75% of a </w:t>
      </w:r>
      <w:r w:rsidR="009A10AF">
        <w:t>logical processor</w:t>
      </w:r>
      <w:r w:rsidRPr="00B150B1">
        <w:t>.</w:t>
      </w:r>
      <w:r w:rsidR="009A10AF">
        <w:t xml:space="preserve"> By default, a partition’s reserve is set to 0x00000000, indicating that there is no reserve.</w:t>
      </w:r>
    </w:p>
    <w:p w:rsidR="006E1B20" w:rsidRDefault="00E4747E" w:rsidP="00694CA4">
      <w:pPr>
        <w:pStyle w:val="BodyText"/>
      </w:pPr>
      <w:r w:rsidRPr="00B150B1">
        <w:t xml:space="preserve">The total reserves for all </w:t>
      </w:r>
      <w:r w:rsidR="009A10AF">
        <w:t>virtual processors</w:t>
      </w:r>
      <w:r w:rsidRPr="00B150B1">
        <w:t xml:space="preserve"> cannot exceed the number of logical processor</w:t>
      </w:r>
      <w:r w:rsidR="00F4270D" w:rsidRPr="00B150B1">
        <w:t>s</w:t>
      </w:r>
      <w:r w:rsidRPr="00B150B1">
        <w:t xml:space="preserve"> in the system. Reserves are not guaranteed if the number of virtual processors in a partition exceed</w:t>
      </w:r>
      <w:r w:rsidR="00F4270D" w:rsidRPr="00B150B1">
        <w:t>s</w:t>
      </w:r>
      <w:r w:rsidRPr="00B150B1">
        <w:t xml:space="preserve"> the number of logical processors that are available for scheduling.</w:t>
      </w:r>
    </w:p>
    <w:p w:rsidR="006E1B20" w:rsidRDefault="00E4747E" w:rsidP="00694CA4">
      <w:pPr>
        <w:pStyle w:val="BodyText"/>
      </w:pPr>
      <w:r w:rsidRPr="00B150B1">
        <w:t>If the number of virtual processors in a partition is greater than the number of logical processor</w:t>
      </w:r>
      <w:r w:rsidR="00F4270D" w:rsidRPr="00B150B1">
        <w:t>s</w:t>
      </w:r>
      <w:r w:rsidRPr="00B150B1">
        <w:t xml:space="preserve">, </w:t>
      </w:r>
      <w:r w:rsidR="00F4270D" w:rsidRPr="00B150B1">
        <w:t xml:space="preserve">then </w:t>
      </w:r>
      <w:r w:rsidRPr="00B150B1">
        <w:t>reserves are not guaranteed</w:t>
      </w:r>
      <w:r w:rsidR="002759A9" w:rsidRPr="00B150B1">
        <w:t>,</w:t>
      </w:r>
      <w:r w:rsidR="008D279A" w:rsidRPr="00B150B1">
        <w:t xml:space="preserve"> and the partition’s reserve may be reset to zero</w:t>
      </w:r>
      <w:r w:rsidRPr="00B150B1">
        <w:t>.</w:t>
      </w:r>
    </w:p>
    <w:p w:rsidR="006E1B20" w:rsidRDefault="00E4747E" w:rsidP="00694CA4">
      <w:pPr>
        <w:pStyle w:val="Heading3"/>
      </w:pPr>
      <w:bookmarkStart w:id="16125" w:name="_Ref112428225"/>
      <w:bookmarkStart w:id="16126" w:name="_Toc127596909"/>
      <w:bookmarkStart w:id="16127" w:name="_Toc127786530"/>
      <w:bookmarkStart w:id="16128" w:name="_Toc127786846"/>
      <w:bookmarkStart w:id="16129" w:name="_Toc127787162"/>
      <w:bookmarkStart w:id="16130" w:name="_Toc127877836"/>
      <w:bookmarkStart w:id="16131" w:name="_Toc128289906"/>
      <w:bookmarkStart w:id="16132" w:name="_Toc128290299"/>
      <w:bookmarkStart w:id="16133" w:name="_Toc130189904"/>
      <w:bookmarkStart w:id="16134" w:name="_Toc130201120"/>
      <w:bookmarkStart w:id="16135" w:name="_Toc130201436"/>
      <w:bookmarkStart w:id="16136" w:name="_Toc130201757"/>
      <w:bookmarkStart w:id="16137" w:name="_Toc131937017"/>
      <w:bookmarkStart w:id="16138" w:name="_Toc133901309"/>
      <w:bookmarkStart w:id="16139" w:name="_Toc137461183"/>
      <w:bookmarkStart w:id="16140" w:name="_Toc139096698"/>
      <w:bookmarkStart w:id="16141" w:name="_Toc139188621"/>
      <w:bookmarkStart w:id="16142" w:name="_Toc139191484"/>
      <w:bookmarkStart w:id="16143" w:name="_Toc140490536"/>
      <w:bookmarkStart w:id="16144" w:name="_Toc140571438"/>
      <w:bookmarkStart w:id="16145" w:name="_Toc141257711"/>
      <w:bookmarkStart w:id="16146" w:name="_Toc141258038"/>
      <w:bookmarkStart w:id="16147" w:name="_Toc141267566"/>
      <w:bookmarkStart w:id="16148" w:name="_Toc141522584"/>
      <w:bookmarkStart w:id="16149" w:name="_Toc141529672"/>
      <w:bookmarkStart w:id="16150" w:name="_Toc141529989"/>
      <w:bookmarkStart w:id="16151" w:name="_Toc141851598"/>
      <w:bookmarkStart w:id="16152" w:name="_Toc141852532"/>
      <w:bookmarkStart w:id="16153" w:name="_Toc141888076"/>
      <w:bookmarkStart w:id="16154" w:name="_Toc141889916"/>
      <w:bookmarkStart w:id="16155" w:name="_Toc141893585"/>
      <w:bookmarkStart w:id="16156" w:name="_Toc142113438"/>
      <w:bookmarkStart w:id="16157" w:name="_Toc142114466"/>
      <w:bookmarkStart w:id="16158" w:name="_Toc142729683"/>
      <w:bookmarkStart w:id="16159" w:name="_Toc142730967"/>
      <w:bookmarkStart w:id="16160" w:name="_Toc142731340"/>
      <w:bookmarkStart w:id="16161" w:name="_Toc142998707"/>
      <w:bookmarkStart w:id="16162" w:name="_Toc143063799"/>
      <w:bookmarkStart w:id="16163" w:name="_Toc143509909"/>
      <w:bookmarkStart w:id="16164" w:name="_Toc143510356"/>
      <w:bookmarkStart w:id="16165" w:name="_Toc144026388"/>
      <w:bookmarkStart w:id="16166" w:name="_Toc144026719"/>
      <w:bookmarkStart w:id="16167" w:name="_Toc144276362"/>
      <w:bookmarkStart w:id="16168" w:name="_Toc144276706"/>
      <w:bookmarkStart w:id="16169" w:name="_Toc144280294"/>
      <w:bookmarkStart w:id="16170" w:name="_Toc144280640"/>
      <w:bookmarkStart w:id="16171" w:name="_Toc144540855"/>
      <w:bookmarkStart w:id="16172" w:name="_Toc144554758"/>
      <w:bookmarkStart w:id="16173" w:name="_Toc144722359"/>
      <w:bookmarkStart w:id="16174" w:name="_Toc145503822"/>
      <w:bookmarkStart w:id="16175" w:name="_Toc145512264"/>
      <w:bookmarkStart w:id="16176" w:name="_Toc145513287"/>
      <w:bookmarkStart w:id="16177" w:name="_Toc145513671"/>
      <w:bookmarkStart w:id="16178" w:name="_Toc222907457"/>
      <w:bookmarkStart w:id="16179" w:name="_Toc230068063"/>
      <w:r w:rsidRPr="00B150B1">
        <w:t>CPU Cap</w:t>
      </w:r>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p>
    <w:p w:rsidR="006E1B20" w:rsidRDefault="00D65DAD" w:rsidP="00694CA4">
      <w:pPr>
        <w:pStyle w:val="BodyText"/>
      </w:pPr>
      <w:r>
        <w:t>A</w:t>
      </w:r>
      <w:r w:rsidR="00E4747E" w:rsidRPr="00B150B1">
        <w:t xml:space="preserve"> CPU cap</w:t>
      </w:r>
      <w:r>
        <w:t xml:space="preserve"> can be specified for each partition</w:t>
      </w:r>
      <w:r w:rsidR="00E4747E" w:rsidRPr="00B150B1">
        <w:t xml:space="preserve">. The hypervisor guarantees that </w:t>
      </w:r>
      <w:r>
        <w:t>the</w:t>
      </w:r>
      <w:r w:rsidR="00E4747E" w:rsidRPr="00B150B1">
        <w:t xml:space="preserve"> fraction of CPU time consumed by </w:t>
      </w:r>
      <w:r>
        <w:t>each virtual processor</w:t>
      </w:r>
      <w:r w:rsidR="00E4747E" w:rsidRPr="00B150B1">
        <w:t xml:space="preserve"> within the partition will not exceed this cap. </w:t>
      </w:r>
    </w:p>
    <w:p w:rsidR="006E1B20" w:rsidRDefault="00E4747E" w:rsidP="00694CA4">
      <w:pPr>
        <w:pStyle w:val="BodyText"/>
      </w:pPr>
      <w:r w:rsidRPr="00B150B1">
        <w:t xml:space="preserve">The CPU cap is specified as a </w:t>
      </w:r>
      <w:r w:rsidR="00D65DAD">
        <w:t>fraction</w:t>
      </w:r>
      <w:r w:rsidRPr="00B150B1">
        <w:t xml:space="preserve"> of a </w:t>
      </w:r>
      <w:r w:rsidR="00D65DAD">
        <w:t>logical processor’s capacity. A cap value of 0.5</w:t>
      </w:r>
      <w:r w:rsidRPr="00B150B1">
        <w:t xml:space="preserve"> indicates that </w:t>
      </w:r>
      <w:r w:rsidR="00D65DAD">
        <w:t xml:space="preserve">each virtual processor will be restricted to using 50% of a logical </w:t>
      </w:r>
      <w:r w:rsidR="00C66AD6">
        <w:t>processor. Valid</w:t>
      </w:r>
      <w:r w:rsidR="00D65DAD">
        <w:t xml:space="preserve"> cap values range from 0 to 1 (in which case the cap has no effect).</w:t>
      </w:r>
    </w:p>
    <w:p w:rsidR="006E1B20" w:rsidRDefault="00D65DAD" w:rsidP="00694CA4">
      <w:pPr>
        <w:pStyle w:val="BodyText"/>
      </w:pPr>
      <w:r>
        <w:t xml:space="preserve">The CPU cap value may not be less than the CPU reserve (see section </w:t>
      </w:r>
      <w:r w:rsidR="00EF2993">
        <w:fldChar w:fldCharType="begin"/>
      </w:r>
      <w:r w:rsidR="00F75107">
        <w:instrText xml:space="preserve"> REF _Ref112428142 \r \h </w:instrText>
      </w:r>
      <w:r w:rsidR="00EF2993">
        <w:fldChar w:fldCharType="separate"/>
      </w:r>
      <w:r w:rsidR="00E71871">
        <w:t>18.2.1</w:t>
      </w:r>
      <w:r w:rsidR="00EF2993">
        <w:fldChar w:fldCharType="end"/>
      </w:r>
      <w:r w:rsidR="005B37F4">
        <w:t>)</w:t>
      </w:r>
      <w:r>
        <w:t>.</w:t>
      </w:r>
    </w:p>
    <w:p w:rsidR="006E1B20" w:rsidRDefault="00E4747E" w:rsidP="00694CA4">
      <w:pPr>
        <w:pStyle w:val="BodyText"/>
      </w:pPr>
      <w:r w:rsidRPr="00B150B1">
        <w:lastRenderedPageBreak/>
        <w:t>The cap value is expressed as a</w:t>
      </w:r>
      <w:r w:rsidR="00D65DAD">
        <w:t>n</w:t>
      </w:r>
      <w:r w:rsidRPr="00B150B1">
        <w:t xml:space="preserve"> integer </w:t>
      </w:r>
      <w:r w:rsidR="00D65DAD">
        <w:t xml:space="preserve">ranging from 0x00000000 to 0x00010000. For example, the value 0x0000C000 indicates 0.75, or </w:t>
      </w:r>
      <w:r w:rsidRPr="00B150B1">
        <w:t xml:space="preserve">75% of a </w:t>
      </w:r>
      <w:r w:rsidR="00D65DAD">
        <w:t>logical processor</w:t>
      </w:r>
      <w:r w:rsidRPr="00B150B1">
        <w:t>.</w:t>
      </w:r>
    </w:p>
    <w:p w:rsidR="006E1B20" w:rsidRDefault="00E4747E" w:rsidP="00694CA4">
      <w:pPr>
        <w:pStyle w:val="BodyText"/>
      </w:pPr>
      <w:r w:rsidRPr="00B150B1">
        <w:t>By default, a partition’s cap is set to 0</w:t>
      </w:r>
      <w:r w:rsidR="00D65DAD">
        <w:t>x00010000</w:t>
      </w:r>
      <w:r w:rsidRPr="00B150B1">
        <w:t>, indicating that there is no cap.</w:t>
      </w:r>
    </w:p>
    <w:p w:rsidR="006E1B20" w:rsidRDefault="00E4747E" w:rsidP="00694CA4">
      <w:pPr>
        <w:pStyle w:val="Heading3"/>
      </w:pPr>
      <w:bookmarkStart w:id="16180" w:name="_Ref112428297"/>
      <w:bookmarkStart w:id="16181" w:name="_Toc127596910"/>
      <w:bookmarkStart w:id="16182" w:name="_Toc127786531"/>
      <w:bookmarkStart w:id="16183" w:name="_Toc127786847"/>
      <w:bookmarkStart w:id="16184" w:name="_Toc127787163"/>
      <w:bookmarkStart w:id="16185" w:name="_Toc127877837"/>
      <w:bookmarkStart w:id="16186" w:name="_Toc128289907"/>
      <w:bookmarkStart w:id="16187" w:name="_Toc128290300"/>
      <w:bookmarkStart w:id="16188" w:name="_Toc130189905"/>
      <w:bookmarkStart w:id="16189" w:name="_Toc130201121"/>
      <w:bookmarkStart w:id="16190" w:name="_Toc130201437"/>
      <w:bookmarkStart w:id="16191" w:name="_Toc130201758"/>
      <w:bookmarkStart w:id="16192" w:name="_Toc131937018"/>
      <w:bookmarkStart w:id="16193" w:name="_Toc133901310"/>
      <w:bookmarkStart w:id="16194" w:name="_Toc137461184"/>
      <w:bookmarkStart w:id="16195" w:name="_Toc139096699"/>
      <w:bookmarkStart w:id="16196" w:name="_Toc139188622"/>
      <w:bookmarkStart w:id="16197" w:name="_Toc139191485"/>
      <w:bookmarkStart w:id="16198" w:name="_Toc140490537"/>
      <w:bookmarkStart w:id="16199" w:name="_Toc140571439"/>
      <w:bookmarkStart w:id="16200" w:name="_Toc141257712"/>
      <w:bookmarkStart w:id="16201" w:name="_Toc141258039"/>
      <w:bookmarkStart w:id="16202" w:name="_Toc141267567"/>
      <w:bookmarkStart w:id="16203" w:name="_Toc141522585"/>
      <w:bookmarkStart w:id="16204" w:name="_Toc141529673"/>
      <w:bookmarkStart w:id="16205" w:name="_Toc141529990"/>
      <w:bookmarkStart w:id="16206" w:name="_Toc141851599"/>
      <w:bookmarkStart w:id="16207" w:name="_Toc141852533"/>
      <w:bookmarkStart w:id="16208" w:name="_Toc141888077"/>
      <w:bookmarkStart w:id="16209" w:name="_Toc141889917"/>
      <w:bookmarkStart w:id="16210" w:name="_Toc141893586"/>
      <w:bookmarkStart w:id="16211" w:name="_Toc142113439"/>
      <w:bookmarkStart w:id="16212" w:name="_Toc142114467"/>
      <w:bookmarkStart w:id="16213" w:name="_Toc142729684"/>
      <w:bookmarkStart w:id="16214" w:name="_Toc142730968"/>
      <w:bookmarkStart w:id="16215" w:name="_Toc142731341"/>
      <w:bookmarkStart w:id="16216" w:name="_Toc142998708"/>
      <w:bookmarkStart w:id="16217" w:name="_Toc143063800"/>
      <w:bookmarkStart w:id="16218" w:name="_Toc143509910"/>
      <w:bookmarkStart w:id="16219" w:name="_Toc143510357"/>
      <w:bookmarkStart w:id="16220" w:name="_Toc144026389"/>
      <w:bookmarkStart w:id="16221" w:name="_Toc144026720"/>
      <w:bookmarkStart w:id="16222" w:name="_Toc144276363"/>
      <w:bookmarkStart w:id="16223" w:name="_Toc144276707"/>
      <w:bookmarkStart w:id="16224" w:name="_Toc144280295"/>
      <w:bookmarkStart w:id="16225" w:name="_Toc144280641"/>
      <w:bookmarkStart w:id="16226" w:name="_Toc144540856"/>
      <w:bookmarkStart w:id="16227" w:name="_Toc144554759"/>
      <w:bookmarkStart w:id="16228" w:name="_Toc144722360"/>
      <w:bookmarkStart w:id="16229" w:name="_Toc145503823"/>
      <w:bookmarkStart w:id="16230" w:name="_Toc145512265"/>
      <w:bookmarkStart w:id="16231" w:name="_Toc145513288"/>
      <w:bookmarkStart w:id="16232" w:name="_Toc145513672"/>
      <w:bookmarkStart w:id="16233" w:name="_Toc222907458"/>
      <w:bookmarkStart w:id="16234" w:name="_Toc230068064"/>
      <w:r w:rsidRPr="00B150B1">
        <w:t>CPU Weight</w:t>
      </w:r>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p>
    <w:p w:rsidR="006E1B20" w:rsidRDefault="00E4747E" w:rsidP="00694CA4">
      <w:pPr>
        <w:pStyle w:val="BodyText"/>
      </w:pPr>
      <w:r w:rsidRPr="00B150B1">
        <w:t xml:space="preserve">The CPU weight is a relative weight assigned to </w:t>
      </w:r>
      <w:r w:rsidR="008D279A" w:rsidRPr="00B150B1">
        <w:t xml:space="preserve">each of the virtual processors of </w:t>
      </w:r>
      <w:r w:rsidRPr="00B150B1">
        <w:t xml:space="preserve">the partition. Unless otherwise constrained by reserves and caps, the scheduler will attempt to weight the run time of the virtual processors scheduled on a given logical processor according to their relative weights. Let’s consider the case where </w:t>
      </w:r>
      <w:r w:rsidR="00590D86" w:rsidRPr="00B150B1">
        <w:t xml:space="preserve">three partitions, each with one </w:t>
      </w:r>
      <w:r w:rsidRPr="00B150B1">
        <w:t>virtual processor are being scheduled on a single logical processor, their weights are 100, 200 and 700, no reserves or caps are in effect, and all three of the virtual processors have work to perform (</w:t>
      </w:r>
      <w:r w:rsidR="00CD22BC" w:rsidRPr="00B150B1">
        <w:rPr>
          <w:rFonts w:cs="Tahoma"/>
        </w:rPr>
        <w:t>that is,</w:t>
      </w:r>
      <w:r w:rsidRPr="00B150B1">
        <w:t xml:space="preserve"> they are not idle). In this case, the fraction of physical CPU capacity provided to the three virtual processors would be approximately 10%, 20%, and 70%.</w:t>
      </w:r>
    </w:p>
    <w:p w:rsidR="006E1B20" w:rsidRDefault="00E4747E" w:rsidP="00694CA4">
      <w:pPr>
        <w:pStyle w:val="BodyText"/>
      </w:pPr>
      <w:r w:rsidRPr="00B150B1">
        <w:t xml:space="preserve">The CPU weight value is expressed as a </w:t>
      </w:r>
      <w:r w:rsidR="00F45C7B">
        <w:t xml:space="preserve">decimal </w:t>
      </w:r>
      <w:r w:rsidRPr="00B150B1">
        <w:t>value from 1 to 10,000 where 100 (the geometric mean) is the typical value.</w:t>
      </w:r>
    </w:p>
    <w:p w:rsidR="006E1B20" w:rsidRDefault="00E4747E" w:rsidP="00694CA4">
      <w:pPr>
        <w:pStyle w:val="BodyText"/>
      </w:pPr>
      <w:r w:rsidRPr="00B150B1">
        <w:t>By default, a partition’s weight is set to 100.</w:t>
      </w:r>
    </w:p>
    <w:p w:rsidR="006E1B20" w:rsidRDefault="00E4747E" w:rsidP="00694CA4">
      <w:pPr>
        <w:pStyle w:val="Heading2"/>
      </w:pPr>
      <w:bookmarkStart w:id="16235" w:name="_Toc182301604"/>
      <w:bookmarkStart w:id="16236" w:name="_Toc182302498"/>
      <w:bookmarkStart w:id="16237" w:name="_Toc182303392"/>
      <w:bookmarkStart w:id="16238" w:name="_Toc182331215"/>
      <w:bookmarkStart w:id="16239" w:name="_Toc182301605"/>
      <w:bookmarkStart w:id="16240" w:name="_Toc182302499"/>
      <w:bookmarkStart w:id="16241" w:name="_Toc182303393"/>
      <w:bookmarkStart w:id="16242" w:name="_Toc182331216"/>
      <w:bookmarkStart w:id="16243" w:name="_Toc182301606"/>
      <w:bookmarkStart w:id="16244" w:name="_Toc182302500"/>
      <w:bookmarkStart w:id="16245" w:name="_Toc182303394"/>
      <w:bookmarkStart w:id="16246" w:name="_Toc182331217"/>
      <w:bookmarkStart w:id="16247" w:name="_Toc182301607"/>
      <w:bookmarkStart w:id="16248" w:name="_Toc182302501"/>
      <w:bookmarkStart w:id="16249" w:name="_Toc182303395"/>
      <w:bookmarkStart w:id="16250" w:name="_Toc182331218"/>
      <w:bookmarkStart w:id="16251" w:name="_Toc182301608"/>
      <w:bookmarkStart w:id="16252" w:name="_Toc182302502"/>
      <w:bookmarkStart w:id="16253" w:name="_Toc182303396"/>
      <w:bookmarkStart w:id="16254" w:name="_Toc182331219"/>
      <w:bookmarkStart w:id="16255" w:name="_Toc182301609"/>
      <w:bookmarkStart w:id="16256" w:name="_Toc182302503"/>
      <w:bookmarkStart w:id="16257" w:name="_Toc182303397"/>
      <w:bookmarkStart w:id="16258" w:name="_Toc182331220"/>
      <w:bookmarkStart w:id="16259" w:name="_Toc182301610"/>
      <w:bookmarkStart w:id="16260" w:name="_Toc182302504"/>
      <w:bookmarkStart w:id="16261" w:name="_Toc182303398"/>
      <w:bookmarkStart w:id="16262" w:name="_Toc182331221"/>
      <w:bookmarkStart w:id="16263" w:name="_Toc182301611"/>
      <w:bookmarkStart w:id="16264" w:name="_Toc182302505"/>
      <w:bookmarkStart w:id="16265" w:name="_Toc182303399"/>
      <w:bookmarkStart w:id="16266" w:name="_Toc182331222"/>
      <w:bookmarkStart w:id="16267" w:name="_Toc182301612"/>
      <w:bookmarkStart w:id="16268" w:name="_Toc182302506"/>
      <w:bookmarkStart w:id="16269" w:name="_Toc182303400"/>
      <w:bookmarkStart w:id="16270" w:name="_Toc182331223"/>
      <w:bookmarkStart w:id="16271" w:name="_Toc182301613"/>
      <w:bookmarkStart w:id="16272" w:name="_Toc182302507"/>
      <w:bookmarkStart w:id="16273" w:name="_Toc182303401"/>
      <w:bookmarkStart w:id="16274" w:name="_Toc182331224"/>
      <w:bookmarkStart w:id="16275" w:name="_Toc182301614"/>
      <w:bookmarkStart w:id="16276" w:name="_Toc182302508"/>
      <w:bookmarkStart w:id="16277" w:name="_Toc182303402"/>
      <w:bookmarkStart w:id="16278" w:name="_Toc182331225"/>
      <w:bookmarkStart w:id="16279" w:name="_Toc127596912"/>
      <w:bookmarkStart w:id="16280" w:name="_Toc127786533"/>
      <w:bookmarkStart w:id="16281" w:name="_Toc127786849"/>
      <w:bookmarkStart w:id="16282" w:name="_Toc127787165"/>
      <w:bookmarkStart w:id="16283" w:name="_Toc127877839"/>
      <w:bookmarkStart w:id="16284" w:name="_Toc128289909"/>
      <w:bookmarkStart w:id="16285" w:name="_Toc128290302"/>
      <w:bookmarkStart w:id="16286" w:name="_Toc130189907"/>
      <w:bookmarkStart w:id="16287" w:name="_Toc130201123"/>
      <w:bookmarkStart w:id="16288" w:name="_Toc130201439"/>
      <w:bookmarkStart w:id="16289" w:name="_Toc130201760"/>
      <w:bookmarkStart w:id="16290" w:name="_Toc131937020"/>
      <w:bookmarkStart w:id="16291" w:name="_Toc133901312"/>
      <w:bookmarkStart w:id="16292" w:name="_Toc137461186"/>
      <w:bookmarkStart w:id="16293" w:name="_Toc139096701"/>
      <w:bookmarkStart w:id="16294" w:name="_Toc139188624"/>
      <w:bookmarkStart w:id="16295" w:name="_Toc139191487"/>
      <w:bookmarkStart w:id="16296" w:name="_Toc140490539"/>
      <w:bookmarkStart w:id="16297" w:name="_Toc140571441"/>
      <w:bookmarkStart w:id="16298" w:name="_Toc141257714"/>
      <w:bookmarkStart w:id="16299" w:name="_Toc141258041"/>
      <w:bookmarkStart w:id="16300" w:name="_Toc141267569"/>
      <w:bookmarkStart w:id="16301" w:name="_Toc141522587"/>
      <w:bookmarkStart w:id="16302" w:name="_Toc141529675"/>
      <w:bookmarkStart w:id="16303" w:name="_Toc141529992"/>
      <w:bookmarkStart w:id="16304" w:name="_Toc141851601"/>
      <w:bookmarkStart w:id="16305" w:name="_Toc141852535"/>
      <w:bookmarkStart w:id="16306" w:name="_Toc141888079"/>
      <w:bookmarkStart w:id="16307" w:name="_Toc141889919"/>
      <w:bookmarkStart w:id="16308" w:name="_Toc141893588"/>
      <w:bookmarkStart w:id="16309" w:name="_Toc142113441"/>
      <w:bookmarkStart w:id="16310" w:name="_Toc142114469"/>
      <w:bookmarkStart w:id="16311" w:name="_Toc142729686"/>
      <w:bookmarkStart w:id="16312" w:name="_Toc142730970"/>
      <w:bookmarkStart w:id="16313" w:name="_Toc142731343"/>
      <w:bookmarkStart w:id="16314" w:name="_Toc142998710"/>
      <w:bookmarkStart w:id="16315" w:name="_Toc143063802"/>
      <w:bookmarkStart w:id="16316" w:name="_Toc143509912"/>
      <w:bookmarkStart w:id="16317" w:name="_Toc143510359"/>
      <w:bookmarkStart w:id="16318" w:name="_Toc144026391"/>
      <w:bookmarkStart w:id="16319" w:name="_Toc144026722"/>
      <w:bookmarkStart w:id="16320" w:name="_Toc144276365"/>
      <w:bookmarkStart w:id="16321" w:name="_Toc144276709"/>
      <w:bookmarkStart w:id="16322" w:name="_Toc144280297"/>
      <w:bookmarkStart w:id="16323" w:name="_Toc144280643"/>
      <w:bookmarkStart w:id="16324" w:name="_Toc144540858"/>
      <w:bookmarkStart w:id="16325" w:name="_Toc144554761"/>
      <w:bookmarkStart w:id="16326" w:name="_Toc144722362"/>
      <w:bookmarkStart w:id="16327" w:name="_Toc145503825"/>
      <w:bookmarkStart w:id="16328" w:name="_Toc145512267"/>
      <w:bookmarkStart w:id="16329" w:name="_Toc145513290"/>
      <w:bookmarkStart w:id="16330" w:name="_Toc145513674"/>
      <w:bookmarkStart w:id="16331" w:name="_Toc222907459"/>
      <w:bookmarkStart w:id="16332" w:name="_Toc230068065"/>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r w:rsidRPr="00B150B1">
        <w:t>Other Scheduling Considerations</w:t>
      </w:r>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p>
    <w:p w:rsidR="006E1B20" w:rsidRDefault="00E4747E" w:rsidP="00694CA4">
      <w:pPr>
        <w:pStyle w:val="Heading3"/>
      </w:pPr>
      <w:bookmarkStart w:id="16333" w:name="_Ref113363449"/>
      <w:bookmarkStart w:id="16334" w:name="_Toc127596913"/>
      <w:bookmarkStart w:id="16335" w:name="_Toc127786534"/>
      <w:bookmarkStart w:id="16336" w:name="_Toc127786850"/>
      <w:bookmarkStart w:id="16337" w:name="_Toc127787166"/>
      <w:bookmarkStart w:id="16338" w:name="_Toc127877840"/>
      <w:bookmarkStart w:id="16339" w:name="_Toc128289910"/>
      <w:bookmarkStart w:id="16340" w:name="_Toc128290303"/>
      <w:bookmarkStart w:id="16341" w:name="_Toc130189908"/>
      <w:bookmarkStart w:id="16342" w:name="_Toc130201124"/>
      <w:bookmarkStart w:id="16343" w:name="_Toc130201440"/>
      <w:bookmarkStart w:id="16344" w:name="_Toc130201761"/>
      <w:bookmarkStart w:id="16345" w:name="_Toc131937021"/>
      <w:bookmarkStart w:id="16346" w:name="_Toc133901313"/>
      <w:bookmarkStart w:id="16347" w:name="_Toc137461187"/>
      <w:bookmarkStart w:id="16348" w:name="_Toc139096702"/>
      <w:bookmarkStart w:id="16349" w:name="_Toc139188625"/>
      <w:bookmarkStart w:id="16350" w:name="_Toc139191488"/>
      <w:bookmarkStart w:id="16351" w:name="_Toc140490540"/>
      <w:bookmarkStart w:id="16352" w:name="_Toc140571442"/>
      <w:bookmarkStart w:id="16353" w:name="_Toc141257715"/>
      <w:bookmarkStart w:id="16354" w:name="_Toc141258042"/>
      <w:bookmarkStart w:id="16355" w:name="_Toc141267570"/>
      <w:bookmarkStart w:id="16356" w:name="_Toc141522588"/>
      <w:bookmarkStart w:id="16357" w:name="_Toc141529676"/>
      <w:bookmarkStart w:id="16358" w:name="_Toc141529993"/>
      <w:bookmarkStart w:id="16359" w:name="_Toc141851602"/>
      <w:bookmarkStart w:id="16360" w:name="_Toc141852536"/>
      <w:bookmarkStart w:id="16361" w:name="_Toc141888080"/>
      <w:bookmarkStart w:id="16362" w:name="_Toc141889920"/>
      <w:bookmarkStart w:id="16363" w:name="_Toc141893589"/>
      <w:bookmarkStart w:id="16364" w:name="_Toc142113442"/>
      <w:bookmarkStart w:id="16365" w:name="_Toc142114470"/>
      <w:bookmarkStart w:id="16366" w:name="_Toc142729687"/>
      <w:bookmarkStart w:id="16367" w:name="_Toc142730971"/>
      <w:bookmarkStart w:id="16368" w:name="_Toc142731344"/>
      <w:bookmarkStart w:id="16369" w:name="_Toc142998711"/>
      <w:bookmarkStart w:id="16370" w:name="_Toc143063803"/>
      <w:bookmarkStart w:id="16371" w:name="_Toc143509913"/>
      <w:bookmarkStart w:id="16372" w:name="_Toc143510360"/>
      <w:bookmarkStart w:id="16373" w:name="_Toc144026392"/>
      <w:bookmarkStart w:id="16374" w:name="_Toc144026723"/>
      <w:bookmarkStart w:id="16375" w:name="_Toc144276366"/>
      <w:bookmarkStart w:id="16376" w:name="_Toc144276710"/>
      <w:bookmarkStart w:id="16377" w:name="_Toc144280298"/>
      <w:bookmarkStart w:id="16378" w:name="_Toc144280644"/>
      <w:bookmarkStart w:id="16379" w:name="_Toc144540859"/>
      <w:bookmarkStart w:id="16380" w:name="_Toc144554762"/>
      <w:bookmarkStart w:id="16381" w:name="_Toc144722363"/>
      <w:bookmarkStart w:id="16382" w:name="_Toc145503826"/>
      <w:bookmarkStart w:id="16383" w:name="_Toc145512268"/>
      <w:bookmarkStart w:id="16384" w:name="_Toc145513291"/>
      <w:bookmarkStart w:id="16385" w:name="_Toc145513675"/>
      <w:bookmarkStart w:id="16386" w:name="_Toc222907460"/>
      <w:bookmarkStart w:id="16387" w:name="_Toc230068066"/>
      <w:r w:rsidRPr="00B150B1">
        <w:t>Hyperthreading</w:t>
      </w:r>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p>
    <w:p w:rsidR="006E1B20" w:rsidRDefault="00E4747E" w:rsidP="00694CA4">
      <w:pPr>
        <w:pStyle w:val="BodyText"/>
      </w:pPr>
      <w:r w:rsidRPr="00B150B1">
        <w:t xml:space="preserve">Multiple virtual processors can optionally be grouped together and scheduled onto hyperthreads within a single physical processor core. In effect, these virtual processors then act like virtual hyperthreads. When virtual processors are grouped as such, the hypervisor </w:t>
      </w:r>
      <w:r w:rsidR="00677EB9">
        <w:t xml:space="preserve">tries to </w:t>
      </w:r>
      <w:r w:rsidRPr="00B150B1">
        <w:t>schedule them concurrently on the same physical processor core. This scheduling behavior potentially improves performance and reduces information leakage across partition boundaries.</w:t>
      </w:r>
    </w:p>
    <w:p w:rsidR="006E1B20" w:rsidRDefault="00E4747E" w:rsidP="00694CA4">
      <w:pPr>
        <w:pStyle w:val="Heading3"/>
      </w:pPr>
      <w:bookmarkStart w:id="16388" w:name="_Toc182301617"/>
      <w:bookmarkStart w:id="16389" w:name="_Toc182302511"/>
      <w:bookmarkStart w:id="16390" w:name="_Toc182303405"/>
      <w:bookmarkStart w:id="16391" w:name="_Toc182331228"/>
      <w:bookmarkStart w:id="16392" w:name="_Toc182301618"/>
      <w:bookmarkStart w:id="16393" w:name="_Toc182302512"/>
      <w:bookmarkStart w:id="16394" w:name="_Toc182303406"/>
      <w:bookmarkStart w:id="16395" w:name="_Toc182331229"/>
      <w:bookmarkStart w:id="16396" w:name="_Toc182301619"/>
      <w:bookmarkStart w:id="16397" w:name="_Toc182302513"/>
      <w:bookmarkStart w:id="16398" w:name="_Toc182303407"/>
      <w:bookmarkStart w:id="16399" w:name="_Toc182331230"/>
      <w:bookmarkStart w:id="16400" w:name="_Toc182301620"/>
      <w:bookmarkStart w:id="16401" w:name="_Toc182302514"/>
      <w:bookmarkStart w:id="16402" w:name="_Toc182303408"/>
      <w:bookmarkStart w:id="16403" w:name="_Toc182331231"/>
      <w:bookmarkStart w:id="16404" w:name="_Toc127596914"/>
      <w:bookmarkStart w:id="16405" w:name="_Toc127786535"/>
      <w:bookmarkStart w:id="16406" w:name="_Toc127786851"/>
      <w:bookmarkStart w:id="16407" w:name="_Toc127787167"/>
      <w:bookmarkStart w:id="16408" w:name="_Toc127877841"/>
      <w:bookmarkStart w:id="16409" w:name="_Toc128289911"/>
      <w:bookmarkStart w:id="16410" w:name="_Toc128290304"/>
      <w:bookmarkStart w:id="16411" w:name="_Toc130189909"/>
      <w:bookmarkStart w:id="16412" w:name="_Toc130201125"/>
      <w:bookmarkStart w:id="16413" w:name="_Toc130201441"/>
      <w:bookmarkStart w:id="16414" w:name="_Toc130201762"/>
      <w:bookmarkStart w:id="16415" w:name="_Toc131937022"/>
      <w:bookmarkStart w:id="16416" w:name="_Toc133901314"/>
      <w:bookmarkStart w:id="16417" w:name="_Toc137461188"/>
      <w:bookmarkStart w:id="16418" w:name="_Toc139096703"/>
      <w:bookmarkStart w:id="16419" w:name="_Toc139188626"/>
      <w:bookmarkStart w:id="16420" w:name="_Toc139191489"/>
      <w:bookmarkStart w:id="16421" w:name="_Toc140490541"/>
      <w:bookmarkStart w:id="16422" w:name="_Toc140571443"/>
      <w:bookmarkStart w:id="16423" w:name="_Toc141257716"/>
      <w:bookmarkStart w:id="16424" w:name="_Toc141258043"/>
      <w:bookmarkStart w:id="16425" w:name="_Toc141267571"/>
      <w:bookmarkStart w:id="16426" w:name="_Toc141522589"/>
      <w:bookmarkStart w:id="16427" w:name="_Toc141529677"/>
      <w:bookmarkStart w:id="16428" w:name="_Toc141529994"/>
      <w:bookmarkStart w:id="16429" w:name="_Toc141851603"/>
      <w:bookmarkStart w:id="16430" w:name="_Toc141852537"/>
      <w:bookmarkStart w:id="16431" w:name="_Toc141888081"/>
      <w:bookmarkStart w:id="16432" w:name="_Toc141889921"/>
      <w:bookmarkStart w:id="16433" w:name="_Toc141893590"/>
      <w:bookmarkStart w:id="16434" w:name="_Toc142113443"/>
      <w:bookmarkStart w:id="16435" w:name="_Toc142114471"/>
      <w:bookmarkStart w:id="16436" w:name="_Toc142729688"/>
      <w:bookmarkStart w:id="16437" w:name="_Toc142730972"/>
      <w:bookmarkStart w:id="16438" w:name="_Toc142731345"/>
      <w:bookmarkStart w:id="16439" w:name="_Toc142998712"/>
      <w:bookmarkStart w:id="16440" w:name="_Toc143063804"/>
      <w:bookmarkStart w:id="16441" w:name="_Toc143509914"/>
      <w:bookmarkStart w:id="16442" w:name="_Toc143510361"/>
      <w:bookmarkStart w:id="16443" w:name="_Toc144026393"/>
      <w:bookmarkStart w:id="16444" w:name="_Toc144026724"/>
      <w:bookmarkStart w:id="16445" w:name="_Toc144276367"/>
      <w:bookmarkStart w:id="16446" w:name="_Toc144276711"/>
      <w:bookmarkStart w:id="16447" w:name="_Toc144280299"/>
      <w:bookmarkStart w:id="16448" w:name="_Toc144280645"/>
      <w:bookmarkStart w:id="16449" w:name="_Toc144540860"/>
      <w:bookmarkStart w:id="16450" w:name="_Toc144554763"/>
      <w:bookmarkStart w:id="16451" w:name="_Toc144722364"/>
      <w:bookmarkStart w:id="16452" w:name="_Toc145503827"/>
      <w:bookmarkStart w:id="16453" w:name="_Toc145512269"/>
      <w:bookmarkStart w:id="16454" w:name="_Toc145513292"/>
      <w:bookmarkStart w:id="16455" w:name="_Toc145513676"/>
      <w:bookmarkStart w:id="16456" w:name="_Toc222907461"/>
      <w:bookmarkStart w:id="16457" w:name="_Toc23006806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r w:rsidRPr="00B150B1">
        <w:t>NUMA and Affinity</w:t>
      </w:r>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p>
    <w:p w:rsidR="006E1B20" w:rsidRDefault="00E21517" w:rsidP="00694CA4">
      <w:pPr>
        <w:pStyle w:val="BodyText"/>
      </w:pPr>
      <w:r w:rsidRPr="00B150B1">
        <w:t>When a virtual processor is run</w:t>
      </w:r>
      <w:r w:rsidR="00CC7CC8">
        <w:t>-</w:t>
      </w:r>
      <w:r w:rsidRPr="00B150B1">
        <w:t xml:space="preserve">able, </w:t>
      </w:r>
      <w:r w:rsidR="00EB35C0" w:rsidRPr="00B150B1">
        <w:t xml:space="preserve">the hypervisor’s scheduler </w:t>
      </w:r>
      <w:r w:rsidR="000E238A" w:rsidRPr="00B150B1">
        <w:t xml:space="preserve">assigns it </w:t>
      </w:r>
      <w:r w:rsidRPr="00B150B1">
        <w:t>to a logical processor. The placement is determined</w:t>
      </w:r>
      <w:r w:rsidR="002658DD" w:rsidRPr="00B150B1">
        <w:t xml:space="preserve"> </w:t>
      </w:r>
      <w:r w:rsidR="00EB35C0" w:rsidRPr="00B150B1">
        <w:t xml:space="preserve">based on a variety of factors including workload, reservations, and NUMA topology. In general, the scheduler will attempt to keep a virtual processor scheduled on a logical processor that is topologically closest to the memory being accessed by the virtual processor, in effect minimizing memory access times. </w:t>
      </w:r>
    </w:p>
    <w:p w:rsidR="006E1B20" w:rsidRDefault="00EB35C0" w:rsidP="00694CA4">
      <w:pPr>
        <w:pStyle w:val="BodyText"/>
      </w:pPr>
      <w:r w:rsidRPr="00B150B1">
        <w:t xml:space="preserve">The scheduler also attempts to create as much temporal affinity as possible. That is, it will prefer to run a virtual processor on the same logical processor each time it is scheduled. If the logical processor is oversubscribed, the scheduler may move it to another logical processor. </w:t>
      </w:r>
    </w:p>
    <w:p w:rsidR="00D70845" w:rsidRPr="00D70845" w:rsidRDefault="00D70845" w:rsidP="00694CA4">
      <w:pPr>
        <w:pStyle w:val="Heading3"/>
      </w:pPr>
      <w:bookmarkStart w:id="16458" w:name="_Toc222907462"/>
      <w:bookmarkStart w:id="16459" w:name="_Toc230068068"/>
      <w:r w:rsidRPr="00D70845">
        <w:t>Guest Spinlocks</w:t>
      </w:r>
      <w:bookmarkEnd w:id="16458"/>
      <w:bookmarkEnd w:id="16459"/>
    </w:p>
    <w:p w:rsidR="00951EF9" w:rsidRDefault="00D70845" w:rsidP="00694CA4">
      <w:pPr>
        <w:pStyle w:val="BodyText"/>
      </w:pPr>
      <w:r w:rsidRPr="00D70845">
        <w:t>A typical multiprocessor</w:t>
      </w:r>
      <w:r w:rsidR="00951EF9">
        <w:t>-</w:t>
      </w:r>
      <w:r w:rsidRPr="00D70845">
        <w:t>capable operating system uses locks for enforcing atomicity of certain operations. When running such an operating system inside a vir</w:t>
      </w:r>
      <w:r w:rsidR="00951EF9">
        <w:t>tual machine controlled by the h</w:t>
      </w:r>
      <w:r w:rsidRPr="00D70845">
        <w:t>ypervisor these critical sections protected by locks can be extended by intercepts generated by the critical section code. The critical section code may also be preempted by the hype</w:t>
      </w:r>
      <w:r w:rsidR="00951EF9">
        <w:t>rvisor scheduler. Although the h</w:t>
      </w:r>
      <w:r w:rsidRPr="00D70845">
        <w:t xml:space="preserve">ypervisor attempts to prevent such preemptions, they can occur. Consequently, other lock contenders could end up spinning until the lock holder is re-scheduled again and therefore </w:t>
      </w:r>
      <w:r w:rsidR="00BF3C7D">
        <w:t xml:space="preserve">significantly </w:t>
      </w:r>
      <w:r w:rsidRPr="00D70845">
        <w:t>extend the spinlock acquisition</w:t>
      </w:r>
      <w:r w:rsidR="00BF3C7D">
        <w:t xml:space="preserve"> time</w:t>
      </w:r>
      <w:r w:rsidRPr="00D70845">
        <w:t xml:space="preserve">. The hypervisor </w:t>
      </w:r>
      <w:r w:rsidR="00BF3C7D">
        <w:t xml:space="preserve">indicates to the guest OS the number of times a </w:t>
      </w:r>
      <w:r w:rsidRPr="00D70845">
        <w:t>spinlock</w:t>
      </w:r>
      <w:r w:rsidR="00BF3C7D">
        <w:t xml:space="preserve"> acquisition should be attempted before </w:t>
      </w:r>
      <w:r w:rsidR="00951EF9">
        <w:t>indicat</w:t>
      </w:r>
      <w:r w:rsidR="00BF3C7D">
        <w:t>ing</w:t>
      </w:r>
      <w:r w:rsidRPr="00D70845">
        <w:t xml:space="preserve"> an excessive spin situation to the hypervisor.</w:t>
      </w:r>
      <w:r w:rsidR="00951EF9">
        <w:t xml:space="preserve"> This count is returned in CPUID leaf 0x40000004.</w:t>
      </w:r>
    </w:p>
    <w:p w:rsidR="00C20381" w:rsidRDefault="00951EF9" w:rsidP="00694CA4">
      <w:pPr>
        <w:pStyle w:val="BodyText"/>
      </w:pPr>
      <w:r>
        <w:t xml:space="preserve">The HvNotifyLongSpinWait hypercall </w:t>
      </w:r>
      <w:r w:rsidRPr="00D70845">
        <w:t>provides an interface for enlightened guests to improve the statistical fairness property of a lock for multiprocessor virtual machines</w:t>
      </w:r>
      <w:r w:rsidR="000D4498">
        <w:t>. T</w:t>
      </w:r>
      <w:r>
        <w:t>h</w:t>
      </w:r>
      <w:r w:rsidR="00BF3C7D">
        <w:t>r</w:t>
      </w:r>
      <w:r>
        <w:t>ough this hypercall,</w:t>
      </w:r>
      <w:r w:rsidR="00BF3C7D">
        <w:t xml:space="preserve"> </w:t>
      </w:r>
      <w:r>
        <w:t>a guest notifies</w:t>
      </w:r>
      <w:r w:rsidRPr="00D70845">
        <w:t xml:space="preserve"> the hypervisor </w:t>
      </w:r>
      <w:r>
        <w:t>of a long spinlock acquisition</w:t>
      </w:r>
      <w:r w:rsidR="00BF3C7D">
        <w:t>. This</w:t>
      </w:r>
      <w:r>
        <w:t xml:space="preserve"> allow</w:t>
      </w:r>
      <w:r w:rsidR="00BF3C7D">
        <w:t>s</w:t>
      </w:r>
      <w:r>
        <w:t xml:space="preserve"> the hypervisor to make better scheduling decisions</w:t>
      </w:r>
      <w:r w:rsidR="00C20381">
        <w:t>.</w:t>
      </w:r>
    </w:p>
    <w:p w:rsidR="00C20381" w:rsidRDefault="00C20381" w:rsidP="00694CA4">
      <w:pPr>
        <w:pStyle w:val="Heading2"/>
      </w:pPr>
      <w:bookmarkStart w:id="16460" w:name="_Toc222907463"/>
      <w:bookmarkStart w:id="16461" w:name="_Toc230068069"/>
      <w:r>
        <w:lastRenderedPageBreak/>
        <w:t>Scheduler Data Types</w:t>
      </w:r>
      <w:bookmarkEnd w:id="16460"/>
      <w:bookmarkEnd w:id="16461"/>
    </w:p>
    <w:p w:rsidR="00C20381" w:rsidRPr="00C20381" w:rsidRDefault="00C20381" w:rsidP="00694CA4">
      <w:r w:rsidRPr="00C20381">
        <w:t xml:space="preserve">The following data types support the scheduler interfaces. </w:t>
      </w:r>
    </w:p>
    <w:p w:rsidR="00C20381" w:rsidRPr="00C20381" w:rsidRDefault="00C20381" w:rsidP="00694CA4"/>
    <w:p w:rsidR="00C20381" w:rsidRPr="00C20381" w:rsidRDefault="00C20381" w:rsidP="00694CA4">
      <w:pPr>
        <w:pStyle w:val="TargetCode"/>
      </w:pPr>
    </w:p>
    <w:p w:rsidR="00C20381" w:rsidRPr="00C20381" w:rsidRDefault="00C20381" w:rsidP="00694CA4">
      <w:pPr>
        <w:pStyle w:val="TargetCode"/>
      </w:pPr>
      <w:r w:rsidRPr="00C20381">
        <w:t xml:space="preserve">typedef UINT64 HV_INPUT_NOTIFY_LONG_SPINWAIT </w:t>
      </w:r>
      <w:r w:rsidR="00EF2993" w:rsidRPr="00C20381">
        <w:fldChar w:fldCharType="begin"/>
      </w:r>
      <w:r w:rsidRPr="00C20381">
        <w:instrText xml:space="preserve"> XE "HV_PARTITION_ID" </w:instrText>
      </w:r>
      <w:r w:rsidR="00EF2993" w:rsidRPr="00C20381">
        <w:fldChar w:fldCharType="end"/>
      </w:r>
      <w:r w:rsidRPr="00C20381">
        <w:t>;</w:t>
      </w:r>
    </w:p>
    <w:p w:rsidR="00C20381" w:rsidRDefault="00C20381" w:rsidP="00694CA4">
      <w:pPr>
        <w:pStyle w:val="TargetCode"/>
      </w:pPr>
      <w:r w:rsidRPr="00C20381">
        <w:t>typedef HV_INPUT_NOTIFY_LONG_SPINWAIT</w:t>
      </w:r>
      <w:r w:rsidR="005D6C2B">
        <w:t>,</w:t>
      </w:r>
      <w:r w:rsidRPr="00C20381">
        <w:t xml:space="preserve"> *PHV_INPUT_NOTIFY_LONG_SPINWAIT;</w:t>
      </w:r>
    </w:p>
    <w:p w:rsidR="00C20381" w:rsidRPr="00C20381" w:rsidRDefault="00C20381" w:rsidP="00694CA4">
      <w:pPr>
        <w:pStyle w:val="TargetCode"/>
      </w:pPr>
    </w:p>
    <w:p w:rsidR="003E3ABC" w:rsidRDefault="003E3ABC" w:rsidP="00694CA4">
      <w:pPr>
        <w:pStyle w:val="Heading2"/>
      </w:pPr>
      <w:bookmarkStart w:id="16462" w:name="_Toc222907464"/>
      <w:bookmarkStart w:id="16463" w:name="_Toc230068070"/>
      <w:r>
        <w:t>Scheduler Interfaces</w:t>
      </w:r>
      <w:bookmarkEnd w:id="16462"/>
      <w:bookmarkEnd w:id="16463"/>
    </w:p>
    <w:p w:rsidR="003E3ABC" w:rsidRDefault="003E3ABC" w:rsidP="00694CA4">
      <w:pPr>
        <w:pStyle w:val="Heading3"/>
      </w:pPr>
      <w:bookmarkStart w:id="16464" w:name="_Toc222907465"/>
      <w:bookmarkStart w:id="16465" w:name="_Toc230068071"/>
      <w:r>
        <w:t>HvNotifyLongSpinWait</w:t>
      </w:r>
      <w:bookmarkEnd w:id="16464"/>
      <w:bookmarkEnd w:id="16465"/>
    </w:p>
    <w:p w:rsidR="00E02A93" w:rsidRPr="003E3ABC" w:rsidRDefault="003E3ABC" w:rsidP="00694CA4">
      <w:pPr>
        <w:pStyle w:val="BodyText"/>
      </w:pPr>
      <w:r w:rsidRPr="003E3ABC">
        <w:t>The HvNotifyLongSpinWait h</w:t>
      </w:r>
      <w:r>
        <w:t xml:space="preserve">ypercall </w:t>
      </w:r>
      <w:r w:rsidR="00E02A93">
        <w:t xml:space="preserve">is used by a guest OS to notify the hypervisor that the calling virtual processor is attempting to acquire a resource that is potentially held by another virtual processor within the same partition. This scheduling hint </w:t>
      </w:r>
      <w:r w:rsidR="00E02A93" w:rsidRPr="003E3ABC">
        <w:t>improv</w:t>
      </w:r>
      <w:r w:rsidR="00E02A93">
        <w:t>es</w:t>
      </w:r>
      <w:r w:rsidR="00E02A93" w:rsidRPr="003E3ABC">
        <w:t xml:space="preserve"> </w:t>
      </w:r>
      <w:r w:rsidR="00E02A93">
        <w:t xml:space="preserve">the </w:t>
      </w:r>
      <w:r w:rsidR="00E02A93" w:rsidRPr="003E3ABC">
        <w:t xml:space="preserve">scalability of </w:t>
      </w:r>
      <w:r w:rsidR="00E02A93">
        <w:t>partitions with more than one virtual processor</w:t>
      </w:r>
      <w:r w:rsidR="00E02A93" w:rsidRPr="003E3ABC">
        <w:t>.</w:t>
      </w:r>
    </w:p>
    <w:p w:rsidR="003E3ABC" w:rsidRPr="003E3ABC" w:rsidRDefault="003E3ABC" w:rsidP="00694CA4">
      <w:pPr>
        <w:pStyle w:val="BodyText"/>
      </w:pPr>
      <w:r w:rsidRPr="003E3ABC">
        <w:rPr>
          <w:b/>
        </w:rPr>
        <w:t>Wrapper Interface</w:t>
      </w:r>
      <w:r w:rsidR="00EF2993" w:rsidRPr="003E3ABC">
        <w:fldChar w:fldCharType="begin"/>
      </w:r>
      <w:r w:rsidRPr="003E3ABC">
        <w:instrText xml:space="preserve"> XE "HvSetLogicalProcessorRunTimeGroup" </w:instrText>
      </w:r>
      <w:r w:rsidR="00EF2993" w:rsidRPr="003E3ABC">
        <w:fldChar w:fldCharType="end"/>
      </w:r>
    </w:p>
    <w:p w:rsidR="003E3ABC" w:rsidRPr="003E3ABC" w:rsidRDefault="003E3ABC" w:rsidP="00694CA4">
      <w:pPr>
        <w:pStyle w:val="TargetCode"/>
      </w:pPr>
    </w:p>
    <w:p w:rsidR="003E3ABC" w:rsidRPr="003E3ABC" w:rsidRDefault="003E3ABC" w:rsidP="00694CA4">
      <w:pPr>
        <w:pStyle w:val="TargetCode"/>
      </w:pPr>
      <w:r w:rsidRPr="003E3ABC">
        <w:t>HV_STATUS</w:t>
      </w:r>
    </w:p>
    <w:p w:rsidR="003E3ABC" w:rsidRPr="003E3ABC" w:rsidRDefault="003E3ABC" w:rsidP="00694CA4">
      <w:pPr>
        <w:pStyle w:val="TargetCode"/>
      </w:pPr>
      <w:r w:rsidRPr="003E3ABC">
        <w:t>HvNotifyLongSpinWait(</w:t>
      </w:r>
    </w:p>
    <w:p w:rsidR="003E3ABC" w:rsidRPr="003E3ABC" w:rsidRDefault="003E3ABC" w:rsidP="00694CA4">
      <w:pPr>
        <w:pStyle w:val="TargetCode"/>
      </w:pPr>
      <w:r w:rsidRPr="003E3ABC">
        <w:tab/>
      </w:r>
      <w:r w:rsidR="008D6576">
        <w:t>_</w:t>
      </w:r>
      <w:r w:rsidR="00C20381">
        <w:t xml:space="preserve">in </w:t>
      </w:r>
      <w:r w:rsidR="008D6576">
        <w:t>HV_INPUT_NOTIFY_LONG_SPINWAIT SpinwaitInfo</w:t>
      </w:r>
    </w:p>
    <w:p w:rsidR="003E3ABC" w:rsidRPr="003E3ABC" w:rsidRDefault="003E3ABC" w:rsidP="00694CA4">
      <w:pPr>
        <w:pStyle w:val="TargetCode"/>
      </w:pPr>
      <w:r w:rsidRPr="003E3ABC">
        <w:t>);</w:t>
      </w:r>
    </w:p>
    <w:p w:rsidR="003E3ABC" w:rsidRPr="003E3ABC" w:rsidRDefault="003E3ABC" w:rsidP="00694CA4">
      <w:pPr>
        <w:pStyle w:val="TargetCode"/>
      </w:pPr>
    </w:p>
    <w:p w:rsidR="003E3ABC" w:rsidRPr="003E3ABC" w:rsidRDefault="003E3ABC" w:rsidP="00694CA4">
      <w:r w:rsidRPr="003E3ABC">
        <w:br w:type="textWrapping" w:clear="all"/>
        <w:t>Native Interface</w:t>
      </w:r>
      <w:r w:rsidRPr="003E3ABC">
        <w:br w:type="textWrapping" w:clear="all"/>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3E3ABC" w:rsidRPr="009F27B6" w:rsidTr="00C46729">
        <w:tc>
          <w:tcPr>
            <w:tcW w:w="7488" w:type="dxa"/>
            <w:gridSpan w:val="3"/>
            <w:shd w:val="clear" w:color="auto" w:fill="000000"/>
          </w:tcPr>
          <w:p w:rsidR="003E3ABC" w:rsidRPr="009F27B6" w:rsidRDefault="003E3ABC" w:rsidP="00694CA4">
            <w:pPr>
              <w:rPr>
                <w:color w:val="FFFFFF" w:themeColor="background1"/>
              </w:rPr>
            </w:pPr>
            <w:r w:rsidRPr="009F27B6">
              <w:rPr>
                <w:color w:val="FFFFFF" w:themeColor="background1"/>
              </w:rPr>
              <w:t>HvNotifyLongSpinWait</w:t>
            </w:r>
            <w:r w:rsidR="00E74789" w:rsidRPr="009F27B6">
              <w:rPr>
                <w:color w:val="FFFFFF" w:themeColor="background1"/>
              </w:rPr>
              <w:t xml:space="preserve"> [fast]</w:t>
            </w:r>
          </w:p>
        </w:tc>
      </w:tr>
      <w:tr w:rsidR="003E3ABC" w:rsidRPr="003E3ABC" w:rsidTr="008D6576">
        <w:tc>
          <w:tcPr>
            <w:tcW w:w="496" w:type="dxa"/>
            <w:shd w:val="clear" w:color="auto" w:fill="FFFFFF"/>
          </w:tcPr>
          <w:p w:rsidR="003E3ABC" w:rsidRPr="003E3ABC" w:rsidRDefault="003E3ABC" w:rsidP="00694CA4"/>
        </w:tc>
        <w:tc>
          <w:tcPr>
            <w:tcW w:w="6992" w:type="dxa"/>
            <w:gridSpan w:val="2"/>
            <w:shd w:val="clear" w:color="auto" w:fill="FFFFFF"/>
          </w:tcPr>
          <w:p w:rsidR="003E3ABC" w:rsidRPr="003E3ABC" w:rsidRDefault="003E3ABC" w:rsidP="00694CA4">
            <w:r w:rsidRPr="003E3ABC">
              <w:t>Call Code = 0x0008</w:t>
            </w:r>
          </w:p>
        </w:tc>
      </w:tr>
      <w:tr w:rsidR="008D6576" w:rsidRPr="009F27B6" w:rsidTr="009F27B6">
        <w:tc>
          <w:tcPr>
            <w:tcW w:w="7488" w:type="dxa"/>
            <w:gridSpan w:val="3"/>
            <w:shd w:val="clear" w:color="auto" w:fill="000000" w:themeFill="text1"/>
          </w:tcPr>
          <w:p w:rsidR="008D6576" w:rsidRPr="009F27B6" w:rsidRDefault="008D6576"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8D6576" w:rsidRPr="003E3ABC" w:rsidTr="003A7FB2">
        <w:tc>
          <w:tcPr>
            <w:tcW w:w="496" w:type="dxa"/>
            <w:tcBorders>
              <w:bottom w:val="single" w:sz="4" w:space="0" w:color="C0C0C0"/>
            </w:tcBorders>
            <w:shd w:val="clear" w:color="auto" w:fill="FFFFFF"/>
          </w:tcPr>
          <w:p w:rsidR="008D6576" w:rsidRDefault="00206BFA" w:rsidP="00694CA4">
            <w:r>
              <w:t>0</w:t>
            </w:r>
          </w:p>
        </w:tc>
        <w:tc>
          <w:tcPr>
            <w:tcW w:w="3496" w:type="dxa"/>
            <w:tcBorders>
              <w:bottom w:val="single" w:sz="4" w:space="0" w:color="C0C0C0"/>
            </w:tcBorders>
            <w:shd w:val="clear" w:color="auto" w:fill="FFFFFF"/>
          </w:tcPr>
          <w:p w:rsidR="008D6576" w:rsidRDefault="008D6576" w:rsidP="00694CA4">
            <w:r>
              <w:t>SpinwaitInfo (4 bytes)</w:t>
            </w:r>
          </w:p>
        </w:tc>
        <w:tc>
          <w:tcPr>
            <w:tcW w:w="3496" w:type="dxa"/>
            <w:tcBorders>
              <w:bottom w:val="single" w:sz="4" w:space="0" w:color="C0C0C0"/>
            </w:tcBorders>
            <w:shd w:val="clear" w:color="auto" w:fill="FFFFFF"/>
          </w:tcPr>
          <w:p w:rsidR="008D6576" w:rsidRDefault="00C20381" w:rsidP="00694CA4">
            <w:r>
              <w:t>Padding (4 bytes)</w:t>
            </w:r>
          </w:p>
        </w:tc>
      </w:tr>
    </w:tbl>
    <w:p w:rsidR="003E3ABC" w:rsidRPr="003E3ABC" w:rsidRDefault="003E3ABC" w:rsidP="00694CA4"/>
    <w:p w:rsidR="003E3ABC" w:rsidRPr="003E3ABC" w:rsidRDefault="003E3ABC" w:rsidP="00694CA4">
      <w:pPr>
        <w:pStyle w:val="BodyText"/>
      </w:pPr>
      <w:r w:rsidRPr="003E3ABC">
        <w:t>Description</w:t>
      </w:r>
    </w:p>
    <w:p w:rsidR="003E3ABC" w:rsidRPr="003E3ABC" w:rsidRDefault="003E3ABC" w:rsidP="00694CA4">
      <w:pPr>
        <w:pStyle w:val="BodyText"/>
      </w:pPr>
      <w:r w:rsidRPr="003E3ABC">
        <w:t>The HvNotifyLongSpinWait hypercall allows a partition to inform the Hypervisor of a long</w:t>
      </w:r>
      <w:r>
        <w:t xml:space="preserve"> spinlock acquire failure. The h</w:t>
      </w:r>
      <w:r w:rsidRPr="003E3ABC">
        <w:t>ypervisor can use this information to make better scheduling decisions for the notifying virtual processor and its partition.</w:t>
      </w:r>
    </w:p>
    <w:p w:rsidR="003E3ABC" w:rsidRPr="003E3ABC" w:rsidRDefault="003E3ABC" w:rsidP="00694CA4">
      <w:pPr>
        <w:pStyle w:val="DT"/>
      </w:pPr>
      <w:r w:rsidRPr="003E3ABC">
        <w:t>Input Parameters</w:t>
      </w:r>
    </w:p>
    <w:p w:rsidR="003E3ABC" w:rsidRPr="003E3ABC" w:rsidRDefault="008D6576" w:rsidP="00694CA4">
      <w:pPr>
        <w:pStyle w:val="DL"/>
      </w:pPr>
      <w:r>
        <w:t>SpinwaitInfo – Specifies the accumulated count the guest was spinning.</w:t>
      </w:r>
    </w:p>
    <w:p w:rsidR="003E3ABC" w:rsidRPr="003E3ABC" w:rsidRDefault="003E3ABC" w:rsidP="00694CA4">
      <w:pPr>
        <w:pStyle w:val="DT"/>
      </w:pPr>
      <w:r w:rsidRPr="003E3ABC">
        <w:t>Output Parameters</w:t>
      </w:r>
    </w:p>
    <w:p w:rsidR="003E3ABC" w:rsidRPr="003E3ABC" w:rsidRDefault="003E3ABC" w:rsidP="00694CA4">
      <w:pPr>
        <w:pStyle w:val="DL"/>
      </w:pPr>
      <w:r w:rsidRPr="003E3ABC">
        <w:t>None.</w:t>
      </w:r>
    </w:p>
    <w:p w:rsidR="003E3ABC" w:rsidRPr="003E3ABC" w:rsidRDefault="003E3ABC" w:rsidP="00694CA4">
      <w:pPr>
        <w:pStyle w:val="DT"/>
      </w:pPr>
      <w:r w:rsidRPr="003E3ABC">
        <w:t>Restrictions</w:t>
      </w:r>
    </w:p>
    <w:p w:rsidR="003E3ABC" w:rsidRPr="003E3ABC" w:rsidRDefault="003E3ABC" w:rsidP="00694CA4">
      <w:pPr>
        <w:pStyle w:val="DL"/>
      </w:pPr>
      <w:r w:rsidRPr="003E3ABC">
        <w:t>None.</w:t>
      </w:r>
    </w:p>
    <w:p w:rsidR="003E3ABC" w:rsidRPr="003E3ABC" w:rsidRDefault="003E3ABC" w:rsidP="00694CA4">
      <w:pPr>
        <w:pStyle w:val="DT"/>
      </w:pPr>
      <w:r w:rsidRPr="003E3ABC">
        <w:t>Return Values</w:t>
      </w:r>
    </w:p>
    <w:p w:rsidR="003E3ABC" w:rsidRDefault="003E3ABC" w:rsidP="00694CA4">
      <w:pPr>
        <w:pStyle w:val="DL"/>
      </w:pPr>
      <w:r w:rsidRPr="003E3ABC">
        <w:t>There is no error status for this hypercall, only HV_STATUS_SUCCESS will be returned as this is a</w:t>
      </w:r>
      <w:r w:rsidR="008D6576">
        <w:t>n</w:t>
      </w:r>
      <w:r w:rsidRPr="003E3ABC">
        <w:t xml:space="preserve"> advisory hypercall.</w:t>
      </w:r>
    </w:p>
    <w:p w:rsidR="006E1B20" w:rsidRDefault="009F2363" w:rsidP="00694CA4">
      <w:pPr>
        <w:pStyle w:val="Heading1"/>
      </w:pPr>
      <w:bookmarkStart w:id="16466" w:name="b"/>
      <w:bookmarkStart w:id="16467" w:name="_Toc222907042"/>
      <w:bookmarkStart w:id="16468" w:name="_Toc224555218"/>
      <w:bookmarkStart w:id="16469" w:name="_Toc224555624"/>
      <w:bookmarkStart w:id="16470" w:name="_Toc180913659"/>
      <w:bookmarkStart w:id="16471" w:name="_Toc181957853"/>
      <w:bookmarkStart w:id="16472" w:name="_Toc106699718"/>
      <w:bookmarkStart w:id="16473" w:name="_Toc107037840"/>
      <w:bookmarkStart w:id="16474" w:name="_Toc106181545"/>
      <w:bookmarkStart w:id="16475" w:name="_Toc106422591"/>
      <w:bookmarkStart w:id="16476" w:name="_Toc106525987"/>
      <w:bookmarkStart w:id="16477" w:name="_Toc106181547"/>
      <w:bookmarkStart w:id="16478" w:name="_Toc106422593"/>
      <w:bookmarkStart w:id="16479" w:name="_Toc106525989"/>
      <w:bookmarkStart w:id="16480" w:name="_Toc106181549"/>
      <w:bookmarkStart w:id="16481" w:name="_Toc106422595"/>
      <w:bookmarkStart w:id="16482" w:name="_Toc106525991"/>
      <w:bookmarkStart w:id="16483" w:name="_Toc106181550"/>
      <w:bookmarkStart w:id="16484" w:name="_Toc106422596"/>
      <w:bookmarkStart w:id="16485" w:name="_Toc106525992"/>
      <w:bookmarkStart w:id="16486" w:name="_Toc106699728"/>
      <w:bookmarkStart w:id="16487" w:name="_Toc106699729"/>
      <w:bookmarkStart w:id="16488" w:name="_Toc106526005"/>
      <w:bookmarkStart w:id="16489" w:name="_Toc106526006"/>
      <w:bookmarkStart w:id="16490" w:name="_Ref141852707"/>
      <w:bookmarkStart w:id="16491" w:name="_Toc141888082"/>
      <w:bookmarkStart w:id="16492" w:name="_Toc141889922"/>
      <w:bookmarkStart w:id="16493" w:name="_Toc141893591"/>
      <w:bookmarkStart w:id="16494" w:name="_Toc142113444"/>
      <w:bookmarkStart w:id="16495" w:name="_Toc142114472"/>
      <w:bookmarkStart w:id="16496" w:name="_Toc142729689"/>
      <w:bookmarkStart w:id="16497" w:name="_Toc142730973"/>
      <w:bookmarkStart w:id="16498" w:name="_Toc142731346"/>
      <w:bookmarkStart w:id="16499" w:name="_Toc142998713"/>
      <w:bookmarkStart w:id="16500" w:name="_Toc143063805"/>
      <w:bookmarkStart w:id="16501" w:name="_Toc143509915"/>
      <w:bookmarkStart w:id="16502" w:name="_Toc143510362"/>
      <w:bookmarkStart w:id="16503" w:name="_Toc144026394"/>
      <w:bookmarkStart w:id="16504" w:name="_Toc144026725"/>
      <w:bookmarkStart w:id="16505" w:name="_Toc144276368"/>
      <w:bookmarkStart w:id="16506" w:name="_Toc144276712"/>
      <w:bookmarkStart w:id="16507" w:name="_Toc144280300"/>
      <w:bookmarkStart w:id="16508" w:name="_Toc144280646"/>
      <w:bookmarkStart w:id="16509" w:name="_Toc144540861"/>
      <w:bookmarkStart w:id="16510" w:name="_Toc144554764"/>
      <w:bookmarkStart w:id="16511" w:name="_Toc144722365"/>
      <w:bookmarkStart w:id="16512" w:name="_Toc145503828"/>
      <w:bookmarkStart w:id="16513" w:name="_Toc145512270"/>
      <w:bookmarkStart w:id="16514" w:name="_Toc145513293"/>
      <w:bookmarkStart w:id="16515" w:name="_Toc145513677"/>
      <w:bookmarkStart w:id="16516" w:name="_Toc222907466"/>
      <w:bookmarkStart w:id="16517" w:name="_Toc230068072"/>
      <w:bookmarkStart w:id="16518" w:name="_Ref113202446"/>
      <w:bookmarkStart w:id="16519" w:name="_Toc118467516"/>
      <w:bookmarkStart w:id="16520" w:name="_Toc127596915"/>
      <w:bookmarkStart w:id="16521" w:name="_Toc127786536"/>
      <w:bookmarkStart w:id="16522" w:name="_Toc127786852"/>
      <w:bookmarkStart w:id="16523" w:name="_Toc127787168"/>
      <w:bookmarkStart w:id="16524" w:name="_Toc127877842"/>
      <w:bookmarkStart w:id="16525" w:name="_Toc128289912"/>
      <w:bookmarkStart w:id="16526" w:name="_Toc128290305"/>
      <w:bookmarkStart w:id="16527" w:name="_Toc130189910"/>
      <w:bookmarkStart w:id="16528" w:name="_Toc130201126"/>
      <w:bookmarkStart w:id="16529" w:name="_Toc130201442"/>
      <w:bookmarkStart w:id="16530" w:name="_Toc130201763"/>
      <w:bookmarkStart w:id="16531" w:name="_Ref130718787"/>
      <w:bookmarkStart w:id="16532" w:name="_Toc131937023"/>
      <w:bookmarkStart w:id="16533" w:name="_Toc133901315"/>
      <w:bookmarkStart w:id="16534" w:name="_Toc137461189"/>
      <w:bookmarkStart w:id="16535" w:name="_Toc139096704"/>
      <w:bookmarkStart w:id="16536" w:name="_Toc139188627"/>
      <w:bookmarkStart w:id="16537" w:name="_Toc139191490"/>
      <w:bookmarkStart w:id="16538" w:name="_Toc140490542"/>
      <w:bookmarkStart w:id="16539" w:name="_Toc140571444"/>
      <w:bookmarkStart w:id="16540" w:name="_Toc141257717"/>
      <w:bookmarkStart w:id="16541" w:name="_Toc141258044"/>
      <w:bookmarkStart w:id="16542" w:name="_Toc141267572"/>
      <w:bookmarkStart w:id="16543" w:name="_Toc141522590"/>
      <w:bookmarkStart w:id="16544" w:name="_Toc141529678"/>
      <w:bookmarkStart w:id="16545" w:name="_Toc141529995"/>
      <w:bookmarkStart w:id="16546" w:name="_Toc141851604"/>
      <w:bookmarkStart w:id="16547" w:name="_Toc141852538"/>
      <w:bookmarkEnd w:id="15906"/>
      <w:bookmarkEnd w:id="15907"/>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r w:rsidRPr="00B150B1">
        <w:lastRenderedPageBreak/>
        <w:t>Event Logging</w:t>
      </w:r>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p>
    <w:p w:rsidR="006E1B20" w:rsidRDefault="00C77B7A" w:rsidP="00694CA4">
      <w:pPr>
        <w:pStyle w:val="Heading2"/>
      </w:pPr>
      <w:bookmarkStart w:id="16548" w:name="_Toc141851605"/>
      <w:bookmarkStart w:id="16549" w:name="_Toc141852539"/>
      <w:bookmarkStart w:id="16550" w:name="_Toc141888083"/>
      <w:bookmarkStart w:id="16551" w:name="_Toc141889923"/>
      <w:bookmarkStart w:id="16552" w:name="_Toc141893592"/>
      <w:bookmarkStart w:id="16553" w:name="_Toc142113445"/>
      <w:bookmarkStart w:id="16554" w:name="_Toc142114473"/>
      <w:bookmarkStart w:id="16555" w:name="_Toc145513294"/>
      <w:bookmarkStart w:id="16556" w:name="_Toc145513678"/>
      <w:bookmarkStart w:id="16557" w:name="_Toc222907467"/>
      <w:bookmarkStart w:id="16558" w:name="_Toc230068073"/>
      <w:r w:rsidRPr="00B150B1">
        <w:t>Overview</w:t>
      </w:r>
      <w:bookmarkEnd w:id="16548"/>
      <w:bookmarkEnd w:id="16549"/>
      <w:bookmarkEnd w:id="16550"/>
      <w:bookmarkEnd w:id="16551"/>
      <w:bookmarkEnd w:id="16552"/>
      <w:bookmarkEnd w:id="16553"/>
      <w:bookmarkEnd w:id="16554"/>
      <w:bookmarkEnd w:id="16555"/>
      <w:bookmarkEnd w:id="16556"/>
      <w:bookmarkEnd w:id="16557"/>
      <w:bookmarkEnd w:id="16558"/>
    </w:p>
    <w:p w:rsidR="006E1B20" w:rsidRDefault="00C77B7A" w:rsidP="00694CA4">
      <w:pPr>
        <w:pStyle w:val="BodyText"/>
      </w:pPr>
      <w:r w:rsidRPr="00B150B1">
        <w:t>The hypervisor provides a general mechanism for recording events within logs and exposing the resulting data, via buffers, to the root partition. Through this mechanism, the root partition can selectively collect various types of events, such as:</w:t>
      </w:r>
    </w:p>
    <w:p w:rsidR="006E1B20" w:rsidRDefault="00CC7CC8" w:rsidP="0052537A">
      <w:pPr>
        <w:pStyle w:val="BulletList"/>
        <w:numPr>
          <w:ilvl w:val="0"/>
          <w:numId w:val="12"/>
        </w:numPr>
      </w:pPr>
      <w:r>
        <w:t>S</w:t>
      </w:r>
      <w:r w:rsidRPr="00B150B1">
        <w:t xml:space="preserve">ecurity </w:t>
      </w:r>
      <w:r w:rsidR="00C77B7A" w:rsidRPr="00B150B1">
        <w:t>logs (for example, policy and rights modifications)</w:t>
      </w:r>
    </w:p>
    <w:p w:rsidR="006E1B20" w:rsidRDefault="00CC7CC8" w:rsidP="0052537A">
      <w:pPr>
        <w:pStyle w:val="BulletList"/>
        <w:numPr>
          <w:ilvl w:val="0"/>
          <w:numId w:val="12"/>
        </w:numPr>
      </w:pPr>
      <w:r>
        <w:t>D</w:t>
      </w:r>
      <w:r w:rsidRPr="00B150B1">
        <w:t xml:space="preserve">iagnostic </w:t>
      </w:r>
      <w:r w:rsidR="00C77B7A" w:rsidRPr="00B150B1">
        <w:t>logs (for example, hardware or software failures)</w:t>
      </w:r>
    </w:p>
    <w:p w:rsidR="006E1B20" w:rsidRDefault="00CC7CC8" w:rsidP="0052537A">
      <w:pPr>
        <w:pStyle w:val="BulletList"/>
        <w:numPr>
          <w:ilvl w:val="0"/>
          <w:numId w:val="12"/>
        </w:numPr>
      </w:pPr>
      <w:r>
        <w:t>P</w:t>
      </w:r>
      <w:r w:rsidRPr="00B150B1">
        <w:t xml:space="preserve">erformance </w:t>
      </w:r>
      <w:r w:rsidR="00C77B7A" w:rsidRPr="00B150B1">
        <w:t>analysis information (for example, call traces and profiler data)</w:t>
      </w:r>
    </w:p>
    <w:p w:rsidR="006E1B20" w:rsidRDefault="00CC7CC8" w:rsidP="0052537A">
      <w:pPr>
        <w:pStyle w:val="BulletList"/>
        <w:numPr>
          <w:ilvl w:val="0"/>
          <w:numId w:val="12"/>
        </w:numPr>
      </w:pPr>
      <w:r>
        <w:t>S</w:t>
      </w:r>
      <w:r w:rsidRPr="00B150B1">
        <w:t>elf</w:t>
      </w:r>
      <w:r w:rsidR="00C77B7A" w:rsidRPr="00B150B1">
        <w:t>-test results</w:t>
      </w:r>
    </w:p>
    <w:p w:rsidR="006E1B20" w:rsidRDefault="00C77B7A" w:rsidP="00694CA4">
      <w:pPr>
        <w:pStyle w:val="BodyText"/>
      </w:pPr>
      <w:r w:rsidRPr="00B150B1">
        <w:br w:type="textWrapping" w:clear="all"/>
        <w:t>While the hypervisor defines the common framework to be used for buffers and events within buffers, it leaves the definition of the event data itself to the particular application.</w:t>
      </w:r>
    </w:p>
    <w:p w:rsidR="006E1B20" w:rsidRDefault="00C77B7A" w:rsidP="00694CA4">
      <w:pPr>
        <w:pStyle w:val="Heading3"/>
      </w:pPr>
      <w:bookmarkStart w:id="16559" w:name="_Toc145513295"/>
      <w:bookmarkStart w:id="16560" w:name="_Toc145513679"/>
      <w:bookmarkStart w:id="16561" w:name="_Toc222907468"/>
      <w:bookmarkStart w:id="16562" w:name="_Toc230068074"/>
      <w:bookmarkStart w:id="16563" w:name="_Toc127596918"/>
      <w:bookmarkStart w:id="16564" w:name="_Toc127786539"/>
      <w:bookmarkStart w:id="16565" w:name="_Toc127786855"/>
      <w:bookmarkStart w:id="16566" w:name="_Toc127787171"/>
      <w:bookmarkStart w:id="16567" w:name="_Toc127877845"/>
      <w:bookmarkStart w:id="16568" w:name="_Toc128289915"/>
      <w:bookmarkStart w:id="16569" w:name="_Toc128290308"/>
      <w:bookmarkStart w:id="16570" w:name="_Toc130189913"/>
      <w:bookmarkStart w:id="16571" w:name="_Toc130201129"/>
      <w:bookmarkStart w:id="16572" w:name="_Toc130201445"/>
      <w:bookmarkStart w:id="16573" w:name="_Toc130201766"/>
      <w:bookmarkStart w:id="16574" w:name="_Toc131937026"/>
      <w:bookmarkStart w:id="16575" w:name="_Toc133901318"/>
      <w:bookmarkStart w:id="16576" w:name="_Toc137461192"/>
      <w:bookmarkStart w:id="16577" w:name="_Toc139096707"/>
      <w:bookmarkStart w:id="16578" w:name="_Toc139188630"/>
      <w:bookmarkStart w:id="16579" w:name="_Toc139191493"/>
      <w:bookmarkStart w:id="16580" w:name="_Toc140490545"/>
      <w:bookmarkStart w:id="16581" w:name="_Toc140571447"/>
      <w:bookmarkStart w:id="16582" w:name="_Toc141851607"/>
      <w:bookmarkStart w:id="16583" w:name="_Toc141852541"/>
      <w:bookmarkStart w:id="16584" w:name="_Toc141888085"/>
      <w:bookmarkStart w:id="16585" w:name="_Toc141889925"/>
      <w:bookmarkStart w:id="16586" w:name="_Toc141893594"/>
      <w:bookmarkStart w:id="16587" w:name="_Toc142113447"/>
      <w:bookmarkStart w:id="16588" w:name="_Toc142114475"/>
      <w:r w:rsidRPr="00B150B1">
        <w:t>Event Log Buffers</w:t>
      </w:r>
      <w:bookmarkEnd w:id="16559"/>
      <w:bookmarkEnd w:id="16560"/>
      <w:bookmarkEnd w:id="16561"/>
      <w:bookmarkEnd w:id="16562"/>
    </w:p>
    <w:p w:rsidR="006E1B20" w:rsidRDefault="00C77B7A" w:rsidP="00694CA4">
      <w:pPr>
        <w:pStyle w:val="BodyText"/>
      </w:pPr>
      <w:r w:rsidRPr="00B150B1">
        <w:rPr>
          <w:i/>
        </w:rPr>
        <w:t>Event log buffers</w:t>
      </w:r>
      <w:r w:rsidRPr="00B150B1">
        <w:t xml:space="preserve"> are composed of between 1 and 512 pages of memory, making them between 4K and 2MB in size. Buffers are created individually</w:t>
      </w:r>
      <w:r w:rsidR="001127DB">
        <w:t>,</w:t>
      </w:r>
      <w:r w:rsidRPr="00B150B1">
        <w:t xml:space="preserve"> and the size and limit are determined from the event log buffer group’s geometry (geometry is described in the following section). The pages that constitute each buffer are allocated from the partition’s pool.</w:t>
      </w:r>
    </w:p>
    <w:p w:rsidR="006E1B20" w:rsidRDefault="00C77B7A" w:rsidP="00694CA4">
      <w:pPr>
        <w:pStyle w:val="BodyText"/>
      </w:pPr>
      <w:r w:rsidRPr="00B150B1">
        <w:t>When a buffer is created, its pages are allocated and initialized. It remains inaccessible to the guest however, and must therefore be mapped prior to access. Mapping the buffer creates read-only overlay pages in the guest’s address space and returns the GPAs of the pages that constitute the buffer. The buffer remains read-only accessible until it is unmapped. Deletion of the buffer returns the buffer’s pages to the partition’s pool from whence they were allocated.</w:t>
      </w:r>
    </w:p>
    <w:p w:rsidR="006E1B20" w:rsidRDefault="00C77B7A" w:rsidP="00694CA4">
      <w:pPr>
        <w:pStyle w:val="Heading3"/>
      </w:pPr>
      <w:bookmarkStart w:id="16589" w:name="_Toc145513296"/>
      <w:bookmarkStart w:id="16590" w:name="_Toc145513680"/>
      <w:bookmarkStart w:id="16591" w:name="_Toc222907469"/>
      <w:bookmarkStart w:id="16592" w:name="_Toc230068075"/>
      <w:r w:rsidRPr="00B150B1">
        <w:t>Event Log Buffer Groups</w:t>
      </w:r>
      <w:bookmarkEnd w:id="16589"/>
      <w:bookmarkEnd w:id="16590"/>
      <w:bookmarkEnd w:id="16591"/>
      <w:bookmarkEnd w:id="16592"/>
    </w:p>
    <w:p w:rsidR="006E1B20" w:rsidRDefault="00C77B7A" w:rsidP="00694CA4">
      <w:pPr>
        <w:pStyle w:val="BodyText"/>
      </w:pPr>
      <w:r w:rsidRPr="00B150B1">
        <w:t xml:space="preserve">Associated with each event log type is an </w:t>
      </w:r>
      <w:r w:rsidRPr="00B150B1">
        <w:rPr>
          <w:i/>
        </w:rPr>
        <w:t>event log buffer group</w:t>
      </w:r>
      <w:r w:rsidRPr="00B150B1">
        <w:t xml:space="preserve"> that has a fixed set of characteristics. These include the buffer </w:t>
      </w:r>
      <w:r w:rsidRPr="00B150B1">
        <w:rPr>
          <w:i/>
        </w:rPr>
        <w:t>geometry</w:t>
      </w:r>
      <w:r w:rsidRPr="00B150B1">
        <w:t xml:space="preserve"> and the </w:t>
      </w:r>
      <w:r w:rsidRPr="00B150B1">
        <w:rPr>
          <w:i/>
        </w:rPr>
        <w:t>completed buffer threshold</w:t>
      </w:r>
      <w:r w:rsidRPr="00B150B1">
        <w:t xml:space="preserve">. The geometry is defined as the </w:t>
      </w:r>
      <w:r w:rsidRPr="00B150B1">
        <w:rPr>
          <w:i/>
        </w:rPr>
        <w:t>maximum number of buffers</w:t>
      </w:r>
      <w:r w:rsidRPr="00B150B1">
        <w:t xml:space="preserve"> and the </w:t>
      </w:r>
      <w:r w:rsidRPr="00B150B1">
        <w:rPr>
          <w:i/>
        </w:rPr>
        <w:t>number of pages per buffer</w:t>
      </w:r>
      <w:r w:rsidRPr="00B150B1">
        <w:t>. All buffers created as part of the group are the same size (that is, they are composed of the same number of pages). A maximum number of 512 buffers may be in the group at any one time. Depending upon the size of the buffers, the hypervisor implementation may not support the creation of the maximum number of buffers.</w:t>
      </w:r>
    </w:p>
    <w:p w:rsidR="006E1B20" w:rsidRDefault="00C77B7A" w:rsidP="00694CA4">
      <w:pPr>
        <w:pStyle w:val="BodyText"/>
      </w:pPr>
      <w:r w:rsidRPr="00B150B1">
        <w:t>Prior to use, the event log buffer group must be initialized, at which time the group’s characteristics are established. Initialization of the group may require memory to manage the necessary infrastructure to support the event log type. This will be allocated from the partition’s pool. When the group is no longer needed, event logging should be disabled, all buffers should be unmapped and deleted, and the group subsequently destroyed.</w:t>
      </w:r>
    </w:p>
    <w:p w:rsidR="006E1B20" w:rsidRDefault="00C77B7A" w:rsidP="00694CA4">
      <w:pPr>
        <w:pStyle w:val="Heading3"/>
      </w:pPr>
      <w:bookmarkStart w:id="16593" w:name="_Toc127596917"/>
      <w:bookmarkStart w:id="16594" w:name="_Toc127786538"/>
      <w:bookmarkStart w:id="16595" w:name="_Toc127786854"/>
      <w:bookmarkStart w:id="16596" w:name="_Toc127787170"/>
      <w:bookmarkStart w:id="16597" w:name="_Toc127877844"/>
      <w:bookmarkStart w:id="16598" w:name="_Toc128289914"/>
      <w:bookmarkStart w:id="16599" w:name="_Toc128290307"/>
      <w:bookmarkStart w:id="16600" w:name="_Toc130189912"/>
      <w:bookmarkStart w:id="16601" w:name="_Toc130201128"/>
      <w:bookmarkStart w:id="16602" w:name="_Toc130201444"/>
      <w:bookmarkStart w:id="16603" w:name="_Toc130201765"/>
      <w:bookmarkStart w:id="16604" w:name="_Toc131937025"/>
      <w:bookmarkStart w:id="16605" w:name="_Toc133901317"/>
      <w:bookmarkStart w:id="16606" w:name="_Toc137461191"/>
      <w:bookmarkStart w:id="16607" w:name="_Toc139096706"/>
      <w:bookmarkStart w:id="16608" w:name="_Toc139188629"/>
      <w:bookmarkStart w:id="16609" w:name="_Toc139191492"/>
      <w:bookmarkStart w:id="16610" w:name="_Toc140490544"/>
      <w:bookmarkStart w:id="16611" w:name="_Toc140571446"/>
      <w:bookmarkStart w:id="16612" w:name="_Toc141851606"/>
      <w:bookmarkStart w:id="16613" w:name="_Toc141852540"/>
      <w:bookmarkStart w:id="16614" w:name="_Toc141888084"/>
      <w:bookmarkStart w:id="16615" w:name="_Toc141889924"/>
      <w:bookmarkStart w:id="16616" w:name="_Toc141893593"/>
      <w:bookmarkStart w:id="16617" w:name="_Toc142113446"/>
      <w:bookmarkStart w:id="16618" w:name="_Toc142114474"/>
      <w:bookmarkStart w:id="16619" w:name="_Toc145513297"/>
      <w:bookmarkStart w:id="16620" w:name="_Toc145513681"/>
      <w:bookmarkStart w:id="16621" w:name="_Toc222907470"/>
      <w:bookmarkStart w:id="16622" w:name="_Toc230068076"/>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r w:rsidRPr="00B150B1">
        <w:t>Local and Global Buffer</w:t>
      </w:r>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r w:rsidRPr="00B150B1">
        <w:t xml:space="preserve"> Classes</w:t>
      </w:r>
      <w:bookmarkEnd w:id="16619"/>
      <w:bookmarkEnd w:id="16620"/>
      <w:bookmarkEnd w:id="16621"/>
      <w:bookmarkEnd w:id="16622"/>
    </w:p>
    <w:p w:rsidR="006E1B20" w:rsidRDefault="00C77B7A" w:rsidP="00694CA4">
      <w:pPr>
        <w:pStyle w:val="BodyTextLink"/>
      </w:pPr>
      <w:r w:rsidRPr="00B150B1">
        <w:t xml:space="preserve">The hypervisor supports two event log buffer classes: </w:t>
      </w:r>
    </w:p>
    <w:p w:rsidR="006E1B20" w:rsidRDefault="00C77B7A" w:rsidP="00694CA4">
      <w:pPr>
        <w:pStyle w:val="BulletList"/>
      </w:pPr>
      <w:r w:rsidRPr="00B150B1">
        <w:rPr>
          <w:i/>
        </w:rPr>
        <w:t>Local buffers</w:t>
      </w:r>
      <w:r w:rsidRPr="00B150B1">
        <w:t xml:space="preserve"> are distributed across and associated with specific logical processors and can be filled without acquiring costly cross-processor locks. The local buffer class is used with performance-critical applications. When deriving the event log buffer group geometry, the guest should consider the number of logical processors and the NUMA topology.</w:t>
      </w:r>
    </w:p>
    <w:p w:rsidR="006E1B20" w:rsidRDefault="00C77B7A" w:rsidP="00694CA4">
      <w:pPr>
        <w:pStyle w:val="BulletList"/>
      </w:pPr>
      <w:r w:rsidRPr="00B150B1">
        <w:rPr>
          <w:i/>
        </w:rPr>
        <w:t>Global buffers</w:t>
      </w:r>
      <w:r w:rsidRPr="00B150B1">
        <w:t xml:space="preserve"> are shared among all logical processors, requiring their access to be synchronized using global locks. The global buffer class is used for applications that are not performance critical or where the frequency of event generation is low.</w:t>
      </w:r>
    </w:p>
    <w:p w:rsidR="006E1B20" w:rsidRDefault="006E1B20" w:rsidP="00694CA4">
      <w:pPr>
        <w:pStyle w:val="BulletList"/>
      </w:pPr>
    </w:p>
    <w:p w:rsidR="006E1B20" w:rsidRDefault="00C77B7A" w:rsidP="00694CA4">
      <w:pPr>
        <w:pStyle w:val="BodyText"/>
      </w:pPr>
      <w:r w:rsidRPr="00B150B1">
        <w:lastRenderedPageBreak/>
        <w:t>The guest should allocate multiple event log buffers for the following reasons:</w:t>
      </w:r>
    </w:p>
    <w:p w:rsidR="006E1B20" w:rsidRDefault="00C77B7A" w:rsidP="00694CA4">
      <w:pPr>
        <w:pStyle w:val="BulletList"/>
      </w:pPr>
      <w:r w:rsidRPr="00B150B1">
        <w:t>For local buffers, at least one buffer should be available as the “in use” (currently active) buffer for each active logical processor.</w:t>
      </w:r>
    </w:p>
    <w:p w:rsidR="006E1B20" w:rsidRDefault="00C77B7A" w:rsidP="00694CA4">
      <w:pPr>
        <w:pStyle w:val="BulletList"/>
      </w:pPr>
      <w:r w:rsidRPr="00B150B1">
        <w:t>When there is insufficient space available for a new event log entry in the active buffer, the hypervisor will “complete” it. Buffers may also be completed prematurely by the guest requesting the flushing active buffers. If, at the time that an event is ready to be logged, no “in use” buffer is present, then a “free” buffer will be allocated and become the “in use” buffer. If local buffers are being used, only buffers created for that specific logical processor will be used. To avoid interruption in the logging of events, it is important for there to be sufficient free buffers available.</w:t>
      </w:r>
    </w:p>
    <w:p w:rsidR="006E1B20" w:rsidRDefault="00C77B7A" w:rsidP="00694CA4">
      <w:pPr>
        <w:pStyle w:val="Heading3"/>
      </w:pPr>
      <w:bookmarkStart w:id="16623" w:name="_Toc145513298"/>
      <w:bookmarkStart w:id="16624" w:name="_Toc145513682"/>
      <w:bookmarkStart w:id="16625" w:name="_Toc222907471"/>
      <w:bookmarkStart w:id="16626" w:name="_Toc230068077"/>
      <w:r w:rsidRPr="00B150B1">
        <w:t>Event Log Buffer Indices</w:t>
      </w:r>
      <w:bookmarkEnd w:id="16623"/>
      <w:bookmarkEnd w:id="16624"/>
      <w:bookmarkEnd w:id="16625"/>
      <w:bookmarkEnd w:id="16626"/>
    </w:p>
    <w:p w:rsidR="006E1B20" w:rsidRDefault="00C77B7A" w:rsidP="00694CA4">
      <w:pPr>
        <w:pStyle w:val="BodyText"/>
      </w:pPr>
      <w:r w:rsidRPr="00B150B1">
        <w:t xml:space="preserve">Buffers are assigned an </w:t>
      </w:r>
      <w:r w:rsidRPr="00B150B1">
        <w:rPr>
          <w:i/>
        </w:rPr>
        <w:t>event log buffer index</w:t>
      </w:r>
      <w:r w:rsidRPr="00B150B1">
        <w:t xml:space="preserve"> beginning at zero and ending at the maximum number of buffers (established at group initialization) minus one. The index is unique within the event log type and is used by both the hypervisor and the guest to identify each individual buffer in a consistent manner. The index associated with each buffer is assigned by the guest when the buffer is created. An attempt to create a buffer with an index that exceeds the maximum or that matches one assigned to an existing buffer will result in an error.</w:t>
      </w:r>
    </w:p>
    <w:p w:rsidR="006E1B20" w:rsidRDefault="00C77B7A" w:rsidP="00694CA4">
      <w:pPr>
        <w:pStyle w:val="Heading3"/>
      </w:pPr>
      <w:bookmarkStart w:id="16627" w:name="_Toc141851608"/>
      <w:bookmarkStart w:id="16628" w:name="_Toc141852542"/>
      <w:bookmarkStart w:id="16629" w:name="_Toc141888086"/>
      <w:bookmarkStart w:id="16630" w:name="_Toc141889926"/>
      <w:bookmarkStart w:id="16631" w:name="_Toc141893595"/>
      <w:bookmarkStart w:id="16632" w:name="_Toc142113448"/>
      <w:bookmarkStart w:id="16633" w:name="_Toc142114476"/>
      <w:bookmarkStart w:id="16634" w:name="_Toc145513299"/>
      <w:bookmarkStart w:id="16635" w:name="_Toc145513683"/>
      <w:bookmarkStart w:id="16636" w:name="_Ref146017345"/>
      <w:bookmarkStart w:id="16637" w:name="_Toc222907472"/>
      <w:bookmarkStart w:id="16638" w:name="_Toc230068078"/>
      <w:bookmarkStart w:id="16639" w:name="_Toc127596919"/>
      <w:bookmarkStart w:id="16640" w:name="_Toc127786540"/>
      <w:bookmarkStart w:id="16641" w:name="_Toc127786856"/>
      <w:bookmarkStart w:id="16642" w:name="_Toc127787172"/>
      <w:bookmarkStart w:id="16643" w:name="_Toc127877846"/>
      <w:bookmarkStart w:id="16644" w:name="_Toc128289916"/>
      <w:bookmarkStart w:id="16645" w:name="_Toc128290309"/>
      <w:bookmarkStart w:id="16646" w:name="_Toc130189914"/>
      <w:bookmarkStart w:id="16647" w:name="_Toc130201130"/>
      <w:bookmarkStart w:id="16648" w:name="_Toc130201446"/>
      <w:bookmarkStart w:id="16649" w:name="_Toc130201767"/>
      <w:bookmarkStart w:id="16650" w:name="_Toc131937027"/>
      <w:bookmarkStart w:id="16651" w:name="_Toc133901319"/>
      <w:bookmarkStart w:id="16652" w:name="_Toc137461193"/>
      <w:bookmarkStart w:id="16653" w:name="_Toc139096708"/>
      <w:bookmarkStart w:id="16654" w:name="_Toc139188631"/>
      <w:bookmarkStart w:id="16655" w:name="_Toc139191494"/>
      <w:bookmarkStart w:id="16656" w:name="_Toc140490546"/>
      <w:bookmarkStart w:id="16657" w:name="_Toc140571448"/>
      <w:r w:rsidRPr="00B150B1">
        <w:t>Event Log Buffer States</w:t>
      </w:r>
      <w:bookmarkEnd w:id="16627"/>
      <w:bookmarkEnd w:id="16628"/>
      <w:bookmarkEnd w:id="16629"/>
      <w:bookmarkEnd w:id="16630"/>
      <w:bookmarkEnd w:id="16631"/>
      <w:bookmarkEnd w:id="16632"/>
      <w:bookmarkEnd w:id="16633"/>
      <w:bookmarkEnd w:id="16634"/>
      <w:bookmarkEnd w:id="16635"/>
      <w:bookmarkEnd w:id="16636"/>
      <w:bookmarkEnd w:id="16637"/>
      <w:bookmarkEnd w:id="16638"/>
    </w:p>
    <w:p w:rsidR="006E1B20" w:rsidRDefault="00C77B7A" w:rsidP="00694CA4">
      <w:r w:rsidRPr="00B150B1">
        <w:t>When a buffer is created, it is part of the event log buffer group associated with an event log type. It is initialized in an internal “standby” state. While in this state</w:t>
      </w:r>
      <w:r w:rsidR="001127DB">
        <w:t>,</w:t>
      </w:r>
      <w:r w:rsidRPr="00B150B1">
        <w:t xml:space="preserve"> the buffer is neither accessible from the guest nor usable by the hypervisor. Mapping the buffer reveals the location of </w:t>
      </w:r>
      <w:r w:rsidR="001127DB">
        <w:t xml:space="preserve">its constituent </w:t>
      </w:r>
      <w:r w:rsidRPr="00B150B1">
        <w:t xml:space="preserve">pages </w:t>
      </w:r>
      <w:r w:rsidR="001127DB">
        <w:t>and</w:t>
      </w:r>
      <w:r w:rsidRPr="00B150B1">
        <w:t xml:space="preserve"> make</w:t>
      </w:r>
      <w:r w:rsidR="001127DB">
        <w:t>s</w:t>
      </w:r>
      <w:r w:rsidRPr="00B150B1">
        <w:t xml:space="preserve"> the buffe</w:t>
      </w:r>
      <w:r w:rsidR="001127DB">
        <w:t>r available to the hypervisor for</w:t>
      </w:r>
      <w:r w:rsidRPr="00B150B1">
        <w:t xml:space="preserve"> record</w:t>
      </w:r>
      <w:r w:rsidR="001127DB">
        <w:t>ing</w:t>
      </w:r>
      <w:r w:rsidRPr="00B150B1">
        <w:t xml:space="preserve"> events. Un</w:t>
      </w:r>
      <w:r w:rsidR="001E77A6">
        <w:noBreakHyphen/>
      </w:r>
      <w:r w:rsidRPr="00B150B1">
        <w:t>mapping the buffer returns it to the internal “standby” state.</w:t>
      </w:r>
    </w:p>
    <w:p w:rsidR="006E1B20" w:rsidRDefault="006E1B20" w:rsidP="00694CA4"/>
    <w:p w:rsidR="006E1B20" w:rsidRDefault="00C77B7A" w:rsidP="00694CA4">
      <w:r w:rsidRPr="00B150B1">
        <w:t>While the event log type is enabled, all related buffers of the group have a guest-visible state described as follows:</w:t>
      </w:r>
    </w:p>
    <w:p w:rsidR="006E1B20" w:rsidRDefault="006E1B20" w:rsidP="00694CA4"/>
    <w:p w:rsidR="006E1B20" w:rsidRDefault="00C77B7A" w:rsidP="00694CA4">
      <w:r w:rsidRPr="00B150B1">
        <w:rPr>
          <w:i/>
        </w:rPr>
        <w:t>HvEventLogBufferStateFree</w:t>
      </w:r>
      <w:r w:rsidRPr="00B150B1">
        <w:t xml:space="preserve"> – The buffer is currently available to be allocated </w:t>
      </w:r>
      <w:r w:rsidR="00C818F1">
        <w:t xml:space="preserve">by the hypervisor </w:t>
      </w:r>
      <w:r w:rsidRPr="00B150B1">
        <w:t xml:space="preserve">as an “in use” buffer. </w:t>
      </w:r>
      <w:r w:rsidR="00C818F1">
        <w:t>W</w:t>
      </w:r>
      <w:r w:rsidRPr="00B150B1">
        <w:t xml:space="preserve">ith </w:t>
      </w:r>
      <w:r w:rsidR="00C818F1">
        <w:t>the exception of the header’s state field</w:t>
      </w:r>
      <w:r w:rsidRPr="00B150B1">
        <w:t xml:space="preserve">, the guest should not read </w:t>
      </w:r>
      <w:r w:rsidR="00C818F1">
        <w:t>the buffer’s content</w:t>
      </w:r>
      <w:r w:rsidR="00094ED7">
        <w:t>s</w:t>
      </w:r>
      <w:r w:rsidRPr="00B150B1">
        <w:t xml:space="preserve">. A buffer enters the free state when it is </w:t>
      </w:r>
      <w:r w:rsidR="00C818F1">
        <w:t xml:space="preserve">either </w:t>
      </w:r>
      <w:r w:rsidRPr="00B150B1">
        <w:t xml:space="preserve">mapped </w:t>
      </w:r>
      <w:r w:rsidR="00C818F1">
        <w:t>or</w:t>
      </w:r>
      <w:r w:rsidRPr="00B150B1">
        <w:t xml:space="preserve"> re</w:t>
      </w:r>
      <w:r w:rsidR="00094ED7">
        <w:t xml:space="preserve">leased by the guest. It </w:t>
      </w:r>
      <w:r w:rsidRPr="00B150B1">
        <w:t xml:space="preserve">remains in this state until it is either unmapped </w:t>
      </w:r>
      <w:r w:rsidR="00C818F1">
        <w:t xml:space="preserve">by the guest </w:t>
      </w:r>
      <w:r w:rsidRPr="00B150B1">
        <w:t>(hence</w:t>
      </w:r>
      <w:r w:rsidR="00094ED7">
        <w:t>,</w:t>
      </w:r>
      <w:r w:rsidRPr="00B150B1">
        <w:t xml:space="preserve"> taken out of service) or allocated by the hypervisor as an “in use” buffer.</w:t>
      </w:r>
      <w:r w:rsidR="00437BD2">
        <w:t xml:space="preserve"> Note that the hypervisor may change the state of this</w:t>
      </w:r>
      <w:r w:rsidR="00094ED7">
        <w:t xml:space="preserve"> buffer at any time.</w:t>
      </w:r>
    </w:p>
    <w:p w:rsidR="006E1B20" w:rsidRDefault="00C77B7A" w:rsidP="00694CA4">
      <w:r w:rsidRPr="00B150B1">
        <w:rPr>
          <w:i/>
        </w:rPr>
        <w:t>HvEventLogBufferStateInUse</w:t>
      </w:r>
      <w:r w:rsidRPr="00B150B1">
        <w:t xml:space="preserve"> – The buffer is currently active and accepting event messages. Buffers of this type are being written by the hypervisor and may be</w:t>
      </w:r>
      <w:r w:rsidR="00C818F1">
        <w:t xml:space="preserve"> accessed by the guest in a limited fashion (see section </w:t>
      </w:r>
      <w:r w:rsidR="00EF2993">
        <w:fldChar w:fldCharType="begin"/>
      </w:r>
      <w:r w:rsidR="00F75107">
        <w:instrText xml:space="preserve"> REF _Ref146017404 \r \h </w:instrText>
      </w:r>
      <w:r w:rsidR="00EF2993">
        <w:fldChar w:fldCharType="separate"/>
      </w:r>
      <w:r w:rsidR="00E71871">
        <w:t>19.1.12</w:t>
      </w:r>
      <w:r w:rsidR="00EF2993">
        <w:fldChar w:fldCharType="end"/>
      </w:r>
      <w:r w:rsidR="001D00FA">
        <w:t xml:space="preserve"> </w:t>
      </w:r>
      <w:r w:rsidR="00C818F1">
        <w:t>for details)</w:t>
      </w:r>
      <w:r w:rsidRPr="00B150B1">
        <w:t xml:space="preserve">. Buffers leave the “in use” state when they are full or when the guest requests </w:t>
      </w:r>
      <w:r w:rsidR="00C818F1">
        <w:t>that</w:t>
      </w:r>
      <w:r w:rsidRPr="00B150B1">
        <w:t xml:space="preserve"> buffers be flushed.</w:t>
      </w:r>
      <w:r w:rsidR="00094ED7">
        <w:t xml:space="preserve"> Note that the buffer can become full at any time and the hypervisor could therefore change the state at any time.</w:t>
      </w:r>
    </w:p>
    <w:p w:rsidR="006E1B20" w:rsidRDefault="00C77B7A" w:rsidP="00694CA4">
      <w:r w:rsidRPr="00B150B1">
        <w:rPr>
          <w:i/>
        </w:rPr>
        <w:t>HvEventLogBufferStateComplete</w:t>
      </w:r>
      <w:r w:rsidRPr="00B150B1">
        <w:t xml:space="preserve"> – The buffer is no longer active and contains valid data. Buffers of this type are no longer being written to by the hypervisor and may be read by the guest. Buffers </w:t>
      </w:r>
      <w:r w:rsidR="00094ED7">
        <w:t xml:space="preserve">in the “complete” state </w:t>
      </w:r>
      <w:r w:rsidR="00203B24">
        <w:t>are</w:t>
      </w:r>
      <w:r w:rsidRPr="00B150B1">
        <w:t xml:space="preserve"> </w:t>
      </w:r>
      <w:r w:rsidR="00094ED7">
        <w:t xml:space="preserve">on a list </w:t>
      </w:r>
      <w:r w:rsidRPr="00B150B1">
        <w:t>waiting for the guest to be notified of their com</w:t>
      </w:r>
      <w:r w:rsidR="00203B24">
        <w:t xml:space="preserve">pletion. </w:t>
      </w:r>
      <w:r w:rsidRPr="00B150B1">
        <w:t xml:space="preserve">Buffers leave the HvEventLogBufferStateComplete state when </w:t>
      </w:r>
      <w:r w:rsidR="00C818F1">
        <w:t xml:space="preserve">either </w:t>
      </w:r>
      <w:r w:rsidRPr="00B150B1">
        <w:t xml:space="preserve">the guest </w:t>
      </w:r>
      <w:r w:rsidR="00203B24">
        <w:t xml:space="preserve">flushes them or the </w:t>
      </w:r>
      <w:r w:rsidR="00094ED7">
        <w:t xml:space="preserve">threshold value is reached. The </w:t>
      </w:r>
      <w:r w:rsidR="00203B24">
        <w:t xml:space="preserve">hypervisor </w:t>
      </w:r>
      <w:r w:rsidR="00094ED7">
        <w:t xml:space="preserve">changes the state of all “complete” buffers on the list to HvEventLogBufferStateReady and </w:t>
      </w:r>
      <w:r w:rsidR="00203B24">
        <w:t>sends</w:t>
      </w:r>
      <w:r w:rsidR="00094ED7">
        <w:t xml:space="preserve"> the list </w:t>
      </w:r>
      <w:r w:rsidR="00203B24">
        <w:t>to the guest with a</w:t>
      </w:r>
      <w:r w:rsidR="00C818F1">
        <w:t xml:space="preserve"> </w:t>
      </w:r>
      <w:r w:rsidR="00203B24">
        <w:t>notification message.</w:t>
      </w:r>
      <w:r w:rsidR="00094ED7">
        <w:t xml:space="preserve"> While the hypervisor may transition buffers on the completed list to the ready state at any time, the content of the buffer (aside from the state) will not change.</w:t>
      </w:r>
    </w:p>
    <w:p w:rsidR="006E1B20" w:rsidRDefault="00C818F1" w:rsidP="00694CA4">
      <w:r>
        <w:rPr>
          <w:i/>
        </w:rPr>
        <w:t>HvEventLogBufferStateReady</w:t>
      </w:r>
      <w:r w:rsidR="000F4EC2">
        <w:rPr>
          <w:i/>
        </w:rPr>
        <w:t xml:space="preserve"> </w:t>
      </w:r>
      <w:r w:rsidR="000F4EC2">
        <w:t>– The</w:t>
      </w:r>
      <w:r w:rsidR="00203B24">
        <w:t xml:space="preserve"> buffer is</w:t>
      </w:r>
      <w:r w:rsidR="000F4EC2">
        <w:t xml:space="preserve"> </w:t>
      </w:r>
      <w:r w:rsidR="00203B24">
        <w:t xml:space="preserve">complete (as with </w:t>
      </w:r>
      <w:r>
        <w:t xml:space="preserve">the </w:t>
      </w:r>
      <w:r w:rsidR="00203B24">
        <w:t xml:space="preserve">HvEventLogBufferStateComplete </w:t>
      </w:r>
      <w:r>
        <w:t xml:space="preserve">state </w:t>
      </w:r>
      <w:r w:rsidR="00203B24">
        <w:t xml:space="preserve">above) and has been sent to the guest with a notification message. </w:t>
      </w:r>
      <w:r w:rsidR="00094ED7">
        <w:t xml:space="preserve">Buffers in the “ready” state are under the exclusive control of the guest. </w:t>
      </w:r>
      <w:r w:rsidR="00203B24">
        <w:t>Buffers leave the HvEventLogBuff</w:t>
      </w:r>
      <w:r>
        <w:t>erStateReady</w:t>
      </w:r>
      <w:r w:rsidR="00203B24">
        <w:t xml:space="preserve"> state when the guest either unmaps them or relea</w:t>
      </w:r>
      <w:r>
        <w:t>ses them back to the hypervisor for reuse.</w:t>
      </w:r>
    </w:p>
    <w:p w:rsidR="006E1B20" w:rsidRDefault="006E1B20" w:rsidP="00694CA4"/>
    <w:p w:rsidR="006E1B20" w:rsidRDefault="00C77B7A" w:rsidP="00694CA4">
      <w:pPr>
        <w:pStyle w:val="BodyText"/>
      </w:pPr>
      <w:r w:rsidRPr="00B150B1">
        <w:lastRenderedPageBreak/>
        <w:t>Note that the internal “standby” state is absent in the above description because it is not visible from the guest. While in the standby state</w:t>
      </w:r>
      <w:r w:rsidR="001127DB">
        <w:t>,</w:t>
      </w:r>
      <w:r w:rsidRPr="00B150B1">
        <w:t xml:space="preserve"> the buffer is not mapped, making the state information inaccessible.</w:t>
      </w:r>
      <w:r w:rsidR="00C818F1">
        <w:t xml:space="preserve"> When in the “standby” state, the guest may either map the buffer (transitioning it to the HvEventLogBufferStateFree state) or delete the buffer.</w:t>
      </w:r>
    </w:p>
    <w:p w:rsidR="006E1B20" w:rsidRDefault="00EF2993" w:rsidP="00694CA4">
      <w:fldSimple w:instr=" REF _Ref146023387 \h  \* MERGEFORMAT ">
        <w:r w:rsidR="00E71871" w:rsidRPr="00E71871">
          <w:rPr>
            <w:szCs w:val="20"/>
          </w:rPr>
          <w:t>Figure</w:t>
        </w:r>
        <w:r w:rsidR="00E71871" w:rsidRPr="00E71871">
          <w:rPr>
            <w:sz w:val="12"/>
          </w:rPr>
          <w:t xml:space="preserve"> </w:t>
        </w:r>
        <w:r w:rsidR="00E71871">
          <w:rPr>
            <w:noProof/>
          </w:rPr>
          <w:t>2</w:t>
        </w:r>
      </w:fldSimple>
      <w:r w:rsidR="003977B5">
        <w:t xml:space="preserve"> </w:t>
      </w:r>
      <w:r w:rsidR="00C77B7A" w:rsidRPr="00B150B1">
        <w:t>depicts how buffers transition between states. Items labeled “guest” are guest actions (a hypercall)</w:t>
      </w:r>
      <w:r w:rsidR="001127DB">
        <w:t>,</w:t>
      </w:r>
      <w:r w:rsidR="00C77B7A" w:rsidRPr="00B150B1">
        <w:t xml:space="preserve"> and those labeled “hypervisor” are actions taken by the hypervisor as event logging proceeds.</w:t>
      </w:r>
    </w:p>
    <w:p w:rsidR="006E1B20" w:rsidRDefault="006E1B20" w:rsidP="00694CA4"/>
    <w:p w:rsidR="006E1B20" w:rsidRDefault="000D02AD" w:rsidP="00694CA4">
      <w:pPr>
        <w:pStyle w:val="Caption"/>
      </w:pPr>
      <w:r w:rsidRPr="00B150B1">
        <w:object w:dxaOrig="8124" w:dyaOrig="4393">
          <v:shape id="_x0000_i1030" type="#_x0000_t75" style="width:6in;height:226.15pt" o:ole="">
            <v:imagedata r:id="rId45" o:title=""/>
          </v:shape>
          <o:OLEObject Type="Embed" ProgID="Visio.Drawing.11" ShapeID="_x0000_i1030" DrawAspect="Content" ObjectID="_1304159526" r:id="rId46"/>
        </w:object>
      </w:r>
      <w:bookmarkStart w:id="16658" w:name="_Ref146023387"/>
      <w:bookmarkStart w:id="16659" w:name="_Ref146023362"/>
      <w:r w:rsidR="00DB1578" w:rsidRPr="00B150B1">
        <w:t xml:space="preserve">Figure </w:t>
      </w:r>
      <w:r w:rsidR="00EF2993">
        <w:fldChar w:fldCharType="begin"/>
      </w:r>
      <w:r w:rsidR="00EF2993">
        <w:instrText xml:space="preserve"> SEQ Figure \* ARABIC </w:instrText>
      </w:r>
      <w:r w:rsidR="00EF2993">
        <w:fldChar w:fldCharType="separate"/>
      </w:r>
      <w:r w:rsidR="00E71871">
        <w:rPr>
          <w:noProof/>
        </w:rPr>
        <w:t>2</w:t>
      </w:r>
      <w:r w:rsidR="00EF2993">
        <w:fldChar w:fldCharType="end"/>
      </w:r>
      <w:bookmarkEnd w:id="16658"/>
      <w:r w:rsidR="00DB1578" w:rsidRPr="00B150B1">
        <w:t xml:space="preserve"> Event Log Buffer States</w:t>
      </w:r>
      <w:bookmarkEnd w:id="16659"/>
    </w:p>
    <w:p w:rsidR="009D7448" w:rsidRPr="009D7448" w:rsidRDefault="009D7448" w:rsidP="00694CA4"/>
    <w:p w:rsidR="006E1B20" w:rsidRDefault="00C818F1" w:rsidP="00694CA4">
      <w:pPr>
        <w:pStyle w:val="BodyText"/>
      </w:pPr>
      <w:r w:rsidRPr="00E54C1A">
        <w:t xml:space="preserve">The following table summarizes the </w:t>
      </w:r>
      <w:r w:rsidR="00FF421D" w:rsidRPr="00E54C1A">
        <w:t xml:space="preserve">event logging </w:t>
      </w:r>
      <w:r w:rsidRPr="00E54C1A">
        <w:t xml:space="preserve">operations that can be </w:t>
      </w:r>
      <w:r w:rsidR="00232525" w:rsidRPr="00E54C1A">
        <w:t>performed</w:t>
      </w:r>
      <w:r w:rsidRPr="00E54C1A">
        <w:t xml:space="preserve"> based upon the state of the buffer.</w:t>
      </w:r>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387"/>
        <w:gridCol w:w="1412"/>
        <w:gridCol w:w="1382"/>
        <w:gridCol w:w="1392"/>
        <w:gridCol w:w="1396"/>
        <w:gridCol w:w="1383"/>
      </w:tblGrid>
      <w:tr w:rsidR="006D7384" w:rsidRPr="00232525" w:rsidTr="006D7384">
        <w:trPr>
          <w:cantSplit/>
          <w:trHeight w:val="864"/>
          <w:tblHeader/>
        </w:trPr>
        <w:tc>
          <w:tcPr>
            <w:tcW w:w="1428" w:type="dxa"/>
            <w:tcBorders>
              <w:top w:val="nil"/>
              <w:left w:val="nil"/>
              <w:bottom w:val="single" w:sz="4" w:space="0" w:color="BFBFBF" w:themeColor="background1" w:themeShade="BF"/>
              <w:right w:val="nil"/>
            </w:tcBorders>
            <w:shd w:val="clear" w:color="auto" w:fill="auto"/>
          </w:tcPr>
          <w:p w:rsidR="006E1B20" w:rsidRDefault="006E1B20" w:rsidP="00694CA4">
            <w:pPr>
              <w:pStyle w:val="BodyText"/>
            </w:pPr>
          </w:p>
        </w:tc>
        <w:tc>
          <w:tcPr>
            <w:tcW w:w="1427" w:type="dxa"/>
            <w:tcBorders>
              <w:left w:val="nil"/>
              <w:bottom w:val="single" w:sz="4" w:space="0" w:color="auto"/>
              <w:right w:val="nil"/>
            </w:tcBorders>
            <w:shd w:val="pct15" w:color="auto" w:fill="auto"/>
            <w:vAlign w:val="center"/>
          </w:tcPr>
          <w:p w:rsidR="006E1B20" w:rsidRDefault="00A64BC7" w:rsidP="00694CA4">
            <w:pPr>
              <w:pStyle w:val="BodyText"/>
            </w:pPr>
            <w:r w:rsidRPr="00232525">
              <w:t>Standby</w:t>
            </w:r>
          </w:p>
        </w:tc>
        <w:tc>
          <w:tcPr>
            <w:tcW w:w="1428" w:type="dxa"/>
            <w:tcBorders>
              <w:left w:val="nil"/>
              <w:bottom w:val="single" w:sz="4" w:space="0" w:color="auto"/>
              <w:right w:val="nil"/>
            </w:tcBorders>
            <w:shd w:val="pct15" w:color="auto" w:fill="auto"/>
            <w:vAlign w:val="center"/>
          </w:tcPr>
          <w:p w:rsidR="006E1B20" w:rsidRDefault="00A64BC7" w:rsidP="00694CA4">
            <w:pPr>
              <w:pStyle w:val="BodyText"/>
            </w:pPr>
            <w:r w:rsidRPr="00232525">
              <w:t>Free</w:t>
            </w:r>
          </w:p>
        </w:tc>
        <w:tc>
          <w:tcPr>
            <w:tcW w:w="1428" w:type="dxa"/>
            <w:tcBorders>
              <w:left w:val="nil"/>
              <w:bottom w:val="single" w:sz="4" w:space="0" w:color="auto"/>
              <w:right w:val="nil"/>
            </w:tcBorders>
            <w:shd w:val="pct15" w:color="auto" w:fill="auto"/>
            <w:vAlign w:val="center"/>
          </w:tcPr>
          <w:p w:rsidR="006E1B20" w:rsidRDefault="00A64BC7" w:rsidP="00694CA4">
            <w:pPr>
              <w:pStyle w:val="BodyText"/>
            </w:pPr>
            <w:r w:rsidRPr="00232525">
              <w:t>In Use</w:t>
            </w:r>
          </w:p>
        </w:tc>
        <w:tc>
          <w:tcPr>
            <w:tcW w:w="1428" w:type="dxa"/>
            <w:tcBorders>
              <w:left w:val="nil"/>
              <w:bottom w:val="single" w:sz="4" w:space="0" w:color="auto"/>
              <w:right w:val="nil"/>
            </w:tcBorders>
            <w:shd w:val="pct15" w:color="auto" w:fill="auto"/>
            <w:vAlign w:val="center"/>
          </w:tcPr>
          <w:p w:rsidR="006E1B20" w:rsidRDefault="00A64BC7" w:rsidP="00694CA4">
            <w:pPr>
              <w:pStyle w:val="BodyText"/>
            </w:pPr>
            <w:r w:rsidRPr="00232525">
              <w:t>Complete</w:t>
            </w:r>
          </w:p>
        </w:tc>
        <w:tc>
          <w:tcPr>
            <w:tcW w:w="1429" w:type="dxa"/>
            <w:tcBorders>
              <w:left w:val="nil"/>
              <w:bottom w:val="single" w:sz="4" w:space="0" w:color="auto"/>
            </w:tcBorders>
            <w:shd w:val="pct15" w:color="auto" w:fill="auto"/>
            <w:vAlign w:val="center"/>
          </w:tcPr>
          <w:p w:rsidR="006E1B20" w:rsidRDefault="00A64BC7" w:rsidP="00694CA4">
            <w:pPr>
              <w:pStyle w:val="BodyText"/>
            </w:pPr>
            <w:r w:rsidRPr="00232525">
              <w:t>Ready</w:t>
            </w:r>
          </w:p>
        </w:tc>
      </w:tr>
      <w:tr w:rsidR="00A64BC7" w:rsidRPr="00232525" w:rsidTr="006D7384">
        <w:trPr>
          <w:cantSplit/>
          <w:trHeight w:val="864"/>
        </w:trPr>
        <w:tc>
          <w:tcPr>
            <w:tcW w:w="1428" w:type="dxa"/>
            <w:tcBorders>
              <w:top w:val="single" w:sz="4" w:space="0" w:color="BFBFBF" w:themeColor="background1" w:themeShade="BF"/>
              <w:bottom w:val="nil"/>
              <w:right w:val="single" w:sz="4" w:space="0" w:color="auto"/>
            </w:tcBorders>
            <w:shd w:val="pct15" w:color="auto" w:fill="auto"/>
            <w:vAlign w:val="center"/>
          </w:tcPr>
          <w:p w:rsidR="006E1B20" w:rsidRDefault="00A64BC7" w:rsidP="00694CA4">
            <w:pPr>
              <w:pStyle w:val="BodyText"/>
            </w:pPr>
            <w:r w:rsidRPr="002E427B">
              <w:t>Initialize Buffer Group</w:t>
            </w:r>
          </w:p>
        </w:tc>
        <w:tc>
          <w:tcPr>
            <w:tcW w:w="1427" w:type="dxa"/>
            <w:tcBorders>
              <w:top w:val="single" w:sz="4" w:space="0" w:color="auto"/>
              <w:left w:val="single" w:sz="4" w:space="0" w:color="auto"/>
            </w:tcBorders>
            <w:shd w:val="pct10" w:color="auto" w:fill="auto"/>
            <w:vAlign w:val="center"/>
          </w:tcPr>
          <w:p w:rsidR="006E1B20" w:rsidRDefault="00A64BC7" w:rsidP="00694CA4">
            <w:pPr>
              <w:pStyle w:val="BodyText"/>
            </w:pPr>
            <w:r w:rsidRPr="00232525">
              <w:t>N/A</w:t>
            </w:r>
          </w:p>
        </w:tc>
        <w:tc>
          <w:tcPr>
            <w:tcW w:w="1428" w:type="dxa"/>
            <w:tcBorders>
              <w:top w:val="single" w:sz="4" w:space="0" w:color="auto"/>
            </w:tcBorders>
            <w:shd w:val="pct10" w:color="auto" w:fill="auto"/>
            <w:vAlign w:val="center"/>
          </w:tcPr>
          <w:p w:rsidR="006E1B20" w:rsidRDefault="00A64BC7" w:rsidP="00694CA4">
            <w:pPr>
              <w:pStyle w:val="BodyText"/>
            </w:pPr>
            <w:r w:rsidRPr="00232525">
              <w:t>N/A</w:t>
            </w:r>
          </w:p>
        </w:tc>
        <w:tc>
          <w:tcPr>
            <w:tcW w:w="1428" w:type="dxa"/>
            <w:tcBorders>
              <w:top w:val="single" w:sz="4" w:space="0" w:color="auto"/>
            </w:tcBorders>
            <w:shd w:val="pct10" w:color="auto" w:fill="auto"/>
            <w:vAlign w:val="center"/>
          </w:tcPr>
          <w:p w:rsidR="006E1B20" w:rsidRDefault="00A64BC7" w:rsidP="00694CA4">
            <w:pPr>
              <w:pStyle w:val="BodyText"/>
            </w:pPr>
            <w:r w:rsidRPr="00232525">
              <w:t>N/A</w:t>
            </w:r>
          </w:p>
        </w:tc>
        <w:tc>
          <w:tcPr>
            <w:tcW w:w="1428" w:type="dxa"/>
            <w:tcBorders>
              <w:top w:val="single" w:sz="4" w:space="0" w:color="auto"/>
            </w:tcBorders>
            <w:shd w:val="pct10" w:color="auto" w:fill="auto"/>
            <w:vAlign w:val="center"/>
          </w:tcPr>
          <w:p w:rsidR="006E1B20" w:rsidRDefault="00A64BC7" w:rsidP="00694CA4">
            <w:pPr>
              <w:pStyle w:val="BodyText"/>
            </w:pPr>
            <w:r w:rsidRPr="00232525">
              <w:t>N/A</w:t>
            </w:r>
          </w:p>
        </w:tc>
        <w:tc>
          <w:tcPr>
            <w:tcW w:w="1429" w:type="dxa"/>
            <w:tcBorders>
              <w:top w:val="single" w:sz="4" w:space="0" w:color="auto"/>
            </w:tcBorders>
            <w:shd w:val="pct10" w:color="auto" w:fill="auto"/>
            <w:vAlign w:val="center"/>
          </w:tcPr>
          <w:p w:rsidR="006E1B20" w:rsidRDefault="00A64BC7" w:rsidP="00694CA4">
            <w:pPr>
              <w:pStyle w:val="BodyText"/>
            </w:pPr>
            <w:r w:rsidRPr="00232525">
              <w:t>N/A</w:t>
            </w:r>
          </w:p>
        </w:tc>
      </w:tr>
      <w:tr w:rsidR="00232525" w:rsidRPr="00232525" w:rsidTr="006D7384">
        <w:trPr>
          <w:cantSplit/>
          <w:trHeight w:val="864"/>
        </w:trPr>
        <w:tc>
          <w:tcPr>
            <w:tcW w:w="1428" w:type="dxa"/>
            <w:tcBorders>
              <w:top w:val="nil"/>
              <w:bottom w:val="nil"/>
              <w:right w:val="single" w:sz="4" w:space="0" w:color="auto"/>
            </w:tcBorders>
            <w:shd w:val="pct15" w:color="auto" w:fill="auto"/>
            <w:vAlign w:val="center"/>
          </w:tcPr>
          <w:p w:rsidR="006E1B20" w:rsidRDefault="00A64BC7" w:rsidP="00694CA4">
            <w:pPr>
              <w:pStyle w:val="BodyText"/>
            </w:pPr>
            <w:r w:rsidRPr="002E427B">
              <w:t>Create Buffer</w:t>
            </w:r>
          </w:p>
        </w:tc>
        <w:tc>
          <w:tcPr>
            <w:tcW w:w="1427" w:type="dxa"/>
            <w:tcBorders>
              <w:left w:val="single" w:sz="4" w:space="0" w:color="auto"/>
            </w:tcBorders>
            <w:shd w:val="pct10" w:color="auto" w:fill="auto"/>
            <w:vAlign w:val="center"/>
          </w:tcPr>
          <w:p w:rsidR="006E1B20" w:rsidRDefault="00232525" w:rsidP="00694CA4">
            <w:pPr>
              <w:pStyle w:val="BodyText"/>
            </w:pPr>
            <w:r w:rsidRPr="00232525">
              <w:t>N/A</w:t>
            </w:r>
          </w:p>
        </w:tc>
        <w:tc>
          <w:tcPr>
            <w:tcW w:w="1428" w:type="dxa"/>
            <w:shd w:val="pct10" w:color="auto" w:fill="auto"/>
            <w:vAlign w:val="center"/>
          </w:tcPr>
          <w:p w:rsidR="006E1B20" w:rsidRDefault="00232525" w:rsidP="00694CA4">
            <w:pPr>
              <w:pStyle w:val="BodyText"/>
            </w:pPr>
            <w:r>
              <w:t>N/A</w:t>
            </w:r>
          </w:p>
        </w:tc>
        <w:tc>
          <w:tcPr>
            <w:tcW w:w="1428" w:type="dxa"/>
            <w:shd w:val="pct10" w:color="auto" w:fill="auto"/>
            <w:vAlign w:val="center"/>
          </w:tcPr>
          <w:p w:rsidR="006E1B20" w:rsidRDefault="00232525" w:rsidP="00694CA4">
            <w:pPr>
              <w:pStyle w:val="BodyText"/>
            </w:pPr>
            <w:r>
              <w:t>N/A</w:t>
            </w:r>
          </w:p>
        </w:tc>
        <w:tc>
          <w:tcPr>
            <w:tcW w:w="1428" w:type="dxa"/>
            <w:shd w:val="pct10" w:color="auto" w:fill="auto"/>
            <w:vAlign w:val="center"/>
          </w:tcPr>
          <w:p w:rsidR="006E1B20" w:rsidRDefault="00232525" w:rsidP="00694CA4">
            <w:pPr>
              <w:pStyle w:val="BodyText"/>
            </w:pPr>
            <w:r>
              <w:t>N/A</w:t>
            </w:r>
          </w:p>
        </w:tc>
        <w:tc>
          <w:tcPr>
            <w:tcW w:w="1429" w:type="dxa"/>
            <w:shd w:val="pct10" w:color="auto" w:fill="auto"/>
            <w:vAlign w:val="center"/>
          </w:tcPr>
          <w:p w:rsidR="006E1B20" w:rsidRDefault="00232525" w:rsidP="00694CA4">
            <w:pPr>
              <w:pStyle w:val="BodyText"/>
            </w:pPr>
            <w:r>
              <w:t>N/A</w:t>
            </w:r>
          </w:p>
        </w:tc>
      </w:tr>
      <w:tr w:rsidR="00232525" w:rsidRPr="00232525" w:rsidTr="006D7384">
        <w:trPr>
          <w:cantSplit/>
          <w:trHeight w:val="864"/>
        </w:trPr>
        <w:tc>
          <w:tcPr>
            <w:tcW w:w="1428" w:type="dxa"/>
            <w:tcBorders>
              <w:top w:val="nil"/>
              <w:bottom w:val="nil"/>
              <w:right w:val="single" w:sz="4" w:space="0" w:color="auto"/>
            </w:tcBorders>
            <w:shd w:val="pct15" w:color="auto" w:fill="auto"/>
            <w:vAlign w:val="center"/>
          </w:tcPr>
          <w:p w:rsidR="006E1B20" w:rsidRDefault="00A64BC7" w:rsidP="00694CA4">
            <w:pPr>
              <w:pStyle w:val="BodyText"/>
            </w:pPr>
            <w:r w:rsidRPr="002E427B">
              <w:t>Map</w:t>
            </w:r>
            <w:r w:rsidR="00FF421D">
              <w:br w:type="textWrapping" w:clear="all"/>
            </w:r>
            <w:r w:rsidRPr="002E427B">
              <w:t>Buffer</w:t>
            </w:r>
          </w:p>
        </w:tc>
        <w:tc>
          <w:tcPr>
            <w:tcW w:w="1427" w:type="dxa"/>
            <w:tcBorders>
              <w:left w:val="single" w:sz="4" w:space="0" w:color="auto"/>
              <w:bottom w:val="single" w:sz="4" w:space="0" w:color="BFBFBF" w:themeColor="background1" w:themeShade="BF"/>
            </w:tcBorders>
            <w:shd w:val="clear" w:color="auto" w:fill="auto"/>
            <w:vAlign w:val="center"/>
          </w:tcPr>
          <w:p w:rsidR="006E1B20" w:rsidRDefault="00232525" w:rsidP="00694CA4">
            <w:pPr>
              <w:pStyle w:val="BodyText"/>
            </w:pPr>
            <w:r w:rsidRPr="00232525">
              <w:t>Places the buffer into the free state</w:t>
            </w:r>
          </w:p>
        </w:tc>
        <w:tc>
          <w:tcPr>
            <w:tcW w:w="1428" w:type="dxa"/>
            <w:tcBorders>
              <w:bottom w:val="single" w:sz="4" w:space="0" w:color="BFBFBF" w:themeColor="background1" w:themeShade="BF"/>
            </w:tcBorders>
            <w:shd w:val="clear" w:color="auto" w:fill="auto"/>
            <w:vAlign w:val="center"/>
          </w:tcPr>
          <w:p w:rsidR="006E1B20" w:rsidRDefault="00232525" w:rsidP="00694CA4">
            <w:pPr>
              <w:pStyle w:val="BodyText"/>
            </w:pPr>
            <w:r>
              <w:t>Error</w:t>
            </w:r>
          </w:p>
        </w:tc>
        <w:tc>
          <w:tcPr>
            <w:tcW w:w="1428" w:type="dxa"/>
            <w:tcBorders>
              <w:bottom w:val="single" w:sz="4" w:space="0" w:color="BFBFBF" w:themeColor="background1" w:themeShade="BF"/>
            </w:tcBorders>
            <w:shd w:val="clear" w:color="auto" w:fill="auto"/>
            <w:vAlign w:val="center"/>
          </w:tcPr>
          <w:p w:rsidR="006E1B20" w:rsidRDefault="00232525" w:rsidP="00694CA4">
            <w:pPr>
              <w:pStyle w:val="BodyText"/>
            </w:pPr>
            <w:r>
              <w:t>Error</w:t>
            </w:r>
          </w:p>
        </w:tc>
        <w:tc>
          <w:tcPr>
            <w:tcW w:w="1428" w:type="dxa"/>
            <w:shd w:val="clear" w:color="auto" w:fill="auto"/>
            <w:vAlign w:val="center"/>
          </w:tcPr>
          <w:p w:rsidR="006E1B20" w:rsidRDefault="00232525" w:rsidP="00694CA4">
            <w:pPr>
              <w:pStyle w:val="BodyText"/>
            </w:pPr>
            <w:r>
              <w:t>Error</w:t>
            </w:r>
          </w:p>
        </w:tc>
        <w:tc>
          <w:tcPr>
            <w:tcW w:w="1429" w:type="dxa"/>
            <w:tcBorders>
              <w:bottom w:val="single" w:sz="4" w:space="0" w:color="BFBFBF" w:themeColor="background1" w:themeShade="BF"/>
            </w:tcBorders>
            <w:shd w:val="clear" w:color="auto" w:fill="auto"/>
            <w:vAlign w:val="center"/>
          </w:tcPr>
          <w:p w:rsidR="006E1B20" w:rsidRDefault="00232525" w:rsidP="00694CA4">
            <w:pPr>
              <w:pStyle w:val="BodyText"/>
            </w:pPr>
            <w:r>
              <w:t>Error</w:t>
            </w:r>
          </w:p>
        </w:tc>
      </w:tr>
      <w:tr w:rsidR="00232525" w:rsidRPr="00232525" w:rsidTr="006D7384">
        <w:trPr>
          <w:cantSplit/>
          <w:trHeight w:val="864"/>
        </w:trPr>
        <w:tc>
          <w:tcPr>
            <w:tcW w:w="1428" w:type="dxa"/>
            <w:tcBorders>
              <w:top w:val="nil"/>
              <w:bottom w:val="nil"/>
              <w:right w:val="single" w:sz="4" w:space="0" w:color="auto"/>
            </w:tcBorders>
            <w:shd w:val="pct15" w:color="auto" w:fill="auto"/>
            <w:vAlign w:val="center"/>
          </w:tcPr>
          <w:p w:rsidR="006E1B20" w:rsidRDefault="00A64BC7" w:rsidP="00694CA4">
            <w:pPr>
              <w:pStyle w:val="BodyText"/>
            </w:pPr>
            <w:r w:rsidRPr="002E427B">
              <w:lastRenderedPageBreak/>
              <w:t>Request Flush</w:t>
            </w:r>
          </w:p>
        </w:tc>
        <w:tc>
          <w:tcPr>
            <w:tcW w:w="1427" w:type="dxa"/>
            <w:tcBorders>
              <w:left w:val="single" w:sz="4" w:space="0" w:color="auto"/>
              <w:bottom w:val="single" w:sz="4" w:space="0" w:color="BFBFBF" w:themeColor="background1" w:themeShade="BF"/>
            </w:tcBorders>
            <w:shd w:val="pct10" w:color="auto" w:fill="auto"/>
            <w:vAlign w:val="center"/>
          </w:tcPr>
          <w:p w:rsidR="006E1B20" w:rsidRDefault="00232525" w:rsidP="00694CA4">
            <w:pPr>
              <w:pStyle w:val="BodyText"/>
            </w:pPr>
            <w:r w:rsidRPr="00232525">
              <w:t>N/A</w:t>
            </w:r>
          </w:p>
        </w:tc>
        <w:tc>
          <w:tcPr>
            <w:tcW w:w="1428" w:type="dxa"/>
            <w:shd w:val="pct10" w:color="auto" w:fill="auto"/>
            <w:vAlign w:val="center"/>
          </w:tcPr>
          <w:p w:rsidR="006E1B20" w:rsidRDefault="00FF421D" w:rsidP="00694CA4">
            <w:pPr>
              <w:pStyle w:val="BodyText"/>
            </w:pPr>
            <w:r>
              <w:t>N/A</w:t>
            </w:r>
          </w:p>
        </w:tc>
        <w:tc>
          <w:tcPr>
            <w:tcW w:w="1428" w:type="dxa"/>
            <w:tcBorders>
              <w:right w:val="dashed" w:sz="4" w:space="0" w:color="BFBFBF" w:themeColor="background1" w:themeShade="BF"/>
            </w:tcBorders>
            <w:shd w:val="clear" w:color="auto" w:fill="auto"/>
            <w:vAlign w:val="center"/>
          </w:tcPr>
          <w:p w:rsidR="006E1B20" w:rsidRDefault="00232525" w:rsidP="00694CA4">
            <w:pPr>
              <w:pStyle w:val="BodyText"/>
            </w:pPr>
            <w:r>
              <w:t>Places the buffer into the complete state</w:t>
            </w:r>
            <w:r w:rsidR="006D7384">
              <w:t>,</w:t>
            </w:r>
            <w:r w:rsidR="006D7384">
              <w:br w:type="textWrapping" w:clear="all"/>
              <w:t>then</w:t>
            </w:r>
            <w:r w:rsidR="00276476">
              <w:t xml:space="preserve"> …</w:t>
            </w:r>
          </w:p>
        </w:tc>
        <w:tc>
          <w:tcPr>
            <w:tcW w:w="1428" w:type="dxa"/>
            <w:tcBorders>
              <w:left w:val="dashed" w:sz="4" w:space="0" w:color="BFBFBF" w:themeColor="background1" w:themeShade="BF"/>
            </w:tcBorders>
            <w:shd w:val="clear" w:color="auto" w:fill="auto"/>
            <w:vAlign w:val="center"/>
          </w:tcPr>
          <w:p w:rsidR="006E1B20" w:rsidRDefault="00FF421D" w:rsidP="00694CA4">
            <w:pPr>
              <w:pStyle w:val="BodyText"/>
            </w:pPr>
            <w:r>
              <w:t xml:space="preserve">Places </w:t>
            </w:r>
            <w:r w:rsidR="00232525">
              <w:t>buffers into the ready state and sends a message</w:t>
            </w:r>
          </w:p>
        </w:tc>
        <w:tc>
          <w:tcPr>
            <w:tcW w:w="1429" w:type="dxa"/>
            <w:shd w:val="pct10" w:color="auto" w:fill="auto"/>
            <w:vAlign w:val="center"/>
          </w:tcPr>
          <w:p w:rsidR="006E1B20" w:rsidRDefault="00232525" w:rsidP="00694CA4">
            <w:pPr>
              <w:pStyle w:val="BodyText"/>
            </w:pPr>
            <w:r>
              <w:t>N/A</w:t>
            </w:r>
          </w:p>
        </w:tc>
      </w:tr>
      <w:tr w:rsidR="00232525" w:rsidRPr="00232525" w:rsidTr="006D7384">
        <w:trPr>
          <w:cantSplit/>
          <w:trHeight w:val="864"/>
        </w:trPr>
        <w:tc>
          <w:tcPr>
            <w:tcW w:w="1428" w:type="dxa"/>
            <w:tcBorders>
              <w:top w:val="nil"/>
              <w:bottom w:val="nil"/>
              <w:right w:val="single" w:sz="4" w:space="0" w:color="auto"/>
            </w:tcBorders>
            <w:shd w:val="pct15" w:color="auto" w:fill="auto"/>
            <w:vAlign w:val="center"/>
          </w:tcPr>
          <w:p w:rsidR="006E1B20" w:rsidRDefault="00A64BC7" w:rsidP="00694CA4">
            <w:pPr>
              <w:pStyle w:val="BodyText"/>
            </w:pPr>
            <w:r w:rsidRPr="002E427B">
              <w:t>Release Buffer</w:t>
            </w:r>
          </w:p>
        </w:tc>
        <w:tc>
          <w:tcPr>
            <w:tcW w:w="1427" w:type="dxa"/>
            <w:tcBorders>
              <w:left w:val="single" w:sz="4" w:space="0" w:color="auto"/>
              <w:bottom w:val="single" w:sz="4" w:space="0" w:color="BFBFBF" w:themeColor="background1" w:themeShade="BF"/>
            </w:tcBorders>
            <w:shd w:val="clear" w:color="auto" w:fill="auto"/>
            <w:vAlign w:val="center"/>
          </w:tcPr>
          <w:p w:rsidR="006E1B20" w:rsidRDefault="00FF421D" w:rsidP="00694CA4">
            <w:pPr>
              <w:pStyle w:val="BodyText"/>
            </w:pPr>
            <w:r>
              <w:t>Error</w:t>
            </w:r>
          </w:p>
        </w:tc>
        <w:tc>
          <w:tcPr>
            <w:tcW w:w="1428" w:type="dxa"/>
            <w:shd w:val="clear" w:color="auto" w:fill="auto"/>
            <w:vAlign w:val="center"/>
          </w:tcPr>
          <w:p w:rsidR="006E1B20" w:rsidRDefault="00232525" w:rsidP="00694CA4">
            <w:pPr>
              <w:pStyle w:val="BodyText"/>
            </w:pPr>
            <w:r>
              <w:t>Error</w:t>
            </w:r>
          </w:p>
        </w:tc>
        <w:tc>
          <w:tcPr>
            <w:tcW w:w="1428" w:type="dxa"/>
            <w:shd w:val="clear" w:color="auto" w:fill="auto"/>
            <w:vAlign w:val="center"/>
          </w:tcPr>
          <w:p w:rsidR="006E1B20" w:rsidRDefault="00232525" w:rsidP="00694CA4">
            <w:pPr>
              <w:pStyle w:val="BodyText"/>
            </w:pPr>
            <w:r>
              <w:t>Error</w:t>
            </w:r>
          </w:p>
        </w:tc>
        <w:tc>
          <w:tcPr>
            <w:tcW w:w="1428" w:type="dxa"/>
            <w:shd w:val="clear" w:color="auto" w:fill="auto"/>
            <w:vAlign w:val="center"/>
          </w:tcPr>
          <w:p w:rsidR="006E1B20" w:rsidRDefault="00232525" w:rsidP="00694CA4">
            <w:pPr>
              <w:pStyle w:val="BodyText"/>
            </w:pPr>
            <w:r>
              <w:t>Error</w:t>
            </w:r>
          </w:p>
        </w:tc>
        <w:tc>
          <w:tcPr>
            <w:tcW w:w="1429" w:type="dxa"/>
            <w:shd w:val="clear" w:color="auto" w:fill="auto"/>
            <w:vAlign w:val="center"/>
          </w:tcPr>
          <w:p w:rsidR="006E1B20" w:rsidRDefault="00232525" w:rsidP="00694CA4">
            <w:pPr>
              <w:pStyle w:val="BodyText"/>
            </w:pPr>
            <w:r>
              <w:t>Places the buffer into the free state</w:t>
            </w:r>
          </w:p>
        </w:tc>
      </w:tr>
      <w:tr w:rsidR="00232525" w:rsidRPr="00232525" w:rsidTr="006D7384">
        <w:trPr>
          <w:cantSplit/>
          <w:trHeight w:val="864"/>
        </w:trPr>
        <w:tc>
          <w:tcPr>
            <w:tcW w:w="1428" w:type="dxa"/>
            <w:tcBorders>
              <w:top w:val="nil"/>
              <w:bottom w:val="nil"/>
              <w:right w:val="single" w:sz="4" w:space="0" w:color="auto"/>
            </w:tcBorders>
            <w:shd w:val="pct15" w:color="auto" w:fill="auto"/>
            <w:vAlign w:val="center"/>
          </w:tcPr>
          <w:p w:rsidR="006E1B20" w:rsidRDefault="00A64BC7" w:rsidP="00694CA4">
            <w:pPr>
              <w:pStyle w:val="BodyText"/>
            </w:pPr>
            <w:r w:rsidRPr="002E427B">
              <w:t>Unmap Buffer</w:t>
            </w:r>
          </w:p>
        </w:tc>
        <w:tc>
          <w:tcPr>
            <w:tcW w:w="1427" w:type="dxa"/>
            <w:tcBorders>
              <w:left w:val="single" w:sz="4" w:space="0" w:color="auto"/>
            </w:tcBorders>
            <w:shd w:val="clear" w:color="auto" w:fill="auto"/>
            <w:vAlign w:val="center"/>
          </w:tcPr>
          <w:p w:rsidR="006E1B20" w:rsidRDefault="00FF421D" w:rsidP="00694CA4">
            <w:pPr>
              <w:pStyle w:val="BodyText"/>
            </w:pPr>
            <w:r>
              <w:t>Error</w:t>
            </w:r>
          </w:p>
        </w:tc>
        <w:tc>
          <w:tcPr>
            <w:tcW w:w="1428" w:type="dxa"/>
            <w:shd w:val="clear" w:color="auto" w:fill="auto"/>
            <w:vAlign w:val="center"/>
          </w:tcPr>
          <w:p w:rsidR="006E1B20" w:rsidRDefault="00232525" w:rsidP="00694CA4">
            <w:pPr>
              <w:pStyle w:val="BodyText"/>
            </w:pPr>
            <w:r>
              <w:t>Places the buffer into the standby state</w:t>
            </w:r>
          </w:p>
        </w:tc>
        <w:tc>
          <w:tcPr>
            <w:tcW w:w="1428" w:type="dxa"/>
            <w:shd w:val="clear" w:color="auto" w:fill="auto"/>
            <w:vAlign w:val="center"/>
          </w:tcPr>
          <w:p w:rsidR="006E1B20" w:rsidRDefault="00232525" w:rsidP="00694CA4">
            <w:pPr>
              <w:pStyle w:val="BodyText"/>
            </w:pPr>
            <w:r>
              <w:t>Error</w:t>
            </w:r>
          </w:p>
        </w:tc>
        <w:tc>
          <w:tcPr>
            <w:tcW w:w="1428" w:type="dxa"/>
            <w:shd w:val="clear" w:color="auto" w:fill="auto"/>
            <w:vAlign w:val="center"/>
          </w:tcPr>
          <w:p w:rsidR="006E1B20" w:rsidRDefault="00232525" w:rsidP="00694CA4">
            <w:pPr>
              <w:pStyle w:val="BodyText"/>
            </w:pPr>
            <w:r>
              <w:t>Error</w:t>
            </w:r>
          </w:p>
        </w:tc>
        <w:tc>
          <w:tcPr>
            <w:tcW w:w="1429" w:type="dxa"/>
            <w:shd w:val="clear" w:color="auto" w:fill="auto"/>
            <w:vAlign w:val="center"/>
          </w:tcPr>
          <w:p w:rsidR="006E1B20" w:rsidRDefault="00232525" w:rsidP="00694CA4">
            <w:pPr>
              <w:pStyle w:val="BodyText"/>
            </w:pPr>
            <w:r>
              <w:t>Places the buffer into the standby state</w:t>
            </w:r>
          </w:p>
        </w:tc>
      </w:tr>
      <w:tr w:rsidR="00232525" w:rsidRPr="00232525" w:rsidTr="006D7384">
        <w:trPr>
          <w:cantSplit/>
          <w:trHeight w:val="864"/>
        </w:trPr>
        <w:tc>
          <w:tcPr>
            <w:tcW w:w="1428" w:type="dxa"/>
            <w:tcBorders>
              <w:top w:val="nil"/>
              <w:bottom w:val="nil"/>
              <w:right w:val="single" w:sz="4" w:space="0" w:color="auto"/>
            </w:tcBorders>
            <w:shd w:val="pct15" w:color="auto" w:fill="auto"/>
            <w:vAlign w:val="center"/>
          </w:tcPr>
          <w:p w:rsidR="006E1B20" w:rsidRDefault="00A64BC7" w:rsidP="00694CA4">
            <w:pPr>
              <w:pStyle w:val="BodyText"/>
            </w:pPr>
            <w:r w:rsidRPr="002E427B">
              <w:t>Delete Buffer</w:t>
            </w:r>
          </w:p>
        </w:tc>
        <w:tc>
          <w:tcPr>
            <w:tcW w:w="1427" w:type="dxa"/>
            <w:tcBorders>
              <w:left w:val="single" w:sz="4" w:space="0" w:color="auto"/>
              <w:bottom w:val="single" w:sz="4" w:space="0" w:color="BFBFBF" w:themeColor="background1" w:themeShade="BF"/>
            </w:tcBorders>
            <w:shd w:val="clear" w:color="auto" w:fill="auto"/>
            <w:vAlign w:val="center"/>
          </w:tcPr>
          <w:p w:rsidR="006E1B20" w:rsidRDefault="00232525" w:rsidP="00694CA4">
            <w:pPr>
              <w:pStyle w:val="BodyText"/>
            </w:pPr>
            <w:r>
              <w:t>Deallocates the buffer</w:t>
            </w:r>
          </w:p>
        </w:tc>
        <w:tc>
          <w:tcPr>
            <w:tcW w:w="1428" w:type="dxa"/>
            <w:tcBorders>
              <w:bottom w:val="single" w:sz="4" w:space="0" w:color="BFBFBF" w:themeColor="background1" w:themeShade="BF"/>
            </w:tcBorders>
            <w:shd w:val="clear" w:color="auto" w:fill="auto"/>
            <w:vAlign w:val="center"/>
          </w:tcPr>
          <w:p w:rsidR="006E1B20" w:rsidRDefault="00232525" w:rsidP="00694CA4">
            <w:pPr>
              <w:pStyle w:val="BodyText"/>
            </w:pPr>
            <w:r>
              <w:t>Error</w:t>
            </w:r>
          </w:p>
        </w:tc>
        <w:tc>
          <w:tcPr>
            <w:tcW w:w="1428" w:type="dxa"/>
            <w:tcBorders>
              <w:bottom w:val="single" w:sz="4" w:space="0" w:color="BFBFBF" w:themeColor="background1" w:themeShade="BF"/>
            </w:tcBorders>
            <w:shd w:val="clear" w:color="auto" w:fill="auto"/>
            <w:vAlign w:val="center"/>
          </w:tcPr>
          <w:p w:rsidR="006E1B20" w:rsidRDefault="00232525" w:rsidP="00694CA4">
            <w:pPr>
              <w:pStyle w:val="BodyText"/>
            </w:pPr>
            <w:r>
              <w:t>Error</w:t>
            </w:r>
          </w:p>
        </w:tc>
        <w:tc>
          <w:tcPr>
            <w:tcW w:w="1428" w:type="dxa"/>
            <w:tcBorders>
              <w:bottom w:val="single" w:sz="4" w:space="0" w:color="BFBFBF" w:themeColor="background1" w:themeShade="BF"/>
            </w:tcBorders>
            <w:shd w:val="clear" w:color="auto" w:fill="auto"/>
            <w:vAlign w:val="center"/>
          </w:tcPr>
          <w:p w:rsidR="006E1B20" w:rsidRDefault="00232525" w:rsidP="00694CA4">
            <w:pPr>
              <w:pStyle w:val="BodyText"/>
            </w:pPr>
            <w:r>
              <w:t>Error</w:t>
            </w:r>
          </w:p>
        </w:tc>
        <w:tc>
          <w:tcPr>
            <w:tcW w:w="1429" w:type="dxa"/>
            <w:tcBorders>
              <w:bottom w:val="single" w:sz="4" w:space="0" w:color="BFBFBF" w:themeColor="background1" w:themeShade="BF"/>
            </w:tcBorders>
            <w:shd w:val="clear" w:color="auto" w:fill="auto"/>
            <w:vAlign w:val="center"/>
          </w:tcPr>
          <w:p w:rsidR="006E1B20" w:rsidRDefault="00232525" w:rsidP="00694CA4">
            <w:pPr>
              <w:pStyle w:val="BodyText"/>
            </w:pPr>
            <w:r>
              <w:t>Error</w:t>
            </w:r>
          </w:p>
        </w:tc>
      </w:tr>
      <w:tr w:rsidR="00A64BC7" w:rsidRPr="00232525" w:rsidTr="006D7384">
        <w:trPr>
          <w:cantSplit/>
          <w:trHeight w:val="864"/>
        </w:trPr>
        <w:tc>
          <w:tcPr>
            <w:tcW w:w="1428" w:type="dxa"/>
            <w:tcBorders>
              <w:top w:val="nil"/>
              <w:right w:val="single" w:sz="4" w:space="0" w:color="auto"/>
            </w:tcBorders>
            <w:shd w:val="pct15" w:color="auto" w:fill="auto"/>
            <w:vAlign w:val="center"/>
          </w:tcPr>
          <w:p w:rsidR="006E1B20" w:rsidRDefault="00A64BC7" w:rsidP="00694CA4">
            <w:pPr>
              <w:pStyle w:val="BodyText"/>
            </w:pPr>
            <w:r w:rsidRPr="002E427B">
              <w:t>Finalize Buffer Group</w:t>
            </w:r>
          </w:p>
        </w:tc>
        <w:tc>
          <w:tcPr>
            <w:tcW w:w="1427" w:type="dxa"/>
            <w:tcBorders>
              <w:left w:val="single" w:sz="4" w:space="0" w:color="auto"/>
            </w:tcBorders>
            <w:shd w:val="pct10" w:color="auto" w:fill="auto"/>
            <w:vAlign w:val="center"/>
          </w:tcPr>
          <w:p w:rsidR="006E1B20" w:rsidRDefault="00FF421D" w:rsidP="00694CA4">
            <w:pPr>
              <w:pStyle w:val="BodyText"/>
            </w:pPr>
            <w:r>
              <w:t>N/A</w:t>
            </w:r>
          </w:p>
        </w:tc>
        <w:tc>
          <w:tcPr>
            <w:tcW w:w="1428" w:type="dxa"/>
            <w:shd w:val="pct10" w:color="auto" w:fill="auto"/>
            <w:vAlign w:val="center"/>
          </w:tcPr>
          <w:p w:rsidR="006E1B20" w:rsidRDefault="00FF421D" w:rsidP="00694CA4">
            <w:pPr>
              <w:pStyle w:val="BodyText"/>
            </w:pPr>
            <w:r>
              <w:t>N/A</w:t>
            </w:r>
          </w:p>
        </w:tc>
        <w:tc>
          <w:tcPr>
            <w:tcW w:w="1428" w:type="dxa"/>
            <w:shd w:val="pct10" w:color="auto" w:fill="auto"/>
            <w:vAlign w:val="center"/>
          </w:tcPr>
          <w:p w:rsidR="006E1B20" w:rsidRDefault="00FF421D" w:rsidP="00694CA4">
            <w:pPr>
              <w:pStyle w:val="BodyText"/>
            </w:pPr>
            <w:r>
              <w:t>N/A</w:t>
            </w:r>
          </w:p>
        </w:tc>
        <w:tc>
          <w:tcPr>
            <w:tcW w:w="1428" w:type="dxa"/>
            <w:shd w:val="pct10" w:color="auto" w:fill="auto"/>
            <w:vAlign w:val="center"/>
          </w:tcPr>
          <w:p w:rsidR="006E1B20" w:rsidRDefault="00FF421D" w:rsidP="00694CA4">
            <w:pPr>
              <w:pStyle w:val="BodyText"/>
            </w:pPr>
            <w:r>
              <w:t>N/A</w:t>
            </w:r>
          </w:p>
        </w:tc>
        <w:tc>
          <w:tcPr>
            <w:tcW w:w="1429" w:type="dxa"/>
            <w:shd w:val="pct10" w:color="auto" w:fill="auto"/>
            <w:vAlign w:val="center"/>
          </w:tcPr>
          <w:p w:rsidR="006E1B20" w:rsidRDefault="00FF421D" w:rsidP="00694CA4">
            <w:pPr>
              <w:pStyle w:val="BodyText"/>
            </w:pPr>
            <w:r>
              <w:t>N/A</w:t>
            </w:r>
          </w:p>
        </w:tc>
      </w:tr>
    </w:tbl>
    <w:p w:rsidR="006E1B20" w:rsidRDefault="006E1B20" w:rsidP="00694CA4">
      <w:pPr>
        <w:pStyle w:val="BodyText"/>
      </w:pPr>
    </w:p>
    <w:p w:rsidR="006E1B20" w:rsidRDefault="00C77B7A" w:rsidP="00694CA4">
      <w:pPr>
        <w:pStyle w:val="Heading3"/>
      </w:pPr>
      <w:bookmarkStart w:id="16660" w:name="_Toc141851609"/>
      <w:bookmarkStart w:id="16661" w:name="_Toc141852543"/>
      <w:bookmarkStart w:id="16662" w:name="_Toc141888087"/>
      <w:bookmarkStart w:id="16663" w:name="_Toc141889927"/>
      <w:bookmarkStart w:id="16664" w:name="_Toc141893596"/>
      <w:bookmarkStart w:id="16665" w:name="_Toc142113449"/>
      <w:bookmarkStart w:id="16666" w:name="_Toc142114477"/>
      <w:bookmarkStart w:id="16667" w:name="_Toc145513300"/>
      <w:bookmarkStart w:id="16668" w:name="_Toc145513684"/>
      <w:bookmarkStart w:id="16669" w:name="_Toc222907473"/>
      <w:bookmarkStart w:id="16670" w:name="_Toc230068079"/>
      <w:r w:rsidRPr="00B150B1">
        <w:t>Accessing Event Log Buffers</w:t>
      </w:r>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60"/>
      <w:bookmarkEnd w:id="16661"/>
      <w:bookmarkEnd w:id="16662"/>
      <w:bookmarkEnd w:id="16663"/>
      <w:bookmarkEnd w:id="16664"/>
      <w:bookmarkEnd w:id="16665"/>
      <w:bookmarkEnd w:id="16666"/>
      <w:bookmarkEnd w:id="16667"/>
      <w:bookmarkEnd w:id="16668"/>
      <w:bookmarkEnd w:id="16669"/>
      <w:bookmarkEnd w:id="16670"/>
    </w:p>
    <w:p w:rsidR="006E1B20" w:rsidRDefault="00C77B7A" w:rsidP="00694CA4">
      <w:pPr>
        <w:pStyle w:val="BodyText"/>
      </w:pPr>
      <w:r w:rsidRPr="00B150B1">
        <w:t>Buffers are allocated using GPA pages deposited in the root partition’s pool. When successfully created, a set of GPA pages are formed into a single, yet inaccessible buffer. The guest obtains the list of the buffer’s GPA pages and enables read-only access to those pages by mapping the buffer. The buffer’s pages remain read-only accessible until the buffer is successfully unmapped.</w:t>
      </w:r>
    </w:p>
    <w:p w:rsidR="006E1B20" w:rsidRDefault="00A50EF7" w:rsidP="00694CA4">
      <w:pPr>
        <w:pStyle w:val="Heading3"/>
      </w:pPr>
      <w:bookmarkStart w:id="16671" w:name="_Toc145513301"/>
      <w:bookmarkStart w:id="16672" w:name="_Toc145513685"/>
      <w:bookmarkStart w:id="16673" w:name="_Toc222907474"/>
      <w:bookmarkStart w:id="16674" w:name="_Toc230068080"/>
      <w:r>
        <w:t>Preparing</w:t>
      </w:r>
      <w:r w:rsidR="00C77B7A" w:rsidRPr="00B150B1">
        <w:t xml:space="preserve"> for Event Logging</w:t>
      </w:r>
      <w:bookmarkEnd w:id="16671"/>
      <w:bookmarkEnd w:id="16672"/>
      <w:bookmarkEnd w:id="16673"/>
      <w:bookmarkEnd w:id="16674"/>
    </w:p>
    <w:p w:rsidR="006E1B20" w:rsidRDefault="00C77B7A" w:rsidP="00694CA4">
      <w:pPr>
        <w:pStyle w:val="BodyText"/>
      </w:pPr>
      <w:r w:rsidRPr="00B150B1">
        <w:t>The hypervisor supports a fixed set of event log types, each using a specific event log buffer class. When preparing to use an event logging type, the guest should consider the class, the expected rate of event generation and the NUMA topology when deriving the event log group’s geometry and threshold.</w:t>
      </w:r>
    </w:p>
    <w:p w:rsidR="006E1B20" w:rsidRDefault="00C77B7A" w:rsidP="00694CA4">
      <w:pPr>
        <w:pStyle w:val="BodyText"/>
      </w:pPr>
      <w:r w:rsidRPr="00B150B1">
        <w:t>The guest should set up the event logging environment for the type as follows:</w:t>
      </w:r>
    </w:p>
    <w:p w:rsidR="006E1B20" w:rsidRDefault="00C77B7A" w:rsidP="00694CA4">
      <w:pPr>
        <w:pStyle w:val="BulletList"/>
      </w:pPr>
      <w:r w:rsidRPr="00B150B1">
        <w:t>An adequate number of pages should be available in the partition’s pool for both the logging infrastructure as well as the buffers themselves. If the local buffer class will be used, there should be adequate pages available for each NUMA proximity.</w:t>
      </w:r>
    </w:p>
    <w:p w:rsidR="006E1B20" w:rsidRDefault="00C77B7A" w:rsidP="00694CA4">
      <w:pPr>
        <w:pStyle w:val="BulletList"/>
      </w:pPr>
      <w:r w:rsidRPr="00B150B1">
        <w:t>The event log buffer group should be initialized. The number of buffers, the size of each buffer and the completed buffer threshold will be established. The number of buffers is a maximum value. There is no requirement that all buffers are created before enabling event logging for the type and buffers can be added to the group while it is active.</w:t>
      </w:r>
    </w:p>
    <w:p w:rsidR="006E1B20" w:rsidRDefault="00C77B7A" w:rsidP="00694CA4">
      <w:pPr>
        <w:pStyle w:val="BulletList"/>
      </w:pPr>
      <w:r w:rsidRPr="00B150B1">
        <w:t>An adequate supply of buffers should be created. If the local buffer class will be used, the buffers should be properly distributed across all NUMA proximities, based upon logical processor/proximity relationships.</w:t>
      </w:r>
    </w:p>
    <w:p w:rsidR="006E1B20" w:rsidRDefault="00C77B7A" w:rsidP="00694CA4">
      <w:pPr>
        <w:pStyle w:val="BulletList"/>
      </w:pPr>
      <w:r w:rsidRPr="00B150B1">
        <w:lastRenderedPageBreak/>
        <w:t>The buffers should be mapped for read-only access. The hypervisor will not use a buffer until it has been mapped. In addition, the guest does not know where the buffer’s pages are located until they have been mapped.</w:t>
      </w:r>
    </w:p>
    <w:p w:rsidR="006E1B20" w:rsidRDefault="00C77B7A" w:rsidP="00694CA4">
      <w:pPr>
        <w:pStyle w:val="BulletList"/>
      </w:pPr>
      <w:r w:rsidRPr="00B150B1">
        <w:br w:type="textWrapping" w:clear="all"/>
        <w:t>Once event logging has been set up, the guest may proceed to enable the logging of events.</w:t>
      </w:r>
    </w:p>
    <w:p w:rsidR="006E1B20" w:rsidRDefault="00C77B7A" w:rsidP="00694CA4">
      <w:pPr>
        <w:pStyle w:val="Heading3"/>
      </w:pPr>
      <w:bookmarkStart w:id="16675" w:name="_Toc127596920"/>
      <w:bookmarkStart w:id="16676" w:name="_Toc127786541"/>
      <w:bookmarkStart w:id="16677" w:name="_Toc127786857"/>
      <w:bookmarkStart w:id="16678" w:name="_Toc127787173"/>
      <w:bookmarkStart w:id="16679" w:name="_Toc127877847"/>
      <w:bookmarkStart w:id="16680" w:name="_Toc128289917"/>
      <w:bookmarkStart w:id="16681" w:name="_Toc128290310"/>
      <w:bookmarkStart w:id="16682" w:name="_Toc130189915"/>
      <w:bookmarkStart w:id="16683" w:name="_Toc130201131"/>
      <w:bookmarkStart w:id="16684" w:name="_Toc130201447"/>
      <w:bookmarkStart w:id="16685" w:name="_Toc130201768"/>
      <w:bookmarkStart w:id="16686" w:name="_Toc131937028"/>
      <w:bookmarkStart w:id="16687" w:name="_Toc133901320"/>
      <w:bookmarkStart w:id="16688" w:name="_Toc137461194"/>
      <w:bookmarkStart w:id="16689" w:name="_Toc139096709"/>
      <w:bookmarkStart w:id="16690" w:name="_Toc139188632"/>
      <w:bookmarkStart w:id="16691" w:name="_Toc139191495"/>
      <w:bookmarkStart w:id="16692" w:name="_Toc140490547"/>
      <w:bookmarkStart w:id="16693" w:name="_Toc140571449"/>
      <w:bookmarkStart w:id="16694" w:name="_Toc141851610"/>
      <w:bookmarkStart w:id="16695" w:name="_Toc141852544"/>
      <w:bookmarkStart w:id="16696" w:name="_Toc141888088"/>
      <w:bookmarkStart w:id="16697" w:name="_Toc141889928"/>
      <w:bookmarkStart w:id="16698" w:name="_Toc141893597"/>
      <w:bookmarkStart w:id="16699" w:name="_Toc142113450"/>
      <w:bookmarkStart w:id="16700" w:name="_Toc142114478"/>
      <w:bookmarkStart w:id="16701" w:name="_Toc145513302"/>
      <w:bookmarkStart w:id="16702" w:name="_Toc145513686"/>
      <w:bookmarkStart w:id="16703" w:name="_Toc222907475"/>
      <w:bookmarkStart w:id="16704" w:name="_Toc230068081"/>
      <w:r w:rsidRPr="00B150B1">
        <w:t>Enabling and Disabling Event Logging</w:t>
      </w:r>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p>
    <w:p w:rsidR="006E1B20" w:rsidRDefault="00C77B7A" w:rsidP="00694CA4">
      <w:pPr>
        <w:pStyle w:val="BodyText"/>
      </w:pPr>
      <w:r w:rsidRPr="00B150B1">
        <w:t xml:space="preserve">Associated with each event log type is a 64-bit </w:t>
      </w:r>
      <w:r w:rsidRPr="00B150B1">
        <w:rPr>
          <w:i/>
        </w:rPr>
        <w:t>event source mask</w:t>
      </w:r>
      <w:r w:rsidRPr="00B150B1">
        <w:t xml:space="preserve"> that indicates which event sources are enabled. This gives the root partition fine-grained control over which events are of interest. The meaning of the bits within the mask is specific to the event log type.</w:t>
      </w:r>
    </w:p>
    <w:p w:rsidR="006E1B20" w:rsidRDefault="00C77B7A" w:rsidP="00694CA4">
      <w:pPr>
        <w:pStyle w:val="BodyText"/>
      </w:pPr>
      <w:r w:rsidRPr="00B150B1">
        <w:t>Event logging is enabled by setting the relevant bits in the event source mask. This selects the set of sources whose events are to be recorded. In order to enable the event logging type, at least one source must be enabled; that is, the event mask must be non-zero.</w:t>
      </w:r>
    </w:p>
    <w:p w:rsidR="006E1B20" w:rsidRDefault="00C77B7A" w:rsidP="00694CA4">
      <w:pPr>
        <w:pStyle w:val="BodyText"/>
      </w:pPr>
      <w:r w:rsidRPr="00B150B1">
        <w:t>Event logging is disabled by clearing all bits in the event source mask. This disables the recording of events from all sources for the event log type. The root partition may subsequently re-enable event logging or may finalize (terminate) event logging altogether.</w:t>
      </w:r>
    </w:p>
    <w:p w:rsidR="006E1B20" w:rsidRDefault="00C77B7A" w:rsidP="00694CA4">
      <w:pPr>
        <w:pStyle w:val="Heading3"/>
      </w:pPr>
      <w:bookmarkStart w:id="16705" w:name="_Toc145513303"/>
      <w:bookmarkStart w:id="16706" w:name="_Toc145513687"/>
      <w:bookmarkStart w:id="16707" w:name="_Toc222907476"/>
      <w:bookmarkStart w:id="16708" w:name="_Toc230068082"/>
      <w:bookmarkStart w:id="16709" w:name="_Toc127596921"/>
      <w:bookmarkStart w:id="16710" w:name="_Toc127786542"/>
      <w:bookmarkStart w:id="16711" w:name="_Toc127786858"/>
      <w:bookmarkStart w:id="16712" w:name="_Toc127787174"/>
      <w:bookmarkStart w:id="16713" w:name="_Toc127877848"/>
      <w:bookmarkStart w:id="16714" w:name="_Toc128289918"/>
      <w:bookmarkStart w:id="16715" w:name="_Toc128290311"/>
      <w:bookmarkStart w:id="16716" w:name="_Toc130189916"/>
      <w:bookmarkStart w:id="16717" w:name="_Toc130201132"/>
      <w:bookmarkStart w:id="16718" w:name="_Toc130201448"/>
      <w:bookmarkStart w:id="16719" w:name="_Toc130201769"/>
      <w:bookmarkStart w:id="16720" w:name="_Toc131937029"/>
      <w:bookmarkStart w:id="16721" w:name="_Toc133901321"/>
      <w:bookmarkStart w:id="16722" w:name="_Toc137461195"/>
      <w:bookmarkStart w:id="16723" w:name="_Toc139096710"/>
      <w:bookmarkStart w:id="16724" w:name="_Toc139188633"/>
      <w:bookmarkStart w:id="16725" w:name="_Toc139191496"/>
      <w:bookmarkStart w:id="16726" w:name="_Toc140490548"/>
      <w:bookmarkStart w:id="16727" w:name="_Toc140571450"/>
      <w:bookmarkStart w:id="16728" w:name="_Toc141851611"/>
      <w:bookmarkStart w:id="16729" w:name="_Toc141852545"/>
      <w:bookmarkStart w:id="16730" w:name="_Toc141888089"/>
      <w:bookmarkStart w:id="16731" w:name="_Toc141889929"/>
      <w:bookmarkStart w:id="16732" w:name="_Toc141893598"/>
      <w:bookmarkStart w:id="16733" w:name="_Toc142113451"/>
      <w:bookmarkStart w:id="16734" w:name="_Toc142114479"/>
      <w:r w:rsidRPr="00B150B1">
        <w:t>Logging Events into Buffers</w:t>
      </w:r>
      <w:bookmarkEnd w:id="16705"/>
      <w:bookmarkEnd w:id="16706"/>
      <w:bookmarkEnd w:id="16707"/>
      <w:bookmarkEnd w:id="16708"/>
    </w:p>
    <w:p w:rsidR="006E1B20" w:rsidRDefault="00C77B7A" w:rsidP="00694CA4">
      <w:pPr>
        <w:pStyle w:val="BodyText"/>
      </w:pPr>
      <w:r w:rsidRPr="00B150B1">
        <w:t xml:space="preserve">When an event log type is successfully enabled, logging from the specified event sources can begin. As logging proceeds, free buffers are selected on demand from the event log buffer group as the active buffer and placed in the “in use” state. For types that use the global buffer class, at most one buffer will be active at any time. For types that use the local buffer class, at most one buffer per logical processor will be “in use” at any time. Local buffers will be selected based upon its logical processor. When any “in use” buffer cannot hold another entry (or active buffers are flushed by the guest), it is placed in the “complete” state. When the number of buffers in this state reaches the threshold value defined at initialization time, the hypervisor </w:t>
      </w:r>
      <w:r w:rsidR="00C71EE2">
        <w:t xml:space="preserve">places the buffers into a “ready” state and </w:t>
      </w:r>
      <w:r w:rsidRPr="00B150B1">
        <w:t xml:space="preserve">sends an “event log buffers </w:t>
      </w:r>
      <w:r w:rsidR="00C71EE2">
        <w:t>ready</w:t>
      </w:r>
      <w:r w:rsidRPr="00B150B1">
        <w:t xml:space="preserve">” message to the guest. The message </w:t>
      </w:r>
      <w:r w:rsidR="00C71EE2">
        <w:t xml:space="preserve">passes a list of </w:t>
      </w:r>
      <w:r w:rsidRPr="00B150B1">
        <w:t xml:space="preserve">buffers that are ready for the guest to examine. Note that the </w:t>
      </w:r>
      <w:r w:rsidR="00C71EE2">
        <w:t>list</w:t>
      </w:r>
      <w:r w:rsidRPr="00B150B1">
        <w:t xml:space="preserve"> may </w:t>
      </w:r>
      <w:r w:rsidR="00C71EE2">
        <w:t>contain</w:t>
      </w:r>
      <w:r w:rsidRPr="00B150B1">
        <w:t xml:space="preserve"> more buffers than the threshold value </w:t>
      </w:r>
      <w:r w:rsidR="00C71EE2">
        <w:t>setting</w:t>
      </w:r>
      <w:r w:rsidRPr="00B150B1">
        <w:t>.</w:t>
      </w:r>
    </w:p>
    <w:p w:rsidR="006E1B20" w:rsidRDefault="00C77B7A" w:rsidP="00694CA4">
      <w:pPr>
        <w:pStyle w:val="BodyText"/>
      </w:pPr>
      <w:r w:rsidRPr="00B150B1">
        <w:t>A buffer header will be present at the start of each buffer, possibly followed by a series of event log entries. These entries are added to the buffer in a packed, sequential manner. There may be unused space at the end of the buffer. The buffer remains in the control (read-only) of the guest until it is released back into the buffer group to be placed on the free list for reuse.</w:t>
      </w:r>
    </w:p>
    <w:p w:rsidR="006E1B20" w:rsidRDefault="00C77B7A" w:rsidP="00694CA4">
      <w:pPr>
        <w:pStyle w:val="BodyText"/>
      </w:pPr>
      <w:r w:rsidRPr="00B150B1">
        <w:t>If the hypervisor is unable to obtain a free buffer when an event is ready to be recorded, the event will be lost. A mechanism to detect the loss of event messages is provided.</w:t>
      </w:r>
    </w:p>
    <w:p w:rsidR="006E1B20" w:rsidRDefault="00A50EF7" w:rsidP="00694CA4">
      <w:pPr>
        <w:pStyle w:val="Heading3"/>
      </w:pPr>
      <w:bookmarkStart w:id="16735" w:name="_Toc145513304"/>
      <w:bookmarkStart w:id="16736" w:name="_Toc145513688"/>
      <w:bookmarkStart w:id="16737" w:name="_Toc222907477"/>
      <w:bookmarkStart w:id="16738" w:name="_Toc230068083"/>
      <w:r>
        <w:t xml:space="preserve">Event Log Buffers </w:t>
      </w:r>
      <w:r w:rsidR="00C71EE2">
        <w:t>Ready</w:t>
      </w:r>
      <w:r w:rsidR="00C77B7A" w:rsidRPr="00B150B1">
        <w:t xml:space="preserve"> Notification</w:t>
      </w:r>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p>
    <w:p w:rsidR="006E1B20" w:rsidRDefault="00A50EF7" w:rsidP="00694CA4">
      <w:pPr>
        <w:pStyle w:val="BodyText"/>
      </w:pPr>
      <w:r>
        <w:t xml:space="preserve">During normal event log operation, buffers transition to the </w:t>
      </w:r>
      <w:r w:rsidRPr="00B150B1">
        <w:rPr>
          <w:i/>
        </w:rPr>
        <w:t>HvEventLogBufferStateComplete</w:t>
      </w:r>
      <w:r>
        <w:t xml:space="preserve"> state and are placed at the end of </w:t>
      </w:r>
      <w:r w:rsidR="00DD59C3">
        <w:t>a</w:t>
      </w:r>
      <w:r w:rsidR="00BD07BD">
        <w:t xml:space="preserve"> </w:t>
      </w:r>
      <w:r w:rsidR="00BD07BD" w:rsidRPr="00BD07BD">
        <w:rPr>
          <w:i/>
        </w:rPr>
        <w:t>pending buffer list,</w:t>
      </w:r>
      <w:r w:rsidR="00BD07BD">
        <w:t xml:space="preserve"> a</w:t>
      </w:r>
      <w:r w:rsidR="00DD59C3">
        <w:t>waiting</w:t>
      </w:r>
      <w:r>
        <w:t xml:space="preserve"> guest notification. Buffers of the global class are placed onto a single, global list. Buffers of the local class are placed onto a per-</w:t>
      </w:r>
      <w:r w:rsidR="00DD59C3">
        <w:t>logical</w:t>
      </w:r>
      <w:r>
        <w:t xml:space="preserve"> proces</w:t>
      </w:r>
      <w:r w:rsidR="00E75B6B">
        <w:t>sor list.</w:t>
      </w:r>
    </w:p>
    <w:p w:rsidR="006E1B20" w:rsidRDefault="00DC109E" w:rsidP="00694CA4">
      <w:pPr>
        <w:pStyle w:val="BodyText"/>
      </w:pPr>
      <w:r w:rsidRPr="00B150B1">
        <w:t xml:space="preserve">Buffers may be placed into the </w:t>
      </w:r>
      <w:r w:rsidRPr="00B150B1">
        <w:rPr>
          <w:i/>
        </w:rPr>
        <w:t>HvEventLogBufferStateComplete</w:t>
      </w:r>
      <w:r w:rsidRPr="00B150B1">
        <w:t xml:space="preserve"> state for either of the following reasons:</w:t>
      </w:r>
    </w:p>
    <w:p w:rsidR="006E1B20" w:rsidRDefault="0011455A" w:rsidP="0052537A">
      <w:pPr>
        <w:pStyle w:val="BulletList"/>
        <w:numPr>
          <w:ilvl w:val="0"/>
          <w:numId w:val="13"/>
        </w:numPr>
      </w:pPr>
      <w:r>
        <w:t>T</w:t>
      </w:r>
      <w:r w:rsidR="00DC109E" w:rsidRPr="00B150B1">
        <w:t>he buffer does not contain enough free space to record one more event, or</w:t>
      </w:r>
    </w:p>
    <w:p w:rsidR="006E1B20" w:rsidRDefault="0011455A" w:rsidP="0052537A">
      <w:pPr>
        <w:pStyle w:val="BulletList"/>
        <w:numPr>
          <w:ilvl w:val="0"/>
          <w:numId w:val="13"/>
        </w:numPr>
      </w:pPr>
      <w:r>
        <w:t>T</w:t>
      </w:r>
      <w:r w:rsidR="00DC109E" w:rsidRPr="00B150B1">
        <w:t>he caller has requested that the active buffers for the type be flushed.</w:t>
      </w:r>
    </w:p>
    <w:p w:rsidR="006E1B20" w:rsidRDefault="006E1B20" w:rsidP="0011455A">
      <w:pPr>
        <w:pStyle w:val="BulletList"/>
        <w:ind w:left="0" w:firstLine="0"/>
      </w:pPr>
    </w:p>
    <w:p w:rsidR="006E1B20" w:rsidRDefault="00A50EF7" w:rsidP="00694CA4">
      <w:pPr>
        <w:pStyle w:val="BodyText"/>
      </w:pPr>
      <w:r>
        <w:t>When</w:t>
      </w:r>
      <w:r w:rsidR="00DC109E">
        <w:t xml:space="preserve"> either</w:t>
      </w:r>
      <w:r>
        <w:t xml:space="preserve"> the </w:t>
      </w:r>
      <w:r w:rsidR="00D15231">
        <w:t>count</w:t>
      </w:r>
      <w:r>
        <w:t xml:space="preserve"> of buffers on </w:t>
      </w:r>
      <w:r w:rsidR="00D15231">
        <w:t>a</w:t>
      </w:r>
      <w:r>
        <w:t xml:space="preserve"> </w:t>
      </w:r>
      <w:r w:rsidR="00BD07BD">
        <w:t xml:space="preserve">pending buffer </w:t>
      </w:r>
      <w:r>
        <w:t>list reaches the threshold value</w:t>
      </w:r>
      <w:r w:rsidR="00E75B6B">
        <w:t xml:space="preserve"> </w:t>
      </w:r>
      <w:r w:rsidR="00DC109E">
        <w:t>or buffers are explicitly flushed by the guest</w:t>
      </w:r>
      <w:r w:rsidR="00D15231">
        <w:t xml:space="preserve">, the hypervisor </w:t>
      </w:r>
      <w:r w:rsidR="00C71EE2">
        <w:t xml:space="preserve">transitions the buffers to the “ready state and </w:t>
      </w:r>
      <w:r w:rsidR="00D15231">
        <w:lastRenderedPageBreak/>
        <w:t>posts a</w:t>
      </w:r>
      <w:r w:rsidR="00C71EE2">
        <w:t>n</w:t>
      </w:r>
      <w:r w:rsidR="00D15231">
        <w:t xml:space="preserve"> “</w:t>
      </w:r>
      <w:r w:rsidR="00C71EE2">
        <w:t xml:space="preserve">event log </w:t>
      </w:r>
      <w:r w:rsidR="00D15231">
        <w:t xml:space="preserve">buffers </w:t>
      </w:r>
      <w:r w:rsidR="00C71EE2">
        <w:t xml:space="preserve">ready” </w:t>
      </w:r>
      <w:r w:rsidR="00D15231">
        <w:t xml:space="preserve">notification message to SINT0 of one of the root partition’s virtual processors. </w:t>
      </w:r>
      <w:r w:rsidR="00E75B6B">
        <w:t xml:space="preserve">For event log types that use the local buffer class, the virtual processor chosen </w:t>
      </w:r>
      <w:r w:rsidR="00147FC5">
        <w:t>corresponds with the logical processor</w:t>
      </w:r>
      <w:r w:rsidR="00E75B6B">
        <w:t xml:space="preserve"> that produced the </w:t>
      </w:r>
      <w:r w:rsidR="00BD07BD">
        <w:t xml:space="preserve">pending </w:t>
      </w:r>
      <w:r w:rsidR="00E75B6B">
        <w:t xml:space="preserve">buffer list (root virtual processors have a hard affinity with logical processors, as described in section </w:t>
      </w:r>
      <w:r w:rsidR="00EF2993">
        <w:fldChar w:fldCharType="begin"/>
      </w:r>
      <w:r w:rsidR="00F75107">
        <w:instrText xml:space="preserve"> REF _Ref145840614 \r \h </w:instrText>
      </w:r>
      <w:r w:rsidR="00EF2993">
        <w:fldChar w:fldCharType="separate"/>
      </w:r>
      <w:r w:rsidR="00E71871">
        <w:t>22.4</w:t>
      </w:r>
      <w:r w:rsidR="00EF2993">
        <w:fldChar w:fldCharType="end"/>
      </w:r>
      <w:r w:rsidR="00E75B6B">
        <w:t xml:space="preserve">). </w:t>
      </w:r>
      <w:r w:rsidR="00BD07BD">
        <w:t>L</w:t>
      </w:r>
      <w:r w:rsidR="00F004AB">
        <w:t xml:space="preserve">ists of </w:t>
      </w:r>
      <w:r w:rsidR="00BD07BD">
        <w:t xml:space="preserve">pending </w:t>
      </w:r>
      <w:r w:rsidR="00F004AB">
        <w:t xml:space="preserve">global class buffers will be directed to any available </w:t>
      </w:r>
      <w:r w:rsidR="00BD07BD">
        <w:t>virtual processor.</w:t>
      </w:r>
    </w:p>
    <w:p w:rsidR="006E1B20" w:rsidRDefault="00DD59C3" w:rsidP="00694CA4">
      <w:pPr>
        <w:pStyle w:val="BodyText"/>
      </w:pPr>
      <w:r>
        <w:t xml:space="preserve">The message </w:t>
      </w:r>
      <w:r w:rsidR="00BD07BD">
        <w:t xml:space="preserve">posted by the hypervisor </w:t>
      </w:r>
      <w:r w:rsidR="00F004AB">
        <w:t>includes both</w:t>
      </w:r>
      <w:r>
        <w:t xml:space="preserve"> </w:t>
      </w:r>
      <w:r w:rsidR="00147FC5">
        <w:t xml:space="preserve">the event log type and </w:t>
      </w:r>
      <w:r w:rsidR="00F004AB">
        <w:t xml:space="preserve">the </w:t>
      </w:r>
      <w:r w:rsidR="00BD07BD">
        <w:t xml:space="preserve">index of the first buffer in </w:t>
      </w:r>
      <w:r w:rsidR="00DC109E">
        <w:t>a</w:t>
      </w:r>
      <w:r w:rsidR="00BD07BD">
        <w:t xml:space="preserve"> </w:t>
      </w:r>
      <w:r w:rsidR="00BD07BD" w:rsidRPr="00DC109E">
        <w:rPr>
          <w:i/>
        </w:rPr>
        <w:t>notification buffer list</w:t>
      </w:r>
      <w:r w:rsidR="00F004AB">
        <w:t xml:space="preserve">. </w:t>
      </w:r>
      <w:r w:rsidR="00BD07BD">
        <w:t xml:space="preserve">Buffers forwarded to the guest on the notification list are removed from the pending list and the </w:t>
      </w:r>
      <w:r w:rsidR="00DC109E">
        <w:t>count of pending buffers</w:t>
      </w:r>
      <w:r w:rsidR="00BD07BD">
        <w:t xml:space="preserve"> is reset to zero. </w:t>
      </w:r>
      <w:r w:rsidR="00DC109E" w:rsidRPr="00B150B1">
        <w:t>Note that the number of actual buffer</w:t>
      </w:r>
      <w:r w:rsidR="00DC109E">
        <w:t>s present on a notification list ma</w:t>
      </w:r>
      <w:r w:rsidR="00DC109E" w:rsidRPr="00B150B1">
        <w:t xml:space="preserve">y </w:t>
      </w:r>
      <w:r w:rsidR="00DC109E">
        <w:t xml:space="preserve">exceed </w:t>
      </w:r>
      <w:r w:rsidR="00DC109E" w:rsidRPr="00B150B1">
        <w:t xml:space="preserve">the threshold value. The hypervisor attempts to report as many </w:t>
      </w:r>
      <w:r w:rsidR="009B39E7">
        <w:t>ready</w:t>
      </w:r>
      <w:r w:rsidR="00DC109E" w:rsidRPr="00B150B1">
        <w:t xml:space="preserve"> buffers as possible with each message.</w:t>
      </w:r>
      <w:r w:rsidR="00DC109E">
        <w:t xml:space="preserve"> Buffer lists are discussed in detail in section </w:t>
      </w:r>
      <w:r w:rsidR="00EF2993">
        <w:fldChar w:fldCharType="begin"/>
      </w:r>
      <w:r w:rsidR="00F75107">
        <w:instrText xml:space="preserve"> REF _Ref145838915 \r \h </w:instrText>
      </w:r>
      <w:r w:rsidR="00EF2993">
        <w:fldChar w:fldCharType="separate"/>
      </w:r>
      <w:r w:rsidR="00E71871">
        <w:t>19.1.11</w:t>
      </w:r>
      <w:r w:rsidR="00EF2993">
        <w:fldChar w:fldCharType="end"/>
      </w:r>
      <w:r w:rsidR="00DC109E">
        <w:t>.</w:t>
      </w:r>
    </w:p>
    <w:p w:rsidR="006E1B20" w:rsidRDefault="00C77B7A" w:rsidP="00694CA4">
      <w:pPr>
        <w:pStyle w:val="BodyText"/>
      </w:pPr>
      <w:r w:rsidRPr="00B150B1">
        <w:t xml:space="preserve">The guest is expected to respond to the message by reading the content of </w:t>
      </w:r>
      <w:r w:rsidR="00DD59C3">
        <w:t xml:space="preserve">each </w:t>
      </w:r>
      <w:r w:rsidR="00C71EE2">
        <w:t xml:space="preserve">of </w:t>
      </w:r>
      <w:r w:rsidRPr="00B150B1">
        <w:t>the buffers (perhaps writing the data to disk) and then releasing</w:t>
      </w:r>
      <w:r w:rsidR="00DD59C3">
        <w:t xml:space="preserve"> each of</w:t>
      </w:r>
      <w:r w:rsidRPr="00B150B1">
        <w:t xml:space="preserve"> them back to the hypervisor so they </w:t>
      </w:r>
      <w:r w:rsidR="00DD59C3">
        <w:t>will</w:t>
      </w:r>
      <w:r w:rsidRPr="00B150B1">
        <w:t xml:space="preserve"> be </w:t>
      </w:r>
      <w:r w:rsidR="00DC109E">
        <w:t>returned to</w:t>
      </w:r>
      <w:r w:rsidRPr="00B150B1">
        <w:t xml:space="preserve"> the free list and reused. </w:t>
      </w:r>
      <w:r w:rsidR="00DC109E">
        <w:t xml:space="preserve">Buffers on a notification list may be released to the hypervisor in any order. </w:t>
      </w:r>
      <w:r w:rsidRPr="00B150B1">
        <w:t>For a detailed description of the notification mes</w:t>
      </w:r>
      <w:bookmarkStart w:id="16739" w:name="_Hlt114929065"/>
      <w:r w:rsidRPr="00B150B1">
        <w:t>s</w:t>
      </w:r>
      <w:bookmarkEnd w:id="16739"/>
      <w:r w:rsidRPr="00B150B1">
        <w:t xml:space="preserve">age format, see section </w:t>
      </w:r>
      <w:fldSimple w:instr=" REF _Ref114929063 \r \h  \* MERGEFORMAT ">
        <w:r w:rsidR="00E71871">
          <w:t>16.5.10</w:t>
        </w:r>
      </w:fldSimple>
      <w:r w:rsidR="00DB1578" w:rsidRPr="00B150B1">
        <w:t>.</w:t>
      </w:r>
    </w:p>
    <w:p w:rsidR="006E1B20" w:rsidRDefault="00DD59C3" w:rsidP="00694CA4">
      <w:pPr>
        <w:pStyle w:val="Heading3"/>
      </w:pPr>
      <w:bookmarkStart w:id="16740" w:name="_Ref145838915"/>
      <w:bookmarkStart w:id="16741" w:name="_Toc222907478"/>
      <w:bookmarkStart w:id="16742" w:name="_Toc230068084"/>
      <w:bookmarkStart w:id="16743" w:name="_Toc145513305"/>
      <w:bookmarkStart w:id="16744" w:name="_Toc145513689"/>
      <w:r>
        <w:t>Completed Buffer Lists</w:t>
      </w:r>
      <w:bookmarkEnd w:id="16740"/>
      <w:bookmarkEnd w:id="16741"/>
      <w:bookmarkEnd w:id="16742"/>
    </w:p>
    <w:p w:rsidR="006E1B20" w:rsidRDefault="00DD59C3" w:rsidP="00694CA4">
      <w:pPr>
        <w:pStyle w:val="BodyText"/>
      </w:pPr>
      <w:r w:rsidRPr="00DC109E">
        <w:t xml:space="preserve">The </w:t>
      </w:r>
      <w:r w:rsidR="009B39E7">
        <w:t>ready</w:t>
      </w:r>
      <w:r w:rsidRPr="00DC109E">
        <w:t xml:space="preserve"> buffers message </w:t>
      </w:r>
      <w:r w:rsidR="00B85373">
        <w:t>generated by the hypervisor f</w:t>
      </w:r>
      <w:r w:rsidR="00DC109E">
        <w:t xml:space="preserve">orwards a list of pending buffers to the guest. The message contains the </w:t>
      </w:r>
      <w:r w:rsidR="00B85373">
        <w:t xml:space="preserve">event log buffer type and the </w:t>
      </w:r>
      <w:r w:rsidR="00DC109E">
        <w:t xml:space="preserve">index of the first buffer in the list. The </w:t>
      </w:r>
      <w:r w:rsidR="00DC109E" w:rsidRPr="00B85373">
        <w:rPr>
          <w:i/>
        </w:rPr>
        <w:t>NextBufferIndex</w:t>
      </w:r>
      <w:r w:rsidR="00DC109E">
        <w:t xml:space="preserve"> field of the event log buffer header contains the index of the next buffer in the list. </w:t>
      </w:r>
      <w:r w:rsidR="00B85373">
        <w:t xml:space="preserve">Buffers appear in the order in which they were appended to the list. </w:t>
      </w:r>
      <w:r w:rsidR="00DC109E">
        <w:t>The last buffer of the list contains the value HV_EVENTLOG_BUFFER_INDEX_NONE</w:t>
      </w:r>
      <w:r w:rsidR="00B85373">
        <w:t xml:space="preserve">, indicating the end of the list. </w:t>
      </w:r>
    </w:p>
    <w:p w:rsidR="006E1B20" w:rsidRDefault="001D00FA" w:rsidP="00694CA4">
      <w:pPr>
        <w:pStyle w:val="Heading3"/>
      </w:pPr>
      <w:bookmarkStart w:id="16745" w:name="_Ref146017404"/>
      <w:bookmarkStart w:id="16746" w:name="_Toc222907479"/>
      <w:bookmarkStart w:id="16747" w:name="_Toc230068085"/>
      <w:r>
        <w:t>Buffer Access Restrictions</w:t>
      </w:r>
      <w:bookmarkEnd w:id="16745"/>
      <w:bookmarkEnd w:id="16746"/>
      <w:bookmarkEnd w:id="16747"/>
    </w:p>
    <w:p w:rsidR="006E1B20" w:rsidRDefault="001D00FA" w:rsidP="00694CA4">
      <w:pPr>
        <w:pStyle w:val="BodyText"/>
      </w:pPr>
      <w:r w:rsidRPr="001D00FA">
        <w:t>Once a buffer</w:t>
      </w:r>
      <w:r>
        <w:t xml:space="preserve"> is mapped by the guest, it remains read-only accessible </w:t>
      </w:r>
      <w:r w:rsidR="00276476">
        <w:t xml:space="preserve">to the guest </w:t>
      </w:r>
      <w:r>
        <w:t xml:space="preserve">until it is subsequently unmapped. During this period, the buffer may be in one of several states (as discussed in section </w:t>
      </w:r>
      <w:r w:rsidR="00EF2993">
        <w:fldChar w:fldCharType="begin"/>
      </w:r>
      <w:r w:rsidR="00F75107">
        <w:instrText xml:space="preserve"> REF _Ref146017345 \r \h </w:instrText>
      </w:r>
      <w:r w:rsidR="00EF2993">
        <w:fldChar w:fldCharType="separate"/>
      </w:r>
      <w:r w:rsidR="00E71871">
        <w:t>19.1.5</w:t>
      </w:r>
      <w:r w:rsidR="00EF2993">
        <w:fldChar w:fldCharType="end"/>
      </w:r>
      <w:r>
        <w:t>). The guest will be able to access buffers that are in the free, in-</w:t>
      </w:r>
      <w:r w:rsidR="00960CFA">
        <w:t>use, complete and ready states (buffers in the standby state are not mapped and are therefore not accessible).</w:t>
      </w:r>
    </w:p>
    <w:p w:rsidR="006E1B20" w:rsidRDefault="00960CFA" w:rsidP="00694CA4">
      <w:pPr>
        <w:pStyle w:val="BodyText"/>
      </w:pPr>
      <w:r>
        <w:t xml:space="preserve">Buffers in the free state can be allocated by the hypervisor at any time. A free buffer has no meaningful content and therefore is of no interest to the guest. A guest may wish to deallocate a free buffer. Deallocation is a two-step process that involves unmapping, then deleting the buffer. Unmapping the buffer transitions </w:t>
      </w:r>
      <w:r w:rsidR="003F516A">
        <w:t>it</w:t>
      </w:r>
      <w:r>
        <w:t xml:space="preserve"> from the free to the standby state, where it can no longer be allocated for use by the hypervisor. Note that the hypervisor may allocate a free buffer between the time the guest examines the state and attempts to unmap it.</w:t>
      </w:r>
    </w:p>
    <w:p w:rsidR="006E1B20" w:rsidRDefault="00960CFA" w:rsidP="00694CA4">
      <w:pPr>
        <w:pStyle w:val="BodyText"/>
      </w:pPr>
      <w:r>
        <w:t xml:space="preserve">In-use buffers are allocated by the hypervisor and are being filled with individual event entries. Entries are appended to the buffer until it is full, at which time it transitions from the in-use to the complete state. </w:t>
      </w:r>
      <w:r w:rsidR="003F516A">
        <w:t xml:space="preserve">In-use buffers can also be flushed by the guest, placing them into the complete state. </w:t>
      </w:r>
      <w:r>
        <w:t xml:space="preserve">While in the in-use state, the buffer’s header is subject to modification at any time. Modification however, will only cause new entries to be appended to the buffer and header updates are performed after the event data is copied. The guest may examine in-use buffers at any time but should be aware that more </w:t>
      </w:r>
      <w:r w:rsidR="003F516A">
        <w:t xml:space="preserve">event </w:t>
      </w:r>
      <w:r>
        <w:t>data could be appended at any time.</w:t>
      </w:r>
    </w:p>
    <w:p w:rsidR="006E1B20" w:rsidRDefault="00960CFA" w:rsidP="00694CA4">
      <w:pPr>
        <w:pStyle w:val="BodyText"/>
      </w:pPr>
      <w:r>
        <w:t xml:space="preserve">Complete buffers </w:t>
      </w:r>
      <w:r w:rsidR="003F516A">
        <w:t xml:space="preserve">are placed onto a list awaiting guest notification. Buffers in this state </w:t>
      </w:r>
      <w:r>
        <w:t xml:space="preserve">no longer </w:t>
      </w:r>
      <w:r w:rsidR="003F516A">
        <w:t xml:space="preserve">accept new entries and are therefore ready for examination. Note that the hypervisor could transition these buffers to the ready state at any time. </w:t>
      </w:r>
      <w:r w:rsidR="006811F5">
        <w:t>The NextBufferIndex field of the header is subject to change at any time and should not be examined. The buffer’s</w:t>
      </w:r>
      <w:r w:rsidR="003F516A">
        <w:t xml:space="preserve"> content however, will not change.</w:t>
      </w:r>
    </w:p>
    <w:p w:rsidR="006E1B20" w:rsidRDefault="003F516A" w:rsidP="00694CA4">
      <w:pPr>
        <w:pStyle w:val="BodyText"/>
      </w:pPr>
      <w:r>
        <w:t xml:space="preserve">Ready buffers have either been reported to the guest or notification is in progress (the message may be pending delivery). These buffers are in a guest-controlled state and the hypervisor cannot </w:t>
      </w:r>
      <w:r>
        <w:lastRenderedPageBreak/>
        <w:t>perform any operations them until they are released.</w:t>
      </w:r>
      <w:r w:rsidR="006811F5">
        <w:t xml:space="preserve"> All fields of the buffers in the ready state that have been delivered to the guest are stable and can no longer be changed by the hypervisor.</w:t>
      </w:r>
    </w:p>
    <w:p w:rsidR="006E1B20" w:rsidRDefault="003F516A" w:rsidP="00694CA4">
      <w:pPr>
        <w:pStyle w:val="BodyText"/>
      </w:pPr>
      <w:r>
        <w:t xml:space="preserve">Since buffers in the in-use and complete state can </w:t>
      </w:r>
      <w:r w:rsidR="006C5FBA">
        <w:t>transition</w:t>
      </w:r>
      <w:r>
        <w:t xml:space="preserve"> state at any time, it is recommended that guests limit their access to event log buffers </w:t>
      </w:r>
      <w:r w:rsidR="006C5FBA">
        <w:t xml:space="preserve">in the ready state that have been reported to them using the “complete buffers notification” message (see section </w:t>
      </w:r>
      <w:r w:rsidR="00EF2993">
        <w:fldChar w:fldCharType="begin"/>
      </w:r>
      <w:r w:rsidR="00F75107">
        <w:instrText xml:space="preserve"> REF _Ref114929063 \r \h </w:instrText>
      </w:r>
      <w:r w:rsidR="00EF2993">
        <w:fldChar w:fldCharType="separate"/>
      </w:r>
      <w:r w:rsidR="00E71871">
        <w:t>16.5.10</w:t>
      </w:r>
      <w:r w:rsidR="00EF2993">
        <w:fldChar w:fldCharType="end"/>
      </w:r>
      <w:r w:rsidR="006C5FBA">
        <w:t>). Such buffers remain in the ready state until the exclusive control of the guest until it takes action to cause a change in state.</w:t>
      </w:r>
    </w:p>
    <w:p w:rsidR="006E1B20" w:rsidRDefault="00C77B7A" w:rsidP="00694CA4">
      <w:pPr>
        <w:pStyle w:val="Heading3"/>
      </w:pPr>
      <w:bookmarkStart w:id="16748" w:name="_Toc222907480"/>
      <w:bookmarkStart w:id="16749" w:name="_Toc230068086"/>
      <w:r w:rsidRPr="00B150B1">
        <w:t>Adding and Removing Buffers While Event Logging is Active</w:t>
      </w:r>
      <w:bookmarkEnd w:id="16743"/>
      <w:bookmarkEnd w:id="16744"/>
      <w:bookmarkEnd w:id="16748"/>
      <w:bookmarkEnd w:id="16749"/>
    </w:p>
    <w:p w:rsidR="006E1B20" w:rsidRDefault="00C77B7A" w:rsidP="00694CA4">
      <w:pPr>
        <w:pStyle w:val="BodyText"/>
      </w:pPr>
      <w:r w:rsidRPr="00B150B1">
        <w:t>The guest may add new buffers to the event log buffer group at any time. New buffers enter the internal “standby” state until they are mapped, at which time they enter service as an available free buffer.</w:t>
      </w:r>
    </w:p>
    <w:p w:rsidR="006E1B20" w:rsidRDefault="00C77B7A" w:rsidP="00694CA4">
      <w:pPr>
        <w:pStyle w:val="BodyText"/>
      </w:pPr>
      <w:r w:rsidRPr="00B150B1">
        <w:t xml:space="preserve">The guest may likewise remove buffers from the event log buffer group, but must do so in a special sequence. Removing a buffer begins by unmapping it. The unmap </w:t>
      </w:r>
      <w:r w:rsidR="006C5FBA">
        <w:t xml:space="preserve">event log buffer </w:t>
      </w:r>
      <w:r w:rsidRPr="00B150B1">
        <w:t>hypercall returns a buffer to the internal “standby” state thereby taking the buffer out of service. The buffer may only be unmapped when it is either in the “free” or “</w:t>
      </w:r>
      <w:r w:rsidR="006C5FBA">
        <w:t>ready</w:t>
      </w:r>
      <w:r w:rsidRPr="00B150B1">
        <w:t xml:space="preserve">” state (a flush operation can be used to bring “in use” buffers </w:t>
      </w:r>
      <w:r w:rsidR="006C5FBA">
        <w:t>to</w:t>
      </w:r>
      <w:r w:rsidRPr="00B150B1">
        <w:t xml:space="preserve"> the “completed” state</w:t>
      </w:r>
      <w:r w:rsidR="006C5FBA">
        <w:t xml:space="preserve"> and, subsequently, all “completed” buffers to the “ready” state</w:t>
      </w:r>
      <w:r w:rsidRPr="00B150B1">
        <w:t>). An unmapped buffer can be deleted at any time.</w:t>
      </w:r>
    </w:p>
    <w:p w:rsidR="006E1B20" w:rsidRDefault="00C77B7A" w:rsidP="00694CA4">
      <w:pPr>
        <w:pStyle w:val="Heading3"/>
      </w:pPr>
      <w:bookmarkStart w:id="16750" w:name="_Toc145513306"/>
      <w:bookmarkStart w:id="16751" w:name="_Toc145513690"/>
      <w:bookmarkStart w:id="16752" w:name="_Toc222907481"/>
      <w:bookmarkStart w:id="16753" w:name="_Toc230068087"/>
      <w:r w:rsidRPr="00B150B1">
        <w:t>Concluding Event Logging</w:t>
      </w:r>
      <w:bookmarkEnd w:id="16750"/>
      <w:bookmarkEnd w:id="16751"/>
      <w:bookmarkEnd w:id="16752"/>
      <w:bookmarkEnd w:id="16753"/>
    </w:p>
    <w:p w:rsidR="006E1B20" w:rsidRDefault="00C77B7A" w:rsidP="00694CA4">
      <w:pPr>
        <w:pStyle w:val="BodyText"/>
      </w:pPr>
      <w:r w:rsidRPr="00B150B1">
        <w:t>The conclusion procedure for event logging of a specific type is symmetrical with the preparation procedure. The guest should finalize the event logging environment for the type as follows:</w:t>
      </w:r>
    </w:p>
    <w:p w:rsidR="006E1B20" w:rsidRDefault="00C12BC6" w:rsidP="00694CA4">
      <w:pPr>
        <w:pStyle w:val="BulletList"/>
      </w:pPr>
      <w:r>
        <w:t>D</w:t>
      </w:r>
      <w:r w:rsidR="00D15231">
        <w:t>isable</w:t>
      </w:r>
      <w:r w:rsidR="00D15231" w:rsidRPr="00B150B1">
        <w:t xml:space="preserve"> all event sources </w:t>
      </w:r>
      <w:r w:rsidR="00D15231">
        <w:t>by calling HvSetEventLog</w:t>
      </w:r>
      <w:r w:rsidR="005D708B">
        <w:t>Group</w:t>
      </w:r>
      <w:r w:rsidR="00D15231">
        <w:t>Sources</w:t>
      </w:r>
      <w:r>
        <w:t xml:space="preserve">, </w:t>
      </w:r>
      <w:r w:rsidR="00D15231">
        <w:t>specifying the event source mask as zero.</w:t>
      </w:r>
    </w:p>
    <w:p w:rsidR="006E1B20" w:rsidRDefault="00C12BC6" w:rsidP="00694CA4">
      <w:pPr>
        <w:pStyle w:val="BulletList"/>
      </w:pPr>
      <w:r>
        <w:t xml:space="preserve">Flush all active buffers by calling </w:t>
      </w:r>
      <w:r w:rsidR="00180263">
        <w:t>HvFlushEventLogBuffer</w:t>
      </w:r>
      <w:r w:rsidR="00C77B7A" w:rsidRPr="00B150B1">
        <w:t xml:space="preserve">. If the guest wishes to retain the data, it should wait for the </w:t>
      </w:r>
      <w:r w:rsidR="009B39E7">
        <w:t>event log buffers ready</w:t>
      </w:r>
      <w:r w:rsidR="00C77B7A" w:rsidRPr="00B150B1">
        <w:t xml:space="preserve"> messages to be delivered. Note that if the local buffer class is being used, a message may be genera</w:t>
      </w:r>
      <w:r w:rsidR="00D15231">
        <w:t xml:space="preserve">ted for each logical processor. </w:t>
      </w:r>
      <w:r w:rsidR="00C77B7A" w:rsidRPr="00B150B1">
        <w:t xml:space="preserve">The guest should release the buffers back to the hypervisor </w:t>
      </w:r>
      <w:r>
        <w:t>to be placed onto the free list by calling HvReleaseEventLogBuffer.</w:t>
      </w:r>
    </w:p>
    <w:p w:rsidR="006E1B20" w:rsidRDefault="00C77B7A" w:rsidP="00694CA4">
      <w:pPr>
        <w:pStyle w:val="BulletList"/>
      </w:pPr>
      <w:r w:rsidRPr="00B150B1">
        <w:t>The guest wait</w:t>
      </w:r>
      <w:r w:rsidR="00C12BC6">
        <w:t>s</w:t>
      </w:r>
      <w:r w:rsidRPr="00B150B1">
        <w:t xml:space="preserve"> until all buffers are free before proceeding.</w:t>
      </w:r>
    </w:p>
    <w:p w:rsidR="006E1B20" w:rsidRDefault="00C77B7A" w:rsidP="00694CA4">
      <w:pPr>
        <w:pStyle w:val="BulletList"/>
      </w:pPr>
      <w:r w:rsidRPr="00B150B1">
        <w:t xml:space="preserve">All mapped buffers </w:t>
      </w:r>
      <w:r w:rsidR="00C12BC6">
        <w:t xml:space="preserve">are </w:t>
      </w:r>
      <w:r w:rsidRPr="00B150B1">
        <w:t>unmapped</w:t>
      </w:r>
      <w:r w:rsidR="00C12BC6">
        <w:t xml:space="preserve"> by calling HvUnmapEventLogBuffer</w:t>
      </w:r>
      <w:r w:rsidRPr="00B150B1">
        <w:t>. This revoke</w:t>
      </w:r>
      <w:r w:rsidR="00C12BC6">
        <w:t>s</w:t>
      </w:r>
      <w:r w:rsidRPr="00B150B1">
        <w:t xml:space="preserve"> the read-only access to the buffer’s pages</w:t>
      </w:r>
      <w:r w:rsidR="00C12BC6">
        <w:t>.</w:t>
      </w:r>
    </w:p>
    <w:p w:rsidR="006E1B20" w:rsidRDefault="00C77B7A" w:rsidP="00694CA4">
      <w:pPr>
        <w:pStyle w:val="BulletList"/>
      </w:pPr>
      <w:r w:rsidRPr="00B150B1">
        <w:t xml:space="preserve">All buffers </w:t>
      </w:r>
      <w:r w:rsidR="00C12BC6">
        <w:t>are</w:t>
      </w:r>
      <w:r w:rsidRPr="00B150B1">
        <w:t xml:space="preserve"> deleted</w:t>
      </w:r>
      <w:r w:rsidR="00C12BC6">
        <w:t xml:space="preserve"> by calling HvDeleteEventLogBuffer</w:t>
      </w:r>
      <w:r w:rsidRPr="00B150B1">
        <w:t>. Deleting the buffers returns their pages to the partition’s pool from whence they came.</w:t>
      </w:r>
    </w:p>
    <w:p w:rsidR="006E1B20" w:rsidRDefault="00C77B7A" w:rsidP="00694CA4">
      <w:pPr>
        <w:pStyle w:val="BulletList"/>
      </w:pPr>
      <w:r w:rsidRPr="00B150B1">
        <w:t xml:space="preserve">The event log buffer group </w:t>
      </w:r>
      <w:r w:rsidR="00C12BC6">
        <w:t>is finalized by calling HvFinalizeEventLogGroup</w:t>
      </w:r>
      <w:r w:rsidRPr="00B150B1">
        <w:t xml:space="preserve">. Any pages allocated for the group’s infrastructure </w:t>
      </w:r>
      <w:r w:rsidR="00C12BC6">
        <w:t>are</w:t>
      </w:r>
      <w:r w:rsidRPr="00B150B1">
        <w:t xml:space="preserve"> returned to the partition’s pool.</w:t>
      </w:r>
    </w:p>
    <w:p w:rsidR="006E1B20" w:rsidRDefault="006E1B20" w:rsidP="00694CA4">
      <w:pPr>
        <w:pStyle w:val="BulletList"/>
      </w:pPr>
    </w:p>
    <w:p w:rsidR="006E1B20" w:rsidRDefault="00C77B7A" w:rsidP="00694CA4">
      <w:pPr>
        <w:pStyle w:val="BulletList"/>
      </w:pPr>
      <w:r w:rsidRPr="00B150B1">
        <w:t>Once event logging is concluded, excess free pages may be withdrawn from the partition’s pool.</w:t>
      </w:r>
    </w:p>
    <w:p w:rsidR="006E1B20" w:rsidRDefault="00C77B7A" w:rsidP="00694CA4">
      <w:pPr>
        <w:pStyle w:val="Heading2"/>
      </w:pPr>
      <w:bookmarkStart w:id="16754" w:name="_Toc141851612"/>
      <w:bookmarkStart w:id="16755" w:name="_Toc141852546"/>
      <w:bookmarkStart w:id="16756" w:name="_Toc141888090"/>
      <w:bookmarkStart w:id="16757" w:name="_Toc141889930"/>
      <w:bookmarkStart w:id="16758" w:name="_Toc141893599"/>
      <w:bookmarkStart w:id="16759" w:name="_Toc142113452"/>
      <w:bookmarkStart w:id="16760" w:name="_Toc142114480"/>
      <w:bookmarkStart w:id="16761" w:name="_Toc145513307"/>
      <w:bookmarkStart w:id="16762" w:name="_Toc145513691"/>
      <w:bookmarkStart w:id="16763" w:name="_Toc222907482"/>
      <w:bookmarkStart w:id="16764" w:name="_Toc230068088"/>
      <w:r w:rsidRPr="00B150B1">
        <w:lastRenderedPageBreak/>
        <w:t>Event Logging Data Types</w:t>
      </w:r>
      <w:bookmarkEnd w:id="16754"/>
      <w:bookmarkEnd w:id="16755"/>
      <w:bookmarkEnd w:id="16756"/>
      <w:bookmarkEnd w:id="16757"/>
      <w:bookmarkEnd w:id="16758"/>
      <w:bookmarkEnd w:id="16759"/>
      <w:bookmarkEnd w:id="16760"/>
      <w:bookmarkEnd w:id="16761"/>
      <w:bookmarkEnd w:id="16762"/>
      <w:bookmarkEnd w:id="16763"/>
      <w:bookmarkEnd w:id="16764"/>
    </w:p>
    <w:p w:rsidR="006E1B20" w:rsidRDefault="00C77B7A" w:rsidP="00694CA4">
      <w:pPr>
        <w:pStyle w:val="Heading3"/>
      </w:pPr>
      <w:bookmarkStart w:id="16765" w:name="_Toc141851613"/>
      <w:bookmarkStart w:id="16766" w:name="_Toc141852547"/>
      <w:bookmarkStart w:id="16767" w:name="_Toc141888091"/>
      <w:bookmarkStart w:id="16768" w:name="_Toc141889931"/>
      <w:bookmarkStart w:id="16769" w:name="_Toc141893600"/>
      <w:bookmarkStart w:id="16770" w:name="_Toc142113453"/>
      <w:bookmarkStart w:id="16771" w:name="_Toc142114481"/>
      <w:bookmarkStart w:id="16772" w:name="_Toc145513308"/>
      <w:bookmarkStart w:id="16773" w:name="_Toc145513692"/>
      <w:bookmarkStart w:id="16774" w:name="_Toc222907483"/>
      <w:bookmarkStart w:id="16775" w:name="_Toc230068089"/>
      <w:r w:rsidRPr="00B150B1">
        <w:t>Event Log Types</w:t>
      </w:r>
      <w:bookmarkEnd w:id="16765"/>
      <w:bookmarkEnd w:id="16766"/>
      <w:bookmarkEnd w:id="16767"/>
      <w:bookmarkEnd w:id="16768"/>
      <w:bookmarkEnd w:id="16769"/>
      <w:bookmarkEnd w:id="16770"/>
      <w:bookmarkEnd w:id="16771"/>
      <w:bookmarkEnd w:id="16772"/>
      <w:bookmarkEnd w:id="16773"/>
      <w:bookmarkEnd w:id="16774"/>
      <w:bookmarkEnd w:id="16775"/>
    </w:p>
    <w:p w:rsidR="006E1B20" w:rsidRDefault="00C77B7A" w:rsidP="00694CA4">
      <w:pPr>
        <w:pStyle w:val="BodyTextLink"/>
      </w:pPr>
      <w:r w:rsidRPr="00B150B1">
        <w:t>The hypervisor event logging interfaces are designed to be extensible and support new types in the future. The supported types are defined by the following enumeration.</w:t>
      </w:r>
    </w:p>
    <w:p w:rsidR="006E1B20" w:rsidRDefault="006E1B20" w:rsidP="00903D33">
      <w:pPr>
        <w:pStyle w:val="TargetCode"/>
        <w:keepNext/>
        <w:keepLines/>
      </w:pPr>
    </w:p>
    <w:p w:rsidR="006E1B20" w:rsidRDefault="00C77B7A" w:rsidP="00903D33">
      <w:pPr>
        <w:pStyle w:val="TargetCode"/>
        <w:keepNext/>
        <w:keepLines/>
      </w:pPr>
      <w:r w:rsidRPr="00B150B1">
        <w:t>typedef enum</w:t>
      </w:r>
    </w:p>
    <w:p w:rsidR="006E1B20" w:rsidRDefault="00C77B7A" w:rsidP="00903D33">
      <w:pPr>
        <w:pStyle w:val="TargetCode"/>
        <w:keepNext/>
        <w:keepLines/>
      </w:pPr>
      <w:r w:rsidRPr="00B150B1">
        <w:t>{</w:t>
      </w:r>
    </w:p>
    <w:p w:rsidR="000B049C" w:rsidRDefault="000B049C" w:rsidP="00903D33">
      <w:pPr>
        <w:pStyle w:val="TargetCode"/>
        <w:keepNext/>
        <w:keepLines/>
      </w:pPr>
      <w:r w:rsidRPr="00B150B1">
        <w:tab/>
        <w:t>HvEventLogTypeGlobalSystemEvents</w:t>
      </w:r>
      <w:r w:rsidRPr="00B150B1">
        <w:tab/>
        <w:t>= 0x0000000</w:t>
      </w:r>
      <w:r>
        <w:t>0</w:t>
      </w:r>
    </w:p>
    <w:p w:rsidR="006E1B20" w:rsidRDefault="00C77B7A" w:rsidP="00903D33">
      <w:pPr>
        <w:pStyle w:val="TargetCode"/>
        <w:keepNext/>
        <w:keepLines/>
      </w:pPr>
      <w:r w:rsidRPr="00B150B1">
        <w:tab/>
        <w:t>HvEventLogTypeLocalDiagnostics</w:t>
      </w:r>
      <w:r w:rsidRPr="00B150B1">
        <w:tab/>
        <w:t>= 0x00000001,</w:t>
      </w:r>
    </w:p>
    <w:p w:rsidR="006E1B20" w:rsidRDefault="00C77B7A" w:rsidP="00903D33">
      <w:pPr>
        <w:pStyle w:val="TargetCode"/>
        <w:keepNext/>
        <w:keepLines/>
      </w:pPr>
      <w:r w:rsidRPr="00B150B1">
        <w:t>} HV_EVENTLOG_TYPE</w:t>
      </w:r>
      <w:r w:rsidR="00EF2993" w:rsidRPr="00B150B1">
        <w:fldChar w:fldCharType="begin"/>
      </w:r>
      <w:r w:rsidRPr="00B150B1">
        <w:instrText xml:space="preserve"> XE "HV_TRACE_TYPE" </w:instrText>
      </w:r>
      <w:r w:rsidR="00EF2993" w:rsidRPr="00B150B1">
        <w:fldChar w:fldCharType="end"/>
      </w:r>
      <w:r w:rsidRPr="00B150B1">
        <w:t>;</w:t>
      </w:r>
    </w:p>
    <w:p w:rsidR="006E1B20" w:rsidRDefault="006E1B20" w:rsidP="00903D33">
      <w:pPr>
        <w:pStyle w:val="TargetCode"/>
        <w:keepNext/>
        <w:keepLines/>
      </w:pPr>
    </w:p>
    <w:p w:rsidR="006E1B20" w:rsidRDefault="006E1B20"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743"/>
        <w:gridCol w:w="5386"/>
        <w:gridCol w:w="1223"/>
      </w:tblGrid>
      <w:tr w:rsidR="00C77B7A" w:rsidRPr="00B150B1" w:rsidTr="00903D33">
        <w:trPr>
          <w:cantSplit/>
          <w:tblHeader/>
        </w:trPr>
        <w:tc>
          <w:tcPr>
            <w:tcW w:w="1743" w:type="dxa"/>
            <w:tcBorders>
              <w:bottom w:val="single" w:sz="4" w:space="0" w:color="auto"/>
              <w:right w:val="nil"/>
            </w:tcBorders>
            <w:shd w:val="clear" w:color="auto" w:fill="D9D9D9"/>
            <w:vAlign w:val="center"/>
          </w:tcPr>
          <w:p w:rsidR="006E1B20" w:rsidRDefault="00C77B7A" w:rsidP="00694CA4">
            <w:r w:rsidRPr="00B150B1">
              <w:t>Event Log Type</w:t>
            </w:r>
          </w:p>
        </w:tc>
        <w:tc>
          <w:tcPr>
            <w:tcW w:w="5386" w:type="dxa"/>
            <w:tcBorders>
              <w:left w:val="nil"/>
              <w:bottom w:val="single" w:sz="4" w:space="0" w:color="auto"/>
              <w:right w:val="nil"/>
            </w:tcBorders>
            <w:shd w:val="clear" w:color="auto" w:fill="D9D9D9"/>
            <w:vAlign w:val="center"/>
          </w:tcPr>
          <w:p w:rsidR="006E1B20" w:rsidRDefault="00C77B7A" w:rsidP="00694CA4">
            <w:r w:rsidRPr="00B150B1">
              <w:t>Usage</w:t>
            </w:r>
          </w:p>
        </w:tc>
        <w:tc>
          <w:tcPr>
            <w:tcW w:w="1223" w:type="dxa"/>
            <w:tcBorders>
              <w:left w:val="nil"/>
              <w:bottom w:val="single" w:sz="4" w:space="0" w:color="auto"/>
            </w:tcBorders>
            <w:shd w:val="clear" w:color="auto" w:fill="D9D9D9"/>
            <w:vAlign w:val="center"/>
          </w:tcPr>
          <w:p w:rsidR="006E1B20" w:rsidRDefault="00C77B7A" w:rsidP="00694CA4">
            <w:r w:rsidRPr="00B150B1">
              <w:t>Scope</w:t>
            </w:r>
          </w:p>
        </w:tc>
      </w:tr>
      <w:tr w:rsidR="00C77B7A" w:rsidRPr="00B150B1" w:rsidTr="00903D33">
        <w:trPr>
          <w:cantSplit/>
        </w:trPr>
        <w:tc>
          <w:tcPr>
            <w:tcW w:w="1743" w:type="dxa"/>
            <w:tcBorders>
              <w:top w:val="single" w:sz="4" w:space="0" w:color="auto"/>
            </w:tcBorders>
          </w:tcPr>
          <w:p w:rsidR="006E1B20" w:rsidRDefault="00C77B7A" w:rsidP="00694CA4">
            <w:r w:rsidRPr="00B150B1">
              <w:t>Diagnostics</w:t>
            </w:r>
          </w:p>
        </w:tc>
        <w:tc>
          <w:tcPr>
            <w:tcW w:w="5386" w:type="dxa"/>
            <w:tcBorders>
              <w:top w:val="single" w:sz="4" w:space="0" w:color="auto"/>
            </w:tcBorders>
          </w:tcPr>
          <w:p w:rsidR="006E1B20" w:rsidRDefault="00C77B7A" w:rsidP="00694CA4">
            <w:r w:rsidRPr="00B150B1">
              <w:t>Various internal events that can be used for debugging and performance analysis.</w:t>
            </w:r>
          </w:p>
        </w:tc>
        <w:tc>
          <w:tcPr>
            <w:tcW w:w="1223" w:type="dxa"/>
            <w:tcBorders>
              <w:top w:val="single" w:sz="4" w:space="0" w:color="auto"/>
            </w:tcBorders>
          </w:tcPr>
          <w:p w:rsidR="006E1B20" w:rsidRDefault="00C77B7A" w:rsidP="00694CA4">
            <w:r w:rsidRPr="00B150B1">
              <w:t>Local</w:t>
            </w:r>
          </w:p>
        </w:tc>
      </w:tr>
      <w:tr w:rsidR="00C77B7A" w:rsidRPr="00B150B1" w:rsidTr="00903D33">
        <w:trPr>
          <w:cantSplit/>
        </w:trPr>
        <w:tc>
          <w:tcPr>
            <w:tcW w:w="1743" w:type="dxa"/>
          </w:tcPr>
          <w:p w:rsidR="006E1B20" w:rsidRDefault="00C77B7A" w:rsidP="00694CA4">
            <w:r w:rsidRPr="00B150B1">
              <w:t>System Events</w:t>
            </w:r>
          </w:p>
        </w:tc>
        <w:tc>
          <w:tcPr>
            <w:tcW w:w="5386" w:type="dxa"/>
          </w:tcPr>
          <w:p w:rsidR="006E1B20" w:rsidRDefault="00C77B7A" w:rsidP="00694CA4">
            <w:r w:rsidRPr="00B150B1">
              <w:t>Security auditing, history recording, hardware failures and reconfiguration.</w:t>
            </w:r>
          </w:p>
        </w:tc>
        <w:tc>
          <w:tcPr>
            <w:tcW w:w="1223" w:type="dxa"/>
          </w:tcPr>
          <w:p w:rsidR="006E1B20" w:rsidRDefault="00C77B7A" w:rsidP="00694CA4">
            <w:r w:rsidRPr="00B150B1">
              <w:t>Global</w:t>
            </w:r>
          </w:p>
        </w:tc>
      </w:tr>
    </w:tbl>
    <w:p w:rsidR="006E1B20" w:rsidRDefault="00C77B7A" w:rsidP="00694CA4">
      <w:pPr>
        <w:pStyle w:val="Heading3"/>
      </w:pPr>
      <w:bookmarkStart w:id="16776" w:name="_Toc127596924"/>
      <w:bookmarkStart w:id="16777" w:name="_Toc127786545"/>
      <w:bookmarkStart w:id="16778" w:name="_Toc127786861"/>
      <w:bookmarkStart w:id="16779" w:name="_Toc127787177"/>
      <w:bookmarkStart w:id="16780" w:name="_Toc127877851"/>
      <w:bookmarkStart w:id="16781" w:name="_Toc128289921"/>
      <w:bookmarkStart w:id="16782" w:name="_Toc128290314"/>
      <w:bookmarkStart w:id="16783" w:name="_Toc130189919"/>
      <w:bookmarkStart w:id="16784" w:name="_Toc130201135"/>
      <w:bookmarkStart w:id="16785" w:name="_Toc130201451"/>
      <w:bookmarkStart w:id="16786" w:name="_Toc130201772"/>
      <w:bookmarkStart w:id="16787" w:name="_Toc131937032"/>
      <w:bookmarkStart w:id="16788" w:name="_Toc133901324"/>
      <w:bookmarkStart w:id="16789" w:name="_Toc137461198"/>
      <w:bookmarkStart w:id="16790" w:name="_Toc139096713"/>
      <w:bookmarkStart w:id="16791" w:name="_Toc139188636"/>
      <w:bookmarkStart w:id="16792" w:name="_Toc139191499"/>
      <w:bookmarkStart w:id="16793" w:name="_Toc140490551"/>
      <w:bookmarkStart w:id="16794" w:name="_Toc140571453"/>
      <w:bookmarkStart w:id="16795" w:name="_Toc141851614"/>
      <w:bookmarkStart w:id="16796" w:name="_Toc141852548"/>
      <w:bookmarkStart w:id="16797" w:name="_Toc141888092"/>
      <w:bookmarkStart w:id="16798" w:name="_Toc141889932"/>
      <w:bookmarkStart w:id="16799" w:name="_Toc141893601"/>
      <w:bookmarkStart w:id="16800" w:name="_Toc142113454"/>
      <w:bookmarkStart w:id="16801" w:name="_Toc142114482"/>
      <w:bookmarkStart w:id="16802" w:name="_Toc145513309"/>
      <w:bookmarkStart w:id="16803" w:name="_Toc145513693"/>
      <w:bookmarkStart w:id="16804" w:name="_Toc222907484"/>
      <w:bookmarkStart w:id="16805" w:name="_Toc230068090"/>
      <w:r w:rsidRPr="00B150B1">
        <w:t>Event Enable Flags</w:t>
      </w:r>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p>
    <w:p w:rsidR="006E1B20" w:rsidRDefault="00C77B7A" w:rsidP="00694CA4">
      <w:pPr>
        <w:pStyle w:val="BodyTextLink"/>
      </w:pPr>
      <w:r w:rsidRPr="00B150B1">
        <w:t>Event log events can be selectively enabled or disabled by using a 64-bit mask. The meanings of the bits within this mask depend on the event log type.</w:t>
      </w:r>
    </w:p>
    <w:p w:rsidR="006E1B20" w:rsidRDefault="006E1B20" w:rsidP="00694CA4">
      <w:pPr>
        <w:pStyle w:val="TargetCode"/>
      </w:pPr>
    </w:p>
    <w:p w:rsidR="006E1B20" w:rsidRDefault="00C77B7A" w:rsidP="00694CA4">
      <w:pPr>
        <w:pStyle w:val="TargetCode"/>
      </w:pPr>
      <w:r w:rsidRPr="00B150B1">
        <w:t>// Diagnostic event log type event masks</w:t>
      </w:r>
    </w:p>
    <w:p w:rsidR="006E1B20" w:rsidRDefault="00C77B7A" w:rsidP="00694CA4">
      <w:pPr>
        <w:pStyle w:val="TargetCode"/>
      </w:pPr>
      <w:r w:rsidRPr="00B150B1">
        <w:t>#define HV_EVENTLOG_ENABLE_DIAG_ADMIN</w:t>
      </w:r>
      <w:r w:rsidRPr="00B150B1">
        <w:tab/>
      </w:r>
      <w:r w:rsidRPr="00B150B1">
        <w:tab/>
        <w:t>0x0000000000000001UI64</w:t>
      </w:r>
    </w:p>
    <w:p w:rsidR="006E1B20" w:rsidRDefault="00C77B7A" w:rsidP="00694CA4">
      <w:pPr>
        <w:pStyle w:val="TargetCode"/>
      </w:pPr>
      <w:r w:rsidRPr="00B150B1">
        <w:t>#define HV_EVENTLOG_ENABLE_DIAG_PERF_GENERAL</w:t>
      </w:r>
      <w:r w:rsidRPr="00B150B1">
        <w:tab/>
        <w:t>0x0000000100000000UI64</w:t>
      </w:r>
    </w:p>
    <w:p w:rsidR="006E1B20" w:rsidRDefault="006E1B20" w:rsidP="00694CA4">
      <w:pPr>
        <w:pStyle w:val="TargetCode"/>
      </w:pPr>
    </w:p>
    <w:p w:rsidR="006E1B20" w:rsidRDefault="00C77B7A" w:rsidP="00694CA4">
      <w:pPr>
        <w:pStyle w:val="TargetCode"/>
      </w:pPr>
      <w:r w:rsidRPr="00B150B1">
        <w:t>// System event log type event masks</w:t>
      </w:r>
    </w:p>
    <w:p w:rsidR="006E1B20" w:rsidRDefault="00C77B7A" w:rsidP="00694CA4">
      <w:pPr>
        <w:pStyle w:val="TargetCode"/>
      </w:pPr>
      <w:r w:rsidRPr="00B150B1">
        <w:t>#define HV_EVENTLOG_ENABLE_SYSTEM_SUCCESS</w:t>
      </w:r>
      <w:r w:rsidRPr="00B150B1">
        <w:tab/>
      </w:r>
      <w:r w:rsidRPr="00B150B1">
        <w:tab/>
        <w:t>0x0000000000000001UI64</w:t>
      </w:r>
    </w:p>
    <w:p w:rsidR="006E1B20" w:rsidRDefault="00C77B7A" w:rsidP="00694CA4">
      <w:pPr>
        <w:pStyle w:val="TargetCode"/>
      </w:pPr>
      <w:r w:rsidRPr="00B150B1">
        <w:t>#define HV_EVENTLOG_ENABLE_SYSTEM_FAILURE</w:t>
      </w:r>
      <w:r w:rsidRPr="00B150B1">
        <w:tab/>
      </w:r>
      <w:r w:rsidRPr="00B150B1">
        <w:tab/>
        <w:t>0x0000000000000002UI64</w:t>
      </w:r>
    </w:p>
    <w:p w:rsidR="006E1B20" w:rsidRDefault="006E1B20" w:rsidP="00694CA4">
      <w:pPr>
        <w:pStyle w:val="TargetCode"/>
      </w:pPr>
    </w:p>
    <w:p w:rsidR="006E1B20" w:rsidRDefault="00C77B7A" w:rsidP="00694CA4">
      <w:pPr>
        <w:pStyle w:val="Heading3"/>
      </w:pPr>
      <w:bookmarkStart w:id="16806" w:name="_Toc127596925"/>
      <w:bookmarkStart w:id="16807" w:name="_Toc127786546"/>
      <w:bookmarkStart w:id="16808" w:name="_Toc127786862"/>
      <w:bookmarkStart w:id="16809" w:name="_Toc127787178"/>
      <w:bookmarkStart w:id="16810" w:name="_Toc127877852"/>
      <w:bookmarkStart w:id="16811" w:name="_Toc128289922"/>
      <w:bookmarkStart w:id="16812" w:name="_Toc128290315"/>
      <w:bookmarkStart w:id="16813" w:name="_Toc130189920"/>
      <w:bookmarkStart w:id="16814" w:name="_Toc130201136"/>
      <w:bookmarkStart w:id="16815" w:name="_Toc130201452"/>
      <w:bookmarkStart w:id="16816" w:name="_Toc130201773"/>
      <w:bookmarkStart w:id="16817" w:name="_Toc131937033"/>
      <w:bookmarkStart w:id="16818" w:name="_Toc133901325"/>
      <w:bookmarkStart w:id="16819" w:name="_Toc137461199"/>
      <w:bookmarkStart w:id="16820" w:name="_Toc139096714"/>
      <w:bookmarkStart w:id="16821" w:name="_Toc139188637"/>
      <w:bookmarkStart w:id="16822" w:name="_Toc139191500"/>
      <w:bookmarkStart w:id="16823" w:name="_Toc140490552"/>
      <w:bookmarkStart w:id="16824" w:name="_Toc140571454"/>
      <w:bookmarkStart w:id="16825" w:name="_Toc141851615"/>
      <w:bookmarkStart w:id="16826" w:name="_Toc141852549"/>
      <w:bookmarkStart w:id="16827" w:name="_Toc141888093"/>
      <w:bookmarkStart w:id="16828" w:name="_Toc141889933"/>
      <w:bookmarkStart w:id="16829" w:name="_Toc141893602"/>
      <w:bookmarkStart w:id="16830" w:name="_Toc142113455"/>
      <w:bookmarkStart w:id="16831" w:name="_Toc142114483"/>
      <w:bookmarkStart w:id="16832" w:name="_Toc145513310"/>
      <w:bookmarkStart w:id="16833" w:name="_Toc145513694"/>
      <w:bookmarkStart w:id="16834" w:name="_Toc222907485"/>
      <w:bookmarkStart w:id="16835" w:name="_Toc230068091"/>
      <w:r w:rsidRPr="00B150B1">
        <w:t>Event Log Buffer State</w:t>
      </w:r>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p>
    <w:p w:rsidR="006E1B20" w:rsidRDefault="00C77B7A" w:rsidP="00694CA4">
      <w:pPr>
        <w:pStyle w:val="BodyTextLink"/>
      </w:pPr>
      <w:r w:rsidRPr="00B150B1">
        <w:t>Each buffer associated with an enabled event log type is in one of three states, defined by the following enumeration.</w:t>
      </w:r>
    </w:p>
    <w:p w:rsidR="006E1B20" w:rsidRDefault="006E1B20" w:rsidP="00694CA4">
      <w:pPr>
        <w:pStyle w:val="TargetCode"/>
      </w:pPr>
    </w:p>
    <w:p w:rsidR="006E1B20" w:rsidRDefault="00C77B7A" w:rsidP="00694CA4">
      <w:pPr>
        <w:pStyle w:val="TargetCode"/>
      </w:pPr>
      <w:r w:rsidRPr="00B150B1">
        <w:t>typedef enum</w:t>
      </w:r>
    </w:p>
    <w:p w:rsidR="006E1B20" w:rsidRDefault="00C77B7A" w:rsidP="00694CA4">
      <w:pPr>
        <w:pStyle w:val="TargetCode"/>
      </w:pPr>
      <w:r w:rsidRPr="00B150B1">
        <w:t>{</w:t>
      </w:r>
    </w:p>
    <w:p w:rsidR="006E1B20" w:rsidRDefault="00C77B7A" w:rsidP="00694CA4">
      <w:pPr>
        <w:pStyle w:val="TargetCode"/>
      </w:pPr>
      <w:r w:rsidRPr="00B150B1">
        <w:tab/>
        <w:t>HvEventLogBufferStateStandby</w:t>
      </w:r>
      <w:r w:rsidRPr="00B150B1">
        <w:tab/>
        <w:t>= 0,</w:t>
      </w:r>
    </w:p>
    <w:p w:rsidR="006E1B20" w:rsidRDefault="00C77B7A" w:rsidP="00694CA4">
      <w:pPr>
        <w:pStyle w:val="TargetCode"/>
      </w:pPr>
      <w:r w:rsidRPr="00B150B1">
        <w:tab/>
        <w:t>HvEventLogBufferStateFree</w:t>
      </w:r>
      <w:r w:rsidRPr="00B150B1">
        <w:tab/>
        <w:t>= 1,</w:t>
      </w:r>
    </w:p>
    <w:p w:rsidR="006E1B20" w:rsidRDefault="00C77B7A" w:rsidP="00694CA4">
      <w:pPr>
        <w:pStyle w:val="TargetCode"/>
      </w:pPr>
      <w:r w:rsidRPr="00B150B1">
        <w:tab/>
        <w:t>HvEventLogBufferStateInUse</w:t>
      </w:r>
      <w:r w:rsidRPr="00B150B1">
        <w:tab/>
        <w:t>= 2,</w:t>
      </w:r>
    </w:p>
    <w:p w:rsidR="006E1B20" w:rsidRDefault="00C77B7A" w:rsidP="00694CA4">
      <w:pPr>
        <w:pStyle w:val="TargetCode"/>
      </w:pPr>
      <w:r w:rsidRPr="00B150B1">
        <w:tab/>
        <w:t>HvEventLogBufferStateComplete</w:t>
      </w:r>
      <w:r w:rsidRPr="00B150B1">
        <w:tab/>
        <w:t>= 3</w:t>
      </w:r>
      <w:r w:rsidR="002D616E">
        <w:t>,</w:t>
      </w:r>
    </w:p>
    <w:p w:rsidR="006E1B20" w:rsidRDefault="002D616E" w:rsidP="00694CA4">
      <w:pPr>
        <w:pStyle w:val="TargetCode"/>
      </w:pPr>
      <w:r>
        <w:tab/>
        <w:t>HvEventLogBufferStateReady</w:t>
      </w:r>
      <w:r>
        <w:tab/>
        <w:t>= 4</w:t>
      </w:r>
    </w:p>
    <w:p w:rsidR="006E1B20" w:rsidRDefault="00C77B7A" w:rsidP="00694CA4">
      <w:pPr>
        <w:pStyle w:val="TargetCode"/>
      </w:pPr>
      <w:r w:rsidRPr="00B150B1">
        <w:t>} HV_EVENTLOG_BUFFER_STATE</w:t>
      </w:r>
      <w:r w:rsidR="00EF2993" w:rsidRPr="00B150B1">
        <w:fldChar w:fldCharType="begin"/>
      </w:r>
      <w:r w:rsidRPr="00B150B1">
        <w:instrText xml:space="preserve"> XE "HV_TRACE_BUFFER_STATE" </w:instrText>
      </w:r>
      <w:r w:rsidR="00EF2993" w:rsidRPr="00B150B1">
        <w:fldChar w:fldCharType="end"/>
      </w:r>
      <w:r w:rsidRPr="00B150B1">
        <w:t>;</w:t>
      </w:r>
    </w:p>
    <w:p w:rsidR="006E1B20" w:rsidRDefault="006E1B20" w:rsidP="00694CA4">
      <w:pPr>
        <w:pStyle w:val="TargetCode"/>
      </w:pPr>
    </w:p>
    <w:p w:rsidR="006E1B20" w:rsidRDefault="006E1B20">
      <w:pPr>
        <w:pStyle w:val="Le"/>
        <w:rPr>
          <w:sz w:val="14"/>
        </w:rPr>
      </w:pPr>
    </w:p>
    <w:p w:rsidR="006E1B20" w:rsidRDefault="00C77B7A" w:rsidP="00694CA4">
      <w:pPr>
        <w:pStyle w:val="BodyText"/>
      </w:pPr>
      <w:r w:rsidRPr="00B150B1">
        <w:t xml:space="preserve">When a buffer is in the </w:t>
      </w:r>
      <w:r w:rsidRPr="00B150B1">
        <w:rPr>
          <w:i/>
        </w:rPr>
        <w:t>HvEventLogBufferStateStandby</w:t>
      </w:r>
      <w:r w:rsidRPr="00B150B1">
        <w:t xml:space="preserve"> state, it is unmapped and not available for use by the hypervisor (note that when in this state the guest cannot access the buffer and therefore cannot see this value set in the state field of the buffer’s header). The buffer enters the </w:t>
      </w:r>
      <w:r w:rsidRPr="00B150B1">
        <w:rPr>
          <w:i/>
        </w:rPr>
        <w:t>HvEventLogBufferStateFree</w:t>
      </w:r>
      <w:r w:rsidRPr="00B150B1">
        <w:t xml:space="preserve"> state when it is mapped, making it eligible for use. The hypervisor may decide to place it into </w:t>
      </w:r>
      <w:r w:rsidRPr="00B150B1">
        <w:rPr>
          <w:i/>
        </w:rPr>
        <w:t>HvEventLogBufferStateInUse</w:t>
      </w:r>
      <w:r w:rsidRPr="00B150B1">
        <w:t xml:space="preserve"> state at any time. When a buffer is in </w:t>
      </w:r>
      <w:r w:rsidRPr="00B150B1">
        <w:rPr>
          <w:i/>
        </w:rPr>
        <w:t>HvEventLogBufferStateInUse</w:t>
      </w:r>
      <w:r w:rsidRPr="00B150B1">
        <w:t xml:space="preserve"> state, the hypervisor may add new event log events to it. When a buffer is placed into the </w:t>
      </w:r>
      <w:r w:rsidRPr="00B150B1">
        <w:rPr>
          <w:i/>
        </w:rPr>
        <w:t>HvEventLogBufferStateComplete</w:t>
      </w:r>
      <w:r w:rsidRPr="00B150B1">
        <w:t xml:space="preserve"> state, it will no longer be modified by the hypervisor and it will be placed onto the completed buffer list. When the number of buffers on the list reaches the completed buffer threshold, the hypervisor </w:t>
      </w:r>
      <w:r w:rsidR="002D616E">
        <w:t xml:space="preserve">will place all buffers on the list in the </w:t>
      </w:r>
      <w:r w:rsidR="002D616E" w:rsidRPr="002D616E">
        <w:rPr>
          <w:i/>
        </w:rPr>
        <w:t>HvEventLogBufferStateReady</w:t>
      </w:r>
      <w:r w:rsidR="002D616E">
        <w:t xml:space="preserve"> state, and </w:t>
      </w:r>
      <w:r w:rsidRPr="00B150B1">
        <w:t xml:space="preserve">notify the guest that it may exclusively read the set </w:t>
      </w:r>
      <w:r w:rsidRPr="00B150B1">
        <w:lastRenderedPageBreak/>
        <w:t xml:space="preserve">of buffers. The message will </w:t>
      </w:r>
      <w:r w:rsidR="002D616E">
        <w:t xml:space="preserve">indicate the start of the buffer list (the buffer header contains the index of the next buffer in the list). </w:t>
      </w:r>
      <w:r w:rsidRPr="00B150B1">
        <w:t xml:space="preserve"> The guest should extract any information that it needs from the buffers as quickly and efficiently as possible and</w:t>
      </w:r>
      <w:r w:rsidR="002D616E">
        <w:t xml:space="preserve"> </w:t>
      </w:r>
      <w:r w:rsidRPr="00B150B1">
        <w:t xml:space="preserve">release them back to the hypervisor to avoid any potential loss of event data. </w:t>
      </w:r>
      <w:r w:rsidR="002D616E">
        <w:t>Releasing a buffer</w:t>
      </w:r>
      <w:r w:rsidRPr="00B150B1">
        <w:t xml:space="preserve"> places </w:t>
      </w:r>
      <w:r w:rsidR="002D616E">
        <w:t>it</w:t>
      </w:r>
      <w:r w:rsidRPr="00B150B1">
        <w:t xml:space="preserve"> in the </w:t>
      </w:r>
      <w:r w:rsidRPr="00B150B1">
        <w:rPr>
          <w:i/>
        </w:rPr>
        <w:t>HvEventLogBufferStateFree</w:t>
      </w:r>
      <w:r w:rsidRPr="00B150B1">
        <w:t xml:space="preserve"> state, making </w:t>
      </w:r>
      <w:r w:rsidR="002D616E">
        <w:t>it</w:t>
      </w:r>
      <w:r w:rsidRPr="00B150B1">
        <w:t xml:space="preserve"> immediately available for reuse. Alternatively, the guest ma</w:t>
      </w:r>
      <w:r w:rsidR="002D616E">
        <w:t xml:space="preserve">y take a buffer out of service by unmapping it, </w:t>
      </w:r>
      <w:r w:rsidRPr="00B150B1">
        <w:t xml:space="preserve">placing it in the </w:t>
      </w:r>
      <w:r w:rsidRPr="00B150B1">
        <w:rPr>
          <w:i/>
        </w:rPr>
        <w:t>HvEventLogBufferStateStandby</w:t>
      </w:r>
      <w:r w:rsidR="002D616E">
        <w:t xml:space="preserve"> state.</w:t>
      </w:r>
    </w:p>
    <w:p w:rsidR="006E1B20" w:rsidRDefault="00C77B7A" w:rsidP="00694CA4">
      <w:pPr>
        <w:pStyle w:val="Heading3"/>
      </w:pPr>
      <w:bookmarkStart w:id="16836" w:name="_Toc145513311"/>
      <w:bookmarkStart w:id="16837" w:name="_Toc145513695"/>
      <w:bookmarkStart w:id="16838" w:name="_Toc222907486"/>
      <w:bookmarkStart w:id="16839" w:name="_Toc230068092"/>
      <w:bookmarkStart w:id="16840" w:name="_Toc127596926"/>
      <w:bookmarkStart w:id="16841" w:name="_Toc127786547"/>
      <w:bookmarkStart w:id="16842" w:name="_Toc127786863"/>
      <w:bookmarkStart w:id="16843" w:name="_Toc127787179"/>
      <w:bookmarkStart w:id="16844" w:name="_Toc127877853"/>
      <w:bookmarkStart w:id="16845" w:name="_Toc128289923"/>
      <w:bookmarkStart w:id="16846" w:name="_Toc128290316"/>
      <w:bookmarkStart w:id="16847" w:name="_Toc130189921"/>
      <w:bookmarkStart w:id="16848" w:name="_Toc130201137"/>
      <w:bookmarkStart w:id="16849" w:name="_Toc130201453"/>
      <w:bookmarkStart w:id="16850" w:name="_Toc130201774"/>
      <w:bookmarkStart w:id="16851" w:name="_Toc131937034"/>
      <w:bookmarkStart w:id="16852" w:name="_Toc133901326"/>
      <w:bookmarkStart w:id="16853" w:name="_Toc137461200"/>
      <w:bookmarkStart w:id="16854" w:name="_Toc139096715"/>
      <w:bookmarkStart w:id="16855" w:name="_Toc139188638"/>
      <w:bookmarkStart w:id="16856" w:name="_Toc139191501"/>
      <w:bookmarkStart w:id="16857" w:name="_Toc140490553"/>
      <w:bookmarkStart w:id="16858" w:name="_Toc140571455"/>
      <w:bookmarkStart w:id="16859" w:name="_Toc141851616"/>
      <w:bookmarkStart w:id="16860" w:name="_Toc141852550"/>
      <w:bookmarkStart w:id="16861" w:name="_Toc141888094"/>
      <w:bookmarkStart w:id="16862" w:name="_Toc141889934"/>
      <w:bookmarkStart w:id="16863" w:name="_Toc141893603"/>
      <w:bookmarkStart w:id="16864" w:name="_Toc142113456"/>
      <w:bookmarkStart w:id="16865" w:name="_Toc142114484"/>
      <w:r w:rsidRPr="00B150B1">
        <w:t>Event Log Buffer Index</w:t>
      </w:r>
      <w:bookmarkEnd w:id="16836"/>
      <w:bookmarkEnd w:id="16837"/>
      <w:bookmarkEnd w:id="16838"/>
      <w:bookmarkEnd w:id="16839"/>
    </w:p>
    <w:p w:rsidR="006E1B20" w:rsidRDefault="00C77B7A" w:rsidP="00694CA4">
      <w:pPr>
        <w:pStyle w:val="BodyText"/>
      </w:pPr>
      <w:r w:rsidRPr="00B150B1">
        <w:t>Event log buffers for each type are assigned an event log buffer index</w:t>
      </w:r>
      <w:r w:rsidRPr="00B150B1">
        <w:rPr>
          <w:i/>
        </w:rPr>
        <w:t xml:space="preserve"> </w:t>
      </w:r>
      <w:r w:rsidRPr="00B150B1">
        <w:t>that is used to identify specific buffers within the type.</w:t>
      </w:r>
    </w:p>
    <w:p w:rsidR="006E1B20" w:rsidRDefault="006E1B20" w:rsidP="00694CA4">
      <w:pPr>
        <w:pStyle w:val="TargetCode"/>
      </w:pPr>
    </w:p>
    <w:p w:rsidR="006E1B20" w:rsidRDefault="00C77B7A" w:rsidP="00694CA4">
      <w:pPr>
        <w:pStyle w:val="TargetCode"/>
      </w:pPr>
      <w:r w:rsidRPr="00B150B1">
        <w:t>typedef UINT32 HV_EVENTLOG_BUFFER_INDEX, *PHV_EVENTLOG_BUFFER_INDEX;</w:t>
      </w:r>
    </w:p>
    <w:p w:rsidR="006E1B20" w:rsidRDefault="006E1B20" w:rsidP="00694CA4">
      <w:pPr>
        <w:pStyle w:val="TargetCode"/>
      </w:pPr>
    </w:p>
    <w:p w:rsidR="006E1B20" w:rsidRDefault="001D7B31" w:rsidP="00694CA4">
      <w:pPr>
        <w:pStyle w:val="TargetCode"/>
      </w:pPr>
      <w:r>
        <w:t>#define HV_EVENTLOG_BUFFER_INDEX_NONE 0xffffffff</w:t>
      </w:r>
    </w:p>
    <w:p w:rsidR="006E1B20" w:rsidRDefault="006E1B20" w:rsidP="00694CA4">
      <w:pPr>
        <w:pStyle w:val="TargetCode"/>
      </w:pPr>
    </w:p>
    <w:p w:rsidR="006E1B20" w:rsidRDefault="006E1B20" w:rsidP="00694CA4">
      <w:pPr>
        <w:pStyle w:val="BodyText"/>
      </w:pPr>
    </w:p>
    <w:p w:rsidR="006E1B20" w:rsidRDefault="00C77B7A" w:rsidP="00694CA4">
      <w:pPr>
        <w:pStyle w:val="Heading3"/>
      </w:pPr>
      <w:bookmarkStart w:id="16866" w:name="_Toc145513312"/>
      <w:bookmarkStart w:id="16867" w:name="_Toc145513696"/>
      <w:bookmarkStart w:id="16868" w:name="_Toc222907487"/>
      <w:bookmarkStart w:id="16869" w:name="_Toc230068093"/>
      <w:r w:rsidRPr="00B150B1">
        <w:t>Event Log Buffer Header</w:t>
      </w:r>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p>
    <w:p w:rsidR="006E1B20" w:rsidRDefault="00C77B7A" w:rsidP="00694CA4">
      <w:pPr>
        <w:pStyle w:val="BodyTextLink"/>
      </w:pPr>
      <w:r w:rsidRPr="00B150B1">
        <w:t>Each buffer begins with the following header. Event log entry data begins immediately after the buffer header.</w:t>
      </w:r>
    </w:p>
    <w:p w:rsidR="006E1B20" w:rsidRDefault="006E1B20" w:rsidP="00694CA4">
      <w:pPr>
        <w:pStyle w:val="TargetCode"/>
      </w:pPr>
    </w:p>
    <w:p w:rsidR="001744B6" w:rsidRDefault="001744B6" w:rsidP="00694CA4">
      <w:pPr>
        <w:pStyle w:val="TargetCode"/>
      </w:pPr>
      <w:r w:rsidRPr="00B150B1">
        <w:t>typedef struct</w:t>
      </w:r>
    </w:p>
    <w:p w:rsidR="001744B6" w:rsidRDefault="001744B6" w:rsidP="00694CA4">
      <w:pPr>
        <w:pStyle w:val="TargetCode"/>
      </w:pPr>
      <w:r w:rsidRPr="00B150B1">
        <w:t>{</w:t>
      </w:r>
    </w:p>
    <w:p w:rsidR="001744B6" w:rsidRDefault="001744B6" w:rsidP="00694CA4">
      <w:pPr>
        <w:pStyle w:val="TargetCode"/>
      </w:pPr>
      <w:r w:rsidRPr="00B150B1">
        <w:tab/>
        <w:t>UINT32</w:t>
      </w:r>
      <w:r w:rsidRPr="00B150B1">
        <w:tab/>
        <w:t>BufferSize;</w:t>
      </w:r>
    </w:p>
    <w:p w:rsidR="001744B6" w:rsidRDefault="001744B6" w:rsidP="00694CA4">
      <w:pPr>
        <w:pStyle w:val="TargetCode"/>
      </w:pPr>
      <w:r w:rsidRPr="00B150B1">
        <w:tab/>
        <w:t>HV_EVENTLOG_BUFFER_INDEX</w:t>
      </w:r>
      <w:r w:rsidRPr="00B150B1">
        <w:tab/>
        <w:t>BufferIndex;</w:t>
      </w:r>
    </w:p>
    <w:p w:rsidR="001744B6" w:rsidRDefault="001744B6" w:rsidP="00694CA4">
      <w:pPr>
        <w:pStyle w:val="TargetCode"/>
      </w:pPr>
      <w:r w:rsidRPr="00B150B1">
        <w:tab/>
        <w:t>UINT32</w:t>
      </w:r>
      <w:r w:rsidRPr="00B150B1">
        <w:tab/>
        <w:t>EventsLost;</w:t>
      </w:r>
    </w:p>
    <w:p w:rsidR="001744B6" w:rsidRDefault="001744B6" w:rsidP="00694CA4">
      <w:pPr>
        <w:pStyle w:val="TargetCode"/>
      </w:pPr>
      <w:r w:rsidRPr="00B150B1">
        <w:tab/>
        <w:t>UINT32</w:t>
      </w:r>
      <w:r w:rsidRPr="00B150B1">
        <w:tab/>
      </w:r>
      <w:r>
        <w:t>ReferenceCounter</w:t>
      </w:r>
      <w:r w:rsidRPr="00B150B1">
        <w:t>;</w:t>
      </w:r>
    </w:p>
    <w:p w:rsidR="001744B6" w:rsidRDefault="001744B6" w:rsidP="00694CA4">
      <w:pPr>
        <w:pStyle w:val="TargetCode"/>
      </w:pPr>
      <w:r w:rsidRPr="00B150B1">
        <w:tab/>
        <w:t>HV_NANO100_TIME</w:t>
      </w:r>
      <w:r w:rsidRPr="00B150B1">
        <w:tab/>
        <w:t>TimeStamp;</w:t>
      </w:r>
    </w:p>
    <w:p w:rsidR="001744B6" w:rsidRDefault="001744B6" w:rsidP="00694CA4">
      <w:pPr>
        <w:pStyle w:val="TargetCode"/>
      </w:pPr>
      <w:r w:rsidRPr="00B150B1">
        <w:tab/>
        <w:t>UINT64</w:t>
      </w:r>
      <w:r w:rsidRPr="00B150B1">
        <w:tab/>
        <w:t>Reserved1;</w:t>
      </w:r>
    </w:p>
    <w:p w:rsidR="001744B6" w:rsidRDefault="001744B6" w:rsidP="00694CA4">
      <w:pPr>
        <w:pStyle w:val="TargetCode"/>
      </w:pPr>
      <w:r w:rsidRPr="00B150B1">
        <w:tab/>
        <w:t>UINT64</w:t>
      </w:r>
      <w:r w:rsidRPr="00B150B1">
        <w:tab/>
        <w:t>Reserved</w:t>
      </w:r>
      <w:r>
        <w:t>2</w:t>
      </w:r>
      <w:r w:rsidRPr="00B150B1">
        <w:t>;</w:t>
      </w:r>
    </w:p>
    <w:p w:rsidR="001744B6" w:rsidRDefault="001744B6" w:rsidP="00694CA4">
      <w:pPr>
        <w:pStyle w:val="TargetCode"/>
      </w:pPr>
      <w:r w:rsidRPr="00B150B1">
        <w:tab/>
        <w:t>HV_LOGICAL_PROCESSOR_INDEX</w:t>
      </w:r>
      <w:r w:rsidRPr="00B150B1">
        <w:tab/>
        <w:t>LogicalProcessor;</w:t>
      </w:r>
    </w:p>
    <w:p w:rsidR="001744B6" w:rsidRDefault="001744B6" w:rsidP="00694CA4">
      <w:pPr>
        <w:pStyle w:val="TargetCode"/>
      </w:pPr>
      <w:r w:rsidRPr="00B150B1">
        <w:tab/>
        <w:t>HV_EVENTLOG_BUFFER_STATE</w:t>
      </w:r>
      <w:r w:rsidRPr="00B150B1">
        <w:tab/>
        <w:t>BufferState;</w:t>
      </w:r>
    </w:p>
    <w:p w:rsidR="001744B6" w:rsidRDefault="001744B6" w:rsidP="00694CA4">
      <w:pPr>
        <w:pStyle w:val="TargetCode"/>
      </w:pPr>
      <w:r w:rsidRPr="00B150B1">
        <w:tab/>
        <w:t>UINT64</w:t>
      </w:r>
      <w:r w:rsidRPr="00B150B1">
        <w:tab/>
        <w:t>NextBufferOffset;</w:t>
      </w:r>
    </w:p>
    <w:p w:rsidR="001744B6" w:rsidRDefault="001744B6" w:rsidP="00694CA4">
      <w:pPr>
        <w:pStyle w:val="TargetCode"/>
      </w:pPr>
      <w:r w:rsidRPr="00B150B1">
        <w:tab/>
        <w:t>HV_EVENTLOG_TYPE</w:t>
      </w:r>
      <w:r w:rsidRPr="00B150B1">
        <w:tab/>
        <w:t>Type;</w:t>
      </w:r>
    </w:p>
    <w:p w:rsidR="001744B6" w:rsidRDefault="001744B6" w:rsidP="00694CA4">
      <w:pPr>
        <w:pStyle w:val="TargetCode"/>
      </w:pPr>
      <w:r w:rsidRPr="00B150B1">
        <w:tab/>
      </w:r>
      <w:r>
        <w:t>HV_EVENTLOG_BUFFER_INDEX</w:t>
      </w:r>
      <w:r>
        <w:tab/>
        <w:t>NextBufferIndex</w:t>
      </w:r>
      <w:r w:rsidRPr="00B150B1">
        <w:t>;</w:t>
      </w:r>
    </w:p>
    <w:p w:rsidR="001744B6" w:rsidRDefault="001744B6" w:rsidP="00694CA4">
      <w:pPr>
        <w:pStyle w:val="TargetCode"/>
      </w:pPr>
      <w:r>
        <w:tab/>
        <w:t>UINT64</w:t>
      </w:r>
      <w:r>
        <w:tab/>
        <w:t>Reserved3</w:t>
      </w:r>
      <w:r w:rsidRPr="00B150B1">
        <w:t>;</w:t>
      </w:r>
    </w:p>
    <w:p w:rsidR="001744B6" w:rsidRDefault="001744B6" w:rsidP="00694CA4">
      <w:pPr>
        <w:pStyle w:val="TargetCode"/>
      </w:pPr>
      <w:r>
        <w:tab/>
        <w:t>UINT64</w:t>
      </w:r>
      <w:r>
        <w:tab/>
        <w:t>Reserved4[2]</w:t>
      </w:r>
      <w:r w:rsidRPr="00B150B1">
        <w:t>;</w:t>
      </w:r>
    </w:p>
    <w:p w:rsidR="001744B6" w:rsidRDefault="001744B6" w:rsidP="00694CA4">
      <w:pPr>
        <w:pStyle w:val="TargetCode"/>
      </w:pPr>
      <w:r w:rsidRPr="00B150B1">
        <w:t>} HV_EVENTLOG_BUFFER_HEADER</w:t>
      </w:r>
      <w:r w:rsidR="00EF2993" w:rsidRPr="00B150B1">
        <w:fldChar w:fldCharType="begin"/>
      </w:r>
      <w:r w:rsidRPr="00B150B1">
        <w:instrText xml:space="preserve"> XE "HV_TRACE_BUFFER_HEADER" </w:instrText>
      </w:r>
      <w:r w:rsidR="00EF2993" w:rsidRPr="00B150B1">
        <w:fldChar w:fldCharType="end"/>
      </w:r>
      <w:r w:rsidRPr="00B150B1">
        <w:t>;</w:t>
      </w:r>
    </w:p>
    <w:p w:rsidR="006E1B20" w:rsidRDefault="006E1B20" w:rsidP="00694CA4">
      <w:pPr>
        <w:pStyle w:val="TargetCode"/>
      </w:pPr>
    </w:p>
    <w:p w:rsidR="006E1B20" w:rsidRDefault="006E1B20">
      <w:pPr>
        <w:pStyle w:val="Le"/>
        <w:rPr>
          <w:sz w:val="14"/>
        </w:rPr>
      </w:pPr>
    </w:p>
    <w:p w:rsidR="006E1B20" w:rsidRDefault="00C77B7A" w:rsidP="00694CA4">
      <w:pPr>
        <w:pStyle w:val="BodyText"/>
        <w:rPr>
          <w:i/>
        </w:rPr>
      </w:pPr>
      <w:r w:rsidRPr="00B150B1">
        <w:rPr>
          <w:i/>
        </w:rPr>
        <w:t xml:space="preserve">BufferSize </w:t>
      </w:r>
      <w:r w:rsidRPr="00B150B1">
        <w:t>is the size of the buffer in bytes</w:t>
      </w:r>
      <w:r w:rsidRPr="00B150B1">
        <w:rPr>
          <w:i/>
        </w:rPr>
        <w:t>.</w:t>
      </w:r>
    </w:p>
    <w:p w:rsidR="006E1B20" w:rsidRDefault="00C77B7A" w:rsidP="00694CA4">
      <w:pPr>
        <w:pStyle w:val="BodyText"/>
        <w:rPr>
          <w:i/>
        </w:rPr>
      </w:pPr>
      <w:r w:rsidRPr="00B150B1">
        <w:rPr>
          <w:i/>
        </w:rPr>
        <w:t xml:space="preserve">BufferIndex </w:t>
      </w:r>
      <w:r w:rsidRPr="00B150B1">
        <w:t>is the hypervisor-assigned index of the buffer within this event log type. It was returned to the caller when the buffer was created.</w:t>
      </w:r>
    </w:p>
    <w:p w:rsidR="006E1B20" w:rsidRDefault="00C77B7A" w:rsidP="00694CA4">
      <w:pPr>
        <w:pStyle w:val="BodyText"/>
        <w:rPr>
          <w:rFonts w:cs="Tahoma"/>
        </w:rPr>
      </w:pPr>
      <w:r w:rsidRPr="00B150B1">
        <w:rPr>
          <w:i/>
        </w:rPr>
        <w:t>LogicalProcessor</w:t>
      </w:r>
      <w:r w:rsidRPr="00B150B1">
        <w:t xml:space="preserve"> is used only</w:t>
      </w:r>
      <w:r w:rsidRPr="00B150B1">
        <w:rPr>
          <w:rFonts w:cs="Tahoma"/>
        </w:rPr>
        <w:t xml:space="preserve"> </w:t>
      </w:r>
      <w:r w:rsidRPr="00B150B1">
        <w:t xml:space="preserve">for local buffers, where it indicates which logical processor </w:t>
      </w:r>
      <w:r w:rsidRPr="00B150B1">
        <w:rPr>
          <w:rFonts w:cs="Tahoma"/>
        </w:rPr>
        <w:t>is responsible for</w:t>
      </w:r>
      <w:r w:rsidRPr="00B150B1">
        <w:t xml:space="preserve"> the buffer. This field is undefined when using global buffers and when the buffer state is </w:t>
      </w:r>
      <w:r w:rsidRPr="00B150B1">
        <w:rPr>
          <w:rFonts w:cs="Tahoma"/>
        </w:rPr>
        <w:t>“</w:t>
      </w:r>
      <w:r w:rsidRPr="00B150B1">
        <w:t>free</w:t>
      </w:r>
      <w:r w:rsidRPr="00B150B1">
        <w:rPr>
          <w:rFonts w:cs="Tahoma"/>
        </w:rPr>
        <w:t>”.</w:t>
      </w:r>
    </w:p>
    <w:p w:rsidR="006E1B20" w:rsidRDefault="00C77B7A" w:rsidP="00694CA4">
      <w:pPr>
        <w:pStyle w:val="BodyText"/>
      </w:pPr>
      <w:r w:rsidRPr="00B150B1">
        <w:rPr>
          <w:i/>
        </w:rPr>
        <w:t>EventsLost</w:t>
      </w:r>
      <w:r w:rsidRPr="00B150B1">
        <w:t xml:space="preserve"> is the count of events that have not been recorded since the last event log buffer was placed into the complete state. It indicates that there were no free buffers available for the hypervisor to record these events and they have therefore been lost. When buffers become available, this counter is reset to zero. For event log types that use local buffers, this value is maintained on a logical processor basis.</w:t>
      </w:r>
    </w:p>
    <w:p w:rsidR="006E1B20" w:rsidRDefault="00C77B7A" w:rsidP="00694CA4">
      <w:pPr>
        <w:pStyle w:val="BodyText"/>
      </w:pPr>
      <w:r w:rsidRPr="00B150B1">
        <w:rPr>
          <w:i/>
        </w:rPr>
        <w:t>TimeStamp</w:t>
      </w:r>
      <w:r w:rsidRPr="00B150B1">
        <w:t xml:space="preserve"> records the time at which the buffer entered the </w:t>
      </w:r>
      <w:r w:rsidRPr="00B150B1">
        <w:rPr>
          <w:rFonts w:cs="Tahoma"/>
        </w:rPr>
        <w:t>“</w:t>
      </w:r>
      <w:r w:rsidRPr="00B150B1">
        <w:t>in use</w:t>
      </w:r>
      <w:r w:rsidRPr="00B150B1">
        <w:rPr>
          <w:rFonts w:cs="Tahoma"/>
        </w:rPr>
        <w:t>”</w:t>
      </w:r>
      <w:r w:rsidRPr="00B150B1">
        <w:t xml:space="preserve"> state. This value represents the number of 100ns time units that have elapsed since the hypervisor was started. It can be used to determine the buffer fill order (</w:t>
      </w:r>
      <w:r w:rsidRPr="00B150B1">
        <w:rPr>
          <w:rFonts w:cs="Tahoma"/>
        </w:rPr>
        <w:t>that is,</w:t>
      </w:r>
      <w:r w:rsidRPr="00B150B1">
        <w:t xml:space="preserve"> which buffers were “complete” first).</w:t>
      </w:r>
    </w:p>
    <w:p w:rsidR="006E1B20" w:rsidRDefault="00C77B7A" w:rsidP="00694CA4">
      <w:pPr>
        <w:pStyle w:val="BodyText"/>
      </w:pPr>
      <w:r w:rsidRPr="00B150B1">
        <w:rPr>
          <w:i/>
        </w:rPr>
        <w:lastRenderedPageBreak/>
        <w:t xml:space="preserve">EventCount </w:t>
      </w:r>
      <w:r w:rsidRPr="00B150B1">
        <w:t>is an increasing counter that represents the sequential event number of the first event in the buffer. For event log types that use local buffers, this value is maintained on a logical processor basis. This value may also wrap on overflow.</w:t>
      </w:r>
    </w:p>
    <w:p w:rsidR="006E1B20" w:rsidRDefault="00C77B7A" w:rsidP="00694CA4">
      <w:pPr>
        <w:pStyle w:val="BodyText"/>
      </w:pPr>
      <w:r w:rsidRPr="00B150B1">
        <w:rPr>
          <w:i/>
        </w:rPr>
        <w:t>BufferState</w:t>
      </w:r>
      <w:r w:rsidRPr="00B150B1">
        <w:t xml:space="preserve"> indicates whether the buffer is currently free, in use, or complete.</w:t>
      </w:r>
    </w:p>
    <w:p w:rsidR="006E1B20" w:rsidRDefault="00C77B7A" w:rsidP="00694CA4">
      <w:pPr>
        <w:pStyle w:val="BodyText"/>
      </w:pPr>
      <w:r w:rsidRPr="00B150B1">
        <w:rPr>
          <w:i/>
        </w:rPr>
        <w:t>NextBufferOffset</w:t>
      </w:r>
      <w:r w:rsidRPr="00B150B1">
        <w:t xml:space="preserve"> indicates the byte offset into the buffer where the next entry will be written. This field is undefined if the buffer is free. When a buffer is marked </w:t>
      </w:r>
      <w:r w:rsidRPr="00B150B1">
        <w:rPr>
          <w:rFonts w:cs="Tahoma"/>
        </w:rPr>
        <w:t>“</w:t>
      </w:r>
      <w:r w:rsidRPr="00B150B1">
        <w:t>in use</w:t>
      </w:r>
      <w:r w:rsidRPr="00B150B1">
        <w:rPr>
          <w:rFonts w:cs="Tahoma"/>
        </w:rPr>
        <w:t>”,</w:t>
      </w:r>
      <w:r w:rsidRPr="00B150B1">
        <w:t xml:space="preserve"> this value is initially set to the size of the buffer header to indicate that the next entry will be placed immediately after it. The hypervisor guarantees that entries written before this offset, if any, are complete. In other words, this value is updated only after an event has been recorded within the buffer. This allows a guest to safely read the partial content of a buffer before it enters the complete state.</w:t>
      </w:r>
    </w:p>
    <w:p w:rsidR="006E1B20" w:rsidRDefault="00C77B7A" w:rsidP="00694CA4">
      <w:pPr>
        <w:pStyle w:val="BodyText"/>
      </w:pPr>
      <w:r w:rsidRPr="00B150B1">
        <w:rPr>
          <w:i/>
        </w:rPr>
        <w:t xml:space="preserve">Type </w:t>
      </w:r>
      <w:r w:rsidRPr="00B150B1">
        <w:t xml:space="preserve">indicates the Event Log Type that the buffer is related to. The combination of </w:t>
      </w:r>
      <w:r w:rsidRPr="00B150B1">
        <w:rPr>
          <w:i/>
        </w:rPr>
        <w:t xml:space="preserve">Type </w:t>
      </w:r>
      <w:r w:rsidRPr="00B150B1">
        <w:t xml:space="preserve">and </w:t>
      </w:r>
      <w:r w:rsidRPr="00B150B1">
        <w:rPr>
          <w:i/>
        </w:rPr>
        <w:t xml:space="preserve">BufferIndex </w:t>
      </w:r>
      <w:r w:rsidRPr="00B150B1">
        <w:t>can be used to identify a specific buffer.</w:t>
      </w:r>
    </w:p>
    <w:p w:rsidR="006E1B20" w:rsidRDefault="001D7B31" w:rsidP="00694CA4">
      <w:pPr>
        <w:pStyle w:val="BodyText"/>
      </w:pPr>
      <w:r>
        <w:rPr>
          <w:i/>
        </w:rPr>
        <w:t xml:space="preserve">NextBufferIndex </w:t>
      </w:r>
      <w:r>
        <w:t xml:space="preserve">contains the event log buffer index of the next buffer in the completion list, or the value HV_EVENTLOG_BUFFER_INDEX_NONE if this is the last one. This field is only valid for buffers in the </w:t>
      </w:r>
      <w:r w:rsidR="006811F5">
        <w:t>HvEventLogBufferStateReady</w:t>
      </w:r>
      <w:r>
        <w:t xml:space="preserve"> state.</w:t>
      </w:r>
    </w:p>
    <w:p w:rsidR="006E1B20" w:rsidRDefault="00C77B7A" w:rsidP="00694CA4">
      <w:pPr>
        <w:pStyle w:val="Heading3"/>
      </w:pPr>
      <w:bookmarkStart w:id="16870" w:name="_Toc141851617"/>
      <w:bookmarkStart w:id="16871" w:name="_Toc141852551"/>
      <w:bookmarkStart w:id="16872" w:name="_Toc141888095"/>
      <w:bookmarkStart w:id="16873" w:name="_Toc141889935"/>
      <w:bookmarkStart w:id="16874" w:name="_Toc141893604"/>
      <w:bookmarkStart w:id="16875" w:name="_Toc142113457"/>
      <w:bookmarkStart w:id="16876" w:name="_Toc142114485"/>
      <w:bookmarkStart w:id="16877" w:name="_Toc145513313"/>
      <w:bookmarkStart w:id="16878" w:name="_Toc145513697"/>
      <w:bookmarkStart w:id="16879" w:name="_Toc222907488"/>
      <w:bookmarkStart w:id="16880" w:name="_Toc230068094"/>
      <w:r w:rsidRPr="00B150B1">
        <w:t>Event Log Entry Header</w:t>
      </w:r>
      <w:bookmarkEnd w:id="16870"/>
      <w:bookmarkEnd w:id="16871"/>
      <w:bookmarkEnd w:id="16872"/>
      <w:bookmarkEnd w:id="16873"/>
      <w:bookmarkEnd w:id="16874"/>
      <w:bookmarkEnd w:id="16875"/>
      <w:bookmarkEnd w:id="16876"/>
      <w:bookmarkEnd w:id="16877"/>
      <w:bookmarkEnd w:id="16878"/>
      <w:bookmarkEnd w:id="16879"/>
      <w:bookmarkEnd w:id="16880"/>
    </w:p>
    <w:p w:rsidR="006E1B20" w:rsidRDefault="00C77B7A" w:rsidP="00694CA4">
      <w:pPr>
        <w:pStyle w:val="BodyText"/>
      </w:pPr>
      <w:r w:rsidRPr="00B150B1">
        <w:t>One or more event log entries immediately follow the buffer header of each complete event log buffer. Each entry is composed of an event log entry header and, optionally, related event data. The total size of the header and any data must be aligned (by padding) to an 8-byte boundary.</w:t>
      </w:r>
    </w:p>
    <w:p w:rsidR="006E1B20" w:rsidRDefault="006E1B20" w:rsidP="00C308EB">
      <w:pPr>
        <w:pStyle w:val="TargetCode"/>
        <w:keepNext/>
        <w:keepLines/>
      </w:pPr>
    </w:p>
    <w:p w:rsidR="006E1B20" w:rsidRDefault="00C77B7A" w:rsidP="00C308EB">
      <w:pPr>
        <w:pStyle w:val="TargetCode"/>
        <w:keepNext/>
        <w:keepLines/>
      </w:pPr>
      <w:r w:rsidRPr="00B150B1">
        <w:t>typedef enum</w:t>
      </w:r>
    </w:p>
    <w:p w:rsidR="006E1B20" w:rsidRDefault="00C77B7A" w:rsidP="00C308EB">
      <w:pPr>
        <w:pStyle w:val="TargetCode"/>
        <w:keepNext/>
        <w:keepLines/>
      </w:pPr>
      <w:r w:rsidRPr="00B150B1">
        <w:t>{</w:t>
      </w:r>
    </w:p>
    <w:p w:rsidR="006E1B20" w:rsidRDefault="00C77B7A" w:rsidP="00C308EB">
      <w:pPr>
        <w:pStyle w:val="TargetCode"/>
        <w:keepNext/>
        <w:keepLines/>
      </w:pPr>
      <w:r w:rsidRPr="00B150B1">
        <w:t>HV_EVENTLOG_ENTRY_TIME_REFERENCE</w:t>
      </w:r>
      <w:r w:rsidRPr="00B150B1">
        <w:tab/>
        <w:t>= 0,</w:t>
      </w:r>
    </w:p>
    <w:p w:rsidR="006E1B20" w:rsidRDefault="00C77B7A" w:rsidP="00C308EB">
      <w:pPr>
        <w:pStyle w:val="TargetCode"/>
        <w:keepNext/>
        <w:keepLines/>
      </w:pPr>
      <w:r w:rsidRPr="00B150B1">
        <w:t>HV_EVENTLOG_ENTRY_TIME_TSC</w:t>
      </w:r>
      <w:r w:rsidRPr="00B150B1">
        <w:tab/>
      </w:r>
      <w:r w:rsidRPr="00B150B1">
        <w:tab/>
        <w:t>= 1</w:t>
      </w:r>
    </w:p>
    <w:p w:rsidR="006E1B20" w:rsidRDefault="00C77B7A" w:rsidP="00C308EB">
      <w:pPr>
        <w:pStyle w:val="TargetCode"/>
        <w:keepNext/>
        <w:keepLines/>
      </w:pPr>
      <w:r w:rsidRPr="00B150B1">
        <w:t>} HV_EVENTLOG_ENTRY_TIME_BASIS;</w:t>
      </w:r>
    </w:p>
    <w:p w:rsidR="006E1B20" w:rsidRDefault="006E1B20" w:rsidP="00C308EB">
      <w:pPr>
        <w:pStyle w:val="TargetCode"/>
        <w:keepNext/>
        <w:keepLines/>
      </w:pPr>
    </w:p>
    <w:p w:rsidR="006E1B20" w:rsidRDefault="00C77B7A" w:rsidP="00C308EB">
      <w:pPr>
        <w:pStyle w:val="TargetCode"/>
        <w:keepNext/>
        <w:keepLines/>
      </w:pPr>
      <w:r w:rsidRPr="00B150B1">
        <w:t>typedef union</w:t>
      </w:r>
    </w:p>
    <w:p w:rsidR="006E1B20" w:rsidRDefault="00C77B7A" w:rsidP="00C308EB">
      <w:pPr>
        <w:pStyle w:val="TargetCode"/>
        <w:keepNext/>
        <w:keepLines/>
      </w:pPr>
      <w:r w:rsidRPr="00B150B1">
        <w:t>{</w:t>
      </w:r>
    </w:p>
    <w:p w:rsidR="006E1B20" w:rsidRDefault="00C77B7A" w:rsidP="00C308EB">
      <w:pPr>
        <w:pStyle w:val="TargetCode"/>
        <w:keepNext/>
        <w:keepLines/>
      </w:pPr>
      <w:r w:rsidRPr="00B150B1">
        <w:t>HV_NANO100_TIME</w:t>
      </w:r>
      <w:r w:rsidRPr="00B150B1">
        <w:tab/>
      </w:r>
      <w:r w:rsidRPr="00B150B1">
        <w:tab/>
      </w:r>
      <w:r w:rsidRPr="00B150B1">
        <w:tab/>
        <w:t>Reference;</w:t>
      </w:r>
    </w:p>
    <w:p w:rsidR="006E1B20" w:rsidRDefault="00C77B7A" w:rsidP="00C308EB">
      <w:pPr>
        <w:pStyle w:val="TargetCode"/>
        <w:keepNext/>
        <w:keepLines/>
      </w:pPr>
      <w:r w:rsidRPr="00B150B1">
        <w:t>UINT64</w:t>
      </w:r>
      <w:r w:rsidRPr="00B150B1">
        <w:tab/>
      </w:r>
      <w:r w:rsidRPr="00B150B1">
        <w:tab/>
      </w:r>
      <w:r w:rsidRPr="00B150B1">
        <w:tab/>
      </w:r>
      <w:r w:rsidRPr="00B150B1">
        <w:tab/>
        <w:t>Tsc;</w:t>
      </w:r>
    </w:p>
    <w:p w:rsidR="006E1B20" w:rsidRDefault="00C77B7A" w:rsidP="00C308EB">
      <w:pPr>
        <w:pStyle w:val="TargetCode"/>
        <w:keepNext/>
        <w:keepLines/>
      </w:pPr>
      <w:r w:rsidRPr="00B150B1">
        <w:t>} HV_EVENTLOG_ENTRY_TIME;</w:t>
      </w:r>
    </w:p>
    <w:p w:rsidR="006E1B20" w:rsidRDefault="006E1B20" w:rsidP="00C308EB">
      <w:pPr>
        <w:pStyle w:val="TargetCode"/>
        <w:keepNext/>
        <w:keepLines/>
      </w:pPr>
    </w:p>
    <w:p w:rsidR="006E1B20" w:rsidRDefault="00C77B7A" w:rsidP="00C308EB">
      <w:pPr>
        <w:pStyle w:val="TargetCode"/>
        <w:keepNext/>
        <w:keepLines/>
      </w:pPr>
      <w:r w:rsidRPr="00B150B1">
        <w:t>typedef struct</w:t>
      </w:r>
    </w:p>
    <w:p w:rsidR="006E1B20" w:rsidRDefault="00C77B7A" w:rsidP="00C308EB">
      <w:pPr>
        <w:pStyle w:val="TargetCode"/>
        <w:keepNext/>
        <w:keepLines/>
      </w:pPr>
      <w:r w:rsidRPr="00B150B1">
        <w:t>{</w:t>
      </w:r>
    </w:p>
    <w:p w:rsidR="006E1B20" w:rsidRDefault="00C77B7A" w:rsidP="00C308EB">
      <w:pPr>
        <w:pStyle w:val="TargetCode"/>
        <w:keepNext/>
        <w:keepLines/>
      </w:pPr>
      <w:r w:rsidRPr="00B150B1">
        <w:tab/>
        <w:t>UINT32</w:t>
      </w:r>
      <w:r w:rsidRPr="00B150B1">
        <w:tab/>
      </w:r>
      <w:r w:rsidRPr="00B150B1">
        <w:tab/>
      </w:r>
      <w:r w:rsidRPr="00B150B1">
        <w:tab/>
      </w:r>
      <w:r w:rsidRPr="00B150B1">
        <w:tab/>
        <w:t>Context;</w:t>
      </w:r>
    </w:p>
    <w:p w:rsidR="006E1B20" w:rsidRDefault="00C77B7A" w:rsidP="00C308EB">
      <w:pPr>
        <w:pStyle w:val="TargetCode"/>
        <w:keepNext/>
        <w:keepLines/>
      </w:pPr>
      <w:r w:rsidRPr="00B150B1">
        <w:tab/>
        <w:t>UINT16</w:t>
      </w:r>
      <w:r w:rsidRPr="00B150B1">
        <w:tab/>
      </w:r>
      <w:r w:rsidRPr="00B150B1">
        <w:tab/>
      </w:r>
      <w:r w:rsidRPr="00B150B1">
        <w:tab/>
      </w:r>
      <w:r w:rsidRPr="00B150B1">
        <w:tab/>
        <w:t>Size;</w:t>
      </w:r>
    </w:p>
    <w:p w:rsidR="006E1B20" w:rsidRDefault="00C77B7A" w:rsidP="00C308EB">
      <w:pPr>
        <w:pStyle w:val="TargetCode"/>
        <w:keepNext/>
        <w:keepLines/>
      </w:pPr>
      <w:r w:rsidRPr="00B150B1">
        <w:tab/>
        <w:t>UINT16</w:t>
      </w:r>
      <w:r w:rsidRPr="00B150B1">
        <w:tab/>
      </w:r>
      <w:r w:rsidRPr="00B150B1">
        <w:tab/>
      </w:r>
      <w:r w:rsidRPr="00B150B1">
        <w:tab/>
      </w:r>
      <w:r w:rsidRPr="00B150B1">
        <w:tab/>
        <w:t>Type;</w:t>
      </w:r>
    </w:p>
    <w:p w:rsidR="006E1B20" w:rsidRDefault="00C77B7A" w:rsidP="00C308EB">
      <w:pPr>
        <w:pStyle w:val="TargetCode"/>
        <w:keepNext/>
        <w:keepLines/>
      </w:pPr>
      <w:r w:rsidRPr="00B150B1">
        <w:tab/>
        <w:t>HV_EVENTLOG_ENTRY_TIME</w:t>
      </w:r>
      <w:r w:rsidRPr="00B150B1">
        <w:tab/>
      </w:r>
      <w:r w:rsidRPr="00B150B1">
        <w:tab/>
        <w:t>TimeStamp;</w:t>
      </w:r>
    </w:p>
    <w:p w:rsidR="006E1B20" w:rsidRDefault="00C77B7A" w:rsidP="00C308EB">
      <w:pPr>
        <w:pStyle w:val="TargetCode"/>
        <w:keepNext/>
        <w:keepLines/>
      </w:pPr>
      <w:r w:rsidRPr="00B150B1">
        <w:t>} HV_EVENTLOG_ENTRY_HEADER;</w:t>
      </w:r>
    </w:p>
    <w:p w:rsidR="006E1B20" w:rsidRDefault="006E1B20" w:rsidP="00C308EB">
      <w:pPr>
        <w:pStyle w:val="TargetCode"/>
        <w:keepNext/>
        <w:keepLines/>
      </w:pPr>
    </w:p>
    <w:p w:rsidR="006E1B20" w:rsidRDefault="006E1B20" w:rsidP="00694CA4">
      <w:pPr>
        <w:pStyle w:val="BodyText"/>
      </w:pPr>
    </w:p>
    <w:p w:rsidR="006E1B20" w:rsidRDefault="00C77B7A" w:rsidP="00694CA4">
      <w:pPr>
        <w:pStyle w:val="BodyText"/>
      </w:pPr>
      <w:r w:rsidRPr="00B150B1">
        <w:rPr>
          <w:i/>
        </w:rPr>
        <w:t>Context</w:t>
      </w:r>
      <w:r w:rsidRPr="00B150B1">
        <w:t xml:space="preserve"> is an implementation-specific field available to the event logging type.</w:t>
      </w:r>
    </w:p>
    <w:p w:rsidR="006E1B20" w:rsidRDefault="00C77B7A" w:rsidP="00694CA4">
      <w:pPr>
        <w:pStyle w:val="BodyText"/>
      </w:pPr>
      <w:r w:rsidRPr="00B150B1">
        <w:rPr>
          <w:i/>
        </w:rPr>
        <w:t>Size</w:t>
      </w:r>
      <w:r w:rsidRPr="00B150B1">
        <w:t xml:space="preserve"> is the size of the entry and is expressed in bytes. It includes the header and any padding bytes required to place the next entry on an 8-byte boundary.</w:t>
      </w:r>
    </w:p>
    <w:p w:rsidR="006E1B20" w:rsidRDefault="00C77B7A" w:rsidP="00694CA4">
      <w:pPr>
        <w:pStyle w:val="BodyText"/>
      </w:pPr>
      <w:r w:rsidRPr="00B150B1">
        <w:rPr>
          <w:i/>
        </w:rPr>
        <w:t>Type</w:t>
      </w:r>
      <w:r w:rsidRPr="00B150B1">
        <w:t xml:space="preserve"> is the entry type, specific to the event log type. The definitions of the entry types can be found in </w:t>
      </w:r>
      <w:r w:rsidR="00EF2993">
        <w:fldChar w:fldCharType="begin"/>
      </w:r>
      <w:r w:rsidR="00F75107">
        <w:instrText xml:space="preserve"> REF _Ref141888937 \r \h </w:instrText>
      </w:r>
      <w:r w:rsidR="00EF2993">
        <w:fldChar w:fldCharType="separate"/>
      </w:r>
      <w:r w:rsidR="00E71871">
        <w:t>0</w:t>
      </w:r>
      <w:r w:rsidR="00EF2993">
        <w:fldChar w:fldCharType="end"/>
      </w:r>
    </w:p>
    <w:p w:rsidR="006E1B20" w:rsidRDefault="00C77B7A" w:rsidP="00694CA4">
      <w:pPr>
        <w:pStyle w:val="BodyText"/>
      </w:pPr>
      <w:r w:rsidRPr="00B150B1">
        <w:rPr>
          <w:i/>
        </w:rPr>
        <w:t>TimeStamp</w:t>
      </w:r>
      <w:r w:rsidRPr="00B150B1">
        <w:t xml:space="preserve"> records the time at which the entry was placed into the buffer. The source of the value was specified when the event log buffer group was created.</w:t>
      </w:r>
    </w:p>
    <w:p w:rsidR="006E1B20" w:rsidRDefault="00C77B7A" w:rsidP="00694CA4">
      <w:pPr>
        <w:pStyle w:val="Heading2"/>
      </w:pPr>
      <w:bookmarkStart w:id="16881" w:name="_Toc141851618"/>
      <w:bookmarkStart w:id="16882" w:name="_Toc141852552"/>
      <w:bookmarkStart w:id="16883" w:name="_Toc141888096"/>
      <w:bookmarkStart w:id="16884" w:name="_Toc141889936"/>
      <w:bookmarkStart w:id="16885" w:name="_Toc141893605"/>
      <w:bookmarkStart w:id="16886" w:name="_Toc142113458"/>
      <w:bookmarkStart w:id="16887" w:name="_Toc142114486"/>
      <w:bookmarkStart w:id="16888" w:name="_Toc145513314"/>
      <w:bookmarkStart w:id="16889" w:name="_Toc145513698"/>
      <w:bookmarkStart w:id="16890" w:name="_Toc222907489"/>
      <w:bookmarkStart w:id="16891" w:name="_Toc230068095"/>
      <w:r w:rsidRPr="00B150B1">
        <w:lastRenderedPageBreak/>
        <w:t>Event Logging Interfaces</w:t>
      </w:r>
      <w:bookmarkEnd w:id="16881"/>
      <w:bookmarkEnd w:id="16882"/>
      <w:bookmarkEnd w:id="16883"/>
      <w:bookmarkEnd w:id="16884"/>
      <w:bookmarkEnd w:id="16885"/>
      <w:bookmarkEnd w:id="16886"/>
      <w:bookmarkEnd w:id="16887"/>
      <w:bookmarkEnd w:id="16888"/>
      <w:bookmarkEnd w:id="16889"/>
      <w:bookmarkEnd w:id="16890"/>
      <w:bookmarkEnd w:id="16891"/>
    </w:p>
    <w:p w:rsidR="006E1B20" w:rsidRDefault="00C77B7A" w:rsidP="00694CA4">
      <w:pPr>
        <w:pStyle w:val="Heading3"/>
      </w:pPr>
      <w:bookmarkStart w:id="16892" w:name="_Toc141851619"/>
      <w:bookmarkStart w:id="16893" w:name="_Toc141852553"/>
      <w:bookmarkStart w:id="16894" w:name="_Toc141888097"/>
      <w:bookmarkStart w:id="16895" w:name="_Toc141889937"/>
      <w:bookmarkStart w:id="16896" w:name="_Toc141893606"/>
      <w:bookmarkStart w:id="16897" w:name="_Toc142113459"/>
      <w:bookmarkStart w:id="16898" w:name="_Toc142114487"/>
      <w:bookmarkStart w:id="16899" w:name="_Toc145513315"/>
      <w:bookmarkStart w:id="16900" w:name="_Toc145513699"/>
      <w:bookmarkStart w:id="16901" w:name="_Toc222907490"/>
      <w:bookmarkStart w:id="16902" w:name="_Toc230068096"/>
      <w:r w:rsidRPr="00B150B1">
        <w:t>Hv</w:t>
      </w:r>
      <w:bookmarkEnd w:id="16892"/>
      <w:bookmarkEnd w:id="16893"/>
      <w:bookmarkEnd w:id="16894"/>
      <w:bookmarkEnd w:id="16895"/>
      <w:bookmarkEnd w:id="16896"/>
      <w:bookmarkEnd w:id="16897"/>
      <w:bookmarkEnd w:id="16898"/>
      <w:r w:rsidRPr="00B150B1">
        <w:t>InitializeEventLogBufferGroup</w:t>
      </w:r>
      <w:bookmarkEnd w:id="16899"/>
      <w:bookmarkEnd w:id="16900"/>
      <w:bookmarkEnd w:id="16901"/>
      <w:bookmarkEnd w:id="16902"/>
    </w:p>
    <w:p w:rsidR="006E1B20" w:rsidRDefault="00C77B7A" w:rsidP="00694CA4">
      <w:pPr>
        <w:pStyle w:val="BodyText"/>
      </w:pPr>
      <w:r w:rsidRPr="00B150B1">
        <w:t>The HvInitializeEventLogBufferGroup hypercall defines the geometry (that is, the size and count) and establishes a message completion threshold for the event log buffer group associated with a specific type.</w:t>
      </w:r>
    </w:p>
    <w:p w:rsidR="006E1B20" w:rsidRDefault="00C77B7A" w:rsidP="00694CA4">
      <w:pPr>
        <w:pStyle w:val="BodyText"/>
      </w:pPr>
      <w:r w:rsidRPr="00B150B1">
        <w:rPr>
          <w:b/>
        </w:rPr>
        <w:t>Wrapper Interface</w:t>
      </w:r>
      <w:r w:rsidR="00EF2993" w:rsidRPr="00B150B1">
        <w:fldChar w:fldCharType="begin"/>
      </w:r>
      <w:r w:rsidRPr="00B150B1">
        <w:instrText xml:space="preserve"> XE "HvAllocateTraceBufferGroup" </w:instrText>
      </w:r>
      <w:r w:rsidR="00EF2993" w:rsidRPr="00B150B1">
        <w:fldChar w:fldCharType="end"/>
      </w:r>
    </w:p>
    <w:p w:rsidR="006E1B20" w:rsidRDefault="006E1B20" w:rsidP="00694CA4">
      <w:pPr>
        <w:pStyle w:val="TargetCode"/>
      </w:pPr>
    </w:p>
    <w:p w:rsidR="006E1B20" w:rsidRDefault="00C77B7A" w:rsidP="00694CA4">
      <w:pPr>
        <w:pStyle w:val="TargetCode"/>
      </w:pPr>
      <w:r w:rsidRPr="00B150B1">
        <w:t>HV_STATUS</w:t>
      </w:r>
    </w:p>
    <w:p w:rsidR="006E1B20" w:rsidRDefault="00C77B7A" w:rsidP="00694CA4">
      <w:pPr>
        <w:pStyle w:val="TargetCode"/>
      </w:pPr>
      <w:r w:rsidRPr="00B150B1">
        <w:t>HvInitializeEventLogBufferGroup(</w:t>
      </w:r>
    </w:p>
    <w:p w:rsidR="006E1B20" w:rsidRDefault="00C77B7A" w:rsidP="00694CA4">
      <w:pPr>
        <w:pStyle w:val="TargetCode"/>
      </w:pPr>
      <w:r w:rsidRPr="00B150B1">
        <w:tab/>
      </w:r>
      <w:r w:rsidRPr="00840212">
        <w:t xml:space="preserve">__in    </w:t>
      </w:r>
      <w:r w:rsidR="00840212" w:rsidRPr="00840212">
        <w:t>HV_EVENTLOG_TY</w:t>
      </w:r>
      <w:r w:rsidR="00840212">
        <w:t>PE</w:t>
      </w:r>
      <w:r w:rsidRPr="00840212">
        <w:tab/>
      </w:r>
      <w:r w:rsidRPr="00840212">
        <w:tab/>
      </w:r>
      <w:r w:rsidRPr="00840212">
        <w:tab/>
        <w:t>Type,</w:t>
      </w:r>
    </w:p>
    <w:p w:rsidR="006E1B20" w:rsidRDefault="00C77B7A" w:rsidP="00694CA4">
      <w:pPr>
        <w:pStyle w:val="TargetCode"/>
      </w:pPr>
      <w:r w:rsidRPr="00840212">
        <w:tab/>
      </w:r>
      <w:r w:rsidRPr="00B150B1">
        <w:t>__in    UINT32</w:t>
      </w:r>
      <w:r w:rsidRPr="00B150B1">
        <w:tab/>
      </w:r>
      <w:r w:rsidRPr="00B150B1">
        <w:tab/>
      </w:r>
      <w:r w:rsidRPr="00B150B1">
        <w:tab/>
        <w:t>MaximumBufferCount,</w:t>
      </w:r>
    </w:p>
    <w:p w:rsidR="006E1B20" w:rsidRDefault="00C77B7A" w:rsidP="00694CA4">
      <w:pPr>
        <w:pStyle w:val="TargetCode"/>
      </w:pPr>
      <w:r w:rsidRPr="00B150B1">
        <w:tab/>
        <w:t>__in    UINT32</w:t>
      </w:r>
      <w:r w:rsidRPr="00B150B1">
        <w:tab/>
      </w:r>
      <w:r w:rsidRPr="00B150B1">
        <w:tab/>
      </w:r>
      <w:r w:rsidRPr="00B150B1">
        <w:tab/>
        <w:t>BufferPages,</w:t>
      </w:r>
    </w:p>
    <w:p w:rsidR="006E1B20" w:rsidRDefault="00C77B7A" w:rsidP="00694CA4">
      <w:pPr>
        <w:pStyle w:val="TargetCode"/>
      </w:pPr>
      <w:r w:rsidRPr="00B150B1">
        <w:tab/>
        <w:t>__in    UINT32</w:t>
      </w:r>
      <w:r w:rsidRPr="00B150B1">
        <w:tab/>
      </w:r>
      <w:r w:rsidRPr="00B150B1">
        <w:tab/>
      </w:r>
      <w:r w:rsidRPr="00B150B1">
        <w:tab/>
        <w:t>Threshold,</w:t>
      </w:r>
    </w:p>
    <w:p w:rsidR="006E1B20" w:rsidRDefault="00C77B7A" w:rsidP="00694CA4">
      <w:pPr>
        <w:pStyle w:val="TargetCode"/>
      </w:pPr>
      <w:r w:rsidRPr="00B150B1">
        <w:tab/>
        <w:t>__in    HV_EVENTLOG_ENTRY_TIME_BASIS</w:t>
      </w:r>
      <w:r w:rsidRPr="00B150B1">
        <w:tab/>
        <w:t>TimeBasis</w:t>
      </w:r>
      <w:r w:rsidR="002A04A0">
        <w:t>,</w:t>
      </w:r>
    </w:p>
    <w:p w:rsidR="002A04A0" w:rsidRDefault="002A04A0" w:rsidP="00694CA4">
      <w:pPr>
        <w:pStyle w:val="TargetCode"/>
      </w:pPr>
      <w:r>
        <w:tab/>
        <w:t>__in</w:t>
      </w:r>
      <w:r>
        <w:tab/>
      </w:r>
      <w:r w:rsidR="00696816">
        <w:t xml:space="preserve">  </w:t>
      </w:r>
      <w:r>
        <w:t>HV_NANO100_TIME</w:t>
      </w:r>
      <w:r>
        <w:tab/>
      </w:r>
      <w:r>
        <w:tab/>
      </w:r>
      <w:r>
        <w:tab/>
        <w:t>SystemTime</w:t>
      </w:r>
    </w:p>
    <w:p w:rsidR="006E1B20" w:rsidRDefault="00C77B7A" w:rsidP="00694CA4">
      <w:pPr>
        <w:pStyle w:val="TargetCode"/>
      </w:pPr>
      <w:r w:rsidRPr="00B150B1">
        <w:tab/>
        <w:t>);</w:t>
      </w:r>
    </w:p>
    <w:p w:rsidR="006E1B20" w:rsidRDefault="006E1B20" w:rsidP="00694CA4">
      <w:pPr>
        <w:pStyle w:val="TargetCode"/>
      </w:pPr>
    </w:p>
    <w:p w:rsidR="006E1B20" w:rsidRDefault="00C77B7A" w:rsidP="007716B9">
      <w:pPr>
        <w:pStyle w:val="BodyText"/>
        <w:keepNext/>
        <w:keepLines/>
      </w:pPr>
      <w:r w:rsidRPr="00B150B1">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C77B7A" w:rsidRPr="009F27B6" w:rsidTr="00DB1578">
        <w:tc>
          <w:tcPr>
            <w:tcW w:w="7488" w:type="dxa"/>
            <w:gridSpan w:val="3"/>
            <w:shd w:val="clear" w:color="auto" w:fill="000000"/>
          </w:tcPr>
          <w:p w:rsidR="006E1B20" w:rsidRPr="009F27B6" w:rsidRDefault="00C77B7A" w:rsidP="007716B9">
            <w:pPr>
              <w:keepNext/>
              <w:keepLines/>
              <w:rPr>
                <w:color w:val="FFFFFF" w:themeColor="background1"/>
              </w:rPr>
            </w:pPr>
            <w:r w:rsidRPr="009F27B6">
              <w:rPr>
                <w:color w:val="FFFFFF" w:themeColor="background1"/>
              </w:rPr>
              <w:t>HvInitializeEventLogBufferGroup</w:t>
            </w:r>
          </w:p>
        </w:tc>
      </w:tr>
      <w:tr w:rsidR="00C77B7A" w:rsidRPr="00B150B1" w:rsidTr="00DB1578">
        <w:tc>
          <w:tcPr>
            <w:tcW w:w="496" w:type="dxa"/>
            <w:shd w:val="clear" w:color="auto" w:fill="FFFFFF"/>
          </w:tcPr>
          <w:p w:rsidR="006E1B20" w:rsidRDefault="006E1B20" w:rsidP="007716B9">
            <w:pPr>
              <w:keepNext/>
              <w:keepLines/>
            </w:pPr>
          </w:p>
        </w:tc>
        <w:tc>
          <w:tcPr>
            <w:tcW w:w="6992" w:type="dxa"/>
            <w:gridSpan w:val="2"/>
            <w:shd w:val="clear" w:color="auto" w:fill="FFFFFF"/>
          </w:tcPr>
          <w:p w:rsidR="006E1B20" w:rsidRDefault="00C77B7A" w:rsidP="007716B9">
            <w:pPr>
              <w:keepNext/>
              <w:keepLines/>
            </w:pPr>
            <w:r w:rsidRPr="00B150B1">
              <w:t>Call Code = 0x00</w:t>
            </w:r>
            <w:r w:rsidR="00C16B25">
              <w:t>60</w:t>
            </w:r>
          </w:p>
        </w:tc>
      </w:tr>
      <w:tr w:rsidR="00C77B7A" w:rsidRPr="009F27B6" w:rsidTr="00DB1578">
        <w:tc>
          <w:tcPr>
            <w:tcW w:w="7488" w:type="dxa"/>
            <w:gridSpan w:val="3"/>
            <w:shd w:val="clear" w:color="auto" w:fill="000000"/>
          </w:tcPr>
          <w:p w:rsidR="006E1B20" w:rsidRPr="009F27B6" w:rsidRDefault="00C77B7A" w:rsidP="007716B9">
            <w:pPr>
              <w:keepNext/>
              <w:keepLines/>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C77B7A" w:rsidRPr="00B150B1" w:rsidTr="00DB1578">
        <w:tc>
          <w:tcPr>
            <w:tcW w:w="496" w:type="dxa"/>
            <w:tcBorders>
              <w:bottom w:val="single" w:sz="4" w:space="0" w:color="C0C0C0"/>
            </w:tcBorders>
            <w:shd w:val="clear" w:color="auto" w:fill="FFFFFF"/>
          </w:tcPr>
          <w:p w:rsidR="006E1B20" w:rsidRDefault="00C77B7A" w:rsidP="007716B9">
            <w:pPr>
              <w:keepNext/>
              <w:keepLines/>
            </w:pPr>
            <w:r w:rsidRPr="00B150B1">
              <w:t>0</w:t>
            </w:r>
          </w:p>
        </w:tc>
        <w:tc>
          <w:tcPr>
            <w:tcW w:w="3496" w:type="dxa"/>
            <w:tcBorders>
              <w:bottom w:val="single" w:sz="4" w:space="0" w:color="C0C0C0"/>
            </w:tcBorders>
            <w:shd w:val="clear" w:color="auto" w:fill="FFFFFF"/>
          </w:tcPr>
          <w:p w:rsidR="006E1B20" w:rsidRDefault="00C77B7A" w:rsidP="007716B9">
            <w:pPr>
              <w:keepNext/>
              <w:keepLines/>
            </w:pPr>
            <w:r w:rsidRPr="00B150B1">
              <w:t>Type (4 bytes)</w:t>
            </w:r>
          </w:p>
        </w:tc>
        <w:tc>
          <w:tcPr>
            <w:tcW w:w="3496" w:type="dxa"/>
            <w:tcBorders>
              <w:bottom w:val="single" w:sz="4" w:space="0" w:color="C0C0C0"/>
            </w:tcBorders>
            <w:shd w:val="clear" w:color="auto" w:fill="FFFFFF"/>
          </w:tcPr>
          <w:p w:rsidR="006E1B20" w:rsidRDefault="00C77B7A" w:rsidP="007716B9">
            <w:pPr>
              <w:keepNext/>
              <w:keepLines/>
            </w:pPr>
            <w:r w:rsidRPr="00B150B1">
              <w:t>MaximumBufferCount (4 bytes)</w:t>
            </w:r>
          </w:p>
        </w:tc>
      </w:tr>
      <w:tr w:rsidR="00C77B7A" w:rsidRPr="00B150B1" w:rsidTr="00DB1578">
        <w:tc>
          <w:tcPr>
            <w:tcW w:w="496" w:type="dxa"/>
            <w:shd w:val="clear" w:color="auto" w:fill="FFFFFF"/>
          </w:tcPr>
          <w:p w:rsidR="006E1B20" w:rsidRDefault="00C77B7A" w:rsidP="007716B9">
            <w:pPr>
              <w:keepNext/>
              <w:keepLines/>
            </w:pPr>
            <w:r w:rsidRPr="00B150B1">
              <w:t>8</w:t>
            </w:r>
          </w:p>
        </w:tc>
        <w:tc>
          <w:tcPr>
            <w:tcW w:w="3496" w:type="dxa"/>
            <w:shd w:val="clear" w:color="auto" w:fill="FFFFFF"/>
          </w:tcPr>
          <w:p w:rsidR="006E1B20" w:rsidRDefault="00C77B7A" w:rsidP="007716B9">
            <w:pPr>
              <w:keepNext/>
              <w:keepLines/>
            </w:pPr>
            <w:r w:rsidRPr="00B150B1">
              <w:t>BufferPages (4 bytes)</w:t>
            </w:r>
          </w:p>
        </w:tc>
        <w:tc>
          <w:tcPr>
            <w:tcW w:w="3496" w:type="dxa"/>
            <w:tcBorders>
              <w:bottom w:val="single" w:sz="4" w:space="0" w:color="C0C0C0"/>
            </w:tcBorders>
            <w:shd w:val="clear" w:color="auto" w:fill="FFFFFF"/>
          </w:tcPr>
          <w:p w:rsidR="006E1B20" w:rsidRDefault="00C77B7A" w:rsidP="007716B9">
            <w:pPr>
              <w:keepNext/>
              <w:keepLines/>
            </w:pPr>
            <w:r w:rsidRPr="00B150B1">
              <w:t>Threshold (4 bytes)</w:t>
            </w:r>
          </w:p>
        </w:tc>
      </w:tr>
      <w:tr w:rsidR="00C77B7A" w:rsidRPr="00B150B1" w:rsidTr="002A04A0">
        <w:tc>
          <w:tcPr>
            <w:tcW w:w="496" w:type="dxa"/>
            <w:shd w:val="clear" w:color="auto" w:fill="FFFFFF"/>
          </w:tcPr>
          <w:p w:rsidR="006E1B20" w:rsidRDefault="00C77B7A" w:rsidP="007716B9">
            <w:pPr>
              <w:keepNext/>
              <w:keepLines/>
            </w:pPr>
            <w:r w:rsidRPr="00B150B1">
              <w:t>16</w:t>
            </w:r>
          </w:p>
        </w:tc>
        <w:tc>
          <w:tcPr>
            <w:tcW w:w="3496" w:type="dxa"/>
            <w:shd w:val="clear" w:color="auto" w:fill="FFFFFF"/>
          </w:tcPr>
          <w:p w:rsidR="006E1B20" w:rsidRDefault="00C77B7A" w:rsidP="007716B9">
            <w:pPr>
              <w:keepNext/>
              <w:keepLines/>
            </w:pPr>
            <w:r w:rsidRPr="00B150B1">
              <w:t>TimeBasis (4 bytes)</w:t>
            </w:r>
          </w:p>
        </w:tc>
        <w:tc>
          <w:tcPr>
            <w:tcW w:w="3496" w:type="dxa"/>
            <w:shd w:val="clear" w:color="auto" w:fill="auto"/>
          </w:tcPr>
          <w:p w:rsidR="006E1B20" w:rsidRDefault="002A04A0" w:rsidP="007716B9">
            <w:pPr>
              <w:keepNext/>
              <w:keepLines/>
            </w:pPr>
            <w:r>
              <w:t xml:space="preserve">SystemTime </w:t>
            </w:r>
            <w:r w:rsidR="00C77B7A" w:rsidRPr="00B150B1">
              <w:t>(</w:t>
            </w:r>
            <w:r>
              <w:t>8</w:t>
            </w:r>
            <w:r w:rsidR="00C77B7A" w:rsidRPr="00B150B1">
              <w:t xml:space="preserve"> bytes)</w:t>
            </w:r>
          </w:p>
        </w:tc>
      </w:tr>
      <w:tr w:rsidR="002A04A0" w:rsidRPr="00B150B1" w:rsidTr="002A04A0">
        <w:tc>
          <w:tcPr>
            <w:tcW w:w="496" w:type="dxa"/>
            <w:tcBorders>
              <w:bottom w:val="single" w:sz="4" w:space="0" w:color="C0C0C0"/>
            </w:tcBorders>
            <w:shd w:val="clear" w:color="auto" w:fill="FFFFFF"/>
          </w:tcPr>
          <w:p w:rsidR="002A04A0" w:rsidRPr="00B150B1" w:rsidRDefault="002A04A0" w:rsidP="007716B9">
            <w:pPr>
              <w:keepNext/>
              <w:keepLines/>
            </w:pPr>
            <w:r>
              <w:t>24</w:t>
            </w:r>
          </w:p>
        </w:tc>
        <w:tc>
          <w:tcPr>
            <w:tcW w:w="3496" w:type="dxa"/>
            <w:tcBorders>
              <w:bottom w:val="single" w:sz="4" w:space="0" w:color="C0C0C0"/>
            </w:tcBorders>
            <w:shd w:val="clear" w:color="auto" w:fill="FFFFFF"/>
          </w:tcPr>
          <w:p w:rsidR="002A04A0" w:rsidRPr="00B150B1" w:rsidRDefault="002A04A0" w:rsidP="007716B9">
            <w:pPr>
              <w:keepNext/>
              <w:keepLines/>
            </w:pPr>
            <w:r>
              <w:t>SystemTime</w:t>
            </w:r>
          </w:p>
        </w:tc>
        <w:tc>
          <w:tcPr>
            <w:tcW w:w="3496" w:type="dxa"/>
            <w:tcBorders>
              <w:bottom w:val="single" w:sz="4" w:space="0" w:color="C0C0C0"/>
            </w:tcBorders>
            <w:shd w:val="clear" w:color="auto" w:fill="BFBFBF" w:themeFill="background1" w:themeFillShade="BF"/>
          </w:tcPr>
          <w:p w:rsidR="002A04A0" w:rsidRPr="00B150B1" w:rsidDel="002A04A0" w:rsidRDefault="002A04A0" w:rsidP="007716B9">
            <w:pPr>
              <w:keepNext/>
              <w:keepLines/>
            </w:pPr>
            <w:r>
              <w:t>Padding (4 bytes)</w:t>
            </w:r>
          </w:p>
        </w:tc>
      </w:tr>
    </w:tbl>
    <w:p w:rsidR="006E1B20" w:rsidRDefault="00C77B7A" w:rsidP="00694CA4">
      <w:pPr>
        <w:pStyle w:val="BodyText"/>
      </w:pPr>
      <w:r w:rsidRPr="00B150B1">
        <w:br w:type="textWrapping" w:clear="all"/>
        <w:t>Description</w:t>
      </w:r>
    </w:p>
    <w:p w:rsidR="006E1B20" w:rsidRDefault="00C77B7A" w:rsidP="00694CA4">
      <w:pPr>
        <w:pStyle w:val="BodyText"/>
      </w:pPr>
      <w:r w:rsidRPr="00B150B1">
        <w:t>HvInitializeEventLogBufferGroup establishes the buffer size, maximum number of buffers, completion threshold and time basis for the event log buffer group. It allocates pages necessary to support the event logging infrastructure for the type. Pages are allocated from the guest’s pool.</w:t>
      </w:r>
    </w:p>
    <w:p w:rsidR="006E1B20" w:rsidRDefault="00C77B7A" w:rsidP="00694CA4">
      <w:pPr>
        <w:pStyle w:val="DT"/>
      </w:pPr>
      <w:r w:rsidRPr="00B150B1">
        <w:t>Input Parameters</w:t>
      </w:r>
    </w:p>
    <w:p w:rsidR="006E1B20" w:rsidRDefault="00C77B7A" w:rsidP="00694CA4">
      <w:pPr>
        <w:pStyle w:val="DL"/>
      </w:pPr>
      <w:r w:rsidRPr="00B150B1">
        <w:rPr>
          <w:i/>
        </w:rPr>
        <w:t xml:space="preserve">Type </w:t>
      </w:r>
      <w:r w:rsidRPr="00B150B1">
        <w:t>specifies the type of the associated group to be initialized.</w:t>
      </w:r>
    </w:p>
    <w:p w:rsidR="006E1B20" w:rsidRDefault="00C77B7A" w:rsidP="00694CA4">
      <w:pPr>
        <w:pStyle w:val="DL"/>
      </w:pPr>
      <w:r w:rsidRPr="00B150B1">
        <w:rPr>
          <w:i/>
        </w:rPr>
        <w:t xml:space="preserve">MaximumBufferCount </w:t>
      </w:r>
      <w:r w:rsidRPr="00B150B1">
        <w:t xml:space="preserve">is the maximum number of buffers that can exist for the associated event log buffer group at any time. Valid buffer index values are between zero and </w:t>
      </w:r>
      <w:r w:rsidRPr="00B150B1">
        <w:rPr>
          <w:i/>
        </w:rPr>
        <w:t>MaximumBufferCount</w:t>
      </w:r>
      <w:r w:rsidRPr="00B150B1">
        <w:t>-1.</w:t>
      </w:r>
    </w:p>
    <w:p w:rsidR="006E1B20" w:rsidRDefault="00C77B7A" w:rsidP="00694CA4">
      <w:pPr>
        <w:pStyle w:val="DL"/>
      </w:pPr>
      <w:r w:rsidRPr="00B150B1">
        <w:rPr>
          <w:i/>
        </w:rPr>
        <w:t xml:space="preserve">BufferPages </w:t>
      </w:r>
      <w:r w:rsidRPr="00B150B1">
        <w:t>is the number of pages that will constitute each buffer for the associated buffer group.</w:t>
      </w:r>
    </w:p>
    <w:p w:rsidR="006E1B20" w:rsidRDefault="00C77B7A" w:rsidP="00694CA4">
      <w:pPr>
        <w:pStyle w:val="DL"/>
      </w:pPr>
      <w:r w:rsidRPr="00B150B1">
        <w:rPr>
          <w:i/>
        </w:rPr>
        <w:t>Threshold</w:t>
      </w:r>
      <w:r w:rsidRPr="00B150B1">
        <w:t xml:space="preserve"> is the minimum number of buffers that must be completed before the hypervisor will post a buffer completion message.</w:t>
      </w:r>
    </w:p>
    <w:p w:rsidR="006E1B20" w:rsidRDefault="00C77B7A" w:rsidP="00694CA4">
      <w:pPr>
        <w:pStyle w:val="DL"/>
      </w:pPr>
      <w:r w:rsidRPr="00B150B1">
        <w:rPr>
          <w:i/>
        </w:rPr>
        <w:t>TimeBasis</w:t>
      </w:r>
      <w:r w:rsidRPr="00B150B1">
        <w:t xml:space="preserve"> is the source of the event header timestamp. The value </w:t>
      </w:r>
      <w:r w:rsidRPr="00B150B1">
        <w:rPr>
          <w:rFonts w:ascii="Arial Narrow" w:hAnsi="Arial Narrow"/>
        </w:rPr>
        <w:t xml:space="preserve">HV_EVENTLOG_ENTRY_TIME_REFERENCE </w:t>
      </w:r>
      <w:r w:rsidRPr="00B150B1">
        <w:t xml:space="preserve">indicates that the source is the hypervisor’s reference time (time since the hypervisor was started). The value </w:t>
      </w:r>
      <w:r w:rsidRPr="00B150B1">
        <w:rPr>
          <w:rFonts w:ascii="Arial Narrow" w:hAnsi="Arial Narrow"/>
        </w:rPr>
        <w:t>HV_EVENTLOG_ENTRY_TIME_TSC</w:t>
      </w:r>
      <w:r w:rsidRPr="00B150B1">
        <w:t xml:space="preserve"> indicates that the source is the TSC of the logical processor posting the event to the buffer.</w:t>
      </w:r>
    </w:p>
    <w:p w:rsidR="002A04A0" w:rsidRPr="002A04A0" w:rsidRDefault="002A04A0" w:rsidP="00694CA4">
      <w:r w:rsidRPr="002A04A0">
        <w:rPr>
          <w:i/>
        </w:rPr>
        <w:t>SystemTime</w:t>
      </w:r>
      <w:r w:rsidRPr="002A04A0">
        <w:t xml:space="preserve"> is</w:t>
      </w:r>
      <w:r>
        <w:t xml:space="preserve"> the current system time in 100 ns units. </w:t>
      </w:r>
    </w:p>
    <w:p w:rsidR="002A04A0" w:rsidRPr="002A04A0" w:rsidRDefault="002A04A0" w:rsidP="00694CA4"/>
    <w:p w:rsidR="006E1B20" w:rsidRDefault="00C77B7A" w:rsidP="00694CA4">
      <w:pPr>
        <w:pStyle w:val="DT"/>
      </w:pPr>
      <w:r w:rsidRPr="00B150B1">
        <w:t>Output Parameters</w:t>
      </w:r>
    </w:p>
    <w:p w:rsidR="006E1B20" w:rsidRDefault="00C77B7A" w:rsidP="00694CA4">
      <w:pPr>
        <w:pStyle w:val="DL"/>
      </w:pPr>
      <w:r w:rsidRPr="00B150B1">
        <w:t>None.</w:t>
      </w:r>
    </w:p>
    <w:p w:rsidR="006E1B20" w:rsidRDefault="00C77B7A" w:rsidP="00694CA4">
      <w:pPr>
        <w:pStyle w:val="DT"/>
      </w:pPr>
      <w:r w:rsidRPr="00B150B1">
        <w:t>Restrictions</w:t>
      </w:r>
    </w:p>
    <w:p w:rsidR="006E1B20" w:rsidRDefault="00C77B7A" w:rsidP="00694CA4">
      <w:pPr>
        <w:pStyle w:val="BulletList"/>
      </w:pPr>
      <w:r w:rsidRPr="00B150B1">
        <w:t>The caller must be the root partition.</w:t>
      </w:r>
    </w:p>
    <w:p w:rsidR="006E1B20" w:rsidRDefault="00C77B7A" w:rsidP="00694CA4">
      <w:pPr>
        <w:pStyle w:val="BulletList"/>
      </w:pPr>
      <w:r w:rsidRPr="00B150B1">
        <w:lastRenderedPageBreak/>
        <w:t>The event log type must not be previously initialized.</w:t>
      </w:r>
    </w:p>
    <w:p w:rsidR="006E1B20" w:rsidRDefault="00C77B7A"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032"/>
        <w:gridCol w:w="4032"/>
      </w:tblGrid>
      <w:tr w:rsidR="00C77B7A" w:rsidRPr="00B150B1" w:rsidTr="00CC659A">
        <w:trPr>
          <w:cantSplit/>
          <w:tblHeader/>
        </w:trPr>
        <w:tc>
          <w:tcPr>
            <w:tcW w:w="4032" w:type="dxa"/>
            <w:tcBorders>
              <w:bottom w:val="single" w:sz="4" w:space="0" w:color="auto"/>
              <w:right w:val="nil"/>
            </w:tcBorders>
            <w:shd w:val="clear" w:color="auto" w:fill="D9D9D9"/>
          </w:tcPr>
          <w:p w:rsidR="006E1B20" w:rsidRDefault="00C77B7A" w:rsidP="00694CA4">
            <w:r w:rsidRPr="00B150B1">
              <w:t>Status code</w:t>
            </w:r>
          </w:p>
        </w:tc>
        <w:tc>
          <w:tcPr>
            <w:tcW w:w="4032" w:type="dxa"/>
            <w:tcBorders>
              <w:left w:val="nil"/>
              <w:bottom w:val="single" w:sz="4" w:space="0" w:color="auto"/>
            </w:tcBorders>
            <w:shd w:val="clear" w:color="auto" w:fill="D9D9D9"/>
          </w:tcPr>
          <w:p w:rsidR="006E1B20" w:rsidRDefault="00C77B7A" w:rsidP="00694CA4">
            <w:r w:rsidRPr="00B150B1">
              <w:t>Error condition</w:t>
            </w:r>
          </w:p>
        </w:tc>
      </w:tr>
      <w:tr w:rsidR="00C77B7A" w:rsidRPr="00B150B1" w:rsidTr="00CC659A">
        <w:trPr>
          <w:cantSplit/>
        </w:trPr>
        <w:tc>
          <w:tcPr>
            <w:tcW w:w="4032" w:type="dxa"/>
            <w:tcBorders>
              <w:top w:val="single" w:sz="4" w:space="0" w:color="auto"/>
            </w:tcBorders>
          </w:tcPr>
          <w:p w:rsidR="006E1B20" w:rsidRDefault="00C77B7A" w:rsidP="00694CA4">
            <w:r w:rsidRPr="00B150B1">
              <w:t>HV_STATUS_ACCESS_DENIED</w:t>
            </w:r>
          </w:p>
        </w:tc>
        <w:tc>
          <w:tcPr>
            <w:tcW w:w="4032" w:type="dxa"/>
            <w:tcBorders>
              <w:top w:val="single" w:sz="4" w:space="0" w:color="auto"/>
            </w:tcBorders>
          </w:tcPr>
          <w:p w:rsidR="006E1B20" w:rsidRDefault="00C77B7A" w:rsidP="00694CA4">
            <w:r w:rsidRPr="00B150B1">
              <w:t>The caller is not the root partition.</w:t>
            </w:r>
          </w:p>
        </w:tc>
      </w:tr>
      <w:tr w:rsidR="006948C3" w:rsidRPr="00B150B1" w:rsidTr="00DB1578">
        <w:trPr>
          <w:cantSplit/>
        </w:trPr>
        <w:tc>
          <w:tcPr>
            <w:tcW w:w="4032" w:type="dxa"/>
            <w:vMerge w:val="restart"/>
          </w:tcPr>
          <w:p w:rsidR="006E1B20" w:rsidRDefault="006948C3" w:rsidP="00694CA4">
            <w:r w:rsidRPr="00B150B1">
              <w:t>HV_STATUS_INVALID_PARAMETER</w:t>
            </w:r>
          </w:p>
        </w:tc>
        <w:tc>
          <w:tcPr>
            <w:tcW w:w="4032" w:type="dxa"/>
          </w:tcPr>
          <w:p w:rsidR="006E1B20" w:rsidRDefault="006948C3" w:rsidP="00694CA4">
            <w:r w:rsidRPr="00B150B1">
              <w:t>The specified event log type is invalid.</w:t>
            </w:r>
          </w:p>
        </w:tc>
      </w:tr>
      <w:tr w:rsidR="006948C3" w:rsidRPr="00B150B1" w:rsidTr="00DB1578">
        <w:trPr>
          <w:cantSplit/>
        </w:trPr>
        <w:tc>
          <w:tcPr>
            <w:tcW w:w="4032" w:type="dxa"/>
            <w:vMerge/>
          </w:tcPr>
          <w:p w:rsidR="006E1B20" w:rsidRDefault="006E1B20" w:rsidP="00694CA4"/>
        </w:tc>
        <w:tc>
          <w:tcPr>
            <w:tcW w:w="4032" w:type="dxa"/>
          </w:tcPr>
          <w:p w:rsidR="006E1B20" w:rsidRDefault="006948C3" w:rsidP="00694CA4">
            <w:r w:rsidRPr="00B150B1">
              <w:rPr>
                <w:i/>
              </w:rPr>
              <w:t>Buffer</w:t>
            </w:r>
            <w:r>
              <w:rPr>
                <w:i/>
              </w:rPr>
              <w:t>Pages</w:t>
            </w:r>
            <w:r w:rsidRPr="00B150B1">
              <w:t xml:space="preserve"> specifies that buffers are composed of fewer than 1 or more than 512 pages.</w:t>
            </w:r>
          </w:p>
        </w:tc>
      </w:tr>
      <w:tr w:rsidR="006948C3" w:rsidRPr="00B150B1" w:rsidTr="00DB1578">
        <w:trPr>
          <w:cantSplit/>
        </w:trPr>
        <w:tc>
          <w:tcPr>
            <w:tcW w:w="4032" w:type="dxa"/>
            <w:vMerge/>
          </w:tcPr>
          <w:p w:rsidR="006E1B20" w:rsidRDefault="006E1B20" w:rsidP="00694CA4"/>
        </w:tc>
        <w:tc>
          <w:tcPr>
            <w:tcW w:w="4032" w:type="dxa"/>
          </w:tcPr>
          <w:p w:rsidR="006E1B20" w:rsidRDefault="006948C3" w:rsidP="00694CA4">
            <w:r w:rsidRPr="006948C3">
              <w:rPr>
                <w:i/>
              </w:rPr>
              <w:t>MaximumBufferCount</w:t>
            </w:r>
            <w:r w:rsidRPr="00B150B1">
              <w:t xml:space="preserve"> specifies </w:t>
            </w:r>
            <w:r>
              <w:t xml:space="preserve">fewer than 1 or </w:t>
            </w:r>
            <w:r w:rsidRPr="00B150B1">
              <w:t>more than 512 buffers.</w:t>
            </w:r>
          </w:p>
        </w:tc>
      </w:tr>
      <w:tr w:rsidR="006948C3" w:rsidRPr="00B150B1" w:rsidTr="00DB1578">
        <w:trPr>
          <w:cantSplit/>
        </w:trPr>
        <w:tc>
          <w:tcPr>
            <w:tcW w:w="4032" w:type="dxa"/>
            <w:vMerge/>
          </w:tcPr>
          <w:p w:rsidR="006E1B20" w:rsidRDefault="006E1B20" w:rsidP="00694CA4"/>
        </w:tc>
        <w:tc>
          <w:tcPr>
            <w:tcW w:w="4032" w:type="dxa"/>
          </w:tcPr>
          <w:p w:rsidR="006E1B20" w:rsidRDefault="006948C3" w:rsidP="00694CA4">
            <w:r w:rsidRPr="00B150B1">
              <w:t xml:space="preserve">The </w:t>
            </w:r>
            <w:r w:rsidRPr="00B150B1">
              <w:rPr>
                <w:i/>
              </w:rPr>
              <w:t>Threshold</w:t>
            </w:r>
            <w:r w:rsidRPr="00B150B1">
              <w:t xml:space="preserve"> parameter specifies an inappropriate value.</w:t>
            </w:r>
          </w:p>
        </w:tc>
      </w:tr>
      <w:tr w:rsidR="006948C3" w:rsidRPr="00B150B1" w:rsidTr="00DB1578">
        <w:trPr>
          <w:cantSplit/>
        </w:trPr>
        <w:tc>
          <w:tcPr>
            <w:tcW w:w="4032" w:type="dxa"/>
            <w:vMerge/>
          </w:tcPr>
          <w:p w:rsidR="006E1B20" w:rsidRDefault="006E1B20" w:rsidP="00694CA4"/>
        </w:tc>
        <w:tc>
          <w:tcPr>
            <w:tcW w:w="4032" w:type="dxa"/>
          </w:tcPr>
          <w:p w:rsidR="006E1B20" w:rsidRDefault="006948C3" w:rsidP="00694CA4">
            <w:r w:rsidRPr="006948C3">
              <w:rPr>
                <w:i/>
              </w:rPr>
              <w:t>TimeBasis</w:t>
            </w:r>
            <w:r w:rsidRPr="006948C3">
              <w:t xml:space="preserve"> does not specify either </w:t>
            </w:r>
            <w:r w:rsidRPr="006948C3">
              <w:rPr>
                <w:rFonts w:ascii="Arial Narrow" w:hAnsi="Arial Narrow"/>
              </w:rPr>
              <w:t>HV_EVENTLOG_ENTRY_TIME_REFERENCE</w:t>
            </w:r>
            <w:r w:rsidRPr="006948C3">
              <w:t xml:space="preserve"> or </w:t>
            </w:r>
          </w:p>
          <w:p w:rsidR="006E1B20" w:rsidRDefault="006948C3" w:rsidP="00694CA4">
            <w:r w:rsidRPr="006948C3">
              <w:t>HV_EVENTLOG_ENTRY_TIME_TSC.</w:t>
            </w:r>
          </w:p>
        </w:tc>
      </w:tr>
      <w:tr w:rsidR="00C77B7A" w:rsidRPr="00B150B1" w:rsidTr="00DB1578">
        <w:trPr>
          <w:cantSplit/>
        </w:trPr>
        <w:tc>
          <w:tcPr>
            <w:tcW w:w="4032" w:type="dxa"/>
          </w:tcPr>
          <w:p w:rsidR="006E1B20" w:rsidRDefault="00C77B7A" w:rsidP="00694CA4">
            <w:r w:rsidRPr="00B150B1">
              <w:t>HV_STATUS_OBJECT_IN_USE</w:t>
            </w:r>
          </w:p>
        </w:tc>
        <w:tc>
          <w:tcPr>
            <w:tcW w:w="4032" w:type="dxa"/>
          </w:tcPr>
          <w:p w:rsidR="006E1B20" w:rsidRDefault="00C77B7A" w:rsidP="00694CA4">
            <w:r w:rsidRPr="00B150B1">
              <w:t>The event log buffer group is already initialized.</w:t>
            </w:r>
          </w:p>
        </w:tc>
      </w:tr>
      <w:tr w:rsidR="00C77B7A" w:rsidRPr="00B150B1" w:rsidTr="00DB1578">
        <w:trPr>
          <w:cantSplit/>
        </w:trPr>
        <w:tc>
          <w:tcPr>
            <w:tcW w:w="4032" w:type="dxa"/>
          </w:tcPr>
          <w:p w:rsidR="006E1B20" w:rsidRDefault="00C77B7A" w:rsidP="00694CA4">
            <w:r w:rsidRPr="00B150B1">
              <w:t>HV_STATUS_INSUFFICIENT_MEMORY</w:t>
            </w:r>
          </w:p>
        </w:tc>
        <w:tc>
          <w:tcPr>
            <w:tcW w:w="4032" w:type="dxa"/>
          </w:tcPr>
          <w:p w:rsidR="006E1B20" w:rsidRDefault="00C77B7A" w:rsidP="00694CA4">
            <w:r w:rsidRPr="00B150B1">
              <w:t>The number of pages in the partition’s memory pool is insufficient to perform the operation.</w:t>
            </w:r>
            <w:bookmarkStart w:id="16903" w:name="_Toc130721941"/>
            <w:bookmarkStart w:id="16904" w:name="_Toc130888448"/>
            <w:bookmarkStart w:id="16905" w:name="_Toc130978824"/>
            <w:bookmarkStart w:id="16906" w:name="_Toc131014500"/>
            <w:bookmarkEnd w:id="16903"/>
            <w:bookmarkEnd w:id="16904"/>
            <w:bookmarkEnd w:id="16905"/>
            <w:bookmarkEnd w:id="16906"/>
          </w:p>
        </w:tc>
        <w:bookmarkStart w:id="16907" w:name="_Toc130721942"/>
        <w:bookmarkStart w:id="16908" w:name="_Toc130888449"/>
        <w:bookmarkStart w:id="16909" w:name="_Toc130978825"/>
        <w:bookmarkStart w:id="16910" w:name="_Toc131014501"/>
        <w:bookmarkEnd w:id="16907"/>
        <w:bookmarkEnd w:id="16908"/>
        <w:bookmarkEnd w:id="16909"/>
        <w:bookmarkEnd w:id="16910"/>
      </w:tr>
    </w:tbl>
    <w:p w:rsidR="006E1B20" w:rsidRDefault="00812A98" w:rsidP="00694CA4">
      <w:pPr>
        <w:pStyle w:val="Heading3"/>
      </w:pPr>
      <w:bookmarkStart w:id="16911" w:name="_Toc145513323"/>
      <w:bookmarkStart w:id="16912" w:name="_Toc145513707"/>
      <w:bookmarkStart w:id="16913" w:name="_Toc222907491"/>
      <w:bookmarkStart w:id="16914" w:name="_Toc230068097"/>
      <w:bookmarkStart w:id="16915" w:name="_Toc127596929"/>
      <w:bookmarkStart w:id="16916" w:name="_Toc127786550"/>
      <w:bookmarkStart w:id="16917" w:name="_Toc127786866"/>
      <w:bookmarkStart w:id="16918" w:name="_Toc127787182"/>
      <w:bookmarkStart w:id="16919" w:name="_Toc127877856"/>
      <w:bookmarkStart w:id="16920" w:name="_Toc128289926"/>
      <w:bookmarkStart w:id="16921" w:name="_Toc128290319"/>
      <w:bookmarkStart w:id="16922" w:name="_Toc130189924"/>
      <w:bookmarkStart w:id="16923" w:name="_Toc130201140"/>
      <w:bookmarkStart w:id="16924" w:name="_Toc130201456"/>
      <w:bookmarkStart w:id="16925" w:name="_Toc130201777"/>
      <w:bookmarkStart w:id="16926" w:name="_Toc131937037"/>
      <w:bookmarkStart w:id="16927" w:name="_Toc133901329"/>
      <w:bookmarkStart w:id="16928" w:name="_Toc137461203"/>
      <w:bookmarkStart w:id="16929" w:name="_Toc139096718"/>
      <w:bookmarkStart w:id="16930" w:name="_Toc139188641"/>
      <w:bookmarkStart w:id="16931" w:name="_Toc139191504"/>
      <w:bookmarkStart w:id="16932" w:name="_Toc140490556"/>
      <w:bookmarkStart w:id="16933" w:name="_Toc140571458"/>
      <w:bookmarkStart w:id="16934" w:name="_Toc141851620"/>
      <w:bookmarkStart w:id="16935" w:name="_Toc141852554"/>
      <w:bookmarkStart w:id="16936" w:name="_Toc141888098"/>
      <w:bookmarkStart w:id="16937" w:name="_Toc141889938"/>
      <w:bookmarkStart w:id="16938" w:name="_Toc141893607"/>
      <w:bookmarkStart w:id="16939" w:name="_Toc142113460"/>
      <w:bookmarkStart w:id="16940" w:name="_Toc142114488"/>
      <w:bookmarkStart w:id="16941" w:name="_Ref142223669"/>
      <w:bookmarkStart w:id="16942" w:name="_Toc145513316"/>
      <w:bookmarkStart w:id="16943" w:name="_Toc145513700"/>
      <w:r w:rsidRPr="00B150B1">
        <w:t>HvFinalizeEventLogBufferGroup</w:t>
      </w:r>
      <w:bookmarkEnd w:id="16911"/>
      <w:bookmarkEnd w:id="16912"/>
      <w:bookmarkEnd w:id="16913"/>
      <w:bookmarkEnd w:id="16914"/>
    </w:p>
    <w:p w:rsidR="006E1B20" w:rsidRDefault="00812A98" w:rsidP="00694CA4">
      <w:pPr>
        <w:pStyle w:val="BodyText"/>
      </w:pPr>
      <w:r w:rsidRPr="00B150B1">
        <w:t>The HvFinalizeEventLogBufferGroup hypercall destroys the event log buffer group associated with the specified type.</w:t>
      </w:r>
    </w:p>
    <w:p w:rsidR="006E1B20" w:rsidRDefault="00812A98" w:rsidP="00694CA4">
      <w:pPr>
        <w:pStyle w:val="BodyText"/>
      </w:pPr>
      <w:r w:rsidRPr="00B150B1">
        <w:rPr>
          <w:b/>
        </w:rPr>
        <w:t>Wrapper Interface</w:t>
      </w:r>
      <w:r w:rsidR="00EF2993" w:rsidRPr="00B150B1">
        <w:fldChar w:fldCharType="begin"/>
      </w:r>
      <w:r w:rsidRPr="00B150B1">
        <w:instrText xml:space="preserve"> XE "HvDeallocateTraceBufferGroup" </w:instrText>
      </w:r>
      <w:r w:rsidR="00EF2993" w:rsidRPr="00B150B1">
        <w:fldChar w:fldCharType="end"/>
      </w:r>
    </w:p>
    <w:p w:rsidR="006E1B20" w:rsidRDefault="006E1B20" w:rsidP="00694CA4">
      <w:pPr>
        <w:pStyle w:val="TargetCode"/>
      </w:pPr>
    </w:p>
    <w:p w:rsidR="006E1B20" w:rsidRDefault="00812A98" w:rsidP="00694CA4">
      <w:pPr>
        <w:pStyle w:val="TargetCode"/>
      </w:pPr>
      <w:r w:rsidRPr="00B150B1">
        <w:t>HV_STATUS</w:t>
      </w:r>
    </w:p>
    <w:p w:rsidR="006E1B20" w:rsidRDefault="00812A98" w:rsidP="00694CA4">
      <w:pPr>
        <w:pStyle w:val="TargetCode"/>
      </w:pPr>
      <w:r w:rsidRPr="00B150B1">
        <w:t>HvFinalizeEventLogBufferGroup(</w:t>
      </w:r>
    </w:p>
    <w:p w:rsidR="006E1B20" w:rsidRDefault="00812A98" w:rsidP="00694CA4">
      <w:pPr>
        <w:pStyle w:val="TargetCode"/>
      </w:pPr>
      <w:r w:rsidRPr="00B150B1">
        <w:tab/>
        <w:t>__in HV_EVENTLOG_TYPE</w:t>
      </w:r>
      <w:r w:rsidRPr="00B150B1">
        <w:tab/>
        <w:t>Type</w:t>
      </w:r>
    </w:p>
    <w:p w:rsidR="006E1B20" w:rsidRDefault="00812A98"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812A98"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812A98" w:rsidRPr="009F27B6" w:rsidTr="00DD59C3">
        <w:tc>
          <w:tcPr>
            <w:tcW w:w="7488" w:type="dxa"/>
            <w:gridSpan w:val="3"/>
            <w:shd w:val="clear" w:color="auto" w:fill="000000"/>
          </w:tcPr>
          <w:p w:rsidR="006E1B20" w:rsidRPr="009F27B6" w:rsidRDefault="00812A98" w:rsidP="00694CA4">
            <w:pPr>
              <w:rPr>
                <w:color w:val="FFFFFF" w:themeColor="background1"/>
              </w:rPr>
            </w:pPr>
            <w:r w:rsidRPr="009F27B6">
              <w:rPr>
                <w:color w:val="FFFFFF" w:themeColor="background1"/>
              </w:rPr>
              <w:t>HvFinalizeEventLogBufferGroup</w:t>
            </w:r>
            <w:r w:rsidR="00E25E62" w:rsidRPr="009F27B6">
              <w:rPr>
                <w:color w:val="FFFFFF" w:themeColor="background1"/>
              </w:rPr>
              <w:t xml:space="preserve"> [fast]</w:t>
            </w:r>
          </w:p>
        </w:tc>
      </w:tr>
      <w:tr w:rsidR="00812A98" w:rsidRPr="00B150B1" w:rsidTr="00DD59C3">
        <w:tc>
          <w:tcPr>
            <w:tcW w:w="496" w:type="dxa"/>
            <w:shd w:val="clear" w:color="auto" w:fill="FFFFFF"/>
          </w:tcPr>
          <w:p w:rsidR="006E1B20" w:rsidRDefault="006E1B20" w:rsidP="00694CA4"/>
        </w:tc>
        <w:tc>
          <w:tcPr>
            <w:tcW w:w="6992" w:type="dxa"/>
            <w:gridSpan w:val="2"/>
            <w:shd w:val="clear" w:color="auto" w:fill="FFFFFF"/>
          </w:tcPr>
          <w:p w:rsidR="006E1B20" w:rsidRDefault="00812A98" w:rsidP="00694CA4">
            <w:r w:rsidRPr="00B150B1">
              <w:t>Call Code = 0x006</w:t>
            </w:r>
            <w:r w:rsidR="00C16B25">
              <w:t>1</w:t>
            </w:r>
          </w:p>
        </w:tc>
      </w:tr>
      <w:tr w:rsidR="00812A98" w:rsidRPr="009F27B6" w:rsidTr="00DD59C3">
        <w:tc>
          <w:tcPr>
            <w:tcW w:w="7488" w:type="dxa"/>
            <w:gridSpan w:val="3"/>
            <w:shd w:val="clear" w:color="auto" w:fill="000000"/>
          </w:tcPr>
          <w:p w:rsidR="006E1B20" w:rsidRPr="009F27B6" w:rsidRDefault="00812A98"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812A98" w:rsidRPr="00B150B1" w:rsidTr="00DD59C3">
        <w:tc>
          <w:tcPr>
            <w:tcW w:w="496" w:type="dxa"/>
            <w:tcBorders>
              <w:bottom w:val="single" w:sz="4" w:space="0" w:color="C0C0C0"/>
            </w:tcBorders>
            <w:shd w:val="clear" w:color="auto" w:fill="FFFFFF"/>
          </w:tcPr>
          <w:p w:rsidR="006E1B20" w:rsidRDefault="005D231C" w:rsidP="00694CA4">
            <w:r>
              <w:t>0</w:t>
            </w:r>
          </w:p>
        </w:tc>
        <w:tc>
          <w:tcPr>
            <w:tcW w:w="3496" w:type="dxa"/>
            <w:tcBorders>
              <w:bottom w:val="single" w:sz="4" w:space="0" w:color="C0C0C0"/>
            </w:tcBorders>
            <w:shd w:val="clear" w:color="auto" w:fill="FFFFFF"/>
          </w:tcPr>
          <w:p w:rsidR="006E1B20" w:rsidRDefault="00812A98" w:rsidP="00694CA4">
            <w:r w:rsidRPr="00B150B1">
              <w:t>Type (4 bytes)</w:t>
            </w:r>
          </w:p>
        </w:tc>
        <w:tc>
          <w:tcPr>
            <w:tcW w:w="3496" w:type="dxa"/>
            <w:tcBorders>
              <w:bottom w:val="single" w:sz="4" w:space="0" w:color="C0C0C0"/>
            </w:tcBorders>
            <w:shd w:val="pct10" w:color="auto" w:fill="FFFFFF"/>
          </w:tcPr>
          <w:p w:rsidR="006E1B20" w:rsidRDefault="00812A98" w:rsidP="00694CA4">
            <w:r w:rsidRPr="00B150B1">
              <w:t>Padding (4 bytes)</w:t>
            </w:r>
          </w:p>
        </w:tc>
      </w:tr>
    </w:tbl>
    <w:p w:rsidR="006E1B20" w:rsidRDefault="006E1B20">
      <w:pPr>
        <w:pStyle w:val="Le"/>
        <w:rPr>
          <w:sz w:val="14"/>
        </w:rPr>
      </w:pPr>
    </w:p>
    <w:p w:rsidR="006E1B20" w:rsidRDefault="00812A98" w:rsidP="00694CA4">
      <w:pPr>
        <w:pStyle w:val="BodyText"/>
      </w:pPr>
      <w:r w:rsidRPr="00B150B1">
        <w:br w:type="textWrapping" w:clear="all"/>
        <w:t>Description</w:t>
      </w:r>
    </w:p>
    <w:p w:rsidR="006E1B20" w:rsidRDefault="00812A98" w:rsidP="00694CA4">
      <w:pPr>
        <w:pStyle w:val="BodyText"/>
      </w:pPr>
      <w:r w:rsidRPr="00B150B1">
        <w:t>The HvFinalizeEventLogBufferGroup hypercall is used to destroy the event log buffer group and return all allocated resources for the group’s infrastructure to the partition’s pool. The group should contain no buffers (all buffers should have been unmapped and deleted) when HvFinalizeEventLogBufferGroup is called or an error will be returned.</w:t>
      </w:r>
    </w:p>
    <w:p w:rsidR="006E1B20" w:rsidRDefault="00812A98" w:rsidP="00694CA4">
      <w:pPr>
        <w:pStyle w:val="DT"/>
      </w:pPr>
      <w:r w:rsidRPr="00B150B1">
        <w:t>Input Parameters</w:t>
      </w:r>
    </w:p>
    <w:p w:rsidR="006E1B20" w:rsidRDefault="00812A98" w:rsidP="00694CA4">
      <w:pPr>
        <w:pStyle w:val="DL"/>
      </w:pPr>
      <w:r w:rsidRPr="00B150B1">
        <w:rPr>
          <w:i/>
        </w:rPr>
        <w:t xml:space="preserve">Type </w:t>
      </w:r>
      <w:r w:rsidRPr="00B150B1">
        <w:t>specifies the event log type to be finalized.</w:t>
      </w:r>
    </w:p>
    <w:p w:rsidR="006E1B20" w:rsidRDefault="00812A98" w:rsidP="00694CA4">
      <w:pPr>
        <w:pStyle w:val="DT"/>
      </w:pPr>
      <w:r w:rsidRPr="00B150B1">
        <w:t>Output Parameters</w:t>
      </w:r>
    </w:p>
    <w:p w:rsidR="006E1B20" w:rsidRDefault="00812A98" w:rsidP="00694CA4">
      <w:pPr>
        <w:pStyle w:val="DL"/>
      </w:pPr>
      <w:r w:rsidRPr="00B150B1">
        <w:t>None.</w:t>
      </w:r>
    </w:p>
    <w:p w:rsidR="006E1B20" w:rsidRDefault="00812A98" w:rsidP="00694CA4">
      <w:pPr>
        <w:pStyle w:val="DT"/>
      </w:pPr>
      <w:r w:rsidRPr="00B150B1">
        <w:t>Restrictions</w:t>
      </w:r>
    </w:p>
    <w:p w:rsidR="006E1B20" w:rsidRDefault="00812A98" w:rsidP="00694CA4">
      <w:pPr>
        <w:pStyle w:val="BulletList"/>
      </w:pPr>
      <w:r w:rsidRPr="00B150B1">
        <w:t>The caller must be the root partition.</w:t>
      </w:r>
    </w:p>
    <w:p w:rsidR="006E1B20" w:rsidRDefault="00812A98" w:rsidP="00694CA4">
      <w:pPr>
        <w:pStyle w:val="DT"/>
      </w:pPr>
      <w:r w:rsidRPr="00B150B1">
        <w:lastRenderedPageBreak/>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72"/>
        <w:gridCol w:w="4392"/>
      </w:tblGrid>
      <w:tr w:rsidR="00812A98" w:rsidRPr="00B150B1" w:rsidTr="00CC659A">
        <w:trPr>
          <w:cantSplit/>
          <w:tblHeader/>
        </w:trPr>
        <w:tc>
          <w:tcPr>
            <w:tcW w:w="3672" w:type="dxa"/>
            <w:tcBorders>
              <w:bottom w:val="single" w:sz="4" w:space="0" w:color="auto"/>
              <w:right w:val="nil"/>
            </w:tcBorders>
            <w:shd w:val="clear" w:color="auto" w:fill="D9D9D9"/>
          </w:tcPr>
          <w:p w:rsidR="006E1B20" w:rsidRDefault="00812A98" w:rsidP="00694CA4">
            <w:r w:rsidRPr="00B150B1">
              <w:t>Status code</w:t>
            </w:r>
          </w:p>
        </w:tc>
        <w:tc>
          <w:tcPr>
            <w:tcW w:w="4392" w:type="dxa"/>
            <w:tcBorders>
              <w:left w:val="nil"/>
              <w:bottom w:val="single" w:sz="4" w:space="0" w:color="auto"/>
            </w:tcBorders>
            <w:shd w:val="clear" w:color="auto" w:fill="D9D9D9"/>
          </w:tcPr>
          <w:p w:rsidR="006E1B20" w:rsidRDefault="00812A98" w:rsidP="00694CA4">
            <w:r w:rsidRPr="00B150B1">
              <w:t>Error condition</w:t>
            </w:r>
          </w:p>
        </w:tc>
      </w:tr>
      <w:tr w:rsidR="00812A98" w:rsidRPr="00B150B1" w:rsidTr="00CC659A">
        <w:trPr>
          <w:cantSplit/>
        </w:trPr>
        <w:tc>
          <w:tcPr>
            <w:tcW w:w="3672" w:type="dxa"/>
            <w:tcBorders>
              <w:top w:val="single" w:sz="4" w:space="0" w:color="auto"/>
            </w:tcBorders>
          </w:tcPr>
          <w:p w:rsidR="006E1B20" w:rsidRDefault="00812A98" w:rsidP="00694CA4">
            <w:r w:rsidRPr="00B150B1">
              <w:t>HV_STATUS_ACCESS_DENIED</w:t>
            </w:r>
          </w:p>
        </w:tc>
        <w:tc>
          <w:tcPr>
            <w:tcW w:w="4392" w:type="dxa"/>
            <w:tcBorders>
              <w:top w:val="single" w:sz="4" w:space="0" w:color="auto"/>
            </w:tcBorders>
          </w:tcPr>
          <w:p w:rsidR="006E1B20" w:rsidRDefault="00812A98" w:rsidP="00694CA4">
            <w:r w:rsidRPr="00B150B1">
              <w:t>The caller is not the root partition.</w:t>
            </w:r>
          </w:p>
        </w:tc>
      </w:tr>
      <w:tr w:rsidR="0079612D" w:rsidRPr="00B150B1" w:rsidTr="0079612D">
        <w:trPr>
          <w:cantSplit/>
          <w:trHeight w:val="278"/>
        </w:trPr>
        <w:tc>
          <w:tcPr>
            <w:tcW w:w="3672" w:type="dxa"/>
            <w:shd w:val="clear" w:color="auto" w:fill="auto"/>
          </w:tcPr>
          <w:p w:rsidR="006E1B20" w:rsidRDefault="0079612D" w:rsidP="00694CA4">
            <w:r w:rsidRPr="00B150B1">
              <w:t>HV_STATUS_INVALID_PARAMETER</w:t>
            </w:r>
          </w:p>
        </w:tc>
        <w:tc>
          <w:tcPr>
            <w:tcW w:w="4392" w:type="dxa"/>
          </w:tcPr>
          <w:p w:rsidR="006E1B20" w:rsidRDefault="0079612D" w:rsidP="00694CA4">
            <w:r w:rsidRPr="00B150B1">
              <w:t>The specified event log type is invalid.</w:t>
            </w:r>
          </w:p>
        </w:tc>
      </w:tr>
      <w:tr w:rsidR="0016285F" w:rsidRPr="00B150B1" w:rsidTr="0079612D">
        <w:trPr>
          <w:cantSplit/>
          <w:trHeight w:val="233"/>
        </w:trPr>
        <w:tc>
          <w:tcPr>
            <w:tcW w:w="3672" w:type="dxa"/>
            <w:vMerge w:val="restart"/>
          </w:tcPr>
          <w:p w:rsidR="0016285F" w:rsidRDefault="0016285F" w:rsidP="00694CA4">
            <w:r w:rsidRPr="00B150B1">
              <w:t>HV_STATUS_OPERATION_DENIED</w:t>
            </w:r>
          </w:p>
        </w:tc>
        <w:tc>
          <w:tcPr>
            <w:tcW w:w="4392" w:type="dxa"/>
          </w:tcPr>
          <w:p w:rsidR="0016285F" w:rsidRDefault="0016285F" w:rsidP="00694CA4">
            <w:r w:rsidRPr="00B150B1">
              <w:t>There is at least one buffer remaining in the event log group associated with this type.</w:t>
            </w:r>
          </w:p>
        </w:tc>
      </w:tr>
      <w:tr w:rsidR="0016285F" w:rsidRPr="00B150B1" w:rsidTr="00435185">
        <w:trPr>
          <w:cantSplit/>
          <w:trHeight w:val="232"/>
        </w:trPr>
        <w:tc>
          <w:tcPr>
            <w:tcW w:w="3672" w:type="dxa"/>
            <w:vMerge/>
          </w:tcPr>
          <w:p w:rsidR="0016285F" w:rsidRDefault="0016285F" w:rsidP="00694CA4"/>
        </w:tc>
        <w:tc>
          <w:tcPr>
            <w:tcW w:w="4392" w:type="dxa"/>
          </w:tcPr>
          <w:p w:rsidR="0016285F" w:rsidRDefault="0016285F" w:rsidP="00694CA4">
            <w:r>
              <w:t>The specified event log type has not been initialized.</w:t>
            </w:r>
          </w:p>
        </w:tc>
      </w:tr>
      <w:tr w:rsidR="0016285F" w:rsidRPr="00B150B1" w:rsidTr="00435185">
        <w:trPr>
          <w:cantSplit/>
          <w:trHeight w:val="232"/>
        </w:trPr>
        <w:tc>
          <w:tcPr>
            <w:tcW w:w="3672" w:type="dxa"/>
            <w:vMerge/>
          </w:tcPr>
          <w:p w:rsidR="0016285F" w:rsidRDefault="0016285F" w:rsidP="00694CA4"/>
        </w:tc>
        <w:tc>
          <w:tcPr>
            <w:tcW w:w="4392" w:type="dxa"/>
          </w:tcPr>
          <w:p w:rsidR="0016285F" w:rsidRDefault="0016285F" w:rsidP="00694CA4">
            <w:r>
              <w:t>All sources for the specified event log type are not disabled.</w:t>
            </w:r>
          </w:p>
        </w:tc>
      </w:tr>
    </w:tbl>
    <w:p w:rsidR="006E1B20" w:rsidRDefault="00C77B7A" w:rsidP="00694CA4">
      <w:pPr>
        <w:pStyle w:val="Heading3"/>
      </w:pPr>
      <w:bookmarkStart w:id="16944" w:name="_Toc222907492"/>
      <w:bookmarkStart w:id="16945" w:name="_Toc230068098"/>
      <w:r w:rsidRPr="00B150B1">
        <w:t>Hv</w:t>
      </w:r>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r w:rsidRPr="00B150B1">
        <w:t>CreateEventLogBuffer</w:t>
      </w:r>
      <w:bookmarkEnd w:id="16942"/>
      <w:bookmarkEnd w:id="16943"/>
      <w:bookmarkEnd w:id="16944"/>
      <w:bookmarkEnd w:id="16945"/>
    </w:p>
    <w:p w:rsidR="006E1B20" w:rsidRDefault="00C77B7A" w:rsidP="00694CA4">
      <w:pPr>
        <w:pStyle w:val="BodyText"/>
      </w:pPr>
      <w:r w:rsidRPr="00B150B1">
        <w:t>The HvCreateEventLogBuffer hypercall allocates a single event log buffer for the specified event log buffer group.</w:t>
      </w:r>
    </w:p>
    <w:p w:rsidR="006E1B20" w:rsidRDefault="00C77B7A" w:rsidP="007716B9">
      <w:pPr>
        <w:pStyle w:val="BodyText"/>
        <w:keepNext/>
        <w:keepLines/>
      </w:pPr>
      <w:r w:rsidRPr="00B150B1">
        <w:rPr>
          <w:b/>
        </w:rPr>
        <w:t>Wrapper Interface</w:t>
      </w:r>
      <w:r w:rsidR="00EF2993" w:rsidRPr="00B150B1">
        <w:fldChar w:fldCharType="begin"/>
      </w:r>
      <w:r w:rsidRPr="00B150B1">
        <w:instrText xml:space="preserve"> XE "HvDeallocateTraceBufferGroup" </w:instrText>
      </w:r>
      <w:r w:rsidR="00EF2993" w:rsidRPr="00B150B1">
        <w:fldChar w:fldCharType="end"/>
      </w:r>
    </w:p>
    <w:p w:rsidR="006E1B20" w:rsidRDefault="006E1B20" w:rsidP="007716B9">
      <w:pPr>
        <w:pStyle w:val="TargetCode"/>
        <w:keepNext/>
        <w:keepLines/>
      </w:pPr>
    </w:p>
    <w:p w:rsidR="006E1B20" w:rsidRDefault="00C77B7A" w:rsidP="007716B9">
      <w:pPr>
        <w:pStyle w:val="TargetCode"/>
        <w:keepNext/>
        <w:keepLines/>
      </w:pPr>
      <w:r w:rsidRPr="00B150B1">
        <w:t>HV_STATUS</w:t>
      </w:r>
    </w:p>
    <w:p w:rsidR="006E1B20" w:rsidRDefault="00C77B7A" w:rsidP="007716B9">
      <w:pPr>
        <w:pStyle w:val="TargetCode"/>
        <w:keepNext/>
        <w:keepLines/>
      </w:pPr>
      <w:r w:rsidRPr="00B150B1">
        <w:t>HvCreateEventLogBuffer(</w:t>
      </w:r>
    </w:p>
    <w:p w:rsidR="006E1B20" w:rsidRDefault="00C77B7A" w:rsidP="007716B9">
      <w:pPr>
        <w:pStyle w:val="TargetCode"/>
        <w:keepNext/>
        <w:keepLines/>
      </w:pPr>
      <w:r w:rsidRPr="00B150B1">
        <w:tab/>
        <w:t>__in HV_EVENTLOG_TYPE</w:t>
      </w:r>
      <w:r w:rsidRPr="00B150B1">
        <w:tab/>
        <w:t>Type,</w:t>
      </w:r>
    </w:p>
    <w:p w:rsidR="006E1B20" w:rsidRDefault="00C77B7A" w:rsidP="007716B9">
      <w:pPr>
        <w:pStyle w:val="TargetCode"/>
        <w:keepNext/>
        <w:keepLines/>
      </w:pPr>
      <w:r w:rsidRPr="00B150B1">
        <w:tab/>
        <w:t>__in HV_EVENTLOG_BUFFER_INDEX</w:t>
      </w:r>
      <w:r w:rsidRPr="00B150B1">
        <w:tab/>
        <w:t>BufferIndex,</w:t>
      </w:r>
    </w:p>
    <w:p w:rsidR="006E1B20" w:rsidRDefault="00C77B7A" w:rsidP="007716B9">
      <w:pPr>
        <w:pStyle w:val="TargetCode"/>
        <w:keepNext/>
        <w:keepLines/>
      </w:pPr>
      <w:r w:rsidRPr="00B150B1">
        <w:tab/>
        <w:t>__in HV_PROXIMITY_DOMAIN_INFO</w:t>
      </w:r>
      <w:r w:rsidRPr="00B150B1">
        <w:tab/>
        <w:t>ProximityInfo</w:t>
      </w:r>
    </w:p>
    <w:p w:rsidR="006E1B20" w:rsidRDefault="00C77B7A" w:rsidP="007716B9">
      <w:pPr>
        <w:pStyle w:val="TargetCode"/>
        <w:keepNext/>
        <w:keepLines/>
      </w:pPr>
      <w:r w:rsidRPr="00B150B1">
        <w:tab/>
        <w:t>);</w:t>
      </w:r>
    </w:p>
    <w:p w:rsidR="006E1B20" w:rsidRDefault="006E1B20" w:rsidP="007716B9">
      <w:pPr>
        <w:pStyle w:val="TargetCode"/>
        <w:keepNext/>
        <w:keepLines/>
      </w:pPr>
    </w:p>
    <w:p w:rsidR="006E1B20" w:rsidRDefault="00C77B7A"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C77B7A" w:rsidRPr="009F27B6" w:rsidTr="00DB1578">
        <w:tc>
          <w:tcPr>
            <w:tcW w:w="7488" w:type="dxa"/>
            <w:gridSpan w:val="3"/>
            <w:shd w:val="clear" w:color="auto" w:fill="000000"/>
          </w:tcPr>
          <w:p w:rsidR="006E1B20" w:rsidRPr="009F27B6" w:rsidRDefault="00C77B7A" w:rsidP="00694CA4">
            <w:pPr>
              <w:rPr>
                <w:color w:val="FFFFFF" w:themeColor="background1"/>
              </w:rPr>
            </w:pPr>
            <w:r w:rsidRPr="009F27B6">
              <w:rPr>
                <w:color w:val="FFFFFF" w:themeColor="background1"/>
              </w:rPr>
              <w:t>HvCreateEventLogBuffer</w:t>
            </w:r>
            <w:r w:rsidR="00E25E62" w:rsidRPr="009F27B6">
              <w:rPr>
                <w:color w:val="FFFFFF" w:themeColor="background1"/>
              </w:rPr>
              <w:t xml:space="preserve"> [fast]</w:t>
            </w:r>
          </w:p>
        </w:tc>
      </w:tr>
      <w:tr w:rsidR="00C77B7A" w:rsidRPr="00B150B1" w:rsidTr="00DB1578">
        <w:tc>
          <w:tcPr>
            <w:tcW w:w="496" w:type="dxa"/>
            <w:shd w:val="clear" w:color="auto" w:fill="FFFFFF"/>
          </w:tcPr>
          <w:p w:rsidR="006E1B20" w:rsidRDefault="006E1B20" w:rsidP="00694CA4"/>
        </w:tc>
        <w:tc>
          <w:tcPr>
            <w:tcW w:w="6992" w:type="dxa"/>
            <w:gridSpan w:val="2"/>
            <w:shd w:val="clear" w:color="auto" w:fill="FFFFFF"/>
          </w:tcPr>
          <w:p w:rsidR="006E1B20" w:rsidRDefault="00C77B7A" w:rsidP="00694CA4">
            <w:r w:rsidRPr="00B150B1">
              <w:t>Call Code = 0x006</w:t>
            </w:r>
            <w:r w:rsidR="00C16B25">
              <w:t>2</w:t>
            </w:r>
          </w:p>
        </w:tc>
      </w:tr>
      <w:tr w:rsidR="00C77B7A" w:rsidRPr="009F27B6" w:rsidTr="00DB1578">
        <w:tc>
          <w:tcPr>
            <w:tcW w:w="7488" w:type="dxa"/>
            <w:gridSpan w:val="3"/>
            <w:shd w:val="clear" w:color="auto" w:fill="000000"/>
          </w:tcPr>
          <w:p w:rsidR="006E1B20" w:rsidRPr="009F27B6" w:rsidRDefault="00C77B7A"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C77B7A" w:rsidRPr="00B150B1" w:rsidTr="00DB1578">
        <w:tc>
          <w:tcPr>
            <w:tcW w:w="496" w:type="dxa"/>
            <w:tcBorders>
              <w:bottom w:val="single" w:sz="4" w:space="0" w:color="C0C0C0"/>
            </w:tcBorders>
            <w:shd w:val="clear" w:color="auto" w:fill="FFFFFF"/>
          </w:tcPr>
          <w:p w:rsidR="006E1B20" w:rsidRDefault="005D231C" w:rsidP="00694CA4">
            <w:r>
              <w:t>0</w:t>
            </w:r>
          </w:p>
        </w:tc>
        <w:tc>
          <w:tcPr>
            <w:tcW w:w="3496" w:type="dxa"/>
            <w:tcBorders>
              <w:bottom w:val="single" w:sz="4" w:space="0" w:color="C0C0C0"/>
            </w:tcBorders>
            <w:shd w:val="clear" w:color="auto" w:fill="FFFFFF"/>
          </w:tcPr>
          <w:p w:rsidR="006E1B20" w:rsidRDefault="00C77B7A" w:rsidP="00694CA4">
            <w:r w:rsidRPr="00B150B1">
              <w:t>Type (4 bytes)</w:t>
            </w:r>
          </w:p>
        </w:tc>
        <w:tc>
          <w:tcPr>
            <w:tcW w:w="3496" w:type="dxa"/>
            <w:tcBorders>
              <w:bottom w:val="single" w:sz="4" w:space="0" w:color="C0C0C0"/>
            </w:tcBorders>
            <w:shd w:val="clear" w:color="auto" w:fill="FFFFFF"/>
          </w:tcPr>
          <w:p w:rsidR="006E1B20" w:rsidRDefault="00C77B7A" w:rsidP="00694CA4">
            <w:r w:rsidRPr="00B150B1">
              <w:t>BufferIndex (4 bytes)</w:t>
            </w:r>
          </w:p>
        </w:tc>
      </w:tr>
      <w:tr w:rsidR="00C77B7A" w:rsidRPr="00B150B1" w:rsidTr="00DB1578">
        <w:tc>
          <w:tcPr>
            <w:tcW w:w="496" w:type="dxa"/>
            <w:shd w:val="clear" w:color="auto" w:fill="FFFFFF"/>
          </w:tcPr>
          <w:p w:rsidR="006E1B20" w:rsidRDefault="005D231C" w:rsidP="00694CA4">
            <w:r>
              <w:t>8</w:t>
            </w:r>
          </w:p>
        </w:tc>
        <w:tc>
          <w:tcPr>
            <w:tcW w:w="6992" w:type="dxa"/>
            <w:gridSpan w:val="2"/>
            <w:shd w:val="clear" w:color="auto" w:fill="FFFFFF"/>
          </w:tcPr>
          <w:p w:rsidR="006E1B20" w:rsidRDefault="00C77B7A" w:rsidP="00694CA4">
            <w:r w:rsidRPr="00B150B1">
              <w:t>ProximityInfo (8 bytes)</w:t>
            </w:r>
          </w:p>
        </w:tc>
      </w:tr>
    </w:tbl>
    <w:p w:rsidR="006E1B20" w:rsidRDefault="006E1B20">
      <w:pPr>
        <w:pStyle w:val="Le"/>
        <w:rPr>
          <w:sz w:val="14"/>
        </w:rPr>
      </w:pPr>
    </w:p>
    <w:p w:rsidR="006E1B20" w:rsidRDefault="00C77B7A" w:rsidP="00694CA4">
      <w:pPr>
        <w:pStyle w:val="BodyText"/>
      </w:pPr>
      <w:r w:rsidRPr="00B150B1">
        <w:br w:type="textWrapping" w:clear="all"/>
        <w:t>Description</w:t>
      </w:r>
    </w:p>
    <w:p w:rsidR="006E1B20" w:rsidRDefault="00C77B7A" w:rsidP="00694CA4">
      <w:pPr>
        <w:pStyle w:val="BodyText"/>
      </w:pPr>
      <w:r w:rsidRPr="00B150B1">
        <w:t xml:space="preserve">The HvCreateEventLogBuffer hypercall is used to allocate an event log buffer for the specified event log buffer type. The size of the buffer must have previously been established by a call to HvInitializeEventLogBufferGroup. For types that use local buffers, the hypervisor selects pages for the buffer from the NUMA node described by </w:t>
      </w:r>
      <w:r w:rsidRPr="00B150B1">
        <w:rPr>
          <w:i/>
        </w:rPr>
        <w:t>ProximityInfo</w:t>
      </w:r>
      <w:r w:rsidRPr="00B150B1">
        <w:t xml:space="preserve">. The caller assigns the buffer a unique buffer index that may not already be in use and which must be between 0 and the maximum (less one) established at buffer group initialization time. </w:t>
      </w:r>
    </w:p>
    <w:p w:rsidR="006E1B20" w:rsidRDefault="00C77B7A" w:rsidP="00694CA4">
      <w:pPr>
        <w:pStyle w:val="DT"/>
      </w:pPr>
      <w:r w:rsidRPr="00B150B1">
        <w:t>Input Parameters</w:t>
      </w:r>
    </w:p>
    <w:p w:rsidR="006E1B20" w:rsidRDefault="00C77B7A" w:rsidP="00694CA4">
      <w:pPr>
        <w:pStyle w:val="DL"/>
      </w:pPr>
      <w:r w:rsidRPr="00B150B1">
        <w:rPr>
          <w:i/>
        </w:rPr>
        <w:t xml:space="preserve">Type </w:t>
      </w:r>
      <w:r w:rsidRPr="00B150B1">
        <w:t>specifies the event log type of the buffer group whose pages are to be mapped.</w:t>
      </w:r>
    </w:p>
    <w:p w:rsidR="006E1B20" w:rsidRDefault="00C77B7A" w:rsidP="00694CA4">
      <w:pPr>
        <w:pStyle w:val="DL"/>
      </w:pPr>
      <w:r w:rsidRPr="00B150B1">
        <w:rPr>
          <w:i/>
        </w:rPr>
        <w:t xml:space="preserve">ProximityInfo </w:t>
      </w:r>
      <w:r w:rsidRPr="00B150B1">
        <w:t>specifies the NUMA proximity that the buffer’s pages should be allocated from. This is mandatory when allocating local buffers and optional when the event log type uses global buffers.</w:t>
      </w:r>
      <w:r w:rsidR="00EC5A9A">
        <w:t xml:space="preserve"> The Proximity Domain specified is described in section </w:t>
      </w:r>
      <w:r w:rsidR="00EF2993">
        <w:fldChar w:fldCharType="begin"/>
      </w:r>
      <w:r w:rsidR="00F75107">
        <w:instrText xml:space="preserve"> REF _Ref148171605 \r \h </w:instrText>
      </w:r>
      <w:r w:rsidR="00EF2993">
        <w:fldChar w:fldCharType="separate"/>
      </w:r>
      <w:r w:rsidR="00E71871">
        <w:t>7.2.1</w:t>
      </w:r>
      <w:r w:rsidR="00EF2993">
        <w:fldChar w:fldCharType="end"/>
      </w:r>
      <w:r w:rsidR="00EC5A9A">
        <w:t>.</w:t>
      </w:r>
    </w:p>
    <w:p w:rsidR="006E1B20" w:rsidRDefault="00C77B7A" w:rsidP="00694CA4">
      <w:pPr>
        <w:pStyle w:val="DL"/>
        <w:rPr>
          <w:i/>
        </w:rPr>
      </w:pPr>
      <w:r w:rsidRPr="00B150B1">
        <w:rPr>
          <w:i/>
        </w:rPr>
        <w:t xml:space="preserve">BufferIndex </w:t>
      </w:r>
      <w:r w:rsidRPr="00B150B1">
        <w:t>is the buffer index number to be assigned to the created buffer.</w:t>
      </w:r>
    </w:p>
    <w:p w:rsidR="006E1B20" w:rsidRDefault="00C77B7A" w:rsidP="00694CA4">
      <w:pPr>
        <w:pStyle w:val="DT"/>
      </w:pPr>
      <w:r w:rsidRPr="00B150B1">
        <w:t>Output Parameters</w:t>
      </w:r>
    </w:p>
    <w:p w:rsidR="006E1B20" w:rsidRDefault="00C77B7A" w:rsidP="00694CA4">
      <w:pPr>
        <w:pStyle w:val="DL"/>
      </w:pPr>
      <w:r w:rsidRPr="00B150B1">
        <w:t>None.</w:t>
      </w:r>
    </w:p>
    <w:p w:rsidR="006E1B20" w:rsidRDefault="00C77B7A" w:rsidP="00694CA4">
      <w:pPr>
        <w:pStyle w:val="DT"/>
      </w:pPr>
      <w:r w:rsidRPr="00B150B1">
        <w:t>Restrictions</w:t>
      </w:r>
    </w:p>
    <w:p w:rsidR="006E1B20" w:rsidRDefault="00C77B7A" w:rsidP="00694CA4">
      <w:pPr>
        <w:pStyle w:val="BulletList"/>
      </w:pPr>
      <w:r w:rsidRPr="00B150B1">
        <w:t>The caller must be the root partition.</w:t>
      </w:r>
    </w:p>
    <w:p w:rsidR="006E1B20" w:rsidRDefault="00C77B7A"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942"/>
        <w:gridCol w:w="4122"/>
      </w:tblGrid>
      <w:tr w:rsidR="00C77B7A" w:rsidRPr="00B150B1" w:rsidTr="00CC659A">
        <w:trPr>
          <w:cantSplit/>
          <w:tblHeader/>
        </w:trPr>
        <w:tc>
          <w:tcPr>
            <w:tcW w:w="3942" w:type="dxa"/>
            <w:tcBorders>
              <w:bottom w:val="single" w:sz="4" w:space="0" w:color="auto"/>
              <w:right w:val="nil"/>
            </w:tcBorders>
            <w:shd w:val="clear" w:color="auto" w:fill="D9D9D9"/>
          </w:tcPr>
          <w:p w:rsidR="006E1B20" w:rsidRDefault="00C77B7A" w:rsidP="00694CA4">
            <w:r w:rsidRPr="00B150B1">
              <w:t>Status code</w:t>
            </w:r>
          </w:p>
        </w:tc>
        <w:tc>
          <w:tcPr>
            <w:tcW w:w="4122" w:type="dxa"/>
            <w:tcBorders>
              <w:left w:val="nil"/>
              <w:bottom w:val="single" w:sz="4" w:space="0" w:color="auto"/>
            </w:tcBorders>
            <w:shd w:val="clear" w:color="auto" w:fill="D9D9D9"/>
          </w:tcPr>
          <w:p w:rsidR="006E1B20" w:rsidRDefault="00C77B7A" w:rsidP="00694CA4">
            <w:r w:rsidRPr="00B150B1">
              <w:t>Error condition</w:t>
            </w:r>
          </w:p>
        </w:tc>
      </w:tr>
      <w:tr w:rsidR="00C77B7A" w:rsidRPr="00B150B1" w:rsidTr="00CC659A">
        <w:trPr>
          <w:cantSplit/>
        </w:trPr>
        <w:tc>
          <w:tcPr>
            <w:tcW w:w="3942" w:type="dxa"/>
            <w:tcBorders>
              <w:top w:val="single" w:sz="4" w:space="0" w:color="auto"/>
            </w:tcBorders>
          </w:tcPr>
          <w:p w:rsidR="006E1B20" w:rsidRDefault="00C77B7A" w:rsidP="00694CA4">
            <w:r w:rsidRPr="00B150B1">
              <w:lastRenderedPageBreak/>
              <w:t>HV_STATUS_ACCESS_DENIED</w:t>
            </w:r>
          </w:p>
        </w:tc>
        <w:tc>
          <w:tcPr>
            <w:tcW w:w="4122" w:type="dxa"/>
            <w:tcBorders>
              <w:top w:val="single" w:sz="4" w:space="0" w:color="auto"/>
            </w:tcBorders>
          </w:tcPr>
          <w:p w:rsidR="006E1B20" w:rsidRDefault="00C77B7A" w:rsidP="00694CA4">
            <w:r w:rsidRPr="00B150B1">
              <w:t>The caller is not the root partition.</w:t>
            </w:r>
          </w:p>
        </w:tc>
      </w:tr>
      <w:tr w:rsidR="00C77B7A" w:rsidRPr="00B150B1" w:rsidTr="00435185">
        <w:trPr>
          <w:cantSplit/>
        </w:trPr>
        <w:tc>
          <w:tcPr>
            <w:tcW w:w="3942" w:type="dxa"/>
            <w:vMerge w:val="restart"/>
            <w:shd w:val="clear" w:color="auto" w:fill="auto"/>
          </w:tcPr>
          <w:p w:rsidR="006E1B20" w:rsidRDefault="00C77B7A" w:rsidP="00694CA4">
            <w:r w:rsidRPr="00B150B1">
              <w:t>HV_STATUS_INVALID_PARAMETER</w:t>
            </w:r>
          </w:p>
        </w:tc>
        <w:tc>
          <w:tcPr>
            <w:tcW w:w="4122" w:type="dxa"/>
          </w:tcPr>
          <w:p w:rsidR="006E1B20" w:rsidRDefault="00C77B7A" w:rsidP="00694CA4">
            <w:r w:rsidRPr="00B150B1">
              <w:t>The specified event log type is invalid.</w:t>
            </w:r>
          </w:p>
        </w:tc>
      </w:tr>
      <w:tr w:rsidR="00C77B7A" w:rsidRPr="00B150B1" w:rsidTr="00435185">
        <w:trPr>
          <w:cantSplit/>
        </w:trPr>
        <w:tc>
          <w:tcPr>
            <w:tcW w:w="3942" w:type="dxa"/>
            <w:vMerge/>
            <w:shd w:val="clear" w:color="auto" w:fill="auto"/>
          </w:tcPr>
          <w:p w:rsidR="006E1B20" w:rsidRDefault="006E1B20" w:rsidP="00694CA4"/>
        </w:tc>
        <w:tc>
          <w:tcPr>
            <w:tcW w:w="4122" w:type="dxa"/>
          </w:tcPr>
          <w:p w:rsidR="006E1B20" w:rsidRDefault="00C77B7A" w:rsidP="00694CA4">
            <w:r w:rsidRPr="00B150B1">
              <w:t>The s</w:t>
            </w:r>
            <w:r w:rsidR="006948C3">
              <w:t>pecified proximity domain information</w:t>
            </w:r>
            <w:r w:rsidRPr="00B150B1">
              <w:t xml:space="preserve"> is invalid.</w:t>
            </w:r>
          </w:p>
        </w:tc>
      </w:tr>
      <w:tr w:rsidR="00C77B7A" w:rsidRPr="00B150B1" w:rsidTr="00435185">
        <w:trPr>
          <w:cantSplit/>
        </w:trPr>
        <w:tc>
          <w:tcPr>
            <w:tcW w:w="3942" w:type="dxa"/>
            <w:vMerge/>
            <w:shd w:val="clear" w:color="auto" w:fill="auto"/>
          </w:tcPr>
          <w:p w:rsidR="006E1B20" w:rsidRDefault="006E1B20" w:rsidP="00694CA4"/>
        </w:tc>
        <w:tc>
          <w:tcPr>
            <w:tcW w:w="4122" w:type="dxa"/>
          </w:tcPr>
          <w:p w:rsidR="006E1B20" w:rsidRDefault="00C77B7A" w:rsidP="00694CA4">
            <w:r w:rsidRPr="00B150B1">
              <w:t>The specified buffer index is either already in use or is not within the limit as established at event log group initialization time.</w:t>
            </w:r>
          </w:p>
        </w:tc>
      </w:tr>
      <w:tr w:rsidR="006948C3" w:rsidRPr="00B150B1" w:rsidTr="00435185">
        <w:trPr>
          <w:cantSplit/>
        </w:trPr>
        <w:tc>
          <w:tcPr>
            <w:tcW w:w="3942" w:type="dxa"/>
          </w:tcPr>
          <w:p w:rsidR="006E1B20" w:rsidRDefault="006948C3" w:rsidP="00694CA4">
            <w:r w:rsidRPr="00B150B1">
              <w:t>HV_STATUS_OPERATION_DENIED</w:t>
            </w:r>
          </w:p>
        </w:tc>
        <w:tc>
          <w:tcPr>
            <w:tcW w:w="4122" w:type="dxa"/>
          </w:tcPr>
          <w:p w:rsidR="006E1B20" w:rsidRDefault="006948C3" w:rsidP="00694CA4">
            <w:r w:rsidRPr="00B150B1">
              <w:t xml:space="preserve">The event log buffer group associated with this type has not been </w:t>
            </w:r>
            <w:r>
              <w:t>initialized.</w:t>
            </w:r>
          </w:p>
        </w:tc>
      </w:tr>
      <w:tr w:rsidR="006948C3" w:rsidRPr="00B150B1" w:rsidTr="00435185">
        <w:trPr>
          <w:cantSplit/>
        </w:trPr>
        <w:tc>
          <w:tcPr>
            <w:tcW w:w="3942" w:type="dxa"/>
          </w:tcPr>
          <w:p w:rsidR="006E1B20" w:rsidRDefault="006948C3" w:rsidP="00694CA4">
            <w:r>
              <w:t>HV_STATUS_INSUFFICIENT_MEMORY</w:t>
            </w:r>
          </w:p>
        </w:tc>
        <w:tc>
          <w:tcPr>
            <w:tcW w:w="4122" w:type="dxa"/>
          </w:tcPr>
          <w:p w:rsidR="006E1B20" w:rsidRDefault="00F7764A" w:rsidP="00694CA4">
            <w:r w:rsidRPr="00B150B1">
              <w:t>Insufficient memory exists for the call to succeed.</w:t>
            </w:r>
          </w:p>
        </w:tc>
      </w:tr>
    </w:tbl>
    <w:p w:rsidR="006E1B20" w:rsidRDefault="003A54A5" w:rsidP="00694CA4">
      <w:pPr>
        <w:pStyle w:val="Heading3"/>
      </w:pPr>
      <w:bookmarkStart w:id="16946" w:name="_Toc145513322"/>
      <w:bookmarkStart w:id="16947" w:name="_Toc145513706"/>
      <w:bookmarkStart w:id="16948" w:name="_Toc222907493"/>
      <w:bookmarkStart w:id="16949" w:name="_Toc230068099"/>
      <w:bookmarkStart w:id="16950" w:name="_Toc145513317"/>
      <w:bookmarkStart w:id="16951" w:name="_Toc145513701"/>
      <w:bookmarkStart w:id="16952" w:name="_Toc127596930"/>
      <w:bookmarkStart w:id="16953" w:name="_Toc127786551"/>
      <w:bookmarkStart w:id="16954" w:name="_Toc127786867"/>
      <w:bookmarkStart w:id="16955" w:name="_Toc127787183"/>
      <w:bookmarkStart w:id="16956" w:name="_Toc127877857"/>
      <w:bookmarkStart w:id="16957" w:name="_Toc128289927"/>
      <w:bookmarkStart w:id="16958" w:name="_Toc128290320"/>
      <w:bookmarkStart w:id="16959" w:name="_Toc130189925"/>
      <w:bookmarkStart w:id="16960" w:name="_Toc130201141"/>
      <w:bookmarkStart w:id="16961" w:name="_Toc130201457"/>
      <w:bookmarkStart w:id="16962" w:name="_Toc130201778"/>
      <w:bookmarkStart w:id="16963" w:name="_Toc131937038"/>
      <w:bookmarkStart w:id="16964" w:name="_Toc133901330"/>
      <w:bookmarkStart w:id="16965" w:name="_Toc137461204"/>
      <w:bookmarkStart w:id="16966" w:name="_Toc139096719"/>
      <w:bookmarkStart w:id="16967" w:name="_Toc139188642"/>
      <w:bookmarkStart w:id="16968" w:name="_Toc139191505"/>
      <w:bookmarkStart w:id="16969" w:name="_Toc140490557"/>
      <w:bookmarkStart w:id="16970" w:name="_Toc140571459"/>
      <w:bookmarkStart w:id="16971" w:name="_Toc141851621"/>
      <w:bookmarkStart w:id="16972" w:name="_Toc141852555"/>
      <w:bookmarkStart w:id="16973" w:name="_Toc141888099"/>
      <w:bookmarkStart w:id="16974" w:name="_Toc141889939"/>
      <w:bookmarkStart w:id="16975" w:name="_Toc141893608"/>
      <w:bookmarkStart w:id="16976" w:name="_Toc142113461"/>
      <w:bookmarkStart w:id="16977" w:name="_Toc142114489"/>
      <w:r w:rsidRPr="00B150B1">
        <w:t>HvDeleteEventLogBuffer</w:t>
      </w:r>
      <w:bookmarkEnd w:id="16946"/>
      <w:bookmarkEnd w:id="16947"/>
      <w:bookmarkEnd w:id="16948"/>
      <w:bookmarkEnd w:id="16949"/>
    </w:p>
    <w:p w:rsidR="006E1B20" w:rsidRDefault="003A54A5" w:rsidP="00694CA4">
      <w:pPr>
        <w:pStyle w:val="BodyText"/>
      </w:pPr>
      <w:r w:rsidRPr="00B150B1">
        <w:t>The HvDeleteEventLogBuffer hypercall deallocates a single event log buffer for the specified event log buffer group.</w:t>
      </w:r>
    </w:p>
    <w:p w:rsidR="006E1B20" w:rsidRDefault="003A54A5" w:rsidP="00694CA4">
      <w:pPr>
        <w:pStyle w:val="BodyText"/>
      </w:pPr>
      <w:r w:rsidRPr="00B150B1">
        <w:rPr>
          <w:b/>
        </w:rPr>
        <w:t>Wrapper Interface</w:t>
      </w:r>
      <w:r w:rsidR="00EF2993" w:rsidRPr="00B150B1">
        <w:fldChar w:fldCharType="begin"/>
      </w:r>
      <w:r w:rsidRPr="00B150B1">
        <w:instrText xml:space="preserve"> XE "HvDeallocateTraceBufferGroup" </w:instrText>
      </w:r>
      <w:r w:rsidR="00EF2993" w:rsidRPr="00B150B1">
        <w:fldChar w:fldCharType="end"/>
      </w:r>
    </w:p>
    <w:p w:rsidR="006E1B20" w:rsidRDefault="006E1B20" w:rsidP="00694CA4">
      <w:pPr>
        <w:pStyle w:val="TargetCode"/>
      </w:pPr>
    </w:p>
    <w:p w:rsidR="006E1B20" w:rsidRDefault="003A54A5" w:rsidP="00694CA4">
      <w:pPr>
        <w:pStyle w:val="TargetCode"/>
      </w:pPr>
      <w:r w:rsidRPr="00B150B1">
        <w:t>HV_STATUS</w:t>
      </w:r>
    </w:p>
    <w:p w:rsidR="006E1B20" w:rsidRDefault="003A54A5" w:rsidP="00694CA4">
      <w:pPr>
        <w:pStyle w:val="TargetCode"/>
      </w:pPr>
      <w:r w:rsidRPr="00B150B1">
        <w:t>HvDeleteEventLogBuffer(</w:t>
      </w:r>
    </w:p>
    <w:p w:rsidR="006E1B20" w:rsidRDefault="003A54A5" w:rsidP="00694CA4">
      <w:pPr>
        <w:pStyle w:val="TargetCode"/>
      </w:pPr>
      <w:r w:rsidRPr="00B150B1">
        <w:tab/>
        <w:t>__in HV_EVENTLOG_TYPE</w:t>
      </w:r>
      <w:r w:rsidRPr="00B150B1">
        <w:tab/>
        <w:t>Type,</w:t>
      </w:r>
    </w:p>
    <w:p w:rsidR="006E1B20" w:rsidRDefault="003A54A5" w:rsidP="00694CA4">
      <w:pPr>
        <w:pStyle w:val="TargetCode"/>
      </w:pPr>
      <w:r w:rsidRPr="00B150B1">
        <w:tab/>
        <w:t>__in HV_EVENTLOG_BUFFER_INDEX</w:t>
      </w:r>
      <w:r w:rsidRPr="00B150B1">
        <w:tab/>
        <w:t>BufferIndex</w:t>
      </w:r>
    </w:p>
    <w:p w:rsidR="006E1B20" w:rsidRDefault="003A54A5" w:rsidP="00694CA4">
      <w:pPr>
        <w:pStyle w:val="TargetCode"/>
      </w:pPr>
      <w:r w:rsidRPr="00B150B1">
        <w:tab/>
        <w:t>);</w:t>
      </w:r>
    </w:p>
    <w:p w:rsidR="006E1B20" w:rsidRDefault="006E1B20" w:rsidP="00694CA4">
      <w:pPr>
        <w:pStyle w:val="TargetCode"/>
      </w:pPr>
    </w:p>
    <w:p w:rsidR="006E1B20" w:rsidRDefault="003A54A5"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3A54A5" w:rsidRPr="009F27B6" w:rsidTr="00DD59C3">
        <w:tc>
          <w:tcPr>
            <w:tcW w:w="7488" w:type="dxa"/>
            <w:gridSpan w:val="3"/>
            <w:shd w:val="clear" w:color="auto" w:fill="000000"/>
          </w:tcPr>
          <w:p w:rsidR="006E1B20" w:rsidRPr="009F27B6" w:rsidRDefault="003A54A5" w:rsidP="00694CA4">
            <w:pPr>
              <w:rPr>
                <w:color w:val="FFFFFF" w:themeColor="background1"/>
              </w:rPr>
            </w:pPr>
            <w:r w:rsidRPr="009F27B6">
              <w:rPr>
                <w:color w:val="FFFFFF" w:themeColor="background1"/>
              </w:rPr>
              <w:t>HvDeleteEventLogBuffer</w:t>
            </w:r>
            <w:r w:rsidR="00E25E62" w:rsidRPr="009F27B6">
              <w:rPr>
                <w:color w:val="FFFFFF" w:themeColor="background1"/>
              </w:rPr>
              <w:t xml:space="preserve"> [fast]</w:t>
            </w:r>
          </w:p>
        </w:tc>
      </w:tr>
      <w:tr w:rsidR="003A54A5" w:rsidRPr="00B150B1" w:rsidTr="00DD59C3">
        <w:tc>
          <w:tcPr>
            <w:tcW w:w="496" w:type="dxa"/>
            <w:shd w:val="clear" w:color="auto" w:fill="FFFFFF"/>
          </w:tcPr>
          <w:p w:rsidR="006E1B20" w:rsidRDefault="006E1B20" w:rsidP="00694CA4"/>
        </w:tc>
        <w:tc>
          <w:tcPr>
            <w:tcW w:w="6992" w:type="dxa"/>
            <w:gridSpan w:val="2"/>
            <w:shd w:val="clear" w:color="auto" w:fill="FFFFFF"/>
          </w:tcPr>
          <w:p w:rsidR="006E1B20" w:rsidRDefault="003A54A5" w:rsidP="00694CA4">
            <w:r w:rsidRPr="00B150B1">
              <w:t>Call Code = 0x006</w:t>
            </w:r>
            <w:r w:rsidR="00C16B25">
              <w:t>3</w:t>
            </w:r>
          </w:p>
        </w:tc>
      </w:tr>
      <w:tr w:rsidR="003A54A5" w:rsidRPr="009F27B6" w:rsidTr="00DD59C3">
        <w:tc>
          <w:tcPr>
            <w:tcW w:w="7488" w:type="dxa"/>
            <w:gridSpan w:val="3"/>
            <w:shd w:val="clear" w:color="auto" w:fill="000000"/>
          </w:tcPr>
          <w:p w:rsidR="006E1B20" w:rsidRPr="009F27B6" w:rsidRDefault="003A54A5"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3A54A5" w:rsidRPr="00B150B1" w:rsidTr="00DD59C3">
        <w:tc>
          <w:tcPr>
            <w:tcW w:w="496" w:type="dxa"/>
            <w:tcBorders>
              <w:bottom w:val="single" w:sz="4" w:space="0" w:color="C0C0C0"/>
            </w:tcBorders>
            <w:shd w:val="clear" w:color="auto" w:fill="FFFFFF"/>
          </w:tcPr>
          <w:p w:rsidR="006E1B20" w:rsidRDefault="005D231C" w:rsidP="00694CA4">
            <w:r>
              <w:t>0</w:t>
            </w:r>
          </w:p>
        </w:tc>
        <w:tc>
          <w:tcPr>
            <w:tcW w:w="3496" w:type="dxa"/>
            <w:tcBorders>
              <w:bottom w:val="single" w:sz="4" w:space="0" w:color="C0C0C0"/>
            </w:tcBorders>
            <w:shd w:val="clear" w:color="auto" w:fill="FFFFFF"/>
          </w:tcPr>
          <w:p w:rsidR="006E1B20" w:rsidRDefault="003A54A5" w:rsidP="00694CA4">
            <w:r w:rsidRPr="00B150B1">
              <w:t>Type (4 bytes)</w:t>
            </w:r>
          </w:p>
        </w:tc>
        <w:tc>
          <w:tcPr>
            <w:tcW w:w="3496" w:type="dxa"/>
            <w:tcBorders>
              <w:bottom w:val="single" w:sz="4" w:space="0" w:color="C0C0C0"/>
            </w:tcBorders>
            <w:shd w:val="clear" w:color="auto" w:fill="FFFFFF"/>
          </w:tcPr>
          <w:p w:rsidR="006E1B20" w:rsidRDefault="003A54A5" w:rsidP="00694CA4">
            <w:r w:rsidRPr="00B150B1">
              <w:t>BufferIndex (4 bytes)</w:t>
            </w:r>
          </w:p>
        </w:tc>
      </w:tr>
    </w:tbl>
    <w:p w:rsidR="006E1B20" w:rsidRDefault="003A54A5" w:rsidP="00694CA4">
      <w:pPr>
        <w:pStyle w:val="BodyText"/>
      </w:pPr>
      <w:r w:rsidRPr="00B150B1">
        <w:br w:type="textWrapping" w:clear="all"/>
        <w:t>Description</w:t>
      </w:r>
    </w:p>
    <w:p w:rsidR="006E1B20" w:rsidRDefault="003A54A5" w:rsidP="00694CA4">
      <w:pPr>
        <w:pStyle w:val="BodyText"/>
      </w:pPr>
      <w:r w:rsidRPr="00B150B1">
        <w:t>The HvDeleteEventLogBuffer hypercall is used to deallocate a specific event log buffer for the specified event log buffer type. The buffer must not be mapped. The pages that constitute the buffer are returned to the partition’s pool from whence they came.</w:t>
      </w:r>
    </w:p>
    <w:p w:rsidR="006E1B20" w:rsidRDefault="003A54A5" w:rsidP="00694CA4">
      <w:pPr>
        <w:pStyle w:val="DT"/>
      </w:pPr>
      <w:r w:rsidRPr="00B150B1">
        <w:t>Input Parameters</w:t>
      </w:r>
    </w:p>
    <w:p w:rsidR="006E1B20" w:rsidRDefault="003A54A5" w:rsidP="00694CA4">
      <w:pPr>
        <w:pStyle w:val="DL"/>
      </w:pPr>
      <w:r w:rsidRPr="00B150B1">
        <w:rPr>
          <w:i/>
        </w:rPr>
        <w:t xml:space="preserve">Type </w:t>
      </w:r>
      <w:r w:rsidRPr="00B150B1">
        <w:t>specifies the event log type of the buffer group that this buffer is a member of.</w:t>
      </w:r>
    </w:p>
    <w:p w:rsidR="006E1B20" w:rsidRDefault="003A54A5" w:rsidP="00694CA4">
      <w:pPr>
        <w:pStyle w:val="DL"/>
      </w:pPr>
      <w:r w:rsidRPr="00B150B1">
        <w:rPr>
          <w:i/>
        </w:rPr>
        <w:t xml:space="preserve">BufferIndex </w:t>
      </w:r>
      <w:r w:rsidRPr="00B150B1">
        <w:t>is the buffer index number associated with the buffer to be deleted.</w:t>
      </w:r>
    </w:p>
    <w:p w:rsidR="006E1B20" w:rsidRDefault="003A54A5" w:rsidP="00694CA4">
      <w:pPr>
        <w:pStyle w:val="DT"/>
      </w:pPr>
      <w:r w:rsidRPr="00B150B1">
        <w:t>Output Parameters</w:t>
      </w:r>
    </w:p>
    <w:p w:rsidR="006E1B20" w:rsidRDefault="003A54A5" w:rsidP="00694CA4">
      <w:pPr>
        <w:pStyle w:val="DL"/>
      </w:pPr>
      <w:r w:rsidRPr="00B150B1">
        <w:t>None.</w:t>
      </w:r>
    </w:p>
    <w:p w:rsidR="006E1B20" w:rsidRDefault="003A54A5" w:rsidP="00694CA4">
      <w:pPr>
        <w:pStyle w:val="DT"/>
      </w:pPr>
      <w:r w:rsidRPr="00B150B1">
        <w:t>Restrictions</w:t>
      </w:r>
    </w:p>
    <w:p w:rsidR="006E1B20" w:rsidRDefault="003A54A5" w:rsidP="00694CA4">
      <w:pPr>
        <w:pStyle w:val="BulletList"/>
      </w:pPr>
      <w:r w:rsidRPr="00B150B1">
        <w:t>The caller must be the root partition.</w:t>
      </w:r>
    </w:p>
    <w:p w:rsidR="006E1B20" w:rsidRDefault="003A54A5"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72"/>
        <w:gridCol w:w="4392"/>
      </w:tblGrid>
      <w:tr w:rsidR="003A54A5" w:rsidRPr="00B150B1" w:rsidTr="00CC659A">
        <w:trPr>
          <w:cantSplit/>
          <w:tblHeader/>
        </w:trPr>
        <w:tc>
          <w:tcPr>
            <w:tcW w:w="3672" w:type="dxa"/>
            <w:tcBorders>
              <w:bottom w:val="single" w:sz="4" w:space="0" w:color="auto"/>
              <w:right w:val="nil"/>
            </w:tcBorders>
            <w:shd w:val="clear" w:color="auto" w:fill="D9D9D9"/>
          </w:tcPr>
          <w:p w:rsidR="006E1B20" w:rsidRDefault="003A54A5" w:rsidP="00694CA4">
            <w:r w:rsidRPr="00B150B1">
              <w:t>Status code</w:t>
            </w:r>
          </w:p>
        </w:tc>
        <w:tc>
          <w:tcPr>
            <w:tcW w:w="4392" w:type="dxa"/>
            <w:tcBorders>
              <w:left w:val="nil"/>
              <w:bottom w:val="single" w:sz="4" w:space="0" w:color="auto"/>
            </w:tcBorders>
            <w:shd w:val="clear" w:color="auto" w:fill="D9D9D9"/>
          </w:tcPr>
          <w:p w:rsidR="006E1B20" w:rsidRDefault="003A54A5" w:rsidP="00694CA4">
            <w:r w:rsidRPr="00B150B1">
              <w:t>Error condition</w:t>
            </w:r>
          </w:p>
        </w:tc>
      </w:tr>
      <w:tr w:rsidR="003A54A5" w:rsidRPr="00B150B1" w:rsidTr="00CC659A">
        <w:trPr>
          <w:cantSplit/>
        </w:trPr>
        <w:tc>
          <w:tcPr>
            <w:tcW w:w="3672" w:type="dxa"/>
            <w:tcBorders>
              <w:top w:val="single" w:sz="4" w:space="0" w:color="auto"/>
            </w:tcBorders>
          </w:tcPr>
          <w:p w:rsidR="006E1B20" w:rsidRDefault="003A54A5" w:rsidP="00694CA4">
            <w:r w:rsidRPr="00B150B1">
              <w:t>HV_STATUS_ACCESS_DENIED</w:t>
            </w:r>
          </w:p>
        </w:tc>
        <w:tc>
          <w:tcPr>
            <w:tcW w:w="4392" w:type="dxa"/>
            <w:tcBorders>
              <w:top w:val="single" w:sz="4" w:space="0" w:color="auto"/>
            </w:tcBorders>
          </w:tcPr>
          <w:p w:rsidR="006E1B20" w:rsidRDefault="003A54A5" w:rsidP="00694CA4">
            <w:r w:rsidRPr="00B150B1">
              <w:t>The caller is not the root partition.</w:t>
            </w:r>
          </w:p>
        </w:tc>
      </w:tr>
      <w:tr w:rsidR="003A54A5" w:rsidRPr="00B150B1" w:rsidTr="00435185">
        <w:trPr>
          <w:cantSplit/>
        </w:trPr>
        <w:tc>
          <w:tcPr>
            <w:tcW w:w="3672" w:type="dxa"/>
            <w:vMerge w:val="restart"/>
            <w:shd w:val="clear" w:color="auto" w:fill="auto"/>
          </w:tcPr>
          <w:p w:rsidR="006E1B20" w:rsidRDefault="003A54A5" w:rsidP="00694CA4">
            <w:r w:rsidRPr="00B150B1">
              <w:t>HV_STATUS_INVALID_PARAMETER</w:t>
            </w:r>
          </w:p>
        </w:tc>
        <w:tc>
          <w:tcPr>
            <w:tcW w:w="4392" w:type="dxa"/>
          </w:tcPr>
          <w:p w:rsidR="006E1B20" w:rsidRDefault="003A54A5" w:rsidP="00694CA4">
            <w:r w:rsidRPr="00B150B1">
              <w:t>The specified event log type is invalid.</w:t>
            </w:r>
          </w:p>
        </w:tc>
      </w:tr>
      <w:tr w:rsidR="003A54A5" w:rsidRPr="00B150B1" w:rsidTr="00435185">
        <w:trPr>
          <w:cantSplit/>
        </w:trPr>
        <w:tc>
          <w:tcPr>
            <w:tcW w:w="3672" w:type="dxa"/>
            <w:vMerge/>
            <w:shd w:val="clear" w:color="auto" w:fill="auto"/>
          </w:tcPr>
          <w:p w:rsidR="006E1B20" w:rsidRDefault="006E1B20" w:rsidP="00694CA4"/>
        </w:tc>
        <w:tc>
          <w:tcPr>
            <w:tcW w:w="4392" w:type="dxa"/>
          </w:tcPr>
          <w:p w:rsidR="006E1B20" w:rsidRDefault="003A54A5" w:rsidP="00694CA4">
            <w:r w:rsidRPr="00B150B1">
              <w:t>A buffer with the specified index does not exist.</w:t>
            </w:r>
          </w:p>
        </w:tc>
      </w:tr>
      <w:tr w:rsidR="003A54A5" w:rsidRPr="00B150B1" w:rsidTr="00435185">
        <w:trPr>
          <w:cantSplit/>
        </w:trPr>
        <w:tc>
          <w:tcPr>
            <w:tcW w:w="3672" w:type="dxa"/>
            <w:vMerge w:val="restart"/>
          </w:tcPr>
          <w:p w:rsidR="006E1B20" w:rsidRDefault="003A54A5" w:rsidP="00694CA4">
            <w:r w:rsidRPr="00B150B1">
              <w:t>HV_STATUS_OPERATION_DENIED</w:t>
            </w:r>
          </w:p>
        </w:tc>
        <w:tc>
          <w:tcPr>
            <w:tcW w:w="4392" w:type="dxa"/>
          </w:tcPr>
          <w:p w:rsidR="006E1B20" w:rsidRDefault="003A54A5" w:rsidP="00694CA4">
            <w:r>
              <w:t>The event log buffer group has not been initialized.</w:t>
            </w:r>
          </w:p>
        </w:tc>
      </w:tr>
      <w:tr w:rsidR="003A54A5" w:rsidRPr="00B150B1" w:rsidTr="00435185">
        <w:trPr>
          <w:cantSplit/>
        </w:trPr>
        <w:tc>
          <w:tcPr>
            <w:tcW w:w="3672" w:type="dxa"/>
            <w:vMerge/>
          </w:tcPr>
          <w:p w:rsidR="006E1B20" w:rsidRDefault="006E1B20" w:rsidP="00694CA4"/>
        </w:tc>
        <w:tc>
          <w:tcPr>
            <w:tcW w:w="4392" w:type="dxa"/>
          </w:tcPr>
          <w:p w:rsidR="006E1B20" w:rsidRDefault="003A54A5" w:rsidP="00694CA4">
            <w:r w:rsidRPr="00B150B1">
              <w:t>The event log buffer associated with this index and type has not been unmapped.</w:t>
            </w:r>
          </w:p>
        </w:tc>
      </w:tr>
    </w:tbl>
    <w:p w:rsidR="006E1B20" w:rsidRDefault="006E1B20" w:rsidP="00694CA4"/>
    <w:p w:rsidR="006E1B20" w:rsidRDefault="00C77B7A" w:rsidP="00694CA4">
      <w:pPr>
        <w:pStyle w:val="Heading3"/>
      </w:pPr>
      <w:bookmarkStart w:id="16978" w:name="_Toc222907494"/>
      <w:bookmarkStart w:id="16979" w:name="_Toc230068100"/>
      <w:r w:rsidRPr="00B150B1">
        <w:t>HvMapEventLogBuffer</w:t>
      </w:r>
      <w:bookmarkEnd w:id="16950"/>
      <w:bookmarkEnd w:id="16951"/>
      <w:bookmarkEnd w:id="16978"/>
      <w:bookmarkEnd w:id="16979"/>
    </w:p>
    <w:p w:rsidR="006E1B20" w:rsidRDefault="00C77B7A" w:rsidP="00694CA4">
      <w:pPr>
        <w:pStyle w:val="BodyText"/>
      </w:pPr>
      <w:r w:rsidRPr="00B150B1">
        <w:t>The HvMapEventLogBuffer hypercall returns the buffer’s GPAs and read-only maps them into the guest’s address space.</w:t>
      </w:r>
    </w:p>
    <w:p w:rsidR="006E1B20" w:rsidRDefault="00C77B7A" w:rsidP="007716B9">
      <w:pPr>
        <w:pStyle w:val="BodyText"/>
        <w:keepNext/>
        <w:keepLines/>
      </w:pPr>
      <w:r w:rsidRPr="00B150B1">
        <w:rPr>
          <w:b/>
        </w:rPr>
        <w:t>Wrapper Interface</w:t>
      </w:r>
      <w:r w:rsidR="00EF2993" w:rsidRPr="00B150B1">
        <w:fldChar w:fldCharType="begin"/>
      </w:r>
      <w:r w:rsidRPr="00B150B1">
        <w:instrText xml:space="preserve"> XE "HvDeallocateTraceBufferGroup" </w:instrText>
      </w:r>
      <w:r w:rsidR="00EF2993" w:rsidRPr="00B150B1">
        <w:fldChar w:fldCharType="end"/>
      </w:r>
    </w:p>
    <w:p w:rsidR="006E1B20" w:rsidRDefault="006E1B20" w:rsidP="007716B9">
      <w:pPr>
        <w:pStyle w:val="TargetCode"/>
        <w:keepNext/>
        <w:keepLines/>
      </w:pPr>
    </w:p>
    <w:p w:rsidR="006E1B20" w:rsidRDefault="00C77B7A" w:rsidP="007716B9">
      <w:pPr>
        <w:pStyle w:val="TargetCode"/>
        <w:keepNext/>
        <w:keepLines/>
      </w:pPr>
      <w:r w:rsidRPr="00B150B1">
        <w:t>HV_STATUS</w:t>
      </w:r>
    </w:p>
    <w:p w:rsidR="006E1B20" w:rsidRDefault="00C77B7A" w:rsidP="007716B9">
      <w:pPr>
        <w:pStyle w:val="TargetCode"/>
        <w:keepNext/>
        <w:keepLines/>
      </w:pPr>
      <w:r w:rsidRPr="00B150B1">
        <w:t>HvMapEventLogBuffer(</w:t>
      </w:r>
    </w:p>
    <w:p w:rsidR="006E1B20" w:rsidRDefault="00C77B7A" w:rsidP="007716B9">
      <w:pPr>
        <w:pStyle w:val="TargetCode"/>
        <w:keepNext/>
        <w:keepLines/>
      </w:pPr>
      <w:r w:rsidRPr="00B150B1">
        <w:tab/>
        <w:t>__in  HV_EVENTLOG_TYPE</w:t>
      </w:r>
      <w:r w:rsidRPr="00B150B1">
        <w:tab/>
        <w:t>Type,</w:t>
      </w:r>
    </w:p>
    <w:p w:rsidR="006E1B20" w:rsidRDefault="00C77B7A" w:rsidP="007716B9">
      <w:pPr>
        <w:pStyle w:val="TargetCode"/>
        <w:keepNext/>
        <w:keepLines/>
      </w:pPr>
      <w:r w:rsidRPr="00B150B1">
        <w:tab/>
        <w:t>__in  HV_EVENTLOG_BUFFER_INDEX</w:t>
      </w:r>
      <w:r w:rsidRPr="00B150B1">
        <w:tab/>
        <w:t>BufferIndex,</w:t>
      </w:r>
    </w:p>
    <w:p w:rsidR="006E1B20" w:rsidRDefault="00C77B7A" w:rsidP="007716B9">
      <w:pPr>
        <w:pStyle w:val="TargetCode"/>
        <w:keepNext/>
        <w:keepLines/>
      </w:pPr>
      <w:r w:rsidRPr="00B150B1">
        <w:tab/>
        <w:t>__out PHV_GPA_PAGE_NUMBER</w:t>
      </w:r>
      <w:r w:rsidRPr="00B150B1">
        <w:tab/>
        <w:t>GpaPages</w:t>
      </w:r>
    </w:p>
    <w:p w:rsidR="006E1B20" w:rsidRDefault="00C77B7A" w:rsidP="007716B9">
      <w:pPr>
        <w:pStyle w:val="TargetCode"/>
        <w:keepNext/>
        <w:keepLines/>
      </w:pPr>
      <w:r w:rsidRPr="00B150B1">
        <w:tab/>
        <w:t>);</w:t>
      </w:r>
    </w:p>
    <w:p w:rsidR="006E1B20" w:rsidRDefault="006E1B20" w:rsidP="007716B9">
      <w:pPr>
        <w:pStyle w:val="TargetCode"/>
        <w:keepNext/>
        <w:keepLines/>
      </w:pPr>
    </w:p>
    <w:p w:rsidR="006E1B20" w:rsidRDefault="00C77B7A"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C77B7A" w:rsidRPr="009F27B6" w:rsidTr="00DB1578">
        <w:tc>
          <w:tcPr>
            <w:tcW w:w="7488" w:type="dxa"/>
            <w:gridSpan w:val="3"/>
            <w:shd w:val="clear" w:color="auto" w:fill="000000"/>
          </w:tcPr>
          <w:p w:rsidR="006E1B20" w:rsidRPr="009F27B6" w:rsidRDefault="00C77B7A" w:rsidP="00694CA4">
            <w:pPr>
              <w:rPr>
                <w:color w:val="FFFFFF" w:themeColor="background1"/>
              </w:rPr>
            </w:pPr>
            <w:r w:rsidRPr="009F27B6">
              <w:rPr>
                <w:color w:val="FFFFFF" w:themeColor="background1"/>
              </w:rPr>
              <w:t>HvMapEventLogBuffer</w:t>
            </w:r>
          </w:p>
        </w:tc>
      </w:tr>
      <w:tr w:rsidR="00C77B7A" w:rsidRPr="00B150B1" w:rsidTr="00DB1578">
        <w:tc>
          <w:tcPr>
            <w:tcW w:w="496" w:type="dxa"/>
            <w:shd w:val="clear" w:color="auto" w:fill="FFFFFF"/>
          </w:tcPr>
          <w:p w:rsidR="006E1B20" w:rsidRDefault="006E1B20" w:rsidP="00694CA4"/>
        </w:tc>
        <w:tc>
          <w:tcPr>
            <w:tcW w:w="6992" w:type="dxa"/>
            <w:gridSpan w:val="2"/>
            <w:shd w:val="clear" w:color="auto" w:fill="FFFFFF"/>
          </w:tcPr>
          <w:p w:rsidR="006E1B20" w:rsidRDefault="00C77B7A" w:rsidP="00694CA4">
            <w:r w:rsidRPr="00B150B1">
              <w:t>Call Code = 0x006</w:t>
            </w:r>
            <w:r w:rsidR="00C16B25">
              <w:t>4</w:t>
            </w:r>
          </w:p>
        </w:tc>
      </w:tr>
      <w:tr w:rsidR="00C77B7A" w:rsidRPr="009F27B6" w:rsidTr="00DB1578">
        <w:tc>
          <w:tcPr>
            <w:tcW w:w="7488" w:type="dxa"/>
            <w:gridSpan w:val="3"/>
            <w:shd w:val="clear" w:color="auto" w:fill="000000"/>
          </w:tcPr>
          <w:p w:rsidR="006E1B20" w:rsidRPr="009F27B6" w:rsidRDefault="00C77B7A"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C77B7A" w:rsidRPr="00B150B1" w:rsidTr="00DB1578">
        <w:tc>
          <w:tcPr>
            <w:tcW w:w="496" w:type="dxa"/>
            <w:tcBorders>
              <w:bottom w:val="single" w:sz="4" w:space="0" w:color="C0C0C0"/>
            </w:tcBorders>
            <w:shd w:val="clear" w:color="auto" w:fill="FFFFFF"/>
          </w:tcPr>
          <w:p w:rsidR="006E1B20" w:rsidRDefault="00C77B7A" w:rsidP="00694CA4">
            <w:r w:rsidRPr="00B150B1">
              <w:t>0</w:t>
            </w:r>
          </w:p>
        </w:tc>
        <w:tc>
          <w:tcPr>
            <w:tcW w:w="3496" w:type="dxa"/>
            <w:tcBorders>
              <w:bottom w:val="single" w:sz="4" w:space="0" w:color="C0C0C0"/>
            </w:tcBorders>
            <w:shd w:val="clear" w:color="auto" w:fill="FFFFFF"/>
          </w:tcPr>
          <w:p w:rsidR="006E1B20" w:rsidRDefault="00C77B7A" w:rsidP="00694CA4">
            <w:r w:rsidRPr="00B150B1">
              <w:t>Type (4 bytes)</w:t>
            </w:r>
          </w:p>
        </w:tc>
        <w:tc>
          <w:tcPr>
            <w:tcW w:w="3496" w:type="dxa"/>
            <w:tcBorders>
              <w:bottom w:val="single" w:sz="4" w:space="0" w:color="C0C0C0"/>
            </w:tcBorders>
            <w:shd w:val="clear" w:color="auto" w:fill="FFFFFF"/>
          </w:tcPr>
          <w:p w:rsidR="006E1B20" w:rsidRDefault="00C77B7A" w:rsidP="00694CA4">
            <w:r w:rsidRPr="00B150B1">
              <w:t>BufferIndex (4 bytes)</w:t>
            </w:r>
          </w:p>
        </w:tc>
      </w:tr>
      <w:tr w:rsidR="00C77B7A" w:rsidRPr="009F27B6" w:rsidTr="00DB1578">
        <w:tc>
          <w:tcPr>
            <w:tcW w:w="7488" w:type="dxa"/>
            <w:gridSpan w:val="3"/>
            <w:shd w:val="solid" w:color="auto" w:fill="FFFFFF"/>
          </w:tcPr>
          <w:p w:rsidR="006E1B20" w:rsidRPr="009F27B6" w:rsidRDefault="00C77B7A" w:rsidP="00694CA4">
            <w:pPr>
              <w:rPr>
                <w:color w:val="FFFFFF" w:themeColor="background1"/>
              </w:rPr>
            </w:pPr>
            <w:r w:rsidRPr="009F27B6">
              <w:rPr>
                <w:color w:val="FFFFFF" w:themeColor="background1"/>
              </w:rPr>
              <w:sym w:font="Wingdings 3" w:char="F0C5"/>
            </w:r>
            <w:r w:rsidRPr="009F27B6">
              <w:rPr>
                <w:color w:val="FFFFFF" w:themeColor="background1"/>
              </w:rPr>
              <w:t xml:space="preserve"> Output Parameters</w:t>
            </w:r>
          </w:p>
        </w:tc>
      </w:tr>
      <w:tr w:rsidR="00C77B7A" w:rsidRPr="00B150B1" w:rsidTr="00DB1578">
        <w:trPr>
          <w:trHeight w:val="440"/>
        </w:trPr>
        <w:tc>
          <w:tcPr>
            <w:tcW w:w="496" w:type="dxa"/>
            <w:tcBorders>
              <w:bottom w:val="single" w:sz="4" w:space="0" w:color="C0C0C0"/>
            </w:tcBorders>
            <w:shd w:val="clear" w:color="auto" w:fill="FFFFFF"/>
          </w:tcPr>
          <w:p w:rsidR="006E1B20" w:rsidRDefault="00C77B7A" w:rsidP="00694CA4">
            <w:r w:rsidRPr="00B150B1">
              <w:t>0</w:t>
            </w:r>
          </w:p>
        </w:tc>
        <w:tc>
          <w:tcPr>
            <w:tcW w:w="6992" w:type="dxa"/>
            <w:gridSpan w:val="2"/>
            <w:tcBorders>
              <w:bottom w:val="single" w:sz="4" w:space="0" w:color="C0C0C0"/>
            </w:tcBorders>
            <w:shd w:val="clear" w:color="auto" w:fill="FFFFFF"/>
          </w:tcPr>
          <w:p w:rsidR="006E1B20" w:rsidRDefault="00C77B7A" w:rsidP="00694CA4">
            <w:r w:rsidRPr="00B150B1">
              <w:t>GpaPages (8 bytes)</w:t>
            </w:r>
            <w:r w:rsidRPr="00B150B1">
              <w:br w:type="textWrapping" w:clear="all"/>
            </w:r>
            <w:r w:rsidRPr="004B1784">
              <w:t xml:space="preserve">(Array of HV_GPA_PAGE_NUMBER values, the number determined by the </w:t>
            </w:r>
            <w:r w:rsidRPr="004B1784">
              <w:rPr>
                <w:i/>
              </w:rPr>
              <w:t>BufferPages</w:t>
            </w:r>
            <w:r w:rsidRPr="004B1784">
              <w:t xml:space="preserve"> parameter of the HvIntializeEventLogBufferGroup hypercall)</w:t>
            </w:r>
          </w:p>
        </w:tc>
      </w:tr>
    </w:tbl>
    <w:p w:rsidR="006E1B20" w:rsidRDefault="006E1B20">
      <w:pPr>
        <w:pStyle w:val="Le"/>
        <w:rPr>
          <w:sz w:val="14"/>
        </w:rPr>
      </w:pPr>
    </w:p>
    <w:p w:rsidR="006E1B20" w:rsidRDefault="00C77B7A" w:rsidP="00694CA4">
      <w:pPr>
        <w:pStyle w:val="BodyText"/>
      </w:pPr>
      <w:r w:rsidRPr="00B150B1">
        <w:br w:type="textWrapping" w:clear="all"/>
        <w:t>Description</w:t>
      </w:r>
    </w:p>
    <w:p w:rsidR="006E1B20" w:rsidRDefault="00C77B7A" w:rsidP="00694CA4">
      <w:pPr>
        <w:pStyle w:val="BodyText"/>
      </w:pPr>
      <w:r w:rsidRPr="00B150B1">
        <w:t>The HvMapEventLogBuffer hypercall is used to read-only map the pages of the specified event log buffer</w:t>
      </w:r>
      <w:r w:rsidR="004B1784">
        <w:t xml:space="preserve"> into the guest’s address space and to return the list of GPA pages that constitute the buffer.</w:t>
      </w:r>
      <w:r w:rsidRPr="00B150B1">
        <w:t xml:space="preserve"> Successfully</w:t>
      </w:r>
      <w:r w:rsidR="0003379C">
        <w:t>-</w:t>
      </w:r>
      <w:r w:rsidRPr="00B150B1">
        <w:t xml:space="preserve">mapped buffers are placed onto the free buffer list, making them available for the hypervisor to use </w:t>
      </w:r>
      <w:r w:rsidR="0003379C">
        <w:t>for event logging.</w:t>
      </w:r>
    </w:p>
    <w:p w:rsidR="006E1B20" w:rsidRDefault="00C77B7A" w:rsidP="00694CA4">
      <w:pPr>
        <w:pStyle w:val="DT"/>
      </w:pPr>
      <w:r w:rsidRPr="00B150B1">
        <w:t>Input Parameters</w:t>
      </w:r>
    </w:p>
    <w:p w:rsidR="006E1B20" w:rsidRDefault="00C77B7A" w:rsidP="00694CA4">
      <w:pPr>
        <w:pStyle w:val="DL"/>
      </w:pPr>
      <w:r w:rsidRPr="00B150B1">
        <w:rPr>
          <w:i/>
        </w:rPr>
        <w:t xml:space="preserve">Type </w:t>
      </w:r>
      <w:r w:rsidRPr="00B150B1">
        <w:t>specifies the event log type of the buffer group whose pages are to be mapped.</w:t>
      </w:r>
    </w:p>
    <w:p w:rsidR="006E1B20" w:rsidRDefault="00C77B7A" w:rsidP="00694CA4">
      <w:pPr>
        <w:pStyle w:val="DL"/>
        <w:rPr>
          <w:i/>
        </w:rPr>
      </w:pPr>
      <w:r w:rsidRPr="00B150B1">
        <w:rPr>
          <w:i/>
        </w:rPr>
        <w:t xml:space="preserve">BufferIndex </w:t>
      </w:r>
      <w:r w:rsidRPr="00B150B1">
        <w:t xml:space="preserve">is the index of the buffer within the buffer group associated with the specified event log type. </w:t>
      </w:r>
    </w:p>
    <w:p w:rsidR="006E1B20" w:rsidRDefault="00C77B7A" w:rsidP="00694CA4">
      <w:pPr>
        <w:pStyle w:val="DT"/>
      </w:pPr>
      <w:r w:rsidRPr="00B150B1">
        <w:t>Output Parameters</w:t>
      </w:r>
    </w:p>
    <w:p w:rsidR="006E1B20" w:rsidRDefault="00C77B7A" w:rsidP="00694CA4">
      <w:pPr>
        <w:pStyle w:val="DL"/>
      </w:pPr>
      <w:r w:rsidRPr="00B150B1">
        <w:rPr>
          <w:i/>
        </w:rPr>
        <w:t>GpaPages</w:t>
      </w:r>
      <w:r w:rsidRPr="00B150B1">
        <w:t xml:space="preserve"> is an array of GPA page numbers that constitute the event log buffer. All buffers for a specific event log group are the same size. The size is established by the guest using the HvInitializeEventLogBufferGroup hypercall.</w:t>
      </w:r>
    </w:p>
    <w:p w:rsidR="006E1B20" w:rsidRDefault="00C77B7A" w:rsidP="00694CA4">
      <w:pPr>
        <w:pStyle w:val="DT"/>
      </w:pPr>
      <w:r w:rsidRPr="00B150B1">
        <w:t>Restrictions</w:t>
      </w:r>
    </w:p>
    <w:p w:rsidR="006E1B20" w:rsidRDefault="00C77B7A" w:rsidP="00694CA4">
      <w:pPr>
        <w:pStyle w:val="BulletList"/>
      </w:pPr>
      <w:r w:rsidRPr="00B150B1">
        <w:t>The caller must be the root partition.</w:t>
      </w:r>
    </w:p>
    <w:p w:rsidR="006E1B20" w:rsidRDefault="00C77B7A"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942"/>
        <w:gridCol w:w="4122"/>
      </w:tblGrid>
      <w:tr w:rsidR="00C77B7A" w:rsidRPr="00B150B1" w:rsidTr="00CC659A">
        <w:trPr>
          <w:cantSplit/>
          <w:tblHeader/>
        </w:trPr>
        <w:tc>
          <w:tcPr>
            <w:tcW w:w="3942" w:type="dxa"/>
            <w:tcBorders>
              <w:bottom w:val="single" w:sz="4" w:space="0" w:color="auto"/>
              <w:right w:val="nil"/>
            </w:tcBorders>
            <w:shd w:val="clear" w:color="auto" w:fill="D9D9D9"/>
          </w:tcPr>
          <w:p w:rsidR="006E1B20" w:rsidRDefault="00C77B7A" w:rsidP="00694CA4">
            <w:r w:rsidRPr="00B150B1">
              <w:t>Status code</w:t>
            </w:r>
          </w:p>
        </w:tc>
        <w:tc>
          <w:tcPr>
            <w:tcW w:w="4122" w:type="dxa"/>
            <w:tcBorders>
              <w:left w:val="nil"/>
              <w:bottom w:val="single" w:sz="4" w:space="0" w:color="auto"/>
            </w:tcBorders>
            <w:shd w:val="clear" w:color="auto" w:fill="D9D9D9"/>
          </w:tcPr>
          <w:p w:rsidR="006E1B20" w:rsidRDefault="00C77B7A" w:rsidP="00694CA4">
            <w:r w:rsidRPr="00B150B1">
              <w:t>Error condition</w:t>
            </w:r>
          </w:p>
        </w:tc>
      </w:tr>
      <w:tr w:rsidR="00C77B7A" w:rsidRPr="00B150B1" w:rsidTr="00CC659A">
        <w:trPr>
          <w:cantSplit/>
        </w:trPr>
        <w:tc>
          <w:tcPr>
            <w:tcW w:w="3942" w:type="dxa"/>
            <w:tcBorders>
              <w:top w:val="single" w:sz="4" w:space="0" w:color="auto"/>
            </w:tcBorders>
          </w:tcPr>
          <w:p w:rsidR="006E1B20" w:rsidRDefault="00C77B7A" w:rsidP="00694CA4">
            <w:r w:rsidRPr="00B150B1">
              <w:t>HV_STATUS_ACCESS_DENIED</w:t>
            </w:r>
          </w:p>
        </w:tc>
        <w:tc>
          <w:tcPr>
            <w:tcW w:w="4122" w:type="dxa"/>
            <w:tcBorders>
              <w:top w:val="single" w:sz="4" w:space="0" w:color="auto"/>
            </w:tcBorders>
          </w:tcPr>
          <w:p w:rsidR="006E1B20" w:rsidRDefault="00C77B7A" w:rsidP="00694CA4">
            <w:r w:rsidRPr="00B150B1">
              <w:t>The caller is not the root partition.</w:t>
            </w:r>
          </w:p>
        </w:tc>
      </w:tr>
      <w:tr w:rsidR="00C77B7A" w:rsidRPr="00B150B1" w:rsidTr="00435185">
        <w:trPr>
          <w:cantSplit/>
        </w:trPr>
        <w:tc>
          <w:tcPr>
            <w:tcW w:w="3942" w:type="dxa"/>
            <w:vMerge w:val="restart"/>
            <w:shd w:val="clear" w:color="auto" w:fill="auto"/>
          </w:tcPr>
          <w:p w:rsidR="006E1B20" w:rsidRDefault="00C77B7A" w:rsidP="00694CA4">
            <w:r w:rsidRPr="00B150B1">
              <w:t>HV_STATUS_INVALID_PARAMETER</w:t>
            </w:r>
          </w:p>
        </w:tc>
        <w:tc>
          <w:tcPr>
            <w:tcW w:w="4122" w:type="dxa"/>
          </w:tcPr>
          <w:p w:rsidR="006E1B20" w:rsidRDefault="00C77B7A" w:rsidP="00694CA4">
            <w:r w:rsidRPr="00B150B1">
              <w:t>The specified event log type is invalid.</w:t>
            </w:r>
          </w:p>
        </w:tc>
      </w:tr>
      <w:tr w:rsidR="00C77B7A" w:rsidRPr="00B150B1" w:rsidTr="00435185">
        <w:trPr>
          <w:cantSplit/>
        </w:trPr>
        <w:tc>
          <w:tcPr>
            <w:tcW w:w="3942" w:type="dxa"/>
            <w:vMerge/>
            <w:shd w:val="clear" w:color="auto" w:fill="auto"/>
          </w:tcPr>
          <w:p w:rsidR="006E1B20" w:rsidRDefault="006E1B20" w:rsidP="00694CA4"/>
        </w:tc>
        <w:tc>
          <w:tcPr>
            <w:tcW w:w="4122" w:type="dxa"/>
          </w:tcPr>
          <w:p w:rsidR="006E1B20" w:rsidRDefault="00C77B7A" w:rsidP="00694CA4">
            <w:r w:rsidRPr="00B150B1">
              <w:t>A buffer with the specified index does not exist.</w:t>
            </w:r>
          </w:p>
        </w:tc>
      </w:tr>
      <w:tr w:rsidR="00F7764A" w:rsidRPr="00B150B1" w:rsidTr="00435185">
        <w:trPr>
          <w:cantSplit/>
        </w:trPr>
        <w:tc>
          <w:tcPr>
            <w:tcW w:w="3942" w:type="dxa"/>
            <w:vMerge w:val="restart"/>
          </w:tcPr>
          <w:p w:rsidR="006E1B20" w:rsidRDefault="00F7764A" w:rsidP="00694CA4">
            <w:r w:rsidRPr="00B150B1">
              <w:t>HV_STATUS_OPERATION_DENIED</w:t>
            </w:r>
          </w:p>
        </w:tc>
        <w:tc>
          <w:tcPr>
            <w:tcW w:w="4122" w:type="dxa"/>
          </w:tcPr>
          <w:p w:rsidR="006E1B20" w:rsidRDefault="00F7764A" w:rsidP="00694CA4">
            <w:r>
              <w:t>The event log buffer group has not been initialized.</w:t>
            </w:r>
          </w:p>
        </w:tc>
      </w:tr>
      <w:tr w:rsidR="00F7764A" w:rsidRPr="00B150B1" w:rsidTr="00435185">
        <w:trPr>
          <w:cantSplit/>
        </w:trPr>
        <w:tc>
          <w:tcPr>
            <w:tcW w:w="3942" w:type="dxa"/>
            <w:vMerge/>
          </w:tcPr>
          <w:p w:rsidR="006E1B20" w:rsidRDefault="006E1B20" w:rsidP="00694CA4"/>
        </w:tc>
        <w:tc>
          <w:tcPr>
            <w:tcW w:w="4122" w:type="dxa"/>
          </w:tcPr>
          <w:p w:rsidR="006E1B20" w:rsidRDefault="00F7764A" w:rsidP="00694CA4">
            <w:r w:rsidRPr="00B150B1">
              <w:t xml:space="preserve">The event log buffer associated with this index and type is </w:t>
            </w:r>
            <w:r>
              <w:t>already</w:t>
            </w:r>
            <w:r w:rsidRPr="00B150B1">
              <w:t xml:space="preserve"> mapped.</w:t>
            </w:r>
          </w:p>
        </w:tc>
      </w:tr>
      <w:tr w:rsidR="00F7764A" w:rsidRPr="00B150B1" w:rsidTr="00435185">
        <w:trPr>
          <w:cantSplit/>
        </w:trPr>
        <w:tc>
          <w:tcPr>
            <w:tcW w:w="3942" w:type="dxa"/>
          </w:tcPr>
          <w:p w:rsidR="006E1B20" w:rsidRDefault="00F7764A" w:rsidP="00694CA4">
            <w:r>
              <w:t>HV_STATUS_INSUFFICIENT_MEMORY</w:t>
            </w:r>
          </w:p>
        </w:tc>
        <w:tc>
          <w:tcPr>
            <w:tcW w:w="4122" w:type="dxa"/>
          </w:tcPr>
          <w:p w:rsidR="006E1B20" w:rsidRDefault="00F7764A" w:rsidP="00694CA4">
            <w:r w:rsidRPr="00B150B1">
              <w:t>Insufficient memory exists for the call to succeed.</w:t>
            </w:r>
          </w:p>
        </w:tc>
      </w:tr>
    </w:tbl>
    <w:p w:rsidR="006E1B20" w:rsidRDefault="003A54A5" w:rsidP="00694CA4">
      <w:pPr>
        <w:pStyle w:val="Heading3"/>
      </w:pPr>
      <w:bookmarkStart w:id="16980" w:name="_Toc145513321"/>
      <w:bookmarkStart w:id="16981" w:name="_Toc145513705"/>
      <w:bookmarkStart w:id="16982" w:name="_Toc222907495"/>
      <w:bookmarkStart w:id="16983" w:name="_Toc230068101"/>
      <w:bookmarkStart w:id="16984" w:name="_Toc127596932"/>
      <w:bookmarkStart w:id="16985" w:name="_Toc127786553"/>
      <w:bookmarkStart w:id="16986" w:name="_Toc127786869"/>
      <w:bookmarkStart w:id="16987" w:name="_Toc127787185"/>
      <w:bookmarkStart w:id="16988" w:name="_Toc127877859"/>
      <w:bookmarkStart w:id="16989" w:name="_Toc128289929"/>
      <w:bookmarkStart w:id="16990" w:name="_Toc128290322"/>
      <w:bookmarkStart w:id="16991" w:name="_Toc130189927"/>
      <w:bookmarkStart w:id="16992" w:name="_Toc130201143"/>
      <w:bookmarkStart w:id="16993" w:name="_Toc130201459"/>
      <w:bookmarkStart w:id="16994" w:name="_Toc130201780"/>
      <w:bookmarkStart w:id="16995" w:name="_Toc131937040"/>
      <w:bookmarkStart w:id="16996" w:name="_Toc133901332"/>
      <w:bookmarkStart w:id="16997" w:name="_Toc137461206"/>
      <w:bookmarkStart w:id="16998" w:name="_Toc139096721"/>
      <w:bookmarkStart w:id="16999" w:name="_Toc139188644"/>
      <w:bookmarkStart w:id="17000" w:name="_Toc139191507"/>
      <w:bookmarkStart w:id="17001" w:name="_Toc140490559"/>
      <w:bookmarkStart w:id="17002" w:name="_Toc140571461"/>
      <w:bookmarkStart w:id="17003" w:name="_Toc141851623"/>
      <w:bookmarkStart w:id="17004" w:name="_Toc141852557"/>
      <w:bookmarkStart w:id="17005" w:name="_Toc141888101"/>
      <w:bookmarkStart w:id="17006" w:name="_Toc141889941"/>
      <w:bookmarkStart w:id="17007" w:name="_Toc141893610"/>
      <w:bookmarkStart w:id="17008" w:name="_Toc142113463"/>
      <w:bookmarkStart w:id="17009" w:name="_Toc142114491"/>
      <w:bookmarkStart w:id="17010" w:name="_Ref142223568"/>
      <w:bookmarkStart w:id="17011" w:name="_Toc145513318"/>
      <w:bookmarkStart w:id="17012" w:name="_Toc145513702"/>
      <w:r w:rsidRPr="00B150B1">
        <w:t>HvUnmapEventLogBuffer</w:t>
      </w:r>
      <w:bookmarkEnd w:id="16980"/>
      <w:bookmarkEnd w:id="16981"/>
      <w:bookmarkEnd w:id="16982"/>
      <w:bookmarkEnd w:id="16983"/>
    </w:p>
    <w:p w:rsidR="006E1B20" w:rsidRDefault="003A54A5" w:rsidP="00694CA4">
      <w:pPr>
        <w:pStyle w:val="BodyText"/>
      </w:pPr>
      <w:r w:rsidRPr="00B150B1">
        <w:t xml:space="preserve">The HvUnmapEventLogBuffer hypercall </w:t>
      </w:r>
      <w:r>
        <w:t>un</w:t>
      </w:r>
      <w:r w:rsidRPr="00B150B1">
        <w:t>maps an existing event log buffer</w:t>
      </w:r>
      <w:r>
        <w:t>.</w:t>
      </w:r>
    </w:p>
    <w:p w:rsidR="006E1B20" w:rsidRDefault="003A54A5" w:rsidP="007716B9">
      <w:pPr>
        <w:pStyle w:val="BodyText"/>
        <w:keepNext/>
        <w:keepLines/>
      </w:pPr>
      <w:r w:rsidRPr="00B150B1">
        <w:rPr>
          <w:b/>
        </w:rPr>
        <w:t>Wrapper Interface</w:t>
      </w:r>
      <w:r w:rsidR="00EF2993" w:rsidRPr="00B150B1">
        <w:fldChar w:fldCharType="begin"/>
      </w:r>
      <w:r w:rsidRPr="00B150B1">
        <w:instrText xml:space="preserve"> XE "HvAllocateTraceBufferGroup" </w:instrText>
      </w:r>
      <w:r w:rsidR="00EF2993" w:rsidRPr="00B150B1">
        <w:fldChar w:fldCharType="end"/>
      </w:r>
    </w:p>
    <w:p w:rsidR="006E1B20" w:rsidRDefault="006E1B20" w:rsidP="007716B9">
      <w:pPr>
        <w:pStyle w:val="TargetCode"/>
        <w:keepNext/>
        <w:keepLines/>
      </w:pPr>
    </w:p>
    <w:p w:rsidR="006E1B20" w:rsidRDefault="003A54A5" w:rsidP="007716B9">
      <w:pPr>
        <w:pStyle w:val="TargetCode"/>
        <w:keepNext/>
        <w:keepLines/>
      </w:pPr>
      <w:r w:rsidRPr="00B150B1">
        <w:t>HV_STATUS</w:t>
      </w:r>
    </w:p>
    <w:p w:rsidR="006E1B20" w:rsidRDefault="003A54A5" w:rsidP="007716B9">
      <w:pPr>
        <w:pStyle w:val="TargetCode"/>
        <w:keepNext/>
        <w:keepLines/>
      </w:pPr>
      <w:r>
        <w:t>HvUnm</w:t>
      </w:r>
      <w:r w:rsidRPr="00B150B1">
        <w:t>apEventLogBuffer(</w:t>
      </w:r>
    </w:p>
    <w:p w:rsidR="006E1B20" w:rsidRDefault="003A54A5" w:rsidP="007716B9">
      <w:pPr>
        <w:pStyle w:val="TargetCode"/>
        <w:keepNext/>
        <w:keepLines/>
      </w:pPr>
      <w:r w:rsidRPr="00B150B1">
        <w:tab/>
        <w:t xml:space="preserve">__in    </w:t>
      </w:r>
      <w:r w:rsidR="00840212">
        <w:t>HV_EVENTLOG_TYPE</w:t>
      </w:r>
      <w:r w:rsidRPr="00B150B1">
        <w:tab/>
        <w:t>Type</w:t>
      </w:r>
      <w:r>
        <w:t>,</w:t>
      </w:r>
    </w:p>
    <w:p w:rsidR="006E1B20" w:rsidRDefault="00840212" w:rsidP="007716B9">
      <w:pPr>
        <w:pStyle w:val="TargetCode"/>
        <w:keepNext/>
        <w:keepLines/>
      </w:pPr>
      <w:r>
        <w:tab/>
        <w:t xml:space="preserve">__in </w:t>
      </w:r>
      <w:r w:rsidR="003A54A5">
        <w:t xml:space="preserve">   HV_EVENTLOG_BUFFER_INDEX</w:t>
      </w:r>
      <w:r w:rsidR="003A54A5">
        <w:tab/>
        <w:t>BufferIndex</w:t>
      </w:r>
    </w:p>
    <w:p w:rsidR="006E1B20" w:rsidRDefault="003A54A5" w:rsidP="007716B9">
      <w:pPr>
        <w:pStyle w:val="TargetCode"/>
        <w:keepNext/>
        <w:keepLines/>
      </w:pPr>
      <w:r w:rsidRPr="00B150B1">
        <w:tab/>
        <w:t>);</w:t>
      </w:r>
    </w:p>
    <w:p w:rsidR="006E1B20" w:rsidRDefault="006E1B20" w:rsidP="007716B9">
      <w:pPr>
        <w:pStyle w:val="TargetCode"/>
        <w:keepNext/>
        <w:keepLines/>
      </w:pPr>
    </w:p>
    <w:p w:rsidR="006E1B20" w:rsidRDefault="003A54A5"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3A54A5" w:rsidRPr="009F27B6" w:rsidTr="00DD59C3">
        <w:tc>
          <w:tcPr>
            <w:tcW w:w="7488" w:type="dxa"/>
            <w:gridSpan w:val="3"/>
            <w:shd w:val="clear" w:color="auto" w:fill="000000"/>
          </w:tcPr>
          <w:p w:rsidR="006E1B20" w:rsidRPr="009F27B6" w:rsidRDefault="003A54A5" w:rsidP="00694CA4">
            <w:pPr>
              <w:rPr>
                <w:color w:val="FFFFFF" w:themeColor="background1"/>
              </w:rPr>
            </w:pPr>
            <w:r w:rsidRPr="009F27B6">
              <w:rPr>
                <w:color w:val="FFFFFF" w:themeColor="background1"/>
              </w:rPr>
              <w:t>HvUnmapEventLogBuffer</w:t>
            </w:r>
            <w:r w:rsidR="00E25E62" w:rsidRPr="009F27B6">
              <w:rPr>
                <w:color w:val="FFFFFF" w:themeColor="background1"/>
              </w:rPr>
              <w:t xml:space="preserve"> [fast]</w:t>
            </w:r>
          </w:p>
        </w:tc>
      </w:tr>
      <w:tr w:rsidR="003A54A5" w:rsidRPr="00B150B1" w:rsidTr="00DD59C3">
        <w:tc>
          <w:tcPr>
            <w:tcW w:w="496" w:type="dxa"/>
            <w:shd w:val="clear" w:color="auto" w:fill="FFFFFF"/>
          </w:tcPr>
          <w:p w:rsidR="006E1B20" w:rsidRDefault="006E1B20" w:rsidP="00694CA4"/>
        </w:tc>
        <w:tc>
          <w:tcPr>
            <w:tcW w:w="6992" w:type="dxa"/>
            <w:gridSpan w:val="2"/>
            <w:shd w:val="clear" w:color="auto" w:fill="FFFFFF"/>
          </w:tcPr>
          <w:p w:rsidR="006E1B20" w:rsidRDefault="003A54A5" w:rsidP="00694CA4">
            <w:r w:rsidRPr="00B150B1">
              <w:t>Call Code = 0x006</w:t>
            </w:r>
            <w:r w:rsidR="00C16B25">
              <w:t>5</w:t>
            </w:r>
          </w:p>
        </w:tc>
      </w:tr>
      <w:tr w:rsidR="003A54A5" w:rsidRPr="009F27B6" w:rsidTr="00DD59C3">
        <w:tc>
          <w:tcPr>
            <w:tcW w:w="7488" w:type="dxa"/>
            <w:gridSpan w:val="3"/>
            <w:shd w:val="clear" w:color="auto" w:fill="000000"/>
          </w:tcPr>
          <w:p w:rsidR="006E1B20" w:rsidRPr="009F27B6" w:rsidRDefault="003A54A5"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3A54A5" w:rsidRPr="00B150B1" w:rsidTr="00DD59C3">
        <w:tc>
          <w:tcPr>
            <w:tcW w:w="496" w:type="dxa"/>
            <w:tcBorders>
              <w:bottom w:val="single" w:sz="4" w:space="0" w:color="C0C0C0"/>
            </w:tcBorders>
            <w:shd w:val="clear" w:color="auto" w:fill="FFFFFF"/>
          </w:tcPr>
          <w:p w:rsidR="006E1B20" w:rsidRDefault="005D231C" w:rsidP="00694CA4">
            <w:r>
              <w:t>0</w:t>
            </w:r>
          </w:p>
        </w:tc>
        <w:tc>
          <w:tcPr>
            <w:tcW w:w="3496" w:type="dxa"/>
            <w:tcBorders>
              <w:bottom w:val="single" w:sz="4" w:space="0" w:color="C0C0C0"/>
            </w:tcBorders>
            <w:shd w:val="clear" w:color="auto" w:fill="FFFFFF"/>
          </w:tcPr>
          <w:p w:rsidR="006E1B20" w:rsidRDefault="003A54A5" w:rsidP="00694CA4">
            <w:r w:rsidRPr="00B150B1">
              <w:t>Type (4 bytes)</w:t>
            </w:r>
          </w:p>
        </w:tc>
        <w:tc>
          <w:tcPr>
            <w:tcW w:w="3496" w:type="dxa"/>
            <w:tcBorders>
              <w:bottom w:val="single" w:sz="4" w:space="0" w:color="C0C0C0"/>
            </w:tcBorders>
            <w:shd w:val="clear" w:color="auto" w:fill="FFFFFF" w:themeFill="background1"/>
          </w:tcPr>
          <w:p w:rsidR="006E1B20" w:rsidRDefault="003A54A5" w:rsidP="00694CA4">
            <w:r>
              <w:t>BufferIndex (4 bytes)</w:t>
            </w:r>
          </w:p>
        </w:tc>
      </w:tr>
    </w:tbl>
    <w:p w:rsidR="006E1B20" w:rsidRDefault="003A54A5" w:rsidP="00694CA4">
      <w:pPr>
        <w:pStyle w:val="BodyText"/>
      </w:pPr>
      <w:r w:rsidRPr="00B150B1">
        <w:br w:type="textWrapping" w:clear="all"/>
        <w:t>Description</w:t>
      </w:r>
    </w:p>
    <w:p w:rsidR="006E1B20" w:rsidRDefault="003A54A5" w:rsidP="00694CA4">
      <w:pPr>
        <w:pStyle w:val="BodyText"/>
      </w:pPr>
      <w:r>
        <w:t xml:space="preserve">HvUnmapEventLogBuffer revokes the read-only mappings of the pages that compose the specified buffer. </w:t>
      </w:r>
      <w:r w:rsidR="004B1784">
        <w:t xml:space="preserve">Buffers can only be unmapped if they are in the free or ready state. </w:t>
      </w:r>
      <w:r>
        <w:t>The buffer is no longer available to be used by the hypervisor to log events.</w:t>
      </w:r>
    </w:p>
    <w:p w:rsidR="006E1B20" w:rsidRDefault="003A54A5" w:rsidP="00694CA4">
      <w:pPr>
        <w:pStyle w:val="DT"/>
      </w:pPr>
      <w:r w:rsidRPr="00B150B1">
        <w:t>Input Parameters</w:t>
      </w:r>
    </w:p>
    <w:p w:rsidR="006E1B20" w:rsidRDefault="003A54A5" w:rsidP="00694CA4">
      <w:pPr>
        <w:pStyle w:val="DL"/>
      </w:pPr>
      <w:r w:rsidRPr="00840212">
        <w:rPr>
          <w:i/>
        </w:rPr>
        <w:t xml:space="preserve">Type </w:t>
      </w:r>
      <w:r w:rsidRPr="00840212">
        <w:t>specifies the event log buffer type.</w:t>
      </w:r>
    </w:p>
    <w:p w:rsidR="006E1B20" w:rsidRDefault="003A54A5" w:rsidP="00694CA4">
      <w:pPr>
        <w:pStyle w:val="DL"/>
      </w:pPr>
      <w:r w:rsidRPr="00840212">
        <w:rPr>
          <w:i/>
        </w:rPr>
        <w:t xml:space="preserve">BufferIndex </w:t>
      </w:r>
      <w:r w:rsidRPr="00840212">
        <w:t>identifies the buffer to be unmapped.</w:t>
      </w:r>
    </w:p>
    <w:p w:rsidR="006E1B20" w:rsidRDefault="003A54A5" w:rsidP="00694CA4">
      <w:pPr>
        <w:pStyle w:val="DT"/>
      </w:pPr>
      <w:r w:rsidRPr="00B150B1">
        <w:t>Output Parameters</w:t>
      </w:r>
    </w:p>
    <w:p w:rsidR="006E1B20" w:rsidRDefault="003A54A5" w:rsidP="00694CA4">
      <w:pPr>
        <w:pStyle w:val="DL"/>
      </w:pPr>
      <w:r w:rsidRPr="00B150B1">
        <w:t>None.</w:t>
      </w:r>
    </w:p>
    <w:p w:rsidR="006E1B20" w:rsidRDefault="003A54A5" w:rsidP="00694CA4">
      <w:pPr>
        <w:pStyle w:val="DT"/>
      </w:pPr>
      <w:r w:rsidRPr="00B150B1">
        <w:t>Restrictions</w:t>
      </w:r>
    </w:p>
    <w:p w:rsidR="006E1B20" w:rsidRDefault="003A54A5" w:rsidP="00694CA4">
      <w:pPr>
        <w:pStyle w:val="BulletList"/>
      </w:pPr>
      <w:r w:rsidRPr="00B150B1">
        <w:t>The caller must be the root partition.</w:t>
      </w:r>
    </w:p>
    <w:p w:rsidR="006E1B20" w:rsidRDefault="003A54A5"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893"/>
        <w:gridCol w:w="4171"/>
      </w:tblGrid>
      <w:tr w:rsidR="003A54A5" w:rsidRPr="00B150B1" w:rsidTr="00CC659A">
        <w:trPr>
          <w:cantSplit/>
          <w:tblHeader/>
        </w:trPr>
        <w:tc>
          <w:tcPr>
            <w:tcW w:w="3893" w:type="dxa"/>
            <w:tcBorders>
              <w:bottom w:val="single" w:sz="4" w:space="0" w:color="auto"/>
              <w:right w:val="nil"/>
            </w:tcBorders>
            <w:shd w:val="clear" w:color="auto" w:fill="D9D9D9"/>
          </w:tcPr>
          <w:p w:rsidR="006E1B20" w:rsidRDefault="003A54A5" w:rsidP="00694CA4">
            <w:r w:rsidRPr="00B150B1">
              <w:t>Status code</w:t>
            </w:r>
          </w:p>
        </w:tc>
        <w:tc>
          <w:tcPr>
            <w:tcW w:w="4171" w:type="dxa"/>
            <w:tcBorders>
              <w:left w:val="nil"/>
              <w:bottom w:val="single" w:sz="4" w:space="0" w:color="auto"/>
            </w:tcBorders>
            <w:shd w:val="clear" w:color="auto" w:fill="D9D9D9"/>
          </w:tcPr>
          <w:p w:rsidR="006E1B20" w:rsidRDefault="003A54A5" w:rsidP="00694CA4">
            <w:r w:rsidRPr="00B150B1">
              <w:t>Error condition</w:t>
            </w:r>
          </w:p>
        </w:tc>
      </w:tr>
      <w:tr w:rsidR="003A54A5" w:rsidRPr="00B150B1" w:rsidTr="00CC659A">
        <w:trPr>
          <w:cantSplit/>
        </w:trPr>
        <w:tc>
          <w:tcPr>
            <w:tcW w:w="3893" w:type="dxa"/>
            <w:tcBorders>
              <w:top w:val="single" w:sz="4" w:space="0" w:color="auto"/>
            </w:tcBorders>
          </w:tcPr>
          <w:p w:rsidR="006E1B20" w:rsidRDefault="003A54A5" w:rsidP="00694CA4">
            <w:r w:rsidRPr="00B150B1">
              <w:t>HV_STATUS_ACCESS_DENIED</w:t>
            </w:r>
          </w:p>
        </w:tc>
        <w:tc>
          <w:tcPr>
            <w:tcW w:w="4171" w:type="dxa"/>
            <w:tcBorders>
              <w:top w:val="single" w:sz="4" w:space="0" w:color="auto"/>
            </w:tcBorders>
          </w:tcPr>
          <w:p w:rsidR="006E1B20" w:rsidRDefault="003A54A5" w:rsidP="00694CA4">
            <w:r w:rsidRPr="00B150B1">
              <w:t>The caller is not the root partition.</w:t>
            </w:r>
          </w:p>
        </w:tc>
      </w:tr>
      <w:tr w:rsidR="003A54A5" w:rsidRPr="00B150B1" w:rsidTr="00435185">
        <w:trPr>
          <w:cantSplit/>
        </w:trPr>
        <w:tc>
          <w:tcPr>
            <w:tcW w:w="3893" w:type="dxa"/>
          </w:tcPr>
          <w:p w:rsidR="006E1B20" w:rsidRDefault="003A54A5" w:rsidP="00694CA4">
            <w:r w:rsidRPr="00B150B1">
              <w:t>HV_STATUS_INVALID_PARAMETER</w:t>
            </w:r>
          </w:p>
        </w:tc>
        <w:tc>
          <w:tcPr>
            <w:tcW w:w="4171" w:type="dxa"/>
          </w:tcPr>
          <w:p w:rsidR="006E1B20" w:rsidRDefault="003A54A5" w:rsidP="00694CA4">
            <w:r w:rsidRPr="00B150B1">
              <w:t>The specified event log type is invalid.</w:t>
            </w:r>
          </w:p>
        </w:tc>
      </w:tr>
      <w:tr w:rsidR="003A54A5" w:rsidRPr="00B150B1" w:rsidTr="00435185">
        <w:trPr>
          <w:cantSplit/>
        </w:trPr>
        <w:tc>
          <w:tcPr>
            <w:tcW w:w="3893" w:type="dxa"/>
          </w:tcPr>
          <w:p w:rsidR="006E1B20" w:rsidRDefault="003A54A5" w:rsidP="00694CA4">
            <w:r>
              <w:t>HV_STATUS_ACCESS_DENIED</w:t>
            </w:r>
          </w:p>
        </w:tc>
        <w:tc>
          <w:tcPr>
            <w:tcW w:w="4171" w:type="dxa"/>
          </w:tcPr>
          <w:p w:rsidR="006E1B20" w:rsidRDefault="003A54A5" w:rsidP="00694CA4">
            <w:r>
              <w:t xml:space="preserve">The event log buffer </w:t>
            </w:r>
            <w:r w:rsidR="004B1784">
              <w:t>is not in the free or ready state.</w:t>
            </w:r>
          </w:p>
        </w:tc>
      </w:tr>
    </w:tbl>
    <w:p w:rsidR="006E1B20" w:rsidRDefault="006E1B20" w:rsidP="00694CA4"/>
    <w:p w:rsidR="006E1B20" w:rsidRDefault="006E1B20" w:rsidP="00694CA4"/>
    <w:p w:rsidR="006E1B20" w:rsidRDefault="00C77B7A" w:rsidP="00694CA4">
      <w:pPr>
        <w:pStyle w:val="Heading3"/>
      </w:pPr>
      <w:bookmarkStart w:id="17013" w:name="_Toc222907496"/>
      <w:bookmarkStart w:id="17014" w:name="_Toc230068102"/>
      <w:r w:rsidRPr="00B150B1">
        <w:t>HvSetEventLog</w:t>
      </w:r>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r w:rsidR="00C5633A">
        <w:t>Group</w:t>
      </w:r>
      <w:r w:rsidRPr="00B150B1">
        <w:t>Sources</w:t>
      </w:r>
      <w:bookmarkEnd w:id="17011"/>
      <w:bookmarkEnd w:id="17012"/>
      <w:bookmarkEnd w:id="17013"/>
      <w:bookmarkEnd w:id="17014"/>
    </w:p>
    <w:p w:rsidR="006E1B20" w:rsidRDefault="00C77B7A" w:rsidP="00694CA4">
      <w:pPr>
        <w:pStyle w:val="BodyText"/>
      </w:pPr>
      <w:r w:rsidRPr="00B150B1">
        <w:t>The HvSetEventLog</w:t>
      </w:r>
      <w:r w:rsidR="00C5633A">
        <w:t>Group</w:t>
      </w:r>
      <w:r w:rsidRPr="00B150B1">
        <w:t>Sources hypercall allows the caller to enable or disable specific event sources associated with the specific event log type.</w:t>
      </w:r>
    </w:p>
    <w:p w:rsidR="006E1B20" w:rsidRDefault="00C77B7A" w:rsidP="00694CA4">
      <w:pPr>
        <w:pStyle w:val="BodyText"/>
      </w:pPr>
      <w:r w:rsidRPr="00B150B1">
        <w:rPr>
          <w:b/>
        </w:rPr>
        <w:t>Wrapper Interface</w:t>
      </w:r>
      <w:r w:rsidR="00EF2993" w:rsidRPr="00B150B1">
        <w:fldChar w:fldCharType="begin"/>
      </w:r>
      <w:r w:rsidRPr="00B150B1">
        <w:instrText xml:space="preserve"> XE "HvEnableTraceEvents" </w:instrText>
      </w:r>
      <w:r w:rsidR="00EF2993" w:rsidRPr="00B150B1">
        <w:fldChar w:fldCharType="end"/>
      </w:r>
    </w:p>
    <w:p w:rsidR="006E1B20" w:rsidRDefault="006E1B20" w:rsidP="00694CA4">
      <w:pPr>
        <w:pStyle w:val="TargetCode"/>
      </w:pPr>
    </w:p>
    <w:p w:rsidR="006E1B20" w:rsidRDefault="00C77B7A" w:rsidP="00694CA4">
      <w:pPr>
        <w:pStyle w:val="TargetCode"/>
      </w:pPr>
      <w:r w:rsidRPr="00B150B1">
        <w:t>HV_STATUS</w:t>
      </w:r>
    </w:p>
    <w:p w:rsidR="006E1B20" w:rsidRDefault="00C77B7A" w:rsidP="00694CA4">
      <w:pPr>
        <w:pStyle w:val="TargetCode"/>
      </w:pPr>
      <w:r w:rsidRPr="00B150B1">
        <w:lastRenderedPageBreak/>
        <w:t>HvSetEventLog</w:t>
      </w:r>
      <w:r w:rsidR="00C5633A">
        <w:t>Group</w:t>
      </w:r>
      <w:r w:rsidRPr="00B150B1">
        <w:t>Sources(</w:t>
      </w:r>
    </w:p>
    <w:p w:rsidR="006E1B20" w:rsidRDefault="00C77B7A" w:rsidP="00694CA4">
      <w:pPr>
        <w:pStyle w:val="TargetCode"/>
      </w:pPr>
      <w:r w:rsidRPr="00B150B1">
        <w:tab/>
        <w:t>__in HV_EVENTLOG_TYPE</w:t>
      </w:r>
      <w:r w:rsidRPr="00B150B1">
        <w:tab/>
        <w:t>Type,</w:t>
      </w:r>
    </w:p>
    <w:p w:rsidR="006E1B20" w:rsidRDefault="00C77B7A" w:rsidP="00694CA4">
      <w:pPr>
        <w:pStyle w:val="TargetCode"/>
      </w:pPr>
      <w:r w:rsidRPr="00B150B1">
        <w:tab/>
        <w:t>__in UINT64</w:t>
      </w:r>
      <w:r w:rsidRPr="00B150B1">
        <w:tab/>
        <w:t>EnableFlags</w:t>
      </w:r>
    </w:p>
    <w:p w:rsidR="006E1B20" w:rsidRDefault="00C77B7A"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C77B7A" w:rsidP="007716B9">
      <w:pPr>
        <w:pStyle w:val="BodyText"/>
        <w:keepNext/>
        <w:keepLines/>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C77B7A" w:rsidRPr="009F27B6" w:rsidTr="00DB1578">
        <w:tc>
          <w:tcPr>
            <w:tcW w:w="7488" w:type="dxa"/>
            <w:gridSpan w:val="3"/>
            <w:shd w:val="clear" w:color="auto" w:fill="000000"/>
          </w:tcPr>
          <w:p w:rsidR="006E1B20" w:rsidRPr="009F27B6" w:rsidRDefault="00C77B7A" w:rsidP="007716B9">
            <w:pPr>
              <w:keepNext/>
              <w:keepLines/>
              <w:rPr>
                <w:color w:val="FFFFFF" w:themeColor="background1"/>
              </w:rPr>
            </w:pPr>
            <w:r w:rsidRPr="009F27B6">
              <w:rPr>
                <w:color w:val="FFFFFF" w:themeColor="background1"/>
              </w:rPr>
              <w:t>HvSetEventLog</w:t>
            </w:r>
            <w:r w:rsidR="00C5633A" w:rsidRPr="009F27B6">
              <w:rPr>
                <w:color w:val="FFFFFF" w:themeColor="background1"/>
              </w:rPr>
              <w:t>Group</w:t>
            </w:r>
            <w:r w:rsidRPr="009F27B6">
              <w:rPr>
                <w:color w:val="FFFFFF" w:themeColor="background1"/>
              </w:rPr>
              <w:t>Sources</w:t>
            </w:r>
            <w:r w:rsidR="00E25E62" w:rsidRPr="009F27B6">
              <w:rPr>
                <w:color w:val="FFFFFF" w:themeColor="background1"/>
              </w:rPr>
              <w:t xml:space="preserve"> [fast]</w:t>
            </w:r>
          </w:p>
        </w:tc>
      </w:tr>
      <w:tr w:rsidR="00C77B7A" w:rsidRPr="00B150B1" w:rsidTr="00DB1578">
        <w:tc>
          <w:tcPr>
            <w:tcW w:w="496" w:type="dxa"/>
            <w:shd w:val="clear" w:color="auto" w:fill="FFFFFF"/>
          </w:tcPr>
          <w:p w:rsidR="006E1B20" w:rsidRDefault="006E1B20" w:rsidP="007716B9">
            <w:pPr>
              <w:keepNext/>
              <w:keepLines/>
            </w:pPr>
          </w:p>
        </w:tc>
        <w:tc>
          <w:tcPr>
            <w:tcW w:w="6992" w:type="dxa"/>
            <w:gridSpan w:val="2"/>
            <w:shd w:val="clear" w:color="auto" w:fill="FFFFFF"/>
          </w:tcPr>
          <w:p w:rsidR="006E1B20" w:rsidRDefault="00C77B7A" w:rsidP="007716B9">
            <w:pPr>
              <w:keepNext/>
              <w:keepLines/>
            </w:pPr>
            <w:r w:rsidRPr="00B150B1">
              <w:t>Call Code = 0x006</w:t>
            </w:r>
            <w:r w:rsidR="00C16B25">
              <w:t>6</w:t>
            </w:r>
          </w:p>
        </w:tc>
      </w:tr>
      <w:tr w:rsidR="00C77B7A" w:rsidRPr="009F27B6" w:rsidTr="00DB1578">
        <w:tc>
          <w:tcPr>
            <w:tcW w:w="7488" w:type="dxa"/>
            <w:gridSpan w:val="3"/>
            <w:shd w:val="clear" w:color="auto" w:fill="000000"/>
          </w:tcPr>
          <w:p w:rsidR="006E1B20" w:rsidRPr="009F27B6" w:rsidRDefault="00C77B7A" w:rsidP="007716B9">
            <w:pPr>
              <w:keepNext/>
              <w:keepLines/>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C77B7A" w:rsidRPr="00B150B1" w:rsidTr="00DB1578">
        <w:tc>
          <w:tcPr>
            <w:tcW w:w="496" w:type="dxa"/>
            <w:shd w:val="clear" w:color="auto" w:fill="FFFFFF"/>
          </w:tcPr>
          <w:p w:rsidR="006E1B20" w:rsidRDefault="005D231C" w:rsidP="007716B9">
            <w:pPr>
              <w:keepNext/>
              <w:keepLines/>
            </w:pPr>
            <w:r>
              <w:t>0</w:t>
            </w:r>
          </w:p>
        </w:tc>
        <w:tc>
          <w:tcPr>
            <w:tcW w:w="3496" w:type="dxa"/>
            <w:shd w:val="clear" w:color="auto" w:fill="FFFFFF"/>
          </w:tcPr>
          <w:p w:rsidR="006E1B20" w:rsidRDefault="00C77B7A" w:rsidP="007716B9">
            <w:pPr>
              <w:keepNext/>
              <w:keepLines/>
            </w:pPr>
            <w:r w:rsidRPr="00B150B1">
              <w:t>Type (4 bytes)</w:t>
            </w:r>
          </w:p>
        </w:tc>
        <w:tc>
          <w:tcPr>
            <w:tcW w:w="3496" w:type="dxa"/>
            <w:shd w:val="clear" w:color="auto" w:fill="E6E6E6"/>
          </w:tcPr>
          <w:p w:rsidR="006E1B20" w:rsidRDefault="00C77B7A" w:rsidP="007716B9">
            <w:pPr>
              <w:keepNext/>
              <w:keepLines/>
            </w:pPr>
            <w:r w:rsidRPr="00B150B1">
              <w:t>Padding (4 bytes)</w:t>
            </w:r>
          </w:p>
        </w:tc>
      </w:tr>
      <w:tr w:rsidR="00C77B7A" w:rsidRPr="00B150B1" w:rsidTr="00DB1578">
        <w:tc>
          <w:tcPr>
            <w:tcW w:w="496" w:type="dxa"/>
            <w:shd w:val="clear" w:color="auto" w:fill="FFFFFF"/>
          </w:tcPr>
          <w:p w:rsidR="006E1B20" w:rsidRDefault="005D231C" w:rsidP="007716B9">
            <w:pPr>
              <w:keepNext/>
              <w:keepLines/>
            </w:pPr>
            <w:r>
              <w:t>8</w:t>
            </w:r>
          </w:p>
        </w:tc>
        <w:tc>
          <w:tcPr>
            <w:tcW w:w="6992" w:type="dxa"/>
            <w:gridSpan w:val="2"/>
            <w:shd w:val="clear" w:color="auto" w:fill="FFFFFF"/>
          </w:tcPr>
          <w:p w:rsidR="006E1B20" w:rsidRDefault="00C77B7A" w:rsidP="007716B9">
            <w:pPr>
              <w:keepNext/>
              <w:keepLines/>
            </w:pPr>
            <w:r w:rsidRPr="00B150B1">
              <w:t>EnableFlags (8 bytes)</w:t>
            </w:r>
          </w:p>
        </w:tc>
      </w:tr>
    </w:tbl>
    <w:p w:rsidR="006E1B20" w:rsidRDefault="00C77B7A" w:rsidP="00694CA4">
      <w:pPr>
        <w:pStyle w:val="BodyText"/>
      </w:pPr>
      <w:r w:rsidRPr="00B150B1">
        <w:br w:type="textWrapping" w:clear="all"/>
        <w:t>Description</w:t>
      </w:r>
    </w:p>
    <w:p w:rsidR="006E1B20" w:rsidRDefault="00C77B7A" w:rsidP="00694CA4">
      <w:pPr>
        <w:pStyle w:val="BodyText"/>
      </w:pPr>
      <w:r w:rsidRPr="00B150B1">
        <w:t xml:space="preserve">This hypercall allows the guest to enable and disable a set of up to 64 event sources. When </w:t>
      </w:r>
      <w:r w:rsidRPr="00B150B1">
        <w:rPr>
          <w:i/>
        </w:rPr>
        <w:t>EnableFlags</w:t>
      </w:r>
      <w:r w:rsidRPr="00B150B1">
        <w:t xml:space="preserve"> is zero, event logging is disabled.</w:t>
      </w:r>
    </w:p>
    <w:p w:rsidR="006E1B20" w:rsidRDefault="00C77B7A" w:rsidP="00694CA4">
      <w:pPr>
        <w:pStyle w:val="DT"/>
      </w:pPr>
      <w:r w:rsidRPr="00B150B1">
        <w:t>Input Parameters</w:t>
      </w:r>
    </w:p>
    <w:p w:rsidR="006E1B20" w:rsidRDefault="00C77B7A" w:rsidP="00694CA4">
      <w:pPr>
        <w:pStyle w:val="DL"/>
      </w:pPr>
      <w:r w:rsidRPr="00B150B1">
        <w:rPr>
          <w:i/>
        </w:rPr>
        <w:t xml:space="preserve">Type </w:t>
      </w:r>
      <w:r w:rsidRPr="00B150B1">
        <w:t>specifies the type of the event log buffer.</w:t>
      </w:r>
    </w:p>
    <w:p w:rsidR="006E1B20" w:rsidRDefault="00C77B7A" w:rsidP="00694CA4">
      <w:pPr>
        <w:pStyle w:val="DL"/>
      </w:pPr>
      <w:r w:rsidRPr="00B150B1">
        <w:rPr>
          <w:i/>
        </w:rPr>
        <w:t>EnableFlags</w:t>
      </w:r>
      <w:r w:rsidRPr="00B150B1">
        <w:t xml:space="preserve"> is a 64-bit mask that specifies which event sources are enabled. The meaning of each bit in the mask depends on the event log type. In order for tracing to start, this mask must be non-zero; that is, at least one event source must be enabled.</w:t>
      </w:r>
    </w:p>
    <w:p w:rsidR="006E1B20" w:rsidRDefault="00C77B7A" w:rsidP="00694CA4">
      <w:pPr>
        <w:pStyle w:val="DT"/>
      </w:pPr>
      <w:r w:rsidRPr="00B150B1">
        <w:t>Output Parameters</w:t>
      </w:r>
    </w:p>
    <w:p w:rsidR="006E1B20" w:rsidRDefault="00C77B7A" w:rsidP="00694CA4">
      <w:pPr>
        <w:pStyle w:val="DL"/>
      </w:pPr>
      <w:r w:rsidRPr="00B150B1">
        <w:t>None.</w:t>
      </w:r>
    </w:p>
    <w:p w:rsidR="006E1B20" w:rsidRDefault="00C77B7A" w:rsidP="00694CA4">
      <w:pPr>
        <w:pStyle w:val="DT"/>
      </w:pPr>
      <w:r w:rsidRPr="00B150B1">
        <w:t>Restrictions</w:t>
      </w:r>
    </w:p>
    <w:p w:rsidR="006E1B20" w:rsidRDefault="00C77B7A" w:rsidP="00694CA4">
      <w:pPr>
        <w:pStyle w:val="BulletList"/>
      </w:pPr>
      <w:r w:rsidRPr="00B150B1">
        <w:t>The caller is not the root partition.</w:t>
      </w:r>
    </w:p>
    <w:p w:rsidR="006E1B20" w:rsidRDefault="00C77B7A"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72"/>
        <w:gridCol w:w="4392"/>
      </w:tblGrid>
      <w:tr w:rsidR="00C77B7A" w:rsidRPr="00B150B1" w:rsidTr="00CC659A">
        <w:trPr>
          <w:cantSplit/>
          <w:tblHeader/>
        </w:trPr>
        <w:tc>
          <w:tcPr>
            <w:tcW w:w="3672" w:type="dxa"/>
            <w:tcBorders>
              <w:bottom w:val="single" w:sz="4" w:space="0" w:color="auto"/>
              <w:right w:val="nil"/>
            </w:tcBorders>
            <w:shd w:val="clear" w:color="auto" w:fill="D9D9D9"/>
          </w:tcPr>
          <w:p w:rsidR="006E1B20" w:rsidRDefault="00C77B7A" w:rsidP="00694CA4">
            <w:r w:rsidRPr="00B150B1">
              <w:t>Status code</w:t>
            </w:r>
          </w:p>
        </w:tc>
        <w:tc>
          <w:tcPr>
            <w:tcW w:w="4392" w:type="dxa"/>
            <w:tcBorders>
              <w:left w:val="nil"/>
              <w:bottom w:val="single" w:sz="4" w:space="0" w:color="auto"/>
            </w:tcBorders>
            <w:shd w:val="clear" w:color="auto" w:fill="D9D9D9"/>
          </w:tcPr>
          <w:p w:rsidR="006E1B20" w:rsidRDefault="00C77B7A" w:rsidP="00694CA4">
            <w:r w:rsidRPr="00B150B1">
              <w:t>Error condition</w:t>
            </w:r>
          </w:p>
        </w:tc>
      </w:tr>
      <w:tr w:rsidR="00C77B7A" w:rsidRPr="00B150B1" w:rsidTr="00CC659A">
        <w:trPr>
          <w:cantSplit/>
        </w:trPr>
        <w:tc>
          <w:tcPr>
            <w:tcW w:w="3672" w:type="dxa"/>
            <w:tcBorders>
              <w:top w:val="single" w:sz="4" w:space="0" w:color="auto"/>
            </w:tcBorders>
          </w:tcPr>
          <w:p w:rsidR="006E1B20" w:rsidRDefault="00C77B7A" w:rsidP="00694CA4">
            <w:r w:rsidRPr="00B150B1">
              <w:t>HV_STATUS_ACCESS_DENIED</w:t>
            </w:r>
          </w:p>
        </w:tc>
        <w:tc>
          <w:tcPr>
            <w:tcW w:w="4392" w:type="dxa"/>
            <w:tcBorders>
              <w:top w:val="single" w:sz="4" w:space="0" w:color="auto"/>
            </w:tcBorders>
          </w:tcPr>
          <w:p w:rsidR="006E1B20" w:rsidRDefault="00C77B7A" w:rsidP="00694CA4">
            <w:r w:rsidRPr="00B150B1">
              <w:t>The caller is not the root partition.</w:t>
            </w:r>
          </w:p>
        </w:tc>
      </w:tr>
      <w:tr w:rsidR="00C77B7A" w:rsidRPr="00B150B1" w:rsidTr="00435185">
        <w:trPr>
          <w:cantSplit/>
        </w:trPr>
        <w:tc>
          <w:tcPr>
            <w:tcW w:w="3672" w:type="dxa"/>
            <w:shd w:val="clear" w:color="auto" w:fill="auto"/>
          </w:tcPr>
          <w:p w:rsidR="006E1B20" w:rsidRDefault="00C77B7A" w:rsidP="00694CA4">
            <w:r w:rsidRPr="00B150B1">
              <w:t>HV_STATUS_INVALID_PARAMETER</w:t>
            </w:r>
          </w:p>
        </w:tc>
        <w:tc>
          <w:tcPr>
            <w:tcW w:w="4392" w:type="dxa"/>
          </w:tcPr>
          <w:p w:rsidR="006E1B20" w:rsidRDefault="00C77B7A" w:rsidP="00694CA4">
            <w:r w:rsidRPr="00B150B1">
              <w:t>The specified event log type is invalid.</w:t>
            </w:r>
          </w:p>
        </w:tc>
      </w:tr>
      <w:tr w:rsidR="00F7764A" w:rsidRPr="00B150B1" w:rsidTr="00435185">
        <w:trPr>
          <w:cantSplit/>
        </w:trPr>
        <w:tc>
          <w:tcPr>
            <w:tcW w:w="3672" w:type="dxa"/>
            <w:shd w:val="clear" w:color="auto" w:fill="auto"/>
          </w:tcPr>
          <w:p w:rsidR="006E1B20" w:rsidRDefault="00F7764A" w:rsidP="00694CA4">
            <w:r w:rsidRPr="00B150B1">
              <w:t>HV_STATUS_OPERATION_DENIED</w:t>
            </w:r>
          </w:p>
        </w:tc>
        <w:tc>
          <w:tcPr>
            <w:tcW w:w="4392" w:type="dxa"/>
          </w:tcPr>
          <w:p w:rsidR="006E1B20" w:rsidRDefault="00F7764A" w:rsidP="00694CA4">
            <w:r>
              <w:t>The event log buffer group is not initialized.</w:t>
            </w:r>
          </w:p>
        </w:tc>
      </w:tr>
    </w:tbl>
    <w:p w:rsidR="006E1B20" w:rsidRDefault="00C77B7A" w:rsidP="00694CA4">
      <w:pPr>
        <w:pStyle w:val="Heading3"/>
      </w:pPr>
      <w:bookmarkStart w:id="17015" w:name="_Toc145513319"/>
      <w:bookmarkStart w:id="17016" w:name="_Toc145513703"/>
      <w:bookmarkStart w:id="17017" w:name="_Toc222907497"/>
      <w:bookmarkStart w:id="17018" w:name="_Toc230068103"/>
      <w:r w:rsidRPr="00B150B1">
        <w:t>HvReleaseEventLogBuffer</w:t>
      </w:r>
      <w:bookmarkEnd w:id="17015"/>
      <w:bookmarkEnd w:id="17016"/>
      <w:bookmarkEnd w:id="17017"/>
      <w:bookmarkEnd w:id="17018"/>
    </w:p>
    <w:p w:rsidR="006E1B20" w:rsidRDefault="00C77B7A" w:rsidP="00694CA4">
      <w:pPr>
        <w:pStyle w:val="BodyText"/>
      </w:pPr>
      <w:r w:rsidRPr="00B150B1">
        <w:t>The HvReleaseEventLogBuffer hypercall releases the completed buffer to the hypervisor as a free buffer.</w:t>
      </w:r>
    </w:p>
    <w:p w:rsidR="006E1B20" w:rsidRDefault="00C77B7A" w:rsidP="00694CA4">
      <w:pPr>
        <w:pStyle w:val="BodyText"/>
      </w:pPr>
      <w:r w:rsidRPr="00B150B1">
        <w:rPr>
          <w:b/>
        </w:rPr>
        <w:t>Wrapper Interface</w:t>
      </w:r>
      <w:r w:rsidR="00EF2993" w:rsidRPr="00B150B1">
        <w:fldChar w:fldCharType="begin"/>
      </w:r>
      <w:r w:rsidRPr="00B150B1">
        <w:instrText xml:space="preserve"> XE "HvFreeTraceBuffer" </w:instrText>
      </w:r>
      <w:r w:rsidR="00EF2993" w:rsidRPr="00B150B1">
        <w:fldChar w:fldCharType="end"/>
      </w:r>
    </w:p>
    <w:p w:rsidR="006E1B20" w:rsidRDefault="006E1B20" w:rsidP="00694CA4">
      <w:pPr>
        <w:pStyle w:val="TargetCode"/>
      </w:pPr>
    </w:p>
    <w:p w:rsidR="006E1B20" w:rsidRDefault="00C77B7A" w:rsidP="00694CA4">
      <w:pPr>
        <w:pStyle w:val="TargetCode"/>
      </w:pPr>
      <w:r w:rsidRPr="00B150B1">
        <w:t>HV_STATUS</w:t>
      </w:r>
    </w:p>
    <w:p w:rsidR="006E1B20" w:rsidRDefault="00C77B7A" w:rsidP="00694CA4">
      <w:pPr>
        <w:pStyle w:val="TargetCode"/>
      </w:pPr>
      <w:r w:rsidRPr="00B150B1">
        <w:t>HvReleaseEventLogBuffer(</w:t>
      </w:r>
    </w:p>
    <w:p w:rsidR="006E1B20" w:rsidRDefault="00C77B7A" w:rsidP="00694CA4">
      <w:pPr>
        <w:pStyle w:val="TargetCode"/>
      </w:pPr>
      <w:r w:rsidRPr="00B150B1">
        <w:tab/>
        <w:t>__in HV_EVENTLOG_TYPE</w:t>
      </w:r>
      <w:r w:rsidRPr="00B150B1">
        <w:tab/>
        <w:t>Type,</w:t>
      </w:r>
    </w:p>
    <w:p w:rsidR="006E1B20" w:rsidRDefault="00C77B7A" w:rsidP="00694CA4">
      <w:pPr>
        <w:pStyle w:val="TargetCode"/>
      </w:pPr>
      <w:r w:rsidRPr="00B150B1">
        <w:tab/>
        <w:t>__in HV_EVENTLOG_BUFFER_INDEX</w:t>
      </w:r>
      <w:r w:rsidRPr="00B150B1">
        <w:tab/>
        <w:t>BufferIndex</w:t>
      </w:r>
    </w:p>
    <w:p w:rsidR="006E1B20" w:rsidRDefault="00C77B7A" w:rsidP="00694CA4">
      <w:pPr>
        <w:pStyle w:val="TargetCode"/>
      </w:pPr>
      <w:r w:rsidRPr="00B150B1">
        <w:tab/>
        <w:t>);</w:t>
      </w:r>
    </w:p>
    <w:p w:rsidR="006E1B20" w:rsidRDefault="006E1B20" w:rsidP="00694CA4">
      <w:pPr>
        <w:pStyle w:val="TargetCode"/>
      </w:pPr>
    </w:p>
    <w:p w:rsidR="006E1B20" w:rsidRDefault="00C77B7A"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C77B7A" w:rsidRPr="009F27B6" w:rsidTr="00AB629B">
        <w:tc>
          <w:tcPr>
            <w:tcW w:w="7488" w:type="dxa"/>
            <w:gridSpan w:val="3"/>
            <w:shd w:val="clear" w:color="auto" w:fill="000000"/>
          </w:tcPr>
          <w:p w:rsidR="006E1B20" w:rsidRPr="009F27B6" w:rsidRDefault="00C77B7A" w:rsidP="00694CA4">
            <w:pPr>
              <w:rPr>
                <w:color w:val="FFFFFF" w:themeColor="background1"/>
              </w:rPr>
            </w:pPr>
            <w:r w:rsidRPr="009F27B6">
              <w:rPr>
                <w:color w:val="FFFFFF" w:themeColor="background1"/>
              </w:rPr>
              <w:t>HvReleaseEventLogBuffer</w:t>
            </w:r>
            <w:r w:rsidR="00E25E62" w:rsidRPr="009F27B6">
              <w:rPr>
                <w:color w:val="FFFFFF" w:themeColor="background1"/>
              </w:rPr>
              <w:t xml:space="preserve"> [fast]</w:t>
            </w:r>
          </w:p>
        </w:tc>
      </w:tr>
      <w:tr w:rsidR="00C77B7A" w:rsidRPr="00B150B1" w:rsidTr="00AB629B">
        <w:tc>
          <w:tcPr>
            <w:tcW w:w="496" w:type="dxa"/>
            <w:shd w:val="clear" w:color="auto" w:fill="FFFFFF"/>
          </w:tcPr>
          <w:p w:rsidR="006E1B20" w:rsidRDefault="006E1B20" w:rsidP="00694CA4"/>
        </w:tc>
        <w:tc>
          <w:tcPr>
            <w:tcW w:w="6992" w:type="dxa"/>
            <w:gridSpan w:val="2"/>
            <w:shd w:val="clear" w:color="auto" w:fill="FFFFFF"/>
          </w:tcPr>
          <w:p w:rsidR="006E1B20" w:rsidRDefault="00C77B7A" w:rsidP="00694CA4">
            <w:r w:rsidRPr="00B150B1">
              <w:t>Call Code = 0x006</w:t>
            </w:r>
            <w:r w:rsidR="00C16B25">
              <w:t>7</w:t>
            </w:r>
          </w:p>
        </w:tc>
      </w:tr>
      <w:tr w:rsidR="00C77B7A" w:rsidRPr="009F27B6" w:rsidTr="00AB629B">
        <w:tc>
          <w:tcPr>
            <w:tcW w:w="7488" w:type="dxa"/>
            <w:gridSpan w:val="3"/>
            <w:shd w:val="clear" w:color="auto" w:fill="000000"/>
          </w:tcPr>
          <w:p w:rsidR="006E1B20" w:rsidRPr="009F27B6" w:rsidRDefault="00C77B7A"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C77B7A" w:rsidRPr="00B150B1" w:rsidTr="00AB629B">
        <w:tc>
          <w:tcPr>
            <w:tcW w:w="496" w:type="dxa"/>
            <w:shd w:val="clear" w:color="auto" w:fill="FFFFFF"/>
          </w:tcPr>
          <w:p w:rsidR="006E1B20" w:rsidRDefault="005D231C" w:rsidP="00694CA4">
            <w:r>
              <w:t>0</w:t>
            </w:r>
          </w:p>
        </w:tc>
        <w:tc>
          <w:tcPr>
            <w:tcW w:w="3496" w:type="dxa"/>
            <w:shd w:val="clear" w:color="auto" w:fill="FFFFFF"/>
          </w:tcPr>
          <w:p w:rsidR="006E1B20" w:rsidRDefault="00C77B7A" w:rsidP="00694CA4">
            <w:r w:rsidRPr="00B150B1">
              <w:t>Type (4 bytes)</w:t>
            </w:r>
          </w:p>
        </w:tc>
        <w:tc>
          <w:tcPr>
            <w:tcW w:w="3496" w:type="dxa"/>
            <w:shd w:val="clear" w:color="auto" w:fill="auto"/>
          </w:tcPr>
          <w:p w:rsidR="006E1B20" w:rsidRDefault="00C77B7A" w:rsidP="00694CA4">
            <w:r w:rsidRPr="00B150B1">
              <w:t>BufferIndex (4 bytes)</w:t>
            </w:r>
          </w:p>
        </w:tc>
      </w:tr>
    </w:tbl>
    <w:p w:rsidR="006E1B20" w:rsidRDefault="00C77B7A" w:rsidP="00694CA4">
      <w:pPr>
        <w:pStyle w:val="BodyText"/>
      </w:pPr>
      <w:r w:rsidRPr="00B150B1">
        <w:br w:type="textWrapping" w:clear="all"/>
        <w:t>Description</w:t>
      </w:r>
    </w:p>
    <w:p w:rsidR="006E1B20" w:rsidRDefault="00C77B7A" w:rsidP="00694CA4">
      <w:pPr>
        <w:pStyle w:val="BodyText"/>
      </w:pPr>
      <w:r w:rsidRPr="00B150B1">
        <w:lastRenderedPageBreak/>
        <w:t>If the event log buffer specified is not in the “</w:t>
      </w:r>
      <w:r w:rsidR="004B1784">
        <w:t>ready</w:t>
      </w:r>
      <w:r w:rsidRPr="00B150B1">
        <w:t xml:space="preserve">” state, an error will be returned. This call informs the hypervisor that the guest is finished processing the buffer. The hypervisor will place the buffer into a </w:t>
      </w:r>
      <w:smartTag w:uri="urn:schemas-microsoft-com:office:smarttags" w:element="place">
        <w:smartTag w:uri="urn:schemas-microsoft-com:office:smarttags" w:element="State">
          <w:r w:rsidRPr="00B150B1">
            <w:t>free state</w:t>
          </w:r>
        </w:smartTag>
      </w:smartTag>
      <w:r w:rsidRPr="00B150B1">
        <w:t xml:space="preserve"> and make it available for reuse.</w:t>
      </w:r>
    </w:p>
    <w:p w:rsidR="006E1B20" w:rsidRDefault="00C77B7A" w:rsidP="00694CA4">
      <w:pPr>
        <w:pStyle w:val="DT"/>
      </w:pPr>
      <w:r w:rsidRPr="00B150B1">
        <w:t>Input Parameters</w:t>
      </w:r>
    </w:p>
    <w:p w:rsidR="006E1B20" w:rsidRDefault="00C77B7A" w:rsidP="00694CA4">
      <w:pPr>
        <w:pStyle w:val="DL"/>
      </w:pPr>
      <w:r w:rsidRPr="00B150B1">
        <w:rPr>
          <w:i/>
        </w:rPr>
        <w:t xml:space="preserve">Type </w:t>
      </w:r>
      <w:r w:rsidRPr="00B150B1">
        <w:t>specifies the type of the event log buffer.</w:t>
      </w:r>
    </w:p>
    <w:p w:rsidR="006E1B20" w:rsidRDefault="00C77B7A" w:rsidP="00694CA4">
      <w:pPr>
        <w:pStyle w:val="DL"/>
      </w:pPr>
      <w:r w:rsidRPr="00B150B1">
        <w:rPr>
          <w:i/>
        </w:rPr>
        <w:t>BufferIndex</w:t>
      </w:r>
      <w:r w:rsidRPr="00B150B1">
        <w:t xml:space="preserve"> specifies the index of the buffer within the event log type.</w:t>
      </w:r>
    </w:p>
    <w:p w:rsidR="006E1B20" w:rsidRDefault="00C77B7A" w:rsidP="00694CA4">
      <w:pPr>
        <w:pStyle w:val="DT"/>
      </w:pPr>
      <w:r w:rsidRPr="00B150B1">
        <w:t>Output Parameters</w:t>
      </w:r>
    </w:p>
    <w:p w:rsidR="006E1B20" w:rsidRDefault="00C77B7A" w:rsidP="00694CA4">
      <w:pPr>
        <w:pStyle w:val="DL"/>
      </w:pPr>
      <w:r w:rsidRPr="00B150B1">
        <w:t>None.</w:t>
      </w:r>
    </w:p>
    <w:p w:rsidR="006E1B20" w:rsidRDefault="00C77B7A" w:rsidP="00694CA4">
      <w:pPr>
        <w:pStyle w:val="DT"/>
      </w:pPr>
      <w:r w:rsidRPr="00B150B1">
        <w:t>Restrictions</w:t>
      </w:r>
    </w:p>
    <w:p w:rsidR="006E1B20" w:rsidRDefault="00C77B7A" w:rsidP="00694CA4">
      <w:pPr>
        <w:pStyle w:val="BulletList"/>
      </w:pPr>
      <w:r w:rsidRPr="00B150B1">
        <w:t>The caller must be the root partition.</w:t>
      </w:r>
    </w:p>
    <w:p w:rsidR="006E1B20" w:rsidRDefault="00C77B7A" w:rsidP="00694CA4">
      <w:pPr>
        <w:pStyle w:val="BulletList"/>
      </w:pPr>
      <w:r w:rsidRPr="00B150B1">
        <w:t xml:space="preserve">The buffer specified by </w:t>
      </w:r>
      <w:r w:rsidRPr="00B150B1">
        <w:rPr>
          <w:i/>
        </w:rPr>
        <w:t xml:space="preserve">BufferIndex </w:t>
      </w:r>
      <w:r w:rsidRPr="00B150B1">
        <w:t>must be in the “complete” state.</w:t>
      </w:r>
    </w:p>
    <w:p w:rsidR="006E1B20" w:rsidRDefault="00C77B7A"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72"/>
        <w:gridCol w:w="4392"/>
      </w:tblGrid>
      <w:tr w:rsidR="00C77B7A" w:rsidRPr="00B150B1" w:rsidTr="00CC659A">
        <w:trPr>
          <w:cantSplit/>
          <w:tblHeader/>
        </w:trPr>
        <w:tc>
          <w:tcPr>
            <w:tcW w:w="3672" w:type="dxa"/>
            <w:tcBorders>
              <w:bottom w:val="single" w:sz="4" w:space="0" w:color="auto"/>
              <w:right w:val="nil"/>
            </w:tcBorders>
            <w:shd w:val="clear" w:color="auto" w:fill="D9D9D9"/>
          </w:tcPr>
          <w:p w:rsidR="006E1B20" w:rsidRDefault="00C77B7A" w:rsidP="00694CA4">
            <w:r w:rsidRPr="00B150B1">
              <w:t>Status code</w:t>
            </w:r>
          </w:p>
        </w:tc>
        <w:tc>
          <w:tcPr>
            <w:tcW w:w="4392" w:type="dxa"/>
            <w:tcBorders>
              <w:left w:val="nil"/>
              <w:bottom w:val="single" w:sz="4" w:space="0" w:color="auto"/>
            </w:tcBorders>
            <w:shd w:val="clear" w:color="auto" w:fill="D9D9D9"/>
          </w:tcPr>
          <w:p w:rsidR="006E1B20" w:rsidRDefault="00C77B7A" w:rsidP="00694CA4">
            <w:r w:rsidRPr="00B150B1">
              <w:t>Error condition</w:t>
            </w:r>
          </w:p>
        </w:tc>
      </w:tr>
      <w:tr w:rsidR="00C77B7A" w:rsidRPr="00B150B1" w:rsidTr="00CC659A">
        <w:trPr>
          <w:cantSplit/>
        </w:trPr>
        <w:tc>
          <w:tcPr>
            <w:tcW w:w="3672" w:type="dxa"/>
            <w:tcBorders>
              <w:top w:val="single" w:sz="4" w:space="0" w:color="auto"/>
            </w:tcBorders>
          </w:tcPr>
          <w:p w:rsidR="006E1B20" w:rsidRDefault="00C77B7A" w:rsidP="00694CA4">
            <w:r w:rsidRPr="00B150B1">
              <w:t>HV_STATUS_ACCESS_DENIED</w:t>
            </w:r>
          </w:p>
        </w:tc>
        <w:tc>
          <w:tcPr>
            <w:tcW w:w="4392" w:type="dxa"/>
            <w:tcBorders>
              <w:top w:val="single" w:sz="4" w:space="0" w:color="auto"/>
            </w:tcBorders>
          </w:tcPr>
          <w:p w:rsidR="006E1B20" w:rsidRDefault="00C77B7A" w:rsidP="00694CA4">
            <w:r w:rsidRPr="00B150B1">
              <w:t>The caller is not the root partition.</w:t>
            </w:r>
          </w:p>
        </w:tc>
      </w:tr>
      <w:tr w:rsidR="00F15CB0" w:rsidRPr="00B150B1" w:rsidTr="00435185">
        <w:trPr>
          <w:cantSplit/>
        </w:trPr>
        <w:tc>
          <w:tcPr>
            <w:tcW w:w="3672" w:type="dxa"/>
            <w:vMerge w:val="restart"/>
            <w:shd w:val="clear" w:color="auto" w:fill="auto"/>
          </w:tcPr>
          <w:p w:rsidR="00F15CB0" w:rsidRDefault="00F15CB0" w:rsidP="00694CA4">
            <w:r w:rsidRPr="00B150B1">
              <w:t>HV_STATUS_INVALID_PARAMETER</w:t>
            </w:r>
          </w:p>
        </w:tc>
        <w:tc>
          <w:tcPr>
            <w:tcW w:w="4392" w:type="dxa"/>
          </w:tcPr>
          <w:p w:rsidR="00F15CB0" w:rsidRDefault="00F15CB0" w:rsidP="00694CA4">
            <w:r w:rsidRPr="00B150B1">
              <w:t>The specified event log type is invalid.</w:t>
            </w:r>
          </w:p>
        </w:tc>
      </w:tr>
      <w:tr w:rsidR="00F15CB0" w:rsidRPr="00B150B1" w:rsidTr="00435185">
        <w:trPr>
          <w:cantSplit/>
        </w:trPr>
        <w:tc>
          <w:tcPr>
            <w:tcW w:w="3672" w:type="dxa"/>
            <w:vMerge/>
            <w:shd w:val="clear" w:color="auto" w:fill="auto"/>
          </w:tcPr>
          <w:p w:rsidR="00F15CB0" w:rsidRPr="00B150B1" w:rsidRDefault="00F15CB0" w:rsidP="00694CA4"/>
        </w:tc>
        <w:tc>
          <w:tcPr>
            <w:tcW w:w="4392" w:type="dxa"/>
          </w:tcPr>
          <w:p w:rsidR="00F15CB0" w:rsidRPr="00B150B1" w:rsidRDefault="00F15CB0" w:rsidP="00694CA4">
            <w:r>
              <w:t>The specified index for a</w:t>
            </w:r>
            <w:r w:rsidRPr="00B150B1">
              <w:t xml:space="preserve">n event log buffer of this type </w:t>
            </w:r>
            <w:r>
              <w:t>is invalid.</w:t>
            </w:r>
          </w:p>
        </w:tc>
      </w:tr>
      <w:tr w:rsidR="00F15CB0" w:rsidRPr="00B150B1" w:rsidTr="00435185">
        <w:trPr>
          <w:cantSplit/>
        </w:trPr>
        <w:tc>
          <w:tcPr>
            <w:tcW w:w="3672" w:type="dxa"/>
            <w:vMerge w:val="restart"/>
            <w:shd w:val="clear" w:color="auto" w:fill="auto"/>
          </w:tcPr>
          <w:p w:rsidR="00F15CB0" w:rsidRDefault="00F15CB0" w:rsidP="00694CA4">
            <w:r w:rsidRPr="00B150B1">
              <w:t>HV_STATUS_OPERATION_DENIED</w:t>
            </w:r>
          </w:p>
        </w:tc>
        <w:tc>
          <w:tcPr>
            <w:tcW w:w="4392" w:type="dxa"/>
          </w:tcPr>
          <w:p w:rsidR="00F15CB0" w:rsidRDefault="00F15CB0" w:rsidP="00694CA4">
            <w:r>
              <w:t>The event log buffer group has not been initialized.</w:t>
            </w:r>
          </w:p>
        </w:tc>
      </w:tr>
      <w:tr w:rsidR="00F15CB0" w:rsidRPr="00B150B1" w:rsidTr="002B25AD">
        <w:trPr>
          <w:cantSplit/>
          <w:trHeight w:val="930"/>
        </w:trPr>
        <w:tc>
          <w:tcPr>
            <w:tcW w:w="3672" w:type="dxa"/>
            <w:vMerge/>
            <w:shd w:val="clear" w:color="auto" w:fill="auto"/>
          </w:tcPr>
          <w:p w:rsidR="00F15CB0" w:rsidRDefault="00F15CB0" w:rsidP="00694CA4"/>
        </w:tc>
        <w:tc>
          <w:tcPr>
            <w:tcW w:w="4392" w:type="dxa"/>
          </w:tcPr>
          <w:p w:rsidR="00F15CB0" w:rsidRDefault="00F15CB0" w:rsidP="00694CA4"/>
          <w:p w:rsidR="00F15CB0" w:rsidRDefault="00F15CB0" w:rsidP="00694CA4">
            <w:r w:rsidRPr="00B150B1">
              <w:t>The specified event log buffer is not in the "</w:t>
            </w:r>
            <w:r>
              <w:t>ready</w:t>
            </w:r>
            <w:r w:rsidRPr="00B150B1">
              <w:t>" state.</w:t>
            </w:r>
          </w:p>
        </w:tc>
      </w:tr>
    </w:tbl>
    <w:p w:rsidR="006E1B20" w:rsidRDefault="0076465F" w:rsidP="00694CA4">
      <w:pPr>
        <w:pStyle w:val="Heading3"/>
      </w:pPr>
      <w:bookmarkStart w:id="17019" w:name="_Toc222907498"/>
      <w:bookmarkStart w:id="17020" w:name="_Toc230068104"/>
      <w:r w:rsidRPr="00B150B1">
        <w:t>Hv</w:t>
      </w:r>
      <w:r>
        <w:t>FlushEventLogBuffer</w:t>
      </w:r>
      <w:bookmarkEnd w:id="17019"/>
      <w:bookmarkEnd w:id="17020"/>
    </w:p>
    <w:p w:rsidR="0076465F" w:rsidRDefault="0076465F" w:rsidP="00694CA4">
      <w:pPr>
        <w:pStyle w:val="BodyText"/>
      </w:pPr>
      <w:r>
        <w:t>The HvFlushEventLogBuffer hypercall forces an “in-use” event buffer to be marked as “complete” and an “event log buffers ready” notification to be queued.</w:t>
      </w:r>
    </w:p>
    <w:p w:rsidR="006E1B20" w:rsidRDefault="00C77B7A" w:rsidP="00694CA4">
      <w:pPr>
        <w:pStyle w:val="BodyText"/>
      </w:pPr>
      <w:r w:rsidRPr="00B150B1">
        <w:t>Wrapper Interface</w:t>
      </w:r>
    </w:p>
    <w:p w:rsidR="006E1B20" w:rsidRDefault="006E1B20" w:rsidP="00694CA4">
      <w:pPr>
        <w:pStyle w:val="TargetCode"/>
      </w:pPr>
    </w:p>
    <w:p w:rsidR="006E1B20" w:rsidRDefault="00C77B7A" w:rsidP="00694CA4">
      <w:pPr>
        <w:pStyle w:val="TargetCode"/>
      </w:pPr>
      <w:r w:rsidRPr="00B150B1">
        <w:t>HV_STATUS</w:t>
      </w:r>
    </w:p>
    <w:p w:rsidR="006E1B20" w:rsidRDefault="0076465F" w:rsidP="00694CA4">
      <w:pPr>
        <w:pStyle w:val="TargetCode"/>
      </w:pPr>
      <w:r>
        <w:t>HvFlushEventLogBuffer</w:t>
      </w:r>
      <w:r w:rsidRPr="00B150B1" w:rsidDel="0076465F">
        <w:t xml:space="preserve"> </w:t>
      </w:r>
      <w:r w:rsidR="00C77B7A" w:rsidRPr="00B150B1">
        <w:t>(</w:t>
      </w:r>
    </w:p>
    <w:p w:rsidR="006E1B20" w:rsidRDefault="00C77B7A" w:rsidP="00694CA4">
      <w:pPr>
        <w:pStyle w:val="TargetCode"/>
      </w:pPr>
      <w:r w:rsidRPr="00B150B1">
        <w:tab/>
        <w:t>__in HV_EVENTLOG_TYPE</w:t>
      </w:r>
      <w:r w:rsidRPr="00B150B1">
        <w:tab/>
        <w:t>Type</w:t>
      </w:r>
      <w:r w:rsidR="00840212">
        <w:t>,</w:t>
      </w:r>
    </w:p>
    <w:p w:rsidR="006E1B20" w:rsidRDefault="00840212" w:rsidP="00694CA4">
      <w:pPr>
        <w:pStyle w:val="TargetCode"/>
      </w:pPr>
      <w:r>
        <w:tab/>
      </w:r>
      <w:r w:rsidR="00D240C2" w:rsidRPr="00B150B1">
        <w:t>__in HV_EVENTLOG_BUFFER_INDEX</w:t>
      </w:r>
      <w:r w:rsidR="00D240C2" w:rsidRPr="00B150B1">
        <w:tab/>
        <w:t>BufferIndex</w:t>
      </w:r>
    </w:p>
    <w:p w:rsidR="006E1B20" w:rsidRDefault="00C77B7A" w:rsidP="00694CA4">
      <w:pPr>
        <w:pStyle w:val="TargetCode"/>
      </w:pPr>
      <w:r w:rsidRPr="00B150B1">
        <w:tab/>
        <w:t>);</w:t>
      </w:r>
    </w:p>
    <w:p w:rsidR="006E1B20" w:rsidRDefault="006E1B20" w:rsidP="00694CA4">
      <w:pPr>
        <w:pStyle w:val="TargetCode"/>
      </w:pPr>
    </w:p>
    <w:p w:rsidR="006E1B20" w:rsidRDefault="00C77B7A"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C77B7A" w:rsidRPr="009F27B6" w:rsidTr="00AB629B">
        <w:tc>
          <w:tcPr>
            <w:tcW w:w="7488" w:type="dxa"/>
            <w:gridSpan w:val="3"/>
            <w:shd w:val="clear" w:color="auto" w:fill="000000"/>
          </w:tcPr>
          <w:p w:rsidR="006E1B20" w:rsidRPr="009F27B6" w:rsidRDefault="0076465F" w:rsidP="00694CA4">
            <w:pPr>
              <w:rPr>
                <w:color w:val="FFFFFF" w:themeColor="background1"/>
              </w:rPr>
            </w:pPr>
            <w:r w:rsidRPr="009F27B6">
              <w:rPr>
                <w:color w:val="FFFFFF" w:themeColor="background1"/>
              </w:rPr>
              <w:t xml:space="preserve">HvFlushEventLogBuffer </w:t>
            </w:r>
            <w:r w:rsidR="00E25E62" w:rsidRPr="009F27B6">
              <w:rPr>
                <w:color w:val="FFFFFF" w:themeColor="background1"/>
              </w:rPr>
              <w:t>[fast]</w:t>
            </w:r>
          </w:p>
        </w:tc>
      </w:tr>
      <w:tr w:rsidR="00C77B7A" w:rsidRPr="00B150B1" w:rsidTr="00AB629B">
        <w:tc>
          <w:tcPr>
            <w:tcW w:w="496" w:type="dxa"/>
            <w:shd w:val="clear" w:color="auto" w:fill="FFFFFF"/>
          </w:tcPr>
          <w:p w:rsidR="006E1B20" w:rsidRDefault="006E1B20" w:rsidP="00694CA4"/>
        </w:tc>
        <w:tc>
          <w:tcPr>
            <w:tcW w:w="6992" w:type="dxa"/>
            <w:gridSpan w:val="2"/>
            <w:shd w:val="clear" w:color="auto" w:fill="FFFFFF"/>
          </w:tcPr>
          <w:p w:rsidR="006E1B20" w:rsidRDefault="00C77B7A" w:rsidP="00694CA4">
            <w:r w:rsidRPr="00B150B1">
              <w:t>Call Code = 0x006</w:t>
            </w:r>
            <w:r w:rsidR="00C16B25">
              <w:t>8</w:t>
            </w:r>
          </w:p>
        </w:tc>
      </w:tr>
      <w:tr w:rsidR="00C77B7A" w:rsidRPr="009F27B6" w:rsidTr="00AB629B">
        <w:tc>
          <w:tcPr>
            <w:tcW w:w="7488" w:type="dxa"/>
            <w:gridSpan w:val="3"/>
            <w:shd w:val="clear" w:color="auto" w:fill="000000"/>
          </w:tcPr>
          <w:p w:rsidR="006E1B20" w:rsidRPr="009F27B6" w:rsidRDefault="00C77B7A" w:rsidP="00694CA4">
            <w:pPr>
              <w:rPr>
                <w:color w:val="FFFFFF" w:themeColor="background1"/>
              </w:rPr>
            </w:pPr>
            <w:r w:rsidRPr="009F27B6">
              <w:rPr>
                <w:color w:val="FFFFFF" w:themeColor="background1"/>
              </w:rPr>
              <w:sym w:font="Wingdings 3" w:char="F0C6"/>
            </w:r>
            <w:r w:rsidRPr="009F27B6">
              <w:rPr>
                <w:color w:val="FFFFFF" w:themeColor="background1"/>
              </w:rPr>
              <w:t xml:space="preserve"> Input Parameters</w:t>
            </w:r>
          </w:p>
        </w:tc>
      </w:tr>
      <w:tr w:rsidR="00C77B7A" w:rsidRPr="00B150B1" w:rsidTr="004B1784">
        <w:tc>
          <w:tcPr>
            <w:tcW w:w="496" w:type="dxa"/>
            <w:shd w:val="clear" w:color="auto" w:fill="FFFFFF"/>
          </w:tcPr>
          <w:p w:rsidR="006E1B20" w:rsidRDefault="005D231C" w:rsidP="00694CA4">
            <w:r>
              <w:t>0</w:t>
            </w:r>
          </w:p>
        </w:tc>
        <w:tc>
          <w:tcPr>
            <w:tcW w:w="3496" w:type="dxa"/>
            <w:shd w:val="clear" w:color="auto" w:fill="FFFFFF"/>
          </w:tcPr>
          <w:p w:rsidR="006E1B20" w:rsidRDefault="00C77B7A" w:rsidP="00694CA4">
            <w:r w:rsidRPr="00B150B1">
              <w:t>Type (4 bytes)</w:t>
            </w:r>
          </w:p>
        </w:tc>
        <w:tc>
          <w:tcPr>
            <w:tcW w:w="3496" w:type="dxa"/>
            <w:shd w:val="clear" w:color="auto" w:fill="FFFFFF" w:themeFill="background1"/>
          </w:tcPr>
          <w:p w:rsidR="006E1B20" w:rsidRDefault="00D240C2" w:rsidP="00694CA4">
            <w:r>
              <w:t xml:space="preserve">BufferIndex </w:t>
            </w:r>
            <w:r w:rsidR="004B1784">
              <w:t>(4 bytes)</w:t>
            </w:r>
          </w:p>
        </w:tc>
      </w:tr>
    </w:tbl>
    <w:p w:rsidR="006E1B20" w:rsidRDefault="006E1B20">
      <w:pPr>
        <w:pStyle w:val="Le"/>
        <w:rPr>
          <w:sz w:val="14"/>
        </w:rPr>
      </w:pPr>
    </w:p>
    <w:p w:rsidR="006E1B20" w:rsidRDefault="00C77B7A" w:rsidP="00694CA4">
      <w:pPr>
        <w:pStyle w:val="BodyText"/>
      </w:pPr>
      <w:r w:rsidRPr="00B150B1">
        <w:br w:type="textWrapping" w:clear="all"/>
        <w:t>Description</w:t>
      </w:r>
    </w:p>
    <w:p w:rsidR="006E1B20" w:rsidRDefault="00C77B7A" w:rsidP="00694CA4">
      <w:pPr>
        <w:pStyle w:val="BodyText"/>
      </w:pPr>
      <w:r w:rsidRPr="00B150B1">
        <w:t xml:space="preserve">The </w:t>
      </w:r>
      <w:r w:rsidR="0076465F">
        <w:t>HvFlushEventLogBuffer</w:t>
      </w:r>
      <w:r w:rsidRPr="00B150B1">
        <w:t xml:space="preserve"> hypercall </w:t>
      </w:r>
      <w:r w:rsidR="0076465F">
        <w:t>places an “in-use” event</w:t>
      </w:r>
      <w:r w:rsidR="004A6802">
        <w:t xml:space="preserve"> </w:t>
      </w:r>
      <w:r w:rsidRPr="00B150B1">
        <w:t>buffer</w:t>
      </w:r>
      <w:r w:rsidR="004A6802">
        <w:t xml:space="preserve"> in</w:t>
      </w:r>
      <w:r w:rsidR="0076465F">
        <w:t>to</w:t>
      </w:r>
      <w:r w:rsidR="004A6802">
        <w:t xml:space="preserve"> the “complete” state</w:t>
      </w:r>
      <w:r w:rsidR="0076465F">
        <w:t xml:space="preserve">, as if the event buffer had filled up through event logging activity. It allows a caller to reclaim a buffer that is partially filled. The call also queues an “event log buffers ready” notification message to a VP within the root partition. This occurs even if the event buffer threshold has not yet been reached. </w:t>
      </w:r>
    </w:p>
    <w:p w:rsidR="006E1B20" w:rsidRDefault="00C77B7A" w:rsidP="00694CA4">
      <w:pPr>
        <w:pStyle w:val="DT"/>
      </w:pPr>
      <w:r w:rsidRPr="00B150B1">
        <w:t>Input Parameters</w:t>
      </w:r>
    </w:p>
    <w:p w:rsidR="006E1B20" w:rsidRDefault="00C77B7A" w:rsidP="00694CA4">
      <w:pPr>
        <w:pStyle w:val="DL"/>
      </w:pPr>
      <w:r w:rsidRPr="009B39E7">
        <w:rPr>
          <w:i/>
        </w:rPr>
        <w:t xml:space="preserve">Type </w:t>
      </w:r>
      <w:r w:rsidRPr="009B39E7">
        <w:t>specifies the type of the event log buffer.</w:t>
      </w:r>
    </w:p>
    <w:p w:rsidR="00D240C2" w:rsidRPr="00FA5813" w:rsidRDefault="00D240C2" w:rsidP="00694CA4">
      <w:pPr>
        <w:pStyle w:val="DL"/>
      </w:pPr>
      <w:r w:rsidRPr="00B150B1">
        <w:rPr>
          <w:i/>
        </w:rPr>
        <w:lastRenderedPageBreak/>
        <w:t>BufferIndex</w:t>
      </w:r>
      <w:r w:rsidRPr="00B150B1">
        <w:t xml:space="preserve"> specifies the index of the buffer within the event log type.</w:t>
      </w:r>
      <w:r w:rsidR="00FA5813">
        <w:t xml:space="preserve"> </w:t>
      </w:r>
    </w:p>
    <w:p w:rsidR="006E1B20" w:rsidRDefault="00C77B7A" w:rsidP="00694CA4">
      <w:pPr>
        <w:pStyle w:val="DT"/>
      </w:pPr>
      <w:r w:rsidRPr="00B150B1">
        <w:t>Output Parameters</w:t>
      </w:r>
    </w:p>
    <w:p w:rsidR="006E1B20" w:rsidRDefault="00C77B7A" w:rsidP="00694CA4">
      <w:pPr>
        <w:pStyle w:val="DL"/>
      </w:pPr>
      <w:r w:rsidRPr="00B150B1">
        <w:t>None.</w:t>
      </w:r>
    </w:p>
    <w:p w:rsidR="006E1B20" w:rsidRDefault="00C77B7A" w:rsidP="00694CA4">
      <w:pPr>
        <w:pStyle w:val="DT"/>
      </w:pPr>
      <w:r w:rsidRPr="00B150B1">
        <w:t>Restrictions</w:t>
      </w:r>
    </w:p>
    <w:p w:rsidR="006E1B20" w:rsidRDefault="00C77B7A" w:rsidP="00694CA4">
      <w:pPr>
        <w:pStyle w:val="BulletList"/>
      </w:pPr>
      <w:r w:rsidRPr="00B150B1">
        <w:t>The caller must be the root partition.</w:t>
      </w:r>
    </w:p>
    <w:p w:rsidR="006E1B20" w:rsidRDefault="00C77B7A"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654"/>
        <w:gridCol w:w="4410"/>
      </w:tblGrid>
      <w:tr w:rsidR="00C77B7A" w:rsidRPr="00B150B1" w:rsidTr="00CC659A">
        <w:trPr>
          <w:cantSplit/>
          <w:tblHeader/>
        </w:trPr>
        <w:tc>
          <w:tcPr>
            <w:tcW w:w="3654" w:type="dxa"/>
            <w:tcBorders>
              <w:bottom w:val="single" w:sz="4" w:space="0" w:color="auto"/>
              <w:right w:val="nil"/>
            </w:tcBorders>
            <w:shd w:val="clear" w:color="auto" w:fill="D9D9D9"/>
          </w:tcPr>
          <w:p w:rsidR="006E1B20" w:rsidRDefault="00C77B7A" w:rsidP="00694CA4">
            <w:r w:rsidRPr="00B150B1">
              <w:t>Status code</w:t>
            </w:r>
          </w:p>
        </w:tc>
        <w:tc>
          <w:tcPr>
            <w:tcW w:w="4410" w:type="dxa"/>
            <w:tcBorders>
              <w:left w:val="nil"/>
              <w:bottom w:val="single" w:sz="4" w:space="0" w:color="auto"/>
            </w:tcBorders>
            <w:shd w:val="clear" w:color="auto" w:fill="D9D9D9"/>
          </w:tcPr>
          <w:p w:rsidR="006E1B20" w:rsidRDefault="00C77B7A" w:rsidP="00694CA4">
            <w:r w:rsidRPr="00B150B1">
              <w:t>Error condition</w:t>
            </w:r>
          </w:p>
        </w:tc>
      </w:tr>
      <w:tr w:rsidR="00C77B7A" w:rsidRPr="00B150B1" w:rsidTr="00CC659A">
        <w:trPr>
          <w:cantSplit/>
        </w:trPr>
        <w:tc>
          <w:tcPr>
            <w:tcW w:w="3654" w:type="dxa"/>
            <w:tcBorders>
              <w:top w:val="single" w:sz="4" w:space="0" w:color="auto"/>
            </w:tcBorders>
          </w:tcPr>
          <w:p w:rsidR="006E1B20" w:rsidRDefault="00C77B7A" w:rsidP="00694CA4">
            <w:r w:rsidRPr="00B150B1">
              <w:t>HV_STATUS_ACCESS_DENIED</w:t>
            </w:r>
          </w:p>
        </w:tc>
        <w:tc>
          <w:tcPr>
            <w:tcW w:w="4410" w:type="dxa"/>
            <w:tcBorders>
              <w:top w:val="single" w:sz="4" w:space="0" w:color="auto"/>
            </w:tcBorders>
          </w:tcPr>
          <w:p w:rsidR="006E1B20" w:rsidRDefault="00C77B7A" w:rsidP="00694CA4">
            <w:r w:rsidRPr="00B150B1">
              <w:t>The caller is not the root partition.</w:t>
            </w:r>
          </w:p>
        </w:tc>
      </w:tr>
      <w:tr w:rsidR="0016285F" w:rsidRPr="00B150B1" w:rsidTr="00435185">
        <w:trPr>
          <w:cantSplit/>
        </w:trPr>
        <w:tc>
          <w:tcPr>
            <w:tcW w:w="3654" w:type="dxa"/>
            <w:vMerge w:val="restart"/>
            <w:shd w:val="clear" w:color="auto" w:fill="auto"/>
          </w:tcPr>
          <w:p w:rsidR="0016285F" w:rsidRDefault="0016285F" w:rsidP="00694CA4">
            <w:r w:rsidRPr="00B150B1">
              <w:t>HV_STATUS_INVALID_PARAMETER</w:t>
            </w:r>
          </w:p>
        </w:tc>
        <w:tc>
          <w:tcPr>
            <w:tcW w:w="4410" w:type="dxa"/>
          </w:tcPr>
          <w:p w:rsidR="0016285F" w:rsidRDefault="0016285F" w:rsidP="00694CA4">
            <w:r w:rsidRPr="00B150B1">
              <w:t>The specified event log type is invalid.</w:t>
            </w:r>
          </w:p>
        </w:tc>
      </w:tr>
      <w:tr w:rsidR="0016285F" w:rsidRPr="00B150B1" w:rsidTr="00435185">
        <w:trPr>
          <w:cantSplit/>
        </w:trPr>
        <w:tc>
          <w:tcPr>
            <w:tcW w:w="3654" w:type="dxa"/>
            <w:vMerge/>
            <w:shd w:val="clear" w:color="auto" w:fill="auto"/>
          </w:tcPr>
          <w:p w:rsidR="0016285F" w:rsidRPr="00B150B1" w:rsidRDefault="0016285F" w:rsidP="00694CA4"/>
        </w:tc>
        <w:tc>
          <w:tcPr>
            <w:tcW w:w="4410" w:type="dxa"/>
          </w:tcPr>
          <w:p w:rsidR="0016285F" w:rsidRPr="00B150B1" w:rsidRDefault="0016285F" w:rsidP="00694CA4">
            <w:r>
              <w:t>The specified index for a</w:t>
            </w:r>
            <w:r w:rsidRPr="00B150B1">
              <w:t xml:space="preserve">n event log buffer of this type </w:t>
            </w:r>
            <w:r>
              <w:t>is invalid.</w:t>
            </w:r>
          </w:p>
        </w:tc>
      </w:tr>
      <w:tr w:rsidR="0016285F" w:rsidRPr="00B150B1" w:rsidTr="00435185">
        <w:trPr>
          <w:cantSplit/>
        </w:trPr>
        <w:tc>
          <w:tcPr>
            <w:tcW w:w="3654" w:type="dxa"/>
            <w:vMerge w:val="restart"/>
            <w:shd w:val="clear" w:color="auto" w:fill="auto"/>
          </w:tcPr>
          <w:p w:rsidR="0016285F" w:rsidRDefault="0016285F" w:rsidP="00694CA4">
            <w:r w:rsidRPr="00B150B1">
              <w:t>HV_STATUS_OPERATION_DENIED</w:t>
            </w:r>
          </w:p>
        </w:tc>
        <w:tc>
          <w:tcPr>
            <w:tcW w:w="4410" w:type="dxa"/>
          </w:tcPr>
          <w:p w:rsidR="0016285F" w:rsidRDefault="0016285F" w:rsidP="00694CA4">
            <w:r>
              <w:t>The event log buffer group has not been initialized.</w:t>
            </w:r>
          </w:p>
        </w:tc>
      </w:tr>
      <w:tr w:rsidR="0016285F" w:rsidRPr="00B150B1" w:rsidTr="0016285F">
        <w:trPr>
          <w:cantSplit/>
          <w:trHeight w:val="930"/>
        </w:trPr>
        <w:tc>
          <w:tcPr>
            <w:tcW w:w="3654" w:type="dxa"/>
            <w:vMerge/>
            <w:shd w:val="clear" w:color="auto" w:fill="auto"/>
          </w:tcPr>
          <w:p w:rsidR="0016285F" w:rsidRDefault="0016285F" w:rsidP="00694CA4"/>
        </w:tc>
        <w:tc>
          <w:tcPr>
            <w:tcW w:w="4410" w:type="dxa"/>
          </w:tcPr>
          <w:p w:rsidR="0016285F" w:rsidRDefault="0016285F" w:rsidP="00694CA4"/>
          <w:p w:rsidR="0016285F" w:rsidRDefault="00144AF8" w:rsidP="00694CA4">
            <w:r>
              <w:t>The</w:t>
            </w:r>
            <w:r w:rsidR="0016285F" w:rsidRPr="00B150B1">
              <w:t xml:space="preserve"> event log buffer </w:t>
            </w:r>
            <w:r>
              <w:t>is not</w:t>
            </w:r>
            <w:r w:rsidR="0016285F" w:rsidRPr="00B150B1">
              <w:t xml:space="preserve"> in the "in use" state.</w:t>
            </w:r>
          </w:p>
        </w:tc>
      </w:tr>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tbl>
    <w:p w:rsidR="006E1B20" w:rsidRDefault="006E1B20" w:rsidP="00694CA4">
      <w:pPr>
        <w:pStyle w:val="BodyText"/>
      </w:pPr>
    </w:p>
    <w:p w:rsidR="00912595" w:rsidRDefault="00912595" w:rsidP="00694CA4">
      <w:pPr>
        <w:pStyle w:val="BodyText"/>
        <w:sectPr w:rsidR="00912595" w:rsidSect="00337CB9">
          <w:headerReference w:type="even" r:id="rId47"/>
          <w:headerReference w:type="first" r:id="rId48"/>
          <w:type w:val="oddPage"/>
          <w:pgSz w:w="12240" w:h="15840"/>
          <w:pgMar w:top="1440" w:right="1800" w:bottom="1440" w:left="1800" w:header="720" w:footer="720" w:gutter="0"/>
          <w:cols w:space="720"/>
          <w:docGrid w:linePitch="360"/>
        </w:sectPr>
      </w:pPr>
    </w:p>
    <w:p w:rsidR="006E1B20" w:rsidRDefault="00E276DE" w:rsidP="00694CA4">
      <w:pPr>
        <w:pStyle w:val="Heading1"/>
      </w:pPr>
      <w:bookmarkStart w:id="17021" w:name="_Toc144026395"/>
      <w:bookmarkStart w:id="17022" w:name="_Toc144026726"/>
      <w:bookmarkStart w:id="17023" w:name="_Toc144276369"/>
      <w:bookmarkStart w:id="17024" w:name="_Toc144276713"/>
      <w:bookmarkStart w:id="17025" w:name="_Toc144280301"/>
      <w:bookmarkStart w:id="17026" w:name="_Toc144280647"/>
      <w:bookmarkStart w:id="17027" w:name="_Toc144540884"/>
      <w:bookmarkStart w:id="17028" w:name="_Toc144554787"/>
      <w:bookmarkStart w:id="17029" w:name="_Toc144722388"/>
      <w:bookmarkStart w:id="17030" w:name="_Toc145503851"/>
      <w:bookmarkStart w:id="17031" w:name="_Toc145512271"/>
      <w:bookmarkStart w:id="17032" w:name="_Toc145513324"/>
      <w:bookmarkStart w:id="17033" w:name="_Toc145513708"/>
      <w:bookmarkStart w:id="17034" w:name="_Toc222907500"/>
      <w:bookmarkStart w:id="17035" w:name="_Toc230068105"/>
      <w:bookmarkStart w:id="17036" w:name="_Toc118467517"/>
      <w:bookmarkStart w:id="17037" w:name="_Toc127596933"/>
      <w:bookmarkStart w:id="17038" w:name="_Toc127786554"/>
      <w:bookmarkStart w:id="17039" w:name="_Toc127786870"/>
      <w:bookmarkStart w:id="17040" w:name="_Toc127787186"/>
      <w:bookmarkStart w:id="17041" w:name="_Toc127877860"/>
      <w:bookmarkStart w:id="17042" w:name="_Toc128289930"/>
      <w:bookmarkStart w:id="17043" w:name="_Toc128290323"/>
      <w:bookmarkStart w:id="17044" w:name="_Toc130189928"/>
      <w:bookmarkStart w:id="17045" w:name="_Toc130201144"/>
      <w:bookmarkStart w:id="17046" w:name="_Toc130201460"/>
      <w:bookmarkStart w:id="17047" w:name="_Toc130201781"/>
      <w:bookmarkStart w:id="17048" w:name="_Toc131937041"/>
      <w:bookmarkStart w:id="17049" w:name="_Toc133901333"/>
      <w:bookmarkStart w:id="17050" w:name="_Toc137461207"/>
      <w:bookmarkStart w:id="17051" w:name="_Toc139096722"/>
      <w:bookmarkStart w:id="17052" w:name="_Toc139188645"/>
      <w:bookmarkStart w:id="17053" w:name="_Toc139191508"/>
      <w:bookmarkStart w:id="17054" w:name="_Toc140490560"/>
      <w:bookmarkStart w:id="17055" w:name="_Toc140571462"/>
      <w:bookmarkStart w:id="17056" w:name="_Toc141257735"/>
      <w:bookmarkStart w:id="17057" w:name="_Toc141258062"/>
      <w:bookmarkStart w:id="17058" w:name="_Toc141267590"/>
      <w:bookmarkStart w:id="17059" w:name="_Toc141522608"/>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r w:rsidRPr="00B150B1">
        <w:lastRenderedPageBreak/>
        <w:t>Guest Debugging Support</w:t>
      </w:r>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p>
    <w:p w:rsidR="006E1B20" w:rsidRDefault="00E276DE" w:rsidP="00694CA4">
      <w:pPr>
        <w:pStyle w:val="Heading2"/>
      </w:pPr>
      <w:bookmarkStart w:id="17060" w:name="_Toc127596916"/>
      <w:bookmarkStart w:id="17061" w:name="_Toc127786537"/>
      <w:bookmarkStart w:id="17062" w:name="_Toc127786853"/>
      <w:bookmarkStart w:id="17063" w:name="_Toc127787169"/>
      <w:bookmarkStart w:id="17064" w:name="_Toc127877843"/>
      <w:bookmarkStart w:id="17065" w:name="_Toc128289913"/>
      <w:bookmarkStart w:id="17066" w:name="_Toc128290306"/>
      <w:bookmarkStart w:id="17067" w:name="_Toc130189911"/>
      <w:bookmarkStart w:id="17068" w:name="_Toc130201127"/>
      <w:bookmarkStart w:id="17069" w:name="_Toc130201443"/>
      <w:bookmarkStart w:id="17070" w:name="_Toc130201764"/>
      <w:bookmarkStart w:id="17071" w:name="_Toc131937024"/>
      <w:bookmarkStart w:id="17072" w:name="_Toc133901316"/>
      <w:bookmarkStart w:id="17073" w:name="_Toc137461190"/>
      <w:bookmarkStart w:id="17074" w:name="_Toc139096705"/>
      <w:bookmarkStart w:id="17075" w:name="_Toc139188628"/>
      <w:bookmarkStart w:id="17076" w:name="_Toc139191491"/>
      <w:bookmarkStart w:id="17077" w:name="_Toc140490543"/>
      <w:bookmarkStart w:id="17078" w:name="_Toc140571445"/>
      <w:bookmarkStart w:id="17079" w:name="_Toc144026396"/>
      <w:bookmarkStart w:id="17080" w:name="_Toc144026727"/>
      <w:bookmarkStart w:id="17081" w:name="_Toc144276370"/>
      <w:bookmarkStart w:id="17082" w:name="_Toc144276714"/>
      <w:bookmarkStart w:id="17083" w:name="_Toc144280302"/>
      <w:bookmarkStart w:id="17084" w:name="_Toc144280648"/>
      <w:bookmarkStart w:id="17085" w:name="_Toc144540885"/>
      <w:bookmarkStart w:id="17086" w:name="_Toc144554788"/>
      <w:bookmarkStart w:id="17087" w:name="_Toc144722389"/>
      <w:bookmarkStart w:id="17088" w:name="_Toc145503852"/>
      <w:bookmarkStart w:id="17089" w:name="_Toc145512272"/>
      <w:bookmarkStart w:id="17090" w:name="_Toc145513325"/>
      <w:bookmarkStart w:id="17091" w:name="_Toc145513709"/>
      <w:bookmarkStart w:id="17092" w:name="_Toc222907501"/>
      <w:bookmarkStart w:id="17093" w:name="_Toc230068106"/>
      <w:r w:rsidRPr="00B150B1">
        <w:t>Overview</w:t>
      </w:r>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p>
    <w:p w:rsidR="006E1B20" w:rsidRDefault="00E276DE" w:rsidP="00694CA4">
      <w:pPr>
        <w:pStyle w:val="BodyText"/>
      </w:pPr>
      <w:r w:rsidRPr="00B150B1">
        <w:t xml:space="preserve">Many operating systems support inter-machine debugging that uses a physical connection </w:t>
      </w:r>
      <w:r w:rsidR="009A76C3">
        <w:t>to support</w:t>
      </w:r>
      <w:r w:rsidRPr="00B150B1">
        <w:t xml:space="preserve"> communication between </w:t>
      </w:r>
      <w:r w:rsidR="009A76C3">
        <w:t xml:space="preserve">a debugger running on the </w:t>
      </w:r>
      <w:r w:rsidR="009A76C3">
        <w:rPr>
          <w:i/>
        </w:rPr>
        <w:t>host</w:t>
      </w:r>
      <w:r w:rsidR="009A76C3">
        <w:t xml:space="preserve"> </w:t>
      </w:r>
      <w:r w:rsidRPr="00B150B1">
        <w:t>system and the</w:t>
      </w:r>
      <w:r w:rsidR="009A76C3">
        <w:t xml:space="preserve"> component being debugged, running on the</w:t>
      </w:r>
      <w:r w:rsidRPr="00B150B1">
        <w:t xml:space="preserve"> </w:t>
      </w:r>
      <w:r w:rsidRPr="00B150B1">
        <w:rPr>
          <w:i/>
        </w:rPr>
        <w:t>target</w:t>
      </w:r>
      <w:r w:rsidR="009A76C3">
        <w:rPr>
          <w:i/>
        </w:rPr>
        <w:t xml:space="preserve"> </w:t>
      </w:r>
      <w:r w:rsidR="009A76C3">
        <w:t>system.</w:t>
      </w:r>
      <w:r w:rsidRPr="00B150B1">
        <w:t>. The most common</w:t>
      </w:r>
      <w:r w:rsidR="009A76C3">
        <w:t xml:space="preserve"> approach is to use a NULL modem cable to connect a serial port on the host system to a serial port on the target system. Those</w:t>
      </w:r>
      <w:r w:rsidRPr="00B150B1">
        <w:t xml:space="preserve"> ports are then used exclusively for debugging traffic.</w:t>
      </w:r>
      <w:r w:rsidR="00F00CDC">
        <w:t xml:space="preserve"> An alternative is to use</w:t>
      </w:r>
      <w:r w:rsidR="00A32C6B">
        <w:t xml:space="preserve"> an</w:t>
      </w:r>
      <w:r w:rsidR="00F00CDC">
        <w:t xml:space="preserve"> IEEE 1394</w:t>
      </w:r>
      <w:r w:rsidR="00A32C6B">
        <w:t xml:space="preserve"> cable</w:t>
      </w:r>
      <w:r w:rsidR="00F00CDC">
        <w:t xml:space="preserve"> to connect the two systems. This chapter discusses both</w:t>
      </w:r>
      <w:r w:rsidR="00A32C6B">
        <w:t xml:space="preserve"> approaches</w:t>
      </w:r>
      <w:r w:rsidR="00F00CDC">
        <w:t xml:space="preserve">, highlighting the differences where applicable. </w:t>
      </w:r>
    </w:p>
    <w:p w:rsidR="006E1B20" w:rsidRDefault="00E276DE" w:rsidP="00694CA4">
      <w:pPr>
        <w:pStyle w:val="BodyText"/>
      </w:pPr>
      <w:r w:rsidRPr="00B150B1">
        <w:t xml:space="preserve">When more than one guest </w:t>
      </w:r>
      <w:r w:rsidR="001B1C70">
        <w:t>is</w:t>
      </w:r>
      <w:r w:rsidRPr="00B150B1">
        <w:t xml:space="preserve"> debugged simultaneously, each partition’s traffic must be multiplexed across the common physical connection. The hypervisor provides a simple set of interfaces to exchange session-related data across the physical connection. The default port used for the connection is the serial COM port.</w:t>
      </w:r>
    </w:p>
    <w:p w:rsidR="00A32C6B" w:rsidRDefault="00E276DE" w:rsidP="00694CA4">
      <w:pPr>
        <w:pStyle w:val="BodyText"/>
      </w:pPr>
      <w:r w:rsidRPr="00B150B1">
        <w:t xml:space="preserve">The implementation is </w:t>
      </w:r>
      <w:r w:rsidR="00F00CDC">
        <w:t xml:space="preserve">almost entirely </w:t>
      </w:r>
      <w:r w:rsidRPr="00B150B1">
        <w:t>protocol independent. From the hypervisor’s perspective, the debugging data</w:t>
      </w:r>
      <w:r w:rsidR="00AB28BD">
        <w:t xml:space="preserve"> exchanged by the two systems</w:t>
      </w:r>
      <w:r w:rsidRPr="00B150B1">
        <w:t xml:space="preserve"> is simply a sequenced stream of opaque data</w:t>
      </w:r>
      <w:r w:rsidR="00AB28BD">
        <w:t>.</w:t>
      </w:r>
      <w:r w:rsidRPr="00B150B1">
        <w:t xml:space="preserve">  </w:t>
      </w:r>
      <w:r w:rsidR="00A32C6B">
        <w:t>The exception is an additional multiplex message that translates into an NT debugger break-in message for the client. Non-NT debuggers do not need to handle this message for debugging to continue to work.</w:t>
      </w:r>
    </w:p>
    <w:p w:rsidR="006E1B20" w:rsidRDefault="00E276DE" w:rsidP="00694CA4">
      <w:pPr>
        <w:pStyle w:val="BodyText"/>
      </w:pPr>
      <w:r w:rsidRPr="00B150B1">
        <w:t xml:space="preserve">Note that because of the volatile nature of the connection, the hypervisor does not </w:t>
      </w:r>
      <w:r w:rsidR="00AB28BD">
        <w:t>guarantee that</w:t>
      </w:r>
      <w:r w:rsidRPr="00B150B1">
        <w:t xml:space="preserve"> any or all of the data</w:t>
      </w:r>
      <w:r w:rsidR="00AB28BD">
        <w:t xml:space="preserve"> will be delivered</w:t>
      </w:r>
      <w:r w:rsidRPr="00B150B1">
        <w:t xml:space="preserve">. The </w:t>
      </w:r>
      <w:r w:rsidR="00AB28BD">
        <w:t>host and target systems</w:t>
      </w:r>
      <w:r w:rsidRPr="00B150B1">
        <w:t xml:space="preserve"> should</w:t>
      </w:r>
      <w:r w:rsidR="00AB28BD">
        <w:t xml:space="preserve"> be aware of this and </w:t>
      </w:r>
      <w:r w:rsidRPr="00B150B1">
        <w:t xml:space="preserve">implement all </w:t>
      </w:r>
      <w:r w:rsidR="00AB28BD">
        <w:t>appropriate</w:t>
      </w:r>
      <w:r w:rsidRPr="00B150B1">
        <w:t xml:space="preserve"> synchronization and recovery mechanisms.</w:t>
      </w:r>
      <w:r w:rsidR="00F00CDC">
        <w:t xml:space="preserve"> </w:t>
      </w:r>
      <w:r w:rsidR="007B357A">
        <w:t xml:space="preserve">Note that </w:t>
      </w:r>
      <w:r w:rsidR="008024C5">
        <w:t>the hypervisor must have guest debugging support enabled</w:t>
      </w:r>
      <w:r w:rsidR="007B357A">
        <w:t xml:space="preserve">. </w:t>
      </w:r>
      <w:r w:rsidR="00AB28BD">
        <w:t>To detect the</w:t>
      </w:r>
      <w:r w:rsidR="007B357A">
        <w:t xml:space="preserve"> availability of the feature</w:t>
      </w:r>
      <w:r w:rsidR="00AB28BD">
        <w:t>, use</w:t>
      </w:r>
      <w:r w:rsidR="007B357A">
        <w:t xml:space="preserve"> a hypervisor CPUID leaf</w:t>
      </w:r>
      <w:r w:rsidR="00AB28BD">
        <w:t xml:space="preserve">. For details </w:t>
      </w:r>
      <w:r w:rsidR="007B357A">
        <w:t>see sectio</w:t>
      </w:r>
      <w:bookmarkStart w:id="17094" w:name="d"/>
      <w:bookmarkEnd w:id="17094"/>
      <w:r w:rsidR="007B357A">
        <w:t>n</w:t>
      </w:r>
      <w:bookmarkStart w:id="17095" w:name="c"/>
      <w:bookmarkEnd w:id="17095"/>
      <w:r w:rsidR="007B357A">
        <w:t xml:space="preserve"> </w:t>
      </w:r>
      <w:fldSimple w:instr=" REF _Ref230086186 \r \h  \* MERGEFORMAT ">
        <w:r w:rsidR="00582C11" w:rsidRPr="00582C11">
          <w:t>3.3</w:t>
        </w:r>
      </w:fldSimple>
      <w:r w:rsidR="00582C11" w:rsidRPr="00582C11">
        <w:t>.</w:t>
      </w:r>
    </w:p>
    <w:p w:rsidR="006E1B20" w:rsidRDefault="00E276DE" w:rsidP="00694CA4">
      <w:pPr>
        <w:pStyle w:val="Heading3"/>
      </w:pPr>
      <w:bookmarkStart w:id="17096" w:name="_Toc144026397"/>
      <w:bookmarkStart w:id="17097" w:name="_Toc144026728"/>
      <w:bookmarkStart w:id="17098" w:name="_Ref144028142"/>
      <w:bookmarkStart w:id="17099" w:name="_Toc144276371"/>
      <w:bookmarkStart w:id="17100" w:name="_Toc144276715"/>
      <w:bookmarkStart w:id="17101" w:name="_Toc144280303"/>
      <w:bookmarkStart w:id="17102" w:name="_Toc144280649"/>
      <w:bookmarkStart w:id="17103" w:name="_Toc144540886"/>
      <w:bookmarkStart w:id="17104" w:name="_Toc144554789"/>
      <w:bookmarkStart w:id="17105" w:name="_Toc144722390"/>
      <w:bookmarkStart w:id="17106" w:name="_Toc145503853"/>
      <w:bookmarkStart w:id="17107" w:name="_Toc145512273"/>
      <w:bookmarkStart w:id="17108" w:name="_Toc145513326"/>
      <w:bookmarkStart w:id="17109" w:name="_Toc145513710"/>
      <w:bookmarkStart w:id="17110" w:name="_Toc222907502"/>
      <w:bookmarkStart w:id="17111" w:name="_Toc230068107"/>
      <w:r w:rsidRPr="00B150B1">
        <w:t>Debug Sessions</w:t>
      </w:r>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p>
    <w:p w:rsidR="006E1B20" w:rsidRDefault="00E276DE" w:rsidP="00694CA4">
      <w:pPr>
        <w:pStyle w:val="BodyText"/>
      </w:pPr>
      <w:r w:rsidRPr="00B150B1">
        <w:t xml:space="preserve">Each guest </w:t>
      </w:r>
      <w:r w:rsidR="0087581D">
        <w:t>that uses</w:t>
      </w:r>
      <w:r w:rsidR="0087581D" w:rsidRPr="00B150B1">
        <w:t xml:space="preserve"> </w:t>
      </w:r>
      <w:r w:rsidRPr="00B150B1">
        <w:t xml:space="preserve">the debugging facility manages a single </w:t>
      </w:r>
      <w:r w:rsidRPr="00B150B1">
        <w:rPr>
          <w:i/>
        </w:rPr>
        <w:t xml:space="preserve">session </w:t>
      </w:r>
      <w:r w:rsidRPr="00B150B1">
        <w:t xml:space="preserve">between itself and the external debugger. A partition </w:t>
      </w:r>
      <w:r w:rsidR="0087581D">
        <w:t xml:space="preserve">must possess the </w:t>
      </w:r>
      <w:r w:rsidR="0087581D" w:rsidRPr="0087581D">
        <w:rPr>
          <w:i/>
        </w:rPr>
        <w:t>Debugging</w:t>
      </w:r>
      <w:r w:rsidR="0087581D">
        <w:t xml:space="preserve"> privilege</w:t>
      </w:r>
      <w:r w:rsidRPr="00B150B1">
        <w:t xml:space="preserve"> to use a debug</w:t>
      </w:r>
      <w:r w:rsidR="00973CDC">
        <w:t xml:space="preserve"> </w:t>
      </w:r>
      <w:r w:rsidRPr="00B150B1">
        <w:t>session (see section</w:t>
      </w:r>
      <w:r w:rsidR="004E7B37">
        <w:t xml:space="preserve"> </w:t>
      </w:r>
      <w:r w:rsidR="00EF2993">
        <w:fldChar w:fldCharType="begin"/>
      </w:r>
      <w:r w:rsidR="00F75107">
        <w:instrText xml:space="preserve"> REF _Ref148365677 \r \h </w:instrText>
      </w:r>
      <w:r w:rsidR="00EF2993">
        <w:fldChar w:fldCharType="separate"/>
      </w:r>
      <w:r w:rsidR="00E71871">
        <w:t>5.2.3</w:t>
      </w:r>
      <w:r w:rsidR="00EF2993">
        <w:fldChar w:fldCharType="end"/>
      </w:r>
      <w:r w:rsidRPr="00B150B1">
        <w:t xml:space="preserve">). This </w:t>
      </w:r>
      <w:r w:rsidR="004E7B37">
        <w:t>privilege</w:t>
      </w:r>
      <w:r w:rsidR="004E7B37" w:rsidRPr="00B150B1">
        <w:t xml:space="preserve"> </w:t>
      </w:r>
      <w:r w:rsidRPr="00B150B1">
        <w:t xml:space="preserve">is </w:t>
      </w:r>
      <w:r w:rsidR="004E7B37">
        <w:t xml:space="preserve">granted </w:t>
      </w:r>
      <w:r w:rsidRPr="00B150B1">
        <w:t xml:space="preserve">at partition </w:t>
      </w:r>
      <w:r w:rsidR="004E7B37">
        <w:t xml:space="preserve">creation and </w:t>
      </w:r>
      <w:r w:rsidR="0087581D">
        <w:t>checked</w:t>
      </w:r>
      <w:r w:rsidR="004E7B37">
        <w:t xml:space="preserve"> </w:t>
      </w:r>
      <w:r w:rsidR="0087581D">
        <w:t>when the partition is</w:t>
      </w:r>
      <w:r w:rsidR="004E7B37">
        <w:t xml:space="preserve"> </w:t>
      </w:r>
      <w:r w:rsidR="0087581D">
        <w:t xml:space="preserve">initialized to allow the system to </w:t>
      </w:r>
      <w:r w:rsidRPr="00B150B1">
        <w:t>reserve resources for the incoming and outgoing debug</w:t>
      </w:r>
      <w:r w:rsidR="0087581D">
        <w:t>ging</w:t>
      </w:r>
      <w:r w:rsidRPr="00B150B1">
        <w:t xml:space="preserve"> data streams. </w:t>
      </w:r>
      <w:r w:rsidR="0087581D">
        <w:t>Debugging</w:t>
      </w:r>
      <w:r w:rsidRPr="00B150B1">
        <w:t xml:space="preserve"> resources are allocated from the partition’s pool and provide buffer</w:t>
      </w:r>
      <w:r w:rsidR="0087581D">
        <w:t>s</w:t>
      </w:r>
      <w:r w:rsidRPr="00B150B1">
        <w:t xml:space="preserve"> for incoming and outgoing session data. At a minimum, the outgoing buffer </w:t>
      </w:r>
      <w:r w:rsidR="0087581D">
        <w:t xml:space="preserve">is </w:t>
      </w:r>
      <w:r w:rsidRPr="00B150B1">
        <w:t>large enough to accept the maximum amount of session data that can be posted by a single hypercall.</w:t>
      </w:r>
      <w:r w:rsidR="004E7B37">
        <w:t xml:space="preserve"> The</w:t>
      </w:r>
      <w:r w:rsidR="0087581D">
        <w:t xml:space="preserve"> debugging</w:t>
      </w:r>
      <w:r w:rsidR="004E7B37">
        <w:t xml:space="preserve"> privilege also grant</w:t>
      </w:r>
      <w:r w:rsidR="0087581D">
        <w:t>s</w:t>
      </w:r>
      <w:r w:rsidR="004E7B37">
        <w:t xml:space="preserve"> access to the debugging hypercalls, HvPostDebugData, HvRetrieveDebugData and HvResetDebugSession.</w:t>
      </w:r>
    </w:p>
    <w:p w:rsidR="006E1B20" w:rsidRDefault="00E66D22" w:rsidP="00694CA4">
      <w:pPr>
        <w:pStyle w:val="BodyText"/>
      </w:pPr>
      <w:r w:rsidRPr="00B150B1">
        <w:t xml:space="preserve">The debug session is assigned a unique </w:t>
      </w:r>
      <w:r w:rsidRPr="00B150B1">
        <w:rPr>
          <w:i/>
        </w:rPr>
        <w:t>debugging channel identifier</w:t>
      </w:r>
      <w:r w:rsidRPr="00B150B1">
        <w:t xml:space="preserve"> that identif</w:t>
      </w:r>
      <w:r w:rsidR="0087581D">
        <w:t>ies</w:t>
      </w:r>
      <w:r w:rsidRPr="00B150B1">
        <w:t xml:space="preserve"> the session over the physical connection. </w:t>
      </w:r>
      <w:r w:rsidR="0087581D">
        <w:t>The identifier</w:t>
      </w:r>
      <w:r w:rsidRPr="00B150B1">
        <w:t xml:space="preserve"> is an assigned partition property value </w:t>
      </w:r>
      <w:r w:rsidR="0087581D">
        <w:t>that is 16 bits wide and</w:t>
      </w:r>
      <w:r w:rsidR="00BA0EDC" w:rsidRPr="00B150B1">
        <w:t xml:space="preserve"> must either be zero or a non-zero value </w:t>
      </w:r>
      <w:r w:rsidR="0088762A">
        <w:t xml:space="preserve">that is unique </w:t>
      </w:r>
      <w:r w:rsidR="00BA0EDC" w:rsidRPr="00B150B1">
        <w:t>on the target system.</w:t>
      </w:r>
      <w:r w:rsidRPr="00B150B1">
        <w:t xml:space="preserve"> </w:t>
      </w:r>
      <w:r w:rsidR="00C775BC" w:rsidRPr="00B150B1">
        <w:t xml:space="preserve"> </w:t>
      </w:r>
      <w:r w:rsidR="0080634E">
        <w:t xml:space="preserve">A debugging channel identifier of zero indicates </w:t>
      </w:r>
      <w:r w:rsidR="00BA0EDC" w:rsidRPr="00B150B1">
        <w:t xml:space="preserve">a channel ID is </w:t>
      </w:r>
      <w:r w:rsidR="008B51A5" w:rsidRPr="00B150B1">
        <w:t xml:space="preserve">not </w:t>
      </w:r>
      <w:r w:rsidR="00C66AD6" w:rsidRPr="00B150B1">
        <w:t>assigned</w:t>
      </w:r>
      <w:r w:rsidR="00C66AD6">
        <w:t>, and</w:t>
      </w:r>
      <w:r w:rsidR="008B51A5" w:rsidRPr="00B150B1">
        <w:t xml:space="preserve"> the debugging hypercalls return an error. </w:t>
      </w:r>
      <w:r w:rsidR="0080634E">
        <w:t>For information regarding partition properties, s</w:t>
      </w:r>
      <w:r w:rsidR="00C775BC" w:rsidRPr="00B150B1">
        <w:t xml:space="preserve">ee section </w:t>
      </w:r>
      <w:fldSimple w:instr=" REF _Ref144028621 \r \h  \* MERGEFORMAT ">
        <w:r w:rsidR="00E71871">
          <w:t>5.2.2</w:t>
        </w:r>
      </w:fldSimple>
      <w:r w:rsidR="0080634E">
        <w:t>.</w:t>
      </w:r>
    </w:p>
    <w:p w:rsidR="006E1B20" w:rsidRDefault="00E276DE" w:rsidP="00694CA4">
      <w:pPr>
        <w:pStyle w:val="BodyText"/>
      </w:pPr>
      <w:r w:rsidRPr="00B150B1">
        <w:t xml:space="preserve">When the partition is saved, any debugging-related </w:t>
      </w:r>
      <w:r w:rsidR="0080634E">
        <w:t xml:space="preserve">data that has been </w:t>
      </w:r>
      <w:r w:rsidRPr="00B150B1">
        <w:t xml:space="preserve">posted or </w:t>
      </w:r>
      <w:r w:rsidR="0080634E">
        <w:t>not yet</w:t>
      </w:r>
      <w:r w:rsidRPr="00B150B1">
        <w:t xml:space="preserve"> received is not part of the partition’s save context. When the partition is subsequently restored, the </w:t>
      </w:r>
      <w:r w:rsidR="004E7B37">
        <w:rPr>
          <w:i/>
        </w:rPr>
        <w:t>Debugging</w:t>
      </w:r>
      <w:r w:rsidR="004E7B37" w:rsidRPr="00B150B1">
        <w:t xml:space="preserve"> </w:t>
      </w:r>
      <w:r w:rsidR="004E7B37">
        <w:t>privilege</w:t>
      </w:r>
      <w:r w:rsidR="004E7B37" w:rsidRPr="00B150B1">
        <w:t xml:space="preserve"> </w:t>
      </w:r>
      <w:r w:rsidRPr="00B150B1">
        <w:t xml:space="preserve">must be </w:t>
      </w:r>
      <w:r w:rsidR="004E7B37">
        <w:t>granted</w:t>
      </w:r>
      <w:r w:rsidR="004E7B37" w:rsidRPr="00B150B1">
        <w:t xml:space="preserve"> </w:t>
      </w:r>
      <w:r w:rsidRPr="00B150B1">
        <w:t>at partition creation to ensure that the necessary session infrastructure is manifested by partition initialization. The session appear</w:t>
      </w:r>
      <w:r w:rsidR="0080634E">
        <w:t>s</w:t>
      </w:r>
      <w:r w:rsidRPr="00B150B1">
        <w:t xml:space="preserve"> in a reset state, and the guest is expected to sense the loss of synchronization recover accordingly.</w:t>
      </w:r>
    </w:p>
    <w:p w:rsidR="006E1B20" w:rsidRDefault="00E276DE" w:rsidP="00694CA4">
      <w:pPr>
        <w:pStyle w:val="BodyText"/>
      </w:pPr>
      <w:r w:rsidRPr="00B150B1">
        <w:t xml:space="preserve">When the partition is finalized, the process </w:t>
      </w:r>
      <w:r w:rsidR="0080634E">
        <w:t>implicitly</w:t>
      </w:r>
      <w:r w:rsidRPr="00B150B1">
        <w:t xml:space="preserve"> reset</w:t>
      </w:r>
      <w:r w:rsidR="0080634E">
        <w:t>s</w:t>
      </w:r>
      <w:r w:rsidRPr="00B150B1">
        <w:t xml:space="preserve"> the </w:t>
      </w:r>
      <w:r w:rsidR="0080634E">
        <w:t xml:space="preserve">debugging </w:t>
      </w:r>
      <w:r w:rsidRPr="00B150B1">
        <w:t>session and release</w:t>
      </w:r>
      <w:r w:rsidR="0080634E">
        <w:t>s</w:t>
      </w:r>
      <w:r w:rsidRPr="00B150B1">
        <w:t xml:space="preserve"> </w:t>
      </w:r>
      <w:r w:rsidR="0080634E">
        <w:t>any</w:t>
      </w:r>
      <w:r w:rsidRPr="00B150B1">
        <w:t xml:space="preserve"> related resources that were allocated </w:t>
      </w:r>
      <w:r w:rsidR="0080634E">
        <w:t>during</w:t>
      </w:r>
      <w:r w:rsidRPr="00B150B1">
        <w:t xml:space="preserve"> partition initialization. Any debugging data in the incoming and outgoing buffers </w:t>
      </w:r>
      <w:r w:rsidR="0080634E">
        <w:t>is</w:t>
      </w:r>
      <w:r w:rsidRPr="00B150B1">
        <w:t xml:space="preserve"> discarded.</w:t>
      </w:r>
    </w:p>
    <w:p w:rsidR="006E1B20" w:rsidRDefault="00E276DE" w:rsidP="00694CA4">
      <w:pPr>
        <w:pStyle w:val="Heading3"/>
      </w:pPr>
      <w:bookmarkStart w:id="17112" w:name="_Toc144026398"/>
      <w:bookmarkStart w:id="17113" w:name="_Toc144026729"/>
      <w:bookmarkStart w:id="17114" w:name="_Toc144276372"/>
      <w:bookmarkStart w:id="17115" w:name="_Toc144276716"/>
      <w:bookmarkStart w:id="17116" w:name="_Toc144280304"/>
      <w:bookmarkStart w:id="17117" w:name="_Toc144280650"/>
      <w:bookmarkStart w:id="17118" w:name="_Toc144540887"/>
      <w:bookmarkStart w:id="17119" w:name="_Toc144554790"/>
      <w:bookmarkStart w:id="17120" w:name="_Toc144722391"/>
      <w:bookmarkStart w:id="17121" w:name="_Toc145503854"/>
      <w:bookmarkStart w:id="17122" w:name="_Toc145512274"/>
      <w:bookmarkStart w:id="17123" w:name="_Toc145513327"/>
      <w:bookmarkStart w:id="17124" w:name="_Toc145513711"/>
      <w:bookmarkStart w:id="17125" w:name="_Toc222907503"/>
      <w:bookmarkStart w:id="17126" w:name="_Toc230068108"/>
      <w:r w:rsidRPr="00B150B1">
        <w:lastRenderedPageBreak/>
        <w:t>Transmitting Data on a Session</w:t>
      </w:r>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p>
    <w:p w:rsidR="006E1B20" w:rsidRDefault="00E276DE" w:rsidP="00694CA4">
      <w:pPr>
        <w:pStyle w:val="BodyText"/>
      </w:pPr>
      <w:r w:rsidRPr="00B150B1">
        <w:t xml:space="preserve">When a guest wishes to transmit data to an external debugger, it does so by </w:t>
      </w:r>
      <w:r w:rsidRPr="00B150B1">
        <w:rPr>
          <w:i/>
        </w:rPr>
        <w:t>posting</w:t>
      </w:r>
      <w:r w:rsidRPr="00B150B1">
        <w:t xml:space="preserve"> the data to the session. The hypervisor </w:t>
      </w:r>
      <w:r w:rsidR="008E4CBE">
        <w:t xml:space="preserve">sends the posted data </w:t>
      </w:r>
      <w:r w:rsidR="00551AEE">
        <w:t xml:space="preserve">to the host system </w:t>
      </w:r>
      <w:r w:rsidR="008E4CBE">
        <w:t xml:space="preserve">asynchronously </w:t>
      </w:r>
      <w:r w:rsidR="00F00CDC">
        <w:t>(for serial</w:t>
      </w:r>
      <w:r w:rsidR="00551AEE">
        <w:t xml:space="preserve"> debugging</w:t>
      </w:r>
      <w:r w:rsidR="00F00CDC">
        <w:t>) or synchronously (for 1394</w:t>
      </w:r>
      <w:r w:rsidR="00551AEE">
        <w:t xml:space="preserve"> debugging</w:t>
      </w:r>
      <w:r w:rsidR="00F00CDC">
        <w:t xml:space="preserve">) </w:t>
      </w:r>
      <w:r w:rsidR="008E4CBE">
        <w:t xml:space="preserve">to the host system. The hypervisor </w:t>
      </w:r>
      <w:r w:rsidRPr="00B150B1">
        <w:t>buffer</w:t>
      </w:r>
      <w:r w:rsidR="008E4CBE">
        <w:t>s the</w:t>
      </w:r>
      <w:r w:rsidRPr="00B150B1">
        <w:t xml:space="preserve"> outgoing data using the buffer space that was allocated</w:t>
      </w:r>
      <w:r w:rsidR="008E4CBE">
        <w:t xml:space="preserve"> for the session</w:t>
      </w:r>
      <w:r w:rsidRPr="00B150B1">
        <w:t xml:space="preserve"> when the partition was initialized. If sufficient free space</w:t>
      </w:r>
      <w:r w:rsidR="008E4CBE">
        <w:t xml:space="preserve"> is not</w:t>
      </w:r>
      <w:r w:rsidRPr="00B150B1">
        <w:t xml:space="preserve"> available for all of the data, the hypervisor return</w:t>
      </w:r>
      <w:r w:rsidR="008E4CBE">
        <w:t>s</w:t>
      </w:r>
      <w:r w:rsidRPr="00B150B1">
        <w:t xml:space="preserve"> an error and </w:t>
      </w:r>
      <w:r w:rsidR="008E4CBE">
        <w:t>does not post any</w:t>
      </w:r>
      <w:r w:rsidRPr="00B150B1">
        <w:t xml:space="preserve"> data</w:t>
      </w:r>
      <w:r w:rsidR="008E4CBE">
        <w:t>.</w:t>
      </w:r>
    </w:p>
    <w:p w:rsidR="006E1B20" w:rsidRDefault="00E276DE" w:rsidP="00694CA4">
      <w:pPr>
        <w:pStyle w:val="Heading3"/>
      </w:pPr>
      <w:bookmarkStart w:id="17127" w:name="_Toc144026399"/>
      <w:bookmarkStart w:id="17128" w:name="_Toc144026730"/>
      <w:bookmarkStart w:id="17129" w:name="_Toc144276373"/>
      <w:bookmarkStart w:id="17130" w:name="_Toc144276717"/>
      <w:bookmarkStart w:id="17131" w:name="_Toc144280305"/>
      <w:bookmarkStart w:id="17132" w:name="_Toc144280651"/>
      <w:bookmarkStart w:id="17133" w:name="_Toc144540888"/>
      <w:bookmarkStart w:id="17134" w:name="_Toc144554791"/>
      <w:bookmarkStart w:id="17135" w:name="_Toc144722392"/>
      <w:bookmarkStart w:id="17136" w:name="_Toc145503855"/>
      <w:bookmarkStart w:id="17137" w:name="_Toc145512275"/>
      <w:bookmarkStart w:id="17138" w:name="_Toc145513328"/>
      <w:bookmarkStart w:id="17139" w:name="_Toc145513712"/>
      <w:bookmarkStart w:id="17140" w:name="_Toc222907504"/>
      <w:bookmarkStart w:id="17141" w:name="_Toc230068109"/>
      <w:r w:rsidRPr="00B150B1">
        <w:t>Retrieving Data from a Session</w:t>
      </w:r>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p>
    <w:p w:rsidR="006E1B20" w:rsidRDefault="00E276DE" w:rsidP="00694CA4">
      <w:pPr>
        <w:pStyle w:val="BodyText"/>
      </w:pPr>
      <w:r w:rsidRPr="00B150B1">
        <w:t>The hypervisor retrieve</w:t>
      </w:r>
      <w:r w:rsidR="0079547F">
        <w:t>s</w:t>
      </w:r>
      <w:r w:rsidRPr="00B150B1">
        <w:t xml:space="preserve"> any outstanding </w:t>
      </w:r>
      <w:r w:rsidR="0079547F">
        <w:t xml:space="preserve">received </w:t>
      </w:r>
      <w:r w:rsidRPr="00B150B1">
        <w:t xml:space="preserve">data </w:t>
      </w:r>
      <w:r w:rsidR="0079547F">
        <w:t>for</w:t>
      </w:r>
      <w:r w:rsidRPr="00B150B1">
        <w:t xml:space="preserve"> the session. </w:t>
      </w:r>
      <w:r w:rsidR="0079547F">
        <w:t xml:space="preserve">The </w:t>
      </w:r>
      <w:r w:rsidRPr="00B150B1">
        <w:t xml:space="preserve">data is buffered using space that was allocated when the partition was initialized. If sufficient free space </w:t>
      </w:r>
      <w:r w:rsidR="0079547F">
        <w:t xml:space="preserve">is not </w:t>
      </w:r>
      <w:r w:rsidRPr="00B150B1">
        <w:t xml:space="preserve">available when data arrives on the connection, the excess bytes </w:t>
      </w:r>
      <w:r w:rsidR="0079547F">
        <w:t>are</w:t>
      </w:r>
      <w:r w:rsidRPr="00B150B1">
        <w:t xml:space="preserve"> discarded.</w:t>
      </w:r>
    </w:p>
    <w:p w:rsidR="006E1B20" w:rsidRDefault="00E276DE" w:rsidP="00694CA4">
      <w:pPr>
        <w:pStyle w:val="BodyText"/>
      </w:pPr>
      <w:r w:rsidRPr="00B150B1">
        <w:t xml:space="preserve">The guest </w:t>
      </w:r>
      <w:r w:rsidR="00F00CDC">
        <w:t xml:space="preserve">should request a buffer of the maximum size permitted by the </w:t>
      </w:r>
      <w:r w:rsidR="00C66AD6">
        <w:t>hypercall.</w:t>
      </w:r>
      <w:r w:rsidR="00C66AD6" w:rsidRPr="00B150B1">
        <w:t xml:space="preserve"> If</w:t>
      </w:r>
      <w:r w:rsidRPr="00B150B1">
        <w:t xml:space="preserve"> </w:t>
      </w:r>
      <w:r w:rsidR="0079547F">
        <w:t xml:space="preserve">the buffer has </w:t>
      </w:r>
      <w:r w:rsidRPr="00B150B1">
        <w:t>no data</w:t>
      </w:r>
      <w:r w:rsidR="0079547F">
        <w:t xml:space="preserve">, the call returns </w:t>
      </w:r>
      <w:r w:rsidRPr="00B150B1">
        <w:t>an error</w:t>
      </w:r>
      <w:r w:rsidR="0079547F">
        <w:t>.</w:t>
      </w:r>
      <w:r w:rsidRPr="00B150B1">
        <w:t xml:space="preserve"> If </w:t>
      </w:r>
      <w:r w:rsidR="0079547F">
        <w:t xml:space="preserve">the attempt to retrieve data is </w:t>
      </w:r>
      <w:r w:rsidRPr="00B150B1">
        <w:t>success</w:t>
      </w:r>
      <w:r w:rsidR="0079547F">
        <w:t xml:space="preserve">ful, </w:t>
      </w:r>
      <w:r w:rsidRPr="00B150B1">
        <w:t xml:space="preserve"> more data </w:t>
      </w:r>
      <w:r w:rsidR="0079547F">
        <w:t>might still</w:t>
      </w:r>
      <w:r w:rsidRPr="00B150B1">
        <w:t xml:space="preserve"> be available</w:t>
      </w:r>
      <w:r w:rsidR="0079547F">
        <w:t>.</w:t>
      </w:r>
      <w:r w:rsidRPr="00B150B1">
        <w:t xml:space="preserve"> </w:t>
      </w:r>
      <w:r w:rsidR="0079547F">
        <w:t>T</w:t>
      </w:r>
      <w:r w:rsidRPr="00B150B1">
        <w:t xml:space="preserve">he caller should process the </w:t>
      </w:r>
      <w:r w:rsidR="0079547F">
        <w:t xml:space="preserve">retrieved </w:t>
      </w:r>
      <w:r w:rsidRPr="00B150B1">
        <w:t xml:space="preserve">data and attempt to retrieve more. This process should be repeated until </w:t>
      </w:r>
      <w:r w:rsidR="0079547F">
        <w:t xml:space="preserve">the hypercall returns </w:t>
      </w:r>
      <w:r w:rsidRPr="00B150B1">
        <w:t xml:space="preserve">an error </w:t>
      </w:r>
      <w:r w:rsidR="0079547F">
        <w:t>indicating</w:t>
      </w:r>
      <w:r w:rsidRPr="00B150B1">
        <w:t xml:space="preserve"> that all pending receive data has been </w:t>
      </w:r>
      <w:r w:rsidR="0079547F">
        <w:t>retrieved</w:t>
      </w:r>
      <w:r w:rsidRPr="00B150B1">
        <w:t>.</w:t>
      </w:r>
    </w:p>
    <w:p w:rsidR="006E1B20" w:rsidRDefault="00E276DE" w:rsidP="00694CA4">
      <w:pPr>
        <w:pStyle w:val="Heading3"/>
      </w:pPr>
      <w:bookmarkStart w:id="17142" w:name="_Toc144026400"/>
      <w:bookmarkStart w:id="17143" w:name="_Toc144026731"/>
      <w:bookmarkStart w:id="17144" w:name="_Toc144276374"/>
      <w:bookmarkStart w:id="17145" w:name="_Toc144276718"/>
      <w:bookmarkStart w:id="17146" w:name="_Toc144280306"/>
      <w:bookmarkStart w:id="17147" w:name="_Toc144280652"/>
      <w:bookmarkStart w:id="17148" w:name="_Toc144540889"/>
      <w:bookmarkStart w:id="17149" w:name="_Toc144554792"/>
      <w:bookmarkStart w:id="17150" w:name="_Toc144722393"/>
      <w:bookmarkStart w:id="17151" w:name="_Toc145503856"/>
      <w:bookmarkStart w:id="17152" w:name="_Toc145512276"/>
      <w:bookmarkStart w:id="17153" w:name="_Toc145513329"/>
      <w:bookmarkStart w:id="17154" w:name="_Toc145513713"/>
      <w:bookmarkStart w:id="17155" w:name="_Toc222907505"/>
      <w:bookmarkStart w:id="17156" w:name="_Toc230068110"/>
      <w:r w:rsidRPr="00B150B1">
        <w:t>Purging Data from a Session</w:t>
      </w:r>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p>
    <w:p w:rsidR="006E1B20" w:rsidRDefault="00305E61" w:rsidP="00694CA4">
      <w:pPr>
        <w:pStyle w:val="BodyText"/>
      </w:pPr>
      <w:r>
        <w:t>If a</w:t>
      </w:r>
      <w:r w:rsidR="00E276DE" w:rsidRPr="00B150B1">
        <w:t xml:space="preserve"> guest</w:t>
      </w:r>
      <w:r>
        <w:t xml:space="preserve"> detects a loss of synchronization with its remote counterpart, the guest </w:t>
      </w:r>
      <w:r w:rsidR="00E276DE" w:rsidRPr="00B150B1">
        <w:t xml:space="preserve"> </w:t>
      </w:r>
      <w:r>
        <w:t>can</w:t>
      </w:r>
      <w:r w:rsidR="00E276DE" w:rsidRPr="00B150B1">
        <w:t xml:space="preserve"> reset the session, selectively discarding all of the pending </w:t>
      </w:r>
      <w:r>
        <w:t xml:space="preserve">received </w:t>
      </w:r>
      <w:r w:rsidR="00E276DE" w:rsidRPr="00B150B1">
        <w:t xml:space="preserve">or posted </w:t>
      </w:r>
      <w:r>
        <w:t>transmitted</w:t>
      </w:r>
      <w:r w:rsidR="00E276DE" w:rsidRPr="00B150B1">
        <w:t xml:space="preserve"> data </w:t>
      </w:r>
      <w:r>
        <w:t>for</w:t>
      </w:r>
      <w:r w:rsidR="00E276DE" w:rsidRPr="00B150B1">
        <w:t xml:space="preserve"> the session.</w:t>
      </w:r>
    </w:p>
    <w:p w:rsidR="006E1B20" w:rsidRDefault="00E276DE" w:rsidP="00694CA4">
      <w:pPr>
        <w:pStyle w:val="Heading3"/>
      </w:pPr>
      <w:bookmarkStart w:id="17157" w:name="_Toc144026401"/>
      <w:bookmarkStart w:id="17158" w:name="_Toc144026732"/>
      <w:bookmarkStart w:id="17159" w:name="_Toc144276375"/>
      <w:bookmarkStart w:id="17160" w:name="_Toc144276719"/>
      <w:bookmarkStart w:id="17161" w:name="_Toc144280307"/>
      <w:bookmarkStart w:id="17162" w:name="_Toc144280653"/>
      <w:bookmarkStart w:id="17163" w:name="_Toc144540890"/>
      <w:bookmarkStart w:id="17164" w:name="_Toc144554793"/>
      <w:bookmarkStart w:id="17165" w:name="_Toc144722394"/>
      <w:bookmarkStart w:id="17166" w:name="_Toc145503857"/>
      <w:bookmarkStart w:id="17167" w:name="_Toc145512277"/>
      <w:bookmarkStart w:id="17168" w:name="_Toc145513330"/>
      <w:bookmarkStart w:id="17169" w:name="_Toc145513714"/>
      <w:bookmarkStart w:id="17170" w:name="_Toc222907506"/>
      <w:bookmarkStart w:id="17171" w:name="_Toc230068111"/>
      <w:r w:rsidRPr="00B150B1">
        <w:t>Sensing Activity on the Physical Connection</w:t>
      </w:r>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p>
    <w:p w:rsidR="006E1B20" w:rsidRDefault="00E276DE" w:rsidP="00694CA4">
      <w:pPr>
        <w:pStyle w:val="BodyText"/>
      </w:pPr>
      <w:r w:rsidRPr="00B150B1">
        <w:t xml:space="preserve">The hypervisor maintains a simple, global count of the number of bytes received </w:t>
      </w:r>
      <w:r w:rsidR="00305E61">
        <w:t>over</w:t>
      </w:r>
      <w:r w:rsidRPr="00B150B1">
        <w:t xml:space="preserve"> the </w:t>
      </w:r>
      <w:r w:rsidR="00305E61">
        <w:t>debugging</w:t>
      </w:r>
      <w:r w:rsidRPr="00B150B1">
        <w:t xml:space="preserve"> connection. </w:t>
      </w:r>
      <w:r w:rsidR="00305E61">
        <w:t>The hypervisor increments this</w:t>
      </w:r>
      <w:r w:rsidR="00201FAD">
        <w:t xml:space="preserve"> </w:t>
      </w:r>
      <w:r w:rsidR="00305E61">
        <w:t>count each time a</w:t>
      </w:r>
      <w:r w:rsidRPr="00B150B1">
        <w:t xml:space="preserve"> byte is received</w:t>
      </w:r>
      <w:r w:rsidR="00305E61">
        <w:t>.</w:t>
      </w:r>
      <w:r w:rsidRPr="00B150B1">
        <w:t xml:space="preserve"> </w:t>
      </w:r>
      <w:r w:rsidR="00305E61">
        <w:t>The counter</w:t>
      </w:r>
      <w:r w:rsidRPr="00B150B1">
        <w:t xml:space="preserve"> is permitted to wrap. A chang</w:t>
      </w:r>
      <w:r w:rsidR="00305E61">
        <w:t xml:space="preserve">ing </w:t>
      </w:r>
      <w:r w:rsidRPr="00B150B1">
        <w:t xml:space="preserve">counter value is a good indication of activity, </w:t>
      </w:r>
      <w:r w:rsidR="00305E61">
        <w:t>because it indicates that the session is active</w:t>
      </w:r>
      <w:r w:rsidRPr="00B150B1">
        <w:t xml:space="preserve"> </w:t>
      </w:r>
      <w:r w:rsidR="00305E61">
        <w:t>and</w:t>
      </w:r>
      <w:r w:rsidRPr="00B150B1">
        <w:t xml:space="preserve"> the connection is intact</w:t>
      </w:r>
      <w:r w:rsidR="00305E61">
        <w:t xml:space="preserve">. </w:t>
      </w:r>
      <w:r w:rsidRPr="00B150B1">
        <w:t xml:space="preserve"> (</w:t>
      </w:r>
      <w:r w:rsidR="00305E61">
        <w:t>N</w:t>
      </w:r>
      <w:r w:rsidRPr="00B150B1">
        <w:t xml:space="preserve">ote that </w:t>
      </w:r>
      <w:r w:rsidR="00305E61">
        <w:t>a changing counter value does n</w:t>
      </w:r>
      <w:r w:rsidR="00D969E4">
        <w:t>ot</w:t>
      </w:r>
      <w:r w:rsidR="00305E61">
        <w:t xml:space="preserve"> guarantee an active session, because the hypervisor could </w:t>
      </w:r>
      <w:r w:rsidRPr="00B150B1">
        <w:t>misconstrue</w:t>
      </w:r>
      <w:r w:rsidR="00305E61">
        <w:t xml:space="preserve"> noise </w:t>
      </w:r>
      <w:r w:rsidRPr="00B150B1">
        <w:t>as received data</w:t>
      </w:r>
      <w:r w:rsidR="00305E61">
        <w:t>.</w:t>
      </w:r>
      <w:r w:rsidRPr="00B150B1">
        <w:t>)</w:t>
      </w:r>
    </w:p>
    <w:p w:rsidR="006E1B20" w:rsidRDefault="00305E61" w:rsidP="00694CA4">
      <w:pPr>
        <w:pStyle w:val="BodyText"/>
      </w:pPr>
      <w:r>
        <w:t>The hypervisor also maintains a</w:t>
      </w:r>
      <w:r w:rsidR="00E276DE" w:rsidRPr="00B150B1">
        <w:t xml:space="preserve"> local, session-specific copy of the global counter</w:t>
      </w:r>
      <w:r>
        <w:t xml:space="preserve"> that</w:t>
      </w:r>
      <w:r w:rsidR="00E276DE" w:rsidRPr="00B150B1">
        <w:t xml:space="preserve"> is updated from the global counter whenever the guest attempts to retrieve data from the session. If </w:t>
      </w:r>
      <w:r>
        <w:t>a</w:t>
      </w:r>
      <w:r w:rsidR="00E276DE" w:rsidRPr="00B150B1">
        <w:t xml:space="preserve"> guest wishes to test for incoming activity, it </w:t>
      </w:r>
      <w:r>
        <w:t>can</w:t>
      </w:r>
      <w:r w:rsidR="00E276DE" w:rsidRPr="00B150B1">
        <w:t xml:space="preserve"> do so by </w:t>
      </w:r>
      <w:r>
        <w:t>setting the appropriate</w:t>
      </w:r>
      <w:r w:rsidR="00E276DE" w:rsidRPr="00B150B1">
        <w:t xml:space="preserve"> options </w:t>
      </w:r>
      <w:r>
        <w:t>when it calls</w:t>
      </w:r>
      <w:r w:rsidR="00E276DE" w:rsidRPr="00B150B1">
        <w:t xml:space="preserve"> the post or retrieve hypercalls. If </w:t>
      </w:r>
      <w:r>
        <w:t>the options are set</w:t>
      </w:r>
      <w:r w:rsidR="00E276DE" w:rsidRPr="00B150B1">
        <w:t>, the hypercall compare</w:t>
      </w:r>
      <w:r>
        <w:t>s</w:t>
      </w:r>
      <w:r w:rsidR="00E276DE" w:rsidRPr="00B150B1">
        <w:t xml:space="preserve"> the local and global counters before doing anything else. If </w:t>
      </w:r>
      <w:r>
        <w:t>the two values</w:t>
      </w:r>
      <w:r w:rsidR="00E276DE" w:rsidRPr="00B150B1">
        <w:t xml:space="preserve"> match, then no receive activity</w:t>
      </w:r>
      <w:r>
        <w:t xml:space="preserve"> has occurred</w:t>
      </w:r>
      <w:r w:rsidR="00E276DE" w:rsidRPr="00B150B1">
        <w:t xml:space="preserve"> on the physical connection since the local counter was last updated, and </w:t>
      </w:r>
      <w:r>
        <w:t xml:space="preserve">the hypercall returns an </w:t>
      </w:r>
      <w:r w:rsidR="00E276DE" w:rsidRPr="00B150B1">
        <w:t>error</w:t>
      </w:r>
      <w:r w:rsidR="00E7691F">
        <w:t>.</w:t>
      </w:r>
      <w:r w:rsidR="00E276DE" w:rsidRPr="00B150B1">
        <w:t xml:space="preserve"> </w:t>
      </w:r>
      <w:r w:rsidR="00E7691F">
        <w:t>Guests can use this feature to</w:t>
      </w:r>
      <w:r w:rsidR="00E276DE" w:rsidRPr="00B150B1">
        <w:t xml:space="preserve"> detect inactivity and implement a time</w:t>
      </w:r>
      <w:r w:rsidR="00E7691F">
        <w:t>-</w:t>
      </w:r>
      <w:r w:rsidR="00E276DE" w:rsidRPr="00B150B1">
        <w:t xml:space="preserve">out mechanism. </w:t>
      </w:r>
    </w:p>
    <w:p w:rsidR="006E1B20" w:rsidRDefault="00E276DE" w:rsidP="00694CA4">
      <w:pPr>
        <w:pStyle w:val="Heading3"/>
      </w:pPr>
      <w:bookmarkStart w:id="17172" w:name="_Toc144026402"/>
      <w:bookmarkStart w:id="17173" w:name="_Toc144026733"/>
      <w:bookmarkStart w:id="17174" w:name="_Toc144276376"/>
      <w:bookmarkStart w:id="17175" w:name="_Toc144276720"/>
      <w:bookmarkStart w:id="17176" w:name="_Toc144280308"/>
      <w:bookmarkStart w:id="17177" w:name="_Toc144280654"/>
      <w:bookmarkStart w:id="17178" w:name="_Toc144540891"/>
      <w:bookmarkStart w:id="17179" w:name="_Toc144554794"/>
      <w:bookmarkStart w:id="17180" w:name="_Toc144722395"/>
      <w:bookmarkStart w:id="17181" w:name="_Toc145503858"/>
      <w:bookmarkStart w:id="17182" w:name="_Toc145512278"/>
      <w:bookmarkStart w:id="17183" w:name="_Toc145513331"/>
      <w:bookmarkStart w:id="17184" w:name="_Toc145513715"/>
      <w:bookmarkStart w:id="17185" w:name="_Toc222907507"/>
      <w:bookmarkStart w:id="17186" w:name="_Toc230068112"/>
      <w:r w:rsidRPr="00B150B1">
        <w:t>Hypercall Loops</w:t>
      </w:r>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p>
    <w:p w:rsidR="006E1B20" w:rsidRDefault="00DE41D4" w:rsidP="00694CA4">
      <w:pPr>
        <w:pStyle w:val="BodyText"/>
      </w:pPr>
      <w:r>
        <w:t>During a debugging session, guests</w:t>
      </w:r>
      <w:r w:rsidR="00E276DE" w:rsidRPr="00B150B1">
        <w:t xml:space="preserve"> often enter tight loops</w:t>
      </w:r>
      <w:r>
        <w:t xml:space="preserve"> as they</w:t>
      </w:r>
      <w:r w:rsidR="00E276DE" w:rsidRPr="00B150B1">
        <w:t xml:space="preserve"> attempt to post or retrieve session data until </w:t>
      </w:r>
      <w:r>
        <w:t>they are</w:t>
      </w:r>
      <w:r w:rsidR="00E276DE" w:rsidRPr="00B150B1">
        <w:t xml:space="preserve"> successful. The hypercalls </w:t>
      </w:r>
      <w:r>
        <w:t xml:space="preserve">used for this purpose </w:t>
      </w:r>
      <w:r w:rsidR="00E276DE" w:rsidRPr="00B150B1">
        <w:t xml:space="preserve">allow the guest to </w:t>
      </w:r>
      <w:r>
        <w:t xml:space="preserve">provide a hint to the hypervisor that it </w:t>
      </w:r>
      <w:r w:rsidR="00E276DE" w:rsidRPr="00B150B1">
        <w:t xml:space="preserve">intends to behave this way. The hypervisor is aware of the state of the debug session buffers and </w:t>
      </w:r>
      <w:r>
        <w:t>might</w:t>
      </w:r>
      <w:r w:rsidR="00E276DE" w:rsidRPr="00B150B1">
        <w:t xml:space="preserve"> elect to use the hint under either of the following circumstances:</w:t>
      </w:r>
    </w:p>
    <w:p w:rsidR="006E1B20" w:rsidRDefault="00DE41D4" w:rsidP="0052537A">
      <w:pPr>
        <w:pStyle w:val="BulletList"/>
        <w:numPr>
          <w:ilvl w:val="0"/>
          <w:numId w:val="14"/>
        </w:numPr>
      </w:pPr>
      <w:r>
        <w:t>A</w:t>
      </w:r>
      <w:r w:rsidR="00E276DE" w:rsidRPr="00B150B1">
        <w:t>n attempt</w:t>
      </w:r>
      <w:r>
        <w:t xml:space="preserve"> by the guest</w:t>
      </w:r>
      <w:r w:rsidR="00E276DE" w:rsidRPr="00B150B1">
        <w:t xml:space="preserve"> to retrieve data when the incoming data buffer is empty, or</w:t>
      </w:r>
    </w:p>
    <w:p w:rsidR="006E1B20" w:rsidRDefault="00DE41D4" w:rsidP="0052537A">
      <w:pPr>
        <w:pStyle w:val="BulletList"/>
        <w:numPr>
          <w:ilvl w:val="0"/>
          <w:numId w:val="14"/>
        </w:numPr>
      </w:pPr>
      <w:r>
        <w:t>A</w:t>
      </w:r>
      <w:r w:rsidR="00E276DE" w:rsidRPr="00B150B1">
        <w:t>n attempt</w:t>
      </w:r>
      <w:r>
        <w:t xml:space="preserve"> by the guest</w:t>
      </w:r>
      <w:r w:rsidR="00E276DE" w:rsidRPr="00B150B1">
        <w:t xml:space="preserve"> to post data when </w:t>
      </w:r>
      <w:r>
        <w:t xml:space="preserve">the outgoing data buffer has </w:t>
      </w:r>
      <w:r w:rsidR="00E276DE" w:rsidRPr="00B150B1">
        <w:t>insufficient space</w:t>
      </w:r>
      <w:r>
        <w:t>.</w:t>
      </w:r>
    </w:p>
    <w:p w:rsidR="006E1B20" w:rsidRDefault="006E1B20" w:rsidP="00694CA4">
      <w:pPr>
        <w:pStyle w:val="BulletList"/>
      </w:pPr>
    </w:p>
    <w:p w:rsidR="006E1B20" w:rsidRDefault="00DE41D4" w:rsidP="00694CA4">
      <w:pPr>
        <w:pStyle w:val="BodyText"/>
      </w:pPr>
      <w:r>
        <w:lastRenderedPageBreak/>
        <w:t>When</w:t>
      </w:r>
      <w:r w:rsidR="00E276DE" w:rsidRPr="00B150B1">
        <w:t xml:space="preserve"> the hypervisor </w:t>
      </w:r>
      <w:r>
        <w:t>encounters either circumstance, it can</w:t>
      </w:r>
      <w:r w:rsidR="00E276DE" w:rsidRPr="00B150B1">
        <w:t xml:space="preserve"> use the hint</w:t>
      </w:r>
      <w:r>
        <w:t xml:space="preserve"> and</w:t>
      </w:r>
      <w:r w:rsidR="00E276DE" w:rsidRPr="00B150B1">
        <w:t xml:space="preserve"> its knowledge of the  connection and session state </w:t>
      </w:r>
      <w:r w:rsidR="001E0865">
        <w:t>to</w:t>
      </w:r>
      <w:r w:rsidR="00E276DE" w:rsidRPr="00B150B1">
        <w:t xml:space="preserve"> do one of the following:</w:t>
      </w:r>
    </w:p>
    <w:p w:rsidR="006E1B20" w:rsidRDefault="001E0865" w:rsidP="00694CA4">
      <w:pPr>
        <w:pStyle w:val="BulletList"/>
      </w:pPr>
      <w:r>
        <w:t>R</w:t>
      </w:r>
      <w:r w:rsidR="00E276DE" w:rsidRPr="00B150B1">
        <w:t>eturn control to the guest, allowing it to make another attempt</w:t>
      </w:r>
      <w:r>
        <w:t>.</w:t>
      </w:r>
    </w:p>
    <w:p w:rsidR="006E1B20" w:rsidRDefault="001E0865" w:rsidP="00694CA4">
      <w:pPr>
        <w:pStyle w:val="BulletList"/>
      </w:pPr>
      <w:r>
        <w:t>S</w:t>
      </w:r>
      <w:r w:rsidR="00E276DE" w:rsidRPr="00B150B1">
        <w:t xml:space="preserve">uspend the virtual processor for </w:t>
      </w:r>
      <w:r w:rsidR="00825832">
        <w:t>the</w:t>
      </w:r>
      <w:r w:rsidR="00E276DE" w:rsidRPr="00B150B1">
        <w:t xml:space="preserve"> amount of time </w:t>
      </w:r>
      <w:r w:rsidR="00825832">
        <w:t>specified by the caller</w:t>
      </w:r>
      <w:r w:rsidR="00E276DE" w:rsidRPr="00B150B1">
        <w:t>.</w:t>
      </w:r>
      <w:r w:rsidR="00F00CDC">
        <w:t xml:space="preserve"> </w:t>
      </w:r>
      <w:r w:rsidR="00E276DE" w:rsidRPr="00B150B1">
        <w:t>The suspension could be terminated early if either</w:t>
      </w:r>
      <w:r>
        <w:t xml:space="preserve"> of the following are true</w:t>
      </w:r>
      <w:r w:rsidR="00E276DE" w:rsidRPr="00B150B1">
        <w:t>:</w:t>
      </w:r>
    </w:p>
    <w:p w:rsidR="006E1B20" w:rsidRDefault="001E0865" w:rsidP="00694CA4">
      <w:pPr>
        <w:pStyle w:val="BulletList"/>
      </w:pPr>
      <w:r>
        <w:t>T</w:t>
      </w:r>
      <w:r w:rsidR="00E276DE" w:rsidRPr="00B150B1">
        <w:t>he guest is retrieving debug</w:t>
      </w:r>
      <w:r w:rsidR="00825832">
        <w:t>g</w:t>
      </w:r>
      <w:r>
        <w:t>ing</w:t>
      </w:r>
      <w:r w:rsidR="00E276DE" w:rsidRPr="00B150B1">
        <w:t xml:space="preserve"> data and </w:t>
      </w:r>
      <w:r>
        <w:t xml:space="preserve">has received </w:t>
      </w:r>
      <w:r w:rsidR="00E276DE" w:rsidRPr="00B150B1">
        <w:t>new incoming data</w:t>
      </w:r>
      <w:r>
        <w:t>.</w:t>
      </w:r>
    </w:p>
    <w:p w:rsidR="006E1B20" w:rsidRDefault="001E0865" w:rsidP="00694CA4">
      <w:pPr>
        <w:pStyle w:val="BulletList"/>
      </w:pPr>
      <w:r>
        <w:t>T</w:t>
      </w:r>
      <w:r w:rsidR="00E276DE" w:rsidRPr="00B150B1">
        <w:t>he guest is posting debug</w:t>
      </w:r>
      <w:r>
        <w:t>ging</w:t>
      </w:r>
      <w:r w:rsidR="00E276DE" w:rsidRPr="00B150B1">
        <w:t xml:space="preserve"> data and adequate free outgoing buffer space has become available.</w:t>
      </w:r>
    </w:p>
    <w:p w:rsidR="006E1B20" w:rsidRDefault="00E276DE" w:rsidP="00694CA4">
      <w:pPr>
        <w:pStyle w:val="Heading2"/>
      </w:pPr>
      <w:bookmarkStart w:id="17187" w:name="_Toc127596922"/>
      <w:bookmarkStart w:id="17188" w:name="_Toc127786543"/>
      <w:bookmarkStart w:id="17189" w:name="_Toc127786859"/>
      <w:bookmarkStart w:id="17190" w:name="_Toc127787175"/>
      <w:bookmarkStart w:id="17191" w:name="_Toc127877849"/>
      <w:bookmarkStart w:id="17192" w:name="_Toc128289919"/>
      <w:bookmarkStart w:id="17193" w:name="_Toc128290312"/>
      <w:bookmarkStart w:id="17194" w:name="_Toc130189917"/>
      <w:bookmarkStart w:id="17195" w:name="_Toc130201133"/>
      <w:bookmarkStart w:id="17196" w:name="_Toc130201449"/>
      <w:bookmarkStart w:id="17197" w:name="_Toc130201770"/>
      <w:bookmarkStart w:id="17198" w:name="_Toc131937030"/>
      <w:bookmarkStart w:id="17199" w:name="_Toc133901322"/>
      <w:bookmarkStart w:id="17200" w:name="_Toc137461196"/>
      <w:bookmarkStart w:id="17201" w:name="_Toc139096711"/>
      <w:bookmarkStart w:id="17202" w:name="_Toc139188634"/>
      <w:bookmarkStart w:id="17203" w:name="_Toc139191497"/>
      <w:bookmarkStart w:id="17204" w:name="_Toc140490549"/>
      <w:bookmarkStart w:id="17205" w:name="_Toc140571451"/>
      <w:bookmarkStart w:id="17206" w:name="_Toc144026403"/>
      <w:bookmarkStart w:id="17207" w:name="_Toc144026734"/>
      <w:bookmarkStart w:id="17208" w:name="_Toc144276377"/>
      <w:bookmarkStart w:id="17209" w:name="_Toc144276721"/>
      <w:bookmarkStart w:id="17210" w:name="_Toc144280309"/>
      <w:bookmarkStart w:id="17211" w:name="_Toc144280655"/>
      <w:bookmarkStart w:id="17212" w:name="_Toc144540892"/>
      <w:bookmarkStart w:id="17213" w:name="_Toc144554795"/>
      <w:bookmarkStart w:id="17214" w:name="_Toc144722396"/>
      <w:bookmarkStart w:id="17215" w:name="_Toc145503859"/>
      <w:bookmarkStart w:id="17216" w:name="_Toc145512279"/>
      <w:bookmarkStart w:id="17217" w:name="_Toc145513332"/>
      <w:bookmarkStart w:id="17218" w:name="_Toc145513716"/>
      <w:bookmarkStart w:id="17219" w:name="_Toc222907508"/>
      <w:bookmarkStart w:id="17220" w:name="_Toc230068113"/>
      <w:r w:rsidRPr="00B150B1">
        <w:t>Debugging Data Types</w:t>
      </w:r>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p>
    <w:p w:rsidR="006E1B20" w:rsidRDefault="00E276DE" w:rsidP="00694CA4">
      <w:pPr>
        <w:pStyle w:val="BodyText"/>
      </w:pPr>
      <w:r w:rsidRPr="00B150B1">
        <w:t xml:space="preserve">The following data types </w:t>
      </w:r>
      <w:r w:rsidR="00E841C7">
        <w:t>support</w:t>
      </w:r>
      <w:r w:rsidRPr="00B150B1">
        <w:t xml:space="preserve"> the debug</w:t>
      </w:r>
      <w:r w:rsidR="00E841C7">
        <w:t>ging</w:t>
      </w:r>
      <w:r w:rsidRPr="00B150B1">
        <w:t xml:space="preserve"> facility.</w:t>
      </w:r>
    </w:p>
    <w:p w:rsidR="006E1B20" w:rsidRDefault="00E276DE" w:rsidP="00694CA4">
      <w:pPr>
        <w:pStyle w:val="Heading3"/>
      </w:pPr>
      <w:bookmarkStart w:id="17221" w:name="_Toc127596923"/>
      <w:bookmarkStart w:id="17222" w:name="_Toc127786544"/>
      <w:bookmarkStart w:id="17223" w:name="_Toc127786860"/>
      <w:bookmarkStart w:id="17224" w:name="_Toc127787176"/>
      <w:bookmarkStart w:id="17225" w:name="_Toc127877850"/>
      <w:bookmarkStart w:id="17226" w:name="_Toc128289920"/>
      <w:bookmarkStart w:id="17227" w:name="_Toc128290313"/>
      <w:bookmarkStart w:id="17228" w:name="_Toc130189918"/>
      <w:bookmarkStart w:id="17229" w:name="_Toc130201134"/>
      <w:bookmarkStart w:id="17230" w:name="_Toc130201450"/>
      <w:bookmarkStart w:id="17231" w:name="_Toc130201771"/>
      <w:bookmarkStart w:id="17232" w:name="_Toc131937031"/>
      <w:bookmarkStart w:id="17233" w:name="_Toc133901323"/>
      <w:bookmarkStart w:id="17234" w:name="_Toc137461197"/>
      <w:bookmarkStart w:id="17235" w:name="_Toc139096712"/>
      <w:bookmarkStart w:id="17236" w:name="_Toc139188635"/>
      <w:bookmarkStart w:id="17237" w:name="_Toc139191498"/>
      <w:bookmarkStart w:id="17238" w:name="_Toc140490550"/>
      <w:bookmarkStart w:id="17239" w:name="_Toc140571452"/>
      <w:bookmarkStart w:id="17240" w:name="_Toc144026404"/>
      <w:bookmarkStart w:id="17241" w:name="_Toc144026735"/>
      <w:bookmarkStart w:id="17242" w:name="_Toc144276378"/>
      <w:bookmarkStart w:id="17243" w:name="_Toc144276722"/>
      <w:bookmarkStart w:id="17244" w:name="_Toc144280310"/>
      <w:bookmarkStart w:id="17245" w:name="_Toc144280656"/>
      <w:bookmarkStart w:id="17246" w:name="_Toc144540893"/>
      <w:bookmarkStart w:id="17247" w:name="_Toc144554796"/>
      <w:bookmarkStart w:id="17248" w:name="_Toc144722397"/>
      <w:bookmarkStart w:id="17249" w:name="_Toc145503860"/>
      <w:bookmarkStart w:id="17250" w:name="_Toc145512280"/>
      <w:bookmarkStart w:id="17251" w:name="_Toc145513333"/>
      <w:bookmarkStart w:id="17252" w:name="_Toc145513717"/>
      <w:bookmarkStart w:id="17253" w:name="_Toc222907509"/>
      <w:bookmarkStart w:id="17254" w:name="_Toc230068114"/>
      <w:r w:rsidRPr="00B150B1">
        <w:t>Debug Types</w:t>
      </w:r>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p>
    <w:p w:rsidR="006E1B20" w:rsidRDefault="00E276DE" w:rsidP="00694CA4">
      <w:pPr>
        <w:pStyle w:val="BodyTextLink"/>
      </w:pPr>
      <w:r w:rsidRPr="00B150B1">
        <w:t xml:space="preserve">The debugging interfaces exchange simple blocks of data between </w:t>
      </w:r>
      <w:r w:rsidR="00EF4969">
        <w:t>a</w:t>
      </w:r>
      <w:r w:rsidRPr="00B150B1">
        <w:t xml:space="preserve"> guest and an external port. The </w:t>
      </w:r>
      <w:r w:rsidR="00EF4969">
        <w:t xml:space="preserve">size of the </w:t>
      </w:r>
      <w:r w:rsidRPr="00B150B1">
        <w:t>blocks</w:t>
      </w:r>
      <w:r w:rsidR="00EF4969">
        <w:t xml:space="preserve"> is not fixed, but cannot exceed </w:t>
      </w:r>
      <w:r w:rsidRPr="00B150B1">
        <w:t xml:space="preserve">a maximum size. The </w:t>
      </w:r>
      <w:r w:rsidR="00EF4969">
        <w:t xml:space="preserve">options that are accepted by the </w:t>
      </w:r>
      <w:r w:rsidRPr="00B150B1">
        <w:t xml:space="preserve">hypercalls </w:t>
      </w:r>
      <w:r w:rsidR="00EF4969">
        <w:t xml:space="preserve">and </w:t>
      </w:r>
      <w:r w:rsidRPr="00B150B1">
        <w:t xml:space="preserve">that </w:t>
      </w:r>
      <w:r w:rsidR="00EF4969">
        <w:t xml:space="preserve">guests use to implement debugging </w:t>
      </w:r>
      <w:r w:rsidRPr="00B150B1">
        <w:t>are defined as follows:</w:t>
      </w:r>
    </w:p>
    <w:p w:rsidR="006E1B20" w:rsidRDefault="006E1B20" w:rsidP="00694CA4">
      <w:pPr>
        <w:pStyle w:val="TargetCode"/>
      </w:pPr>
    </w:p>
    <w:p w:rsidR="006E1B20" w:rsidRDefault="00767337" w:rsidP="00694CA4">
      <w:pPr>
        <w:pStyle w:val="TargetCode"/>
      </w:pPr>
      <w:r w:rsidRPr="00B150B1">
        <w:t>// Debug channel identifier</w:t>
      </w:r>
    </w:p>
    <w:p w:rsidR="006E1B20" w:rsidRDefault="00767337" w:rsidP="00694CA4">
      <w:pPr>
        <w:pStyle w:val="TargetCode"/>
      </w:pPr>
      <w:r w:rsidRPr="00B150B1">
        <w:t>typedef UINT16 HV_DEBUG_CHANNEL_IDENTIFIER;</w:t>
      </w:r>
    </w:p>
    <w:p w:rsidR="006E1B20" w:rsidRDefault="006E1B20" w:rsidP="00694CA4">
      <w:pPr>
        <w:pStyle w:val="TargetCode"/>
      </w:pPr>
    </w:p>
    <w:p w:rsidR="006E1B20" w:rsidRDefault="00E276DE" w:rsidP="00694CA4">
      <w:pPr>
        <w:pStyle w:val="TargetCode"/>
      </w:pPr>
      <w:r w:rsidRPr="00B150B1">
        <w:t>// Maximum size of the payload</w:t>
      </w:r>
    </w:p>
    <w:p w:rsidR="006E1B20" w:rsidRDefault="00E276DE" w:rsidP="00694CA4">
      <w:pPr>
        <w:pStyle w:val="TargetCode"/>
      </w:pPr>
      <w:r w:rsidRPr="00B150B1">
        <w:t>#define HV_DEBUG_MAXIMUM_DATA_SIZE 4088</w:t>
      </w:r>
    </w:p>
    <w:p w:rsidR="006E1B20" w:rsidRDefault="006E1B20" w:rsidP="00694CA4">
      <w:pPr>
        <w:pStyle w:val="TargetCode"/>
      </w:pPr>
    </w:p>
    <w:p w:rsidR="006E1B20" w:rsidRDefault="00E276DE" w:rsidP="00694CA4">
      <w:pPr>
        <w:pStyle w:val="TargetCode"/>
      </w:pPr>
      <w:r w:rsidRPr="00B150B1">
        <w:t>// Debug options for all calls</w:t>
      </w:r>
    </w:p>
    <w:p w:rsidR="006E1B20" w:rsidRDefault="00E276DE" w:rsidP="00694CA4">
      <w:pPr>
        <w:pStyle w:val="TargetCode"/>
      </w:pPr>
      <w:r w:rsidRPr="00B150B1">
        <w:t>typedef UINT32 HV_DEBUG_OPTIONS;</w:t>
      </w:r>
    </w:p>
    <w:p w:rsidR="006E1B20" w:rsidRDefault="006E1B20" w:rsidP="00694CA4">
      <w:pPr>
        <w:pStyle w:val="TargetCode"/>
      </w:pPr>
    </w:p>
    <w:p w:rsidR="006E1B20" w:rsidRDefault="00E276DE" w:rsidP="00694CA4">
      <w:pPr>
        <w:pStyle w:val="TargetCode"/>
      </w:pPr>
      <w:r w:rsidRPr="00B150B1">
        <w:t>// Options flags for HvPostDebugData</w:t>
      </w:r>
    </w:p>
    <w:p w:rsidR="006E1B20" w:rsidRDefault="00E276DE" w:rsidP="00694CA4">
      <w:pPr>
        <w:pStyle w:val="TargetCode"/>
      </w:pPr>
      <w:r w:rsidRPr="00B150B1">
        <w:t>#define HV_DEBUG_POST_LOOP</w:t>
      </w:r>
      <w:r w:rsidRPr="00B150B1">
        <w:tab/>
      </w:r>
      <w:r w:rsidRPr="00B150B1">
        <w:tab/>
      </w:r>
      <w:r w:rsidRPr="00B150B1">
        <w:tab/>
      </w:r>
      <w:r w:rsidRPr="00B150B1">
        <w:tab/>
        <w:t>0x00000001</w:t>
      </w:r>
    </w:p>
    <w:p w:rsidR="006E1B20" w:rsidRDefault="006E1B20" w:rsidP="00694CA4">
      <w:pPr>
        <w:pStyle w:val="TargetCode"/>
      </w:pPr>
    </w:p>
    <w:p w:rsidR="006E1B20" w:rsidRDefault="00E276DE" w:rsidP="00694CA4">
      <w:pPr>
        <w:pStyle w:val="TargetCode"/>
      </w:pPr>
      <w:r w:rsidRPr="00B150B1">
        <w:t xml:space="preserve">// Options flags for HvRetrieveDebugData </w:t>
      </w:r>
    </w:p>
    <w:p w:rsidR="006E1B20" w:rsidRDefault="00E276DE" w:rsidP="00694CA4">
      <w:pPr>
        <w:pStyle w:val="TargetCode"/>
      </w:pPr>
      <w:r w:rsidRPr="00B150B1">
        <w:t>#define HV_DEBUG_RETRIEVE_LOOP</w:t>
      </w:r>
      <w:r w:rsidRPr="00B150B1">
        <w:tab/>
      </w:r>
      <w:r w:rsidRPr="00B150B1">
        <w:tab/>
      </w:r>
      <w:r w:rsidRPr="00B150B1">
        <w:tab/>
        <w:t>0x00000001</w:t>
      </w:r>
    </w:p>
    <w:p w:rsidR="006E1B20" w:rsidRDefault="00E276DE" w:rsidP="00694CA4">
      <w:pPr>
        <w:pStyle w:val="TargetCode"/>
      </w:pPr>
      <w:r w:rsidRPr="00B150B1">
        <w:t>#define HV_DEBUG_RETRIEVE_TEST_ACTIVITY</w:t>
      </w:r>
      <w:r w:rsidRPr="00B150B1">
        <w:tab/>
      </w:r>
      <w:r w:rsidRPr="00B150B1">
        <w:tab/>
        <w:t>0x00000002</w:t>
      </w:r>
    </w:p>
    <w:p w:rsidR="006E1B20" w:rsidRDefault="006E1B20" w:rsidP="00694CA4">
      <w:pPr>
        <w:pStyle w:val="TargetCode"/>
      </w:pPr>
    </w:p>
    <w:p w:rsidR="006E1B20" w:rsidRDefault="00E276DE" w:rsidP="00694CA4">
      <w:pPr>
        <w:pStyle w:val="TargetCode"/>
      </w:pPr>
      <w:r w:rsidRPr="00B150B1">
        <w:t>// Options flags for HvResetDebugSession</w:t>
      </w:r>
    </w:p>
    <w:p w:rsidR="006E1B20" w:rsidRDefault="00E276DE" w:rsidP="00694CA4">
      <w:pPr>
        <w:pStyle w:val="TargetCode"/>
      </w:pPr>
      <w:r w:rsidRPr="00B150B1">
        <w:t>#define HV_DEBUG_PURGE_INCOMING_DATA</w:t>
      </w:r>
      <w:r w:rsidRPr="00B150B1">
        <w:tab/>
      </w:r>
      <w:r w:rsidRPr="00B150B1">
        <w:tab/>
        <w:t>0x00000001</w:t>
      </w:r>
    </w:p>
    <w:p w:rsidR="006E1B20" w:rsidRDefault="00E276DE" w:rsidP="00694CA4">
      <w:pPr>
        <w:pStyle w:val="TargetCode"/>
      </w:pPr>
      <w:r w:rsidRPr="00B150B1">
        <w:t>#define HV_DEBUG_PURGE_OUTGOING_DATA</w:t>
      </w:r>
      <w:r w:rsidRPr="00B150B1">
        <w:tab/>
      </w:r>
      <w:r w:rsidRPr="00B150B1">
        <w:tab/>
        <w:t>0x00000002</w:t>
      </w:r>
    </w:p>
    <w:p w:rsidR="006E1B20" w:rsidRDefault="006E1B20" w:rsidP="00694CA4">
      <w:pPr>
        <w:pStyle w:val="TargetCode"/>
      </w:pPr>
    </w:p>
    <w:p w:rsidR="006E1B20" w:rsidRDefault="006E1B20">
      <w:pPr>
        <w:pStyle w:val="Le"/>
        <w:rPr>
          <w:sz w:val="14"/>
        </w:rPr>
      </w:pPr>
    </w:p>
    <w:p w:rsidR="006E1B20" w:rsidRDefault="00E276DE" w:rsidP="00694CA4">
      <w:pPr>
        <w:pStyle w:val="Heading2"/>
      </w:pPr>
      <w:bookmarkStart w:id="17255" w:name="_Toc127596927"/>
      <w:bookmarkStart w:id="17256" w:name="_Toc127786548"/>
      <w:bookmarkStart w:id="17257" w:name="_Toc127786864"/>
      <w:bookmarkStart w:id="17258" w:name="_Toc127787180"/>
      <w:bookmarkStart w:id="17259" w:name="_Toc127877854"/>
      <w:bookmarkStart w:id="17260" w:name="_Toc128289924"/>
      <w:bookmarkStart w:id="17261" w:name="_Toc128290317"/>
      <w:bookmarkStart w:id="17262" w:name="_Toc130189922"/>
      <w:bookmarkStart w:id="17263" w:name="_Toc130201138"/>
      <w:bookmarkStart w:id="17264" w:name="_Toc130201454"/>
      <w:bookmarkStart w:id="17265" w:name="_Toc130201775"/>
      <w:bookmarkStart w:id="17266" w:name="_Toc131937035"/>
      <w:bookmarkStart w:id="17267" w:name="_Toc133901327"/>
      <w:bookmarkStart w:id="17268" w:name="_Toc137461201"/>
      <w:bookmarkStart w:id="17269" w:name="_Toc139096716"/>
      <w:bookmarkStart w:id="17270" w:name="_Toc139188639"/>
      <w:bookmarkStart w:id="17271" w:name="_Toc139191502"/>
      <w:bookmarkStart w:id="17272" w:name="_Toc140490554"/>
      <w:bookmarkStart w:id="17273" w:name="_Toc140571456"/>
      <w:bookmarkStart w:id="17274" w:name="_Toc144026405"/>
      <w:bookmarkStart w:id="17275" w:name="_Toc144026736"/>
      <w:bookmarkStart w:id="17276" w:name="_Toc144276379"/>
      <w:bookmarkStart w:id="17277" w:name="_Toc144276723"/>
      <w:bookmarkStart w:id="17278" w:name="_Toc144280311"/>
      <w:bookmarkStart w:id="17279" w:name="_Toc144280657"/>
      <w:bookmarkStart w:id="17280" w:name="_Toc144540894"/>
      <w:bookmarkStart w:id="17281" w:name="_Toc144554797"/>
      <w:bookmarkStart w:id="17282" w:name="_Toc144722398"/>
      <w:bookmarkStart w:id="17283" w:name="_Toc145503861"/>
      <w:bookmarkStart w:id="17284" w:name="_Toc145512281"/>
      <w:bookmarkStart w:id="17285" w:name="_Toc145513334"/>
      <w:bookmarkStart w:id="17286" w:name="_Toc145513718"/>
      <w:bookmarkStart w:id="17287" w:name="_Toc222907510"/>
      <w:bookmarkStart w:id="17288" w:name="_Toc230068115"/>
      <w:r w:rsidRPr="00B150B1">
        <w:t>Debugging Interfaces</w:t>
      </w:r>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p>
    <w:p w:rsidR="006E1B20" w:rsidRDefault="00E276DE" w:rsidP="00694CA4">
      <w:pPr>
        <w:pStyle w:val="BodyText"/>
      </w:pPr>
      <w:r w:rsidRPr="00B150B1">
        <w:t>The following sections describe the debug facility hypercall interfaces.</w:t>
      </w:r>
    </w:p>
    <w:p w:rsidR="006E1B20" w:rsidRDefault="00E276DE" w:rsidP="00694CA4">
      <w:pPr>
        <w:pStyle w:val="Heading3"/>
      </w:pPr>
      <w:bookmarkStart w:id="17289" w:name="_Toc127596928"/>
      <w:bookmarkStart w:id="17290" w:name="_Toc127786549"/>
      <w:bookmarkStart w:id="17291" w:name="_Toc127786865"/>
      <w:bookmarkStart w:id="17292" w:name="_Toc127787181"/>
      <w:bookmarkStart w:id="17293" w:name="_Toc127877855"/>
      <w:bookmarkStart w:id="17294" w:name="_Toc128289925"/>
      <w:bookmarkStart w:id="17295" w:name="_Toc128290318"/>
      <w:bookmarkStart w:id="17296" w:name="_Toc130189923"/>
      <w:bookmarkStart w:id="17297" w:name="_Toc130201139"/>
      <w:bookmarkStart w:id="17298" w:name="_Toc130201455"/>
      <w:bookmarkStart w:id="17299" w:name="_Toc130201776"/>
      <w:bookmarkStart w:id="17300" w:name="_Toc131937036"/>
      <w:bookmarkStart w:id="17301" w:name="_Toc133901328"/>
      <w:bookmarkStart w:id="17302" w:name="_Toc137461202"/>
      <w:bookmarkStart w:id="17303" w:name="_Toc139096717"/>
      <w:bookmarkStart w:id="17304" w:name="_Toc139188640"/>
      <w:bookmarkStart w:id="17305" w:name="_Toc139191503"/>
      <w:bookmarkStart w:id="17306" w:name="_Toc140490555"/>
      <w:bookmarkStart w:id="17307" w:name="_Toc140571457"/>
      <w:bookmarkStart w:id="17308" w:name="_Toc144026406"/>
      <w:bookmarkStart w:id="17309" w:name="_Toc144026737"/>
      <w:bookmarkStart w:id="17310" w:name="_Toc144276380"/>
      <w:bookmarkStart w:id="17311" w:name="_Toc144276724"/>
      <w:bookmarkStart w:id="17312" w:name="_Toc144280312"/>
      <w:bookmarkStart w:id="17313" w:name="_Toc144280658"/>
      <w:bookmarkStart w:id="17314" w:name="_Toc144540895"/>
      <w:bookmarkStart w:id="17315" w:name="_Toc144554798"/>
      <w:bookmarkStart w:id="17316" w:name="_Toc144722399"/>
      <w:bookmarkStart w:id="17317" w:name="_Toc145503862"/>
      <w:bookmarkStart w:id="17318" w:name="_Toc145512282"/>
      <w:bookmarkStart w:id="17319" w:name="_Toc145513335"/>
      <w:bookmarkStart w:id="17320" w:name="_Toc145513719"/>
      <w:bookmarkStart w:id="17321" w:name="_Toc222907511"/>
      <w:bookmarkStart w:id="17322" w:name="_Toc230068116"/>
      <w:r w:rsidRPr="00B150B1">
        <w:t>Hv</w:t>
      </w:r>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r w:rsidRPr="00B150B1">
        <w:t>PostDebugData</w:t>
      </w:r>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p>
    <w:p w:rsidR="006E1B20" w:rsidRDefault="00E276DE" w:rsidP="00694CA4">
      <w:pPr>
        <w:pStyle w:val="BodyText"/>
      </w:pPr>
      <w:r w:rsidRPr="00B150B1">
        <w:t>The HvPostDebugData hypercall posts a block of data for transmission over the connection.</w:t>
      </w:r>
    </w:p>
    <w:p w:rsidR="006E1B20" w:rsidRDefault="00E276DE" w:rsidP="00694CA4">
      <w:pPr>
        <w:pStyle w:val="BodyText"/>
      </w:pPr>
      <w:r w:rsidRPr="00B150B1">
        <w:t>Wrapper Interface</w:t>
      </w:r>
    </w:p>
    <w:p w:rsidR="006E1B20" w:rsidRDefault="006E1B20" w:rsidP="00694CA4">
      <w:pPr>
        <w:pStyle w:val="TargetCode"/>
      </w:pPr>
    </w:p>
    <w:p w:rsidR="006E1B20" w:rsidRDefault="00E276DE" w:rsidP="00694CA4">
      <w:pPr>
        <w:pStyle w:val="TargetCode"/>
      </w:pPr>
      <w:r w:rsidRPr="00B150B1">
        <w:t>HV_STATUS</w:t>
      </w:r>
    </w:p>
    <w:p w:rsidR="006E1B20" w:rsidRDefault="00E276DE" w:rsidP="00694CA4">
      <w:pPr>
        <w:pStyle w:val="TargetCode"/>
      </w:pPr>
      <w:r w:rsidRPr="00B150B1">
        <w:t>HvPostDebugData(</w:t>
      </w:r>
    </w:p>
    <w:p w:rsidR="006E1B20" w:rsidRDefault="00E276DE" w:rsidP="00694CA4">
      <w:pPr>
        <w:pStyle w:val="TargetCode"/>
      </w:pPr>
      <w:r w:rsidRPr="00B150B1">
        <w:tab/>
        <w:t>__in     UINT32</w:t>
      </w:r>
      <w:r w:rsidRPr="00B150B1">
        <w:tab/>
      </w:r>
      <w:r w:rsidRPr="00B150B1">
        <w:tab/>
      </w:r>
      <w:r w:rsidRPr="00B150B1">
        <w:tab/>
      </w:r>
      <w:r w:rsidRPr="00B150B1">
        <w:tab/>
        <w:t>Count,</w:t>
      </w:r>
    </w:p>
    <w:p w:rsidR="006E1B20" w:rsidRDefault="00E276DE" w:rsidP="00694CA4">
      <w:pPr>
        <w:pStyle w:val="TargetCode"/>
      </w:pPr>
      <w:r w:rsidRPr="00B150B1">
        <w:tab/>
        <w:t>__in     HV_DEBUG_OPTIONS</w:t>
      </w:r>
      <w:r w:rsidRPr="00B150B1">
        <w:tab/>
      </w:r>
      <w:r w:rsidRPr="00B150B1">
        <w:tab/>
        <w:t>Options,</w:t>
      </w:r>
    </w:p>
    <w:p w:rsidR="006E1B20" w:rsidRDefault="00E276DE" w:rsidP="00694CA4">
      <w:pPr>
        <w:pStyle w:val="TargetCode"/>
      </w:pPr>
      <w:r w:rsidRPr="00B150B1">
        <w:tab/>
        <w:t>__in_bcount(HV_DEBUG_MAXIMUM_DATA_SIZE, Count)</w:t>
      </w:r>
    </w:p>
    <w:p w:rsidR="006E1B20" w:rsidRDefault="00E276DE" w:rsidP="00694CA4">
      <w:pPr>
        <w:pStyle w:val="TargetCode"/>
      </w:pPr>
      <w:r w:rsidRPr="00B150B1">
        <w:tab/>
      </w:r>
      <w:r w:rsidRPr="00B150B1">
        <w:tab/>
        <w:t xml:space="preserve">   PUINT8</w:t>
      </w:r>
      <w:r w:rsidRPr="00B150B1">
        <w:tab/>
      </w:r>
      <w:r w:rsidRPr="00B150B1">
        <w:tab/>
      </w:r>
      <w:r w:rsidRPr="00B150B1">
        <w:tab/>
      </w:r>
      <w:r w:rsidRPr="00B150B1">
        <w:tab/>
        <w:t>Data,</w:t>
      </w:r>
    </w:p>
    <w:p w:rsidR="006E1B20" w:rsidRDefault="00E276DE" w:rsidP="00694CA4">
      <w:pPr>
        <w:pStyle w:val="TargetCode"/>
      </w:pPr>
      <w:r w:rsidRPr="00B150B1">
        <w:tab/>
        <w:t>__out    PUINT32</w:t>
      </w:r>
      <w:r w:rsidRPr="00B150B1">
        <w:tab/>
      </w:r>
      <w:r w:rsidRPr="00B150B1">
        <w:tab/>
      </w:r>
      <w:r w:rsidRPr="00B150B1">
        <w:tab/>
      </w:r>
      <w:r w:rsidRPr="00B150B1">
        <w:tab/>
        <w:t>PendingCount</w:t>
      </w:r>
    </w:p>
    <w:p w:rsidR="006E1B20" w:rsidRDefault="00E276DE" w:rsidP="00694CA4">
      <w:pPr>
        <w:pStyle w:val="TargetCode"/>
      </w:pPr>
      <w:r w:rsidRPr="00B150B1">
        <w:t xml:space="preserve">    );</w:t>
      </w:r>
    </w:p>
    <w:p w:rsidR="006E1B20" w:rsidRDefault="006E1B20" w:rsidP="00694CA4">
      <w:pPr>
        <w:pStyle w:val="TargetCode"/>
      </w:pPr>
    </w:p>
    <w:p w:rsidR="006E1B20" w:rsidRDefault="00E276DE" w:rsidP="00694CA4">
      <w:pPr>
        <w:pStyle w:val="BodyText"/>
      </w:pPr>
      <w:r w:rsidRPr="00B150B1">
        <w:lastRenderedPageBreak/>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212"/>
        <w:gridCol w:w="3780"/>
      </w:tblGrid>
      <w:tr w:rsidR="00E276DE" w:rsidRPr="00216BE9" w:rsidTr="00174F87">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t>HvPostDebugData</w:t>
            </w:r>
          </w:p>
        </w:tc>
      </w:tr>
      <w:tr w:rsidR="00E276DE" w:rsidRPr="00B150B1" w:rsidTr="00174F87">
        <w:tc>
          <w:tcPr>
            <w:tcW w:w="496" w:type="dxa"/>
            <w:shd w:val="clear" w:color="auto" w:fill="FFFFFF"/>
            <w:vAlign w:val="center"/>
          </w:tcPr>
          <w:p w:rsidR="006E1B20" w:rsidRDefault="006E1B20" w:rsidP="00694CA4"/>
        </w:tc>
        <w:tc>
          <w:tcPr>
            <w:tcW w:w="6992" w:type="dxa"/>
            <w:gridSpan w:val="2"/>
            <w:shd w:val="clear" w:color="auto" w:fill="FFFFFF"/>
            <w:vAlign w:val="center"/>
          </w:tcPr>
          <w:p w:rsidR="006E1B20" w:rsidRDefault="008C3994" w:rsidP="00694CA4">
            <w:r w:rsidRPr="00B150B1">
              <w:t>Call Code = 0x006</w:t>
            </w:r>
            <w:r w:rsidR="00C16B25">
              <w:t>9</w:t>
            </w:r>
          </w:p>
        </w:tc>
      </w:tr>
      <w:tr w:rsidR="00E276DE" w:rsidRPr="00216BE9" w:rsidTr="00174F87">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sym w:font="Wingdings 3" w:char="F0C6"/>
            </w:r>
            <w:r w:rsidRPr="00216BE9">
              <w:rPr>
                <w:color w:val="FFFFFF" w:themeColor="background1"/>
              </w:rPr>
              <w:t xml:space="preserve"> Input Parameters</w:t>
            </w:r>
          </w:p>
        </w:tc>
      </w:tr>
      <w:tr w:rsidR="00E276DE" w:rsidRPr="00B150B1" w:rsidTr="00174F87">
        <w:tc>
          <w:tcPr>
            <w:tcW w:w="496" w:type="dxa"/>
            <w:shd w:val="clear" w:color="auto" w:fill="FFFFFF"/>
            <w:vAlign w:val="center"/>
          </w:tcPr>
          <w:p w:rsidR="006E1B20" w:rsidRDefault="00E276DE" w:rsidP="00694CA4">
            <w:r w:rsidRPr="00B150B1">
              <w:t>0</w:t>
            </w:r>
          </w:p>
        </w:tc>
        <w:tc>
          <w:tcPr>
            <w:tcW w:w="3212" w:type="dxa"/>
            <w:shd w:val="clear" w:color="auto" w:fill="FFFFFF"/>
            <w:vAlign w:val="center"/>
          </w:tcPr>
          <w:p w:rsidR="006E1B20" w:rsidRDefault="00E276DE" w:rsidP="00694CA4">
            <w:r w:rsidRPr="00B150B1">
              <w:t>Count (4 bytes)</w:t>
            </w:r>
          </w:p>
        </w:tc>
        <w:tc>
          <w:tcPr>
            <w:tcW w:w="3780" w:type="dxa"/>
            <w:shd w:val="clear" w:color="auto" w:fill="FFFFFF"/>
            <w:vAlign w:val="center"/>
          </w:tcPr>
          <w:p w:rsidR="006E1B20" w:rsidRDefault="00E276DE" w:rsidP="00694CA4">
            <w:r w:rsidRPr="00B150B1">
              <w:t>Options (4 bytes)</w:t>
            </w:r>
          </w:p>
        </w:tc>
      </w:tr>
      <w:tr w:rsidR="00E276DE" w:rsidRPr="00B150B1" w:rsidTr="00174F87">
        <w:trPr>
          <w:trHeight w:val="557"/>
        </w:trPr>
        <w:tc>
          <w:tcPr>
            <w:tcW w:w="496" w:type="dxa"/>
            <w:tcBorders>
              <w:bottom w:val="single" w:sz="4" w:space="0" w:color="C0C0C0"/>
            </w:tcBorders>
            <w:shd w:val="clear" w:color="auto" w:fill="FFFFFF"/>
          </w:tcPr>
          <w:p w:rsidR="006E1B20" w:rsidRDefault="00E276DE" w:rsidP="00694CA4">
            <w:r w:rsidRPr="00B150B1">
              <w:t>8</w:t>
            </w:r>
          </w:p>
        </w:tc>
        <w:tc>
          <w:tcPr>
            <w:tcW w:w="6992" w:type="dxa"/>
            <w:gridSpan w:val="2"/>
            <w:tcBorders>
              <w:bottom w:val="single" w:sz="4" w:space="0" w:color="C0C0C0"/>
            </w:tcBorders>
            <w:shd w:val="clear" w:color="auto" w:fill="FFFFFF"/>
          </w:tcPr>
          <w:p w:rsidR="006E1B20" w:rsidRDefault="00E276DE" w:rsidP="00694CA4">
            <w:r w:rsidRPr="00B150B1">
              <w:t>Data (up to HV_DEBUG_MAXIMUM_DATA_SIZE bytes)</w:t>
            </w:r>
          </w:p>
        </w:tc>
      </w:tr>
      <w:tr w:rsidR="00E276DE" w:rsidRPr="00216BE9" w:rsidTr="00174F87">
        <w:trPr>
          <w:trHeight w:val="242"/>
        </w:trPr>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sym w:font="Wingdings 3" w:char="F0C5"/>
            </w:r>
            <w:r w:rsidRPr="00216BE9">
              <w:rPr>
                <w:color w:val="FFFFFF" w:themeColor="background1"/>
              </w:rPr>
              <w:t xml:space="preserve"> Output Parameters</w:t>
            </w:r>
          </w:p>
        </w:tc>
      </w:tr>
      <w:tr w:rsidR="00E276DE" w:rsidRPr="00B150B1" w:rsidTr="00174F87">
        <w:trPr>
          <w:trHeight w:val="170"/>
        </w:trPr>
        <w:tc>
          <w:tcPr>
            <w:tcW w:w="496" w:type="dxa"/>
            <w:shd w:val="clear" w:color="auto" w:fill="FFFFFF"/>
          </w:tcPr>
          <w:p w:rsidR="006E1B20" w:rsidRDefault="00E276DE" w:rsidP="00694CA4">
            <w:r w:rsidRPr="00B150B1">
              <w:t>0</w:t>
            </w:r>
          </w:p>
        </w:tc>
        <w:tc>
          <w:tcPr>
            <w:tcW w:w="3212" w:type="dxa"/>
            <w:shd w:val="clear" w:color="auto" w:fill="FFFFFF"/>
          </w:tcPr>
          <w:p w:rsidR="006E1B20" w:rsidRDefault="00E276DE" w:rsidP="00694CA4">
            <w:r w:rsidRPr="00B150B1">
              <w:t>PendingCount (4 bytes)</w:t>
            </w:r>
          </w:p>
        </w:tc>
        <w:tc>
          <w:tcPr>
            <w:tcW w:w="3780" w:type="dxa"/>
            <w:shd w:val="clear" w:color="auto" w:fill="E6E6E6"/>
          </w:tcPr>
          <w:p w:rsidR="006E1B20" w:rsidRDefault="00E276DE" w:rsidP="00694CA4">
            <w:r w:rsidRPr="00B150B1">
              <w:t>Padding (4 bytes)</w:t>
            </w:r>
          </w:p>
        </w:tc>
      </w:tr>
    </w:tbl>
    <w:p w:rsidR="006E1B20" w:rsidRDefault="006E1B20" w:rsidP="00694CA4">
      <w:pPr>
        <w:pStyle w:val="BodyText"/>
      </w:pPr>
    </w:p>
    <w:p w:rsidR="006E1B20" w:rsidRDefault="00E276DE" w:rsidP="00694CA4">
      <w:pPr>
        <w:pStyle w:val="BodyText"/>
      </w:pPr>
      <w:r w:rsidRPr="00B150B1">
        <w:t>Description</w:t>
      </w:r>
    </w:p>
    <w:p w:rsidR="006E1B20" w:rsidRDefault="007949E2" w:rsidP="00694CA4">
      <w:pPr>
        <w:pStyle w:val="BodyText"/>
      </w:pPr>
      <w:r>
        <w:t>Users call the</w:t>
      </w:r>
      <w:r w:rsidR="00E276DE" w:rsidRPr="00B150B1">
        <w:t xml:space="preserve"> HvPostDebugData hypercall to post a block of data</w:t>
      </w:r>
      <w:r>
        <w:t xml:space="preserve">. The block can be as large as </w:t>
      </w:r>
      <w:r w:rsidR="00E276DE" w:rsidRPr="00B150B1">
        <w:t xml:space="preserve">HV_DEBUG_MAXIMUM_DATA_SIZE bytes in size. </w:t>
      </w:r>
      <w:r w:rsidR="00216BE9" w:rsidRPr="00B150B1">
        <w:t>If the</w:t>
      </w:r>
      <w:r w:rsidR="00E276DE" w:rsidRPr="00B150B1">
        <w:t xml:space="preserve"> hypervisor’s outgoing data buffer</w:t>
      </w:r>
      <w:r>
        <w:t xml:space="preserve"> has enough space</w:t>
      </w:r>
      <w:r w:rsidR="00E276DE" w:rsidRPr="00B150B1">
        <w:t xml:space="preserve"> for the entire block of data, it </w:t>
      </w:r>
      <w:r>
        <w:t>is</w:t>
      </w:r>
      <w:r w:rsidR="00E276DE" w:rsidRPr="00B150B1">
        <w:t xml:space="preserve"> posted for transmission. Otherwise,</w:t>
      </w:r>
      <w:r>
        <w:t xml:space="preserve"> HvPostDebugData returns</w:t>
      </w:r>
      <w:r w:rsidR="00E276DE" w:rsidRPr="00B150B1">
        <w:t xml:space="preserve"> an error and no data </w:t>
      </w:r>
      <w:r>
        <w:t>is</w:t>
      </w:r>
      <w:r w:rsidR="00E276DE" w:rsidRPr="00B150B1">
        <w:t xml:space="preserve"> posted. </w:t>
      </w:r>
      <w:r>
        <w:t xml:space="preserve">Users can call HvPostDebugData with </w:t>
      </w:r>
      <w:r w:rsidRPr="007949E2">
        <w:rPr>
          <w:i/>
        </w:rPr>
        <w:t>C</w:t>
      </w:r>
      <w:r w:rsidR="00E276DE" w:rsidRPr="007949E2">
        <w:rPr>
          <w:i/>
        </w:rPr>
        <w:t>ount</w:t>
      </w:r>
      <w:r w:rsidR="00E276DE" w:rsidRPr="00B150B1">
        <w:t xml:space="preserve"> </w:t>
      </w:r>
      <w:r>
        <w:t>set to</w:t>
      </w:r>
      <w:r w:rsidR="00E276DE" w:rsidRPr="00B150B1">
        <w:t xml:space="preserve"> zero to determine </w:t>
      </w:r>
      <w:r>
        <w:t>whether any</w:t>
      </w:r>
      <w:r w:rsidR="00E276DE" w:rsidRPr="00B150B1">
        <w:t xml:space="preserve"> pending data is present in the outgoing session buffer.</w:t>
      </w:r>
    </w:p>
    <w:p w:rsidR="006E1B20" w:rsidRDefault="00E276DE" w:rsidP="00694CA4">
      <w:pPr>
        <w:pStyle w:val="DT"/>
      </w:pPr>
      <w:r w:rsidRPr="00B150B1">
        <w:t>Input Parameters</w:t>
      </w:r>
    </w:p>
    <w:p w:rsidR="006E1B20" w:rsidRDefault="00E276DE" w:rsidP="00694CA4">
      <w:pPr>
        <w:pStyle w:val="DL"/>
      </w:pPr>
      <w:r w:rsidRPr="00B150B1">
        <w:rPr>
          <w:i/>
        </w:rPr>
        <w:t>Count</w:t>
      </w:r>
      <w:r w:rsidRPr="00B150B1">
        <w:t xml:space="preserve"> is the number of bytes </w:t>
      </w:r>
      <w:r w:rsidR="00E3419C" w:rsidRPr="00B150B1">
        <w:t>to be posted</w:t>
      </w:r>
      <w:r w:rsidR="007949E2">
        <w:t>.</w:t>
      </w:r>
      <w:r w:rsidR="00E3419C" w:rsidRPr="00B150B1">
        <w:t xml:space="preserve"> </w:t>
      </w:r>
      <w:r w:rsidR="007949E2">
        <w:t>It can range from</w:t>
      </w:r>
      <w:r w:rsidRPr="00B150B1">
        <w:t xml:space="preserve"> 0 </w:t>
      </w:r>
      <w:r w:rsidR="007949E2">
        <w:t>to</w:t>
      </w:r>
      <w:r w:rsidRPr="00B150B1">
        <w:t xml:space="preserve"> </w:t>
      </w:r>
      <w:r w:rsidRPr="00B150B1">
        <w:rPr>
          <w:rFonts w:ascii="Lucida Console" w:hAnsi="Lucida Console"/>
        </w:rPr>
        <w:t>HV_DEBUG_MAXIMUM_DATA_SIZE</w:t>
      </w:r>
      <w:r w:rsidRPr="00B150B1">
        <w:t>.</w:t>
      </w:r>
    </w:p>
    <w:p w:rsidR="006E1B20" w:rsidRDefault="00E276DE" w:rsidP="00694CA4">
      <w:pPr>
        <w:pStyle w:val="DL"/>
      </w:pPr>
      <w:r w:rsidRPr="00B150B1">
        <w:rPr>
          <w:i/>
        </w:rPr>
        <w:t xml:space="preserve">Options </w:t>
      </w:r>
      <w:r w:rsidRPr="00B150B1">
        <w:t xml:space="preserve">specifies the </w:t>
      </w:r>
      <w:r w:rsidR="007949E2">
        <w:t xml:space="preserve">following </w:t>
      </w:r>
      <w:r w:rsidRPr="00B150B1">
        <w:t>hypercall options:</w:t>
      </w:r>
    </w:p>
    <w:p w:rsidR="006E1B20" w:rsidRDefault="00E276DE" w:rsidP="00694CA4">
      <w:pPr>
        <w:pStyle w:val="DL"/>
      </w:pPr>
      <w:r w:rsidRPr="00B150B1">
        <w:t xml:space="preserve"> HV_DEBUG_POST_LOOP indicates that the guest will continue to call HvPostDebugData until it completes successfully.</w:t>
      </w:r>
    </w:p>
    <w:p w:rsidR="006E1B20" w:rsidRDefault="00E276DE" w:rsidP="00694CA4">
      <w:pPr>
        <w:pStyle w:val="DL"/>
      </w:pPr>
      <w:r w:rsidRPr="00B150B1">
        <w:rPr>
          <w:i/>
        </w:rPr>
        <w:t>Data</w:t>
      </w:r>
      <w:r w:rsidRPr="00B150B1">
        <w:t xml:space="preserve"> is an opaque stream of bytes </w:t>
      </w:r>
      <w:r w:rsidR="007949E2">
        <w:t>for</w:t>
      </w:r>
      <w:r w:rsidR="007949E2" w:rsidRPr="00B150B1">
        <w:t xml:space="preserve"> </w:t>
      </w:r>
      <w:r w:rsidRPr="00B150B1">
        <w:t xml:space="preserve">the hypervisor </w:t>
      </w:r>
      <w:r w:rsidR="007949E2">
        <w:t>to</w:t>
      </w:r>
      <w:r w:rsidRPr="00B150B1">
        <w:t xml:space="preserve"> post for transmission</w:t>
      </w:r>
      <w:r w:rsidR="007949E2">
        <w:t>.</w:t>
      </w:r>
    </w:p>
    <w:p w:rsidR="006E1B20" w:rsidRDefault="00E276DE" w:rsidP="00694CA4">
      <w:pPr>
        <w:pStyle w:val="DT"/>
      </w:pPr>
      <w:r w:rsidRPr="00B150B1">
        <w:t>Output Parameters</w:t>
      </w:r>
    </w:p>
    <w:p w:rsidR="006E1B20" w:rsidRDefault="00E276DE" w:rsidP="00694CA4">
      <w:r w:rsidRPr="00B150B1">
        <w:rPr>
          <w:i/>
        </w:rPr>
        <w:t>PendingCount</w:t>
      </w:r>
      <w:r w:rsidRPr="00B150B1">
        <w:t xml:space="preserve"> is the total number of bytes </w:t>
      </w:r>
      <w:r w:rsidR="007949E2">
        <w:t>in</w:t>
      </w:r>
      <w:r w:rsidRPr="00B150B1">
        <w:t xml:space="preserve"> the outgoing session buffer that are pending transmission, including any </w:t>
      </w:r>
      <w:r w:rsidR="007949E2">
        <w:t>data</w:t>
      </w:r>
      <w:r w:rsidRPr="00B150B1">
        <w:t xml:space="preserve"> posted</w:t>
      </w:r>
      <w:r w:rsidR="007949E2">
        <w:t xml:space="preserve"> by this call</w:t>
      </w:r>
      <w:r w:rsidRPr="00B150B1">
        <w:t>.</w:t>
      </w:r>
    </w:p>
    <w:p w:rsidR="006E1B20" w:rsidRDefault="006E1B20" w:rsidP="00694CA4"/>
    <w:p w:rsidR="006E1B20" w:rsidRDefault="00E276DE" w:rsidP="00694CA4">
      <w:pPr>
        <w:pStyle w:val="DT"/>
      </w:pPr>
      <w:r w:rsidRPr="00B150B1">
        <w:t>Restrictions</w:t>
      </w:r>
    </w:p>
    <w:p w:rsidR="006E1B20" w:rsidRDefault="00E276DE" w:rsidP="00694CA4">
      <w:pPr>
        <w:pStyle w:val="BulletList"/>
      </w:pPr>
      <w:r w:rsidRPr="004E7B37">
        <w:t xml:space="preserve">The </w:t>
      </w:r>
      <w:r w:rsidR="007949E2">
        <w:t xml:space="preserve">caller’s </w:t>
      </w:r>
      <w:r w:rsidRPr="004E7B37">
        <w:t xml:space="preserve">partition must </w:t>
      </w:r>
      <w:r w:rsidR="004E7B37" w:rsidRPr="004E7B37">
        <w:t>possess</w:t>
      </w:r>
      <w:r w:rsidRPr="004E7B37">
        <w:t xml:space="preserve"> the </w:t>
      </w:r>
      <w:r w:rsidR="004E7B37" w:rsidRPr="004E7B37">
        <w:rPr>
          <w:i/>
        </w:rPr>
        <w:t>Debugging</w:t>
      </w:r>
      <w:r w:rsidR="004E7B37" w:rsidRPr="004E7B37">
        <w:t xml:space="preserve"> privilege</w:t>
      </w:r>
      <w:r w:rsidRPr="004E7B37">
        <w:t>.</w:t>
      </w:r>
    </w:p>
    <w:p w:rsidR="006E1B20" w:rsidRDefault="006E1B20" w:rsidP="00694CA4"/>
    <w:p w:rsidR="006E1B20" w:rsidRDefault="00E276D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942"/>
        <w:gridCol w:w="4122"/>
      </w:tblGrid>
      <w:tr w:rsidR="00E276DE" w:rsidRPr="00B150B1" w:rsidTr="00CC659A">
        <w:trPr>
          <w:cantSplit/>
          <w:tblHeader/>
        </w:trPr>
        <w:tc>
          <w:tcPr>
            <w:tcW w:w="3942" w:type="dxa"/>
            <w:tcBorders>
              <w:bottom w:val="single" w:sz="4" w:space="0" w:color="auto"/>
              <w:right w:val="nil"/>
            </w:tcBorders>
            <w:shd w:val="clear" w:color="auto" w:fill="D9D9D9"/>
          </w:tcPr>
          <w:p w:rsidR="006E1B20" w:rsidRDefault="00E276DE" w:rsidP="00694CA4">
            <w:r w:rsidRPr="00B150B1">
              <w:t>Status code</w:t>
            </w:r>
          </w:p>
        </w:tc>
        <w:tc>
          <w:tcPr>
            <w:tcW w:w="4122" w:type="dxa"/>
            <w:tcBorders>
              <w:left w:val="nil"/>
              <w:bottom w:val="single" w:sz="4" w:space="0" w:color="auto"/>
            </w:tcBorders>
            <w:shd w:val="clear" w:color="auto" w:fill="D9D9D9"/>
          </w:tcPr>
          <w:p w:rsidR="006E1B20" w:rsidRDefault="00E276DE" w:rsidP="00694CA4">
            <w:r w:rsidRPr="00B150B1">
              <w:t>Error condition</w:t>
            </w:r>
          </w:p>
        </w:tc>
      </w:tr>
      <w:tr w:rsidR="008024C5" w:rsidRPr="00B150B1" w:rsidTr="00CC659A">
        <w:trPr>
          <w:cantSplit/>
        </w:trPr>
        <w:tc>
          <w:tcPr>
            <w:tcW w:w="3942" w:type="dxa"/>
            <w:tcBorders>
              <w:top w:val="single" w:sz="4" w:space="0" w:color="auto"/>
            </w:tcBorders>
          </w:tcPr>
          <w:p w:rsidR="006E1B20" w:rsidRDefault="008024C5" w:rsidP="00694CA4">
            <w:r>
              <w:t>HV_STATUS_FEATURE_UNAVAILABLE</w:t>
            </w:r>
          </w:p>
        </w:tc>
        <w:tc>
          <w:tcPr>
            <w:tcW w:w="4122" w:type="dxa"/>
            <w:tcBorders>
              <w:top w:val="single" w:sz="4" w:space="0" w:color="auto"/>
            </w:tcBorders>
          </w:tcPr>
          <w:p w:rsidR="006E1B20" w:rsidRDefault="008024C5" w:rsidP="00694CA4">
            <w:r>
              <w:t xml:space="preserve">Guest debugging support is not present or </w:t>
            </w:r>
            <w:r w:rsidR="00B451BA">
              <w:t xml:space="preserve">not </w:t>
            </w:r>
            <w:r>
              <w:t>enabled in the hypervisor.</w:t>
            </w:r>
          </w:p>
        </w:tc>
      </w:tr>
      <w:tr w:rsidR="00B05AA9" w:rsidRPr="00B150B1" w:rsidTr="00CC659A">
        <w:trPr>
          <w:cantSplit/>
        </w:trPr>
        <w:tc>
          <w:tcPr>
            <w:tcW w:w="3942" w:type="dxa"/>
            <w:tcBorders>
              <w:top w:val="single" w:sz="4" w:space="0" w:color="auto"/>
            </w:tcBorders>
          </w:tcPr>
          <w:p w:rsidR="006E1B20" w:rsidRDefault="00B05AA9" w:rsidP="00694CA4">
            <w:r w:rsidRPr="00B150B1">
              <w:t>HV_STATUS_ACCESS_DENIED</w:t>
            </w:r>
          </w:p>
        </w:tc>
        <w:tc>
          <w:tcPr>
            <w:tcW w:w="4122" w:type="dxa"/>
            <w:tcBorders>
              <w:top w:val="single" w:sz="4" w:space="0" w:color="auto"/>
            </w:tcBorders>
          </w:tcPr>
          <w:p w:rsidR="006E1B20" w:rsidRDefault="00B05AA9" w:rsidP="00694CA4">
            <w:r w:rsidRPr="00B150B1">
              <w:t xml:space="preserve">The caller’s partition </w:t>
            </w:r>
            <w:r w:rsidR="004E7B37">
              <w:t>does not possess</w:t>
            </w:r>
            <w:r w:rsidRPr="00B150B1">
              <w:t xml:space="preserve"> the </w:t>
            </w:r>
            <w:r w:rsidR="004E7B37">
              <w:rPr>
                <w:i/>
              </w:rPr>
              <w:t>Debugging</w:t>
            </w:r>
            <w:r w:rsidR="004E7B37" w:rsidRPr="00B150B1">
              <w:t xml:space="preserve"> </w:t>
            </w:r>
            <w:r w:rsidR="004E7B37">
              <w:t>privilege</w:t>
            </w:r>
            <w:r w:rsidRPr="00B150B1">
              <w:t>.</w:t>
            </w:r>
          </w:p>
        </w:tc>
      </w:tr>
      <w:tr w:rsidR="00B05AA9" w:rsidRPr="00B150B1" w:rsidTr="00435185">
        <w:trPr>
          <w:cantSplit/>
        </w:trPr>
        <w:tc>
          <w:tcPr>
            <w:tcW w:w="3942" w:type="dxa"/>
          </w:tcPr>
          <w:p w:rsidR="006E1B20" w:rsidRDefault="00B05AA9" w:rsidP="00694CA4">
            <w:r w:rsidRPr="00B150B1">
              <w:t>HV_STATUS_OPERATION_DENIED</w:t>
            </w:r>
          </w:p>
        </w:tc>
        <w:tc>
          <w:tcPr>
            <w:tcW w:w="4122" w:type="dxa"/>
          </w:tcPr>
          <w:p w:rsidR="006E1B20" w:rsidRDefault="00B05AA9" w:rsidP="00694CA4">
            <w:r w:rsidRPr="00B150B1">
              <w:t xml:space="preserve">The partition’s </w:t>
            </w:r>
            <w:r w:rsidRPr="00B150B1">
              <w:rPr>
                <w:i/>
              </w:rPr>
              <w:t>Debug Channel Identifier</w:t>
            </w:r>
            <w:r w:rsidRPr="00B150B1">
              <w:t xml:space="preserve"> property has not been </w:t>
            </w:r>
            <w:r w:rsidR="00BA0EDC" w:rsidRPr="00B150B1">
              <w:t>assigned a unique, non-zero value</w:t>
            </w:r>
            <w:r w:rsidRPr="00B150B1">
              <w:t>.</w:t>
            </w:r>
          </w:p>
        </w:tc>
      </w:tr>
      <w:tr w:rsidR="00E276DE" w:rsidRPr="00B150B1" w:rsidTr="00435185">
        <w:trPr>
          <w:cantSplit/>
        </w:trPr>
        <w:tc>
          <w:tcPr>
            <w:tcW w:w="3942" w:type="dxa"/>
            <w:vMerge w:val="restart"/>
          </w:tcPr>
          <w:p w:rsidR="006E1B20" w:rsidRDefault="00E276DE" w:rsidP="00694CA4">
            <w:r w:rsidRPr="00B150B1">
              <w:t>HV_STATUS_INVALID_PARAMETER</w:t>
            </w:r>
          </w:p>
        </w:tc>
        <w:tc>
          <w:tcPr>
            <w:tcW w:w="4122" w:type="dxa"/>
          </w:tcPr>
          <w:p w:rsidR="006E1B20" w:rsidRDefault="00E276DE" w:rsidP="00694CA4">
            <w:r w:rsidRPr="00B150B1">
              <w:t xml:space="preserve">The </w:t>
            </w:r>
            <w:r w:rsidRPr="00B150B1">
              <w:rPr>
                <w:i/>
              </w:rPr>
              <w:t>Count</w:t>
            </w:r>
            <w:r w:rsidRPr="00B150B1">
              <w:t xml:space="preserve"> parameter specifies more than HV_DEBUG_MAXIMUM_DATA_SIZE bytes of data.</w:t>
            </w:r>
          </w:p>
        </w:tc>
      </w:tr>
      <w:tr w:rsidR="00E276DE" w:rsidRPr="00B150B1" w:rsidTr="00435185">
        <w:trPr>
          <w:cantSplit/>
        </w:trPr>
        <w:tc>
          <w:tcPr>
            <w:tcW w:w="3942" w:type="dxa"/>
            <w:vMerge/>
          </w:tcPr>
          <w:p w:rsidR="006E1B20" w:rsidRDefault="006E1B20" w:rsidP="00694CA4"/>
        </w:tc>
        <w:tc>
          <w:tcPr>
            <w:tcW w:w="4122" w:type="dxa"/>
          </w:tcPr>
          <w:p w:rsidR="006E1B20" w:rsidRDefault="00E276DE" w:rsidP="00694CA4">
            <w:r w:rsidRPr="00B150B1">
              <w:t xml:space="preserve">The area described by </w:t>
            </w:r>
            <w:r w:rsidRPr="00B150B1">
              <w:rPr>
                <w:i/>
              </w:rPr>
              <w:t>Data</w:t>
            </w:r>
            <w:r w:rsidRPr="00B150B1">
              <w:t xml:space="preserve"> and </w:t>
            </w:r>
            <w:r w:rsidRPr="00B150B1">
              <w:rPr>
                <w:i/>
              </w:rPr>
              <w:t>Count</w:t>
            </w:r>
            <w:r w:rsidRPr="00B150B1">
              <w:t xml:space="preserve"> crosses a page boundary.</w:t>
            </w:r>
          </w:p>
        </w:tc>
      </w:tr>
      <w:tr w:rsidR="00E276DE" w:rsidRPr="00B150B1" w:rsidTr="00435185">
        <w:trPr>
          <w:cantSplit/>
        </w:trPr>
        <w:tc>
          <w:tcPr>
            <w:tcW w:w="3942" w:type="dxa"/>
            <w:vMerge/>
          </w:tcPr>
          <w:p w:rsidR="006E1B20" w:rsidRDefault="006E1B20" w:rsidP="00694CA4"/>
        </w:tc>
        <w:tc>
          <w:tcPr>
            <w:tcW w:w="4122" w:type="dxa"/>
          </w:tcPr>
          <w:p w:rsidR="006E1B20" w:rsidRDefault="00E276DE" w:rsidP="00694CA4">
            <w:r w:rsidRPr="00B150B1">
              <w:rPr>
                <w:i/>
              </w:rPr>
              <w:t>Options</w:t>
            </w:r>
            <w:r w:rsidRPr="00B150B1">
              <w:t xml:space="preserve"> </w:t>
            </w:r>
            <w:r w:rsidR="00B451BA">
              <w:t xml:space="preserve">specified a </w:t>
            </w:r>
            <w:r w:rsidRPr="00B150B1">
              <w:t>flag other than HV_DEBUG_POST_LOOP</w:t>
            </w:r>
            <w:r w:rsidR="00B451BA">
              <w:t>.</w:t>
            </w:r>
          </w:p>
        </w:tc>
      </w:tr>
      <w:tr w:rsidR="00E276DE" w:rsidRPr="00B150B1" w:rsidTr="00435185">
        <w:trPr>
          <w:cantSplit/>
        </w:trPr>
        <w:tc>
          <w:tcPr>
            <w:tcW w:w="3942" w:type="dxa"/>
          </w:tcPr>
          <w:p w:rsidR="006E1B20" w:rsidRDefault="00E276DE" w:rsidP="00694CA4">
            <w:r w:rsidRPr="00B150B1">
              <w:t>HV_STATUS_INSUFFICIENT_BUFFERS</w:t>
            </w:r>
          </w:p>
        </w:tc>
        <w:tc>
          <w:tcPr>
            <w:tcW w:w="4122" w:type="dxa"/>
          </w:tcPr>
          <w:p w:rsidR="006E1B20" w:rsidRDefault="00E276DE" w:rsidP="00694CA4">
            <w:pPr>
              <w:rPr>
                <w:i/>
              </w:rPr>
            </w:pPr>
            <w:r w:rsidRPr="00B150B1">
              <w:t>The outgoing session buffer</w:t>
            </w:r>
            <w:r w:rsidR="00B451BA">
              <w:t xml:space="preserve"> does not have sufficient space </w:t>
            </w:r>
            <w:r w:rsidRPr="00B150B1">
              <w:t xml:space="preserve">to accept all of </w:t>
            </w:r>
            <w:r w:rsidRPr="00B150B1">
              <w:rPr>
                <w:i/>
              </w:rPr>
              <w:t>Data.</w:t>
            </w:r>
          </w:p>
        </w:tc>
      </w:tr>
    </w:tbl>
    <w:p w:rsidR="006E1B20" w:rsidRDefault="006E1B20" w:rsidP="00694CA4">
      <w:pPr>
        <w:rPr>
          <w:rFonts w:eastAsia="MS Mincho"/>
        </w:rPr>
      </w:pPr>
    </w:p>
    <w:p w:rsidR="006E1B20" w:rsidRDefault="00E276DE" w:rsidP="00694CA4">
      <w:pPr>
        <w:pStyle w:val="Heading3"/>
      </w:pPr>
      <w:bookmarkStart w:id="17323" w:name="_Toc144026407"/>
      <w:bookmarkStart w:id="17324" w:name="_Toc144026738"/>
      <w:bookmarkStart w:id="17325" w:name="_Toc144276381"/>
      <w:bookmarkStart w:id="17326" w:name="_Toc144276725"/>
      <w:bookmarkStart w:id="17327" w:name="_Toc144280313"/>
      <w:bookmarkStart w:id="17328" w:name="_Toc144280659"/>
      <w:bookmarkStart w:id="17329" w:name="_Toc144540896"/>
      <w:bookmarkStart w:id="17330" w:name="_Toc144554799"/>
      <w:bookmarkStart w:id="17331" w:name="_Toc144722400"/>
      <w:bookmarkStart w:id="17332" w:name="_Toc145503863"/>
      <w:bookmarkStart w:id="17333" w:name="_Toc145512283"/>
      <w:bookmarkStart w:id="17334" w:name="_Toc145513336"/>
      <w:bookmarkStart w:id="17335" w:name="_Toc145513720"/>
      <w:bookmarkStart w:id="17336" w:name="_Toc222907512"/>
      <w:bookmarkStart w:id="17337" w:name="_Toc230068117"/>
      <w:r w:rsidRPr="00B150B1">
        <w:rPr>
          <w:rFonts w:eastAsia="MS Mincho"/>
        </w:rPr>
        <w:lastRenderedPageBreak/>
        <w:t>HvRetrieveDebugData</w:t>
      </w:r>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p>
    <w:p w:rsidR="006E1B20" w:rsidRDefault="00E276DE" w:rsidP="00694CA4">
      <w:r w:rsidRPr="00B150B1">
        <w:t xml:space="preserve">The HvRetrieveDebugData hypercall retrieves </w:t>
      </w:r>
      <w:r w:rsidR="00982E9F">
        <w:t>received</w:t>
      </w:r>
      <w:r w:rsidRPr="00B150B1">
        <w:t xml:space="preserve"> data</w:t>
      </w:r>
      <w:r w:rsidR="003E20BC">
        <w:t>.</w:t>
      </w:r>
    </w:p>
    <w:p w:rsidR="006E1B20" w:rsidRDefault="006E1B20" w:rsidP="00694CA4"/>
    <w:p w:rsidR="006E1B20" w:rsidRDefault="00E276DE" w:rsidP="00694CA4">
      <w:pPr>
        <w:pStyle w:val="BodyText"/>
      </w:pPr>
      <w:r w:rsidRPr="00B150B1">
        <w:rPr>
          <w:b/>
        </w:rPr>
        <w:t>Wrapper Interface</w:t>
      </w:r>
      <w:r w:rsidR="00EF2993" w:rsidRPr="00B150B1">
        <w:fldChar w:fldCharType="begin"/>
      </w:r>
      <w:r w:rsidRPr="00B150B1">
        <w:instrText xml:space="preserve"> XE "HvAllocateTraceBufferGroup" </w:instrText>
      </w:r>
      <w:r w:rsidR="00EF2993" w:rsidRPr="00B150B1">
        <w:fldChar w:fldCharType="end"/>
      </w:r>
    </w:p>
    <w:p w:rsidR="006E1B20" w:rsidRDefault="006E1B20" w:rsidP="00694CA4">
      <w:pPr>
        <w:pStyle w:val="TargetCode"/>
      </w:pPr>
    </w:p>
    <w:p w:rsidR="006E1B20" w:rsidRDefault="00E276DE" w:rsidP="00694CA4">
      <w:pPr>
        <w:pStyle w:val="TargetCode"/>
      </w:pPr>
      <w:r w:rsidRPr="00B150B1">
        <w:t>HV_STATUS</w:t>
      </w:r>
    </w:p>
    <w:p w:rsidR="006E1B20" w:rsidRDefault="00E276DE" w:rsidP="00694CA4">
      <w:pPr>
        <w:pStyle w:val="TargetCode"/>
      </w:pPr>
      <w:r w:rsidRPr="00B150B1">
        <w:t>HvRetrieveDebugData(</w:t>
      </w:r>
    </w:p>
    <w:p w:rsidR="006E1B20" w:rsidRDefault="00E276DE" w:rsidP="00694CA4">
      <w:pPr>
        <w:pStyle w:val="TargetCode"/>
      </w:pPr>
      <w:r w:rsidRPr="00B150B1">
        <w:tab/>
        <w:t>__in_out PUINT32</w:t>
      </w:r>
      <w:r w:rsidRPr="00B150B1">
        <w:tab/>
      </w:r>
      <w:r w:rsidRPr="00B150B1">
        <w:tab/>
        <w:t>Count,</w:t>
      </w:r>
    </w:p>
    <w:p w:rsidR="006E1B20" w:rsidRDefault="00E276DE" w:rsidP="00694CA4">
      <w:pPr>
        <w:pStyle w:val="TargetCode"/>
      </w:pPr>
      <w:r w:rsidRPr="00B150B1">
        <w:tab/>
        <w:t>__in     HV_DEBUG_OPTIONS</w:t>
      </w:r>
      <w:r w:rsidRPr="00B150B1">
        <w:tab/>
        <w:t>Options,</w:t>
      </w:r>
    </w:p>
    <w:p w:rsidR="00AF0FC5" w:rsidRDefault="00AF0FC5" w:rsidP="00694CA4">
      <w:pPr>
        <w:pStyle w:val="TargetCode"/>
      </w:pPr>
      <w:r>
        <w:tab/>
        <w:t>__in     HV_NONA100_DURATION</w:t>
      </w:r>
      <w:r>
        <w:tab/>
        <w:t>Timeout,</w:t>
      </w:r>
    </w:p>
    <w:p w:rsidR="00AF0FC5" w:rsidRDefault="00AF0FC5" w:rsidP="00694CA4">
      <w:pPr>
        <w:pStyle w:val="TargetCode"/>
      </w:pPr>
      <w:r>
        <w:tab/>
        <w:t>__out    PUINT32</w:t>
      </w:r>
      <w:r>
        <w:tab/>
        <w:t>RetrievedCount,</w:t>
      </w:r>
    </w:p>
    <w:p w:rsidR="00AF0FC5" w:rsidRDefault="00AF0FC5" w:rsidP="00694CA4">
      <w:pPr>
        <w:pStyle w:val="TargetCode"/>
      </w:pPr>
      <w:r>
        <w:tab/>
        <w:t>__out    PUINT32</w:t>
      </w:r>
      <w:r>
        <w:tab/>
        <w:t>RemainingCount,</w:t>
      </w:r>
    </w:p>
    <w:p w:rsidR="006E1B20" w:rsidRDefault="00E276DE" w:rsidP="00694CA4">
      <w:pPr>
        <w:pStyle w:val="TargetCode"/>
      </w:pPr>
      <w:r w:rsidRPr="00B150B1">
        <w:tab/>
        <w:t>__</w:t>
      </w:r>
      <w:r w:rsidR="00E3419C" w:rsidRPr="00B150B1">
        <w:t>out</w:t>
      </w:r>
      <w:r w:rsidRPr="00B150B1">
        <w:t>_bcount(HV_DEBUG_MAXIMUM_DATA_SIZE, *Count)</w:t>
      </w:r>
    </w:p>
    <w:p w:rsidR="006E1B20" w:rsidRDefault="00E276DE" w:rsidP="00694CA4">
      <w:pPr>
        <w:pStyle w:val="TargetCode"/>
      </w:pPr>
      <w:r w:rsidRPr="00B150B1">
        <w:tab/>
        <w:t xml:space="preserve">         PUINT8</w:t>
      </w:r>
      <w:r w:rsidRPr="00B150B1">
        <w:tab/>
      </w:r>
      <w:r w:rsidRPr="00B150B1">
        <w:tab/>
        <w:t>Data</w:t>
      </w:r>
    </w:p>
    <w:p w:rsidR="006E1B20" w:rsidRDefault="00E276D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E276DE" w:rsidP="00694CA4">
      <w:pPr>
        <w:pStyle w:val="BodyText"/>
      </w:pPr>
      <w:r w:rsidRPr="00B150B1">
        <w:br w:type="textWrapping" w:clear="all"/>
        <w:t>Native Interface</w:t>
      </w:r>
    </w:p>
    <w:tbl>
      <w:tblPr>
        <w:tblW w:w="7488" w:type="dxa"/>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392"/>
        <w:gridCol w:w="3600"/>
      </w:tblGrid>
      <w:tr w:rsidR="00E276DE" w:rsidRPr="00216BE9" w:rsidTr="00E276DE">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t>HvRetrieveDebugData</w:t>
            </w:r>
          </w:p>
        </w:tc>
      </w:tr>
      <w:tr w:rsidR="00E276DE" w:rsidRPr="00B150B1" w:rsidTr="00E276DE">
        <w:tc>
          <w:tcPr>
            <w:tcW w:w="496" w:type="dxa"/>
            <w:tcBorders>
              <w:bottom w:val="single" w:sz="4" w:space="0" w:color="C0C0C0"/>
            </w:tcBorders>
            <w:shd w:val="clear" w:color="auto" w:fill="FFFFFF"/>
            <w:vAlign w:val="center"/>
          </w:tcPr>
          <w:p w:rsidR="006E1B20" w:rsidRDefault="006E1B20" w:rsidP="00694CA4"/>
        </w:tc>
        <w:tc>
          <w:tcPr>
            <w:tcW w:w="6992" w:type="dxa"/>
            <w:gridSpan w:val="2"/>
            <w:tcBorders>
              <w:bottom w:val="single" w:sz="4" w:space="0" w:color="C0C0C0"/>
            </w:tcBorders>
            <w:shd w:val="clear" w:color="auto" w:fill="FFFFFF"/>
            <w:vAlign w:val="center"/>
          </w:tcPr>
          <w:p w:rsidR="006E1B20" w:rsidRDefault="008C3994" w:rsidP="00694CA4">
            <w:r w:rsidRPr="00B150B1">
              <w:t>Call Code = 0x006</w:t>
            </w:r>
            <w:r w:rsidR="00C16B25">
              <w:t>A</w:t>
            </w:r>
          </w:p>
        </w:tc>
      </w:tr>
      <w:tr w:rsidR="00E276DE" w:rsidRPr="00216BE9" w:rsidTr="00E276DE">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sym w:font="Wingdings 3" w:char="F0C6"/>
            </w:r>
            <w:r w:rsidRPr="00216BE9">
              <w:rPr>
                <w:color w:val="FFFFFF" w:themeColor="background1"/>
              </w:rPr>
              <w:t xml:space="preserve"> Input Parameters</w:t>
            </w:r>
          </w:p>
        </w:tc>
      </w:tr>
      <w:tr w:rsidR="00E276DE" w:rsidRPr="00B150B1" w:rsidTr="00E276DE">
        <w:tc>
          <w:tcPr>
            <w:tcW w:w="496" w:type="dxa"/>
            <w:shd w:val="clear" w:color="auto" w:fill="FFFFFF"/>
            <w:vAlign w:val="center"/>
          </w:tcPr>
          <w:p w:rsidR="006E1B20" w:rsidRDefault="00E276DE" w:rsidP="00694CA4">
            <w:r w:rsidRPr="00B150B1">
              <w:t>0</w:t>
            </w:r>
          </w:p>
        </w:tc>
        <w:tc>
          <w:tcPr>
            <w:tcW w:w="3392" w:type="dxa"/>
            <w:shd w:val="clear" w:color="auto" w:fill="FFFFFF"/>
            <w:vAlign w:val="center"/>
          </w:tcPr>
          <w:p w:rsidR="006E1B20" w:rsidRDefault="00E276DE" w:rsidP="00694CA4">
            <w:r w:rsidRPr="00B150B1">
              <w:t>Count (4 bytes)</w:t>
            </w:r>
          </w:p>
        </w:tc>
        <w:tc>
          <w:tcPr>
            <w:tcW w:w="3600" w:type="dxa"/>
            <w:shd w:val="clear" w:color="auto" w:fill="FFFFFF"/>
            <w:vAlign w:val="center"/>
          </w:tcPr>
          <w:p w:rsidR="006E1B20" w:rsidRDefault="00E276DE" w:rsidP="00694CA4">
            <w:r w:rsidRPr="00B150B1">
              <w:t>Options (4 bytes)</w:t>
            </w:r>
          </w:p>
        </w:tc>
      </w:tr>
      <w:tr w:rsidR="00AF0FC5" w:rsidRPr="00B150B1" w:rsidTr="00B53AA3">
        <w:tc>
          <w:tcPr>
            <w:tcW w:w="496" w:type="dxa"/>
            <w:shd w:val="clear" w:color="auto" w:fill="FFFFFF"/>
            <w:vAlign w:val="center"/>
          </w:tcPr>
          <w:p w:rsidR="00AF0FC5" w:rsidRPr="00B150B1" w:rsidRDefault="00AF0FC5" w:rsidP="00694CA4">
            <w:r>
              <w:t>8</w:t>
            </w:r>
          </w:p>
        </w:tc>
        <w:tc>
          <w:tcPr>
            <w:tcW w:w="6992" w:type="dxa"/>
            <w:gridSpan w:val="2"/>
            <w:shd w:val="clear" w:color="auto" w:fill="FFFFFF"/>
            <w:vAlign w:val="center"/>
          </w:tcPr>
          <w:p w:rsidR="00AF0FC5" w:rsidRPr="00B150B1" w:rsidRDefault="00AF0FC5" w:rsidP="00694CA4">
            <w:r>
              <w:t>Timeout (8 bytes)</w:t>
            </w:r>
          </w:p>
        </w:tc>
      </w:tr>
      <w:tr w:rsidR="00E276DE" w:rsidRPr="00216BE9" w:rsidTr="00E276DE">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sym w:font="Wingdings 3" w:char="F0C5"/>
            </w:r>
            <w:r w:rsidRPr="00216BE9">
              <w:rPr>
                <w:color w:val="FFFFFF" w:themeColor="background1"/>
              </w:rPr>
              <w:t xml:space="preserve"> Output Parameters</w:t>
            </w:r>
          </w:p>
        </w:tc>
      </w:tr>
      <w:tr w:rsidR="00E276DE" w:rsidRPr="00B150B1" w:rsidTr="00E276DE">
        <w:trPr>
          <w:trHeight w:val="188"/>
        </w:trPr>
        <w:tc>
          <w:tcPr>
            <w:tcW w:w="496" w:type="dxa"/>
            <w:shd w:val="clear" w:color="auto" w:fill="FFFFFF"/>
            <w:vAlign w:val="center"/>
          </w:tcPr>
          <w:p w:rsidR="006E1B20" w:rsidRDefault="00E276DE" w:rsidP="00694CA4">
            <w:r w:rsidRPr="00B150B1">
              <w:t>0</w:t>
            </w:r>
          </w:p>
        </w:tc>
        <w:tc>
          <w:tcPr>
            <w:tcW w:w="3392" w:type="dxa"/>
            <w:shd w:val="clear" w:color="auto" w:fill="FFFFFF"/>
            <w:vAlign w:val="center"/>
          </w:tcPr>
          <w:p w:rsidR="006E1B20" w:rsidRDefault="00E276DE" w:rsidP="00694CA4">
            <w:r w:rsidRPr="00B150B1">
              <w:t>RetrievedCount (4 bytes)</w:t>
            </w:r>
          </w:p>
        </w:tc>
        <w:tc>
          <w:tcPr>
            <w:tcW w:w="3600" w:type="dxa"/>
            <w:shd w:val="clear" w:color="auto" w:fill="FFFFFF"/>
            <w:vAlign w:val="center"/>
          </w:tcPr>
          <w:p w:rsidR="006E1B20" w:rsidRDefault="00E276DE" w:rsidP="00694CA4">
            <w:r w:rsidRPr="00B150B1">
              <w:t>RemainingCount (4 bytes)</w:t>
            </w:r>
          </w:p>
        </w:tc>
      </w:tr>
      <w:tr w:rsidR="00E276DE" w:rsidRPr="00B150B1" w:rsidTr="00E276DE">
        <w:trPr>
          <w:trHeight w:val="530"/>
        </w:trPr>
        <w:tc>
          <w:tcPr>
            <w:tcW w:w="496" w:type="dxa"/>
            <w:shd w:val="clear" w:color="auto" w:fill="FFFFFF"/>
          </w:tcPr>
          <w:p w:rsidR="006E1B20" w:rsidRDefault="00E276DE" w:rsidP="00694CA4">
            <w:r w:rsidRPr="00B150B1">
              <w:t>8</w:t>
            </w:r>
          </w:p>
        </w:tc>
        <w:tc>
          <w:tcPr>
            <w:tcW w:w="6992" w:type="dxa"/>
            <w:gridSpan w:val="2"/>
            <w:shd w:val="clear" w:color="auto" w:fill="FFFFFF"/>
          </w:tcPr>
          <w:p w:rsidR="006E1B20" w:rsidRDefault="00E276DE" w:rsidP="00694CA4">
            <w:r w:rsidRPr="00B150B1">
              <w:t>Data (up to HV_DEBUG_MAXIMUM_DATA_SIZE bytes)</w:t>
            </w:r>
          </w:p>
        </w:tc>
      </w:tr>
    </w:tbl>
    <w:p w:rsidR="006E1B20" w:rsidRDefault="006E1B20">
      <w:pPr>
        <w:pStyle w:val="Le"/>
        <w:rPr>
          <w:sz w:val="14"/>
        </w:rPr>
      </w:pPr>
    </w:p>
    <w:p w:rsidR="006E1B20" w:rsidRDefault="00E276DE" w:rsidP="00694CA4">
      <w:pPr>
        <w:pStyle w:val="BodyText"/>
      </w:pPr>
      <w:r w:rsidRPr="00B150B1">
        <w:br w:type="textWrapping" w:clear="all"/>
        <w:t>Description</w:t>
      </w:r>
    </w:p>
    <w:p w:rsidR="006E1B20" w:rsidRDefault="00E276DE" w:rsidP="00694CA4">
      <w:pPr>
        <w:pStyle w:val="BodyText"/>
      </w:pPr>
      <w:r w:rsidRPr="00B150B1">
        <w:t>HvRetrieveDebugData retrieves up to HV_DEBUG_MAXIMUM_DATA_SIZE bytes from the session’s received data stream</w:t>
      </w:r>
      <w:r w:rsidR="00395350">
        <w:t xml:space="preserve"> and returns an error i</w:t>
      </w:r>
      <w:r w:rsidRPr="00B150B1">
        <w:t>f no data is available</w:t>
      </w:r>
      <w:r w:rsidR="00395350">
        <w:t>.</w:t>
      </w:r>
      <w:r w:rsidRPr="00B150B1">
        <w:t xml:space="preserve"> A </w:t>
      </w:r>
      <w:r w:rsidR="00395350">
        <w:t xml:space="preserve">caller can set </w:t>
      </w:r>
      <w:r w:rsidR="00395350" w:rsidRPr="00395350">
        <w:rPr>
          <w:i/>
        </w:rPr>
        <w:t>C</w:t>
      </w:r>
      <w:r w:rsidRPr="00395350">
        <w:rPr>
          <w:i/>
        </w:rPr>
        <w:t>ount</w:t>
      </w:r>
      <w:r w:rsidRPr="00B150B1">
        <w:t xml:space="preserve"> </w:t>
      </w:r>
      <w:r w:rsidR="00395350">
        <w:t>to</w:t>
      </w:r>
      <w:r w:rsidRPr="00B150B1">
        <w:t xml:space="preserve"> zero  to </w:t>
      </w:r>
      <w:r w:rsidR="00395350">
        <w:t xml:space="preserve">simply </w:t>
      </w:r>
      <w:r w:rsidRPr="00B150B1">
        <w:t xml:space="preserve">determine </w:t>
      </w:r>
      <w:r w:rsidR="00395350">
        <w:t>whether any</w:t>
      </w:r>
      <w:r w:rsidRPr="00B150B1">
        <w:t xml:space="preserve"> received data is present in the incoming session buffer</w:t>
      </w:r>
      <w:r w:rsidR="00395350">
        <w:t xml:space="preserve">. If data is present, HvRetrieveDebugData returns a success code but does not </w:t>
      </w:r>
      <w:r w:rsidRPr="00B150B1">
        <w:t xml:space="preserve">return </w:t>
      </w:r>
      <w:r w:rsidR="00C66AD6" w:rsidRPr="00B150B1">
        <w:t>any data</w:t>
      </w:r>
      <w:r w:rsidRPr="00B150B1">
        <w:t>.</w:t>
      </w:r>
    </w:p>
    <w:p w:rsidR="006E1B20" w:rsidRDefault="00E276DE" w:rsidP="00694CA4">
      <w:pPr>
        <w:pStyle w:val="DT"/>
      </w:pPr>
      <w:r w:rsidRPr="00B150B1">
        <w:t xml:space="preserve"> Input Parameters</w:t>
      </w:r>
    </w:p>
    <w:p w:rsidR="006E1B20" w:rsidRDefault="00E276DE" w:rsidP="00694CA4">
      <w:pPr>
        <w:pStyle w:val="DL"/>
      </w:pPr>
      <w:r w:rsidRPr="00B150B1">
        <w:rPr>
          <w:i/>
        </w:rPr>
        <w:t xml:space="preserve">Count </w:t>
      </w:r>
      <w:r w:rsidRPr="00B150B1">
        <w:t>specifies the maximum number of bytes to be retrieved</w:t>
      </w:r>
      <w:r w:rsidR="00395350">
        <w:t>.</w:t>
      </w:r>
      <w:r w:rsidRPr="00B150B1">
        <w:t xml:space="preserve"> This value can </w:t>
      </w:r>
      <w:r w:rsidR="00395350">
        <w:t>range from</w:t>
      </w:r>
      <w:r w:rsidRPr="00B150B1">
        <w:t xml:space="preserve"> 0 </w:t>
      </w:r>
      <w:r w:rsidR="00395350">
        <w:t>to</w:t>
      </w:r>
      <w:r w:rsidRPr="00B150B1">
        <w:t xml:space="preserve"> </w:t>
      </w:r>
      <w:r w:rsidR="00E3419C" w:rsidRPr="00B150B1">
        <w:rPr>
          <w:rFonts w:ascii="Lucida Console" w:hAnsi="Lucida Console"/>
        </w:rPr>
        <w:t>HV_DEBUG_MAXIMUM_DATA_SIZE</w:t>
      </w:r>
      <w:r w:rsidR="00E3419C" w:rsidRPr="00B150B1">
        <w:t>.</w:t>
      </w:r>
    </w:p>
    <w:p w:rsidR="006E1B20" w:rsidRDefault="00E276DE" w:rsidP="00694CA4">
      <w:pPr>
        <w:pStyle w:val="DL"/>
      </w:pPr>
      <w:r w:rsidRPr="00B150B1">
        <w:rPr>
          <w:i/>
        </w:rPr>
        <w:t>Options</w:t>
      </w:r>
      <w:r w:rsidRPr="00B150B1">
        <w:t xml:space="preserve"> specifies the hypercall options:</w:t>
      </w:r>
    </w:p>
    <w:p w:rsidR="006E1B20" w:rsidRDefault="00E276DE" w:rsidP="00694CA4">
      <w:pPr>
        <w:pStyle w:val="DL"/>
      </w:pPr>
      <w:r w:rsidRPr="00B150B1">
        <w:t xml:space="preserve">HV_DEBUG_RETRIEVE_LOOP indicates that </w:t>
      </w:r>
      <w:r w:rsidR="00551AEE">
        <w:t>if there is no immediate</w:t>
      </w:r>
      <w:r w:rsidR="003E20BC">
        <w:t>ly</w:t>
      </w:r>
      <w:r w:rsidR="00551AEE">
        <w:t xml:space="preserve"> available data, the hypervisor</w:t>
      </w:r>
      <w:r w:rsidR="003E20BC">
        <w:t xml:space="preserve"> should suspend the virtual processor for the interval specified by </w:t>
      </w:r>
      <w:r w:rsidR="003E20BC">
        <w:rPr>
          <w:i/>
        </w:rPr>
        <w:t>Timeout</w:t>
      </w:r>
      <w:r w:rsidR="003E20BC">
        <w:t>.</w:t>
      </w:r>
      <w:r w:rsidR="00551AEE">
        <w:t xml:space="preserve"> </w:t>
      </w:r>
    </w:p>
    <w:p w:rsidR="006E1B20" w:rsidRDefault="00E276DE" w:rsidP="00694CA4">
      <w:pPr>
        <w:pStyle w:val="DL"/>
      </w:pPr>
      <w:r w:rsidRPr="00B150B1">
        <w:t xml:space="preserve">HV_DEBUG_RETRIEVE_TEST_ACTIVITY indicates that if no receive activity (for any session) has occurred on the physical connection since the last HvRetrieveDebugData hypercall, </w:t>
      </w:r>
      <w:r w:rsidR="00E40AE6">
        <w:t>the hypercall</w:t>
      </w:r>
      <w:r w:rsidRPr="00B150B1">
        <w:t xml:space="preserve"> should return </w:t>
      </w:r>
      <w:r w:rsidR="00E40AE6">
        <w:t>an error. HvRetrieveDebugData performs t</w:t>
      </w:r>
      <w:r w:rsidRPr="00B150B1">
        <w:t xml:space="preserve">his test before </w:t>
      </w:r>
      <w:r w:rsidR="00E40AE6">
        <w:t xml:space="preserve">it does any </w:t>
      </w:r>
      <w:r w:rsidRPr="00B150B1">
        <w:t>other processing.</w:t>
      </w:r>
    </w:p>
    <w:p w:rsidR="00AF0FC5" w:rsidRDefault="00AF0FC5" w:rsidP="00694CA4"/>
    <w:p w:rsidR="00AF0FC5" w:rsidRPr="00AF0FC5" w:rsidRDefault="00AF0FC5" w:rsidP="00694CA4">
      <w:r w:rsidRPr="00AF0FC5">
        <w:rPr>
          <w:i/>
        </w:rPr>
        <w:t>Timeout</w:t>
      </w:r>
      <w:r w:rsidRPr="00AF0FC5">
        <w:t xml:space="preserve"> specifies the maximum time, in 100 nanosecond units, </w:t>
      </w:r>
      <w:r w:rsidR="003E20BC">
        <w:t>that</w:t>
      </w:r>
      <w:r w:rsidRPr="00AF0FC5">
        <w:t xml:space="preserve"> the virtual processor will be suspended while waiting for data to arrive.</w:t>
      </w:r>
    </w:p>
    <w:p w:rsidR="00AF0FC5" w:rsidRPr="00AF0FC5" w:rsidRDefault="00AF0FC5" w:rsidP="00694CA4"/>
    <w:p w:rsidR="006E1B20" w:rsidRDefault="00E276DE" w:rsidP="00694CA4">
      <w:pPr>
        <w:pStyle w:val="DT"/>
      </w:pPr>
      <w:r w:rsidRPr="00B150B1">
        <w:t>Output Parameters</w:t>
      </w:r>
    </w:p>
    <w:p w:rsidR="006E1B20" w:rsidRDefault="00E276DE" w:rsidP="00694CA4">
      <w:pPr>
        <w:pStyle w:val="DL"/>
      </w:pPr>
      <w:r w:rsidRPr="00B150B1">
        <w:rPr>
          <w:i/>
        </w:rPr>
        <w:t xml:space="preserve">RetrievedCount </w:t>
      </w:r>
      <w:r w:rsidR="00E40AE6">
        <w:t>contains</w:t>
      </w:r>
      <w:r w:rsidRPr="00B150B1">
        <w:t xml:space="preserve"> the number of bytes returned in</w:t>
      </w:r>
      <w:r w:rsidRPr="00B150B1">
        <w:rPr>
          <w:i/>
        </w:rPr>
        <w:t xml:space="preserve"> Data</w:t>
      </w:r>
      <w:r w:rsidRPr="00B150B1">
        <w:t>.</w:t>
      </w:r>
    </w:p>
    <w:p w:rsidR="006E1B20" w:rsidRDefault="00E276DE" w:rsidP="00694CA4">
      <w:pPr>
        <w:pStyle w:val="DL"/>
      </w:pPr>
      <w:r w:rsidRPr="00B150B1">
        <w:rPr>
          <w:i/>
        </w:rPr>
        <w:t>RemainingCount</w:t>
      </w:r>
      <w:r w:rsidRPr="00B150B1">
        <w:t xml:space="preserve"> contains the number of bytes in </w:t>
      </w:r>
      <w:r w:rsidRPr="00B150B1">
        <w:rPr>
          <w:i/>
        </w:rPr>
        <w:t>Data</w:t>
      </w:r>
      <w:r w:rsidRPr="00B150B1">
        <w:t xml:space="preserve"> that are</w:t>
      </w:r>
      <w:r w:rsidR="00E40AE6">
        <w:t xml:space="preserve"> still</w:t>
      </w:r>
      <w:r w:rsidRPr="00B150B1">
        <w:t xml:space="preserve"> pending, after </w:t>
      </w:r>
      <w:r w:rsidRPr="00B150B1">
        <w:rPr>
          <w:i/>
        </w:rPr>
        <w:t>Count</w:t>
      </w:r>
      <w:r w:rsidRPr="00B150B1">
        <w:t xml:space="preserve"> bytes have been returned.</w:t>
      </w:r>
    </w:p>
    <w:p w:rsidR="006E1B20" w:rsidRDefault="00E276DE" w:rsidP="00694CA4">
      <w:pPr>
        <w:pStyle w:val="DL"/>
      </w:pPr>
      <w:r w:rsidRPr="00B150B1">
        <w:rPr>
          <w:i/>
        </w:rPr>
        <w:lastRenderedPageBreak/>
        <w:t xml:space="preserve">Data </w:t>
      </w:r>
      <w:r w:rsidRPr="00B150B1">
        <w:t xml:space="preserve">contains </w:t>
      </w:r>
      <w:r w:rsidR="00E40AE6">
        <w:t xml:space="preserve">RetrievedCount bytes </w:t>
      </w:r>
      <w:r w:rsidRPr="00B150B1">
        <w:t>data from the beginning of the session</w:t>
      </w:r>
      <w:r w:rsidR="00E40AE6">
        <w:t>’s</w:t>
      </w:r>
      <w:r w:rsidRPr="00B150B1">
        <w:t xml:space="preserve"> received data stream.</w:t>
      </w:r>
    </w:p>
    <w:p w:rsidR="006E1B20" w:rsidRDefault="00E276DE" w:rsidP="00694CA4">
      <w:pPr>
        <w:pStyle w:val="DT"/>
      </w:pPr>
      <w:r w:rsidRPr="00B150B1">
        <w:t>Restrictions</w:t>
      </w:r>
    </w:p>
    <w:p w:rsidR="006E1B20" w:rsidRDefault="00E276DE" w:rsidP="00694CA4">
      <w:pPr>
        <w:pStyle w:val="BulletList"/>
      </w:pPr>
      <w:r w:rsidRPr="004E7B37">
        <w:t xml:space="preserve">The </w:t>
      </w:r>
      <w:r w:rsidR="00E40AE6">
        <w:t xml:space="preserve">caller’s </w:t>
      </w:r>
      <w:r w:rsidRPr="004E7B37">
        <w:t xml:space="preserve">partition must </w:t>
      </w:r>
      <w:r w:rsidR="004E7B37" w:rsidRPr="004E7B37">
        <w:t>possess</w:t>
      </w:r>
      <w:r w:rsidRPr="004E7B37">
        <w:t xml:space="preserve"> the </w:t>
      </w:r>
      <w:r w:rsidR="004E7B37" w:rsidRPr="004E7B37">
        <w:rPr>
          <w:i/>
        </w:rPr>
        <w:t>Debugging</w:t>
      </w:r>
      <w:r w:rsidR="004E7B37" w:rsidRPr="004E7B37">
        <w:t xml:space="preserve"> privilege</w:t>
      </w:r>
      <w:r w:rsidRPr="004E7B37">
        <w:t>.</w:t>
      </w:r>
      <w:r w:rsidRPr="004E7B37">
        <w:br w:type="textWrapping" w:clear="all"/>
      </w:r>
    </w:p>
    <w:p w:rsidR="006E1B20" w:rsidRDefault="00E276D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942"/>
        <w:gridCol w:w="4122"/>
      </w:tblGrid>
      <w:tr w:rsidR="00E276DE" w:rsidRPr="00B150B1" w:rsidTr="008024C5">
        <w:trPr>
          <w:cantSplit/>
          <w:tblHeader/>
        </w:trPr>
        <w:tc>
          <w:tcPr>
            <w:tcW w:w="3942" w:type="dxa"/>
            <w:tcBorders>
              <w:bottom w:val="single" w:sz="4" w:space="0" w:color="auto"/>
              <w:right w:val="nil"/>
            </w:tcBorders>
            <w:shd w:val="clear" w:color="auto" w:fill="D9D9D9"/>
          </w:tcPr>
          <w:p w:rsidR="006E1B20" w:rsidRDefault="00E276DE" w:rsidP="00694CA4">
            <w:r w:rsidRPr="00B150B1">
              <w:t>Status code</w:t>
            </w:r>
          </w:p>
        </w:tc>
        <w:tc>
          <w:tcPr>
            <w:tcW w:w="4122" w:type="dxa"/>
            <w:tcBorders>
              <w:left w:val="nil"/>
              <w:bottom w:val="single" w:sz="4" w:space="0" w:color="auto"/>
            </w:tcBorders>
            <w:shd w:val="clear" w:color="auto" w:fill="D9D9D9"/>
          </w:tcPr>
          <w:p w:rsidR="006E1B20" w:rsidRDefault="00E276DE" w:rsidP="00694CA4">
            <w:r w:rsidRPr="00B150B1">
              <w:t>Error condition</w:t>
            </w:r>
          </w:p>
        </w:tc>
      </w:tr>
      <w:tr w:rsidR="008024C5" w:rsidRPr="00B150B1" w:rsidTr="008024C5">
        <w:trPr>
          <w:cantSplit/>
        </w:trPr>
        <w:tc>
          <w:tcPr>
            <w:tcW w:w="3942" w:type="dxa"/>
            <w:tcBorders>
              <w:top w:val="single" w:sz="4" w:space="0" w:color="auto"/>
            </w:tcBorders>
          </w:tcPr>
          <w:p w:rsidR="006E1B20" w:rsidRDefault="008024C5" w:rsidP="00694CA4">
            <w:r>
              <w:t>HV_STATUS_FEATURE_UNAVAILABLE</w:t>
            </w:r>
          </w:p>
        </w:tc>
        <w:tc>
          <w:tcPr>
            <w:tcW w:w="4122" w:type="dxa"/>
            <w:tcBorders>
              <w:top w:val="single" w:sz="4" w:space="0" w:color="auto"/>
            </w:tcBorders>
          </w:tcPr>
          <w:p w:rsidR="006E1B20" w:rsidRDefault="008024C5" w:rsidP="00694CA4">
            <w:r>
              <w:t xml:space="preserve">Guest debugging support is not present or </w:t>
            </w:r>
            <w:r w:rsidR="00032DEE">
              <w:t xml:space="preserve">not </w:t>
            </w:r>
            <w:r>
              <w:t>enabled in the hypervisor.</w:t>
            </w:r>
          </w:p>
        </w:tc>
      </w:tr>
      <w:tr w:rsidR="00B05AA9" w:rsidRPr="00B150B1" w:rsidTr="008024C5">
        <w:trPr>
          <w:cantSplit/>
        </w:trPr>
        <w:tc>
          <w:tcPr>
            <w:tcW w:w="3942" w:type="dxa"/>
            <w:tcBorders>
              <w:top w:val="single" w:sz="4" w:space="0" w:color="auto"/>
            </w:tcBorders>
          </w:tcPr>
          <w:p w:rsidR="006E1B20" w:rsidRDefault="00B05AA9" w:rsidP="00694CA4">
            <w:pPr>
              <w:rPr>
                <w:highlight w:val="yellow"/>
              </w:rPr>
            </w:pPr>
            <w:r w:rsidRPr="00B150B1">
              <w:t>HV_STATUS_ACCESS_DENIED</w:t>
            </w:r>
          </w:p>
        </w:tc>
        <w:tc>
          <w:tcPr>
            <w:tcW w:w="4122" w:type="dxa"/>
            <w:tcBorders>
              <w:top w:val="single" w:sz="4" w:space="0" w:color="auto"/>
            </w:tcBorders>
          </w:tcPr>
          <w:p w:rsidR="006E1B20" w:rsidRDefault="00B05AA9" w:rsidP="00694CA4">
            <w:pPr>
              <w:rPr>
                <w:highlight w:val="yellow"/>
              </w:rPr>
            </w:pPr>
            <w:r w:rsidRPr="00B150B1">
              <w:t xml:space="preserve">The caller’s partition </w:t>
            </w:r>
            <w:r w:rsidR="004E7B37">
              <w:t>does not possess</w:t>
            </w:r>
            <w:r w:rsidRPr="00B150B1">
              <w:t xml:space="preserve"> the </w:t>
            </w:r>
            <w:r w:rsidR="004E7B37">
              <w:rPr>
                <w:i/>
              </w:rPr>
              <w:t>Debugging</w:t>
            </w:r>
            <w:r w:rsidR="004E7B37" w:rsidRPr="00B150B1">
              <w:t xml:space="preserve"> </w:t>
            </w:r>
            <w:r w:rsidR="004E7B37">
              <w:t>privilege</w:t>
            </w:r>
            <w:r w:rsidRPr="00B150B1">
              <w:t>.</w:t>
            </w:r>
          </w:p>
        </w:tc>
      </w:tr>
      <w:tr w:rsidR="00B05AA9" w:rsidRPr="00B150B1" w:rsidTr="008024C5">
        <w:trPr>
          <w:cantSplit/>
        </w:trPr>
        <w:tc>
          <w:tcPr>
            <w:tcW w:w="3942" w:type="dxa"/>
          </w:tcPr>
          <w:p w:rsidR="006E1B20" w:rsidRDefault="00B05AA9" w:rsidP="00694CA4">
            <w:r w:rsidRPr="00B150B1">
              <w:t>HV_STATUS_OPERATION_DENIED</w:t>
            </w:r>
          </w:p>
        </w:tc>
        <w:tc>
          <w:tcPr>
            <w:tcW w:w="4122" w:type="dxa"/>
          </w:tcPr>
          <w:p w:rsidR="006E1B20" w:rsidRDefault="00B05AA9" w:rsidP="00694CA4">
            <w:r w:rsidRPr="00B150B1">
              <w:t xml:space="preserve">The partition’s </w:t>
            </w:r>
            <w:r w:rsidRPr="00B150B1">
              <w:rPr>
                <w:i/>
              </w:rPr>
              <w:t>Debug Channel Identifier</w:t>
            </w:r>
            <w:r w:rsidR="00BA0EDC" w:rsidRPr="00B150B1">
              <w:t xml:space="preserve"> property has not been assigned a unique, non-zero value</w:t>
            </w:r>
            <w:r w:rsidRPr="00B150B1">
              <w:t>.</w:t>
            </w:r>
          </w:p>
        </w:tc>
      </w:tr>
      <w:tr w:rsidR="00B05AA9" w:rsidRPr="00B150B1" w:rsidTr="008024C5">
        <w:trPr>
          <w:cantSplit/>
        </w:trPr>
        <w:tc>
          <w:tcPr>
            <w:tcW w:w="3942" w:type="dxa"/>
            <w:vMerge w:val="restart"/>
          </w:tcPr>
          <w:p w:rsidR="006E1B20" w:rsidRDefault="00B05AA9" w:rsidP="00694CA4">
            <w:pPr>
              <w:rPr>
                <w:highlight w:val="yellow"/>
              </w:rPr>
            </w:pPr>
            <w:r w:rsidRPr="00B150B1">
              <w:t>HV_STATUS_INVALID_PARAMETER</w:t>
            </w:r>
          </w:p>
        </w:tc>
        <w:tc>
          <w:tcPr>
            <w:tcW w:w="4122" w:type="dxa"/>
          </w:tcPr>
          <w:p w:rsidR="006E1B20" w:rsidRDefault="00B05AA9" w:rsidP="00694CA4">
            <w:r w:rsidRPr="00B150B1">
              <w:t xml:space="preserve">The </w:t>
            </w:r>
            <w:r w:rsidRPr="00B150B1">
              <w:rPr>
                <w:i/>
              </w:rPr>
              <w:t>Count</w:t>
            </w:r>
            <w:r w:rsidRPr="00B150B1">
              <w:t xml:space="preserve"> parameter specifies more than HV_DEBUG_MAXIMUM_DATA_SIZE bytes of data.</w:t>
            </w:r>
          </w:p>
        </w:tc>
      </w:tr>
      <w:tr w:rsidR="00B05AA9" w:rsidRPr="00B150B1" w:rsidTr="008024C5">
        <w:trPr>
          <w:cantSplit/>
        </w:trPr>
        <w:tc>
          <w:tcPr>
            <w:tcW w:w="3942" w:type="dxa"/>
            <w:vMerge/>
          </w:tcPr>
          <w:p w:rsidR="006E1B20" w:rsidRDefault="006E1B20" w:rsidP="00694CA4"/>
        </w:tc>
        <w:tc>
          <w:tcPr>
            <w:tcW w:w="4122" w:type="dxa"/>
          </w:tcPr>
          <w:p w:rsidR="006E1B20" w:rsidRDefault="00B05AA9" w:rsidP="00694CA4">
            <w:r w:rsidRPr="00B150B1">
              <w:t xml:space="preserve">The area described by </w:t>
            </w:r>
            <w:r w:rsidRPr="00B150B1">
              <w:rPr>
                <w:i/>
              </w:rPr>
              <w:t>Data</w:t>
            </w:r>
            <w:r w:rsidRPr="00B150B1">
              <w:t xml:space="preserve"> and </w:t>
            </w:r>
            <w:r w:rsidRPr="00B150B1">
              <w:rPr>
                <w:i/>
              </w:rPr>
              <w:t>Count</w:t>
            </w:r>
            <w:r w:rsidRPr="00B150B1">
              <w:t xml:space="preserve"> crosses a page boundary.</w:t>
            </w:r>
          </w:p>
        </w:tc>
      </w:tr>
      <w:tr w:rsidR="00B05AA9" w:rsidRPr="00B150B1" w:rsidTr="008024C5">
        <w:trPr>
          <w:cantSplit/>
        </w:trPr>
        <w:tc>
          <w:tcPr>
            <w:tcW w:w="3942" w:type="dxa"/>
            <w:vMerge/>
          </w:tcPr>
          <w:p w:rsidR="006E1B20" w:rsidRDefault="006E1B20" w:rsidP="00694CA4"/>
        </w:tc>
        <w:tc>
          <w:tcPr>
            <w:tcW w:w="4122" w:type="dxa"/>
          </w:tcPr>
          <w:p w:rsidR="006E1B20" w:rsidRDefault="00B05AA9" w:rsidP="00694CA4">
            <w:r w:rsidRPr="00B150B1">
              <w:rPr>
                <w:i/>
              </w:rPr>
              <w:t>Options</w:t>
            </w:r>
            <w:r w:rsidRPr="00B150B1">
              <w:t xml:space="preserve"> </w:t>
            </w:r>
            <w:r w:rsidR="00032DEE">
              <w:t xml:space="preserve">specified a </w:t>
            </w:r>
            <w:r w:rsidRPr="00B150B1">
              <w:t>flag other than HV_DEBUG_</w:t>
            </w:r>
            <w:r w:rsidR="00032DEE">
              <w:t>RETRIEVE</w:t>
            </w:r>
            <w:r w:rsidRPr="00B150B1">
              <w:t>_LOOP</w:t>
            </w:r>
            <w:r w:rsidR="00032DEE">
              <w:t xml:space="preserve"> or HV_DEBUG_RETRIEVE_TEST_ACTIVITY.</w:t>
            </w:r>
          </w:p>
        </w:tc>
      </w:tr>
      <w:tr w:rsidR="00B05AA9" w:rsidRPr="00B150B1" w:rsidTr="008024C5">
        <w:trPr>
          <w:cantSplit/>
        </w:trPr>
        <w:tc>
          <w:tcPr>
            <w:tcW w:w="3942" w:type="dxa"/>
          </w:tcPr>
          <w:p w:rsidR="006E1B20" w:rsidRDefault="00B05AA9" w:rsidP="00694CA4">
            <w:r w:rsidRPr="00B150B1">
              <w:t>HV_STATUS_INACTIVE</w:t>
            </w:r>
          </w:p>
        </w:tc>
        <w:tc>
          <w:tcPr>
            <w:tcW w:w="4122" w:type="dxa"/>
          </w:tcPr>
          <w:p w:rsidR="006E1B20" w:rsidRDefault="00032DEE" w:rsidP="00694CA4">
            <w:r w:rsidRPr="00032DEE">
              <w:rPr>
                <w:i/>
              </w:rPr>
              <w:t>Options</w:t>
            </w:r>
            <w:r>
              <w:t xml:space="preserve"> specified </w:t>
            </w:r>
            <w:r w:rsidR="00B05AA9" w:rsidRPr="00B150B1">
              <w:t xml:space="preserve"> HV_DEBUG_RETRIEVE_TEST_ACTIVITY and the hypervisor has not recorded any receive activity on the physical connection since the guest’s last call to HvRetrieveDebugData.</w:t>
            </w:r>
          </w:p>
        </w:tc>
      </w:tr>
      <w:tr w:rsidR="00B05AA9" w:rsidRPr="00B150B1" w:rsidTr="008024C5">
        <w:trPr>
          <w:cantSplit/>
        </w:trPr>
        <w:tc>
          <w:tcPr>
            <w:tcW w:w="3942" w:type="dxa"/>
          </w:tcPr>
          <w:p w:rsidR="006E1B20" w:rsidRDefault="00B05AA9" w:rsidP="00694CA4">
            <w:r w:rsidRPr="00B150B1">
              <w:t>HV_STATUS_NO_DATA</w:t>
            </w:r>
          </w:p>
        </w:tc>
        <w:tc>
          <w:tcPr>
            <w:tcW w:w="4122" w:type="dxa"/>
          </w:tcPr>
          <w:p w:rsidR="006E1B20" w:rsidRDefault="00B05AA9" w:rsidP="00694CA4">
            <w:r w:rsidRPr="00B150B1">
              <w:t>The incoming session buffer</w:t>
            </w:r>
            <w:r w:rsidR="00032DEE">
              <w:t xml:space="preserve"> has no pending data</w:t>
            </w:r>
            <w:r w:rsidRPr="00B150B1">
              <w:t>.</w:t>
            </w:r>
          </w:p>
        </w:tc>
      </w:tr>
    </w:tbl>
    <w:p w:rsidR="006E1B20" w:rsidRDefault="00A43B27" w:rsidP="00694CA4">
      <w:pPr>
        <w:pStyle w:val="Heading3"/>
      </w:pPr>
      <w:bookmarkStart w:id="17338" w:name="_Toc130721940"/>
      <w:bookmarkStart w:id="17339" w:name="_Toc130888447"/>
      <w:bookmarkStart w:id="17340" w:name="_Toc130978823"/>
      <w:bookmarkStart w:id="17341" w:name="_Toc131014499"/>
      <w:bookmarkStart w:id="17342" w:name="_Toc144026408"/>
      <w:bookmarkStart w:id="17343" w:name="_Toc144026739"/>
      <w:bookmarkStart w:id="17344" w:name="_Toc144276382"/>
      <w:bookmarkStart w:id="17345" w:name="_Toc144276726"/>
      <w:bookmarkStart w:id="17346" w:name="_Toc144280314"/>
      <w:bookmarkStart w:id="17347" w:name="_Toc144280660"/>
      <w:bookmarkStart w:id="17348" w:name="_Toc144540897"/>
      <w:bookmarkStart w:id="17349" w:name="_Toc144554800"/>
      <w:bookmarkStart w:id="17350" w:name="_Toc144722401"/>
      <w:bookmarkStart w:id="17351" w:name="_Toc145503864"/>
      <w:bookmarkStart w:id="17352" w:name="_Toc145512284"/>
      <w:bookmarkStart w:id="17353" w:name="_Toc145513337"/>
      <w:bookmarkStart w:id="17354" w:name="_Toc145513721"/>
      <w:bookmarkStart w:id="17355" w:name="_Toc222907513"/>
      <w:bookmarkStart w:id="17356" w:name="_Toc230068118"/>
      <w:bookmarkEnd w:id="17338"/>
      <w:bookmarkEnd w:id="17339"/>
      <w:bookmarkEnd w:id="17340"/>
      <w:bookmarkEnd w:id="17341"/>
      <w:r w:rsidRPr="00B150B1">
        <w:t>Hv</w:t>
      </w:r>
      <w:r w:rsidR="00E276DE" w:rsidRPr="00B150B1">
        <w:t>ResetDebugSession</w:t>
      </w:r>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p>
    <w:p w:rsidR="006E1B20" w:rsidRDefault="00E276DE" w:rsidP="00694CA4">
      <w:pPr>
        <w:pStyle w:val="BodyText"/>
      </w:pPr>
      <w:r w:rsidRPr="00B150B1">
        <w:t>The HvResetDebugSession hypercall resets the incoming or outgoing buffer context.</w:t>
      </w:r>
    </w:p>
    <w:p w:rsidR="006E1B20" w:rsidRDefault="00E276DE" w:rsidP="00694CA4">
      <w:pPr>
        <w:pStyle w:val="DT"/>
      </w:pPr>
      <w:r w:rsidRPr="00B150B1">
        <w:t>Wrapper Interface</w:t>
      </w:r>
      <w:r w:rsidRPr="00B150B1">
        <w:br w:type="textWrapping" w:clear="all"/>
      </w:r>
    </w:p>
    <w:p w:rsidR="006E1B20" w:rsidRDefault="006E1B20" w:rsidP="00694CA4">
      <w:pPr>
        <w:pStyle w:val="TargetCode"/>
      </w:pPr>
    </w:p>
    <w:p w:rsidR="006E1B20" w:rsidRDefault="00E276DE" w:rsidP="00694CA4">
      <w:pPr>
        <w:pStyle w:val="TargetCode"/>
      </w:pPr>
      <w:r w:rsidRPr="00B150B1">
        <w:t>HV_STATUS</w:t>
      </w:r>
    </w:p>
    <w:p w:rsidR="006E1B20" w:rsidRDefault="00E276DE" w:rsidP="00694CA4">
      <w:pPr>
        <w:pStyle w:val="TargetCode"/>
      </w:pPr>
      <w:r w:rsidRPr="00B150B1">
        <w:t>HvResetDebugSession(</w:t>
      </w:r>
    </w:p>
    <w:p w:rsidR="006E1B20" w:rsidRDefault="00E276DE" w:rsidP="00694CA4">
      <w:pPr>
        <w:pStyle w:val="TargetCode"/>
      </w:pPr>
      <w:r w:rsidRPr="00B150B1">
        <w:tab/>
        <w:t>HV_DEBUG_OPTIONS</w:t>
      </w:r>
      <w:r w:rsidRPr="00B150B1">
        <w:tab/>
      </w:r>
      <w:r w:rsidRPr="00B150B1">
        <w:tab/>
      </w:r>
      <w:r w:rsidRPr="00B150B1">
        <w:tab/>
      </w:r>
      <w:r w:rsidRPr="00B150B1">
        <w:tab/>
        <w:t>Options</w:t>
      </w:r>
    </w:p>
    <w:p w:rsidR="006E1B20" w:rsidRDefault="00E276DE" w:rsidP="00694CA4">
      <w:pPr>
        <w:pStyle w:val="TargetCode"/>
      </w:pPr>
      <w:r w:rsidRPr="00B150B1">
        <w:tab/>
        <w:t>);</w:t>
      </w:r>
    </w:p>
    <w:p w:rsidR="006E1B20" w:rsidRDefault="006E1B20" w:rsidP="00694CA4">
      <w:pPr>
        <w:pStyle w:val="TargetCode"/>
      </w:pPr>
    </w:p>
    <w:p w:rsidR="006E1B20" w:rsidRDefault="006E1B20" w:rsidP="00694CA4">
      <w:pPr>
        <w:pStyle w:val="DT"/>
      </w:pPr>
    </w:p>
    <w:p w:rsidR="006E1B20" w:rsidRDefault="00E276DE" w:rsidP="00694CA4">
      <w:pPr>
        <w:pStyle w:val="DT"/>
      </w:pPr>
      <w:r w:rsidRPr="00B150B1">
        <w:t>Native Interface</w:t>
      </w:r>
      <w:r w:rsidRPr="00B150B1">
        <w:br w:type="textWrapping" w:clear="all"/>
      </w:r>
    </w:p>
    <w:tbl>
      <w:tblPr>
        <w:tblW w:w="7488" w:type="dxa"/>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276DE" w:rsidRPr="00216BE9" w:rsidTr="00E276DE">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t>HvResetDebugSession</w:t>
            </w:r>
            <w:r w:rsidR="00E25E62" w:rsidRPr="00216BE9">
              <w:rPr>
                <w:color w:val="FFFFFF" w:themeColor="background1"/>
              </w:rPr>
              <w:t xml:space="preserve"> [fast]</w:t>
            </w:r>
          </w:p>
        </w:tc>
      </w:tr>
      <w:tr w:rsidR="00E276DE" w:rsidRPr="00B150B1" w:rsidTr="00E276DE">
        <w:tc>
          <w:tcPr>
            <w:tcW w:w="496" w:type="dxa"/>
            <w:tcBorders>
              <w:bottom w:val="single" w:sz="4" w:space="0" w:color="C0C0C0"/>
            </w:tcBorders>
            <w:shd w:val="clear" w:color="auto" w:fill="FFFFFF"/>
            <w:vAlign w:val="center"/>
          </w:tcPr>
          <w:p w:rsidR="006E1B20" w:rsidRDefault="006E1B20" w:rsidP="00694CA4"/>
        </w:tc>
        <w:tc>
          <w:tcPr>
            <w:tcW w:w="6992" w:type="dxa"/>
            <w:gridSpan w:val="2"/>
            <w:tcBorders>
              <w:bottom w:val="single" w:sz="4" w:space="0" w:color="C0C0C0"/>
            </w:tcBorders>
            <w:shd w:val="clear" w:color="auto" w:fill="FFFFFF"/>
            <w:vAlign w:val="center"/>
          </w:tcPr>
          <w:p w:rsidR="006E1B20" w:rsidRDefault="008C3994" w:rsidP="00694CA4">
            <w:r w:rsidRPr="00B150B1">
              <w:t>Call Code = 0x006</w:t>
            </w:r>
            <w:r w:rsidR="00C16B25">
              <w:t>B</w:t>
            </w:r>
          </w:p>
        </w:tc>
      </w:tr>
      <w:tr w:rsidR="00E276DE" w:rsidRPr="00216BE9" w:rsidTr="00E276DE">
        <w:tc>
          <w:tcPr>
            <w:tcW w:w="7488" w:type="dxa"/>
            <w:gridSpan w:val="3"/>
            <w:shd w:val="clear" w:color="auto" w:fill="000000"/>
            <w:vAlign w:val="center"/>
          </w:tcPr>
          <w:p w:rsidR="006E1B20" w:rsidRPr="00216BE9" w:rsidRDefault="00E276DE" w:rsidP="00694CA4">
            <w:pPr>
              <w:rPr>
                <w:color w:val="FFFFFF" w:themeColor="background1"/>
              </w:rPr>
            </w:pPr>
            <w:r w:rsidRPr="00216BE9">
              <w:rPr>
                <w:color w:val="FFFFFF" w:themeColor="background1"/>
              </w:rPr>
              <w:sym w:font="Wingdings 3" w:char="F0C6"/>
            </w:r>
            <w:r w:rsidRPr="00216BE9">
              <w:rPr>
                <w:color w:val="FFFFFF" w:themeColor="background1"/>
              </w:rPr>
              <w:t xml:space="preserve"> Input Parameters</w:t>
            </w:r>
          </w:p>
        </w:tc>
      </w:tr>
      <w:tr w:rsidR="00E276DE" w:rsidRPr="00B150B1" w:rsidTr="00E276DE">
        <w:tc>
          <w:tcPr>
            <w:tcW w:w="496" w:type="dxa"/>
            <w:shd w:val="clear" w:color="auto" w:fill="FFFFFF"/>
            <w:vAlign w:val="center"/>
          </w:tcPr>
          <w:p w:rsidR="006E1B20" w:rsidRDefault="005D231C" w:rsidP="00694CA4">
            <w:r>
              <w:t>0</w:t>
            </w:r>
          </w:p>
        </w:tc>
        <w:tc>
          <w:tcPr>
            <w:tcW w:w="3496" w:type="dxa"/>
            <w:shd w:val="clear" w:color="auto" w:fill="FFFFFF"/>
            <w:vAlign w:val="center"/>
          </w:tcPr>
          <w:p w:rsidR="006E1B20" w:rsidRDefault="00E276DE" w:rsidP="00694CA4">
            <w:r w:rsidRPr="00B150B1">
              <w:t>Options (4 bytes)</w:t>
            </w:r>
          </w:p>
        </w:tc>
        <w:tc>
          <w:tcPr>
            <w:tcW w:w="3496" w:type="dxa"/>
            <w:shd w:val="clear" w:color="auto" w:fill="E6E6E6"/>
            <w:vAlign w:val="center"/>
          </w:tcPr>
          <w:p w:rsidR="006E1B20" w:rsidRDefault="00E276DE" w:rsidP="00694CA4">
            <w:r w:rsidRPr="00B150B1">
              <w:t>Padding (4 bytes)</w:t>
            </w:r>
          </w:p>
        </w:tc>
      </w:tr>
    </w:tbl>
    <w:p w:rsidR="006E1B20" w:rsidRDefault="00E276DE" w:rsidP="00694CA4">
      <w:pPr>
        <w:pStyle w:val="DT"/>
      </w:pPr>
      <w:r w:rsidRPr="00B150B1">
        <w:t>Description</w:t>
      </w:r>
      <w:r w:rsidRPr="00B150B1">
        <w:br w:type="textWrapping" w:clear="all"/>
      </w:r>
    </w:p>
    <w:p w:rsidR="006E1B20" w:rsidRDefault="00E276DE" w:rsidP="00694CA4">
      <w:pPr>
        <w:pStyle w:val="BodyText"/>
      </w:pPr>
      <w:r w:rsidRPr="00B150B1">
        <w:t xml:space="preserve">The HvResetDebugSession hypercall directs the hypervisor to purge all internal receive or transmit buffers for the session. </w:t>
      </w:r>
      <w:r w:rsidR="004A662B">
        <w:t>Any p</w:t>
      </w:r>
      <w:r w:rsidRPr="00B150B1">
        <w:t xml:space="preserve">ending data is lost. </w:t>
      </w:r>
      <w:r w:rsidR="004A662B">
        <w:t>Callers use this hypercall</w:t>
      </w:r>
      <w:r w:rsidRPr="00B150B1">
        <w:t xml:space="preserve"> to reset the state of the connection.</w:t>
      </w:r>
    </w:p>
    <w:p w:rsidR="006E1B20" w:rsidRDefault="00E276DE" w:rsidP="00694CA4">
      <w:pPr>
        <w:pStyle w:val="DT"/>
      </w:pPr>
      <w:r w:rsidRPr="00B150B1">
        <w:lastRenderedPageBreak/>
        <w:t>Input Parameters</w:t>
      </w:r>
    </w:p>
    <w:p w:rsidR="004A662B" w:rsidRDefault="00E276DE" w:rsidP="00694CA4">
      <w:pPr>
        <w:pStyle w:val="DL"/>
      </w:pPr>
      <w:r w:rsidRPr="00B150B1">
        <w:rPr>
          <w:i/>
        </w:rPr>
        <w:t>Options</w:t>
      </w:r>
      <w:r w:rsidRPr="00B150B1">
        <w:t xml:space="preserve"> specifies </w:t>
      </w:r>
      <w:r w:rsidR="004A662B">
        <w:t>which</w:t>
      </w:r>
      <w:r w:rsidRPr="00B150B1">
        <w:t xml:space="preserve"> session buffers should be purged. </w:t>
      </w:r>
      <w:r w:rsidR="004A662B">
        <w:t>Callers can set either or both of the following flags:</w:t>
      </w:r>
    </w:p>
    <w:p w:rsidR="004A662B" w:rsidRDefault="00E276DE" w:rsidP="00694CA4">
      <w:pPr>
        <w:pStyle w:val="DL"/>
      </w:pPr>
      <w:r w:rsidRPr="00B150B1">
        <w:t>HV_DEBUG_PURGE_INCOMING_DATA  purge</w:t>
      </w:r>
      <w:r w:rsidR="004A662B">
        <w:t>s</w:t>
      </w:r>
      <w:r w:rsidRPr="00B150B1">
        <w:t xml:space="preserve"> </w:t>
      </w:r>
      <w:r w:rsidR="004A662B">
        <w:t>the receive buffer</w:t>
      </w:r>
      <w:r w:rsidRPr="00B150B1">
        <w:t xml:space="preserve">. </w:t>
      </w:r>
    </w:p>
    <w:p w:rsidR="006E1B20" w:rsidRDefault="00E276DE" w:rsidP="00694CA4">
      <w:pPr>
        <w:pStyle w:val="DL"/>
      </w:pPr>
      <w:r w:rsidRPr="00B150B1">
        <w:t>HV_DEBUG_PURGE_OUTGOING_DATA</w:t>
      </w:r>
      <w:r w:rsidRPr="00B150B1" w:rsidDel="009554BB">
        <w:t xml:space="preserve"> </w:t>
      </w:r>
      <w:r w:rsidRPr="00B150B1">
        <w:t>purge</w:t>
      </w:r>
      <w:r w:rsidR="004A662B">
        <w:t>s</w:t>
      </w:r>
      <w:r w:rsidRPr="00B150B1">
        <w:t xml:space="preserve"> </w:t>
      </w:r>
      <w:r w:rsidR="004A662B">
        <w:t>the transmit buffer</w:t>
      </w:r>
      <w:r w:rsidRPr="00B150B1">
        <w:t>.</w:t>
      </w:r>
    </w:p>
    <w:p w:rsidR="006E1B20" w:rsidRDefault="00E276DE" w:rsidP="00694CA4">
      <w:pPr>
        <w:pStyle w:val="DT"/>
      </w:pPr>
      <w:r w:rsidRPr="00B150B1">
        <w:t>Output Parameters</w:t>
      </w:r>
    </w:p>
    <w:p w:rsidR="006E1B20" w:rsidRDefault="00E276DE" w:rsidP="00694CA4">
      <w:pPr>
        <w:pStyle w:val="DL"/>
      </w:pPr>
      <w:r w:rsidRPr="00B150B1">
        <w:t>None.</w:t>
      </w:r>
    </w:p>
    <w:p w:rsidR="006E1B20" w:rsidRDefault="00E276DE" w:rsidP="00694CA4">
      <w:pPr>
        <w:pStyle w:val="DT"/>
      </w:pPr>
      <w:r w:rsidRPr="00B150B1">
        <w:t>Restrictions</w:t>
      </w:r>
    </w:p>
    <w:p w:rsidR="006E1B20" w:rsidRDefault="00E276DE" w:rsidP="00694CA4">
      <w:pPr>
        <w:pStyle w:val="BulletList"/>
      </w:pPr>
      <w:r w:rsidRPr="004E7B37">
        <w:t xml:space="preserve">The </w:t>
      </w:r>
      <w:r w:rsidR="004A662B">
        <w:t xml:space="preserve">caller’s </w:t>
      </w:r>
      <w:r w:rsidRPr="004E7B37">
        <w:t xml:space="preserve">partition must </w:t>
      </w:r>
      <w:r w:rsidR="004E7B37" w:rsidRPr="004E7B37">
        <w:t>possess</w:t>
      </w:r>
      <w:r w:rsidRPr="004E7B37">
        <w:t xml:space="preserve"> the </w:t>
      </w:r>
      <w:r w:rsidR="004E7B37" w:rsidRPr="004E7B37">
        <w:rPr>
          <w:i/>
        </w:rPr>
        <w:t>Debugging</w:t>
      </w:r>
      <w:r w:rsidR="004E7B37" w:rsidRPr="004E7B37">
        <w:t xml:space="preserve"> privilege</w:t>
      </w:r>
      <w:r w:rsidRPr="004E7B37">
        <w:t>.</w:t>
      </w:r>
    </w:p>
    <w:p w:rsidR="006E1B20" w:rsidRDefault="006E1B20" w:rsidP="00694CA4"/>
    <w:p w:rsidR="006E1B20" w:rsidRDefault="00E276D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942"/>
        <w:gridCol w:w="4122"/>
      </w:tblGrid>
      <w:tr w:rsidR="00E276DE" w:rsidRPr="00B150B1" w:rsidTr="008024C5">
        <w:trPr>
          <w:cantSplit/>
        </w:trPr>
        <w:tc>
          <w:tcPr>
            <w:tcW w:w="3942" w:type="dxa"/>
            <w:tcBorders>
              <w:bottom w:val="single" w:sz="4" w:space="0" w:color="auto"/>
              <w:right w:val="nil"/>
            </w:tcBorders>
            <w:shd w:val="clear" w:color="auto" w:fill="D9D9D9"/>
          </w:tcPr>
          <w:p w:rsidR="006E1B20" w:rsidRDefault="00E276DE" w:rsidP="00694CA4">
            <w:r w:rsidRPr="00B150B1">
              <w:t>Status code</w:t>
            </w:r>
          </w:p>
        </w:tc>
        <w:tc>
          <w:tcPr>
            <w:tcW w:w="4122" w:type="dxa"/>
            <w:tcBorders>
              <w:left w:val="nil"/>
              <w:bottom w:val="single" w:sz="4" w:space="0" w:color="auto"/>
            </w:tcBorders>
            <w:shd w:val="clear" w:color="auto" w:fill="D9D9D9"/>
          </w:tcPr>
          <w:p w:rsidR="006E1B20" w:rsidRDefault="00E276DE" w:rsidP="00694CA4">
            <w:r w:rsidRPr="00B150B1">
              <w:t>Error condition</w:t>
            </w:r>
          </w:p>
        </w:tc>
      </w:tr>
      <w:tr w:rsidR="008024C5" w:rsidRPr="00B150B1" w:rsidTr="008024C5">
        <w:trPr>
          <w:cantSplit/>
        </w:trPr>
        <w:tc>
          <w:tcPr>
            <w:tcW w:w="3942" w:type="dxa"/>
            <w:tcBorders>
              <w:top w:val="single" w:sz="4" w:space="0" w:color="auto"/>
            </w:tcBorders>
          </w:tcPr>
          <w:p w:rsidR="006E1B20" w:rsidRDefault="008024C5" w:rsidP="00694CA4">
            <w:r>
              <w:t>HV_STATUS_FEATURE_UNAVAILABLE</w:t>
            </w:r>
          </w:p>
        </w:tc>
        <w:tc>
          <w:tcPr>
            <w:tcW w:w="4122" w:type="dxa"/>
            <w:tcBorders>
              <w:top w:val="single" w:sz="4" w:space="0" w:color="auto"/>
            </w:tcBorders>
          </w:tcPr>
          <w:p w:rsidR="006E1B20" w:rsidRDefault="008024C5" w:rsidP="00694CA4">
            <w:r>
              <w:t xml:space="preserve">Guest debugging support is not present or </w:t>
            </w:r>
            <w:r w:rsidR="00C66AD6">
              <w:t>not enabled</w:t>
            </w:r>
            <w:r>
              <w:t xml:space="preserve"> in the hypervisor.</w:t>
            </w:r>
          </w:p>
        </w:tc>
      </w:tr>
      <w:tr w:rsidR="00B05AA9" w:rsidRPr="00B150B1" w:rsidTr="008024C5">
        <w:trPr>
          <w:cantSplit/>
        </w:trPr>
        <w:tc>
          <w:tcPr>
            <w:tcW w:w="3942" w:type="dxa"/>
            <w:tcBorders>
              <w:top w:val="single" w:sz="4" w:space="0" w:color="auto"/>
            </w:tcBorders>
          </w:tcPr>
          <w:p w:rsidR="006E1B20" w:rsidRDefault="00B05AA9" w:rsidP="00694CA4">
            <w:r w:rsidRPr="00B150B1">
              <w:t>HV_STATUS_ACCESS_DENIED</w:t>
            </w:r>
          </w:p>
        </w:tc>
        <w:tc>
          <w:tcPr>
            <w:tcW w:w="4122" w:type="dxa"/>
            <w:tcBorders>
              <w:top w:val="single" w:sz="4" w:space="0" w:color="auto"/>
            </w:tcBorders>
          </w:tcPr>
          <w:p w:rsidR="006E1B20" w:rsidRDefault="00B05AA9" w:rsidP="00694CA4">
            <w:pPr>
              <w:rPr>
                <w:highlight w:val="yellow"/>
              </w:rPr>
            </w:pPr>
            <w:r w:rsidRPr="00B150B1">
              <w:t xml:space="preserve">The caller’s partition </w:t>
            </w:r>
            <w:r w:rsidR="004E7B37">
              <w:t xml:space="preserve">does not possess the </w:t>
            </w:r>
            <w:r w:rsidR="004E7B37">
              <w:rPr>
                <w:i/>
              </w:rPr>
              <w:t>Debugging</w:t>
            </w:r>
            <w:r w:rsidR="004E7B37" w:rsidRPr="00B150B1">
              <w:t xml:space="preserve"> </w:t>
            </w:r>
            <w:r w:rsidR="004E7B37">
              <w:t>privilege</w:t>
            </w:r>
            <w:r w:rsidRPr="00B150B1">
              <w:t>.</w:t>
            </w:r>
          </w:p>
        </w:tc>
      </w:tr>
      <w:tr w:rsidR="00B05AA9" w:rsidRPr="00B150B1" w:rsidTr="008024C5">
        <w:trPr>
          <w:cantSplit/>
        </w:trPr>
        <w:tc>
          <w:tcPr>
            <w:tcW w:w="3942" w:type="dxa"/>
          </w:tcPr>
          <w:p w:rsidR="006E1B20" w:rsidRDefault="00B05AA9" w:rsidP="00694CA4">
            <w:r w:rsidRPr="00B150B1">
              <w:t>HV_STATUS_OPERATION_DENIED</w:t>
            </w:r>
          </w:p>
        </w:tc>
        <w:tc>
          <w:tcPr>
            <w:tcW w:w="4122" w:type="dxa"/>
          </w:tcPr>
          <w:p w:rsidR="006E1B20" w:rsidRDefault="00B05AA9" w:rsidP="00694CA4">
            <w:r w:rsidRPr="00B150B1">
              <w:t xml:space="preserve">The partition’s </w:t>
            </w:r>
            <w:r w:rsidRPr="00B150B1">
              <w:rPr>
                <w:i/>
              </w:rPr>
              <w:t>Debug Channel Identifier</w:t>
            </w:r>
            <w:r w:rsidRPr="00B150B1">
              <w:t xml:space="preserve"> property has not been </w:t>
            </w:r>
            <w:r w:rsidR="00BA0EDC" w:rsidRPr="00B150B1">
              <w:t>assigned a unique, non-zero value</w:t>
            </w:r>
            <w:r w:rsidRPr="00B150B1">
              <w:t>.</w:t>
            </w:r>
          </w:p>
        </w:tc>
      </w:tr>
      <w:tr w:rsidR="00B05AA9" w:rsidRPr="00B150B1" w:rsidTr="008024C5">
        <w:trPr>
          <w:cantSplit/>
        </w:trPr>
        <w:tc>
          <w:tcPr>
            <w:tcW w:w="3942" w:type="dxa"/>
          </w:tcPr>
          <w:p w:rsidR="006E1B20" w:rsidRDefault="00B05AA9" w:rsidP="00694CA4">
            <w:r w:rsidRPr="00B150B1">
              <w:t>HV_STATUS_INVALID_PARAMETER</w:t>
            </w:r>
          </w:p>
        </w:tc>
        <w:tc>
          <w:tcPr>
            <w:tcW w:w="4122" w:type="dxa"/>
          </w:tcPr>
          <w:p w:rsidR="006E1B20" w:rsidRDefault="00B05AA9" w:rsidP="00694CA4">
            <w:r w:rsidRPr="00B150B1">
              <w:t xml:space="preserve">The </w:t>
            </w:r>
            <w:r w:rsidRPr="00B150B1">
              <w:rPr>
                <w:i/>
              </w:rPr>
              <w:t>Options</w:t>
            </w:r>
            <w:r w:rsidRPr="00B150B1">
              <w:t xml:space="preserve"> parameter includes an unsupported flag or includes neither</w:t>
            </w:r>
            <w:r w:rsidR="004A662B">
              <w:t xml:space="preserve"> of the supported flags.</w:t>
            </w:r>
          </w:p>
        </w:tc>
      </w:tr>
      <w:tr w:rsidR="00B05AA9" w:rsidRPr="00B150B1" w:rsidTr="008024C5">
        <w:trPr>
          <w:cantSplit/>
        </w:trPr>
        <w:tc>
          <w:tcPr>
            <w:tcW w:w="3942" w:type="dxa"/>
          </w:tcPr>
          <w:p w:rsidR="006E1B20" w:rsidRDefault="00B05AA9" w:rsidP="00694CA4">
            <w:r w:rsidRPr="00B150B1">
              <w:t>HV_STATUS_NO_DATA</w:t>
            </w:r>
          </w:p>
        </w:tc>
        <w:tc>
          <w:tcPr>
            <w:tcW w:w="4122" w:type="dxa"/>
          </w:tcPr>
          <w:p w:rsidR="006E1B20" w:rsidRDefault="00B05AA9" w:rsidP="00694CA4">
            <w:r w:rsidRPr="00B150B1">
              <w:t xml:space="preserve">No data was purged from the buffers specified </w:t>
            </w:r>
            <w:r w:rsidR="004A662B">
              <w:t>by</w:t>
            </w:r>
            <w:r w:rsidRPr="00B150B1">
              <w:t xml:space="preserve"> the </w:t>
            </w:r>
            <w:r w:rsidRPr="00B150B1">
              <w:rPr>
                <w:i/>
              </w:rPr>
              <w:t>Options</w:t>
            </w:r>
            <w:r w:rsidRPr="00B150B1">
              <w:t xml:space="preserve"> flags.</w:t>
            </w:r>
          </w:p>
        </w:tc>
      </w:tr>
    </w:tbl>
    <w:p w:rsidR="006E1B20" w:rsidRDefault="006E1B20" w:rsidP="00694CA4"/>
    <w:p w:rsidR="006E1B20" w:rsidRDefault="006E1B20" w:rsidP="00694CA4"/>
    <w:p w:rsidR="006E1B20" w:rsidRDefault="006E1B20" w:rsidP="00694CA4"/>
    <w:p w:rsidR="006E1B20" w:rsidRDefault="006E1B20" w:rsidP="00694CA4">
      <w:pPr>
        <w:sectPr w:rsidR="006E1B20" w:rsidSect="00337CB9">
          <w:headerReference w:type="even" r:id="rId49"/>
          <w:headerReference w:type="first" r:id="rId50"/>
          <w:type w:val="oddPage"/>
          <w:pgSz w:w="12240" w:h="15840"/>
          <w:pgMar w:top="1440" w:right="1800" w:bottom="1440" w:left="1800" w:header="720" w:footer="720" w:gutter="0"/>
          <w:cols w:space="720"/>
          <w:docGrid w:linePitch="360"/>
        </w:sectPr>
      </w:pPr>
    </w:p>
    <w:p w:rsidR="006E1B20" w:rsidRDefault="00E4747E" w:rsidP="00694CA4">
      <w:pPr>
        <w:pStyle w:val="Heading1"/>
      </w:pPr>
      <w:bookmarkStart w:id="17357" w:name="_Toc141529697"/>
      <w:bookmarkStart w:id="17358" w:name="_Toc141530014"/>
      <w:bookmarkStart w:id="17359" w:name="_Toc141851625"/>
      <w:bookmarkStart w:id="17360" w:name="_Toc141852559"/>
      <w:bookmarkStart w:id="17361" w:name="_Toc141888103"/>
      <w:bookmarkStart w:id="17362" w:name="_Toc141889943"/>
      <w:bookmarkStart w:id="17363" w:name="_Toc141893612"/>
      <w:bookmarkStart w:id="17364" w:name="_Toc142113465"/>
      <w:bookmarkStart w:id="17365" w:name="_Toc142114493"/>
      <w:bookmarkStart w:id="17366" w:name="_Toc142729691"/>
      <w:bookmarkStart w:id="17367" w:name="_Toc142730975"/>
      <w:bookmarkStart w:id="17368" w:name="_Toc142731348"/>
      <w:bookmarkStart w:id="17369" w:name="_Toc142998715"/>
      <w:bookmarkStart w:id="17370" w:name="_Toc143063807"/>
      <w:bookmarkStart w:id="17371" w:name="_Toc143509916"/>
      <w:bookmarkStart w:id="17372" w:name="_Toc143510364"/>
      <w:bookmarkStart w:id="17373" w:name="_Toc144026409"/>
      <w:bookmarkStart w:id="17374" w:name="_Toc144026740"/>
      <w:bookmarkStart w:id="17375" w:name="_Toc144276383"/>
      <w:bookmarkStart w:id="17376" w:name="_Toc144276727"/>
      <w:bookmarkStart w:id="17377" w:name="_Toc144280315"/>
      <w:bookmarkStart w:id="17378" w:name="_Toc144280661"/>
      <w:bookmarkStart w:id="17379" w:name="_Toc144540898"/>
      <w:bookmarkStart w:id="17380" w:name="_Toc144554801"/>
      <w:bookmarkStart w:id="17381" w:name="_Toc144722402"/>
      <w:bookmarkStart w:id="17382" w:name="_Ref144797003"/>
      <w:bookmarkStart w:id="17383" w:name="_Toc145503865"/>
      <w:bookmarkStart w:id="17384" w:name="_Toc145512285"/>
      <w:bookmarkStart w:id="17385" w:name="_Toc145513338"/>
      <w:bookmarkStart w:id="17386" w:name="_Toc145513722"/>
      <w:bookmarkStart w:id="17387" w:name="_Toc222907514"/>
      <w:bookmarkStart w:id="17388" w:name="_Toc230068119"/>
      <w:r w:rsidRPr="00B150B1">
        <w:lastRenderedPageBreak/>
        <w:t>Statistics</w:t>
      </w:r>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p>
    <w:p w:rsidR="006E1B20" w:rsidRDefault="00E4747E" w:rsidP="00694CA4">
      <w:pPr>
        <w:pStyle w:val="Heading2"/>
      </w:pPr>
      <w:bookmarkStart w:id="17389" w:name="_Toc127596934"/>
      <w:bookmarkStart w:id="17390" w:name="_Toc127786555"/>
      <w:bookmarkStart w:id="17391" w:name="_Toc127786871"/>
      <w:bookmarkStart w:id="17392" w:name="_Toc127787187"/>
      <w:bookmarkStart w:id="17393" w:name="_Toc127877861"/>
      <w:bookmarkStart w:id="17394" w:name="_Toc128289931"/>
      <w:bookmarkStart w:id="17395" w:name="_Toc128290324"/>
      <w:bookmarkStart w:id="17396" w:name="_Toc130189929"/>
      <w:bookmarkStart w:id="17397" w:name="_Toc130201145"/>
      <w:bookmarkStart w:id="17398" w:name="_Toc130201461"/>
      <w:bookmarkStart w:id="17399" w:name="_Toc130201782"/>
      <w:bookmarkStart w:id="17400" w:name="_Toc131937042"/>
      <w:bookmarkStart w:id="17401" w:name="_Toc133901334"/>
      <w:bookmarkStart w:id="17402" w:name="_Toc137461208"/>
      <w:bookmarkStart w:id="17403" w:name="_Toc139096723"/>
      <w:bookmarkStart w:id="17404" w:name="_Toc139188646"/>
      <w:bookmarkStart w:id="17405" w:name="_Toc139191509"/>
      <w:bookmarkStart w:id="17406" w:name="_Toc140490561"/>
      <w:bookmarkStart w:id="17407" w:name="_Toc140571463"/>
      <w:bookmarkStart w:id="17408" w:name="_Toc141257736"/>
      <w:bookmarkStart w:id="17409" w:name="_Toc141258063"/>
      <w:bookmarkStart w:id="17410" w:name="_Toc141267591"/>
      <w:bookmarkStart w:id="17411" w:name="_Toc141522609"/>
      <w:bookmarkStart w:id="17412" w:name="_Toc141529698"/>
      <w:bookmarkStart w:id="17413" w:name="_Toc141530015"/>
      <w:bookmarkStart w:id="17414" w:name="_Toc141851626"/>
      <w:bookmarkStart w:id="17415" w:name="_Toc141852560"/>
      <w:bookmarkStart w:id="17416" w:name="_Toc141888104"/>
      <w:bookmarkStart w:id="17417" w:name="_Toc141889944"/>
      <w:bookmarkStart w:id="17418" w:name="_Toc141893613"/>
      <w:bookmarkStart w:id="17419" w:name="_Toc142113466"/>
      <w:bookmarkStart w:id="17420" w:name="_Toc142114494"/>
      <w:bookmarkStart w:id="17421" w:name="_Toc142729692"/>
      <w:bookmarkStart w:id="17422" w:name="_Toc142730976"/>
      <w:bookmarkStart w:id="17423" w:name="_Toc142731349"/>
      <w:bookmarkStart w:id="17424" w:name="_Toc142998716"/>
      <w:bookmarkStart w:id="17425" w:name="_Toc143063808"/>
      <w:bookmarkStart w:id="17426" w:name="_Toc143509917"/>
      <w:bookmarkStart w:id="17427" w:name="_Toc143510365"/>
      <w:bookmarkStart w:id="17428" w:name="_Toc144026410"/>
      <w:bookmarkStart w:id="17429" w:name="_Toc144026741"/>
      <w:bookmarkStart w:id="17430" w:name="_Toc144276384"/>
      <w:bookmarkStart w:id="17431" w:name="_Toc144276728"/>
      <w:bookmarkStart w:id="17432" w:name="_Toc144280316"/>
      <w:bookmarkStart w:id="17433" w:name="_Toc144280662"/>
      <w:bookmarkStart w:id="17434" w:name="_Toc144540899"/>
      <w:bookmarkStart w:id="17435" w:name="_Toc144554802"/>
      <w:bookmarkStart w:id="17436" w:name="_Toc144722403"/>
      <w:bookmarkStart w:id="17437" w:name="_Toc145503866"/>
      <w:bookmarkStart w:id="17438" w:name="_Toc145512286"/>
      <w:bookmarkStart w:id="17439" w:name="_Toc145513339"/>
      <w:bookmarkStart w:id="17440" w:name="_Toc145513723"/>
      <w:bookmarkStart w:id="17441" w:name="_Toc222907515"/>
      <w:bookmarkStart w:id="17442" w:name="_Toc230068120"/>
      <w:r w:rsidRPr="00B150B1">
        <w:t>Overview</w:t>
      </w:r>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p>
    <w:p w:rsidR="006E1B20" w:rsidRDefault="00E4747E" w:rsidP="00694CA4">
      <w:pPr>
        <w:pStyle w:val="BodyText"/>
      </w:pPr>
      <w:r w:rsidRPr="00B150B1">
        <w:t>The hypervisor maintains simple statistic</w:t>
      </w:r>
      <w:r w:rsidR="00523AF1" w:rsidRPr="00B150B1">
        <w:t>s</w:t>
      </w:r>
      <w:r w:rsidRPr="00B150B1">
        <w:t xml:space="preserve"> counters for various events. The list of events is implementation-specific and likely to differ from one revision to the next.</w:t>
      </w:r>
      <w:r w:rsidR="0099253C" w:rsidRPr="00B150B1">
        <w:t xml:space="preserve"> The following definitions help</w:t>
      </w:r>
      <w:r w:rsidR="0018011F" w:rsidRPr="00B150B1">
        <w:t xml:space="preserve"> to set the context for further reading:</w:t>
      </w:r>
    </w:p>
    <w:p w:rsidR="006E1B20" w:rsidRDefault="0018011F" w:rsidP="00694CA4">
      <w:pPr>
        <w:pStyle w:val="BodyText"/>
      </w:pPr>
      <w:r w:rsidRPr="00B150B1">
        <w:t xml:space="preserve">A </w:t>
      </w:r>
      <w:r w:rsidRPr="00B150B1">
        <w:rPr>
          <w:i/>
        </w:rPr>
        <w:t xml:space="preserve">counter </w:t>
      </w:r>
      <w:r w:rsidRPr="00B150B1">
        <w:t>monitors a specific item of the system</w:t>
      </w:r>
      <w:r w:rsidR="0099253C" w:rsidRPr="00B150B1">
        <w:t>.</w:t>
      </w:r>
    </w:p>
    <w:p w:rsidR="006E1B20" w:rsidRDefault="0018011F" w:rsidP="00694CA4">
      <w:pPr>
        <w:pStyle w:val="BodyText"/>
      </w:pPr>
      <w:r w:rsidRPr="00B150B1">
        <w:t xml:space="preserve">An </w:t>
      </w:r>
      <w:r w:rsidRPr="00B150B1">
        <w:rPr>
          <w:i/>
        </w:rPr>
        <w:t xml:space="preserve">object </w:t>
      </w:r>
      <w:r w:rsidRPr="00B150B1">
        <w:t>is a collection of counters that are related to the same measurable entity</w:t>
      </w:r>
      <w:r w:rsidR="0099253C" w:rsidRPr="00B150B1">
        <w:t>.</w:t>
      </w:r>
    </w:p>
    <w:p w:rsidR="006E1B20" w:rsidRDefault="0018011F" w:rsidP="00694CA4">
      <w:pPr>
        <w:pStyle w:val="BodyText"/>
      </w:pPr>
      <w:r w:rsidRPr="00B150B1">
        <w:t xml:space="preserve">A </w:t>
      </w:r>
      <w:r w:rsidRPr="00B150B1">
        <w:rPr>
          <w:i/>
        </w:rPr>
        <w:t xml:space="preserve">counter instance </w:t>
      </w:r>
      <w:r w:rsidRPr="00B150B1">
        <w:t>refers to a particular instantiation of an object that a counter can monitor</w:t>
      </w:r>
      <w:r w:rsidR="0099253C" w:rsidRPr="00B150B1">
        <w:t>.</w:t>
      </w:r>
    </w:p>
    <w:p w:rsidR="006E1B20" w:rsidRDefault="00E4747E" w:rsidP="00694CA4">
      <w:pPr>
        <w:pStyle w:val="Heading3"/>
      </w:pPr>
      <w:bookmarkStart w:id="17443" w:name="_Toc127596935"/>
      <w:bookmarkStart w:id="17444" w:name="_Toc127786556"/>
      <w:bookmarkStart w:id="17445" w:name="_Toc127786872"/>
      <w:bookmarkStart w:id="17446" w:name="_Toc127787188"/>
      <w:bookmarkStart w:id="17447" w:name="_Toc127877862"/>
      <w:bookmarkStart w:id="17448" w:name="_Toc128289932"/>
      <w:bookmarkStart w:id="17449" w:name="_Toc128290325"/>
      <w:bookmarkStart w:id="17450" w:name="_Toc130189930"/>
      <w:bookmarkStart w:id="17451" w:name="_Toc130201146"/>
      <w:bookmarkStart w:id="17452" w:name="_Toc130201462"/>
      <w:bookmarkStart w:id="17453" w:name="_Toc130201783"/>
      <w:bookmarkStart w:id="17454" w:name="_Toc131937043"/>
      <w:bookmarkStart w:id="17455" w:name="_Toc133901335"/>
      <w:bookmarkStart w:id="17456" w:name="_Toc137461209"/>
      <w:bookmarkStart w:id="17457" w:name="_Toc139096724"/>
      <w:bookmarkStart w:id="17458" w:name="_Toc139188647"/>
      <w:bookmarkStart w:id="17459" w:name="_Toc139191510"/>
      <w:bookmarkStart w:id="17460" w:name="_Toc140490562"/>
      <w:bookmarkStart w:id="17461" w:name="_Toc140571464"/>
      <w:bookmarkStart w:id="17462" w:name="_Toc141257737"/>
      <w:bookmarkStart w:id="17463" w:name="_Toc141258064"/>
      <w:bookmarkStart w:id="17464" w:name="_Toc141267592"/>
      <w:bookmarkStart w:id="17465" w:name="_Toc141522610"/>
      <w:bookmarkStart w:id="17466" w:name="_Toc141529699"/>
      <w:bookmarkStart w:id="17467" w:name="_Toc141530016"/>
      <w:bookmarkStart w:id="17468" w:name="_Toc141851627"/>
      <w:bookmarkStart w:id="17469" w:name="_Toc141852561"/>
      <w:bookmarkStart w:id="17470" w:name="_Toc141888105"/>
      <w:bookmarkStart w:id="17471" w:name="_Toc141889945"/>
      <w:bookmarkStart w:id="17472" w:name="_Toc141893614"/>
      <w:bookmarkStart w:id="17473" w:name="_Toc142113467"/>
      <w:bookmarkStart w:id="17474" w:name="_Toc142114495"/>
      <w:bookmarkStart w:id="17475" w:name="_Toc142729693"/>
      <w:bookmarkStart w:id="17476" w:name="_Toc142730977"/>
      <w:bookmarkStart w:id="17477" w:name="_Toc142731350"/>
      <w:bookmarkStart w:id="17478" w:name="_Toc142998717"/>
      <w:bookmarkStart w:id="17479" w:name="_Toc143063809"/>
      <w:bookmarkStart w:id="17480" w:name="_Toc143509918"/>
      <w:bookmarkStart w:id="17481" w:name="_Toc143510366"/>
      <w:bookmarkStart w:id="17482" w:name="_Toc144026411"/>
      <w:bookmarkStart w:id="17483" w:name="_Toc144026742"/>
      <w:bookmarkStart w:id="17484" w:name="_Toc144276385"/>
      <w:bookmarkStart w:id="17485" w:name="_Toc144276729"/>
      <w:bookmarkStart w:id="17486" w:name="_Toc144280317"/>
      <w:bookmarkStart w:id="17487" w:name="_Toc144280663"/>
      <w:bookmarkStart w:id="17488" w:name="_Toc144540900"/>
      <w:bookmarkStart w:id="17489" w:name="_Toc144554803"/>
      <w:bookmarkStart w:id="17490" w:name="_Toc144722404"/>
      <w:bookmarkStart w:id="17491" w:name="_Toc145503867"/>
      <w:bookmarkStart w:id="17492" w:name="_Toc145512287"/>
      <w:bookmarkStart w:id="17493" w:name="_Toc145513340"/>
      <w:bookmarkStart w:id="17494" w:name="_Toc145513724"/>
      <w:bookmarkStart w:id="17495" w:name="_Toc222907516"/>
      <w:bookmarkStart w:id="17496" w:name="_Toc230068121"/>
      <w:r w:rsidRPr="00B150B1">
        <w:t xml:space="preserve">Global </w:t>
      </w:r>
      <w:r w:rsidR="0099253C" w:rsidRPr="00B150B1">
        <w:t>V</w:t>
      </w:r>
      <w:r w:rsidR="0018011F" w:rsidRPr="00B150B1">
        <w:t>ersus</w:t>
      </w:r>
      <w:r w:rsidRPr="00B150B1">
        <w:t xml:space="preserve"> Local Stat</w:t>
      </w:r>
      <w:r w:rsidR="0018011F" w:rsidRPr="00B150B1">
        <w:t>istics</w:t>
      </w:r>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p>
    <w:p w:rsidR="006E1B20" w:rsidRDefault="00E4747E" w:rsidP="00694CA4">
      <w:pPr>
        <w:pStyle w:val="BodyText"/>
      </w:pPr>
      <w:r w:rsidRPr="00B150B1">
        <w:t xml:space="preserve">Two classes of </w:t>
      </w:r>
      <w:r w:rsidR="0018011F" w:rsidRPr="00B150B1">
        <w:t>statistic</w:t>
      </w:r>
      <w:r w:rsidR="00523AF1" w:rsidRPr="00B150B1">
        <w:t>s</w:t>
      </w:r>
      <w:r w:rsidR="0018011F" w:rsidRPr="00B150B1">
        <w:t xml:space="preserve"> counters </w:t>
      </w:r>
      <w:r w:rsidRPr="00B150B1">
        <w:t xml:space="preserve">are provided: global and local. </w:t>
      </w:r>
      <w:r w:rsidR="0018011F" w:rsidRPr="00B150B1">
        <w:t xml:space="preserve">Counters of the local class are local to a specific partition or objects associated with a partition. Counters of the global class are associated with the entire hypervisor or objects that are not associated with </w:t>
      </w:r>
      <w:r w:rsidR="0099253C" w:rsidRPr="00B150B1">
        <w:t>a specific partition</w:t>
      </w:r>
      <w:r w:rsidR="0018011F" w:rsidRPr="00B150B1">
        <w:t>.</w:t>
      </w:r>
    </w:p>
    <w:p w:rsidR="006E1B20" w:rsidRDefault="00E4747E" w:rsidP="00694CA4">
      <w:pPr>
        <w:pStyle w:val="BodyTextLink"/>
      </w:pPr>
      <w:r w:rsidRPr="00B150B1">
        <w:t xml:space="preserve">Global </w:t>
      </w:r>
      <w:r w:rsidR="0018011F" w:rsidRPr="00B150B1">
        <w:t xml:space="preserve">statistics </w:t>
      </w:r>
      <w:r w:rsidRPr="00B150B1">
        <w:t>classes include:</w:t>
      </w:r>
    </w:p>
    <w:p w:rsidR="006E1B20" w:rsidRDefault="00E4747E" w:rsidP="00694CA4">
      <w:pPr>
        <w:pStyle w:val="BulletList"/>
      </w:pPr>
      <w:r w:rsidRPr="00B150B1">
        <w:t>Hypervisor</w:t>
      </w:r>
    </w:p>
    <w:p w:rsidR="006E1B20" w:rsidRDefault="00E4747E" w:rsidP="00694CA4">
      <w:pPr>
        <w:pStyle w:val="BulletList"/>
      </w:pPr>
      <w:r w:rsidRPr="00B150B1">
        <w:t>Logical processors</w:t>
      </w:r>
    </w:p>
    <w:p w:rsidR="006E1B20" w:rsidRDefault="006E1B20">
      <w:pPr>
        <w:pStyle w:val="Le"/>
        <w:rPr>
          <w:sz w:val="14"/>
        </w:rPr>
      </w:pPr>
    </w:p>
    <w:p w:rsidR="006E1B20" w:rsidRDefault="00E4747E" w:rsidP="00694CA4">
      <w:pPr>
        <w:pStyle w:val="BodyTextLink"/>
      </w:pPr>
      <w:r w:rsidRPr="00B150B1">
        <w:t xml:space="preserve">Local </w:t>
      </w:r>
      <w:r w:rsidR="0018011F" w:rsidRPr="00B150B1">
        <w:t xml:space="preserve">statistics </w:t>
      </w:r>
      <w:r w:rsidRPr="00B150B1">
        <w:t>classes include:</w:t>
      </w:r>
    </w:p>
    <w:p w:rsidR="006E1B20" w:rsidRDefault="00E4747E" w:rsidP="00694CA4">
      <w:pPr>
        <w:pStyle w:val="BulletList"/>
      </w:pPr>
      <w:r w:rsidRPr="00B150B1">
        <w:t>Partitions</w:t>
      </w:r>
    </w:p>
    <w:p w:rsidR="006E1B20" w:rsidRDefault="00E4747E" w:rsidP="00694CA4">
      <w:pPr>
        <w:pStyle w:val="BulletList"/>
      </w:pPr>
      <w:r w:rsidRPr="00B150B1">
        <w:t>Virtual processors</w:t>
      </w:r>
    </w:p>
    <w:p w:rsidR="006E1B20" w:rsidRDefault="006E1B20">
      <w:pPr>
        <w:pStyle w:val="Le"/>
        <w:rPr>
          <w:sz w:val="14"/>
        </w:rPr>
      </w:pPr>
    </w:p>
    <w:p w:rsidR="006E1B20" w:rsidRDefault="00E4747E" w:rsidP="00694CA4">
      <w:pPr>
        <w:pStyle w:val="BodyText"/>
      </w:pPr>
      <w:r w:rsidRPr="00B150B1">
        <w:t xml:space="preserve">Additional </w:t>
      </w:r>
      <w:r w:rsidR="0018011F" w:rsidRPr="00B150B1">
        <w:t xml:space="preserve">objects for which counters of </w:t>
      </w:r>
      <w:r w:rsidRPr="00B150B1">
        <w:t xml:space="preserve">global and local classes </w:t>
      </w:r>
      <w:r w:rsidR="0018011F" w:rsidRPr="00B150B1">
        <w:t xml:space="preserve">are gathered </w:t>
      </w:r>
      <w:r w:rsidRPr="00B150B1">
        <w:t>may be added in future hypervisor implementations.</w:t>
      </w:r>
    </w:p>
    <w:p w:rsidR="006E1B20" w:rsidRDefault="00E4747E" w:rsidP="00694CA4">
      <w:pPr>
        <w:pStyle w:val="Heading3"/>
      </w:pPr>
      <w:bookmarkStart w:id="17497" w:name="_Toc127596936"/>
      <w:bookmarkStart w:id="17498" w:name="_Toc127786557"/>
      <w:bookmarkStart w:id="17499" w:name="_Toc127786873"/>
      <w:bookmarkStart w:id="17500" w:name="_Toc127787189"/>
      <w:bookmarkStart w:id="17501" w:name="_Toc127877863"/>
      <w:bookmarkStart w:id="17502" w:name="_Toc128289933"/>
      <w:bookmarkStart w:id="17503" w:name="_Toc128290326"/>
      <w:bookmarkStart w:id="17504" w:name="_Toc130189931"/>
      <w:bookmarkStart w:id="17505" w:name="_Toc130201147"/>
      <w:bookmarkStart w:id="17506" w:name="_Toc130201463"/>
      <w:bookmarkStart w:id="17507" w:name="_Toc130201784"/>
      <w:bookmarkStart w:id="17508" w:name="_Toc131937044"/>
      <w:bookmarkStart w:id="17509" w:name="_Toc133901336"/>
      <w:bookmarkStart w:id="17510" w:name="_Toc137461210"/>
      <w:bookmarkStart w:id="17511" w:name="_Toc139096725"/>
      <w:bookmarkStart w:id="17512" w:name="_Toc139188648"/>
      <w:bookmarkStart w:id="17513" w:name="_Toc139191511"/>
      <w:bookmarkStart w:id="17514" w:name="_Toc140490563"/>
      <w:bookmarkStart w:id="17515" w:name="_Toc140571465"/>
      <w:bookmarkStart w:id="17516" w:name="_Toc141257738"/>
      <w:bookmarkStart w:id="17517" w:name="_Toc141258065"/>
      <w:bookmarkStart w:id="17518" w:name="_Toc141267593"/>
      <w:bookmarkStart w:id="17519" w:name="_Toc141522611"/>
      <w:bookmarkStart w:id="17520" w:name="_Toc141529700"/>
      <w:bookmarkStart w:id="17521" w:name="_Toc141530017"/>
      <w:bookmarkStart w:id="17522" w:name="_Toc141851628"/>
      <w:bookmarkStart w:id="17523" w:name="_Toc141852562"/>
      <w:bookmarkStart w:id="17524" w:name="_Toc141888106"/>
      <w:bookmarkStart w:id="17525" w:name="_Toc141889946"/>
      <w:bookmarkStart w:id="17526" w:name="_Toc141893615"/>
      <w:bookmarkStart w:id="17527" w:name="_Toc142113468"/>
      <w:bookmarkStart w:id="17528" w:name="_Toc142114496"/>
      <w:bookmarkStart w:id="17529" w:name="_Toc142729694"/>
      <w:bookmarkStart w:id="17530" w:name="_Toc142730978"/>
      <w:bookmarkStart w:id="17531" w:name="_Toc142731351"/>
      <w:bookmarkStart w:id="17532" w:name="_Toc142998718"/>
      <w:bookmarkStart w:id="17533" w:name="_Toc143063810"/>
      <w:bookmarkStart w:id="17534" w:name="_Toc143509919"/>
      <w:bookmarkStart w:id="17535" w:name="_Toc143510367"/>
      <w:bookmarkStart w:id="17536" w:name="_Toc144026412"/>
      <w:bookmarkStart w:id="17537" w:name="_Toc144026743"/>
      <w:bookmarkStart w:id="17538" w:name="_Toc144276386"/>
      <w:bookmarkStart w:id="17539" w:name="_Toc144276730"/>
      <w:bookmarkStart w:id="17540" w:name="_Toc144280318"/>
      <w:bookmarkStart w:id="17541" w:name="_Toc144280664"/>
      <w:bookmarkStart w:id="17542" w:name="_Toc144540901"/>
      <w:bookmarkStart w:id="17543" w:name="_Toc144554804"/>
      <w:bookmarkStart w:id="17544" w:name="_Toc144722405"/>
      <w:bookmarkStart w:id="17545" w:name="_Toc145503868"/>
      <w:bookmarkStart w:id="17546" w:name="_Toc145512288"/>
      <w:bookmarkStart w:id="17547" w:name="_Toc145513341"/>
      <w:bookmarkStart w:id="17548" w:name="_Toc145513725"/>
      <w:bookmarkStart w:id="17549" w:name="_Toc222907517"/>
      <w:bookmarkStart w:id="17550" w:name="_Toc230068122"/>
      <w:r w:rsidRPr="00B150B1">
        <w:t>Statistics Page Mappings</w:t>
      </w:r>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p>
    <w:p w:rsidR="006E1B20" w:rsidRDefault="00E4747E" w:rsidP="00694CA4">
      <w:pPr>
        <w:pStyle w:val="BodyText"/>
      </w:pPr>
      <w:r w:rsidRPr="00B150B1">
        <w:t>Memory for statistics counter</w:t>
      </w:r>
      <w:r w:rsidR="0018011F" w:rsidRPr="00B150B1">
        <w:t xml:space="preserve"> instances</w:t>
      </w:r>
      <w:r w:rsidRPr="00B150B1">
        <w:t xml:space="preserve"> is allocated automatically by the hypervisor when certain objects are allocated. For example, when a virtual processor is allocated, space for that virtual processor’s </w:t>
      </w:r>
      <w:r w:rsidR="0018011F" w:rsidRPr="00B150B1">
        <w:t xml:space="preserve">associated </w:t>
      </w:r>
      <w:r w:rsidRPr="00B150B1">
        <w:t>statistics is also allocated.</w:t>
      </w:r>
    </w:p>
    <w:p w:rsidR="006E1B20" w:rsidRDefault="00E4747E" w:rsidP="00694CA4">
      <w:pPr>
        <w:pStyle w:val="BodyText"/>
      </w:pPr>
      <w:r w:rsidRPr="00B150B1">
        <w:t>One page of memory is allocated to store the counter</w:t>
      </w:r>
      <w:r w:rsidR="00223EF5" w:rsidRPr="00B150B1">
        <w:t xml:space="preserve"> instance</w:t>
      </w:r>
      <w:r w:rsidRPr="00B150B1">
        <w:t>s for each object</w:t>
      </w:r>
      <w:r w:rsidR="00223EF5" w:rsidRPr="00B150B1">
        <w:t xml:space="preserve"> and is called a </w:t>
      </w:r>
      <w:r w:rsidR="00223EF5" w:rsidRPr="00B150B1">
        <w:rPr>
          <w:i/>
        </w:rPr>
        <w:t>stats page</w:t>
      </w:r>
      <w:r w:rsidRPr="00B150B1">
        <w:t xml:space="preserve">. This allows </w:t>
      </w:r>
      <w:r w:rsidR="00223EF5" w:rsidRPr="00B150B1">
        <w:t xml:space="preserve">individual </w:t>
      </w:r>
      <w:r w:rsidRPr="00B150B1">
        <w:t>counter</w:t>
      </w:r>
      <w:r w:rsidR="00223EF5" w:rsidRPr="00B150B1">
        <w:t xml:space="preserve"> types</w:t>
      </w:r>
      <w:r w:rsidRPr="00B150B1">
        <w:t xml:space="preserve"> to be mapped into a partition’s address space for easy retrieval. This mapping is </w:t>
      </w:r>
      <w:r w:rsidR="00223EF5" w:rsidRPr="00B150B1">
        <w:t>performed</w:t>
      </w:r>
      <w:r w:rsidRPr="00B150B1">
        <w:t xml:space="preserve"> using overlay pages.</w:t>
      </w:r>
      <w:r w:rsidR="0019700C" w:rsidRPr="00B150B1">
        <w:t xml:space="preserve"> </w:t>
      </w:r>
      <w:r w:rsidRPr="00B150B1">
        <w:t>For a discussion of overlay pages</w:t>
      </w:r>
      <w:r w:rsidR="008C723A" w:rsidRPr="00B150B1">
        <w:t xml:space="preserve">, see section </w:t>
      </w:r>
      <w:fldSimple w:instr=" REF _Ref119463930 \r \h  \* MERGEFORMAT ">
        <w:r w:rsidR="00E71871">
          <w:t>8.1.3</w:t>
        </w:r>
      </w:fldSimple>
      <w:r w:rsidR="008C723A" w:rsidRPr="00B150B1">
        <w:t>.</w:t>
      </w:r>
      <w:r w:rsidRPr="00B150B1">
        <w:t xml:space="preserve"> </w:t>
      </w:r>
    </w:p>
    <w:p w:rsidR="006E1B20" w:rsidRDefault="00E4747E" w:rsidP="00694CA4">
      <w:pPr>
        <w:pStyle w:val="BodyText"/>
      </w:pPr>
      <w:r w:rsidRPr="00B150B1">
        <w:t xml:space="preserve">Stats pages mapped </w:t>
      </w:r>
      <w:r w:rsidR="00223EF5" w:rsidRPr="00B150B1">
        <w:t xml:space="preserve">into </w:t>
      </w:r>
      <w:r w:rsidRPr="00B150B1">
        <w:t>a partition’s GPA space are write protected. Attempts to write to these pages will result in a #MC</w:t>
      </w:r>
      <w:r w:rsidR="00EF2993" w:rsidRPr="00B150B1">
        <w:fldChar w:fldCharType="begin"/>
      </w:r>
      <w:r w:rsidR="00D021C8" w:rsidRPr="00B150B1">
        <w:instrText xml:space="preserve"> XE "Exceptions:#MC:statistics page mappings" </w:instrText>
      </w:r>
      <w:r w:rsidR="00EF2993" w:rsidRPr="00B150B1">
        <w:fldChar w:fldCharType="end"/>
      </w:r>
      <w:r w:rsidRPr="00B150B1">
        <w:t xml:space="preserve"> fault. The hypervisor writes to these pages by using </w:t>
      </w:r>
      <w:r w:rsidR="00223EF5" w:rsidRPr="00B150B1">
        <w:t xml:space="preserve">writeback </w:t>
      </w:r>
      <w:r w:rsidRPr="00B150B1">
        <w:t xml:space="preserve">cacheability. For correct behavior, guests are recommended to map these pages </w:t>
      </w:r>
      <w:r w:rsidR="00223EF5" w:rsidRPr="00B150B1">
        <w:t xml:space="preserve">with writeback caching </w:t>
      </w:r>
      <w:r w:rsidRPr="00B150B1">
        <w:t>as well.</w:t>
      </w:r>
    </w:p>
    <w:p w:rsidR="006E1B20" w:rsidRDefault="00E4747E" w:rsidP="00694CA4">
      <w:pPr>
        <w:pStyle w:val="BodyText"/>
      </w:pPr>
      <w:r w:rsidRPr="00B150B1">
        <w:t xml:space="preserve">The lifetime of a stats page is the same as the lifetime for its corresponding object. If that object is deleted and its stats page is still mapped within a partition’s GPA space, that stats page mapping </w:t>
      </w:r>
      <w:r w:rsidR="00223EF5" w:rsidRPr="00B150B1">
        <w:t>is removed</w:t>
      </w:r>
      <w:r w:rsidRPr="00B150B1">
        <w:t xml:space="preserve">. As with any overlay page, removal of a stats page mapping reveals whatever is </w:t>
      </w:r>
      <w:r w:rsidR="00E2425A" w:rsidRPr="00B150B1">
        <w:t>“</w:t>
      </w:r>
      <w:r w:rsidRPr="00B150B1">
        <w:t>beneath</w:t>
      </w:r>
      <w:r w:rsidR="00E2425A" w:rsidRPr="00B150B1">
        <w:t>”</w:t>
      </w:r>
      <w:r w:rsidRPr="00B150B1">
        <w:t xml:space="preserve"> the overlay page.</w:t>
      </w:r>
    </w:p>
    <w:p w:rsidR="006E1B20" w:rsidRDefault="00D96BDB" w:rsidP="00694CA4">
      <w:pPr>
        <w:pStyle w:val="Heading3"/>
      </w:pPr>
      <w:bookmarkStart w:id="17551" w:name="_Toc141889947"/>
      <w:bookmarkStart w:id="17552" w:name="_Toc141893616"/>
      <w:bookmarkStart w:id="17553" w:name="_Toc142113469"/>
      <w:bookmarkStart w:id="17554" w:name="_Toc142114497"/>
      <w:bookmarkStart w:id="17555" w:name="_Toc142729695"/>
      <w:bookmarkStart w:id="17556" w:name="_Toc142730979"/>
      <w:bookmarkStart w:id="17557" w:name="_Toc142731352"/>
      <w:bookmarkStart w:id="17558" w:name="_Toc142998719"/>
      <w:bookmarkStart w:id="17559" w:name="_Toc143063811"/>
      <w:bookmarkStart w:id="17560" w:name="_Toc143509920"/>
      <w:bookmarkStart w:id="17561" w:name="_Toc143510368"/>
      <w:bookmarkStart w:id="17562" w:name="_Toc144026413"/>
      <w:bookmarkStart w:id="17563" w:name="_Toc144026744"/>
      <w:bookmarkStart w:id="17564" w:name="_Toc144276387"/>
      <w:bookmarkStart w:id="17565" w:name="_Toc144276731"/>
      <w:bookmarkStart w:id="17566" w:name="_Toc144280319"/>
      <w:bookmarkStart w:id="17567" w:name="_Toc144280665"/>
      <w:bookmarkStart w:id="17568" w:name="_Toc144540902"/>
      <w:bookmarkStart w:id="17569" w:name="_Toc144554805"/>
      <w:bookmarkStart w:id="17570" w:name="_Toc144722406"/>
      <w:bookmarkStart w:id="17571" w:name="_Toc145503869"/>
      <w:bookmarkStart w:id="17572" w:name="_Toc145512289"/>
      <w:bookmarkStart w:id="17573" w:name="_Toc145513342"/>
      <w:bookmarkStart w:id="17574" w:name="_Toc145513726"/>
      <w:bookmarkStart w:id="17575" w:name="_Toc222907518"/>
      <w:bookmarkStart w:id="17576" w:name="_Toc230068123"/>
      <w:r w:rsidRPr="00B150B1">
        <w:t>Format of Statistics Pages</w:t>
      </w:r>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p>
    <w:p w:rsidR="006E1B20" w:rsidRDefault="00347D39" w:rsidP="00694CA4">
      <w:pPr>
        <w:pStyle w:val="BodyText"/>
      </w:pPr>
      <w:r w:rsidRPr="00B150B1">
        <w:t xml:space="preserve">Statistics pages consist of a sequence of tightly-packed </w:t>
      </w:r>
      <w:r w:rsidR="009E3256" w:rsidRPr="00B150B1">
        <w:rPr>
          <w:i/>
        </w:rPr>
        <w:t>statistics</w:t>
      </w:r>
      <w:r w:rsidR="009E3256" w:rsidRPr="00B150B1">
        <w:t xml:space="preserve"> </w:t>
      </w:r>
      <w:r w:rsidR="0047092A" w:rsidRPr="00B150B1">
        <w:rPr>
          <w:i/>
        </w:rPr>
        <w:t>groups</w:t>
      </w:r>
      <w:r w:rsidR="00936EB2" w:rsidRPr="00B150B1">
        <w:t>, each</w:t>
      </w:r>
      <w:r w:rsidRPr="00B150B1">
        <w:t xml:space="preserve"> prefixed by a header:</w:t>
      </w:r>
    </w:p>
    <w:p w:rsidR="006E1B20" w:rsidRDefault="006E1B20" w:rsidP="00283B72">
      <w:pPr>
        <w:pStyle w:val="TargetCode"/>
        <w:keepNext/>
        <w:keepLines/>
      </w:pPr>
    </w:p>
    <w:p w:rsidR="006E1B20" w:rsidRDefault="000C6EAA" w:rsidP="00283B72">
      <w:pPr>
        <w:pStyle w:val="TargetCode"/>
        <w:keepNext/>
        <w:keepLines/>
      </w:pPr>
      <w:r w:rsidRPr="00B150B1">
        <w:t>typ</w:t>
      </w:r>
      <w:r w:rsidR="0047092A" w:rsidRPr="00B150B1">
        <w:t>edef UINT16 HV_STATISTICS_GROUP</w:t>
      </w:r>
      <w:r w:rsidRPr="00B150B1">
        <w:t>_TYPE;</w:t>
      </w:r>
    </w:p>
    <w:p w:rsidR="006E1B20" w:rsidRDefault="006E1B20" w:rsidP="00283B72">
      <w:pPr>
        <w:pStyle w:val="TargetCode"/>
        <w:keepNext/>
        <w:keepLines/>
      </w:pPr>
    </w:p>
    <w:p w:rsidR="006E1B20" w:rsidRDefault="000C6EAA" w:rsidP="00283B72">
      <w:pPr>
        <w:pStyle w:val="TargetCode"/>
        <w:keepNext/>
        <w:keepLines/>
      </w:pPr>
      <w:r w:rsidRPr="00B150B1">
        <w:t>typedef union</w:t>
      </w:r>
    </w:p>
    <w:p w:rsidR="006E1B20" w:rsidRDefault="000C6EAA" w:rsidP="00283B72">
      <w:pPr>
        <w:pStyle w:val="TargetCode"/>
        <w:keepNext/>
        <w:keepLines/>
      </w:pPr>
      <w:r w:rsidRPr="00B150B1">
        <w:t>{</w:t>
      </w:r>
    </w:p>
    <w:p w:rsidR="006E1B20" w:rsidRDefault="0047092A" w:rsidP="00283B72">
      <w:pPr>
        <w:pStyle w:val="TargetCode"/>
        <w:keepNext/>
        <w:keepLines/>
      </w:pPr>
      <w:r w:rsidRPr="00B150B1">
        <w:tab/>
        <w:t>UINT32</w:t>
      </w:r>
      <w:r w:rsidR="000C6EAA" w:rsidRPr="00B150B1">
        <w:tab/>
      </w:r>
      <w:r w:rsidR="00936EB2" w:rsidRPr="00B150B1">
        <w:t>VersionMajorMinor</w:t>
      </w:r>
      <w:r w:rsidR="000C6EAA" w:rsidRPr="00B150B1">
        <w:t>;</w:t>
      </w:r>
    </w:p>
    <w:p w:rsidR="006E1B20" w:rsidRDefault="000C6EAA" w:rsidP="00283B72">
      <w:pPr>
        <w:pStyle w:val="TargetCode"/>
        <w:keepNext/>
        <w:keepLines/>
      </w:pPr>
      <w:r w:rsidRPr="00B150B1">
        <w:tab/>
        <w:t>struct</w:t>
      </w:r>
    </w:p>
    <w:p w:rsidR="006E1B20" w:rsidRDefault="000C6EAA" w:rsidP="00283B72">
      <w:pPr>
        <w:pStyle w:val="TargetCode"/>
        <w:keepNext/>
        <w:keepLines/>
      </w:pPr>
      <w:r w:rsidRPr="00B150B1">
        <w:tab/>
        <w:t>{</w:t>
      </w:r>
    </w:p>
    <w:p w:rsidR="006E1B20" w:rsidRDefault="0047092A" w:rsidP="00283B72">
      <w:pPr>
        <w:pStyle w:val="TargetCode"/>
        <w:keepNext/>
        <w:keepLines/>
      </w:pPr>
      <w:r w:rsidRPr="00B150B1">
        <w:tab/>
      </w:r>
      <w:r w:rsidRPr="00B150B1">
        <w:tab/>
        <w:t xml:space="preserve">UINT32    </w:t>
      </w:r>
      <w:r w:rsidR="00936EB2" w:rsidRPr="00B150B1">
        <w:t>VersionM</w:t>
      </w:r>
      <w:r w:rsidR="000C6EAA" w:rsidRPr="00B150B1">
        <w:t>inor;</w:t>
      </w:r>
    </w:p>
    <w:p w:rsidR="006E1B20" w:rsidRDefault="0047092A" w:rsidP="00283B72">
      <w:pPr>
        <w:pStyle w:val="TargetCode"/>
        <w:keepNext/>
        <w:keepLines/>
      </w:pPr>
      <w:r w:rsidRPr="00B150B1">
        <w:tab/>
      </w:r>
      <w:r w:rsidRPr="00B150B1">
        <w:tab/>
        <w:t xml:space="preserve">UINT32    </w:t>
      </w:r>
      <w:r w:rsidR="00936EB2" w:rsidRPr="00B150B1">
        <w:t>VersionM</w:t>
      </w:r>
      <w:r w:rsidR="000C6EAA" w:rsidRPr="00B150B1">
        <w:t>ajor;</w:t>
      </w:r>
    </w:p>
    <w:p w:rsidR="006E1B20" w:rsidRDefault="00936EB2" w:rsidP="00283B72">
      <w:pPr>
        <w:pStyle w:val="TargetCode"/>
        <w:keepNext/>
        <w:keepLines/>
      </w:pPr>
      <w:r w:rsidRPr="00B150B1">
        <w:tab/>
        <w:t>} V</w:t>
      </w:r>
      <w:r w:rsidR="000C6EAA" w:rsidRPr="00B150B1">
        <w:t>ersion;</w:t>
      </w:r>
    </w:p>
    <w:p w:rsidR="006E1B20" w:rsidRDefault="004C3B1D" w:rsidP="00283B72">
      <w:pPr>
        <w:pStyle w:val="TargetCode"/>
        <w:keepNext/>
        <w:keepLines/>
      </w:pPr>
      <w:r w:rsidRPr="00B150B1">
        <w:t>} HV_STATISTICS_GROUP</w:t>
      </w:r>
      <w:r w:rsidR="000C6EAA" w:rsidRPr="00B150B1">
        <w:t>_VERSION;</w:t>
      </w:r>
    </w:p>
    <w:p w:rsidR="006E1B20" w:rsidRDefault="006E1B20" w:rsidP="00283B72">
      <w:pPr>
        <w:pStyle w:val="TargetCode"/>
        <w:keepNext/>
        <w:keepLines/>
      </w:pPr>
    </w:p>
    <w:p w:rsidR="006E1B20" w:rsidRDefault="000C6EAA" w:rsidP="00283B72">
      <w:pPr>
        <w:pStyle w:val="TargetCode"/>
        <w:keepNext/>
        <w:keepLines/>
      </w:pPr>
      <w:r w:rsidRPr="00B150B1">
        <w:t>typ</w:t>
      </w:r>
      <w:r w:rsidR="0047092A" w:rsidRPr="00B150B1">
        <w:t>edef UINT16 HV_STATISTICS_GROUP</w:t>
      </w:r>
      <w:r w:rsidRPr="00B150B1">
        <w:t>_LENGTH;</w:t>
      </w:r>
    </w:p>
    <w:p w:rsidR="006E1B20" w:rsidRDefault="006E1B20" w:rsidP="00283B72">
      <w:pPr>
        <w:pStyle w:val="TargetCode"/>
        <w:keepNext/>
        <w:keepLines/>
      </w:pPr>
    </w:p>
    <w:p w:rsidR="006E1B20" w:rsidRDefault="000C6EAA" w:rsidP="00283B72">
      <w:pPr>
        <w:pStyle w:val="TargetCode"/>
        <w:keepNext/>
        <w:keepLines/>
      </w:pPr>
      <w:r w:rsidRPr="00B150B1">
        <w:t>// Actual header format</w:t>
      </w:r>
    </w:p>
    <w:p w:rsidR="006E1B20" w:rsidRDefault="000C6EAA" w:rsidP="00283B72">
      <w:pPr>
        <w:pStyle w:val="TargetCode"/>
        <w:keepNext/>
        <w:keepLines/>
      </w:pPr>
      <w:r w:rsidRPr="00B150B1">
        <w:t>typedef struct</w:t>
      </w:r>
    </w:p>
    <w:p w:rsidR="006E1B20" w:rsidRDefault="000C6EAA" w:rsidP="00283B72">
      <w:pPr>
        <w:pStyle w:val="TargetCode"/>
        <w:keepNext/>
        <w:keepLines/>
      </w:pPr>
      <w:r w:rsidRPr="00B150B1">
        <w:t>{</w:t>
      </w:r>
    </w:p>
    <w:p w:rsidR="006E1B20" w:rsidRDefault="000C6EAA" w:rsidP="00283B72">
      <w:pPr>
        <w:pStyle w:val="TargetCode"/>
        <w:keepNext/>
        <w:keepLines/>
      </w:pPr>
      <w:r w:rsidRPr="00B150B1">
        <w:tab/>
      </w:r>
      <w:r w:rsidR="004C3B1D" w:rsidRPr="00B150B1">
        <w:t>HV_STATISTICS_GROUP</w:t>
      </w:r>
      <w:r w:rsidR="00936EB2" w:rsidRPr="00B150B1">
        <w:t>_TYPE</w:t>
      </w:r>
      <w:r w:rsidR="00936EB2" w:rsidRPr="00B150B1">
        <w:tab/>
        <w:t>T</w:t>
      </w:r>
      <w:r w:rsidRPr="00B150B1">
        <w:t>ype;</w:t>
      </w:r>
    </w:p>
    <w:p w:rsidR="006E1B20" w:rsidRDefault="004C3B1D" w:rsidP="00283B72">
      <w:pPr>
        <w:pStyle w:val="TargetCode"/>
        <w:keepNext/>
        <w:keepLines/>
      </w:pPr>
      <w:r w:rsidRPr="00B150B1">
        <w:tab/>
        <w:t>HV_STATISTICS_GROUP</w:t>
      </w:r>
      <w:r w:rsidR="00936EB2" w:rsidRPr="00B150B1">
        <w:t>_VERSION</w:t>
      </w:r>
      <w:r w:rsidR="00936EB2" w:rsidRPr="00B150B1">
        <w:tab/>
        <w:t>V</w:t>
      </w:r>
      <w:r w:rsidR="000C6EAA" w:rsidRPr="00B150B1">
        <w:t>ersion;</w:t>
      </w:r>
    </w:p>
    <w:p w:rsidR="006E1B20" w:rsidRDefault="004C3B1D" w:rsidP="00283B72">
      <w:pPr>
        <w:pStyle w:val="TargetCode"/>
        <w:keepNext/>
        <w:keepLines/>
      </w:pPr>
      <w:r w:rsidRPr="00B150B1">
        <w:tab/>
        <w:t>HV_STATISTICS_GROUP</w:t>
      </w:r>
      <w:r w:rsidR="00936EB2" w:rsidRPr="00B150B1">
        <w:t>_LENGTH</w:t>
      </w:r>
      <w:r w:rsidR="00936EB2" w:rsidRPr="00B150B1">
        <w:tab/>
      </w:r>
      <w:r w:rsidRPr="00B150B1">
        <w:t>Length</w:t>
      </w:r>
      <w:r w:rsidR="000C6EAA" w:rsidRPr="00B150B1">
        <w:t>;</w:t>
      </w:r>
    </w:p>
    <w:p w:rsidR="006E1B20" w:rsidRDefault="000C6EAA" w:rsidP="00283B72">
      <w:pPr>
        <w:pStyle w:val="TargetCode"/>
        <w:keepNext/>
        <w:keepLines/>
      </w:pPr>
      <w:r w:rsidRPr="00B150B1">
        <w:t>} HV_STATISTICS_</w:t>
      </w:r>
      <w:r w:rsidR="004C3B1D" w:rsidRPr="00B150B1">
        <w:t>GROUP_</w:t>
      </w:r>
      <w:r w:rsidRPr="00B150B1">
        <w:t>HEADER;</w:t>
      </w:r>
    </w:p>
    <w:p w:rsidR="006E1B20" w:rsidRDefault="006E1B20" w:rsidP="00283B72">
      <w:pPr>
        <w:pStyle w:val="TargetCode"/>
        <w:keepNext/>
        <w:keepLines/>
      </w:pPr>
    </w:p>
    <w:p w:rsidR="006E1B20" w:rsidRDefault="00936EB2" w:rsidP="00694CA4">
      <w:pPr>
        <w:pStyle w:val="BodyText"/>
      </w:pPr>
      <w:r w:rsidRPr="00B150B1">
        <w:br w:type="textWrapping" w:clear="all"/>
      </w:r>
      <w:r w:rsidR="00CA49C4" w:rsidRPr="00B150B1">
        <w:t>Each statistics group has an associ</w:t>
      </w:r>
      <w:r w:rsidR="009E3256" w:rsidRPr="00B150B1">
        <w:t>ate</w:t>
      </w:r>
      <w:r w:rsidR="00F33396">
        <w:t>d</w:t>
      </w:r>
      <w:r w:rsidR="009E3256" w:rsidRPr="00B150B1">
        <w:t xml:space="preserve"> identifier (</w:t>
      </w:r>
      <w:r w:rsidR="00F33396">
        <w:t>TYPE</w:t>
      </w:r>
      <w:r w:rsidR="009E3256" w:rsidRPr="00B150B1">
        <w:t>) and version</w:t>
      </w:r>
      <w:r w:rsidR="00CA49C4" w:rsidRPr="00B150B1">
        <w:t xml:space="preserve"> number present within its header. The group identifier is unique within the statistics object. The version number is composed of a major and minor number. The length field indicates how many bytes </w:t>
      </w:r>
      <w:r w:rsidR="008A433B" w:rsidRPr="00B150B1">
        <w:t>constitute the group. It does not include the size of the group header</w:t>
      </w:r>
      <w:r w:rsidR="009E3256" w:rsidRPr="00B150B1">
        <w:t xml:space="preserve"> and is aligned to an 8-byte boundary</w:t>
      </w:r>
      <w:r w:rsidR="008A433B" w:rsidRPr="00B150B1">
        <w:t>. Adding the length to the base address of the group</w:t>
      </w:r>
      <w:r w:rsidR="009E3256" w:rsidRPr="00B150B1">
        <w:t>’s</w:t>
      </w:r>
      <w:r w:rsidR="008A433B" w:rsidRPr="00B150B1">
        <w:t xml:space="preserve"> data will </w:t>
      </w:r>
      <w:r w:rsidR="00F7054C" w:rsidRPr="00B150B1">
        <w:t>lead to the next group header.</w:t>
      </w:r>
    </w:p>
    <w:p w:rsidR="006E1B20" w:rsidRDefault="00936EB2" w:rsidP="00694CA4">
      <w:pPr>
        <w:pStyle w:val="BodyText"/>
      </w:pPr>
      <w:r w:rsidRPr="00B150B1">
        <w:t xml:space="preserve">The last </w:t>
      </w:r>
      <w:r w:rsidR="0047092A" w:rsidRPr="00B150B1">
        <w:t>group</w:t>
      </w:r>
      <w:r w:rsidRPr="00B150B1">
        <w:t xml:space="preserve"> of data </w:t>
      </w:r>
      <w:r w:rsidR="00CA49C4" w:rsidRPr="00B150B1">
        <w:t xml:space="preserve">within the page </w:t>
      </w:r>
      <w:r w:rsidRPr="00B150B1">
        <w:t xml:space="preserve">is followed by a header indicating the end of the list, with </w:t>
      </w:r>
      <w:r w:rsidR="009E3256" w:rsidRPr="00B150B1">
        <w:t>both the</w:t>
      </w:r>
      <w:r w:rsidRPr="00B150B1">
        <w:t xml:space="preserve"> </w:t>
      </w:r>
      <w:r w:rsidR="007162AF" w:rsidRPr="00B150B1">
        <w:t xml:space="preserve">version number and length </w:t>
      </w:r>
      <w:r w:rsidR="009E3256" w:rsidRPr="00B150B1">
        <w:t>set to</w:t>
      </w:r>
      <w:r w:rsidR="007162AF" w:rsidRPr="00B150B1">
        <w:t xml:space="preserve"> zero.</w:t>
      </w:r>
      <w:r w:rsidRPr="00B150B1">
        <w:t xml:space="preserve"> </w:t>
      </w:r>
      <w:r w:rsidR="008B75F7" w:rsidRPr="00B150B1">
        <w:t xml:space="preserve">Using this format allows the hypervisor to support </w:t>
      </w:r>
      <w:r w:rsidR="009E3256" w:rsidRPr="00B150B1">
        <w:t xml:space="preserve">a variety of </w:t>
      </w:r>
      <w:r w:rsidR="008B75F7" w:rsidRPr="00B150B1">
        <w:t xml:space="preserve">both architectural and implementation-specific counters. </w:t>
      </w:r>
      <w:r w:rsidR="00D96BDB" w:rsidRPr="00867DE4">
        <w:rPr>
          <w:highlight w:val="yellow"/>
        </w:rPr>
        <w:t xml:space="preserve">See </w:t>
      </w:r>
      <w:fldSimple w:instr=" REF _Ref141889063 \r \h  \* MERGEFORMAT ">
        <w:r w:rsidR="00E71871" w:rsidRPr="00867DE4">
          <w:rPr>
            <w:highlight w:val="yellow"/>
          </w:rPr>
          <w:t>0</w:t>
        </w:r>
      </w:fldSimple>
      <w:r w:rsidR="00D96BDB" w:rsidRPr="00867DE4">
        <w:rPr>
          <w:highlight w:val="yellow"/>
        </w:rPr>
        <w:t xml:space="preserve">for details of the various statistics </w:t>
      </w:r>
      <w:r w:rsidR="004C3B1D" w:rsidRPr="00867DE4">
        <w:rPr>
          <w:highlight w:val="yellow"/>
        </w:rPr>
        <w:t>group</w:t>
      </w:r>
      <w:r w:rsidR="004B0CC1" w:rsidRPr="00867DE4">
        <w:rPr>
          <w:highlight w:val="yellow"/>
        </w:rPr>
        <w:t xml:space="preserve"> formats</w:t>
      </w:r>
      <w:r w:rsidR="00D96BDB" w:rsidRPr="00867DE4">
        <w:rPr>
          <w:highlight w:val="yellow"/>
        </w:rPr>
        <w:t>.</w:t>
      </w:r>
    </w:p>
    <w:p w:rsidR="006E1B20" w:rsidRDefault="00823DF1" w:rsidP="00694CA4">
      <w:pPr>
        <w:pStyle w:val="Heading3"/>
      </w:pPr>
      <w:bookmarkStart w:id="17577" w:name="_Toc144540903"/>
      <w:bookmarkStart w:id="17578" w:name="_Toc144554806"/>
      <w:bookmarkStart w:id="17579" w:name="_Toc144722407"/>
      <w:bookmarkStart w:id="17580" w:name="_Toc145503870"/>
      <w:bookmarkStart w:id="17581" w:name="_Toc145512290"/>
      <w:bookmarkStart w:id="17582" w:name="_Toc145513343"/>
      <w:bookmarkStart w:id="17583" w:name="_Toc145513727"/>
      <w:bookmarkStart w:id="17584" w:name="_Toc222907519"/>
      <w:bookmarkStart w:id="17585" w:name="_Toc230068124"/>
      <w:r w:rsidRPr="00B150B1">
        <w:t xml:space="preserve">Statistics </w:t>
      </w:r>
      <w:r w:rsidR="004C3B1D" w:rsidRPr="00B150B1">
        <w:t>Group</w:t>
      </w:r>
      <w:r w:rsidRPr="00B150B1">
        <w:t xml:space="preserve"> Compatibility</w:t>
      </w:r>
      <w:bookmarkEnd w:id="17577"/>
      <w:bookmarkEnd w:id="17578"/>
      <w:bookmarkEnd w:id="17579"/>
      <w:bookmarkEnd w:id="17580"/>
      <w:bookmarkEnd w:id="17581"/>
      <w:bookmarkEnd w:id="17582"/>
      <w:bookmarkEnd w:id="17583"/>
      <w:bookmarkEnd w:id="17584"/>
      <w:bookmarkEnd w:id="17585"/>
    </w:p>
    <w:p w:rsidR="006E1B20" w:rsidRDefault="00823DF1" w:rsidP="00694CA4">
      <w:pPr>
        <w:pStyle w:val="BodyText"/>
      </w:pPr>
      <w:r w:rsidRPr="00B150B1">
        <w:t xml:space="preserve">As </w:t>
      </w:r>
      <w:r w:rsidR="008B75F7" w:rsidRPr="00B150B1">
        <w:t>new</w:t>
      </w:r>
      <w:r w:rsidRPr="00B150B1">
        <w:t xml:space="preserve"> versions of the hypervisor are released and counters are added to the end of </w:t>
      </w:r>
      <w:r w:rsidR="00CA49C4" w:rsidRPr="00B150B1">
        <w:t>a</w:t>
      </w:r>
      <w:r w:rsidRPr="00B150B1">
        <w:t xml:space="preserve"> </w:t>
      </w:r>
      <w:r w:rsidR="004C3B1D" w:rsidRPr="00B150B1">
        <w:t>group</w:t>
      </w:r>
      <w:r w:rsidRPr="00B150B1">
        <w:t xml:space="preserve">, the minor number will be incremented. This will allow existing code to </w:t>
      </w:r>
      <w:r w:rsidR="008B75F7" w:rsidRPr="00B150B1">
        <w:t>be compatible with</w:t>
      </w:r>
      <w:r w:rsidRPr="00B150B1">
        <w:t xml:space="preserve"> future hypervisors. A</w:t>
      </w:r>
      <w:r w:rsidR="008B75F7" w:rsidRPr="00B150B1">
        <w:t xml:space="preserve"> check to ensure that the </w:t>
      </w:r>
      <w:r w:rsidR="004C3B1D" w:rsidRPr="00B150B1">
        <w:t>group’s</w:t>
      </w:r>
      <w:r w:rsidR="008B75F7" w:rsidRPr="00B150B1">
        <w:t xml:space="preserve"> major version number matches and that the minor version number is greater-than-or-equal to the compile-time value will suffice.</w:t>
      </w:r>
    </w:p>
    <w:p w:rsidR="006E1B20" w:rsidRDefault="00823DF1" w:rsidP="00694CA4">
      <w:pPr>
        <w:pStyle w:val="BodyText"/>
      </w:pPr>
      <w:r w:rsidRPr="00B150B1">
        <w:t xml:space="preserve">Should the format of the </w:t>
      </w:r>
      <w:r w:rsidR="004C3B1D" w:rsidRPr="00B150B1">
        <w:t>group</w:t>
      </w:r>
      <w:r w:rsidRPr="00B150B1">
        <w:t xml:space="preserve"> ever change, the major number should be incremented.</w:t>
      </w:r>
      <w:r w:rsidR="008B75F7" w:rsidRPr="00B150B1">
        <w:t xml:space="preserve"> Note that </w:t>
      </w:r>
      <w:r w:rsidR="004C3B1D" w:rsidRPr="00B150B1">
        <w:t>groups</w:t>
      </w:r>
      <w:r w:rsidR="008B75F7" w:rsidRPr="00B150B1">
        <w:t xml:space="preserve"> containing architectural counters should not change major version numbers from release to release. A particular counter will always be present at its assigned location but may no longer be maintained. In such cases the counter will always read as zero.</w:t>
      </w:r>
    </w:p>
    <w:p w:rsidR="006E1B20" w:rsidRDefault="006E1B20" w:rsidP="00694CA4">
      <w:pPr>
        <w:pStyle w:val="TargetCode"/>
      </w:pPr>
    </w:p>
    <w:p w:rsidR="006E1B20" w:rsidRDefault="00CA49C4" w:rsidP="00694CA4">
      <w:pPr>
        <w:pStyle w:val="TargetCode"/>
      </w:pPr>
      <w:r w:rsidRPr="00B150B1">
        <w:t>// Standard header types that have zero version and length</w:t>
      </w:r>
    </w:p>
    <w:p w:rsidR="006E1B20" w:rsidRDefault="00CA49C4" w:rsidP="00694CA4">
      <w:pPr>
        <w:pStyle w:val="TargetCode"/>
      </w:pPr>
      <w:r w:rsidRPr="00B150B1">
        <w:t>#define HV_STATISTICS_TYPE_END_OF_LIST</w:t>
      </w:r>
      <w:r w:rsidRPr="00B150B1">
        <w:tab/>
        <w:t>0</w:t>
      </w:r>
    </w:p>
    <w:p w:rsidR="006E1B20" w:rsidRDefault="00CA49C4" w:rsidP="00694CA4">
      <w:pPr>
        <w:pStyle w:val="TargetCode"/>
      </w:pPr>
      <w:r w:rsidRPr="00B150B1">
        <w:t>#define HV_STATISTICS_TYPE_END_OF_PAGE</w:t>
      </w:r>
      <w:r w:rsidRPr="00B150B1">
        <w:tab/>
        <w:t>1</w:t>
      </w:r>
    </w:p>
    <w:p w:rsidR="006E1B20" w:rsidRDefault="006E1B20" w:rsidP="00694CA4">
      <w:pPr>
        <w:pStyle w:val="TargetCode"/>
      </w:pPr>
    </w:p>
    <w:p w:rsidR="006E1B20" w:rsidRDefault="004C3B1D" w:rsidP="00694CA4">
      <w:pPr>
        <w:pStyle w:val="TargetCode"/>
      </w:pPr>
      <w:r w:rsidRPr="00B150B1">
        <w:t>// Definitions for the hypervisor counters statistics page</w:t>
      </w:r>
    </w:p>
    <w:p w:rsidR="006E1B20" w:rsidRDefault="004C3B1D" w:rsidP="00694CA4">
      <w:pPr>
        <w:pStyle w:val="TargetCode"/>
      </w:pPr>
      <w:r w:rsidRPr="00B150B1">
        <w:t>#define HV_STATISTICS_TYPE_HCA_ID</w:t>
      </w:r>
      <w:r w:rsidRPr="00B150B1">
        <w:tab/>
      </w:r>
      <w:r w:rsidRPr="00B150B1">
        <w:tab/>
        <w:t>2</w:t>
      </w:r>
    </w:p>
    <w:p w:rsidR="006E1B20" w:rsidRDefault="004C3B1D" w:rsidP="00694CA4">
      <w:pPr>
        <w:pStyle w:val="TargetCode"/>
      </w:pPr>
      <w:r w:rsidRPr="00B150B1">
        <w:t>#define HV_STATISTICS_TYPE_HCA_VERSION</w:t>
      </w:r>
      <w:r w:rsidRPr="00B150B1">
        <w:tab/>
        <w:t>((1 &lt;&lt; 16) | 0)</w:t>
      </w:r>
      <w:r w:rsidRPr="00B150B1">
        <w:tab/>
        <w:t>// V1.0</w:t>
      </w:r>
    </w:p>
    <w:p w:rsidR="006E1B20" w:rsidRDefault="006E1B20" w:rsidP="00694CA4">
      <w:pPr>
        <w:pStyle w:val="TargetCode"/>
      </w:pPr>
    </w:p>
    <w:p w:rsidR="006E1B20" w:rsidRDefault="004C3B1D" w:rsidP="00694CA4">
      <w:pPr>
        <w:pStyle w:val="TargetCode"/>
      </w:pPr>
      <w:r w:rsidRPr="00B150B1">
        <w:t>// Definitions for the logical processor counters statistics page</w:t>
      </w:r>
    </w:p>
    <w:p w:rsidR="006E1B20" w:rsidRDefault="004C3B1D" w:rsidP="00694CA4">
      <w:pPr>
        <w:pStyle w:val="TargetCode"/>
      </w:pPr>
      <w:r w:rsidRPr="00B150B1">
        <w:t>#define HV_STATISTICS_TYPE_LPA_ID</w:t>
      </w:r>
      <w:r w:rsidRPr="00B150B1">
        <w:tab/>
      </w:r>
      <w:r w:rsidRPr="00B150B1">
        <w:tab/>
        <w:t>2</w:t>
      </w:r>
    </w:p>
    <w:p w:rsidR="006E1B20" w:rsidRDefault="004C3B1D" w:rsidP="00694CA4">
      <w:pPr>
        <w:pStyle w:val="TargetCode"/>
      </w:pPr>
      <w:r w:rsidRPr="00B150B1">
        <w:t>#define HV_STATISTICS_TYPE_LPA_VERSION</w:t>
      </w:r>
      <w:r w:rsidRPr="00B150B1">
        <w:tab/>
        <w:t xml:space="preserve">((1 &lt;&lt; 16) | 0) </w:t>
      </w:r>
      <w:r w:rsidRPr="00B150B1">
        <w:tab/>
        <w:t>// V1.0</w:t>
      </w:r>
    </w:p>
    <w:p w:rsidR="006E1B20" w:rsidRDefault="004C3B1D" w:rsidP="00694CA4">
      <w:pPr>
        <w:pStyle w:val="TargetCode"/>
      </w:pPr>
      <w:r w:rsidRPr="00B150B1">
        <w:t>#define HV_STATISTICS_TYPE_LPV_ID</w:t>
      </w:r>
      <w:r w:rsidRPr="00B150B1">
        <w:tab/>
      </w:r>
      <w:r w:rsidRPr="00B150B1">
        <w:tab/>
        <w:t>3</w:t>
      </w:r>
    </w:p>
    <w:p w:rsidR="006E1B20" w:rsidRDefault="004C3B1D" w:rsidP="00694CA4">
      <w:pPr>
        <w:pStyle w:val="TargetCode"/>
      </w:pPr>
      <w:r w:rsidRPr="00B150B1">
        <w:t>#define HV_STATISTICS_TYPE_LPV_VERSION</w:t>
      </w:r>
      <w:r w:rsidRPr="00B150B1">
        <w:tab/>
        <w:t>((1 &lt;&lt; 16) | 0)</w:t>
      </w:r>
      <w:r w:rsidRPr="00B150B1">
        <w:tab/>
        <w:t>// V1.0</w:t>
      </w:r>
    </w:p>
    <w:p w:rsidR="006E1B20" w:rsidRDefault="006E1B20" w:rsidP="00694CA4">
      <w:pPr>
        <w:pStyle w:val="TargetCode"/>
      </w:pPr>
    </w:p>
    <w:p w:rsidR="006E1B20" w:rsidRDefault="004C3B1D" w:rsidP="00694CA4">
      <w:pPr>
        <w:pStyle w:val="TargetCode"/>
      </w:pPr>
      <w:r w:rsidRPr="00B150B1">
        <w:lastRenderedPageBreak/>
        <w:t>// Definitions for the partition counters statistics page</w:t>
      </w:r>
    </w:p>
    <w:p w:rsidR="006E1B20" w:rsidRDefault="004C3B1D" w:rsidP="00694CA4">
      <w:pPr>
        <w:pStyle w:val="TargetCode"/>
      </w:pPr>
      <w:r w:rsidRPr="00B150B1">
        <w:t>#define HV_STATISTICS_TYPE_PA_ID</w:t>
      </w:r>
      <w:r w:rsidRPr="00B150B1">
        <w:tab/>
      </w:r>
      <w:r w:rsidRPr="00B150B1">
        <w:tab/>
        <w:t>2</w:t>
      </w:r>
    </w:p>
    <w:p w:rsidR="006E1B20" w:rsidRDefault="004C3B1D" w:rsidP="00694CA4">
      <w:pPr>
        <w:pStyle w:val="TargetCode"/>
      </w:pPr>
      <w:r w:rsidRPr="00B150B1">
        <w:t>#define HV_STATISTICS_TYPE_PA_VERSION</w:t>
      </w:r>
      <w:r w:rsidRPr="00B150B1">
        <w:tab/>
        <w:t>((1 &lt;&lt; 16) | 0)</w:t>
      </w:r>
      <w:r w:rsidRPr="00B150B1">
        <w:tab/>
        <w:t>// V1.0</w:t>
      </w:r>
    </w:p>
    <w:p w:rsidR="006E1B20" w:rsidRDefault="006E1B20" w:rsidP="00694CA4">
      <w:pPr>
        <w:pStyle w:val="TargetCode"/>
      </w:pPr>
    </w:p>
    <w:p w:rsidR="006E1B20" w:rsidRDefault="004C3B1D" w:rsidP="00694CA4">
      <w:pPr>
        <w:pStyle w:val="TargetCode"/>
      </w:pPr>
      <w:r w:rsidRPr="00B150B1">
        <w:t>// Definitions for the virtual processor statistics page</w:t>
      </w:r>
    </w:p>
    <w:p w:rsidR="006E1B20" w:rsidRDefault="004C3B1D" w:rsidP="00694CA4">
      <w:pPr>
        <w:pStyle w:val="TargetCode"/>
      </w:pPr>
      <w:r w:rsidRPr="00B150B1">
        <w:t>#define HV_STATISTICS_TYPE_VPA_ID</w:t>
      </w:r>
      <w:r w:rsidRPr="00B150B1">
        <w:tab/>
      </w:r>
      <w:r w:rsidRPr="00B150B1">
        <w:tab/>
        <w:t>2</w:t>
      </w:r>
    </w:p>
    <w:p w:rsidR="006E1B20" w:rsidRDefault="004C3B1D" w:rsidP="00694CA4">
      <w:pPr>
        <w:pStyle w:val="TargetCode"/>
      </w:pPr>
      <w:r w:rsidRPr="00B150B1">
        <w:t>#define HV_STATISTICS_TYPE_VPA_VERSION</w:t>
      </w:r>
      <w:r w:rsidRPr="00B150B1">
        <w:tab/>
        <w:t>((1 &lt;&lt; 16) | 0)</w:t>
      </w:r>
      <w:r w:rsidRPr="00B150B1">
        <w:tab/>
        <w:t>// V1.0</w:t>
      </w:r>
    </w:p>
    <w:p w:rsidR="006E1B20" w:rsidRDefault="004C3B1D" w:rsidP="00694CA4">
      <w:pPr>
        <w:pStyle w:val="TargetCode"/>
      </w:pPr>
      <w:r w:rsidRPr="00B150B1">
        <w:t>#define HV_STATISTICS_TYPE_VPV_ID</w:t>
      </w:r>
      <w:r w:rsidRPr="00B150B1">
        <w:tab/>
      </w:r>
      <w:r w:rsidRPr="00B150B1">
        <w:tab/>
        <w:t>3</w:t>
      </w:r>
    </w:p>
    <w:p w:rsidR="006E1B20" w:rsidRDefault="004C3B1D" w:rsidP="00694CA4">
      <w:pPr>
        <w:pStyle w:val="TargetCode"/>
      </w:pPr>
      <w:r w:rsidRPr="00B150B1">
        <w:t>#define HV_STATISTICS_TYPE_VPV_VERSION</w:t>
      </w:r>
      <w:r w:rsidRPr="00B150B1">
        <w:tab/>
        <w:t>((1 &lt;&lt; 16) | 0)</w:t>
      </w:r>
      <w:r w:rsidRPr="00B150B1">
        <w:tab/>
        <w:t>// V1.0</w:t>
      </w:r>
    </w:p>
    <w:p w:rsidR="006E1B20" w:rsidRDefault="006E1B20" w:rsidP="00694CA4">
      <w:pPr>
        <w:pStyle w:val="TargetCode"/>
      </w:pPr>
    </w:p>
    <w:p w:rsidR="006E1B20" w:rsidRDefault="00523AF1" w:rsidP="00694CA4">
      <w:pPr>
        <w:pStyle w:val="Heading2"/>
      </w:pPr>
      <w:bookmarkStart w:id="17586" w:name="_Toc127596937"/>
      <w:bookmarkStart w:id="17587" w:name="_Toc127786558"/>
      <w:bookmarkStart w:id="17588" w:name="_Toc127786874"/>
      <w:bookmarkStart w:id="17589" w:name="_Toc127787190"/>
      <w:bookmarkStart w:id="17590" w:name="_Toc127877864"/>
      <w:bookmarkStart w:id="17591" w:name="_Toc128289934"/>
      <w:bookmarkStart w:id="17592" w:name="_Toc128290327"/>
      <w:bookmarkStart w:id="17593" w:name="_Toc130189932"/>
      <w:bookmarkStart w:id="17594" w:name="_Toc130201148"/>
      <w:bookmarkStart w:id="17595" w:name="_Toc130201464"/>
      <w:bookmarkStart w:id="17596" w:name="_Toc130201785"/>
      <w:bookmarkStart w:id="17597" w:name="_Toc131937045"/>
      <w:bookmarkStart w:id="17598" w:name="_Toc133901337"/>
      <w:bookmarkStart w:id="17599" w:name="_Toc137461211"/>
      <w:bookmarkStart w:id="17600" w:name="_Toc139096726"/>
      <w:bookmarkStart w:id="17601" w:name="_Toc139188649"/>
      <w:bookmarkStart w:id="17602" w:name="_Toc139191512"/>
      <w:bookmarkStart w:id="17603" w:name="_Toc140490564"/>
      <w:bookmarkStart w:id="17604" w:name="_Toc140571466"/>
      <w:bookmarkStart w:id="17605" w:name="_Toc141257739"/>
      <w:bookmarkStart w:id="17606" w:name="_Toc141258066"/>
      <w:bookmarkStart w:id="17607" w:name="_Toc141267594"/>
      <w:bookmarkStart w:id="17608" w:name="_Toc141522612"/>
      <w:bookmarkStart w:id="17609" w:name="_Toc141529701"/>
      <w:bookmarkStart w:id="17610" w:name="_Toc141530018"/>
      <w:bookmarkStart w:id="17611" w:name="_Toc141851629"/>
      <w:bookmarkStart w:id="17612" w:name="_Toc141852563"/>
      <w:bookmarkStart w:id="17613" w:name="_Toc141888107"/>
      <w:bookmarkStart w:id="17614" w:name="_Toc141889948"/>
      <w:bookmarkStart w:id="17615" w:name="_Toc141893617"/>
      <w:bookmarkStart w:id="17616" w:name="_Toc142113470"/>
      <w:bookmarkStart w:id="17617" w:name="_Toc142114498"/>
      <w:bookmarkStart w:id="17618" w:name="_Toc142729696"/>
      <w:bookmarkStart w:id="17619" w:name="_Toc142730980"/>
      <w:bookmarkStart w:id="17620" w:name="_Toc142731353"/>
      <w:bookmarkStart w:id="17621" w:name="_Toc142998720"/>
      <w:bookmarkStart w:id="17622" w:name="_Toc143063812"/>
      <w:bookmarkStart w:id="17623" w:name="_Toc143509921"/>
      <w:bookmarkStart w:id="17624" w:name="_Toc143510369"/>
      <w:bookmarkStart w:id="17625" w:name="_Toc144026414"/>
      <w:bookmarkStart w:id="17626" w:name="_Toc144026745"/>
      <w:bookmarkStart w:id="17627" w:name="_Toc144276388"/>
      <w:bookmarkStart w:id="17628" w:name="_Toc144276732"/>
      <w:bookmarkStart w:id="17629" w:name="_Toc144280320"/>
      <w:bookmarkStart w:id="17630" w:name="_Toc144280666"/>
      <w:bookmarkStart w:id="17631" w:name="_Toc144540904"/>
      <w:bookmarkStart w:id="17632" w:name="_Toc144554807"/>
      <w:bookmarkStart w:id="17633" w:name="_Toc144722408"/>
      <w:bookmarkStart w:id="17634" w:name="_Toc145503871"/>
      <w:bookmarkStart w:id="17635" w:name="_Toc145512291"/>
      <w:bookmarkStart w:id="17636" w:name="_Toc145513344"/>
      <w:bookmarkStart w:id="17637" w:name="_Toc145513728"/>
      <w:bookmarkStart w:id="17638" w:name="_Toc222907520"/>
      <w:bookmarkStart w:id="17639" w:name="_Toc230068125"/>
      <w:r w:rsidRPr="00B150B1">
        <w:t xml:space="preserve">Statistics </w:t>
      </w:r>
      <w:r w:rsidR="00E4747E" w:rsidRPr="00B150B1">
        <w:t>Data Types</w:t>
      </w:r>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p>
    <w:p w:rsidR="006E1B20" w:rsidRDefault="00E4747E" w:rsidP="00694CA4">
      <w:pPr>
        <w:pStyle w:val="Heading3"/>
      </w:pPr>
      <w:bookmarkStart w:id="17640" w:name="_Toc127596938"/>
      <w:bookmarkStart w:id="17641" w:name="_Toc127786559"/>
      <w:bookmarkStart w:id="17642" w:name="_Toc127786875"/>
      <w:bookmarkStart w:id="17643" w:name="_Toc127787191"/>
      <w:bookmarkStart w:id="17644" w:name="_Toc127877865"/>
      <w:bookmarkStart w:id="17645" w:name="_Toc128289935"/>
      <w:bookmarkStart w:id="17646" w:name="_Toc128290328"/>
      <w:bookmarkStart w:id="17647" w:name="_Toc130189933"/>
      <w:bookmarkStart w:id="17648" w:name="_Toc130201149"/>
      <w:bookmarkStart w:id="17649" w:name="_Toc130201465"/>
      <w:bookmarkStart w:id="17650" w:name="_Toc130201786"/>
      <w:bookmarkStart w:id="17651" w:name="_Toc131937046"/>
      <w:bookmarkStart w:id="17652" w:name="_Toc133901338"/>
      <w:bookmarkStart w:id="17653" w:name="_Toc137461212"/>
      <w:bookmarkStart w:id="17654" w:name="_Toc139096727"/>
      <w:bookmarkStart w:id="17655" w:name="_Toc139188650"/>
      <w:bookmarkStart w:id="17656" w:name="_Toc139191513"/>
      <w:bookmarkStart w:id="17657" w:name="_Toc140490565"/>
      <w:bookmarkStart w:id="17658" w:name="_Toc140571467"/>
      <w:bookmarkStart w:id="17659" w:name="_Toc141257740"/>
      <w:bookmarkStart w:id="17660" w:name="_Toc141258067"/>
      <w:bookmarkStart w:id="17661" w:name="_Toc141267595"/>
      <w:bookmarkStart w:id="17662" w:name="_Toc141522613"/>
      <w:bookmarkStart w:id="17663" w:name="_Toc141529702"/>
      <w:bookmarkStart w:id="17664" w:name="_Toc141530019"/>
      <w:bookmarkStart w:id="17665" w:name="_Toc141851630"/>
      <w:bookmarkStart w:id="17666" w:name="_Toc141852564"/>
      <w:bookmarkStart w:id="17667" w:name="_Toc141888108"/>
      <w:bookmarkStart w:id="17668" w:name="_Toc141889949"/>
      <w:bookmarkStart w:id="17669" w:name="_Toc141893618"/>
      <w:bookmarkStart w:id="17670" w:name="_Toc142113471"/>
      <w:bookmarkStart w:id="17671" w:name="_Toc142114499"/>
      <w:bookmarkStart w:id="17672" w:name="_Toc142729697"/>
      <w:bookmarkStart w:id="17673" w:name="_Toc142730981"/>
      <w:bookmarkStart w:id="17674" w:name="_Toc142731354"/>
      <w:bookmarkStart w:id="17675" w:name="_Toc142998721"/>
      <w:bookmarkStart w:id="17676" w:name="_Toc143063813"/>
      <w:bookmarkStart w:id="17677" w:name="_Toc143509922"/>
      <w:bookmarkStart w:id="17678" w:name="_Toc143510370"/>
      <w:bookmarkStart w:id="17679" w:name="_Toc144026415"/>
      <w:bookmarkStart w:id="17680" w:name="_Toc144026746"/>
      <w:bookmarkStart w:id="17681" w:name="_Toc144276389"/>
      <w:bookmarkStart w:id="17682" w:name="_Toc144276733"/>
      <w:bookmarkStart w:id="17683" w:name="_Toc144280321"/>
      <w:bookmarkStart w:id="17684" w:name="_Toc144280667"/>
      <w:bookmarkStart w:id="17685" w:name="_Toc144540905"/>
      <w:bookmarkStart w:id="17686" w:name="_Toc144554808"/>
      <w:bookmarkStart w:id="17687" w:name="_Toc144722409"/>
      <w:bookmarkStart w:id="17688" w:name="_Toc145503872"/>
      <w:bookmarkStart w:id="17689" w:name="_Toc145512292"/>
      <w:bookmarkStart w:id="17690" w:name="_Toc145513345"/>
      <w:bookmarkStart w:id="17691" w:name="_Toc145513729"/>
      <w:bookmarkStart w:id="17692" w:name="_Toc222907521"/>
      <w:bookmarkStart w:id="17693" w:name="_Toc230068126"/>
      <w:r w:rsidRPr="00B150B1">
        <w:t>Specifying Statistics Objects</w:t>
      </w:r>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p>
    <w:p w:rsidR="006E1B20" w:rsidRDefault="00E4747E" w:rsidP="00694CA4">
      <w:pPr>
        <w:pStyle w:val="BodyTextLink"/>
      </w:pPr>
      <w:r w:rsidRPr="00B150B1">
        <w:t xml:space="preserve">When a caller </w:t>
      </w:r>
      <w:r w:rsidR="00223EF5" w:rsidRPr="00B150B1">
        <w:t xml:space="preserve">wishes </w:t>
      </w:r>
      <w:r w:rsidRPr="00B150B1">
        <w:t>to access the statistics for an object, it must specify the object type and identify the object instance</w:t>
      </w:r>
      <w:r w:rsidR="00223EF5" w:rsidRPr="00B150B1">
        <w:t xml:space="preserve"> with the mapping request</w:t>
      </w:r>
      <w:r w:rsidRPr="00B150B1">
        <w:t>. The object type is specified using the following enumeration</w:t>
      </w:r>
      <w:r w:rsidR="00223EF5" w:rsidRPr="00B150B1">
        <w:t>:</w:t>
      </w:r>
    </w:p>
    <w:p w:rsidR="006E1B20" w:rsidRDefault="006E1B20" w:rsidP="00694CA4">
      <w:pPr>
        <w:pStyle w:val="TargetCode"/>
      </w:pPr>
    </w:p>
    <w:p w:rsidR="006E1B20" w:rsidRDefault="00E4747E" w:rsidP="00694CA4">
      <w:pPr>
        <w:pStyle w:val="TargetCode"/>
      </w:pPr>
      <w:r w:rsidRPr="00B150B1">
        <w:t>typedef enum</w:t>
      </w:r>
    </w:p>
    <w:p w:rsidR="006E1B20" w:rsidRDefault="00E4747E" w:rsidP="00694CA4">
      <w:pPr>
        <w:pStyle w:val="TargetCode"/>
      </w:pPr>
      <w:r w:rsidRPr="00B150B1">
        <w:t>{</w:t>
      </w:r>
    </w:p>
    <w:p w:rsidR="006E1B20" w:rsidRDefault="00E4747E" w:rsidP="00694CA4">
      <w:pPr>
        <w:pStyle w:val="TargetCode"/>
      </w:pPr>
      <w:r w:rsidRPr="00B150B1">
        <w:tab/>
        <w:t>// Global stats objects</w:t>
      </w:r>
    </w:p>
    <w:p w:rsidR="006E1B20" w:rsidRDefault="00E4747E" w:rsidP="00694CA4">
      <w:pPr>
        <w:pStyle w:val="TargetCode"/>
      </w:pPr>
      <w:r w:rsidRPr="00B150B1">
        <w:tab/>
        <w:t>HvStatsObjectHypervisor</w:t>
      </w:r>
      <w:r w:rsidRPr="00B150B1">
        <w:tab/>
        <w:t xml:space="preserve">= </w:t>
      </w:r>
      <w:r w:rsidR="00A03415" w:rsidRPr="00B150B1">
        <w:t>0x0000000</w:t>
      </w:r>
      <w:r w:rsidR="00664695">
        <w:t>1</w:t>
      </w:r>
      <w:r w:rsidRPr="00B150B1">
        <w:t>,</w:t>
      </w:r>
    </w:p>
    <w:p w:rsidR="006E1B20" w:rsidRDefault="00E4747E" w:rsidP="00694CA4">
      <w:pPr>
        <w:pStyle w:val="TargetCode"/>
      </w:pPr>
      <w:r w:rsidRPr="00B150B1">
        <w:tab/>
        <w:t>HvStatsObjectLogicalProcessor</w:t>
      </w:r>
      <w:r w:rsidRPr="00B150B1">
        <w:tab/>
        <w:t xml:space="preserve">= </w:t>
      </w:r>
      <w:r w:rsidR="00A03415" w:rsidRPr="00B150B1">
        <w:t>0x0000000</w:t>
      </w:r>
      <w:r w:rsidR="00664695">
        <w:t>2</w:t>
      </w:r>
      <w:r w:rsidRPr="00B150B1">
        <w:t>,</w:t>
      </w:r>
    </w:p>
    <w:p w:rsidR="006E1B20" w:rsidRDefault="006E1B20" w:rsidP="00694CA4">
      <w:pPr>
        <w:pStyle w:val="TargetCode"/>
      </w:pPr>
    </w:p>
    <w:p w:rsidR="006E1B20" w:rsidRDefault="00E4747E" w:rsidP="00694CA4">
      <w:pPr>
        <w:pStyle w:val="TargetCode"/>
      </w:pPr>
      <w:r w:rsidRPr="00B150B1">
        <w:tab/>
        <w:t>// Local stats objects</w:t>
      </w:r>
    </w:p>
    <w:p w:rsidR="006E1B20" w:rsidRDefault="00E4747E" w:rsidP="00694CA4">
      <w:pPr>
        <w:pStyle w:val="TargetCode"/>
      </w:pPr>
      <w:r w:rsidRPr="00B150B1">
        <w:tab/>
        <w:t>HvStatsObjectPartition</w:t>
      </w:r>
      <w:r w:rsidRPr="00B150B1">
        <w:tab/>
        <w:t>= 0x0001000</w:t>
      </w:r>
      <w:r w:rsidR="00664695">
        <w:t>1</w:t>
      </w:r>
      <w:r w:rsidRPr="00B150B1">
        <w:t>,</w:t>
      </w:r>
    </w:p>
    <w:p w:rsidR="006E1B20" w:rsidRDefault="00E4747E" w:rsidP="00694CA4">
      <w:pPr>
        <w:pStyle w:val="TargetCode"/>
      </w:pPr>
      <w:r w:rsidRPr="00B150B1">
        <w:tab/>
        <w:t>HvStatsObjectVp</w:t>
      </w:r>
      <w:r w:rsidRPr="00B150B1">
        <w:tab/>
        <w:t>= 0x0001000</w:t>
      </w:r>
      <w:r w:rsidR="00664695">
        <w:t>2</w:t>
      </w:r>
    </w:p>
    <w:p w:rsidR="006E1B20" w:rsidRDefault="006E1B20" w:rsidP="00694CA4">
      <w:pPr>
        <w:pStyle w:val="TargetCode"/>
      </w:pPr>
    </w:p>
    <w:p w:rsidR="006E1B20" w:rsidRDefault="00E4747E" w:rsidP="00694CA4">
      <w:pPr>
        <w:pStyle w:val="TargetCode"/>
      </w:pPr>
      <w:r w:rsidRPr="00B150B1">
        <w:t>} HV_STATS_OBJECT_TYPE</w:t>
      </w:r>
      <w:r w:rsidR="00EF2993" w:rsidRPr="00B150B1">
        <w:fldChar w:fldCharType="begin"/>
      </w:r>
      <w:r w:rsidR="00D03555" w:rsidRPr="00B150B1">
        <w:instrText xml:space="preserve"> XE "HV_STATS_OBJECT_TYPE" </w:instrText>
      </w:r>
      <w:r w:rsidR="00EF2993" w:rsidRPr="00B150B1">
        <w:fldChar w:fldCharType="end"/>
      </w:r>
      <w:r w:rsidRPr="00B150B1">
        <w:t>;</w:t>
      </w:r>
    </w:p>
    <w:p w:rsidR="006E1B20" w:rsidRDefault="006E1B20" w:rsidP="00694CA4">
      <w:pPr>
        <w:pStyle w:val="TargetCode"/>
      </w:pPr>
    </w:p>
    <w:p w:rsidR="006E1B20" w:rsidRDefault="006E1B20">
      <w:pPr>
        <w:pStyle w:val="Le"/>
        <w:rPr>
          <w:sz w:val="14"/>
        </w:rPr>
      </w:pPr>
    </w:p>
    <w:p w:rsidR="006E1B20" w:rsidRDefault="006E1B20" w:rsidP="00694CA4">
      <w:pPr>
        <w:pStyle w:val="BodyTextLink"/>
      </w:pPr>
    </w:p>
    <w:p w:rsidR="006E1B20" w:rsidRDefault="00E4747E" w:rsidP="00694CA4">
      <w:pPr>
        <w:pStyle w:val="BodyTextLink"/>
      </w:pPr>
      <w:r w:rsidRPr="00B150B1">
        <w:t xml:space="preserve">The specific </w:t>
      </w:r>
      <w:r w:rsidR="00223EF5" w:rsidRPr="00B150B1">
        <w:t xml:space="preserve">statistics </w:t>
      </w:r>
      <w:r w:rsidRPr="00B150B1">
        <w:t>object instance is identified using a 16-byte data structure</w:t>
      </w:r>
      <w:r w:rsidR="00223EF5" w:rsidRPr="00B150B1">
        <w:t>,</w:t>
      </w:r>
      <w:r w:rsidRPr="00B150B1">
        <w:t xml:space="preserve"> defined as follows</w:t>
      </w:r>
      <w:r w:rsidR="00223EF5" w:rsidRPr="00B150B1">
        <w:t>:</w:t>
      </w:r>
    </w:p>
    <w:p w:rsidR="006E1B20" w:rsidRDefault="006E1B20" w:rsidP="00694CA4">
      <w:pPr>
        <w:pStyle w:val="TargetCode"/>
      </w:pPr>
    </w:p>
    <w:p w:rsidR="006E1B20" w:rsidRDefault="00E4747E" w:rsidP="00694CA4">
      <w:pPr>
        <w:pStyle w:val="TargetCode"/>
      </w:pPr>
      <w:r w:rsidRPr="00B150B1">
        <w:t>typedef union</w:t>
      </w:r>
    </w:p>
    <w:p w:rsidR="006E1B20" w:rsidRDefault="00E4747E" w:rsidP="00694CA4">
      <w:pPr>
        <w:pStyle w:val="TargetCode"/>
      </w:pPr>
      <w:r w:rsidRPr="00B150B1">
        <w:t>{</w:t>
      </w:r>
    </w:p>
    <w:p w:rsidR="006E1B20" w:rsidRDefault="00E4747E" w:rsidP="00694CA4">
      <w:pPr>
        <w:pStyle w:val="TargetCode"/>
      </w:pPr>
      <w:r w:rsidRPr="00B150B1">
        <w:tab/>
        <w:t>// HvStatsObjectHypervisor</w:t>
      </w:r>
    </w:p>
    <w:p w:rsidR="006E1B20" w:rsidRDefault="00E4747E" w:rsidP="00694CA4">
      <w:pPr>
        <w:pStyle w:val="TargetCode"/>
      </w:pPr>
      <w:r w:rsidRPr="00B150B1">
        <w:tab/>
        <w:t>struct</w:t>
      </w:r>
    </w:p>
    <w:p w:rsidR="006E1B20" w:rsidRDefault="00E4747E" w:rsidP="00694CA4">
      <w:pPr>
        <w:pStyle w:val="TargetCode"/>
      </w:pPr>
      <w:r w:rsidRPr="00B150B1">
        <w:tab/>
        <w:t>{</w:t>
      </w:r>
    </w:p>
    <w:p w:rsidR="006E1B20" w:rsidRDefault="00E4747E" w:rsidP="00694CA4">
      <w:pPr>
        <w:pStyle w:val="TargetCode"/>
      </w:pPr>
      <w:r w:rsidRPr="00B150B1">
        <w:t xml:space="preserve">    </w:t>
      </w:r>
      <w:r w:rsidRPr="00B150B1">
        <w:tab/>
        <w:t>UINT64</w:t>
      </w:r>
      <w:r w:rsidRPr="00B150B1">
        <w:tab/>
        <w:t>Reserved</w:t>
      </w:r>
      <w:r w:rsidR="004B0CC1" w:rsidRPr="00B150B1">
        <w:t>Z</w:t>
      </w:r>
      <w:r w:rsidRPr="00B150B1">
        <w:t>1[2];</w:t>
      </w:r>
    </w:p>
    <w:p w:rsidR="006E1B20" w:rsidRDefault="00E4747E" w:rsidP="00694CA4">
      <w:pPr>
        <w:pStyle w:val="TargetCode"/>
      </w:pPr>
      <w:r w:rsidRPr="00B150B1">
        <w:tab/>
        <w:t>} Hypervisor;</w:t>
      </w:r>
    </w:p>
    <w:p w:rsidR="006E1B20" w:rsidRDefault="006E1B20" w:rsidP="00694CA4">
      <w:pPr>
        <w:pStyle w:val="TargetCode"/>
      </w:pPr>
    </w:p>
    <w:p w:rsidR="006E1B20" w:rsidRDefault="00E4747E" w:rsidP="00694CA4">
      <w:pPr>
        <w:pStyle w:val="TargetCode"/>
      </w:pPr>
      <w:r w:rsidRPr="00B150B1">
        <w:tab/>
        <w:t>// HvStatsObjectLogicalProcessor</w:t>
      </w:r>
    </w:p>
    <w:p w:rsidR="006E1B20" w:rsidRDefault="00E4747E" w:rsidP="00694CA4">
      <w:pPr>
        <w:pStyle w:val="TargetCode"/>
      </w:pPr>
      <w:r w:rsidRPr="00B150B1">
        <w:tab/>
        <w:t>struct</w:t>
      </w:r>
    </w:p>
    <w:p w:rsidR="006E1B20" w:rsidRDefault="00E4747E" w:rsidP="00694CA4">
      <w:pPr>
        <w:pStyle w:val="TargetCode"/>
      </w:pPr>
      <w:r w:rsidRPr="00B150B1">
        <w:tab/>
        <w:t>{</w:t>
      </w:r>
    </w:p>
    <w:p w:rsidR="006E1B20" w:rsidRDefault="00E4747E" w:rsidP="00694CA4">
      <w:pPr>
        <w:pStyle w:val="TargetCode"/>
      </w:pPr>
      <w:r w:rsidRPr="00B150B1">
        <w:t xml:space="preserve">    </w:t>
      </w:r>
      <w:r w:rsidRPr="00B150B1">
        <w:tab/>
        <w:t>HV_LOGICAL_PROCESSOR_INDEX</w:t>
      </w:r>
      <w:r w:rsidRPr="00B150B1">
        <w:tab/>
        <w:t>LogicalProcessorIndex;</w:t>
      </w:r>
    </w:p>
    <w:p w:rsidR="006E1B20" w:rsidRDefault="00E4747E" w:rsidP="00694CA4">
      <w:pPr>
        <w:pStyle w:val="TargetCode"/>
      </w:pPr>
      <w:r w:rsidRPr="00B150B1">
        <w:tab/>
      </w:r>
      <w:r w:rsidRPr="00B150B1">
        <w:tab/>
        <w:t>UINT32</w:t>
      </w:r>
      <w:r w:rsidRPr="00B150B1">
        <w:tab/>
        <w:t>Reserved</w:t>
      </w:r>
      <w:r w:rsidR="004B0CC1" w:rsidRPr="00B150B1">
        <w:t>Z</w:t>
      </w:r>
      <w:r w:rsidRPr="00B150B1">
        <w:t>2;</w:t>
      </w:r>
    </w:p>
    <w:p w:rsidR="006E1B20" w:rsidRDefault="00E4747E" w:rsidP="00694CA4">
      <w:pPr>
        <w:pStyle w:val="TargetCode"/>
      </w:pPr>
      <w:r w:rsidRPr="00B150B1">
        <w:tab/>
      </w:r>
      <w:r w:rsidRPr="00B150B1">
        <w:tab/>
        <w:t>UINT64</w:t>
      </w:r>
      <w:r w:rsidRPr="00B150B1">
        <w:tab/>
        <w:t>Reserved</w:t>
      </w:r>
      <w:r w:rsidR="004B0CC1" w:rsidRPr="00B150B1">
        <w:t>Z</w:t>
      </w:r>
      <w:r w:rsidRPr="00B150B1">
        <w:t>3;</w:t>
      </w:r>
    </w:p>
    <w:p w:rsidR="006E1B20" w:rsidRDefault="00E4747E" w:rsidP="00694CA4">
      <w:pPr>
        <w:pStyle w:val="TargetCode"/>
      </w:pPr>
      <w:r w:rsidRPr="00B150B1">
        <w:tab/>
        <w:t>} LogicalProcessor;</w:t>
      </w:r>
    </w:p>
    <w:p w:rsidR="006E1B20" w:rsidRDefault="006E1B20" w:rsidP="00694CA4">
      <w:pPr>
        <w:pStyle w:val="TargetCode"/>
      </w:pPr>
    </w:p>
    <w:p w:rsidR="006E1B20" w:rsidRDefault="00E4747E" w:rsidP="00694CA4">
      <w:pPr>
        <w:pStyle w:val="TargetCode"/>
      </w:pPr>
      <w:r w:rsidRPr="00B150B1">
        <w:tab/>
        <w:t>// HvStatsObjectPartition</w:t>
      </w:r>
    </w:p>
    <w:p w:rsidR="006E1B20" w:rsidRDefault="00E4747E" w:rsidP="00694CA4">
      <w:pPr>
        <w:pStyle w:val="TargetCode"/>
      </w:pPr>
      <w:r w:rsidRPr="00B150B1">
        <w:tab/>
        <w:t>struct</w:t>
      </w:r>
    </w:p>
    <w:p w:rsidR="006E1B20" w:rsidRDefault="00E4747E" w:rsidP="00694CA4">
      <w:pPr>
        <w:pStyle w:val="TargetCode"/>
      </w:pPr>
      <w:r w:rsidRPr="00B150B1">
        <w:tab/>
        <w:t>{</w:t>
      </w:r>
    </w:p>
    <w:p w:rsidR="009E2EAD" w:rsidRDefault="00E4747E" w:rsidP="00694CA4">
      <w:pPr>
        <w:pStyle w:val="TargetCode"/>
      </w:pPr>
      <w:r w:rsidRPr="00B150B1">
        <w:t xml:space="preserve">    </w:t>
      </w:r>
      <w:r w:rsidRPr="00B150B1">
        <w:tab/>
        <w:t>HV_PARTITION_ID</w:t>
      </w:r>
      <w:r w:rsidRPr="00B150B1">
        <w:tab/>
        <w:t>PartitionId;</w:t>
      </w:r>
    </w:p>
    <w:p w:rsidR="006E1B20" w:rsidRDefault="00E4747E" w:rsidP="00694CA4">
      <w:pPr>
        <w:pStyle w:val="TargetCode"/>
      </w:pPr>
      <w:r w:rsidRPr="00B150B1">
        <w:tab/>
      </w:r>
      <w:r w:rsidRPr="00B150B1">
        <w:tab/>
        <w:t>UINT64</w:t>
      </w:r>
      <w:r w:rsidRPr="00B150B1">
        <w:tab/>
        <w:t>Reserved</w:t>
      </w:r>
      <w:r w:rsidR="004B0CC1" w:rsidRPr="00B150B1">
        <w:t>Z</w:t>
      </w:r>
      <w:r w:rsidRPr="00B150B1">
        <w:t>4;</w:t>
      </w:r>
    </w:p>
    <w:p w:rsidR="006E1B20" w:rsidRDefault="00E4747E" w:rsidP="00694CA4">
      <w:pPr>
        <w:pStyle w:val="TargetCode"/>
      </w:pPr>
      <w:r w:rsidRPr="00B150B1">
        <w:tab/>
        <w:t>} Partition;</w:t>
      </w:r>
    </w:p>
    <w:p w:rsidR="006E1B20" w:rsidRDefault="006E1B20" w:rsidP="00694CA4">
      <w:pPr>
        <w:pStyle w:val="TargetCode"/>
      </w:pPr>
    </w:p>
    <w:p w:rsidR="006E1B20" w:rsidRDefault="00E4747E" w:rsidP="00694CA4">
      <w:pPr>
        <w:pStyle w:val="TargetCode"/>
      </w:pPr>
      <w:r w:rsidRPr="00B150B1">
        <w:tab/>
        <w:t>// HvStatsObjectVp</w:t>
      </w:r>
    </w:p>
    <w:p w:rsidR="006E1B20" w:rsidRDefault="00E4747E" w:rsidP="00694CA4">
      <w:pPr>
        <w:pStyle w:val="TargetCode"/>
      </w:pPr>
      <w:r w:rsidRPr="00B150B1">
        <w:tab/>
        <w:t>struct</w:t>
      </w:r>
    </w:p>
    <w:p w:rsidR="006E1B20" w:rsidRDefault="00E4747E" w:rsidP="00694CA4">
      <w:pPr>
        <w:pStyle w:val="TargetCode"/>
      </w:pPr>
      <w:r w:rsidRPr="00B150B1">
        <w:tab/>
        <w:t>{</w:t>
      </w:r>
    </w:p>
    <w:p w:rsidR="006E1B20" w:rsidRDefault="00E4747E" w:rsidP="00694CA4">
      <w:pPr>
        <w:pStyle w:val="TargetCode"/>
      </w:pPr>
      <w:r w:rsidRPr="00B150B1">
        <w:lastRenderedPageBreak/>
        <w:t xml:space="preserve">    </w:t>
      </w:r>
      <w:r w:rsidRPr="00B150B1">
        <w:tab/>
        <w:t>HV_PARTITION_ID</w:t>
      </w:r>
      <w:r w:rsidRPr="00B150B1">
        <w:tab/>
        <w:t>PartitionId;</w:t>
      </w:r>
    </w:p>
    <w:p w:rsidR="008A119B" w:rsidRDefault="00E4747E" w:rsidP="00694CA4">
      <w:pPr>
        <w:pStyle w:val="TargetCode"/>
      </w:pPr>
      <w:r w:rsidRPr="00B150B1">
        <w:tab/>
      </w:r>
      <w:r w:rsidRPr="00B150B1">
        <w:tab/>
        <w:t>HV_VP_INDEX</w:t>
      </w:r>
      <w:r w:rsidRPr="00B150B1">
        <w:tab/>
        <w:t>VpIndex;</w:t>
      </w:r>
    </w:p>
    <w:p w:rsidR="006E1B20" w:rsidRDefault="00E4747E" w:rsidP="00694CA4">
      <w:pPr>
        <w:pStyle w:val="TargetCode"/>
      </w:pPr>
      <w:r w:rsidRPr="00B150B1">
        <w:tab/>
      </w:r>
      <w:r w:rsidRPr="00B150B1">
        <w:tab/>
        <w:t>UINT32</w:t>
      </w:r>
      <w:r w:rsidRPr="00B150B1">
        <w:tab/>
        <w:t>Reserved</w:t>
      </w:r>
      <w:r w:rsidR="004B0CC1" w:rsidRPr="00B150B1">
        <w:t>Z5</w:t>
      </w:r>
      <w:r w:rsidRPr="00B150B1">
        <w:t>;</w:t>
      </w:r>
    </w:p>
    <w:p w:rsidR="006E1B20" w:rsidRDefault="00E4747E" w:rsidP="00694CA4">
      <w:pPr>
        <w:pStyle w:val="TargetCode"/>
      </w:pPr>
      <w:r w:rsidRPr="00B150B1">
        <w:tab/>
        <w:t>} Vp;</w:t>
      </w:r>
    </w:p>
    <w:p w:rsidR="006E1B20" w:rsidRDefault="006E1B20" w:rsidP="00694CA4">
      <w:pPr>
        <w:pStyle w:val="TargetCode"/>
      </w:pPr>
    </w:p>
    <w:p w:rsidR="006E1B20" w:rsidRDefault="00E4747E" w:rsidP="00694CA4">
      <w:pPr>
        <w:pStyle w:val="TargetCode"/>
      </w:pPr>
      <w:r w:rsidRPr="00B150B1">
        <w:t>} HV_STATS_OBJECT_IDENTITY</w:t>
      </w:r>
      <w:r w:rsidR="00EF2993" w:rsidRPr="00B150B1">
        <w:fldChar w:fldCharType="begin"/>
      </w:r>
      <w:r w:rsidR="00D03555" w:rsidRPr="00B150B1">
        <w:instrText xml:space="preserve"> XE "HV_STATS_OBJECT_IDENTITY" </w:instrText>
      </w:r>
      <w:r w:rsidR="00EF2993" w:rsidRPr="00B150B1">
        <w:fldChar w:fldCharType="end"/>
      </w:r>
      <w:r w:rsidRPr="00B150B1">
        <w:t>;</w:t>
      </w:r>
    </w:p>
    <w:p w:rsidR="00474255" w:rsidRDefault="00474255" w:rsidP="00694CA4"/>
    <w:p w:rsidR="002B1A1F" w:rsidRDefault="002B1A1F" w:rsidP="00694CA4">
      <w:r>
        <w:t>The flags associated with requests for c</w:t>
      </w:r>
      <w:r w:rsidRPr="002B1A1F">
        <w:t xml:space="preserve">ertain </w:t>
      </w:r>
      <w:r>
        <w:t xml:space="preserve">statistics </w:t>
      </w:r>
      <w:r w:rsidRPr="002B1A1F">
        <w:t>objects</w:t>
      </w:r>
      <w:r>
        <w:t xml:space="preserve"> are defined as follows: </w:t>
      </w:r>
    </w:p>
    <w:p w:rsidR="002B1A1F" w:rsidRDefault="002B1A1F" w:rsidP="00694CA4"/>
    <w:p w:rsidR="002B1A1F" w:rsidRDefault="002B1A1F" w:rsidP="00694CA4">
      <w:pPr>
        <w:pStyle w:val="TargetCode"/>
      </w:pPr>
    </w:p>
    <w:p w:rsidR="002B1A1F" w:rsidRDefault="002B1A1F" w:rsidP="00694CA4">
      <w:pPr>
        <w:pStyle w:val="TargetCode"/>
      </w:pPr>
      <w:r w:rsidRPr="00B150B1">
        <w:t xml:space="preserve">// </w:t>
      </w:r>
      <w:r>
        <w:t>Flags used for specifying the stats object when making</w:t>
      </w:r>
    </w:p>
    <w:p w:rsidR="002B1A1F" w:rsidRDefault="002B1A1F" w:rsidP="00694CA4">
      <w:pPr>
        <w:pStyle w:val="TargetCode"/>
      </w:pPr>
      <w:r>
        <w:t>// mapping/unmapping stats page hypercalls</w:t>
      </w:r>
    </w:p>
    <w:p w:rsidR="002B1A1F" w:rsidRDefault="002B1A1F" w:rsidP="00694CA4">
      <w:pPr>
        <w:pStyle w:val="TargetCode"/>
      </w:pPr>
    </w:p>
    <w:p w:rsidR="002B1A1F" w:rsidRDefault="002B1A1F" w:rsidP="00694CA4">
      <w:pPr>
        <w:pStyle w:val="TargetCode"/>
      </w:pPr>
      <w:r>
        <w:t>typedef</w:t>
      </w:r>
      <w:r>
        <w:tab/>
        <w:t>UINT16</w:t>
      </w:r>
      <w:r>
        <w:tab/>
        <w:t>HV_STATS_OBJECT_FLAG;</w:t>
      </w:r>
    </w:p>
    <w:p w:rsidR="002B1A1F" w:rsidRDefault="002B1A1F" w:rsidP="00694CA4">
      <w:pPr>
        <w:pStyle w:val="TargetCode"/>
      </w:pPr>
    </w:p>
    <w:p w:rsidR="002B1A1F" w:rsidRDefault="002B1A1F" w:rsidP="00694CA4">
      <w:pPr>
        <w:pStyle w:val="TargetCode"/>
      </w:pPr>
      <w:r>
        <w:t>#define</w:t>
      </w:r>
      <w:r>
        <w:tab/>
        <w:t>HvStatsObjectSelfStats</w:t>
      </w:r>
      <w:r>
        <w:tab/>
      </w:r>
      <w:r>
        <w:tab/>
      </w:r>
      <w:r>
        <w:tab/>
        <w:t>0x0001</w:t>
      </w:r>
    </w:p>
    <w:p w:rsidR="002B1A1F" w:rsidRDefault="002B1A1F" w:rsidP="00694CA4">
      <w:pPr>
        <w:pStyle w:val="TargetCode"/>
      </w:pPr>
    </w:p>
    <w:p w:rsidR="006E1B20" w:rsidRDefault="00523AF1" w:rsidP="00694CA4">
      <w:pPr>
        <w:pStyle w:val="Heading2"/>
      </w:pPr>
      <w:bookmarkStart w:id="17694" w:name="_Toc144276393"/>
      <w:bookmarkStart w:id="17695" w:name="_Toc144276737"/>
      <w:bookmarkStart w:id="17696" w:name="_Toc144280325"/>
      <w:bookmarkStart w:id="17697" w:name="_Toc144280671"/>
      <w:bookmarkStart w:id="17698" w:name="_Toc144540909"/>
      <w:bookmarkStart w:id="17699" w:name="_Toc144554812"/>
      <w:bookmarkStart w:id="17700" w:name="_Toc144276396"/>
      <w:bookmarkStart w:id="17701" w:name="_Toc144276740"/>
      <w:bookmarkStart w:id="17702" w:name="_Toc144280328"/>
      <w:bookmarkStart w:id="17703" w:name="_Toc144280674"/>
      <w:bookmarkStart w:id="17704" w:name="_Toc144540912"/>
      <w:bookmarkStart w:id="17705" w:name="_Toc144554815"/>
      <w:bookmarkStart w:id="17706" w:name="_Toc144276402"/>
      <w:bookmarkStart w:id="17707" w:name="_Toc144276746"/>
      <w:bookmarkStart w:id="17708" w:name="_Toc144280334"/>
      <w:bookmarkStart w:id="17709" w:name="_Toc144280680"/>
      <w:bookmarkStart w:id="17710" w:name="_Toc144540918"/>
      <w:bookmarkStart w:id="17711" w:name="_Toc144554821"/>
      <w:bookmarkStart w:id="17712" w:name="_Toc127596940"/>
      <w:bookmarkStart w:id="17713" w:name="_Toc127786561"/>
      <w:bookmarkStart w:id="17714" w:name="_Toc127786877"/>
      <w:bookmarkStart w:id="17715" w:name="_Toc127787193"/>
      <w:bookmarkStart w:id="17716" w:name="_Toc127877867"/>
      <w:bookmarkStart w:id="17717" w:name="_Toc128289937"/>
      <w:bookmarkStart w:id="17718" w:name="_Toc128290330"/>
      <w:bookmarkStart w:id="17719" w:name="_Toc130189935"/>
      <w:bookmarkStart w:id="17720" w:name="_Toc130201151"/>
      <w:bookmarkStart w:id="17721" w:name="_Toc130201467"/>
      <w:bookmarkStart w:id="17722" w:name="_Toc130201788"/>
      <w:bookmarkStart w:id="17723" w:name="_Toc131937048"/>
      <w:bookmarkStart w:id="17724" w:name="_Toc133901340"/>
      <w:bookmarkStart w:id="17725" w:name="_Toc137461214"/>
      <w:bookmarkStart w:id="17726" w:name="_Toc139096729"/>
      <w:bookmarkStart w:id="17727" w:name="_Toc139188652"/>
      <w:bookmarkStart w:id="17728" w:name="_Toc139191515"/>
      <w:bookmarkStart w:id="17729" w:name="_Toc140490567"/>
      <w:bookmarkStart w:id="17730" w:name="_Toc140571469"/>
      <w:bookmarkStart w:id="17731" w:name="_Toc141257742"/>
      <w:bookmarkStart w:id="17732" w:name="_Toc141258069"/>
      <w:bookmarkStart w:id="17733" w:name="_Toc141267597"/>
      <w:bookmarkStart w:id="17734" w:name="_Toc141522615"/>
      <w:bookmarkStart w:id="17735" w:name="_Toc141529704"/>
      <w:bookmarkStart w:id="17736" w:name="_Toc141530021"/>
      <w:bookmarkStart w:id="17737" w:name="_Toc141851632"/>
      <w:bookmarkStart w:id="17738" w:name="_Toc141852566"/>
      <w:bookmarkStart w:id="17739" w:name="_Toc141888110"/>
      <w:bookmarkStart w:id="17740" w:name="_Toc141889951"/>
      <w:bookmarkStart w:id="17741" w:name="_Toc141893620"/>
      <w:bookmarkStart w:id="17742" w:name="_Toc142113473"/>
      <w:bookmarkStart w:id="17743" w:name="_Toc142114501"/>
      <w:bookmarkStart w:id="17744" w:name="_Toc142729699"/>
      <w:bookmarkStart w:id="17745" w:name="_Toc142730983"/>
      <w:bookmarkStart w:id="17746" w:name="_Toc142731356"/>
      <w:bookmarkStart w:id="17747" w:name="_Toc142998723"/>
      <w:bookmarkStart w:id="17748" w:name="_Toc143063815"/>
      <w:bookmarkStart w:id="17749" w:name="_Toc143509924"/>
      <w:bookmarkStart w:id="17750" w:name="_Toc143510372"/>
      <w:bookmarkStart w:id="17751" w:name="_Toc144026417"/>
      <w:bookmarkStart w:id="17752" w:name="_Toc144026748"/>
      <w:bookmarkStart w:id="17753" w:name="_Toc144276403"/>
      <w:bookmarkStart w:id="17754" w:name="_Toc144276747"/>
      <w:bookmarkStart w:id="17755" w:name="_Toc144280335"/>
      <w:bookmarkStart w:id="17756" w:name="_Toc144280681"/>
      <w:bookmarkStart w:id="17757" w:name="_Toc144540919"/>
      <w:bookmarkStart w:id="17758" w:name="_Toc144554822"/>
      <w:bookmarkStart w:id="17759" w:name="_Toc144722410"/>
      <w:bookmarkStart w:id="17760" w:name="_Toc145503873"/>
      <w:bookmarkStart w:id="17761" w:name="_Toc145512293"/>
      <w:bookmarkStart w:id="17762" w:name="_Toc145513346"/>
      <w:bookmarkStart w:id="17763" w:name="_Toc145513730"/>
      <w:bookmarkStart w:id="17764" w:name="_Toc222907522"/>
      <w:bookmarkStart w:id="17765" w:name="_Toc230068127"/>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r w:rsidRPr="00B150B1">
        <w:t xml:space="preserve">Statistics </w:t>
      </w:r>
      <w:r w:rsidR="00E4747E" w:rsidRPr="00B150B1">
        <w:t>Interfaces</w:t>
      </w:r>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p>
    <w:p w:rsidR="006E1B20" w:rsidRDefault="00E4747E" w:rsidP="00694CA4">
      <w:pPr>
        <w:pStyle w:val="Heading3"/>
      </w:pPr>
      <w:bookmarkStart w:id="17766" w:name="_Toc127596941"/>
      <w:bookmarkStart w:id="17767" w:name="_Toc127786562"/>
      <w:bookmarkStart w:id="17768" w:name="_Toc127786878"/>
      <w:bookmarkStart w:id="17769" w:name="_Toc127787194"/>
      <w:bookmarkStart w:id="17770" w:name="_Toc127877868"/>
      <w:bookmarkStart w:id="17771" w:name="_Toc128289938"/>
      <w:bookmarkStart w:id="17772" w:name="_Toc128290331"/>
      <w:bookmarkStart w:id="17773" w:name="_Toc130189936"/>
      <w:bookmarkStart w:id="17774" w:name="_Toc130201152"/>
      <w:bookmarkStart w:id="17775" w:name="_Toc130201468"/>
      <w:bookmarkStart w:id="17776" w:name="_Toc130201789"/>
      <w:bookmarkStart w:id="17777" w:name="_Toc131937049"/>
      <w:bookmarkStart w:id="17778" w:name="_Toc133901341"/>
      <w:bookmarkStart w:id="17779" w:name="_Toc137461215"/>
      <w:bookmarkStart w:id="17780" w:name="_Toc139096730"/>
      <w:bookmarkStart w:id="17781" w:name="_Toc139188653"/>
      <w:bookmarkStart w:id="17782" w:name="_Toc139191516"/>
      <w:bookmarkStart w:id="17783" w:name="_Toc140490568"/>
      <w:bookmarkStart w:id="17784" w:name="_Toc140571470"/>
      <w:bookmarkStart w:id="17785" w:name="_Toc141257743"/>
      <w:bookmarkStart w:id="17786" w:name="_Toc141258070"/>
      <w:bookmarkStart w:id="17787" w:name="_Toc141267598"/>
      <w:bookmarkStart w:id="17788" w:name="_Toc141522616"/>
      <w:bookmarkStart w:id="17789" w:name="_Toc141529705"/>
      <w:bookmarkStart w:id="17790" w:name="_Toc141530022"/>
      <w:bookmarkStart w:id="17791" w:name="_Toc141851633"/>
      <w:bookmarkStart w:id="17792" w:name="_Toc141852567"/>
      <w:bookmarkStart w:id="17793" w:name="_Toc141888111"/>
      <w:bookmarkStart w:id="17794" w:name="_Toc141889952"/>
      <w:bookmarkStart w:id="17795" w:name="_Toc141893621"/>
      <w:bookmarkStart w:id="17796" w:name="_Toc142113474"/>
      <w:bookmarkStart w:id="17797" w:name="_Toc142114502"/>
      <w:bookmarkStart w:id="17798" w:name="_Toc142729700"/>
      <w:bookmarkStart w:id="17799" w:name="_Toc142730984"/>
      <w:bookmarkStart w:id="17800" w:name="_Toc142731357"/>
      <w:bookmarkStart w:id="17801" w:name="_Toc142998724"/>
      <w:bookmarkStart w:id="17802" w:name="_Toc143063816"/>
      <w:bookmarkStart w:id="17803" w:name="_Toc143509925"/>
      <w:bookmarkStart w:id="17804" w:name="_Toc143510373"/>
      <w:bookmarkStart w:id="17805" w:name="_Toc144026418"/>
      <w:bookmarkStart w:id="17806" w:name="_Toc144026749"/>
      <w:bookmarkStart w:id="17807" w:name="_Toc144276404"/>
      <w:bookmarkStart w:id="17808" w:name="_Toc144276748"/>
      <w:bookmarkStart w:id="17809" w:name="_Toc144280336"/>
      <w:bookmarkStart w:id="17810" w:name="_Toc144280682"/>
      <w:bookmarkStart w:id="17811" w:name="_Toc144540920"/>
      <w:bookmarkStart w:id="17812" w:name="_Toc144554823"/>
      <w:bookmarkStart w:id="17813" w:name="_Toc144722411"/>
      <w:bookmarkStart w:id="17814" w:name="_Toc145503874"/>
      <w:bookmarkStart w:id="17815" w:name="_Toc145512294"/>
      <w:bookmarkStart w:id="17816" w:name="_Toc145513347"/>
      <w:bookmarkStart w:id="17817" w:name="_Toc145513731"/>
      <w:bookmarkStart w:id="17818" w:name="_Toc222907523"/>
      <w:bookmarkStart w:id="17819" w:name="_Toc230068128"/>
      <w:r w:rsidRPr="00B150B1">
        <w:t>HvMapStatsPage</w:t>
      </w:r>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p>
    <w:p w:rsidR="006E1B20" w:rsidRDefault="00523AF1" w:rsidP="00694CA4">
      <w:pPr>
        <w:pStyle w:val="BodyText"/>
      </w:pPr>
      <w:r w:rsidRPr="00B150B1">
        <w:t>The HvMapStatsPage hypercall maps the specified stats page into the caller’s GPA space.</w:t>
      </w:r>
    </w:p>
    <w:p w:rsidR="006E1B20" w:rsidRDefault="008D59D1" w:rsidP="00694CA4">
      <w:pPr>
        <w:pStyle w:val="BodyText"/>
      </w:pPr>
      <w:r w:rsidRPr="00B150B1">
        <w:rPr>
          <w:b/>
        </w:rPr>
        <w:t>Wrapper Interface</w:t>
      </w:r>
      <w:r w:rsidR="00EF2993" w:rsidRPr="00B150B1">
        <w:fldChar w:fldCharType="begin"/>
      </w:r>
      <w:r w:rsidR="00D03555" w:rsidRPr="00B150B1">
        <w:instrText xml:space="preserve"> XE "HvMapStatsPage" </w:instrText>
      </w:r>
      <w:r w:rsidR="00EF2993" w:rsidRPr="00B150B1">
        <w:fldChar w:fldCharType="end"/>
      </w:r>
    </w:p>
    <w:p w:rsidR="006E1B20" w:rsidRDefault="006E1B20" w:rsidP="00694CA4">
      <w:pPr>
        <w:pStyle w:val="TargetCode"/>
      </w:pPr>
    </w:p>
    <w:p w:rsidR="006E1B20" w:rsidRDefault="00E4747E" w:rsidP="00694CA4">
      <w:pPr>
        <w:pStyle w:val="TargetCode"/>
      </w:pPr>
      <w:r w:rsidRPr="00B150B1">
        <w:t>HV_STATUS</w:t>
      </w:r>
    </w:p>
    <w:p w:rsidR="006E1B20" w:rsidRDefault="00E4747E" w:rsidP="00694CA4">
      <w:pPr>
        <w:pStyle w:val="TargetCode"/>
      </w:pPr>
      <w:r w:rsidRPr="00B150B1">
        <w:t>HvMapStatsPage(</w:t>
      </w:r>
    </w:p>
    <w:p w:rsidR="006E1B20" w:rsidRDefault="00E4747E" w:rsidP="00694CA4">
      <w:pPr>
        <w:pStyle w:val="TargetCode"/>
      </w:pPr>
      <w:r w:rsidRPr="00B150B1">
        <w:tab/>
        <w:t>__in HV_STATS_OBJECT_TYPE</w:t>
      </w:r>
      <w:r w:rsidRPr="00B150B1">
        <w:tab/>
        <w:t>StatsType,</w:t>
      </w:r>
    </w:p>
    <w:p w:rsidR="006E1B20" w:rsidRDefault="00E4747E" w:rsidP="00694CA4">
      <w:pPr>
        <w:pStyle w:val="TargetCode"/>
      </w:pPr>
      <w:r w:rsidRPr="00B150B1">
        <w:tab/>
        <w:t>__in HV_STATS_OBJECT_IDENTITY</w:t>
      </w:r>
      <w:r w:rsidRPr="00B150B1">
        <w:tab/>
        <w:t>ObjectIdentity,</w:t>
      </w:r>
    </w:p>
    <w:p w:rsidR="006E1B20" w:rsidRDefault="00E4747E" w:rsidP="00694CA4">
      <w:pPr>
        <w:pStyle w:val="TargetCode"/>
      </w:pPr>
      <w:r w:rsidRPr="00B150B1">
        <w:tab/>
        <w:t>__in HV_GPA_PAGE_NUMBER</w:t>
      </w:r>
      <w:r w:rsidRPr="00B150B1">
        <w:tab/>
      </w:r>
      <w:r w:rsidRPr="00B150B1">
        <w:tab/>
      </w:r>
      <w:r w:rsidR="00E77FCB" w:rsidRPr="00B150B1">
        <w:t>TargetGpaPage</w:t>
      </w:r>
    </w:p>
    <w:p w:rsidR="006E1B20" w:rsidRDefault="00E4747E" w:rsidP="00694CA4">
      <w:pPr>
        <w:pStyle w:val="TargetCode"/>
      </w:pPr>
      <w:r w:rsidRPr="00B150B1">
        <w:tab/>
        <w:t>);</w:t>
      </w:r>
    </w:p>
    <w:p w:rsidR="006E1B20" w:rsidRDefault="006E1B20" w:rsidP="00694CA4">
      <w:pPr>
        <w:pStyle w:val="TargetCode"/>
      </w:pPr>
    </w:p>
    <w:p w:rsidR="006E1B20" w:rsidRDefault="008D59D1" w:rsidP="00694CA4">
      <w:pPr>
        <w:pStyle w:val="BodyText"/>
      </w:pPr>
      <w:r w:rsidRPr="00B150B1">
        <w:br w:type="textWrapping" w:clear="all"/>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222D0F" w:rsidTr="00174F87">
        <w:tc>
          <w:tcPr>
            <w:tcW w:w="7488" w:type="dxa"/>
            <w:gridSpan w:val="3"/>
            <w:shd w:val="clear" w:color="auto" w:fill="000000"/>
          </w:tcPr>
          <w:p w:rsidR="006E1B20" w:rsidRPr="00222D0F" w:rsidRDefault="00E4747E" w:rsidP="00694CA4">
            <w:pPr>
              <w:rPr>
                <w:color w:val="FFFFFF" w:themeColor="background1"/>
              </w:rPr>
            </w:pPr>
            <w:r w:rsidRPr="00222D0F">
              <w:rPr>
                <w:color w:val="FFFFFF" w:themeColor="background1"/>
              </w:rPr>
              <w:t>HvMapStatsPage</w:t>
            </w:r>
          </w:p>
        </w:tc>
      </w:tr>
      <w:tr w:rsidR="00E4747E" w:rsidRPr="00B150B1" w:rsidTr="00174F87">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8C3994" w:rsidRPr="00B150B1">
              <w:t>0x006</w:t>
            </w:r>
            <w:r w:rsidR="00C16B25">
              <w:t>C</w:t>
            </w:r>
          </w:p>
        </w:tc>
      </w:tr>
      <w:tr w:rsidR="00E4747E" w:rsidRPr="00222D0F" w:rsidTr="00174F87">
        <w:tc>
          <w:tcPr>
            <w:tcW w:w="7488" w:type="dxa"/>
            <w:gridSpan w:val="3"/>
            <w:shd w:val="clear" w:color="auto" w:fill="000000"/>
          </w:tcPr>
          <w:p w:rsidR="006E1B20" w:rsidRPr="00222D0F" w:rsidRDefault="00E4747E" w:rsidP="00694CA4">
            <w:pPr>
              <w:rPr>
                <w:color w:val="FFFFFF" w:themeColor="background1"/>
              </w:rPr>
            </w:pPr>
            <w:r w:rsidRPr="00222D0F">
              <w:rPr>
                <w:color w:val="FFFFFF" w:themeColor="background1"/>
              </w:rPr>
              <w:sym w:font="Wingdings 3" w:char="F0C6"/>
            </w:r>
            <w:r w:rsidRPr="00222D0F">
              <w:rPr>
                <w:color w:val="FFFFFF" w:themeColor="background1"/>
              </w:rPr>
              <w:t xml:space="preserve"> Input Parameters</w:t>
            </w:r>
          </w:p>
        </w:tc>
      </w:tr>
      <w:tr w:rsidR="00E4747E" w:rsidRPr="00B150B1" w:rsidTr="001E2408">
        <w:tc>
          <w:tcPr>
            <w:tcW w:w="496" w:type="dxa"/>
            <w:shd w:val="clear" w:color="auto" w:fill="FFFFFF"/>
          </w:tcPr>
          <w:p w:rsidR="006E1B20" w:rsidRDefault="00E4747E" w:rsidP="00694CA4">
            <w:r w:rsidRPr="00B150B1">
              <w:t>0</w:t>
            </w:r>
          </w:p>
        </w:tc>
        <w:tc>
          <w:tcPr>
            <w:tcW w:w="3496" w:type="dxa"/>
            <w:tcBorders>
              <w:bottom w:val="dashSmallGap" w:sz="4" w:space="0" w:color="auto"/>
            </w:tcBorders>
            <w:shd w:val="clear" w:color="auto" w:fill="FFFFFF"/>
          </w:tcPr>
          <w:p w:rsidR="006E1B20" w:rsidRDefault="00E4747E" w:rsidP="00694CA4">
            <w:r w:rsidRPr="00B150B1">
              <w:t>StatsType (4 bytes)</w:t>
            </w:r>
          </w:p>
        </w:tc>
        <w:tc>
          <w:tcPr>
            <w:tcW w:w="3496" w:type="dxa"/>
            <w:tcBorders>
              <w:bottom w:val="dashSmallGap" w:sz="4" w:space="0" w:color="auto"/>
            </w:tcBorders>
            <w:shd w:val="pct10" w:color="auto" w:fill="FFFFFF" w:themeFill="background1"/>
          </w:tcPr>
          <w:p w:rsidR="006E1B20" w:rsidRDefault="00E4747E" w:rsidP="00694CA4">
            <w:r w:rsidRPr="00B150B1">
              <w:t>Pad</w:t>
            </w:r>
            <w:r w:rsidR="006C26ED" w:rsidRPr="00B150B1">
              <w:t>ding</w:t>
            </w:r>
            <w:r w:rsidRPr="00B150B1">
              <w:t xml:space="preserve"> (4 bytes)</w:t>
            </w:r>
          </w:p>
        </w:tc>
      </w:tr>
      <w:tr w:rsidR="00FA7623" w:rsidRPr="00B150B1" w:rsidTr="001E2408">
        <w:tc>
          <w:tcPr>
            <w:tcW w:w="496" w:type="dxa"/>
            <w:shd w:val="clear" w:color="auto" w:fill="FFFFFF"/>
          </w:tcPr>
          <w:p w:rsidR="006E1B20" w:rsidRDefault="00FA7623" w:rsidP="00694CA4">
            <w:r w:rsidRPr="00B150B1">
              <w:t>8</w:t>
            </w:r>
          </w:p>
        </w:tc>
        <w:tc>
          <w:tcPr>
            <w:tcW w:w="6992" w:type="dxa"/>
            <w:gridSpan w:val="2"/>
            <w:vMerge w:val="restart"/>
            <w:tcBorders>
              <w:top w:val="dashSmallGap" w:sz="4" w:space="0" w:color="auto"/>
              <w:bottom w:val="dashSmallGap" w:sz="4" w:space="0" w:color="auto"/>
            </w:tcBorders>
            <w:shd w:val="pct10" w:color="auto" w:fill="FFFFFF" w:themeFill="background1"/>
          </w:tcPr>
          <w:p w:rsidR="006E1B20" w:rsidRDefault="00FA7623" w:rsidP="00694CA4">
            <w:r w:rsidRPr="00B150B1">
              <w:t>ObjectIdentity (16 bytes)</w:t>
            </w:r>
          </w:p>
          <w:p w:rsidR="006E1B20" w:rsidRDefault="00BE757C" w:rsidP="00694CA4">
            <w:r w:rsidRPr="00B150B1">
              <w:tab/>
            </w:r>
          </w:p>
        </w:tc>
      </w:tr>
      <w:tr w:rsidR="00FA7623" w:rsidRPr="00B150B1" w:rsidTr="001E2408">
        <w:tc>
          <w:tcPr>
            <w:tcW w:w="496" w:type="dxa"/>
            <w:shd w:val="clear" w:color="auto" w:fill="FFFFFF"/>
          </w:tcPr>
          <w:p w:rsidR="006E1B20" w:rsidRDefault="00FA7623" w:rsidP="00694CA4">
            <w:r w:rsidRPr="00B150B1">
              <w:t>16</w:t>
            </w:r>
          </w:p>
        </w:tc>
        <w:tc>
          <w:tcPr>
            <w:tcW w:w="6992" w:type="dxa"/>
            <w:gridSpan w:val="2"/>
            <w:vMerge/>
            <w:tcBorders>
              <w:top w:val="dashSmallGap" w:sz="4" w:space="0" w:color="auto"/>
              <w:bottom w:val="dashSmallGap" w:sz="4" w:space="0" w:color="auto"/>
            </w:tcBorders>
            <w:shd w:val="pct10" w:color="auto" w:fill="FFFFFF" w:themeFill="background1"/>
          </w:tcPr>
          <w:p w:rsidR="006E1B20" w:rsidRDefault="006E1B20" w:rsidP="00694CA4"/>
        </w:tc>
      </w:tr>
      <w:tr w:rsidR="00E4747E" w:rsidRPr="00B150B1" w:rsidTr="00174F87">
        <w:tc>
          <w:tcPr>
            <w:tcW w:w="496" w:type="dxa"/>
            <w:shd w:val="clear" w:color="auto" w:fill="FFFFFF"/>
          </w:tcPr>
          <w:p w:rsidR="006E1B20" w:rsidRDefault="00E4747E" w:rsidP="00694CA4">
            <w:r w:rsidRPr="00B150B1">
              <w:t>24</w:t>
            </w:r>
          </w:p>
        </w:tc>
        <w:tc>
          <w:tcPr>
            <w:tcW w:w="6992" w:type="dxa"/>
            <w:gridSpan w:val="2"/>
            <w:tcBorders>
              <w:top w:val="dashSmallGap" w:sz="4" w:space="0" w:color="auto"/>
            </w:tcBorders>
            <w:shd w:val="clear" w:color="auto" w:fill="FFFFFF"/>
          </w:tcPr>
          <w:p w:rsidR="006E1B20" w:rsidRDefault="00E77FCB" w:rsidP="00694CA4">
            <w:r w:rsidRPr="00B150B1">
              <w:t xml:space="preserve">TargetGpaPage </w:t>
            </w:r>
            <w:r w:rsidR="00E4747E" w:rsidRPr="00B150B1">
              <w:t>(8 bytes)</w:t>
            </w:r>
          </w:p>
        </w:tc>
      </w:tr>
    </w:tbl>
    <w:p w:rsidR="006E1B20" w:rsidRDefault="008D59D1" w:rsidP="00694CA4">
      <w:pPr>
        <w:pStyle w:val="BodyText"/>
      </w:pPr>
      <w:r w:rsidRPr="00B150B1">
        <w:br w:type="textWrapping" w:clear="all"/>
        <w:t>Description</w:t>
      </w:r>
    </w:p>
    <w:p w:rsidR="006E1B20" w:rsidRDefault="00223EF5" w:rsidP="00694CA4">
      <w:pPr>
        <w:pStyle w:val="BodyText"/>
      </w:pPr>
      <w:r w:rsidRPr="00B150B1">
        <w:t>Stats pages for g</w:t>
      </w:r>
      <w:r w:rsidR="00E4747E" w:rsidRPr="00B150B1">
        <w:t xml:space="preserve">lobal </w:t>
      </w:r>
      <w:r w:rsidRPr="00B150B1">
        <w:t xml:space="preserve">statistics </w:t>
      </w:r>
      <w:r w:rsidR="00E4747E" w:rsidRPr="00B150B1">
        <w:t>can be mapped only into the GPA space of the root partition.</w:t>
      </w:r>
    </w:p>
    <w:p w:rsidR="006E1B20" w:rsidRDefault="00E4747E" w:rsidP="00694CA4">
      <w:pPr>
        <w:pStyle w:val="BodyText"/>
      </w:pPr>
      <w:r w:rsidRPr="00B150B1">
        <w:t xml:space="preserve">If the specified GPA page is beyond the bounds of the partition’s valid GPA space, </w:t>
      </w:r>
      <w:r w:rsidR="00223EF5" w:rsidRPr="00B150B1">
        <w:t xml:space="preserve">then </w:t>
      </w:r>
      <w:r w:rsidRPr="00B150B1">
        <w:t>the call may indicate success</w:t>
      </w:r>
      <w:r w:rsidR="00F35B3B" w:rsidRPr="00B150B1">
        <w:t>,</w:t>
      </w:r>
      <w:r w:rsidRPr="00B150B1">
        <w:t xml:space="preserve"> but the stats page will not be accessible.</w:t>
      </w:r>
      <w:r w:rsidR="00873FD6" w:rsidRPr="00B150B1">
        <w:t xml:space="preserve"> In addition, the partition must have the </w:t>
      </w:r>
      <w:r w:rsidR="00873FD6" w:rsidRPr="00B150B1">
        <w:rPr>
          <w:i/>
        </w:rPr>
        <w:t>AccessStats</w:t>
      </w:r>
      <w:r w:rsidR="00873FD6" w:rsidRPr="00B150B1">
        <w:t xml:space="preserve"> privilege.</w:t>
      </w:r>
    </w:p>
    <w:p w:rsidR="006E1B20" w:rsidRDefault="00E4747E" w:rsidP="00694CA4">
      <w:pPr>
        <w:pStyle w:val="DT"/>
      </w:pPr>
      <w:r w:rsidRPr="00B150B1">
        <w:t>Input Parameters</w:t>
      </w:r>
    </w:p>
    <w:p w:rsidR="006E1B20" w:rsidRDefault="00E4747E" w:rsidP="00694CA4">
      <w:pPr>
        <w:pStyle w:val="DL"/>
      </w:pPr>
      <w:r w:rsidRPr="00B150B1">
        <w:rPr>
          <w:i/>
        </w:rPr>
        <w:t xml:space="preserve">StatsType </w:t>
      </w:r>
      <w:r w:rsidRPr="00B150B1">
        <w:t xml:space="preserve">specifies the </w:t>
      </w:r>
      <w:r w:rsidR="00223EF5" w:rsidRPr="00B150B1">
        <w:t xml:space="preserve">statistics </w:t>
      </w:r>
      <w:r w:rsidRPr="00B150B1">
        <w:t>object type.</w:t>
      </w:r>
    </w:p>
    <w:p w:rsidR="006E1B20" w:rsidRDefault="00E4747E" w:rsidP="00694CA4">
      <w:pPr>
        <w:pStyle w:val="DL"/>
      </w:pPr>
      <w:r w:rsidRPr="00B150B1">
        <w:rPr>
          <w:i/>
        </w:rPr>
        <w:t xml:space="preserve">ObjectIdentity </w:t>
      </w:r>
      <w:r w:rsidRPr="00B150B1">
        <w:t xml:space="preserve">specifies the </w:t>
      </w:r>
      <w:r w:rsidR="00223EF5" w:rsidRPr="00B150B1">
        <w:t xml:space="preserve">statistics </w:t>
      </w:r>
      <w:r w:rsidRPr="00B150B1">
        <w:t>object</w:t>
      </w:r>
      <w:r w:rsidR="00651CD5" w:rsidRPr="00B150B1">
        <w:t>’s</w:t>
      </w:r>
      <w:r w:rsidRPr="00B150B1">
        <w:t xml:space="preserve"> identity by using a union. The specific fields within this union differ depending on the </w:t>
      </w:r>
      <w:r w:rsidR="00223EF5" w:rsidRPr="00B150B1">
        <w:t xml:space="preserve">statistics </w:t>
      </w:r>
      <w:r w:rsidRPr="00B150B1">
        <w:t>type</w:t>
      </w:r>
      <w:r w:rsidR="00223EF5" w:rsidRPr="00B150B1">
        <w:t>, as</w:t>
      </w:r>
      <w:r w:rsidRPr="00B150B1">
        <w:t xml:space="preserve"> specified in the first parameter. Reserved fields within this parameter must be set to zero.</w:t>
      </w:r>
    </w:p>
    <w:p w:rsidR="006E1B20" w:rsidRDefault="001C425D" w:rsidP="00694CA4">
      <w:pPr>
        <w:pStyle w:val="DL"/>
      </w:pPr>
      <w:r w:rsidRPr="00B150B1">
        <w:t xml:space="preserve">When </w:t>
      </w:r>
      <w:r w:rsidRPr="00B150B1">
        <w:rPr>
          <w:i/>
        </w:rPr>
        <w:t>StatsT</w:t>
      </w:r>
      <w:r w:rsidR="00BE757C" w:rsidRPr="00B150B1">
        <w:rPr>
          <w:i/>
        </w:rPr>
        <w:t>ype</w:t>
      </w:r>
      <w:r w:rsidRPr="00B150B1">
        <w:t xml:space="preserve"> is HvStatsObjectHypervisor</w:t>
      </w:r>
      <w:r w:rsidR="00BE757C" w:rsidRPr="00B150B1">
        <w:t xml:space="preserve">, </w:t>
      </w:r>
      <w:r w:rsidRPr="00B150B1">
        <w:rPr>
          <w:i/>
        </w:rPr>
        <w:t>ObjectIdentity</w:t>
      </w:r>
      <w:r w:rsidR="00BE757C" w:rsidRPr="00B150B1">
        <w:t xml:space="preserve"> is </w:t>
      </w:r>
      <w:r w:rsidRPr="00B150B1">
        <w:t xml:space="preserve">formatted </w:t>
      </w:r>
      <w:r w:rsidR="00BE757C" w:rsidRPr="00B150B1">
        <w:t>as follows:</w:t>
      </w:r>
    </w:p>
    <w:tbl>
      <w:tblPr>
        <w:tblW w:w="7488" w:type="dxa"/>
        <w:tblInd w:w="1152" w:type="dxa"/>
        <w:tblBorders>
          <w:top w:val="dashSmallGap" w:sz="4" w:space="0" w:color="auto"/>
          <w:left w:val="single" w:sz="4" w:space="0" w:color="BFBFBF" w:themeColor="background1" w:themeShade="BF"/>
          <w:bottom w:val="dashSmallGap"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9CCFF"/>
        <w:tblLayout w:type="fixed"/>
        <w:tblLook w:val="01E0"/>
      </w:tblPr>
      <w:tblGrid>
        <w:gridCol w:w="556"/>
        <w:gridCol w:w="6932"/>
      </w:tblGrid>
      <w:tr w:rsidR="001C425D" w:rsidRPr="00B150B1" w:rsidTr="001E2408">
        <w:tc>
          <w:tcPr>
            <w:tcW w:w="496" w:type="dxa"/>
            <w:shd w:val="clear" w:color="auto" w:fill="FFFFFF"/>
          </w:tcPr>
          <w:p w:rsidR="006E1B20" w:rsidRDefault="001C425D" w:rsidP="00694CA4">
            <w:r w:rsidRPr="00B150B1">
              <w:lastRenderedPageBreak/>
              <w:t>8</w:t>
            </w:r>
          </w:p>
        </w:tc>
        <w:tc>
          <w:tcPr>
            <w:tcW w:w="6183" w:type="dxa"/>
            <w:vMerge w:val="restart"/>
            <w:shd w:val="pct10" w:color="auto" w:fill="FFFFFF" w:themeFill="background1"/>
          </w:tcPr>
          <w:p w:rsidR="006E1B20" w:rsidRDefault="001C425D" w:rsidP="00694CA4">
            <w:r w:rsidRPr="00B150B1">
              <w:t>Rsvd</w:t>
            </w:r>
            <w:r w:rsidR="004B0CC1" w:rsidRPr="00B150B1">
              <w:t>Z</w:t>
            </w:r>
            <w:r w:rsidRPr="00B150B1">
              <w:t xml:space="preserve"> (16 bytes)</w:t>
            </w:r>
          </w:p>
        </w:tc>
      </w:tr>
      <w:tr w:rsidR="001C425D" w:rsidRPr="00B150B1" w:rsidTr="001E2408">
        <w:tc>
          <w:tcPr>
            <w:tcW w:w="496" w:type="dxa"/>
          </w:tcPr>
          <w:p w:rsidR="006E1B20" w:rsidRDefault="001C425D" w:rsidP="00694CA4">
            <w:r w:rsidRPr="00B150B1">
              <w:t>16</w:t>
            </w:r>
          </w:p>
        </w:tc>
        <w:tc>
          <w:tcPr>
            <w:tcW w:w="6183" w:type="dxa"/>
            <w:vMerge/>
            <w:shd w:val="clear" w:color="auto" w:fill="E6E6E6"/>
          </w:tcPr>
          <w:p w:rsidR="006E1B20" w:rsidRDefault="006E1B20" w:rsidP="00694CA4"/>
        </w:tc>
      </w:tr>
    </w:tbl>
    <w:p w:rsidR="006E1B20" w:rsidRDefault="006E1B20" w:rsidP="00694CA4">
      <w:pPr>
        <w:pStyle w:val="DL"/>
      </w:pPr>
    </w:p>
    <w:p w:rsidR="006E1B20" w:rsidRDefault="001C425D" w:rsidP="00694CA4">
      <w:pPr>
        <w:pStyle w:val="DL"/>
      </w:pPr>
      <w:r w:rsidRPr="00B150B1">
        <w:t xml:space="preserve">When </w:t>
      </w:r>
      <w:r w:rsidRPr="00B150B1">
        <w:rPr>
          <w:i/>
        </w:rPr>
        <w:t>StatsType</w:t>
      </w:r>
      <w:r w:rsidRPr="00B150B1">
        <w:t xml:space="preserve"> is HvStatsObjectLogicalProcessor, </w:t>
      </w:r>
      <w:r w:rsidRPr="00B150B1">
        <w:rPr>
          <w:i/>
        </w:rPr>
        <w:t>ObjectIdentity</w:t>
      </w:r>
      <w:r w:rsidRPr="00B150B1">
        <w:t xml:space="preserve"> is formatted as follows:</w:t>
      </w:r>
    </w:p>
    <w:tbl>
      <w:tblPr>
        <w:tblW w:w="7488" w:type="dxa"/>
        <w:tblInd w:w="1152" w:type="dxa"/>
        <w:tblBorders>
          <w:top w:val="dashSmallGap" w:sz="4" w:space="0" w:color="auto"/>
          <w:left w:val="single" w:sz="4" w:space="0" w:color="C0C0C0"/>
          <w:bottom w:val="dashSmallGap" w:sz="4" w:space="0" w:color="auto"/>
          <w:right w:val="single" w:sz="4" w:space="0" w:color="C0C0C0"/>
          <w:insideH w:val="single" w:sz="4" w:space="0" w:color="C0C0C0"/>
          <w:insideV w:val="single" w:sz="4" w:space="0" w:color="C0C0C0"/>
        </w:tblBorders>
        <w:shd w:val="clear" w:color="auto" w:fill="99CCFF"/>
        <w:tblLayout w:type="fixed"/>
        <w:tblLook w:val="01E0"/>
      </w:tblPr>
      <w:tblGrid>
        <w:gridCol w:w="556"/>
        <w:gridCol w:w="3465"/>
        <w:gridCol w:w="3467"/>
      </w:tblGrid>
      <w:tr w:rsidR="001C425D" w:rsidRPr="00B150B1" w:rsidTr="001E2408">
        <w:tc>
          <w:tcPr>
            <w:tcW w:w="496" w:type="dxa"/>
            <w:shd w:val="clear" w:color="auto" w:fill="FFFFFF"/>
          </w:tcPr>
          <w:p w:rsidR="006E1B20" w:rsidRDefault="001C425D" w:rsidP="00694CA4">
            <w:r w:rsidRPr="00B150B1">
              <w:t>8</w:t>
            </w:r>
          </w:p>
        </w:tc>
        <w:tc>
          <w:tcPr>
            <w:tcW w:w="3091" w:type="dxa"/>
            <w:shd w:val="clear" w:color="auto" w:fill="FFFFFF"/>
          </w:tcPr>
          <w:p w:rsidR="006E1B20" w:rsidRDefault="001C425D" w:rsidP="00694CA4">
            <w:r w:rsidRPr="00B150B1">
              <w:t>LogicalProcessorIndex (4 bytes)</w:t>
            </w:r>
          </w:p>
        </w:tc>
        <w:tc>
          <w:tcPr>
            <w:tcW w:w="3092" w:type="dxa"/>
            <w:shd w:val="clear" w:color="auto" w:fill="E6E6E6"/>
          </w:tcPr>
          <w:p w:rsidR="006E1B20" w:rsidRDefault="001C425D" w:rsidP="00694CA4">
            <w:r w:rsidRPr="00B150B1">
              <w:t>Rsvd</w:t>
            </w:r>
            <w:r w:rsidR="004B0CC1" w:rsidRPr="00B150B1">
              <w:t>Z</w:t>
            </w:r>
            <w:r w:rsidRPr="00B150B1">
              <w:t xml:space="preserve"> (4 bytes)</w:t>
            </w:r>
          </w:p>
        </w:tc>
      </w:tr>
      <w:tr w:rsidR="001C425D" w:rsidRPr="00B150B1" w:rsidTr="001E2408">
        <w:tc>
          <w:tcPr>
            <w:tcW w:w="496" w:type="dxa"/>
          </w:tcPr>
          <w:p w:rsidR="006E1B20" w:rsidRDefault="001C425D" w:rsidP="00694CA4">
            <w:r w:rsidRPr="00B150B1">
              <w:t>16</w:t>
            </w:r>
          </w:p>
        </w:tc>
        <w:tc>
          <w:tcPr>
            <w:tcW w:w="6183" w:type="dxa"/>
            <w:gridSpan w:val="2"/>
            <w:shd w:val="clear" w:color="auto" w:fill="E6E6E6"/>
          </w:tcPr>
          <w:p w:rsidR="006E1B20" w:rsidRDefault="001C425D" w:rsidP="00694CA4">
            <w:r w:rsidRPr="00B150B1">
              <w:t>R</w:t>
            </w:r>
            <w:r w:rsidR="004A2B10" w:rsidRPr="00B150B1">
              <w:t>s</w:t>
            </w:r>
            <w:r w:rsidRPr="00B150B1">
              <w:t>vd</w:t>
            </w:r>
            <w:r w:rsidR="004B0CC1" w:rsidRPr="00B150B1">
              <w:t>Z</w:t>
            </w:r>
            <w:r w:rsidRPr="00B150B1">
              <w:t xml:space="preserve"> (8 bytes)</w:t>
            </w:r>
          </w:p>
        </w:tc>
      </w:tr>
    </w:tbl>
    <w:p w:rsidR="006E1B20" w:rsidRDefault="006E1B20" w:rsidP="00694CA4"/>
    <w:p w:rsidR="006E1B20" w:rsidRDefault="001C425D" w:rsidP="00694CA4">
      <w:pPr>
        <w:pStyle w:val="DL"/>
      </w:pPr>
      <w:r w:rsidRPr="00B150B1">
        <w:t xml:space="preserve">When </w:t>
      </w:r>
      <w:r w:rsidRPr="00B150B1">
        <w:rPr>
          <w:i/>
        </w:rPr>
        <w:t>StatsType</w:t>
      </w:r>
      <w:r w:rsidRPr="00B150B1">
        <w:t xml:space="preserve"> is HvStatsObjectPartition, </w:t>
      </w:r>
      <w:r w:rsidRPr="00B150B1">
        <w:rPr>
          <w:i/>
        </w:rPr>
        <w:t>ObjectIdentity</w:t>
      </w:r>
      <w:r w:rsidRPr="00B150B1">
        <w:t xml:space="preserve"> is formatted as follows:</w:t>
      </w:r>
    </w:p>
    <w:tbl>
      <w:tblPr>
        <w:tblW w:w="7488" w:type="dxa"/>
        <w:tblInd w:w="1152" w:type="dxa"/>
        <w:tblBorders>
          <w:top w:val="dashSmallGap" w:sz="4" w:space="0" w:color="auto"/>
          <w:left w:val="single" w:sz="4" w:space="0" w:color="C0C0C0"/>
          <w:bottom w:val="dashSmallGap" w:sz="4" w:space="0" w:color="auto"/>
          <w:right w:val="single" w:sz="4" w:space="0" w:color="C0C0C0"/>
          <w:insideH w:val="single" w:sz="4" w:space="0" w:color="C0C0C0"/>
          <w:insideV w:val="single" w:sz="4" w:space="0" w:color="C0C0C0"/>
        </w:tblBorders>
        <w:shd w:val="clear" w:color="auto" w:fill="99CCFF"/>
        <w:tblLayout w:type="fixed"/>
        <w:tblLook w:val="01E0"/>
      </w:tblPr>
      <w:tblGrid>
        <w:gridCol w:w="556"/>
        <w:gridCol w:w="2310"/>
        <w:gridCol w:w="2840"/>
        <w:gridCol w:w="1782"/>
      </w:tblGrid>
      <w:tr w:rsidR="001C425D" w:rsidRPr="00B150B1" w:rsidTr="00365D20">
        <w:tc>
          <w:tcPr>
            <w:tcW w:w="556" w:type="dxa"/>
            <w:shd w:val="clear" w:color="auto" w:fill="FFFFFF"/>
          </w:tcPr>
          <w:p w:rsidR="006E1B20" w:rsidRDefault="001C425D" w:rsidP="00694CA4">
            <w:r w:rsidRPr="00B150B1">
              <w:t>8</w:t>
            </w:r>
          </w:p>
        </w:tc>
        <w:tc>
          <w:tcPr>
            <w:tcW w:w="6932" w:type="dxa"/>
            <w:gridSpan w:val="3"/>
            <w:shd w:val="clear" w:color="auto" w:fill="FFFFFF"/>
          </w:tcPr>
          <w:p w:rsidR="006E1B20" w:rsidRDefault="001C425D" w:rsidP="00694CA4">
            <w:r w:rsidRPr="00B150B1">
              <w:t>PartitionId (8 bytes)</w:t>
            </w:r>
          </w:p>
        </w:tc>
      </w:tr>
      <w:tr w:rsidR="00365D20" w:rsidRPr="00B150B1" w:rsidTr="000B505B">
        <w:tc>
          <w:tcPr>
            <w:tcW w:w="556" w:type="dxa"/>
          </w:tcPr>
          <w:p w:rsidR="00365D20" w:rsidRDefault="00365D20" w:rsidP="00694CA4">
            <w:r w:rsidRPr="00B150B1">
              <w:t>16</w:t>
            </w:r>
          </w:p>
        </w:tc>
        <w:tc>
          <w:tcPr>
            <w:tcW w:w="2310" w:type="dxa"/>
            <w:shd w:val="clear" w:color="auto" w:fill="E6E6E6"/>
          </w:tcPr>
          <w:p w:rsidR="00365D20" w:rsidRDefault="00365D20" w:rsidP="00694CA4">
            <w:r w:rsidRPr="00B150B1">
              <w:t>RsvdZ (8 bytes)</w:t>
            </w:r>
          </w:p>
        </w:tc>
        <w:tc>
          <w:tcPr>
            <w:tcW w:w="2840" w:type="dxa"/>
            <w:shd w:val="clear" w:color="auto" w:fill="auto"/>
          </w:tcPr>
          <w:p w:rsidR="00365D20" w:rsidRDefault="000B505B" w:rsidP="00694CA4">
            <w:r>
              <w:t>StatsObjectFlag (2 bytes)</w:t>
            </w:r>
          </w:p>
        </w:tc>
        <w:tc>
          <w:tcPr>
            <w:tcW w:w="1782" w:type="dxa"/>
            <w:shd w:val="clear" w:color="auto" w:fill="E6E6E6"/>
          </w:tcPr>
          <w:p w:rsidR="00365D20" w:rsidRDefault="000B505B" w:rsidP="00694CA4">
            <w:r>
              <w:t>RsvdZ (2 bytes)</w:t>
            </w:r>
          </w:p>
        </w:tc>
      </w:tr>
    </w:tbl>
    <w:p w:rsidR="006E1B20" w:rsidRDefault="006E1B20" w:rsidP="00694CA4"/>
    <w:p w:rsidR="006E1B20" w:rsidRDefault="001C425D" w:rsidP="00694CA4">
      <w:pPr>
        <w:pStyle w:val="DL"/>
      </w:pPr>
      <w:r w:rsidRPr="00B150B1">
        <w:t xml:space="preserve">When </w:t>
      </w:r>
      <w:r w:rsidRPr="00B150B1">
        <w:rPr>
          <w:i/>
        </w:rPr>
        <w:t>StatsType</w:t>
      </w:r>
      <w:r w:rsidRPr="00B150B1">
        <w:t xml:space="preserve"> is HvStatsObjectVp, </w:t>
      </w:r>
      <w:r w:rsidRPr="00B150B1">
        <w:rPr>
          <w:i/>
        </w:rPr>
        <w:t>ObjectIdentity</w:t>
      </w:r>
      <w:r w:rsidRPr="00B150B1">
        <w:t xml:space="preserve"> is formatted as follows:</w:t>
      </w:r>
    </w:p>
    <w:tbl>
      <w:tblPr>
        <w:tblW w:w="7506" w:type="dxa"/>
        <w:tblInd w:w="1152" w:type="dxa"/>
        <w:tblBorders>
          <w:top w:val="dashSmallGap" w:sz="4" w:space="0" w:color="auto"/>
          <w:left w:val="single" w:sz="4" w:space="0" w:color="C0C0C0"/>
          <w:bottom w:val="dashSmallGap" w:sz="4" w:space="0" w:color="auto"/>
          <w:right w:val="single" w:sz="4" w:space="0" w:color="C0C0C0"/>
          <w:insideH w:val="single" w:sz="4" w:space="0" w:color="C0C0C0"/>
          <w:insideV w:val="single" w:sz="4" w:space="0" w:color="C0C0C0"/>
        </w:tblBorders>
        <w:shd w:val="clear" w:color="auto" w:fill="99CCFF"/>
        <w:tblLayout w:type="fixed"/>
        <w:tblLook w:val="01E0"/>
      </w:tblPr>
      <w:tblGrid>
        <w:gridCol w:w="556"/>
        <w:gridCol w:w="2360"/>
        <w:gridCol w:w="2790"/>
        <w:gridCol w:w="1782"/>
        <w:gridCol w:w="18"/>
      </w:tblGrid>
      <w:tr w:rsidR="001C425D" w:rsidRPr="00B150B1" w:rsidTr="000B505B">
        <w:trPr>
          <w:gridAfter w:val="1"/>
          <w:wAfter w:w="18" w:type="dxa"/>
        </w:trPr>
        <w:tc>
          <w:tcPr>
            <w:tcW w:w="556" w:type="dxa"/>
            <w:shd w:val="clear" w:color="auto" w:fill="FFFFFF"/>
          </w:tcPr>
          <w:p w:rsidR="006E1B20" w:rsidRDefault="001C425D" w:rsidP="00694CA4">
            <w:r w:rsidRPr="00B150B1">
              <w:t>8</w:t>
            </w:r>
          </w:p>
        </w:tc>
        <w:tc>
          <w:tcPr>
            <w:tcW w:w="6932" w:type="dxa"/>
            <w:gridSpan w:val="3"/>
            <w:shd w:val="clear" w:color="auto" w:fill="FFFFFF"/>
          </w:tcPr>
          <w:p w:rsidR="006E1B20" w:rsidRDefault="001C425D" w:rsidP="00694CA4">
            <w:r w:rsidRPr="00B150B1">
              <w:t>PartitionId (8 bytes)</w:t>
            </w:r>
          </w:p>
        </w:tc>
      </w:tr>
      <w:tr w:rsidR="000B505B" w:rsidRPr="00B150B1" w:rsidTr="000B505B">
        <w:tc>
          <w:tcPr>
            <w:tcW w:w="556" w:type="dxa"/>
          </w:tcPr>
          <w:p w:rsidR="000B505B" w:rsidRDefault="000B505B" w:rsidP="00694CA4">
            <w:r w:rsidRPr="00B150B1">
              <w:t>16</w:t>
            </w:r>
          </w:p>
        </w:tc>
        <w:tc>
          <w:tcPr>
            <w:tcW w:w="2360" w:type="dxa"/>
            <w:shd w:val="clear" w:color="auto" w:fill="FFFFFF"/>
          </w:tcPr>
          <w:p w:rsidR="000B505B" w:rsidRDefault="000B505B" w:rsidP="00694CA4">
            <w:r w:rsidRPr="00B150B1">
              <w:t>VpIndex (4 bytes)</w:t>
            </w:r>
          </w:p>
        </w:tc>
        <w:tc>
          <w:tcPr>
            <w:tcW w:w="2790" w:type="dxa"/>
            <w:shd w:val="clear" w:color="auto" w:fill="auto"/>
          </w:tcPr>
          <w:p w:rsidR="000B505B" w:rsidRDefault="000B505B" w:rsidP="00694CA4">
            <w:r>
              <w:t>StatsObjectFlag (2 bytes)</w:t>
            </w:r>
          </w:p>
        </w:tc>
        <w:tc>
          <w:tcPr>
            <w:tcW w:w="1800" w:type="dxa"/>
            <w:gridSpan w:val="2"/>
            <w:shd w:val="clear" w:color="auto" w:fill="E6E6E6"/>
          </w:tcPr>
          <w:p w:rsidR="000B505B" w:rsidRDefault="000B505B" w:rsidP="00694CA4">
            <w:r>
              <w:t>RsvdZ (2 bytes)</w:t>
            </w:r>
          </w:p>
        </w:tc>
      </w:tr>
    </w:tbl>
    <w:p w:rsidR="006E1B20" w:rsidRDefault="006E1B20" w:rsidP="00694CA4"/>
    <w:p w:rsidR="006E1B20" w:rsidRDefault="00E77FCB" w:rsidP="00694CA4">
      <w:pPr>
        <w:pStyle w:val="DL"/>
      </w:pPr>
      <w:r w:rsidRPr="00B150B1">
        <w:rPr>
          <w:i/>
        </w:rPr>
        <w:t xml:space="preserve">TargetGpaPage </w:t>
      </w:r>
      <w:r w:rsidR="00E4747E" w:rsidRPr="00B150B1">
        <w:t>specifies the location within the caller’s GPA space where the stats page should appear.</w:t>
      </w:r>
    </w:p>
    <w:p w:rsidR="006E1B20" w:rsidRDefault="006C3C3F" w:rsidP="00694CA4">
      <w:pPr>
        <w:pStyle w:val="DT"/>
      </w:pPr>
      <w:r w:rsidRPr="00B150B1">
        <w:t>Output Parameters</w:t>
      </w:r>
    </w:p>
    <w:p w:rsidR="006E1B20" w:rsidRDefault="006C3C3F" w:rsidP="00694CA4">
      <w:pPr>
        <w:pStyle w:val="DL"/>
      </w:pPr>
      <w:r w:rsidRPr="00B150B1">
        <w:t>None.</w:t>
      </w:r>
    </w:p>
    <w:p w:rsidR="006E1B20" w:rsidRDefault="002F4116" w:rsidP="00694CA4">
      <w:pPr>
        <w:pStyle w:val="DT"/>
      </w:pPr>
      <w:r w:rsidRPr="00B150B1">
        <w:t>Restrictions</w:t>
      </w:r>
    </w:p>
    <w:p w:rsidR="006E1B20" w:rsidRDefault="00FA7623" w:rsidP="00694CA4">
      <w:pPr>
        <w:pStyle w:val="BulletList"/>
      </w:pPr>
      <w:r w:rsidRPr="00B150B1">
        <w:t xml:space="preserve">The caller must possess the </w:t>
      </w:r>
      <w:r w:rsidRPr="00B150B1">
        <w:rPr>
          <w:i/>
        </w:rPr>
        <w:t>AccessStats</w:t>
      </w:r>
      <w:r w:rsidRPr="00B150B1">
        <w:t xml:space="preserve"> privilege.</w:t>
      </w:r>
    </w:p>
    <w:p w:rsidR="006E1B20" w:rsidRDefault="00FA7623" w:rsidP="00694CA4">
      <w:pPr>
        <w:pStyle w:val="BulletList"/>
      </w:pPr>
      <w:r w:rsidRPr="00B150B1">
        <w:t>For global stats types, the caller must be the root partition.</w:t>
      </w:r>
    </w:p>
    <w:p w:rsidR="006E1B20" w:rsidRDefault="00FA7623" w:rsidP="00694CA4">
      <w:pPr>
        <w:pStyle w:val="BulletList"/>
      </w:pPr>
      <w:r w:rsidRPr="00B150B1">
        <w:t xml:space="preserve">For local stats types, the caller must be the parent of the partition specified by </w:t>
      </w:r>
      <w:r w:rsidR="001C425D" w:rsidRPr="00B150B1">
        <w:rPr>
          <w:i/>
        </w:rPr>
        <w:t>PartitionId</w:t>
      </w:r>
      <w:r w:rsidR="005841D4">
        <w:t>.</w:t>
      </w:r>
    </w:p>
    <w:p w:rsidR="006E1B20" w:rsidRDefault="001C425D" w:rsidP="00694CA4">
      <w:pPr>
        <w:pStyle w:val="BulletList"/>
      </w:pPr>
      <w:r w:rsidRPr="00B150B1">
        <w:t xml:space="preserve">The partition specified by </w:t>
      </w:r>
      <w:r w:rsidRPr="00B150B1">
        <w:rPr>
          <w:i/>
        </w:rPr>
        <w:t xml:space="preserve">PartitionId </w:t>
      </w:r>
      <w:r w:rsidRPr="00B150B1">
        <w:t>must be in the “active” state.</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341C2">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341C2">
        <w:trPr>
          <w:cantSplit/>
        </w:trPr>
        <w:tc>
          <w:tcPr>
            <w:tcW w:w="4240" w:type="dxa"/>
            <w:vMerge w:val="restart"/>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For global stats types, the caller is not the root partition.</w:t>
            </w:r>
          </w:p>
          <w:p w:rsidR="006E1B20" w:rsidRDefault="00E4747E" w:rsidP="00694CA4">
            <w:r w:rsidRPr="00B150B1">
              <w:t>For local stats types, the caller is not the parent of the specified partition</w:t>
            </w:r>
            <w:r w:rsidR="00225DA9">
              <w:t>.</w:t>
            </w:r>
          </w:p>
        </w:tc>
      </w:tr>
      <w:tr w:rsidR="00E4747E" w:rsidRPr="00B150B1" w:rsidTr="002341C2">
        <w:trPr>
          <w:cantSplit/>
        </w:trPr>
        <w:tc>
          <w:tcPr>
            <w:tcW w:w="4240" w:type="dxa"/>
            <w:vMerge/>
          </w:tcPr>
          <w:p w:rsidR="006E1B20" w:rsidRDefault="006E1B20" w:rsidP="00694CA4"/>
        </w:tc>
        <w:tc>
          <w:tcPr>
            <w:tcW w:w="3824" w:type="dxa"/>
          </w:tcPr>
          <w:p w:rsidR="006E1B20" w:rsidRDefault="00E4747E" w:rsidP="00694CA4">
            <w:r w:rsidRPr="00B150B1">
              <w:t>The caller’s partition privilege flag AccessStats is cleared.</w:t>
            </w:r>
          </w:p>
        </w:tc>
      </w:tr>
      <w:tr w:rsidR="00E4747E" w:rsidRPr="00B150B1" w:rsidTr="002341C2">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ID is invalid (used only for partition and VP stats).</w:t>
            </w:r>
          </w:p>
        </w:tc>
      </w:tr>
      <w:tr w:rsidR="00E4747E" w:rsidRPr="00B150B1" w:rsidTr="002341C2">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 (used only for VP stats).</w:t>
            </w:r>
          </w:p>
        </w:tc>
      </w:tr>
      <w:tr w:rsidR="00402D0A" w:rsidRPr="00B150B1" w:rsidTr="002341C2">
        <w:trPr>
          <w:cantSplit/>
        </w:trPr>
        <w:tc>
          <w:tcPr>
            <w:tcW w:w="4240" w:type="dxa"/>
          </w:tcPr>
          <w:p w:rsidR="006E1B20" w:rsidRDefault="00402D0A" w:rsidP="00694CA4">
            <w:r w:rsidRPr="00B150B1">
              <w:t>HV_STATUS_OPERATION_DENIED</w:t>
            </w:r>
          </w:p>
        </w:tc>
        <w:tc>
          <w:tcPr>
            <w:tcW w:w="3824" w:type="dxa"/>
          </w:tcPr>
          <w:p w:rsidR="006E1B20" w:rsidRDefault="00402D0A" w:rsidP="00694CA4">
            <w:r w:rsidRPr="00B150B1">
              <w:t>The stats page has already been mapped within the caller’s GPA space. It must be unmapped before it is mapped again.</w:t>
            </w:r>
          </w:p>
        </w:tc>
      </w:tr>
      <w:tr w:rsidR="00E4747E" w:rsidRPr="00B150B1" w:rsidTr="002341C2">
        <w:trPr>
          <w:cantSplit/>
        </w:trPr>
        <w:tc>
          <w:tcPr>
            <w:tcW w:w="4240" w:type="dxa"/>
            <w:vMerge w:val="restart"/>
          </w:tcPr>
          <w:p w:rsidR="006E1B20" w:rsidRDefault="00E4747E" w:rsidP="00694CA4">
            <w:r w:rsidRPr="00B150B1">
              <w:t>HV_STATUS_INVALID_PARAMETER</w:t>
            </w:r>
          </w:p>
        </w:tc>
        <w:tc>
          <w:tcPr>
            <w:tcW w:w="3824" w:type="dxa"/>
          </w:tcPr>
          <w:p w:rsidR="006E1B20" w:rsidRDefault="00E4747E" w:rsidP="00694CA4">
            <w:r w:rsidRPr="00B150B1">
              <w:t>The specified logical processor index is invalid (used only for logical processor stats).</w:t>
            </w:r>
          </w:p>
        </w:tc>
      </w:tr>
      <w:tr w:rsidR="00E4747E" w:rsidRPr="00B150B1" w:rsidTr="002341C2">
        <w:trPr>
          <w:cantSplit/>
        </w:trPr>
        <w:tc>
          <w:tcPr>
            <w:tcW w:w="4240" w:type="dxa"/>
            <w:vMerge/>
          </w:tcPr>
          <w:p w:rsidR="006E1B20" w:rsidRDefault="006E1B20" w:rsidP="00694CA4"/>
        </w:tc>
        <w:tc>
          <w:tcPr>
            <w:tcW w:w="3824" w:type="dxa"/>
          </w:tcPr>
          <w:p w:rsidR="006E1B20" w:rsidRDefault="00E4747E" w:rsidP="00694CA4">
            <w:r w:rsidRPr="00B150B1">
              <w:t xml:space="preserve">Reserved fields within the </w:t>
            </w:r>
            <w:r w:rsidRPr="00B150B1">
              <w:rPr>
                <w:i/>
              </w:rPr>
              <w:t>ObjectIdentity</w:t>
            </w:r>
            <w:r w:rsidRPr="00B150B1">
              <w:t xml:space="preserve"> parameter are not set to zero.</w:t>
            </w:r>
          </w:p>
        </w:tc>
      </w:tr>
      <w:tr w:rsidR="00077557" w:rsidRPr="00B150B1" w:rsidTr="002341C2">
        <w:trPr>
          <w:cantSplit/>
        </w:trPr>
        <w:tc>
          <w:tcPr>
            <w:tcW w:w="4240" w:type="dxa"/>
          </w:tcPr>
          <w:p w:rsidR="00077557" w:rsidRPr="00B150B1" w:rsidRDefault="00077557" w:rsidP="00694CA4">
            <w:r w:rsidRPr="00B150B1">
              <w:t>HV_STATUS_INSUFFICIENT_MEMORY</w:t>
            </w:r>
          </w:p>
        </w:tc>
        <w:tc>
          <w:tcPr>
            <w:tcW w:w="3824" w:type="dxa"/>
          </w:tcPr>
          <w:p w:rsidR="00077557" w:rsidRPr="00B150B1" w:rsidRDefault="00077557" w:rsidP="00694CA4">
            <w:r w:rsidRPr="00B150B1">
              <w:t xml:space="preserve">The number of pages in the memory pool of the caller is insufficient to perform the operation. </w:t>
            </w:r>
          </w:p>
        </w:tc>
      </w:tr>
      <w:tr w:rsidR="00B773EA" w:rsidRPr="00B150B1" w:rsidTr="002341C2">
        <w:trPr>
          <w:cantSplit/>
        </w:trPr>
        <w:tc>
          <w:tcPr>
            <w:tcW w:w="4240" w:type="dxa"/>
          </w:tcPr>
          <w:p w:rsidR="006E1B20" w:rsidRDefault="00B773EA" w:rsidP="00694CA4">
            <w:r w:rsidRPr="00B150B1">
              <w:t>HV_STATUS_INVALID_PARTITION_STATE</w:t>
            </w:r>
          </w:p>
        </w:tc>
        <w:tc>
          <w:tcPr>
            <w:tcW w:w="3824" w:type="dxa"/>
          </w:tcPr>
          <w:p w:rsidR="006E1B20" w:rsidRDefault="00B773EA" w:rsidP="00694CA4">
            <w:r w:rsidRPr="00B150B1">
              <w:t>The specified partition is not in the “active” state.</w:t>
            </w:r>
          </w:p>
        </w:tc>
      </w:tr>
    </w:tbl>
    <w:p w:rsidR="006E1B20" w:rsidRDefault="00E4747E" w:rsidP="00694CA4">
      <w:pPr>
        <w:pStyle w:val="Heading3"/>
      </w:pPr>
      <w:bookmarkStart w:id="17820" w:name="_Toc127596942"/>
      <w:bookmarkStart w:id="17821" w:name="_Toc127786563"/>
      <w:bookmarkStart w:id="17822" w:name="_Toc127786879"/>
      <w:bookmarkStart w:id="17823" w:name="_Toc127787195"/>
      <w:bookmarkStart w:id="17824" w:name="_Toc127877869"/>
      <w:bookmarkStart w:id="17825" w:name="_Toc128289939"/>
      <w:bookmarkStart w:id="17826" w:name="_Toc128290332"/>
      <w:bookmarkStart w:id="17827" w:name="_Toc130189937"/>
      <w:bookmarkStart w:id="17828" w:name="_Toc130201153"/>
      <w:bookmarkStart w:id="17829" w:name="_Toc130201469"/>
      <w:bookmarkStart w:id="17830" w:name="_Toc130201790"/>
      <w:bookmarkStart w:id="17831" w:name="_Toc131937050"/>
      <w:bookmarkStart w:id="17832" w:name="_Toc133901342"/>
      <w:bookmarkStart w:id="17833" w:name="_Toc137461216"/>
      <w:bookmarkStart w:id="17834" w:name="_Toc139096731"/>
      <w:bookmarkStart w:id="17835" w:name="_Toc139188654"/>
      <w:bookmarkStart w:id="17836" w:name="_Toc139191517"/>
      <w:bookmarkStart w:id="17837" w:name="_Toc140490569"/>
      <w:bookmarkStart w:id="17838" w:name="_Toc140571471"/>
      <w:bookmarkStart w:id="17839" w:name="_Toc141257744"/>
      <w:bookmarkStart w:id="17840" w:name="_Toc141258071"/>
      <w:bookmarkStart w:id="17841" w:name="_Toc141267599"/>
      <w:bookmarkStart w:id="17842" w:name="_Toc141522617"/>
      <w:bookmarkStart w:id="17843" w:name="_Toc141529706"/>
      <w:bookmarkStart w:id="17844" w:name="_Toc141530023"/>
      <w:bookmarkStart w:id="17845" w:name="_Toc141851634"/>
      <w:bookmarkStart w:id="17846" w:name="_Toc141852568"/>
      <w:bookmarkStart w:id="17847" w:name="_Toc141888112"/>
      <w:bookmarkStart w:id="17848" w:name="_Toc141889953"/>
      <w:bookmarkStart w:id="17849" w:name="_Toc141893622"/>
      <w:bookmarkStart w:id="17850" w:name="_Toc142113475"/>
      <w:bookmarkStart w:id="17851" w:name="_Toc142114503"/>
      <w:bookmarkStart w:id="17852" w:name="_Toc142729701"/>
      <w:bookmarkStart w:id="17853" w:name="_Toc142730985"/>
      <w:bookmarkStart w:id="17854" w:name="_Toc142731358"/>
      <w:bookmarkStart w:id="17855" w:name="_Toc142998725"/>
      <w:bookmarkStart w:id="17856" w:name="_Toc143063817"/>
      <w:bookmarkStart w:id="17857" w:name="_Toc143509926"/>
      <w:bookmarkStart w:id="17858" w:name="_Toc143510374"/>
      <w:bookmarkStart w:id="17859" w:name="_Toc144026419"/>
      <w:bookmarkStart w:id="17860" w:name="_Toc144026750"/>
      <w:bookmarkStart w:id="17861" w:name="_Toc144276405"/>
      <w:bookmarkStart w:id="17862" w:name="_Toc144276749"/>
      <w:bookmarkStart w:id="17863" w:name="_Toc144280337"/>
      <w:bookmarkStart w:id="17864" w:name="_Toc144280683"/>
      <w:bookmarkStart w:id="17865" w:name="_Toc144540921"/>
      <w:bookmarkStart w:id="17866" w:name="_Toc144554824"/>
      <w:bookmarkStart w:id="17867" w:name="_Toc144722412"/>
      <w:bookmarkStart w:id="17868" w:name="_Toc145503875"/>
      <w:bookmarkStart w:id="17869" w:name="_Toc145512295"/>
      <w:bookmarkStart w:id="17870" w:name="_Toc145513348"/>
      <w:bookmarkStart w:id="17871" w:name="_Toc145513732"/>
      <w:bookmarkStart w:id="17872" w:name="_Toc222907524"/>
      <w:bookmarkStart w:id="17873" w:name="_Toc230068129"/>
      <w:r w:rsidRPr="00B150B1">
        <w:lastRenderedPageBreak/>
        <w:t>HvUnmapStatsPage</w:t>
      </w:r>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p>
    <w:p w:rsidR="006E1B20" w:rsidRDefault="00523AF1" w:rsidP="00694CA4">
      <w:pPr>
        <w:pStyle w:val="BodyText"/>
      </w:pPr>
      <w:r w:rsidRPr="00B150B1">
        <w:t>The HvUnmapStatsPage hypercall unmaps the specified stats page from the caller’s GPA space.</w:t>
      </w:r>
    </w:p>
    <w:p w:rsidR="006E1B20" w:rsidRDefault="008D59D1" w:rsidP="00694CA4">
      <w:pPr>
        <w:pStyle w:val="BodyText"/>
      </w:pPr>
      <w:r w:rsidRPr="001127DB">
        <w:rPr>
          <w:b/>
        </w:rPr>
        <w:t>Wrapper Interface</w:t>
      </w:r>
      <w:r w:rsidR="00EF2993" w:rsidRPr="00B150B1">
        <w:fldChar w:fldCharType="begin"/>
      </w:r>
      <w:r w:rsidR="00D03555" w:rsidRPr="001127DB">
        <w:instrText xml:space="preserve"> XE "HvUnmapStatsPage" </w:instrText>
      </w:r>
      <w:r w:rsidR="00EF2993" w:rsidRPr="00B150B1">
        <w:fldChar w:fldCharType="end"/>
      </w:r>
    </w:p>
    <w:p w:rsidR="006E1B20" w:rsidRDefault="006E1B20" w:rsidP="00694CA4">
      <w:pPr>
        <w:pStyle w:val="TargetCode"/>
      </w:pPr>
    </w:p>
    <w:p w:rsidR="006E1B20" w:rsidRDefault="00E4747E" w:rsidP="00694CA4">
      <w:pPr>
        <w:pStyle w:val="TargetCode"/>
      </w:pPr>
      <w:r w:rsidRPr="001127DB">
        <w:t>HV_STATUS</w:t>
      </w:r>
    </w:p>
    <w:p w:rsidR="006E1B20" w:rsidRDefault="00E4747E" w:rsidP="00694CA4">
      <w:pPr>
        <w:pStyle w:val="TargetCode"/>
      </w:pPr>
      <w:r w:rsidRPr="001127DB">
        <w:t>HvUnmapStatsPage(</w:t>
      </w:r>
    </w:p>
    <w:p w:rsidR="006E1B20" w:rsidRDefault="00E4747E" w:rsidP="00694CA4">
      <w:pPr>
        <w:pStyle w:val="TargetCode"/>
      </w:pPr>
      <w:r w:rsidRPr="001127DB">
        <w:tab/>
      </w:r>
      <w:r w:rsidRPr="00B150B1">
        <w:t>__in HV_STATS_OBJECT_TYPE</w:t>
      </w:r>
      <w:r w:rsidRPr="00B150B1">
        <w:tab/>
        <w:t>StatsType,</w:t>
      </w:r>
    </w:p>
    <w:p w:rsidR="006E1B20" w:rsidRDefault="00E4747E" w:rsidP="00694CA4">
      <w:pPr>
        <w:pStyle w:val="TargetCode"/>
      </w:pPr>
      <w:r w:rsidRPr="00B150B1">
        <w:tab/>
        <w:t>__in HV_STATS_OBJECT_IDENTITY</w:t>
      </w:r>
      <w:r w:rsidRPr="00B150B1">
        <w:tab/>
        <w:t>ObjectIdentity</w:t>
      </w:r>
    </w:p>
    <w:p w:rsidR="006E1B20" w:rsidRDefault="00E4747E" w:rsidP="00694CA4">
      <w:pPr>
        <w:pStyle w:val="TargetCode"/>
      </w:pPr>
      <w:r w:rsidRPr="00B150B1">
        <w:tab/>
        <w:t>);</w:t>
      </w:r>
    </w:p>
    <w:p w:rsidR="006E1B20" w:rsidRDefault="006E1B20" w:rsidP="00694CA4">
      <w:pPr>
        <w:pStyle w:val="TargetCode"/>
      </w:pPr>
    </w:p>
    <w:p w:rsidR="006E1B20" w:rsidRDefault="006E1B20">
      <w:pPr>
        <w:pStyle w:val="Le"/>
        <w:rPr>
          <w:sz w:val="14"/>
        </w:rPr>
      </w:pPr>
    </w:p>
    <w:p w:rsidR="006E1B20" w:rsidRDefault="006E1B20">
      <w:pPr>
        <w:pStyle w:val="Le"/>
        <w:rPr>
          <w:sz w:val="14"/>
        </w:rPr>
      </w:pPr>
    </w:p>
    <w:p w:rsidR="006E1B20" w:rsidRDefault="008D59D1" w:rsidP="00694CA4">
      <w:pPr>
        <w:pStyle w:val="DL"/>
      </w:pPr>
      <w:r w:rsidRPr="00B150B1">
        <w:t>Native Interface</w:t>
      </w:r>
    </w:p>
    <w:tbl>
      <w:tblPr>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E4747E" w:rsidRPr="00222D0F" w:rsidTr="001E2408">
        <w:tc>
          <w:tcPr>
            <w:tcW w:w="7488" w:type="dxa"/>
            <w:gridSpan w:val="3"/>
            <w:shd w:val="clear" w:color="auto" w:fill="000000"/>
          </w:tcPr>
          <w:p w:rsidR="006E1B20" w:rsidRPr="00222D0F" w:rsidRDefault="00E4747E" w:rsidP="00694CA4">
            <w:pPr>
              <w:rPr>
                <w:color w:val="FFFFFF" w:themeColor="background1"/>
              </w:rPr>
            </w:pPr>
            <w:r w:rsidRPr="00222D0F">
              <w:rPr>
                <w:color w:val="FFFFFF" w:themeColor="background1"/>
              </w:rPr>
              <w:t>HvUnmapStatsPage</w:t>
            </w:r>
          </w:p>
        </w:tc>
      </w:tr>
      <w:tr w:rsidR="00E4747E" w:rsidRPr="00B150B1" w:rsidTr="001E2408">
        <w:tc>
          <w:tcPr>
            <w:tcW w:w="496" w:type="dxa"/>
            <w:shd w:val="clear" w:color="auto" w:fill="FFFFFF"/>
          </w:tcPr>
          <w:p w:rsidR="006E1B20" w:rsidRDefault="006E1B20" w:rsidP="00694CA4"/>
        </w:tc>
        <w:tc>
          <w:tcPr>
            <w:tcW w:w="6992" w:type="dxa"/>
            <w:gridSpan w:val="2"/>
            <w:shd w:val="clear" w:color="auto" w:fill="FFFFFF"/>
          </w:tcPr>
          <w:p w:rsidR="006E1B20" w:rsidRDefault="00E4747E" w:rsidP="00694CA4">
            <w:r w:rsidRPr="00B150B1">
              <w:t xml:space="preserve">Call Code = </w:t>
            </w:r>
            <w:r w:rsidR="008C3994" w:rsidRPr="00B150B1">
              <w:t>0x006</w:t>
            </w:r>
            <w:r w:rsidR="00C16B25">
              <w:t>D</w:t>
            </w:r>
          </w:p>
        </w:tc>
      </w:tr>
      <w:tr w:rsidR="00E4747E" w:rsidRPr="00222D0F" w:rsidTr="001E2408">
        <w:tc>
          <w:tcPr>
            <w:tcW w:w="7488" w:type="dxa"/>
            <w:gridSpan w:val="3"/>
            <w:shd w:val="clear" w:color="auto" w:fill="000000"/>
          </w:tcPr>
          <w:p w:rsidR="006E1B20" w:rsidRPr="00222D0F" w:rsidRDefault="00E4747E" w:rsidP="00694CA4">
            <w:pPr>
              <w:rPr>
                <w:color w:val="FFFFFF" w:themeColor="background1"/>
              </w:rPr>
            </w:pPr>
            <w:r w:rsidRPr="00222D0F">
              <w:rPr>
                <w:color w:val="FFFFFF" w:themeColor="background1"/>
              </w:rPr>
              <w:sym w:font="Wingdings 3" w:char="F0C6"/>
            </w:r>
            <w:r w:rsidRPr="00222D0F">
              <w:rPr>
                <w:color w:val="FFFFFF" w:themeColor="background1"/>
              </w:rPr>
              <w:t xml:space="preserve"> Input Parameters</w:t>
            </w:r>
          </w:p>
        </w:tc>
      </w:tr>
      <w:tr w:rsidR="00E4747E" w:rsidRPr="00B150B1" w:rsidTr="000236D1">
        <w:tc>
          <w:tcPr>
            <w:tcW w:w="496" w:type="dxa"/>
            <w:tcBorders>
              <w:bottom w:val="dashSmallGap" w:sz="4" w:space="0" w:color="auto"/>
            </w:tcBorders>
            <w:shd w:val="clear" w:color="auto" w:fill="FFFFFF"/>
          </w:tcPr>
          <w:p w:rsidR="006E1B20" w:rsidRDefault="00E4747E" w:rsidP="00694CA4">
            <w:r w:rsidRPr="00B150B1">
              <w:t>0</w:t>
            </w:r>
          </w:p>
        </w:tc>
        <w:tc>
          <w:tcPr>
            <w:tcW w:w="3496" w:type="dxa"/>
            <w:tcBorders>
              <w:bottom w:val="dashSmallGap" w:sz="4" w:space="0" w:color="auto"/>
            </w:tcBorders>
            <w:shd w:val="clear" w:color="auto" w:fill="FFFFFF"/>
          </w:tcPr>
          <w:p w:rsidR="006E1B20" w:rsidRDefault="00E4747E" w:rsidP="00694CA4">
            <w:r w:rsidRPr="00B150B1">
              <w:t>StatsType (4 bytes)</w:t>
            </w:r>
          </w:p>
        </w:tc>
        <w:tc>
          <w:tcPr>
            <w:tcW w:w="3496" w:type="dxa"/>
            <w:tcBorders>
              <w:bottom w:val="dashSmallGap" w:sz="4" w:space="0" w:color="auto"/>
            </w:tcBorders>
            <w:shd w:val="clear" w:color="auto" w:fill="E6E6E6"/>
          </w:tcPr>
          <w:p w:rsidR="006E1B20" w:rsidRDefault="00E4747E" w:rsidP="00694CA4">
            <w:r w:rsidRPr="00B150B1">
              <w:t>Pad</w:t>
            </w:r>
            <w:r w:rsidR="006C26ED" w:rsidRPr="00B150B1">
              <w:t>ding</w:t>
            </w:r>
            <w:r w:rsidRPr="00B150B1">
              <w:t xml:space="preserve"> (4 bytes)</w:t>
            </w:r>
          </w:p>
        </w:tc>
      </w:tr>
      <w:tr w:rsidR="00BE757C" w:rsidRPr="00B150B1" w:rsidTr="000236D1">
        <w:tc>
          <w:tcPr>
            <w:tcW w:w="496" w:type="dxa"/>
            <w:tcBorders>
              <w:top w:val="dashSmallGap" w:sz="4" w:space="0" w:color="auto"/>
            </w:tcBorders>
          </w:tcPr>
          <w:p w:rsidR="006E1B20" w:rsidRDefault="00BE757C" w:rsidP="00694CA4">
            <w:r w:rsidRPr="00B150B1">
              <w:t>8</w:t>
            </w:r>
          </w:p>
        </w:tc>
        <w:tc>
          <w:tcPr>
            <w:tcW w:w="6992" w:type="dxa"/>
            <w:gridSpan w:val="2"/>
            <w:vMerge w:val="restart"/>
            <w:tcBorders>
              <w:top w:val="dashSmallGap" w:sz="4" w:space="0" w:color="auto"/>
            </w:tcBorders>
            <w:shd w:val="clear" w:color="auto" w:fill="F3F3F3"/>
          </w:tcPr>
          <w:p w:rsidR="006E1B20" w:rsidRDefault="00BE757C" w:rsidP="00694CA4">
            <w:r w:rsidRPr="00B150B1">
              <w:t>ObjectIdentity (16 bytes)</w:t>
            </w:r>
          </w:p>
        </w:tc>
      </w:tr>
      <w:tr w:rsidR="00BE757C" w:rsidRPr="00B150B1" w:rsidTr="001E2408">
        <w:tc>
          <w:tcPr>
            <w:tcW w:w="496" w:type="dxa"/>
          </w:tcPr>
          <w:p w:rsidR="006E1B20" w:rsidRDefault="00BE757C" w:rsidP="00694CA4">
            <w:r w:rsidRPr="00B150B1">
              <w:t>16</w:t>
            </w:r>
          </w:p>
        </w:tc>
        <w:tc>
          <w:tcPr>
            <w:tcW w:w="6992" w:type="dxa"/>
            <w:gridSpan w:val="2"/>
            <w:vMerge/>
            <w:shd w:val="clear" w:color="auto" w:fill="F3F3F3"/>
          </w:tcPr>
          <w:p w:rsidR="006E1B20" w:rsidRDefault="006E1B20" w:rsidP="00694CA4"/>
        </w:tc>
      </w:tr>
    </w:tbl>
    <w:p w:rsidR="006E1B20" w:rsidRDefault="006E1B20">
      <w:pPr>
        <w:pStyle w:val="Le"/>
        <w:rPr>
          <w:sz w:val="14"/>
        </w:rPr>
      </w:pPr>
    </w:p>
    <w:p w:rsidR="006E1B20" w:rsidRDefault="008D59D1" w:rsidP="00694CA4">
      <w:pPr>
        <w:pStyle w:val="BodyText"/>
      </w:pPr>
      <w:r w:rsidRPr="00B150B1">
        <w:br w:type="textWrapping" w:clear="all"/>
      </w:r>
      <w:r w:rsidR="00873FD6" w:rsidRPr="00B150B1">
        <w:t>Description</w:t>
      </w:r>
    </w:p>
    <w:p w:rsidR="006E1B20" w:rsidRDefault="00873FD6" w:rsidP="00694CA4">
      <w:pPr>
        <w:pStyle w:val="BodyText"/>
      </w:pPr>
      <w:r w:rsidRPr="00B150B1">
        <w:t xml:space="preserve">Only the root partition may unmap global stats pages. Local stats pages may only be unmapped by the partition or its parent. In addition, the partition must have the </w:t>
      </w:r>
      <w:r w:rsidRPr="00B150B1">
        <w:rPr>
          <w:i/>
        </w:rPr>
        <w:t>AccessStats</w:t>
      </w:r>
      <w:r w:rsidRPr="00B150B1">
        <w:t xml:space="preserve"> privilege.</w:t>
      </w:r>
    </w:p>
    <w:p w:rsidR="006E1B20" w:rsidRDefault="00E4747E" w:rsidP="00694CA4">
      <w:pPr>
        <w:pStyle w:val="DT"/>
      </w:pPr>
      <w:r w:rsidRPr="00B150B1">
        <w:t>Input Parameters</w:t>
      </w:r>
    </w:p>
    <w:p w:rsidR="006E1B20" w:rsidRDefault="00E4747E" w:rsidP="00694CA4">
      <w:pPr>
        <w:pStyle w:val="DL"/>
      </w:pPr>
      <w:r w:rsidRPr="00B150B1">
        <w:rPr>
          <w:i/>
        </w:rPr>
        <w:t xml:space="preserve">StatsType </w:t>
      </w:r>
      <w:r w:rsidRPr="00B150B1">
        <w:t xml:space="preserve">specifies the </w:t>
      </w:r>
      <w:r w:rsidR="00651CD5" w:rsidRPr="00B150B1">
        <w:t xml:space="preserve">statistics </w:t>
      </w:r>
      <w:r w:rsidRPr="00B150B1">
        <w:t>object type.</w:t>
      </w:r>
    </w:p>
    <w:p w:rsidR="006E1B20" w:rsidRDefault="00E4747E" w:rsidP="00694CA4">
      <w:pPr>
        <w:pStyle w:val="DL"/>
      </w:pPr>
      <w:r w:rsidRPr="00B150B1">
        <w:rPr>
          <w:i/>
        </w:rPr>
        <w:t xml:space="preserve">ObjectIdentity </w:t>
      </w:r>
      <w:r w:rsidRPr="00B150B1">
        <w:t xml:space="preserve">specifies the </w:t>
      </w:r>
      <w:r w:rsidR="00651CD5" w:rsidRPr="00B150B1">
        <w:t xml:space="preserve">statistics </w:t>
      </w:r>
      <w:r w:rsidRPr="00B150B1">
        <w:t>object</w:t>
      </w:r>
      <w:r w:rsidR="00651CD5" w:rsidRPr="00B150B1">
        <w:t>’s</w:t>
      </w:r>
      <w:r w:rsidRPr="00B150B1">
        <w:t xml:space="preserve"> identity by using a union. The specific fields within this union differ depending on the </w:t>
      </w:r>
      <w:r w:rsidR="00651CD5" w:rsidRPr="00B150B1">
        <w:t xml:space="preserve">statistics </w:t>
      </w:r>
      <w:r w:rsidRPr="00B150B1">
        <w:t>type</w:t>
      </w:r>
      <w:r w:rsidR="00651CD5" w:rsidRPr="00B150B1">
        <w:t>, as</w:t>
      </w:r>
      <w:r w:rsidRPr="00B150B1">
        <w:t xml:space="preserve"> specified in the first parameter. Reserved fields within this parameter must be set to zero.</w:t>
      </w:r>
    </w:p>
    <w:p w:rsidR="006E1B20" w:rsidRDefault="001C425D" w:rsidP="00694CA4">
      <w:pPr>
        <w:pStyle w:val="DL"/>
      </w:pPr>
      <w:r w:rsidRPr="00B150B1">
        <w:t xml:space="preserve">When </w:t>
      </w:r>
      <w:r w:rsidRPr="00B150B1">
        <w:rPr>
          <w:i/>
        </w:rPr>
        <w:t>StatsType</w:t>
      </w:r>
      <w:r w:rsidRPr="00B150B1">
        <w:t xml:space="preserve"> is HvStatsObjectHypervisor, </w:t>
      </w:r>
      <w:r w:rsidRPr="00B150B1">
        <w:rPr>
          <w:i/>
        </w:rPr>
        <w:t>ObjectIdentity</w:t>
      </w:r>
      <w:r w:rsidRPr="00B150B1">
        <w:t xml:space="preserve"> is formatted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6932"/>
      </w:tblGrid>
      <w:tr w:rsidR="001C425D" w:rsidRPr="00B150B1" w:rsidTr="001E2408">
        <w:tc>
          <w:tcPr>
            <w:tcW w:w="496" w:type="dxa"/>
            <w:shd w:val="clear" w:color="auto" w:fill="FFFFFF"/>
          </w:tcPr>
          <w:p w:rsidR="006E1B20" w:rsidRDefault="001C425D" w:rsidP="00694CA4">
            <w:r w:rsidRPr="00B150B1">
              <w:t>8</w:t>
            </w:r>
          </w:p>
        </w:tc>
        <w:tc>
          <w:tcPr>
            <w:tcW w:w="6183" w:type="dxa"/>
            <w:vMerge w:val="restart"/>
            <w:shd w:val="clear" w:color="auto" w:fill="E6E6E6"/>
          </w:tcPr>
          <w:p w:rsidR="006E1B20" w:rsidRDefault="001C425D" w:rsidP="00694CA4">
            <w:r w:rsidRPr="00B150B1">
              <w:t>Rsvd</w:t>
            </w:r>
            <w:r w:rsidR="004B0CC1" w:rsidRPr="00B150B1">
              <w:t>Z</w:t>
            </w:r>
            <w:r w:rsidRPr="00B150B1">
              <w:t xml:space="preserve"> (16 bytes)</w:t>
            </w:r>
          </w:p>
        </w:tc>
      </w:tr>
      <w:tr w:rsidR="001C425D" w:rsidRPr="00B150B1" w:rsidTr="001E2408">
        <w:tc>
          <w:tcPr>
            <w:tcW w:w="496" w:type="dxa"/>
          </w:tcPr>
          <w:p w:rsidR="006E1B20" w:rsidRDefault="001C425D" w:rsidP="00694CA4">
            <w:r w:rsidRPr="00B150B1">
              <w:t>16</w:t>
            </w:r>
          </w:p>
        </w:tc>
        <w:tc>
          <w:tcPr>
            <w:tcW w:w="6183" w:type="dxa"/>
            <w:vMerge/>
            <w:shd w:val="clear" w:color="auto" w:fill="E6E6E6"/>
          </w:tcPr>
          <w:p w:rsidR="006E1B20" w:rsidRDefault="006E1B20" w:rsidP="00694CA4"/>
        </w:tc>
      </w:tr>
    </w:tbl>
    <w:p w:rsidR="006E1B20" w:rsidRDefault="006E1B20" w:rsidP="00694CA4">
      <w:pPr>
        <w:pStyle w:val="DL"/>
      </w:pPr>
    </w:p>
    <w:p w:rsidR="006E1B20" w:rsidRDefault="001C425D" w:rsidP="00694CA4">
      <w:pPr>
        <w:pStyle w:val="DL"/>
      </w:pPr>
      <w:r w:rsidRPr="00B150B1">
        <w:t xml:space="preserve">When </w:t>
      </w:r>
      <w:r w:rsidRPr="00B150B1">
        <w:rPr>
          <w:i/>
        </w:rPr>
        <w:t>StatsType</w:t>
      </w:r>
      <w:r w:rsidRPr="00B150B1">
        <w:t xml:space="preserve"> is HvStatsObjectLogicalProcessor, </w:t>
      </w:r>
      <w:r w:rsidRPr="00B150B1">
        <w:rPr>
          <w:i/>
        </w:rPr>
        <w:t>ObjectIdentity</w:t>
      </w:r>
      <w:r w:rsidRPr="00B150B1">
        <w:t xml:space="preserve"> is formatted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3465"/>
        <w:gridCol w:w="3467"/>
      </w:tblGrid>
      <w:tr w:rsidR="001C425D" w:rsidRPr="00B150B1" w:rsidTr="001E2408">
        <w:tc>
          <w:tcPr>
            <w:tcW w:w="496" w:type="dxa"/>
            <w:shd w:val="clear" w:color="auto" w:fill="FFFFFF"/>
          </w:tcPr>
          <w:p w:rsidR="006E1B20" w:rsidRDefault="001C425D" w:rsidP="00694CA4">
            <w:r w:rsidRPr="00B150B1">
              <w:t>8</w:t>
            </w:r>
          </w:p>
        </w:tc>
        <w:tc>
          <w:tcPr>
            <w:tcW w:w="3091" w:type="dxa"/>
            <w:shd w:val="clear" w:color="auto" w:fill="FFFFFF"/>
          </w:tcPr>
          <w:p w:rsidR="006E1B20" w:rsidRDefault="001C425D" w:rsidP="00694CA4">
            <w:r w:rsidRPr="00B150B1">
              <w:t>LogicalProcessorIndex (4 bytes)</w:t>
            </w:r>
          </w:p>
        </w:tc>
        <w:tc>
          <w:tcPr>
            <w:tcW w:w="3092" w:type="dxa"/>
            <w:shd w:val="clear" w:color="auto" w:fill="E6E6E6"/>
          </w:tcPr>
          <w:p w:rsidR="006E1B20" w:rsidRDefault="001C425D" w:rsidP="00694CA4">
            <w:r w:rsidRPr="00B150B1">
              <w:t>Rsvd</w:t>
            </w:r>
            <w:r w:rsidR="004B0CC1" w:rsidRPr="00B150B1">
              <w:t>Z</w:t>
            </w:r>
            <w:r w:rsidRPr="00B150B1">
              <w:t xml:space="preserve"> (4 bytes)</w:t>
            </w:r>
          </w:p>
        </w:tc>
      </w:tr>
      <w:tr w:rsidR="001C425D" w:rsidRPr="00B150B1" w:rsidTr="001E2408">
        <w:tc>
          <w:tcPr>
            <w:tcW w:w="496" w:type="dxa"/>
          </w:tcPr>
          <w:p w:rsidR="006E1B20" w:rsidRDefault="001C425D" w:rsidP="00694CA4">
            <w:r w:rsidRPr="00B150B1">
              <w:t>16</w:t>
            </w:r>
          </w:p>
        </w:tc>
        <w:tc>
          <w:tcPr>
            <w:tcW w:w="6183" w:type="dxa"/>
            <w:gridSpan w:val="2"/>
            <w:shd w:val="clear" w:color="auto" w:fill="E6E6E6"/>
          </w:tcPr>
          <w:p w:rsidR="006E1B20" w:rsidRDefault="001C425D" w:rsidP="00694CA4">
            <w:r w:rsidRPr="00B150B1">
              <w:t>R</w:t>
            </w:r>
            <w:r w:rsidR="00E050D2" w:rsidRPr="00B150B1">
              <w:t>s</w:t>
            </w:r>
            <w:r w:rsidRPr="00B150B1">
              <w:t>vd</w:t>
            </w:r>
            <w:r w:rsidR="004B0CC1" w:rsidRPr="00B150B1">
              <w:t>Z</w:t>
            </w:r>
            <w:r w:rsidRPr="00B150B1">
              <w:t xml:space="preserve"> (8 bytes)</w:t>
            </w:r>
          </w:p>
        </w:tc>
      </w:tr>
    </w:tbl>
    <w:p w:rsidR="006E1B20" w:rsidRDefault="006E1B20" w:rsidP="00694CA4"/>
    <w:p w:rsidR="006E1B20" w:rsidRDefault="001C425D" w:rsidP="00694CA4">
      <w:pPr>
        <w:pStyle w:val="DL"/>
      </w:pPr>
      <w:r w:rsidRPr="00B150B1">
        <w:t xml:space="preserve">When </w:t>
      </w:r>
      <w:r w:rsidRPr="00B150B1">
        <w:rPr>
          <w:i/>
        </w:rPr>
        <w:t>StatsType</w:t>
      </w:r>
      <w:r w:rsidRPr="00B150B1">
        <w:t xml:space="preserve"> is HvStatsObjectPartition, </w:t>
      </w:r>
      <w:r w:rsidRPr="00B150B1">
        <w:rPr>
          <w:i/>
        </w:rPr>
        <w:t>ObjectIdentity</w:t>
      </w:r>
      <w:r w:rsidRPr="00B150B1">
        <w:t xml:space="preserve"> is formatted as follows:</w:t>
      </w:r>
    </w:p>
    <w:tbl>
      <w:tblPr>
        <w:tblW w:w="7488"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2310"/>
        <w:gridCol w:w="2930"/>
        <w:gridCol w:w="1692"/>
      </w:tblGrid>
      <w:tr w:rsidR="001C425D" w:rsidRPr="00B150B1" w:rsidTr="00365D20">
        <w:tc>
          <w:tcPr>
            <w:tcW w:w="556" w:type="dxa"/>
            <w:shd w:val="clear" w:color="auto" w:fill="FFFFFF"/>
          </w:tcPr>
          <w:p w:rsidR="006E1B20" w:rsidRDefault="001C425D" w:rsidP="00694CA4">
            <w:r w:rsidRPr="00B150B1">
              <w:t>8</w:t>
            </w:r>
          </w:p>
        </w:tc>
        <w:tc>
          <w:tcPr>
            <w:tcW w:w="6932" w:type="dxa"/>
            <w:gridSpan w:val="3"/>
            <w:shd w:val="clear" w:color="auto" w:fill="FFFFFF"/>
          </w:tcPr>
          <w:p w:rsidR="006E1B20" w:rsidRDefault="001C425D" w:rsidP="00694CA4">
            <w:r w:rsidRPr="00B150B1">
              <w:t>PartitionId (8 bytes)</w:t>
            </w:r>
          </w:p>
        </w:tc>
      </w:tr>
      <w:tr w:rsidR="00365D20" w:rsidRPr="00B150B1" w:rsidTr="007E2DF3">
        <w:tc>
          <w:tcPr>
            <w:tcW w:w="556" w:type="dxa"/>
          </w:tcPr>
          <w:p w:rsidR="00365D20" w:rsidRDefault="00365D20" w:rsidP="00694CA4">
            <w:r w:rsidRPr="00B150B1">
              <w:t>16</w:t>
            </w:r>
          </w:p>
        </w:tc>
        <w:tc>
          <w:tcPr>
            <w:tcW w:w="2310" w:type="dxa"/>
            <w:shd w:val="clear" w:color="auto" w:fill="E6E6E6"/>
          </w:tcPr>
          <w:p w:rsidR="00365D20" w:rsidRDefault="00365D20" w:rsidP="00694CA4">
            <w:r w:rsidRPr="00B150B1">
              <w:t>RsvdZ (8 bytes)</w:t>
            </w:r>
          </w:p>
        </w:tc>
        <w:tc>
          <w:tcPr>
            <w:tcW w:w="2930" w:type="dxa"/>
            <w:shd w:val="clear" w:color="auto" w:fill="auto"/>
          </w:tcPr>
          <w:p w:rsidR="00365D20" w:rsidRDefault="007E2DF3" w:rsidP="00694CA4">
            <w:r>
              <w:t>StatsObjectFlag (2 bytes(</w:t>
            </w:r>
          </w:p>
        </w:tc>
        <w:tc>
          <w:tcPr>
            <w:tcW w:w="1692" w:type="dxa"/>
            <w:shd w:val="clear" w:color="auto" w:fill="E6E6E6"/>
          </w:tcPr>
          <w:p w:rsidR="00365D20" w:rsidRDefault="007E2DF3" w:rsidP="00694CA4">
            <w:r>
              <w:t>RsvdZ (2 bytes)</w:t>
            </w:r>
          </w:p>
        </w:tc>
      </w:tr>
    </w:tbl>
    <w:p w:rsidR="006E1B20" w:rsidRDefault="006E1B20" w:rsidP="00694CA4"/>
    <w:p w:rsidR="006E1B20" w:rsidRDefault="001C425D" w:rsidP="00694CA4">
      <w:pPr>
        <w:pStyle w:val="DL"/>
      </w:pPr>
      <w:r w:rsidRPr="00B150B1">
        <w:t xml:space="preserve">When </w:t>
      </w:r>
      <w:r w:rsidRPr="00B150B1">
        <w:rPr>
          <w:i/>
        </w:rPr>
        <w:t>StatsType</w:t>
      </w:r>
      <w:r w:rsidRPr="00B150B1">
        <w:t xml:space="preserve"> is HvStatsObjectVp, </w:t>
      </w:r>
      <w:r w:rsidRPr="00B150B1">
        <w:rPr>
          <w:i/>
        </w:rPr>
        <w:t>ObjectIdentity</w:t>
      </w:r>
      <w:r w:rsidRPr="00B150B1">
        <w:t xml:space="preserve"> is formatted as follows:</w:t>
      </w:r>
    </w:p>
    <w:tbl>
      <w:tblPr>
        <w:tblW w:w="7506" w:type="dxa"/>
        <w:tblInd w:w="1152" w:type="dxa"/>
        <w:tblBorders>
          <w:top w:val="dashSmallGap" w:sz="4" w:space="0" w:color="auto"/>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556"/>
        <w:gridCol w:w="2360"/>
        <w:gridCol w:w="2880"/>
        <w:gridCol w:w="1692"/>
        <w:gridCol w:w="18"/>
      </w:tblGrid>
      <w:tr w:rsidR="001C425D" w:rsidRPr="00B150B1" w:rsidTr="007E2DF3">
        <w:trPr>
          <w:gridAfter w:val="1"/>
          <w:wAfter w:w="18" w:type="dxa"/>
        </w:trPr>
        <w:tc>
          <w:tcPr>
            <w:tcW w:w="556" w:type="dxa"/>
            <w:shd w:val="clear" w:color="auto" w:fill="FFFFFF"/>
          </w:tcPr>
          <w:p w:rsidR="006E1B20" w:rsidRDefault="001C425D" w:rsidP="00694CA4">
            <w:r w:rsidRPr="00B150B1">
              <w:t>8</w:t>
            </w:r>
          </w:p>
        </w:tc>
        <w:tc>
          <w:tcPr>
            <w:tcW w:w="6932" w:type="dxa"/>
            <w:gridSpan w:val="3"/>
            <w:shd w:val="clear" w:color="auto" w:fill="FFFFFF"/>
          </w:tcPr>
          <w:p w:rsidR="006E1B20" w:rsidRDefault="001C425D" w:rsidP="00694CA4">
            <w:r w:rsidRPr="00B150B1">
              <w:t>PartitionId (8 bytes)</w:t>
            </w:r>
          </w:p>
        </w:tc>
      </w:tr>
      <w:tr w:rsidR="007E2DF3" w:rsidRPr="00B150B1" w:rsidTr="007E2DF3">
        <w:tc>
          <w:tcPr>
            <w:tcW w:w="556" w:type="dxa"/>
          </w:tcPr>
          <w:p w:rsidR="007E2DF3" w:rsidRDefault="007E2DF3" w:rsidP="00694CA4">
            <w:r w:rsidRPr="00B150B1">
              <w:t>16</w:t>
            </w:r>
          </w:p>
        </w:tc>
        <w:tc>
          <w:tcPr>
            <w:tcW w:w="2360" w:type="dxa"/>
            <w:shd w:val="clear" w:color="auto" w:fill="FFFFFF"/>
          </w:tcPr>
          <w:p w:rsidR="007E2DF3" w:rsidRDefault="007E2DF3" w:rsidP="00694CA4">
            <w:r w:rsidRPr="00B150B1">
              <w:t>VpIndex (4 bytes)</w:t>
            </w:r>
          </w:p>
        </w:tc>
        <w:tc>
          <w:tcPr>
            <w:tcW w:w="2880" w:type="dxa"/>
            <w:shd w:val="clear" w:color="auto" w:fill="auto"/>
          </w:tcPr>
          <w:p w:rsidR="007E2DF3" w:rsidRDefault="007E2DF3" w:rsidP="00694CA4">
            <w:r>
              <w:t>StatsObjectFlag (2 bytes)</w:t>
            </w:r>
          </w:p>
        </w:tc>
        <w:tc>
          <w:tcPr>
            <w:tcW w:w="1710" w:type="dxa"/>
            <w:gridSpan w:val="2"/>
            <w:shd w:val="clear" w:color="auto" w:fill="E6E6E6"/>
          </w:tcPr>
          <w:p w:rsidR="007E2DF3" w:rsidRDefault="007E2DF3" w:rsidP="00694CA4">
            <w:r>
              <w:t>RsvdZ (2 bytes)</w:t>
            </w:r>
          </w:p>
        </w:tc>
      </w:tr>
    </w:tbl>
    <w:p w:rsidR="006E1B20" w:rsidRDefault="006E1B20" w:rsidP="00694CA4"/>
    <w:p w:rsidR="006E1B20" w:rsidRDefault="006C3C3F" w:rsidP="00694CA4">
      <w:pPr>
        <w:pStyle w:val="DT"/>
      </w:pPr>
      <w:r w:rsidRPr="00B150B1">
        <w:t>Output Parameters</w:t>
      </w:r>
    </w:p>
    <w:p w:rsidR="006E1B20" w:rsidRDefault="006C3C3F" w:rsidP="00694CA4">
      <w:pPr>
        <w:pStyle w:val="DL"/>
      </w:pPr>
      <w:r w:rsidRPr="00B150B1">
        <w:t>None.</w:t>
      </w:r>
    </w:p>
    <w:p w:rsidR="006E1B20" w:rsidRDefault="002F4116" w:rsidP="00694CA4">
      <w:pPr>
        <w:pStyle w:val="DT"/>
      </w:pPr>
      <w:r w:rsidRPr="00B150B1">
        <w:t>Restrictions</w:t>
      </w:r>
    </w:p>
    <w:p w:rsidR="006E1B20" w:rsidRDefault="001C425D" w:rsidP="00694CA4">
      <w:pPr>
        <w:pStyle w:val="BulletList"/>
      </w:pPr>
      <w:r w:rsidRPr="00B150B1">
        <w:t xml:space="preserve">The caller must possess the </w:t>
      </w:r>
      <w:r w:rsidRPr="00B150B1">
        <w:rPr>
          <w:i/>
        </w:rPr>
        <w:t>AccessStats</w:t>
      </w:r>
      <w:r w:rsidRPr="00B150B1">
        <w:t xml:space="preserve"> privilege.</w:t>
      </w:r>
    </w:p>
    <w:p w:rsidR="006E1B20" w:rsidRDefault="001C425D" w:rsidP="00694CA4">
      <w:pPr>
        <w:pStyle w:val="BulletList"/>
      </w:pPr>
      <w:r w:rsidRPr="00B150B1">
        <w:t>For global stats types, the caller must be the root partition.</w:t>
      </w:r>
    </w:p>
    <w:p w:rsidR="006E1B20" w:rsidRDefault="001C425D" w:rsidP="00694CA4">
      <w:pPr>
        <w:pStyle w:val="BulletList"/>
      </w:pPr>
      <w:r w:rsidRPr="00B150B1">
        <w:lastRenderedPageBreak/>
        <w:t xml:space="preserve">For local stats types, the caller must be the parent of the partition specified by </w:t>
      </w:r>
      <w:r w:rsidR="00C66AD6" w:rsidRPr="00B150B1">
        <w:rPr>
          <w:i/>
        </w:rPr>
        <w:t>PartitionId</w:t>
      </w:r>
      <w:r w:rsidR="00C66AD6">
        <w:rPr>
          <w:i/>
        </w:rPr>
        <w:t>.</w:t>
      </w:r>
      <w:r w:rsidR="00C66AD6" w:rsidRPr="00B150B1">
        <w:t xml:space="preserve"> The</w:t>
      </w:r>
      <w:r w:rsidRPr="00B150B1">
        <w:t xml:space="preserve"> partition specified by </w:t>
      </w:r>
      <w:r w:rsidRPr="00B150B1">
        <w:rPr>
          <w:i/>
        </w:rPr>
        <w:t xml:space="preserve">PartitionId </w:t>
      </w:r>
      <w:r w:rsidRPr="00B150B1">
        <w:t>must be in the “active” state.</w:t>
      </w:r>
    </w:p>
    <w:p w:rsidR="006E1B20" w:rsidRDefault="00E4747E" w:rsidP="00694CA4">
      <w:pPr>
        <w:pStyle w:val="DT"/>
      </w:pPr>
      <w:r w:rsidRPr="00B150B1">
        <w:t>Return Values</w:t>
      </w:r>
    </w:p>
    <w:tbl>
      <w:tblPr>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E4747E" w:rsidRPr="00B150B1" w:rsidTr="002341C2">
        <w:trPr>
          <w:cantSplit/>
          <w:tblHeader/>
        </w:trPr>
        <w:tc>
          <w:tcPr>
            <w:tcW w:w="4240" w:type="dxa"/>
            <w:tcBorders>
              <w:bottom w:val="single" w:sz="4" w:space="0" w:color="auto"/>
              <w:right w:val="nil"/>
            </w:tcBorders>
            <w:shd w:val="clear" w:color="auto" w:fill="D9D9D9"/>
          </w:tcPr>
          <w:p w:rsidR="006E1B20" w:rsidRDefault="00E4747E" w:rsidP="00694CA4">
            <w:r w:rsidRPr="00B150B1">
              <w:t>Status code</w:t>
            </w:r>
          </w:p>
        </w:tc>
        <w:tc>
          <w:tcPr>
            <w:tcW w:w="3824" w:type="dxa"/>
            <w:tcBorders>
              <w:left w:val="nil"/>
              <w:bottom w:val="single" w:sz="4" w:space="0" w:color="auto"/>
            </w:tcBorders>
            <w:shd w:val="clear" w:color="auto" w:fill="D9D9D9"/>
          </w:tcPr>
          <w:p w:rsidR="006E1B20" w:rsidRDefault="00E4747E" w:rsidP="00694CA4">
            <w:r w:rsidRPr="00B150B1">
              <w:t>Error condition</w:t>
            </w:r>
          </w:p>
        </w:tc>
      </w:tr>
      <w:tr w:rsidR="00E4747E" w:rsidRPr="00B150B1" w:rsidTr="002341C2">
        <w:trPr>
          <w:cantSplit/>
        </w:trPr>
        <w:tc>
          <w:tcPr>
            <w:tcW w:w="4240" w:type="dxa"/>
            <w:vMerge w:val="restart"/>
            <w:tcBorders>
              <w:top w:val="single" w:sz="4" w:space="0" w:color="auto"/>
            </w:tcBorders>
          </w:tcPr>
          <w:p w:rsidR="006E1B20" w:rsidRDefault="00E4747E" w:rsidP="00694CA4">
            <w:r w:rsidRPr="00B150B1">
              <w:t>HV_STATUS_ACCESS_DENIED</w:t>
            </w:r>
          </w:p>
        </w:tc>
        <w:tc>
          <w:tcPr>
            <w:tcW w:w="3824" w:type="dxa"/>
            <w:tcBorders>
              <w:top w:val="single" w:sz="4" w:space="0" w:color="auto"/>
            </w:tcBorders>
          </w:tcPr>
          <w:p w:rsidR="006E1B20" w:rsidRDefault="00E4747E" w:rsidP="00694CA4">
            <w:r w:rsidRPr="00B150B1">
              <w:t>For global stats types, the caller is not the root partition.</w:t>
            </w:r>
          </w:p>
          <w:p w:rsidR="006E1B20" w:rsidRDefault="00E4747E" w:rsidP="00694CA4">
            <w:r w:rsidRPr="00B150B1">
              <w:t>For local stats types, the caller is not the parent of the specified partition</w:t>
            </w:r>
            <w:r w:rsidR="00225DA9">
              <w:t>.</w:t>
            </w:r>
          </w:p>
        </w:tc>
      </w:tr>
      <w:tr w:rsidR="00E4747E" w:rsidRPr="00B150B1" w:rsidTr="002341C2">
        <w:trPr>
          <w:cantSplit/>
        </w:trPr>
        <w:tc>
          <w:tcPr>
            <w:tcW w:w="4240" w:type="dxa"/>
            <w:vMerge/>
          </w:tcPr>
          <w:p w:rsidR="006E1B20" w:rsidRDefault="006E1B20" w:rsidP="00694CA4"/>
        </w:tc>
        <w:tc>
          <w:tcPr>
            <w:tcW w:w="3824" w:type="dxa"/>
          </w:tcPr>
          <w:p w:rsidR="006E1B20" w:rsidRDefault="00E4747E" w:rsidP="00694CA4">
            <w:r w:rsidRPr="00B150B1">
              <w:t>The caller’s partition privilege flag AccessStats is cleared.</w:t>
            </w:r>
          </w:p>
        </w:tc>
      </w:tr>
      <w:tr w:rsidR="00E4747E" w:rsidRPr="00B150B1" w:rsidTr="002341C2">
        <w:trPr>
          <w:cantSplit/>
        </w:trPr>
        <w:tc>
          <w:tcPr>
            <w:tcW w:w="4240" w:type="dxa"/>
          </w:tcPr>
          <w:p w:rsidR="006E1B20" w:rsidRDefault="00E4747E" w:rsidP="00694CA4">
            <w:r w:rsidRPr="00B150B1">
              <w:t>HV_STATUS_INVALID_PARTITION_ID</w:t>
            </w:r>
          </w:p>
        </w:tc>
        <w:tc>
          <w:tcPr>
            <w:tcW w:w="3824" w:type="dxa"/>
          </w:tcPr>
          <w:p w:rsidR="006E1B20" w:rsidRDefault="00E4747E" w:rsidP="00694CA4">
            <w:r w:rsidRPr="00B150B1">
              <w:t>The specified partition ID is invalid (used only for partition and VP stats).</w:t>
            </w:r>
          </w:p>
        </w:tc>
      </w:tr>
      <w:tr w:rsidR="00E4747E" w:rsidRPr="00B150B1" w:rsidTr="002341C2">
        <w:trPr>
          <w:cantSplit/>
        </w:trPr>
        <w:tc>
          <w:tcPr>
            <w:tcW w:w="4240" w:type="dxa"/>
          </w:tcPr>
          <w:p w:rsidR="006E1B20" w:rsidRDefault="00E4747E" w:rsidP="00694CA4">
            <w:r w:rsidRPr="00B150B1">
              <w:t>HV_STATUS_INVALID_VP_INDEX</w:t>
            </w:r>
          </w:p>
        </w:tc>
        <w:tc>
          <w:tcPr>
            <w:tcW w:w="3824" w:type="dxa"/>
          </w:tcPr>
          <w:p w:rsidR="006E1B20" w:rsidRDefault="00E4747E" w:rsidP="00694CA4">
            <w:r w:rsidRPr="00B150B1">
              <w:t>The specified VP index does not reference a virtual processor within the specified partition (used only for VP stats).</w:t>
            </w:r>
          </w:p>
        </w:tc>
      </w:tr>
      <w:tr w:rsidR="00B773EA" w:rsidRPr="00B150B1" w:rsidTr="002341C2">
        <w:trPr>
          <w:cantSplit/>
        </w:trPr>
        <w:tc>
          <w:tcPr>
            <w:tcW w:w="4240" w:type="dxa"/>
            <w:vMerge w:val="restart"/>
          </w:tcPr>
          <w:p w:rsidR="006E1B20" w:rsidRDefault="00B773EA" w:rsidP="00694CA4">
            <w:r w:rsidRPr="00B150B1">
              <w:t>HV_STATUS_INVALID_PARAMETER</w:t>
            </w:r>
          </w:p>
        </w:tc>
        <w:tc>
          <w:tcPr>
            <w:tcW w:w="3824" w:type="dxa"/>
          </w:tcPr>
          <w:p w:rsidR="006E1B20" w:rsidRDefault="00B773EA" w:rsidP="00694CA4">
            <w:r w:rsidRPr="00B150B1">
              <w:t>The specified logical processor index is invalid (used only for logical processor stats).</w:t>
            </w:r>
          </w:p>
        </w:tc>
      </w:tr>
      <w:tr w:rsidR="00B773EA" w:rsidRPr="00B150B1" w:rsidTr="002341C2">
        <w:trPr>
          <w:cantSplit/>
        </w:trPr>
        <w:tc>
          <w:tcPr>
            <w:tcW w:w="4240" w:type="dxa"/>
            <w:vMerge/>
          </w:tcPr>
          <w:p w:rsidR="006E1B20" w:rsidRDefault="006E1B20" w:rsidP="00694CA4"/>
        </w:tc>
        <w:tc>
          <w:tcPr>
            <w:tcW w:w="3824" w:type="dxa"/>
          </w:tcPr>
          <w:p w:rsidR="006E1B20" w:rsidRDefault="00B773EA" w:rsidP="00694CA4">
            <w:r w:rsidRPr="00B150B1">
              <w:t xml:space="preserve">Reserved fields within the </w:t>
            </w:r>
            <w:r w:rsidRPr="00B150B1">
              <w:rPr>
                <w:i/>
              </w:rPr>
              <w:t>ObjectIdentity</w:t>
            </w:r>
            <w:r w:rsidRPr="00B150B1">
              <w:t xml:space="preserve"> parameter are not set to zero.</w:t>
            </w:r>
          </w:p>
        </w:tc>
      </w:tr>
      <w:tr w:rsidR="00B773EA" w:rsidRPr="00B150B1" w:rsidTr="002341C2">
        <w:trPr>
          <w:cantSplit/>
        </w:trPr>
        <w:tc>
          <w:tcPr>
            <w:tcW w:w="4240" w:type="dxa"/>
          </w:tcPr>
          <w:p w:rsidR="006E1B20" w:rsidRDefault="00B773EA" w:rsidP="00694CA4">
            <w:r w:rsidRPr="00B150B1">
              <w:t>HV_STATUS_INVALID_PARTITION_STATE</w:t>
            </w:r>
          </w:p>
        </w:tc>
        <w:tc>
          <w:tcPr>
            <w:tcW w:w="3824" w:type="dxa"/>
          </w:tcPr>
          <w:p w:rsidR="006E1B20" w:rsidRDefault="00B773EA" w:rsidP="00694CA4">
            <w:r w:rsidRPr="00B150B1">
              <w:t>The specified partition is not in the “active” state.</w:t>
            </w:r>
          </w:p>
        </w:tc>
      </w:tr>
      <w:tr w:rsidR="007B446F" w:rsidRPr="00B150B1" w:rsidTr="002341C2">
        <w:trPr>
          <w:cantSplit/>
        </w:trPr>
        <w:tc>
          <w:tcPr>
            <w:tcW w:w="4240" w:type="dxa"/>
          </w:tcPr>
          <w:p w:rsidR="007B446F" w:rsidRPr="00B150B1" w:rsidRDefault="007B446F" w:rsidP="00694CA4">
            <w:r>
              <w:t>HV_STATUS_OPERATION_DENIED</w:t>
            </w:r>
          </w:p>
        </w:tc>
        <w:tc>
          <w:tcPr>
            <w:tcW w:w="3824" w:type="dxa"/>
          </w:tcPr>
          <w:p w:rsidR="007B446F" w:rsidRPr="00B150B1" w:rsidRDefault="007B446F" w:rsidP="00694CA4">
            <w:r>
              <w:t>The specified page is not initialized or mapped.</w:t>
            </w:r>
          </w:p>
        </w:tc>
      </w:tr>
    </w:tbl>
    <w:p w:rsidR="00EE2336" w:rsidRDefault="00EE2336" w:rsidP="00694CA4">
      <w:pPr>
        <w:pStyle w:val="Heading3"/>
      </w:pPr>
      <w:bookmarkStart w:id="17874" w:name="_Toc222907525"/>
      <w:bookmarkStart w:id="17875" w:name="_Toc230068130"/>
      <w:bookmarkStart w:id="17876" w:name="_Ref119464147"/>
      <w:bookmarkStart w:id="17877" w:name="_Toc118467518"/>
      <w:r>
        <w:t>Statistics</w:t>
      </w:r>
      <w:r w:rsidR="001B301F">
        <w:t xml:space="preserve"> Page</w:t>
      </w:r>
      <w:r>
        <w:t xml:space="preserve"> Mapping </w:t>
      </w:r>
      <w:r w:rsidRPr="00B150B1">
        <w:t>MSRs</w:t>
      </w:r>
      <w:bookmarkEnd w:id="17874"/>
      <w:bookmarkEnd w:id="17875"/>
    </w:p>
    <w:p w:rsidR="00EE2336" w:rsidRDefault="002B512D" w:rsidP="00694CA4">
      <w:pPr>
        <w:pStyle w:val="BodyTextLink"/>
      </w:pPr>
      <w:r>
        <w:t xml:space="preserve">A guest wishing to access its own local statistics pages must use the following </w:t>
      </w:r>
      <w:r w:rsidR="00EE2336" w:rsidRPr="00B150B1">
        <w:t>model-specific registers (MSRs)</w:t>
      </w:r>
      <w:r>
        <w:t>.</w:t>
      </w:r>
    </w:p>
    <w:p w:rsidR="00EE2336" w:rsidRDefault="00EE2336"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1E0"/>
      </w:tblPr>
      <w:tblGrid>
        <w:gridCol w:w="1447"/>
        <w:gridCol w:w="2547"/>
        <w:gridCol w:w="783"/>
        <w:gridCol w:w="3575"/>
      </w:tblGrid>
      <w:tr w:rsidR="00EE2336" w:rsidRPr="00B150B1" w:rsidTr="00EE2336">
        <w:trPr>
          <w:cantSplit/>
          <w:tblHeader/>
        </w:trPr>
        <w:tc>
          <w:tcPr>
            <w:tcW w:w="1447" w:type="dxa"/>
            <w:tcBorders>
              <w:bottom w:val="single" w:sz="4" w:space="0" w:color="auto"/>
              <w:right w:val="nil"/>
            </w:tcBorders>
            <w:shd w:val="clear" w:color="auto" w:fill="D9D9D9"/>
            <w:vAlign w:val="center"/>
          </w:tcPr>
          <w:p w:rsidR="00EE2336" w:rsidRDefault="00EE2336" w:rsidP="00694CA4">
            <w:pPr>
              <w:pStyle w:val="BodyText"/>
            </w:pPr>
            <w:r w:rsidRPr="00B150B1">
              <w:t>MSR address</w:t>
            </w:r>
          </w:p>
        </w:tc>
        <w:tc>
          <w:tcPr>
            <w:tcW w:w="2547" w:type="dxa"/>
            <w:tcBorders>
              <w:left w:val="nil"/>
              <w:bottom w:val="single" w:sz="4" w:space="0" w:color="auto"/>
              <w:right w:val="nil"/>
            </w:tcBorders>
            <w:shd w:val="clear" w:color="auto" w:fill="D9D9D9"/>
            <w:vAlign w:val="center"/>
          </w:tcPr>
          <w:p w:rsidR="00EE2336" w:rsidRDefault="00EE2336" w:rsidP="00694CA4">
            <w:pPr>
              <w:pStyle w:val="BodyText"/>
            </w:pPr>
            <w:r w:rsidRPr="00B150B1">
              <w:t>Register name</w:t>
            </w:r>
          </w:p>
        </w:tc>
        <w:tc>
          <w:tcPr>
            <w:tcW w:w="4358" w:type="dxa"/>
            <w:gridSpan w:val="2"/>
            <w:tcBorders>
              <w:left w:val="nil"/>
              <w:bottom w:val="single" w:sz="4" w:space="0" w:color="auto"/>
            </w:tcBorders>
            <w:shd w:val="clear" w:color="auto" w:fill="D9D9D9"/>
            <w:vAlign w:val="center"/>
          </w:tcPr>
          <w:p w:rsidR="00EE2336" w:rsidRDefault="00EE2336" w:rsidP="00694CA4">
            <w:pPr>
              <w:pStyle w:val="BodyText"/>
            </w:pPr>
            <w:r w:rsidRPr="00B150B1">
              <w:t>Function</w:t>
            </w:r>
          </w:p>
        </w:tc>
      </w:tr>
      <w:tr w:rsidR="00EE2336" w:rsidRPr="00B150B1" w:rsidTr="00EE2336">
        <w:trPr>
          <w:cantSplit/>
        </w:trPr>
        <w:tc>
          <w:tcPr>
            <w:tcW w:w="1447" w:type="dxa"/>
            <w:tcBorders>
              <w:top w:val="single" w:sz="4" w:space="0" w:color="auto"/>
            </w:tcBorders>
            <w:shd w:val="clear" w:color="auto" w:fill="auto"/>
          </w:tcPr>
          <w:p w:rsidR="00EE2336" w:rsidRDefault="00EE2336" w:rsidP="00694CA4">
            <w:pPr>
              <w:pStyle w:val="BodyText"/>
            </w:pPr>
            <w:r w:rsidRPr="00B150B1">
              <w:t>0x400000</w:t>
            </w:r>
            <w:r w:rsidR="002B512D">
              <w:t>E0</w:t>
            </w:r>
          </w:p>
        </w:tc>
        <w:tc>
          <w:tcPr>
            <w:tcW w:w="3330" w:type="dxa"/>
            <w:gridSpan w:val="2"/>
            <w:tcBorders>
              <w:top w:val="single" w:sz="4" w:space="0" w:color="auto"/>
            </w:tcBorders>
            <w:shd w:val="clear" w:color="auto" w:fill="auto"/>
          </w:tcPr>
          <w:p w:rsidR="00EE2336" w:rsidRDefault="00EE2336" w:rsidP="00694CA4">
            <w:pPr>
              <w:pStyle w:val="BodyText"/>
            </w:pPr>
            <w:r>
              <w:t>HV_X64_MSR_</w:t>
            </w:r>
            <w:r w:rsidR="002B512D">
              <w:t>STATS_PARTITION_RETAIL_PAGE</w:t>
            </w:r>
          </w:p>
        </w:tc>
        <w:tc>
          <w:tcPr>
            <w:tcW w:w="3575" w:type="dxa"/>
            <w:tcBorders>
              <w:top w:val="single" w:sz="4" w:space="0" w:color="auto"/>
            </w:tcBorders>
            <w:shd w:val="clear" w:color="auto" w:fill="auto"/>
          </w:tcPr>
          <w:p w:rsidR="00EE2336" w:rsidRDefault="002B512D" w:rsidP="00694CA4">
            <w:pPr>
              <w:pStyle w:val="BodyText"/>
            </w:pPr>
            <w:r>
              <w:t>Map the guest’s local partition-related retail statistics page</w:t>
            </w:r>
          </w:p>
        </w:tc>
      </w:tr>
      <w:tr w:rsidR="00EE2336" w:rsidRPr="00B150B1" w:rsidTr="00EE2336">
        <w:trPr>
          <w:cantSplit/>
        </w:trPr>
        <w:tc>
          <w:tcPr>
            <w:tcW w:w="1447" w:type="dxa"/>
            <w:shd w:val="clear" w:color="auto" w:fill="auto"/>
          </w:tcPr>
          <w:p w:rsidR="00EE2336" w:rsidRDefault="00EE2336" w:rsidP="00694CA4">
            <w:pPr>
              <w:pStyle w:val="BodyText"/>
            </w:pPr>
            <w:r w:rsidRPr="00B150B1">
              <w:t>0x400000</w:t>
            </w:r>
            <w:r w:rsidR="002B512D">
              <w:t>E</w:t>
            </w:r>
            <w:r>
              <w:t>1</w:t>
            </w:r>
          </w:p>
        </w:tc>
        <w:tc>
          <w:tcPr>
            <w:tcW w:w="3330" w:type="dxa"/>
            <w:gridSpan w:val="2"/>
            <w:shd w:val="clear" w:color="auto" w:fill="auto"/>
          </w:tcPr>
          <w:p w:rsidR="00EE2336" w:rsidRDefault="00EE2336" w:rsidP="00694CA4">
            <w:pPr>
              <w:pStyle w:val="BodyText"/>
            </w:pPr>
            <w:r>
              <w:t>HV_X64_MSR_</w:t>
            </w:r>
            <w:r w:rsidR="002B512D">
              <w:t>STATS_PARTITION_INTERNAL_PAGE</w:t>
            </w:r>
          </w:p>
        </w:tc>
        <w:tc>
          <w:tcPr>
            <w:tcW w:w="3575" w:type="dxa"/>
            <w:shd w:val="clear" w:color="auto" w:fill="auto"/>
          </w:tcPr>
          <w:p w:rsidR="00EE2336" w:rsidRDefault="002B512D" w:rsidP="00694CA4">
            <w:pPr>
              <w:pStyle w:val="BodyText"/>
            </w:pPr>
            <w:r>
              <w:t>Map the guest’s local partition-related internal statistics page</w:t>
            </w:r>
          </w:p>
        </w:tc>
      </w:tr>
      <w:tr w:rsidR="002B512D" w:rsidRPr="00B150B1" w:rsidTr="00EE2336">
        <w:trPr>
          <w:cantSplit/>
        </w:trPr>
        <w:tc>
          <w:tcPr>
            <w:tcW w:w="1447" w:type="dxa"/>
            <w:shd w:val="clear" w:color="auto" w:fill="auto"/>
          </w:tcPr>
          <w:p w:rsidR="002B512D" w:rsidRDefault="002B512D" w:rsidP="00694CA4">
            <w:pPr>
              <w:pStyle w:val="BodyText"/>
            </w:pPr>
            <w:r w:rsidRPr="00B150B1">
              <w:t>0x400000</w:t>
            </w:r>
            <w:r>
              <w:t>E2</w:t>
            </w:r>
          </w:p>
        </w:tc>
        <w:tc>
          <w:tcPr>
            <w:tcW w:w="3330" w:type="dxa"/>
            <w:gridSpan w:val="2"/>
            <w:shd w:val="clear" w:color="auto" w:fill="auto"/>
          </w:tcPr>
          <w:p w:rsidR="002B512D" w:rsidRDefault="002B512D" w:rsidP="00694CA4">
            <w:pPr>
              <w:pStyle w:val="BodyText"/>
            </w:pPr>
            <w:r>
              <w:t>HV_X64_MSR_STATS_VP_RETAIL_PAGE</w:t>
            </w:r>
          </w:p>
        </w:tc>
        <w:tc>
          <w:tcPr>
            <w:tcW w:w="3575" w:type="dxa"/>
            <w:shd w:val="clear" w:color="auto" w:fill="auto"/>
          </w:tcPr>
          <w:p w:rsidR="002B512D" w:rsidRDefault="002B512D" w:rsidP="00694CA4">
            <w:pPr>
              <w:pStyle w:val="BodyText"/>
            </w:pPr>
            <w:r>
              <w:t>Map the guest’s local virtual processor-related retail statistics page</w:t>
            </w:r>
          </w:p>
        </w:tc>
      </w:tr>
      <w:tr w:rsidR="002B512D" w:rsidRPr="00B150B1" w:rsidTr="00EE2336">
        <w:trPr>
          <w:cantSplit/>
        </w:trPr>
        <w:tc>
          <w:tcPr>
            <w:tcW w:w="1447" w:type="dxa"/>
            <w:shd w:val="clear" w:color="auto" w:fill="auto"/>
          </w:tcPr>
          <w:p w:rsidR="002B512D" w:rsidRDefault="002B512D" w:rsidP="00694CA4">
            <w:pPr>
              <w:pStyle w:val="BodyText"/>
            </w:pPr>
            <w:r w:rsidRPr="00B150B1">
              <w:t>0x400000</w:t>
            </w:r>
            <w:r>
              <w:t>E3</w:t>
            </w:r>
          </w:p>
        </w:tc>
        <w:tc>
          <w:tcPr>
            <w:tcW w:w="3330" w:type="dxa"/>
            <w:gridSpan w:val="2"/>
            <w:shd w:val="clear" w:color="auto" w:fill="auto"/>
          </w:tcPr>
          <w:p w:rsidR="002B512D" w:rsidRDefault="002B512D" w:rsidP="00694CA4">
            <w:pPr>
              <w:pStyle w:val="BodyText"/>
            </w:pPr>
            <w:r>
              <w:t>HV_X64_MSR_STATS_VP_INTERNAL_PAGE</w:t>
            </w:r>
          </w:p>
        </w:tc>
        <w:tc>
          <w:tcPr>
            <w:tcW w:w="3575" w:type="dxa"/>
            <w:shd w:val="clear" w:color="auto" w:fill="auto"/>
          </w:tcPr>
          <w:p w:rsidR="002B512D" w:rsidRDefault="002B512D" w:rsidP="00694CA4">
            <w:pPr>
              <w:pStyle w:val="BodyText"/>
            </w:pPr>
            <w:r>
              <w:t>Map the guest’s local virtual processor-related internal statistics page</w:t>
            </w:r>
          </w:p>
        </w:tc>
      </w:tr>
    </w:tbl>
    <w:p w:rsidR="00EE2336" w:rsidRDefault="00EE2336" w:rsidP="00694CA4">
      <w:pPr>
        <w:pStyle w:val="BodyText"/>
      </w:pPr>
    </w:p>
    <w:p w:rsidR="001B301F" w:rsidRDefault="001B301F" w:rsidP="00694CA4">
      <w:pPr>
        <w:pStyle w:val="BodyText"/>
      </w:pPr>
      <w:r>
        <w:t xml:space="preserve">Each of the above MSRs has the following format: </w:t>
      </w:r>
    </w:p>
    <w:tbl>
      <w:tblPr>
        <w:tblW w:w="8352" w:type="dxa"/>
        <w:tblInd w:w="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5818"/>
        <w:gridCol w:w="1658"/>
        <w:gridCol w:w="876"/>
      </w:tblGrid>
      <w:tr w:rsidR="001B301F" w:rsidRPr="00B150B1" w:rsidTr="00283B72">
        <w:trPr>
          <w:cantSplit/>
          <w:tblHeader/>
        </w:trPr>
        <w:tc>
          <w:tcPr>
            <w:tcW w:w="5818" w:type="dxa"/>
            <w:tcBorders>
              <w:bottom w:val="single" w:sz="4" w:space="0" w:color="auto"/>
              <w:right w:val="nil"/>
            </w:tcBorders>
            <w:shd w:val="clear" w:color="auto" w:fill="D9D9D9"/>
          </w:tcPr>
          <w:p w:rsidR="001B301F" w:rsidRDefault="001B301F" w:rsidP="00694CA4">
            <w:r w:rsidRPr="00B150B1">
              <w:t>63:12</w:t>
            </w:r>
          </w:p>
        </w:tc>
        <w:tc>
          <w:tcPr>
            <w:tcW w:w="1658" w:type="dxa"/>
            <w:tcBorders>
              <w:left w:val="nil"/>
              <w:bottom w:val="single" w:sz="4" w:space="0" w:color="auto"/>
              <w:right w:val="nil"/>
            </w:tcBorders>
            <w:shd w:val="clear" w:color="auto" w:fill="D9D9D9"/>
          </w:tcPr>
          <w:p w:rsidR="001B301F" w:rsidRDefault="001B301F" w:rsidP="00694CA4">
            <w:r w:rsidRPr="00B150B1">
              <w:t>11:1</w:t>
            </w:r>
          </w:p>
        </w:tc>
        <w:tc>
          <w:tcPr>
            <w:tcW w:w="876" w:type="dxa"/>
            <w:tcBorders>
              <w:left w:val="nil"/>
              <w:bottom w:val="single" w:sz="4" w:space="0" w:color="auto"/>
            </w:tcBorders>
            <w:shd w:val="clear" w:color="auto" w:fill="D9D9D9"/>
          </w:tcPr>
          <w:p w:rsidR="001B301F" w:rsidRDefault="001B301F" w:rsidP="00694CA4">
            <w:r w:rsidRPr="00B150B1">
              <w:t>0</w:t>
            </w:r>
          </w:p>
        </w:tc>
      </w:tr>
      <w:tr w:rsidR="001B301F" w:rsidRPr="00B150B1" w:rsidTr="00283B72">
        <w:trPr>
          <w:cantSplit/>
        </w:trPr>
        <w:tc>
          <w:tcPr>
            <w:tcW w:w="5818" w:type="dxa"/>
            <w:tcBorders>
              <w:top w:val="single" w:sz="4" w:space="0" w:color="auto"/>
            </w:tcBorders>
          </w:tcPr>
          <w:p w:rsidR="001B301F" w:rsidRDefault="001B301F" w:rsidP="00694CA4">
            <w:r>
              <w:t>Statistics Page</w:t>
            </w:r>
            <w:r w:rsidRPr="00B150B1">
              <w:t xml:space="preserve"> Base Address</w:t>
            </w:r>
          </w:p>
        </w:tc>
        <w:tc>
          <w:tcPr>
            <w:tcW w:w="1658" w:type="dxa"/>
            <w:tcBorders>
              <w:top w:val="single" w:sz="4" w:space="0" w:color="auto"/>
            </w:tcBorders>
            <w:shd w:val="clear" w:color="auto" w:fill="E6E6E6"/>
          </w:tcPr>
          <w:p w:rsidR="001B301F" w:rsidRDefault="001B301F" w:rsidP="00694CA4">
            <w:r w:rsidRPr="00B150B1">
              <w:t>RsvdP</w:t>
            </w:r>
          </w:p>
        </w:tc>
        <w:tc>
          <w:tcPr>
            <w:tcW w:w="876" w:type="dxa"/>
            <w:tcBorders>
              <w:top w:val="single" w:sz="4" w:space="0" w:color="auto"/>
            </w:tcBorders>
            <w:shd w:val="clear" w:color="auto" w:fill="auto"/>
          </w:tcPr>
          <w:p w:rsidR="001B301F" w:rsidRDefault="001B301F" w:rsidP="00694CA4">
            <w:r w:rsidRPr="00B150B1">
              <w:t>Enable</w:t>
            </w:r>
          </w:p>
        </w:tc>
      </w:tr>
    </w:tbl>
    <w:p w:rsidR="001B301F" w:rsidRDefault="001B301F" w:rsidP="001B301F">
      <w:pPr>
        <w:pStyle w:val="Le"/>
        <w:rPr>
          <w:sz w:val="14"/>
        </w:rPr>
      </w:pPr>
    </w:p>
    <w:p w:rsidR="001B301F" w:rsidRDefault="001B301F" w:rsidP="001B301F">
      <w:pPr>
        <w:pStyle w:val="Le"/>
        <w:rPr>
          <w:sz w:val="14"/>
        </w:rPr>
      </w:pPr>
    </w:p>
    <w:p w:rsidR="001B301F" w:rsidRDefault="001B301F" w:rsidP="00694CA4">
      <w:pPr>
        <w:pStyle w:val="BodyText"/>
      </w:pP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53"/>
        <w:gridCol w:w="5439"/>
        <w:gridCol w:w="1360"/>
      </w:tblGrid>
      <w:tr w:rsidR="001B301F" w:rsidRPr="00B150B1" w:rsidTr="000F7D40">
        <w:trPr>
          <w:cantSplit/>
          <w:tblHeader/>
        </w:trPr>
        <w:tc>
          <w:tcPr>
            <w:tcW w:w="1440" w:type="dxa"/>
            <w:tcBorders>
              <w:bottom w:val="single" w:sz="4" w:space="0" w:color="auto"/>
              <w:right w:val="nil"/>
            </w:tcBorders>
            <w:shd w:val="clear" w:color="auto" w:fill="D9D9D9"/>
          </w:tcPr>
          <w:p w:rsidR="001B301F" w:rsidRDefault="001B301F" w:rsidP="00283B72">
            <w:pPr>
              <w:keepNext/>
              <w:keepLines/>
            </w:pPr>
            <w:r w:rsidRPr="00B150B1">
              <w:lastRenderedPageBreak/>
              <w:t>Bits</w:t>
            </w:r>
          </w:p>
        </w:tc>
        <w:tc>
          <w:tcPr>
            <w:tcW w:w="5040" w:type="dxa"/>
            <w:tcBorders>
              <w:left w:val="nil"/>
              <w:bottom w:val="single" w:sz="4" w:space="0" w:color="auto"/>
              <w:right w:val="nil"/>
            </w:tcBorders>
            <w:shd w:val="clear" w:color="auto" w:fill="D9D9D9"/>
          </w:tcPr>
          <w:p w:rsidR="001B301F" w:rsidRDefault="001B301F" w:rsidP="00283B72">
            <w:pPr>
              <w:keepNext/>
              <w:keepLines/>
            </w:pPr>
            <w:r w:rsidRPr="00B150B1">
              <w:t>Description</w:t>
            </w:r>
          </w:p>
        </w:tc>
        <w:tc>
          <w:tcPr>
            <w:tcW w:w="1260" w:type="dxa"/>
            <w:tcBorders>
              <w:left w:val="nil"/>
              <w:bottom w:val="single" w:sz="4" w:space="0" w:color="auto"/>
            </w:tcBorders>
            <w:shd w:val="clear" w:color="auto" w:fill="D9D9D9"/>
          </w:tcPr>
          <w:p w:rsidR="001B301F" w:rsidRDefault="001B301F" w:rsidP="00283B72">
            <w:pPr>
              <w:keepNext/>
              <w:keepLines/>
            </w:pPr>
            <w:r w:rsidRPr="00B150B1">
              <w:t>Attributes</w:t>
            </w:r>
          </w:p>
        </w:tc>
      </w:tr>
      <w:tr w:rsidR="001B301F" w:rsidRPr="00B150B1" w:rsidTr="000F7D40">
        <w:trPr>
          <w:cantSplit/>
        </w:trPr>
        <w:tc>
          <w:tcPr>
            <w:tcW w:w="1440" w:type="dxa"/>
            <w:tcBorders>
              <w:top w:val="single" w:sz="4" w:space="0" w:color="auto"/>
            </w:tcBorders>
          </w:tcPr>
          <w:p w:rsidR="001B301F" w:rsidRDefault="001B301F" w:rsidP="00283B72">
            <w:pPr>
              <w:keepNext/>
              <w:keepLines/>
            </w:pPr>
            <w:r w:rsidRPr="00B150B1">
              <w:t>63:12</w:t>
            </w:r>
          </w:p>
        </w:tc>
        <w:tc>
          <w:tcPr>
            <w:tcW w:w="5040" w:type="dxa"/>
            <w:tcBorders>
              <w:top w:val="single" w:sz="4" w:space="0" w:color="auto"/>
            </w:tcBorders>
          </w:tcPr>
          <w:p w:rsidR="001B301F" w:rsidRDefault="001B301F" w:rsidP="00283B72">
            <w:pPr>
              <w:keepNext/>
              <w:keepLines/>
            </w:pPr>
            <w:r w:rsidRPr="00B150B1">
              <w:t xml:space="preserve">Base address (in GPA space) of </w:t>
            </w:r>
            <w:r>
              <w:t>statistics page to be mapped</w:t>
            </w:r>
          </w:p>
          <w:p w:rsidR="001B301F" w:rsidRDefault="001B301F" w:rsidP="00283B72">
            <w:pPr>
              <w:keepNext/>
              <w:keepLines/>
            </w:pPr>
            <w:r w:rsidRPr="00B150B1">
              <w:t>(low 12 bits assumed to be zero)</w:t>
            </w:r>
          </w:p>
        </w:tc>
        <w:tc>
          <w:tcPr>
            <w:tcW w:w="1260" w:type="dxa"/>
            <w:tcBorders>
              <w:top w:val="single" w:sz="4" w:space="0" w:color="auto"/>
            </w:tcBorders>
          </w:tcPr>
          <w:p w:rsidR="001B301F" w:rsidRDefault="001B301F" w:rsidP="00283B72">
            <w:pPr>
              <w:keepNext/>
              <w:keepLines/>
            </w:pPr>
            <w:r w:rsidRPr="00B150B1">
              <w:t>Read/write</w:t>
            </w:r>
          </w:p>
        </w:tc>
      </w:tr>
      <w:tr w:rsidR="001B301F" w:rsidRPr="00B150B1" w:rsidTr="000F7D40">
        <w:trPr>
          <w:cantSplit/>
        </w:trPr>
        <w:tc>
          <w:tcPr>
            <w:tcW w:w="1440" w:type="dxa"/>
          </w:tcPr>
          <w:p w:rsidR="001B301F" w:rsidRDefault="001B301F" w:rsidP="00283B72">
            <w:pPr>
              <w:keepNext/>
              <w:keepLines/>
            </w:pPr>
            <w:r w:rsidRPr="00B150B1">
              <w:t>11:1</w:t>
            </w:r>
          </w:p>
        </w:tc>
        <w:tc>
          <w:tcPr>
            <w:tcW w:w="5040" w:type="dxa"/>
          </w:tcPr>
          <w:p w:rsidR="001B301F" w:rsidRDefault="001B301F" w:rsidP="00283B72">
            <w:pPr>
              <w:keepNext/>
              <w:keepLines/>
            </w:pPr>
            <w:r w:rsidRPr="00B150B1">
              <w:t>RsvdP (value should be preserved)</w:t>
            </w:r>
          </w:p>
        </w:tc>
        <w:tc>
          <w:tcPr>
            <w:tcW w:w="1260" w:type="dxa"/>
          </w:tcPr>
          <w:p w:rsidR="001B301F" w:rsidRDefault="001B301F" w:rsidP="00283B72">
            <w:pPr>
              <w:keepNext/>
              <w:keepLines/>
            </w:pPr>
            <w:r w:rsidRPr="00B150B1">
              <w:t>Read/write</w:t>
            </w:r>
          </w:p>
        </w:tc>
      </w:tr>
      <w:tr w:rsidR="001B301F" w:rsidRPr="00B150B1" w:rsidTr="000F7D40">
        <w:trPr>
          <w:cantSplit/>
        </w:trPr>
        <w:tc>
          <w:tcPr>
            <w:tcW w:w="1440" w:type="dxa"/>
          </w:tcPr>
          <w:p w:rsidR="001B301F" w:rsidRDefault="001B301F" w:rsidP="00283B72">
            <w:pPr>
              <w:keepNext/>
              <w:keepLines/>
            </w:pPr>
            <w:r w:rsidRPr="00B150B1">
              <w:t>0</w:t>
            </w:r>
          </w:p>
        </w:tc>
        <w:tc>
          <w:tcPr>
            <w:tcW w:w="5040" w:type="dxa"/>
          </w:tcPr>
          <w:p w:rsidR="001B301F" w:rsidRDefault="001B301F" w:rsidP="00283B72">
            <w:pPr>
              <w:keepNext/>
              <w:keepLines/>
            </w:pPr>
            <w:r>
              <w:t>Statistics page</w:t>
            </w:r>
            <w:r w:rsidRPr="00B150B1">
              <w:t xml:space="preserve"> enable</w:t>
            </w:r>
          </w:p>
        </w:tc>
        <w:tc>
          <w:tcPr>
            <w:tcW w:w="1260" w:type="dxa"/>
          </w:tcPr>
          <w:p w:rsidR="001B301F" w:rsidRDefault="001B301F" w:rsidP="00283B72">
            <w:pPr>
              <w:keepNext/>
              <w:keepLines/>
            </w:pPr>
            <w:r w:rsidRPr="00B150B1">
              <w:t>Read/write</w:t>
            </w:r>
          </w:p>
        </w:tc>
      </w:tr>
    </w:tbl>
    <w:p w:rsidR="001B301F" w:rsidRDefault="001B301F" w:rsidP="00694CA4">
      <w:pPr>
        <w:pStyle w:val="BodyText"/>
      </w:pPr>
      <w:r w:rsidRPr="00B150B1">
        <w:t xml:space="preserve">At virtual processor creation time and upon processor reset, the value of </w:t>
      </w:r>
      <w:r>
        <w:t>each of the statistics page</w:t>
      </w:r>
      <w:r w:rsidRPr="00B150B1">
        <w:t xml:space="preserve"> register</w:t>
      </w:r>
      <w:r>
        <w:t>s</w:t>
      </w:r>
      <w:r w:rsidRPr="00B150B1">
        <w:t xml:space="preserve"> is 0x0000000000000000. Thus, the </w:t>
      </w:r>
      <w:r>
        <w:t>pages are</w:t>
      </w:r>
      <w:r w:rsidRPr="00B150B1">
        <w:t xml:space="preserve"> disabled by default. The guest must enable </w:t>
      </w:r>
      <w:r>
        <w:t>the chosen page</w:t>
      </w:r>
      <w:r w:rsidRPr="00B150B1">
        <w:t xml:space="preserve"> by setting bit 0. If the specified base address is beyond the end of the partition’s GPA space, the </w:t>
      </w:r>
      <w:r>
        <w:t>statistics</w:t>
      </w:r>
      <w:r w:rsidRPr="00B150B1">
        <w:t xml:space="preserve"> page will not be accessible to the guest. When modifying the register</w:t>
      </w:r>
      <w:r>
        <w:t>s</w:t>
      </w:r>
      <w:r w:rsidRPr="00B150B1">
        <w:t>, guests should preserve the value of the reserved bits (1 through 11) for future compatibility.</w:t>
      </w:r>
    </w:p>
    <w:p w:rsidR="003003C0" w:rsidRDefault="003003C0" w:rsidP="00694CA4">
      <w:pPr>
        <w:pStyle w:val="DT"/>
      </w:pPr>
      <w:r w:rsidRPr="00B150B1">
        <w:t>Restrictions</w:t>
      </w:r>
    </w:p>
    <w:p w:rsidR="003003C0" w:rsidRDefault="003003C0" w:rsidP="00694CA4">
      <w:pPr>
        <w:pStyle w:val="BulletList"/>
      </w:pPr>
      <w:r w:rsidRPr="00B150B1">
        <w:t xml:space="preserve">The caller must possess the </w:t>
      </w:r>
      <w:r w:rsidRPr="00B150B1">
        <w:rPr>
          <w:i/>
        </w:rPr>
        <w:t>AccessStats</w:t>
      </w:r>
      <w:r>
        <w:rPr>
          <w:i/>
        </w:rPr>
        <w:t>Msr</w:t>
      </w:r>
      <w:r w:rsidRPr="00B150B1">
        <w:t xml:space="preserve"> privilege.</w:t>
      </w:r>
    </w:p>
    <w:p w:rsidR="003003C0" w:rsidRDefault="003003C0" w:rsidP="00694CA4">
      <w:pPr>
        <w:pStyle w:val="BodyText"/>
      </w:pPr>
    </w:p>
    <w:p w:rsidR="001B301F" w:rsidRDefault="001B301F" w:rsidP="00694CA4"/>
    <w:p w:rsidR="00EE2336" w:rsidRDefault="00EE2336" w:rsidP="00694CA4"/>
    <w:p w:rsidR="00EE2336" w:rsidRDefault="00EE2336" w:rsidP="00694CA4"/>
    <w:p w:rsidR="00EE2336" w:rsidRPr="00EE2336" w:rsidRDefault="00EE2336" w:rsidP="00694CA4"/>
    <w:p w:rsidR="00EE2336" w:rsidRPr="00EE2336" w:rsidRDefault="00EE2336" w:rsidP="00694CA4">
      <w:pPr>
        <w:sectPr w:rsidR="00EE2336" w:rsidRPr="00EE2336" w:rsidSect="00337CB9">
          <w:headerReference w:type="even" r:id="rId51"/>
          <w:headerReference w:type="first" r:id="rId52"/>
          <w:type w:val="oddPage"/>
          <w:pgSz w:w="12240" w:h="15840"/>
          <w:pgMar w:top="1440" w:right="1800" w:bottom="1440" w:left="1800" w:header="720" w:footer="720" w:gutter="0"/>
          <w:cols w:space="720"/>
          <w:docGrid w:linePitch="360"/>
        </w:sectPr>
      </w:pPr>
    </w:p>
    <w:p w:rsidR="006E1B20" w:rsidRDefault="00E4747E" w:rsidP="00694CA4">
      <w:pPr>
        <w:pStyle w:val="Heading1"/>
      </w:pPr>
      <w:bookmarkStart w:id="17878" w:name="_Toc127596943"/>
      <w:bookmarkStart w:id="17879" w:name="_Toc127786564"/>
      <w:bookmarkStart w:id="17880" w:name="_Toc127786880"/>
      <w:bookmarkStart w:id="17881" w:name="_Toc127787196"/>
      <w:bookmarkStart w:id="17882" w:name="_Toc127877870"/>
      <w:bookmarkStart w:id="17883" w:name="_Toc128289940"/>
      <w:bookmarkStart w:id="17884" w:name="_Toc128290333"/>
      <w:bookmarkStart w:id="17885" w:name="_Toc130189938"/>
      <w:bookmarkStart w:id="17886" w:name="_Toc130201154"/>
      <w:bookmarkStart w:id="17887" w:name="_Toc130201470"/>
      <w:bookmarkStart w:id="17888" w:name="_Toc130201791"/>
      <w:bookmarkStart w:id="17889" w:name="_Ref130722217"/>
      <w:bookmarkStart w:id="17890" w:name="_Toc131937051"/>
      <w:bookmarkStart w:id="17891" w:name="_Toc133901343"/>
      <w:bookmarkStart w:id="17892" w:name="_Toc137461217"/>
      <w:bookmarkStart w:id="17893" w:name="_Toc139096732"/>
      <w:bookmarkStart w:id="17894" w:name="_Toc139188655"/>
      <w:bookmarkStart w:id="17895" w:name="_Toc139191518"/>
      <w:bookmarkStart w:id="17896" w:name="_Toc140490570"/>
      <w:bookmarkStart w:id="17897" w:name="_Toc140571472"/>
      <w:bookmarkStart w:id="17898" w:name="_Toc141257745"/>
      <w:bookmarkStart w:id="17899" w:name="_Toc141258072"/>
      <w:bookmarkStart w:id="17900" w:name="_Toc141267600"/>
      <w:bookmarkStart w:id="17901" w:name="_Toc141522618"/>
      <w:bookmarkStart w:id="17902" w:name="_Toc141529707"/>
      <w:bookmarkStart w:id="17903" w:name="_Toc141530024"/>
      <w:bookmarkStart w:id="17904" w:name="_Toc141851635"/>
      <w:bookmarkStart w:id="17905" w:name="_Toc141852569"/>
      <w:bookmarkStart w:id="17906" w:name="_Toc141888113"/>
      <w:bookmarkStart w:id="17907" w:name="_Toc141889954"/>
      <w:bookmarkStart w:id="17908" w:name="_Toc141893623"/>
      <w:bookmarkStart w:id="17909" w:name="_Toc142113476"/>
      <w:bookmarkStart w:id="17910" w:name="_Toc142114504"/>
      <w:bookmarkStart w:id="17911" w:name="_Toc142729702"/>
      <w:bookmarkStart w:id="17912" w:name="_Toc142730986"/>
      <w:bookmarkStart w:id="17913" w:name="_Toc142731359"/>
      <w:bookmarkStart w:id="17914" w:name="_Toc142998726"/>
      <w:bookmarkStart w:id="17915" w:name="_Toc143063818"/>
      <w:bookmarkStart w:id="17916" w:name="_Toc143509927"/>
      <w:bookmarkStart w:id="17917" w:name="_Toc143510375"/>
      <w:bookmarkStart w:id="17918" w:name="_Toc144026420"/>
      <w:bookmarkStart w:id="17919" w:name="_Toc144026751"/>
      <w:bookmarkStart w:id="17920" w:name="_Toc144276406"/>
      <w:bookmarkStart w:id="17921" w:name="_Toc144276750"/>
      <w:bookmarkStart w:id="17922" w:name="_Toc144280338"/>
      <w:bookmarkStart w:id="17923" w:name="_Toc144280684"/>
      <w:bookmarkStart w:id="17924" w:name="_Toc144540922"/>
      <w:bookmarkStart w:id="17925" w:name="_Toc144554825"/>
      <w:bookmarkStart w:id="17926" w:name="_Toc144722413"/>
      <w:bookmarkStart w:id="17927" w:name="_Toc145503876"/>
      <w:bookmarkStart w:id="17928" w:name="_Toc145512296"/>
      <w:bookmarkStart w:id="17929" w:name="_Toc145513349"/>
      <w:bookmarkStart w:id="17930" w:name="_Toc145513733"/>
      <w:bookmarkStart w:id="17931" w:name="_Toc222907526"/>
      <w:bookmarkStart w:id="17932" w:name="_Toc230068131"/>
      <w:r w:rsidRPr="00B150B1">
        <w:lastRenderedPageBreak/>
        <w:t>Booting</w:t>
      </w:r>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p>
    <w:p w:rsidR="006E1B20" w:rsidRDefault="00E4747E" w:rsidP="00694CA4">
      <w:pPr>
        <w:pStyle w:val="Heading2"/>
      </w:pPr>
      <w:bookmarkStart w:id="17933" w:name="_Toc127596944"/>
      <w:bookmarkStart w:id="17934" w:name="_Toc127786565"/>
      <w:bookmarkStart w:id="17935" w:name="_Toc127786881"/>
      <w:bookmarkStart w:id="17936" w:name="_Toc127787197"/>
      <w:bookmarkStart w:id="17937" w:name="_Toc127877871"/>
      <w:bookmarkStart w:id="17938" w:name="_Toc128289941"/>
      <w:bookmarkStart w:id="17939" w:name="_Toc128290334"/>
      <w:bookmarkStart w:id="17940" w:name="_Toc130189939"/>
      <w:bookmarkStart w:id="17941" w:name="_Toc130201155"/>
      <w:bookmarkStart w:id="17942" w:name="_Toc130201471"/>
      <w:bookmarkStart w:id="17943" w:name="_Toc130201792"/>
      <w:bookmarkStart w:id="17944" w:name="_Toc131937052"/>
      <w:bookmarkStart w:id="17945" w:name="_Toc133901344"/>
      <w:bookmarkStart w:id="17946" w:name="_Toc137461218"/>
      <w:bookmarkStart w:id="17947" w:name="_Toc139096733"/>
      <w:bookmarkStart w:id="17948" w:name="_Toc139188656"/>
      <w:bookmarkStart w:id="17949" w:name="_Toc139191519"/>
      <w:bookmarkStart w:id="17950" w:name="_Toc140490571"/>
      <w:bookmarkStart w:id="17951" w:name="_Toc140571473"/>
      <w:bookmarkStart w:id="17952" w:name="_Toc141257746"/>
      <w:bookmarkStart w:id="17953" w:name="_Toc141258073"/>
      <w:bookmarkStart w:id="17954" w:name="_Toc141267601"/>
      <w:bookmarkStart w:id="17955" w:name="_Toc141522619"/>
      <w:bookmarkStart w:id="17956" w:name="_Toc141529708"/>
      <w:bookmarkStart w:id="17957" w:name="_Toc141530025"/>
      <w:bookmarkStart w:id="17958" w:name="_Toc141851636"/>
      <w:bookmarkStart w:id="17959" w:name="_Toc141852570"/>
      <w:bookmarkStart w:id="17960" w:name="_Toc141888114"/>
      <w:bookmarkStart w:id="17961" w:name="_Toc141889955"/>
      <w:bookmarkStart w:id="17962" w:name="_Toc141893624"/>
      <w:bookmarkStart w:id="17963" w:name="_Toc142113477"/>
      <w:bookmarkStart w:id="17964" w:name="_Toc142114505"/>
      <w:bookmarkStart w:id="17965" w:name="_Toc142729703"/>
      <w:bookmarkStart w:id="17966" w:name="_Toc142730987"/>
      <w:bookmarkStart w:id="17967" w:name="_Toc142731360"/>
      <w:bookmarkStart w:id="17968" w:name="_Toc142998727"/>
      <w:bookmarkStart w:id="17969" w:name="_Toc143063819"/>
      <w:bookmarkStart w:id="17970" w:name="_Toc143509928"/>
      <w:bookmarkStart w:id="17971" w:name="_Toc143510376"/>
      <w:bookmarkStart w:id="17972" w:name="_Toc144026421"/>
      <w:bookmarkStart w:id="17973" w:name="_Toc144026752"/>
      <w:bookmarkStart w:id="17974" w:name="_Toc144276407"/>
      <w:bookmarkStart w:id="17975" w:name="_Toc144276751"/>
      <w:bookmarkStart w:id="17976" w:name="_Toc144280339"/>
      <w:bookmarkStart w:id="17977" w:name="_Toc144280685"/>
      <w:bookmarkStart w:id="17978" w:name="_Toc144540923"/>
      <w:bookmarkStart w:id="17979" w:name="_Toc144554826"/>
      <w:bookmarkStart w:id="17980" w:name="_Toc144722414"/>
      <w:bookmarkStart w:id="17981" w:name="_Toc145503877"/>
      <w:bookmarkStart w:id="17982" w:name="_Toc145512297"/>
      <w:bookmarkStart w:id="17983" w:name="_Toc145513350"/>
      <w:bookmarkStart w:id="17984" w:name="_Toc145513734"/>
      <w:bookmarkStart w:id="17985" w:name="_Toc222907527"/>
      <w:bookmarkStart w:id="17986" w:name="_Toc230068132"/>
      <w:r w:rsidRPr="00B150B1">
        <w:t>Overview</w:t>
      </w:r>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p>
    <w:p w:rsidR="006E1B20" w:rsidRDefault="00E4747E" w:rsidP="00694CA4">
      <w:pPr>
        <w:pStyle w:val="BodyText"/>
      </w:pPr>
      <w:r w:rsidRPr="00B150B1">
        <w:t xml:space="preserve">The mechanism by which the hypervisor is loaded and launched is not architecturally defined. Typically, it will involve a </w:t>
      </w:r>
      <w:r w:rsidRPr="00B150B1">
        <w:rPr>
          <w:i/>
        </w:rPr>
        <w:t>boot agent</w:t>
      </w:r>
      <w:r w:rsidRPr="00B150B1">
        <w:t xml:space="preserve"> running within ROM-based or flash-based firmware, an on-disk boot loader, or a device driver. This agent is responsible for loading the hypervisor code image, laying it out in memory, gathering various boot-time parameters, and invoking the hypervisor’s entry point in the environment specified by the hypervisor image. Some boot agent implementations may leverage specialized security hardware to perform a </w:t>
      </w:r>
      <w:r w:rsidRPr="00B150B1">
        <w:rPr>
          <w:i/>
        </w:rPr>
        <w:t>measured</w:t>
      </w:r>
      <w:r w:rsidR="00351D61">
        <w:t xml:space="preserve"> or </w:t>
      </w:r>
      <w:r w:rsidR="00351D61">
        <w:rPr>
          <w:i/>
        </w:rPr>
        <w:t>verified</w:t>
      </w:r>
      <w:r w:rsidRPr="00B150B1">
        <w:rPr>
          <w:i/>
        </w:rPr>
        <w:t xml:space="preserve"> launch</w:t>
      </w:r>
      <w:r w:rsidRPr="00B150B1">
        <w:t>.</w:t>
      </w:r>
    </w:p>
    <w:p w:rsidR="006E1B20" w:rsidRDefault="00E4747E" w:rsidP="00694CA4">
      <w:pPr>
        <w:pStyle w:val="Heading2"/>
      </w:pPr>
      <w:bookmarkStart w:id="17987" w:name="_Toc127596945"/>
      <w:bookmarkStart w:id="17988" w:name="_Toc127786566"/>
      <w:bookmarkStart w:id="17989" w:name="_Toc127786882"/>
      <w:bookmarkStart w:id="17990" w:name="_Toc127787198"/>
      <w:bookmarkStart w:id="17991" w:name="_Toc127877872"/>
      <w:bookmarkStart w:id="17992" w:name="_Toc128289942"/>
      <w:bookmarkStart w:id="17993" w:name="_Toc128290335"/>
      <w:bookmarkStart w:id="17994" w:name="_Toc130189940"/>
      <w:bookmarkStart w:id="17995" w:name="_Toc130201156"/>
      <w:bookmarkStart w:id="17996" w:name="_Toc130201472"/>
      <w:bookmarkStart w:id="17997" w:name="_Toc130201793"/>
      <w:bookmarkStart w:id="17998" w:name="_Toc131937053"/>
      <w:bookmarkStart w:id="17999" w:name="_Toc133901345"/>
      <w:bookmarkStart w:id="18000" w:name="_Toc137461219"/>
      <w:bookmarkStart w:id="18001" w:name="_Toc139096734"/>
      <w:bookmarkStart w:id="18002" w:name="_Toc139188657"/>
      <w:bookmarkStart w:id="18003" w:name="_Toc139191520"/>
      <w:bookmarkStart w:id="18004" w:name="_Toc140490572"/>
      <w:bookmarkStart w:id="18005" w:name="_Toc140571474"/>
      <w:bookmarkStart w:id="18006" w:name="_Toc141257747"/>
      <w:bookmarkStart w:id="18007" w:name="_Toc141258074"/>
      <w:bookmarkStart w:id="18008" w:name="_Toc141267602"/>
      <w:bookmarkStart w:id="18009" w:name="_Toc141522620"/>
      <w:bookmarkStart w:id="18010" w:name="_Toc141529709"/>
      <w:bookmarkStart w:id="18011" w:name="_Toc141530026"/>
      <w:bookmarkStart w:id="18012" w:name="_Toc141851637"/>
      <w:bookmarkStart w:id="18013" w:name="_Toc141852571"/>
      <w:bookmarkStart w:id="18014" w:name="_Toc141888115"/>
      <w:bookmarkStart w:id="18015" w:name="_Toc141889956"/>
      <w:bookmarkStart w:id="18016" w:name="_Toc141893625"/>
      <w:bookmarkStart w:id="18017" w:name="_Toc142113478"/>
      <w:bookmarkStart w:id="18018" w:name="_Toc142114506"/>
      <w:bookmarkStart w:id="18019" w:name="_Toc142729704"/>
      <w:bookmarkStart w:id="18020" w:name="_Toc142730988"/>
      <w:bookmarkStart w:id="18021" w:name="_Toc142731361"/>
      <w:bookmarkStart w:id="18022" w:name="_Toc142998728"/>
      <w:bookmarkStart w:id="18023" w:name="_Toc143063820"/>
      <w:bookmarkStart w:id="18024" w:name="_Toc143509929"/>
      <w:bookmarkStart w:id="18025" w:name="_Toc143510377"/>
      <w:bookmarkStart w:id="18026" w:name="_Toc144026422"/>
      <w:bookmarkStart w:id="18027" w:name="_Toc144026753"/>
      <w:bookmarkStart w:id="18028" w:name="_Toc144276408"/>
      <w:bookmarkStart w:id="18029" w:name="_Toc144276752"/>
      <w:bookmarkStart w:id="18030" w:name="_Toc144280340"/>
      <w:bookmarkStart w:id="18031" w:name="_Toc144280686"/>
      <w:bookmarkStart w:id="18032" w:name="_Toc144540924"/>
      <w:bookmarkStart w:id="18033" w:name="_Toc144554827"/>
      <w:bookmarkStart w:id="18034" w:name="_Toc144722415"/>
      <w:bookmarkStart w:id="18035" w:name="_Toc145503878"/>
      <w:bookmarkStart w:id="18036" w:name="_Toc145512298"/>
      <w:bookmarkStart w:id="18037" w:name="_Toc145513351"/>
      <w:bookmarkStart w:id="18038" w:name="_Toc145513735"/>
      <w:bookmarkStart w:id="18039" w:name="_Toc222907528"/>
      <w:bookmarkStart w:id="18040" w:name="_Toc230068133"/>
      <w:r w:rsidRPr="00B150B1">
        <w:t>Pre-boot Requirements</w:t>
      </w:r>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p>
    <w:p w:rsidR="006E1B20" w:rsidRDefault="00E4747E" w:rsidP="00694CA4">
      <w:pPr>
        <w:pStyle w:val="BodyTextLink"/>
      </w:pPr>
      <w:r w:rsidRPr="00B150B1">
        <w:t>The hypervisor or its boot agent must validate that the following requirements are true before or during a successful hypervisor launch:</w:t>
      </w:r>
    </w:p>
    <w:p w:rsidR="00A35D69" w:rsidRDefault="00E4747E" w:rsidP="0052537A">
      <w:pPr>
        <w:pStyle w:val="BulletList"/>
        <w:numPr>
          <w:ilvl w:val="0"/>
          <w:numId w:val="19"/>
        </w:numPr>
      </w:pPr>
      <w:r w:rsidRPr="00B150B1">
        <w:t xml:space="preserve">All physical processors </w:t>
      </w:r>
      <w:r w:rsidR="00A35D69">
        <w:t>support the minimum feature set required by the hypervisor.</w:t>
      </w:r>
    </w:p>
    <w:p w:rsidR="006E1B20" w:rsidRDefault="00A35D69" w:rsidP="0052537A">
      <w:pPr>
        <w:pStyle w:val="BulletList"/>
        <w:numPr>
          <w:ilvl w:val="0"/>
          <w:numId w:val="19"/>
        </w:numPr>
      </w:pPr>
      <w:r>
        <w:t xml:space="preserve">All physical processors have the </w:t>
      </w:r>
      <w:r w:rsidR="00E4747E" w:rsidRPr="00B150B1">
        <w:t>same number of cores and hyperthreads</w:t>
      </w:r>
      <w:r w:rsidR="00351D61">
        <w:t xml:space="preserve"> per core</w:t>
      </w:r>
      <w:r w:rsidR="00E4747E" w:rsidRPr="00B150B1">
        <w:t>.</w:t>
      </w:r>
    </w:p>
    <w:p w:rsidR="006E1B20" w:rsidRDefault="00E4747E" w:rsidP="0052537A">
      <w:pPr>
        <w:pStyle w:val="BulletList"/>
        <w:numPr>
          <w:ilvl w:val="0"/>
          <w:numId w:val="19"/>
        </w:numPr>
      </w:pPr>
      <w:r w:rsidRPr="00B150B1">
        <w:t>The physical processors support virtualization extensions (</w:t>
      </w:r>
      <w:r w:rsidR="00CD22BC" w:rsidRPr="00B150B1">
        <w:t>for example,</w:t>
      </w:r>
      <w:r w:rsidRPr="00B150B1">
        <w:t xml:space="preserve"> Intels</w:t>
      </w:r>
      <w:r w:rsidR="00582C11">
        <w:t>®</w:t>
      </w:r>
      <w:r w:rsidRPr="00B150B1">
        <w:t xml:space="preserve"> VT or AMD</w:t>
      </w:r>
      <w:r w:rsidR="00582C11">
        <w:t>–V™</w:t>
      </w:r>
      <w:r w:rsidRPr="00B150B1">
        <w:t>).</w:t>
      </w:r>
    </w:p>
    <w:p w:rsidR="006E1B20" w:rsidRDefault="00E4747E" w:rsidP="0052537A">
      <w:pPr>
        <w:pStyle w:val="BulletList"/>
        <w:numPr>
          <w:ilvl w:val="0"/>
          <w:numId w:val="19"/>
        </w:numPr>
      </w:pPr>
      <w:r w:rsidRPr="00B150B1">
        <w:t>The physical processors are running in monitor mode</w:t>
      </w:r>
      <w:r w:rsidR="008C723A" w:rsidRPr="00B150B1">
        <w:t>;</w:t>
      </w:r>
      <w:r w:rsidR="001D235B" w:rsidRPr="00B150B1">
        <w:t xml:space="preserve"> </w:t>
      </w:r>
      <w:r w:rsidR="00CD22BC" w:rsidRPr="00B150B1">
        <w:t>that is,</w:t>
      </w:r>
      <w:r w:rsidRPr="00B150B1">
        <w:t xml:space="preserve"> the hypervisor is not attempting to be launched on top of an existing hypervisor or VMM.</w:t>
      </w:r>
    </w:p>
    <w:p w:rsidR="00A35D69" w:rsidRDefault="00A35D69" w:rsidP="00582C11">
      <w:pPr>
        <w:pStyle w:val="BulletList"/>
        <w:ind w:left="0" w:firstLine="0"/>
      </w:pPr>
    </w:p>
    <w:p w:rsidR="00A35D69" w:rsidRDefault="00A35D69" w:rsidP="00582C11">
      <w:pPr>
        <w:pStyle w:val="BodyTextLink"/>
      </w:pPr>
      <w:r>
        <w:t xml:space="preserve">For a detailed list of the hypervisor pre-boot requirements, see </w:t>
      </w:r>
      <w:fldSimple w:instr=" REF _Ref192575130 \h  \* MERGEFORMAT ">
        <w:r w:rsidR="00E71871">
          <w:t>Appendix E: Boot-time CPUID Feature Requirements</w:t>
        </w:r>
      </w:fldSimple>
      <w:r>
        <w:t>.</w:t>
      </w:r>
    </w:p>
    <w:p w:rsidR="006E1B20" w:rsidRDefault="00E4747E" w:rsidP="00694CA4">
      <w:pPr>
        <w:pStyle w:val="Heading2"/>
      </w:pPr>
      <w:bookmarkStart w:id="18041" w:name="_Toc127596946"/>
      <w:bookmarkStart w:id="18042" w:name="_Toc127786567"/>
      <w:bookmarkStart w:id="18043" w:name="_Toc127786883"/>
      <w:bookmarkStart w:id="18044" w:name="_Toc127787199"/>
      <w:bookmarkStart w:id="18045" w:name="_Toc127877873"/>
      <w:bookmarkStart w:id="18046" w:name="_Toc128289943"/>
      <w:bookmarkStart w:id="18047" w:name="_Toc128290336"/>
      <w:bookmarkStart w:id="18048" w:name="_Toc130189941"/>
      <w:bookmarkStart w:id="18049" w:name="_Toc130201157"/>
      <w:bookmarkStart w:id="18050" w:name="_Toc130201473"/>
      <w:bookmarkStart w:id="18051" w:name="_Toc130201794"/>
      <w:bookmarkStart w:id="18052" w:name="_Toc131937054"/>
      <w:bookmarkStart w:id="18053" w:name="_Toc133901346"/>
      <w:bookmarkStart w:id="18054" w:name="_Toc137461220"/>
      <w:bookmarkStart w:id="18055" w:name="_Toc139096735"/>
      <w:bookmarkStart w:id="18056" w:name="_Toc139188658"/>
      <w:bookmarkStart w:id="18057" w:name="_Toc139191521"/>
      <w:bookmarkStart w:id="18058" w:name="_Toc140490573"/>
      <w:bookmarkStart w:id="18059" w:name="_Toc140571475"/>
      <w:bookmarkStart w:id="18060" w:name="_Toc141257748"/>
      <w:bookmarkStart w:id="18061" w:name="_Toc141258075"/>
      <w:bookmarkStart w:id="18062" w:name="_Toc141267603"/>
      <w:bookmarkStart w:id="18063" w:name="_Toc141522621"/>
      <w:bookmarkStart w:id="18064" w:name="_Toc141529710"/>
      <w:bookmarkStart w:id="18065" w:name="_Toc141530027"/>
      <w:bookmarkStart w:id="18066" w:name="_Toc141851638"/>
      <w:bookmarkStart w:id="18067" w:name="_Toc141852572"/>
      <w:bookmarkStart w:id="18068" w:name="_Toc141888116"/>
      <w:bookmarkStart w:id="18069" w:name="_Toc141889957"/>
      <w:bookmarkStart w:id="18070" w:name="_Toc141893626"/>
      <w:bookmarkStart w:id="18071" w:name="_Toc142113479"/>
      <w:bookmarkStart w:id="18072" w:name="_Toc142114507"/>
      <w:bookmarkStart w:id="18073" w:name="_Toc142729705"/>
      <w:bookmarkStart w:id="18074" w:name="_Toc142730989"/>
      <w:bookmarkStart w:id="18075" w:name="_Toc142731362"/>
      <w:bookmarkStart w:id="18076" w:name="_Toc142998729"/>
      <w:bookmarkStart w:id="18077" w:name="_Toc143063821"/>
      <w:bookmarkStart w:id="18078" w:name="_Toc143509930"/>
      <w:bookmarkStart w:id="18079" w:name="_Toc143510378"/>
      <w:bookmarkStart w:id="18080" w:name="_Toc144026423"/>
      <w:bookmarkStart w:id="18081" w:name="_Toc144026754"/>
      <w:bookmarkStart w:id="18082" w:name="_Toc144276409"/>
      <w:bookmarkStart w:id="18083" w:name="_Toc144276753"/>
      <w:bookmarkStart w:id="18084" w:name="_Toc144280341"/>
      <w:bookmarkStart w:id="18085" w:name="_Toc144280687"/>
      <w:bookmarkStart w:id="18086" w:name="_Toc144540925"/>
      <w:bookmarkStart w:id="18087" w:name="_Toc144554828"/>
      <w:bookmarkStart w:id="18088" w:name="_Toc144722416"/>
      <w:bookmarkStart w:id="18089" w:name="_Toc145503879"/>
      <w:bookmarkStart w:id="18090" w:name="_Toc145512299"/>
      <w:bookmarkStart w:id="18091" w:name="_Toc145513352"/>
      <w:bookmarkStart w:id="18092" w:name="_Toc145513736"/>
      <w:bookmarkStart w:id="18093" w:name="_Toc222907529"/>
      <w:bookmarkStart w:id="18094" w:name="_Toc230068134"/>
      <w:r w:rsidRPr="00B150B1">
        <w:t>Post-boot Conditions</w:t>
      </w:r>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p>
    <w:p w:rsidR="006E1B20" w:rsidRDefault="00E4747E" w:rsidP="00694CA4">
      <w:pPr>
        <w:pStyle w:val="BodyTextLink"/>
      </w:pPr>
      <w:r w:rsidRPr="00B150B1">
        <w:t>Immediately after a successful hypervisor launch, control is returned</w:t>
      </w:r>
      <w:r w:rsidR="008C723A" w:rsidRPr="00B150B1">
        <w:t xml:space="preserve"> </w:t>
      </w:r>
      <w:r w:rsidRPr="00B150B1">
        <w:t xml:space="preserve">to the boot agent or another </w:t>
      </w:r>
      <w:r w:rsidR="00351D61">
        <w:t>component</w:t>
      </w:r>
      <w:r w:rsidR="00351D61" w:rsidRPr="00B150B1">
        <w:t xml:space="preserve"> </w:t>
      </w:r>
      <w:r w:rsidRPr="00B150B1">
        <w:t xml:space="preserve">of guest code designated by the boot agent. In any case, this code will be running in a newly-created partition referred to as the </w:t>
      </w:r>
      <w:r w:rsidRPr="00B150B1">
        <w:rPr>
          <w:i/>
        </w:rPr>
        <w:t>root partition</w:t>
      </w:r>
      <w:r w:rsidR="00EF2993" w:rsidRPr="00B150B1">
        <w:rPr>
          <w:i/>
        </w:rPr>
        <w:fldChar w:fldCharType="begin"/>
      </w:r>
      <w:r w:rsidR="001D2D80" w:rsidRPr="00B150B1">
        <w:instrText xml:space="preserve"> XE "root partition" </w:instrText>
      </w:r>
      <w:r w:rsidR="00EF2993" w:rsidRPr="00B150B1">
        <w:rPr>
          <w:i/>
        </w:rPr>
        <w:fldChar w:fldCharType="end"/>
      </w:r>
      <w:r w:rsidRPr="00B150B1">
        <w:rPr>
          <w:i/>
        </w:rPr>
        <w:t xml:space="preserve">. </w:t>
      </w:r>
      <w:r w:rsidRPr="00B150B1">
        <w:t>At this time, the following conditions are guaranteed to exist:</w:t>
      </w:r>
    </w:p>
    <w:p w:rsidR="006E1B20" w:rsidRDefault="00E4747E" w:rsidP="0052537A">
      <w:pPr>
        <w:pStyle w:val="BulletList"/>
        <w:numPr>
          <w:ilvl w:val="0"/>
          <w:numId w:val="20"/>
        </w:numPr>
      </w:pPr>
      <w:r w:rsidRPr="00B150B1">
        <w:t>The hypervisor knows about all present and potential physical nodes. Each of these nodes has been assigned a unique index.</w:t>
      </w:r>
    </w:p>
    <w:p w:rsidR="006E1B20" w:rsidRDefault="00E4747E" w:rsidP="0052537A">
      <w:pPr>
        <w:pStyle w:val="BulletList"/>
        <w:numPr>
          <w:ilvl w:val="0"/>
          <w:numId w:val="20"/>
        </w:numPr>
      </w:pPr>
      <w:r w:rsidRPr="00B150B1">
        <w:t>The hypervisor knows about the memory access ratios between physical nodes.</w:t>
      </w:r>
    </w:p>
    <w:p w:rsidR="006E1B20" w:rsidRDefault="00E4747E" w:rsidP="0052537A">
      <w:pPr>
        <w:pStyle w:val="BulletList"/>
        <w:numPr>
          <w:ilvl w:val="0"/>
          <w:numId w:val="20"/>
        </w:numPr>
      </w:pPr>
      <w:r w:rsidRPr="00B150B1">
        <w:t>An SPA range has been created for every populated RAM range in the machine.</w:t>
      </w:r>
    </w:p>
    <w:p w:rsidR="006E1B20" w:rsidRDefault="00E4747E" w:rsidP="0052537A">
      <w:pPr>
        <w:pStyle w:val="BulletList"/>
        <w:numPr>
          <w:ilvl w:val="0"/>
          <w:numId w:val="20"/>
        </w:numPr>
      </w:pPr>
      <w:r w:rsidRPr="00B150B1">
        <w:t>All RAM SPA pages are mapped into the root partition’s GPA space with an identity map. All pages that are in use by the hypervisor are mapped with no access rights. All other pages are mapped as readable, writable, and executable.</w:t>
      </w:r>
    </w:p>
    <w:p w:rsidR="006E1B20" w:rsidRDefault="00E4747E" w:rsidP="0052537A">
      <w:pPr>
        <w:pStyle w:val="BulletList"/>
        <w:numPr>
          <w:ilvl w:val="0"/>
          <w:numId w:val="20"/>
        </w:numPr>
      </w:pPr>
      <w:r w:rsidRPr="00B150B1">
        <w:t>The hypervisor knows about all existing and potential logical processors in the system. Each has been given a unique logical processor index. (</w:t>
      </w:r>
      <w:r w:rsidRPr="00B150B1">
        <w:rPr>
          <w:i/>
        </w:rPr>
        <w:t>Potential</w:t>
      </w:r>
      <w:r w:rsidRPr="00B150B1">
        <w:t xml:space="preserve"> here refers to logical processors that can be hot-plugged at some point in the future.)</w:t>
      </w:r>
    </w:p>
    <w:p w:rsidR="006E1B20" w:rsidRDefault="00E4747E" w:rsidP="0052537A">
      <w:pPr>
        <w:pStyle w:val="BulletList"/>
        <w:numPr>
          <w:ilvl w:val="0"/>
          <w:numId w:val="20"/>
        </w:numPr>
      </w:pPr>
      <w:r w:rsidRPr="00B150B1">
        <w:t xml:space="preserve">A single partition exists (the root partition). It is in the active state. </w:t>
      </w:r>
    </w:p>
    <w:p w:rsidR="006E1B20" w:rsidRDefault="00E4747E" w:rsidP="0052537A">
      <w:pPr>
        <w:pStyle w:val="BulletList"/>
        <w:numPr>
          <w:ilvl w:val="0"/>
          <w:numId w:val="20"/>
        </w:numPr>
      </w:pPr>
      <w:r w:rsidRPr="00B150B1">
        <w:t>The root partition’s memory pool may or may not be populated with some memory. Code within the root partition can use the hypercall HvGetMemoryBalance to determine how many pages are in the pool.</w:t>
      </w:r>
    </w:p>
    <w:p w:rsidR="006E1B20" w:rsidRDefault="00E4747E" w:rsidP="0052537A">
      <w:pPr>
        <w:pStyle w:val="BulletList"/>
        <w:numPr>
          <w:ilvl w:val="0"/>
          <w:numId w:val="20"/>
        </w:numPr>
      </w:pPr>
      <w:r w:rsidRPr="00B150B1">
        <w:t xml:space="preserve">One virtual processor is created in the root partition for each existing and potential logical processor in the system. </w:t>
      </w:r>
    </w:p>
    <w:p w:rsidR="006E1B20" w:rsidRDefault="00E4747E" w:rsidP="0052537A">
      <w:pPr>
        <w:pStyle w:val="BulletList"/>
        <w:numPr>
          <w:ilvl w:val="0"/>
          <w:numId w:val="20"/>
        </w:numPr>
      </w:pPr>
      <w:r w:rsidRPr="00B150B1">
        <w:t xml:space="preserve">None of the root partition’s virtual processors are suspended. </w:t>
      </w:r>
    </w:p>
    <w:p w:rsidR="006E1B20" w:rsidRDefault="00E4747E" w:rsidP="0052537A">
      <w:pPr>
        <w:pStyle w:val="BulletList"/>
        <w:numPr>
          <w:ilvl w:val="0"/>
          <w:numId w:val="20"/>
        </w:numPr>
      </w:pPr>
      <w:r w:rsidRPr="00B150B1">
        <w:t xml:space="preserve">All virtual processors corresponding to </w:t>
      </w:r>
      <w:r w:rsidRPr="00B150B1">
        <w:rPr>
          <w:i/>
        </w:rPr>
        <w:t>potential</w:t>
      </w:r>
      <w:r w:rsidRPr="00B150B1">
        <w:t xml:space="preserve"> logical processors are assumed to be in the </w:t>
      </w:r>
      <w:r w:rsidR="0021340A" w:rsidRPr="00B150B1">
        <w:t>“</w:t>
      </w:r>
      <w:r w:rsidRPr="00B150B1">
        <w:t>offline</w:t>
      </w:r>
      <w:r w:rsidR="0021340A" w:rsidRPr="00B150B1">
        <w:t>”</w:t>
      </w:r>
      <w:r w:rsidRPr="00B150B1">
        <w:t xml:space="preserve"> power state. All other virtual processors are assumed to be in the </w:t>
      </w:r>
      <w:r w:rsidR="0021340A" w:rsidRPr="00B150B1">
        <w:t>“</w:t>
      </w:r>
      <w:r w:rsidRPr="00B150B1">
        <w:t>C0</w:t>
      </w:r>
      <w:r w:rsidR="0021340A" w:rsidRPr="00B150B1">
        <w:t>”</w:t>
      </w:r>
      <w:r w:rsidRPr="00B150B1">
        <w:t xml:space="preserve"> power state.</w:t>
      </w:r>
    </w:p>
    <w:p w:rsidR="006E1B20" w:rsidRDefault="00E4747E" w:rsidP="0052537A">
      <w:pPr>
        <w:pStyle w:val="BulletList"/>
        <w:numPr>
          <w:ilvl w:val="0"/>
          <w:numId w:val="20"/>
        </w:numPr>
      </w:pPr>
      <w:r w:rsidRPr="00B150B1">
        <w:lastRenderedPageBreak/>
        <w:t xml:space="preserve">After a successful hypervisor boot, the root </w:t>
      </w:r>
      <w:r w:rsidR="001C7017" w:rsidRPr="00B150B1">
        <w:t xml:space="preserve">partition’s </w:t>
      </w:r>
      <w:r w:rsidRPr="00B150B1">
        <w:t xml:space="preserve">virtual processors are left in the same initialization state as their corresponding logical processors before the boot. For example, if a processor was already initialized and executing code, it will continue to execute code after hypervisor boot. If a processor was in the </w:t>
      </w:r>
      <w:r w:rsidR="002F7977" w:rsidRPr="00B150B1">
        <w:t>“</w:t>
      </w:r>
      <w:r w:rsidRPr="00B150B1">
        <w:t>wait for SIPI</w:t>
      </w:r>
      <w:r w:rsidR="002F7977" w:rsidRPr="00B150B1">
        <w:t>”</w:t>
      </w:r>
      <w:r w:rsidRPr="00B150B1">
        <w:t xml:space="preserve"> state, it will effectively remain in this state after hypervisor boot.</w:t>
      </w:r>
    </w:p>
    <w:p w:rsidR="006E1B20" w:rsidRDefault="00E4747E" w:rsidP="0052537A">
      <w:pPr>
        <w:pStyle w:val="BulletList"/>
        <w:numPr>
          <w:ilvl w:val="0"/>
          <w:numId w:val="20"/>
        </w:numPr>
      </w:pPr>
      <w:r w:rsidRPr="00B150B1">
        <w:t xml:space="preserve">The initial register state of a root </w:t>
      </w:r>
      <w:r w:rsidR="001C7017" w:rsidRPr="00B150B1">
        <w:t xml:space="preserve">partition’s </w:t>
      </w:r>
      <w:r w:rsidRPr="00B150B1">
        <w:t>virtual processor is not architecturally specified. Typically, it will be derived from the register state of the boot agent before the hypervisor was launched.</w:t>
      </w:r>
    </w:p>
    <w:p w:rsidR="006E1B20" w:rsidRDefault="00E4747E" w:rsidP="0052537A">
      <w:pPr>
        <w:pStyle w:val="BulletList"/>
        <w:numPr>
          <w:ilvl w:val="0"/>
          <w:numId w:val="20"/>
        </w:numPr>
      </w:pPr>
      <w:r w:rsidRPr="00B150B1">
        <w:t>The root partition runs with default scheduling policy parameters (no reserve, an infinite cap, and a weight of 100).</w:t>
      </w:r>
    </w:p>
    <w:p w:rsidR="006E1B20" w:rsidRDefault="00E4747E" w:rsidP="0052537A">
      <w:pPr>
        <w:pStyle w:val="BulletList"/>
        <w:numPr>
          <w:ilvl w:val="0"/>
          <w:numId w:val="20"/>
        </w:numPr>
      </w:pPr>
      <w:r w:rsidRPr="00B150B1">
        <w:t>The hypercall MSRs are visible to the root partition, but the hypercall interface has not yet established within the root partition.</w:t>
      </w:r>
    </w:p>
    <w:p w:rsidR="006E1B20" w:rsidRDefault="00E4747E" w:rsidP="0052537A">
      <w:pPr>
        <w:pStyle w:val="BulletList"/>
        <w:numPr>
          <w:ilvl w:val="0"/>
          <w:numId w:val="20"/>
        </w:numPr>
      </w:pPr>
      <w:r w:rsidRPr="00B150B1">
        <w:t xml:space="preserve">The SynIC is not yet enabled within the root partition. No synthetic timers are enabled. </w:t>
      </w:r>
    </w:p>
    <w:p w:rsidR="006E1B20" w:rsidRDefault="00E4747E" w:rsidP="0052537A">
      <w:pPr>
        <w:pStyle w:val="BulletList"/>
        <w:numPr>
          <w:ilvl w:val="0"/>
          <w:numId w:val="20"/>
        </w:numPr>
      </w:pPr>
      <w:r w:rsidRPr="00B150B1">
        <w:t xml:space="preserve">The local APIC is enabled and located in the root partition’s GPA space according to the </w:t>
      </w:r>
      <w:r w:rsidR="0073629E" w:rsidRPr="00B150B1">
        <w:t>IA32_</w:t>
      </w:r>
      <w:r w:rsidRPr="00B150B1">
        <w:t>APIC_BASE MSR of the first logical processor (the boot processor).</w:t>
      </w:r>
    </w:p>
    <w:p w:rsidR="006E1B20" w:rsidRDefault="000E238A" w:rsidP="0052537A">
      <w:pPr>
        <w:pStyle w:val="BulletList"/>
        <w:numPr>
          <w:ilvl w:val="0"/>
          <w:numId w:val="20"/>
        </w:numPr>
      </w:pPr>
      <w:r w:rsidRPr="00B150B1">
        <w:t xml:space="preserve">If available (see section </w:t>
      </w:r>
      <w:fldSimple w:instr=" REF _Ref121470372 \r \h  \* MERGEFORMAT ">
        <w:r w:rsidR="00E71871">
          <w:t>3.4</w:t>
        </w:r>
      </w:fldSimple>
      <w:r w:rsidRPr="00B150B1">
        <w:t>), the APIC MSRs are visible within the root partition.</w:t>
      </w:r>
    </w:p>
    <w:p w:rsidR="006E1B20" w:rsidRDefault="00E4747E" w:rsidP="00694CA4">
      <w:pPr>
        <w:pStyle w:val="Heading2"/>
      </w:pPr>
      <w:bookmarkStart w:id="18095" w:name="_Toc127596947"/>
      <w:bookmarkStart w:id="18096" w:name="_Toc127786568"/>
      <w:bookmarkStart w:id="18097" w:name="_Toc127786884"/>
      <w:bookmarkStart w:id="18098" w:name="_Toc127787200"/>
      <w:bookmarkStart w:id="18099" w:name="_Toc127877874"/>
      <w:bookmarkStart w:id="18100" w:name="_Toc128289944"/>
      <w:bookmarkStart w:id="18101" w:name="_Toc128290337"/>
      <w:bookmarkStart w:id="18102" w:name="_Toc130189942"/>
      <w:bookmarkStart w:id="18103" w:name="_Toc130201158"/>
      <w:bookmarkStart w:id="18104" w:name="_Toc130201474"/>
      <w:bookmarkStart w:id="18105" w:name="_Toc130201795"/>
      <w:bookmarkStart w:id="18106" w:name="_Toc131937055"/>
      <w:bookmarkStart w:id="18107" w:name="_Toc133901347"/>
      <w:bookmarkStart w:id="18108" w:name="_Toc137461221"/>
      <w:bookmarkStart w:id="18109" w:name="_Toc139096736"/>
      <w:bookmarkStart w:id="18110" w:name="_Toc139188659"/>
      <w:bookmarkStart w:id="18111" w:name="_Toc139191522"/>
      <w:bookmarkStart w:id="18112" w:name="_Toc140490574"/>
      <w:bookmarkStart w:id="18113" w:name="_Toc140571476"/>
      <w:bookmarkStart w:id="18114" w:name="_Toc141257749"/>
      <w:bookmarkStart w:id="18115" w:name="_Toc141258076"/>
      <w:bookmarkStart w:id="18116" w:name="_Toc141267604"/>
      <w:bookmarkStart w:id="18117" w:name="_Toc141522622"/>
      <w:bookmarkStart w:id="18118" w:name="_Toc141529711"/>
      <w:bookmarkStart w:id="18119" w:name="_Toc141530028"/>
      <w:bookmarkStart w:id="18120" w:name="_Toc141851639"/>
      <w:bookmarkStart w:id="18121" w:name="_Toc141852573"/>
      <w:bookmarkStart w:id="18122" w:name="_Toc141888117"/>
      <w:bookmarkStart w:id="18123" w:name="_Toc141889958"/>
      <w:bookmarkStart w:id="18124" w:name="_Toc141893627"/>
      <w:bookmarkStart w:id="18125" w:name="_Toc142113480"/>
      <w:bookmarkStart w:id="18126" w:name="_Toc142114508"/>
      <w:bookmarkStart w:id="18127" w:name="_Toc142729706"/>
      <w:bookmarkStart w:id="18128" w:name="_Toc142730990"/>
      <w:bookmarkStart w:id="18129" w:name="_Toc142731363"/>
      <w:bookmarkStart w:id="18130" w:name="_Toc142998730"/>
      <w:bookmarkStart w:id="18131" w:name="_Toc143063822"/>
      <w:bookmarkStart w:id="18132" w:name="_Toc143509931"/>
      <w:bookmarkStart w:id="18133" w:name="_Toc143510379"/>
      <w:bookmarkStart w:id="18134" w:name="_Toc144026424"/>
      <w:bookmarkStart w:id="18135" w:name="_Toc144026755"/>
      <w:bookmarkStart w:id="18136" w:name="_Toc144276410"/>
      <w:bookmarkStart w:id="18137" w:name="_Toc144276754"/>
      <w:bookmarkStart w:id="18138" w:name="_Toc144280342"/>
      <w:bookmarkStart w:id="18139" w:name="_Toc144280688"/>
      <w:bookmarkStart w:id="18140" w:name="_Toc144540926"/>
      <w:bookmarkStart w:id="18141" w:name="_Toc144554829"/>
      <w:bookmarkStart w:id="18142" w:name="_Toc144722417"/>
      <w:bookmarkStart w:id="18143" w:name="_Toc145503880"/>
      <w:bookmarkStart w:id="18144" w:name="_Toc145512300"/>
      <w:bookmarkStart w:id="18145" w:name="_Toc145513353"/>
      <w:bookmarkStart w:id="18146" w:name="_Toc145513737"/>
      <w:bookmarkStart w:id="18147" w:name="_Ref145840572"/>
      <w:bookmarkStart w:id="18148" w:name="_Ref145840614"/>
      <w:bookmarkStart w:id="18149" w:name="_Toc222907530"/>
      <w:bookmarkStart w:id="18150" w:name="_Toc230068135"/>
      <w:r w:rsidRPr="00B150B1">
        <w:t>Root Partition</w:t>
      </w:r>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p>
    <w:p w:rsidR="006E1B20" w:rsidRDefault="00E4747E" w:rsidP="00694CA4">
      <w:pPr>
        <w:pStyle w:val="BodyTextLink"/>
      </w:pPr>
      <w:r w:rsidRPr="00B150B1">
        <w:t xml:space="preserve">The root partition is special in a number of ways. It is </w:t>
      </w:r>
      <w:r w:rsidR="00DA7C41" w:rsidRPr="00B150B1">
        <w:t>“</w:t>
      </w:r>
      <w:r w:rsidRPr="00B150B1">
        <w:t>born</w:t>
      </w:r>
      <w:r w:rsidR="00DA7C41" w:rsidRPr="00B150B1">
        <w:t>”</w:t>
      </w:r>
      <w:r w:rsidRPr="00B150B1">
        <w:t xml:space="preserve"> with certain properties, capabilities, and privileges that non-root partitions do not posse</w:t>
      </w:r>
      <w:r w:rsidR="00147FC5">
        <w:t>ss. These include the following:</w:t>
      </w:r>
    </w:p>
    <w:p w:rsidR="006E1B20" w:rsidRDefault="00E4747E" w:rsidP="0052537A">
      <w:pPr>
        <w:pStyle w:val="BulletList"/>
        <w:numPr>
          <w:ilvl w:val="0"/>
          <w:numId w:val="21"/>
        </w:numPr>
      </w:pPr>
      <w:r w:rsidRPr="00B150B1">
        <w:t>The root partition has no parent partition. Any operations that can be performed only by a parent partition on its children cannot be performed on the root. This includes the following operations:</w:t>
      </w:r>
    </w:p>
    <w:p w:rsidR="006E1B20" w:rsidRDefault="00E4747E" w:rsidP="0052537A">
      <w:pPr>
        <w:pStyle w:val="BulletList"/>
        <w:numPr>
          <w:ilvl w:val="0"/>
          <w:numId w:val="21"/>
        </w:numPr>
      </w:pPr>
      <w:r w:rsidRPr="00B150B1">
        <w:t>Changes to partition state (HvInitializePartition</w:t>
      </w:r>
      <w:r w:rsidR="00147FC5">
        <w:t xml:space="preserve">, </w:t>
      </w:r>
      <w:r w:rsidR="00F9693F" w:rsidRPr="00B150B1">
        <w:t>HvFinalize</w:t>
      </w:r>
      <w:r w:rsidR="0069197F" w:rsidRPr="00B150B1">
        <w:t>P</w:t>
      </w:r>
      <w:r w:rsidR="00147FC5">
        <w:t>artition</w:t>
      </w:r>
      <w:r w:rsidR="00F9693F" w:rsidRPr="00B150B1">
        <w:t xml:space="preserve"> </w:t>
      </w:r>
      <w:r w:rsidRPr="00B150B1">
        <w:t>and HvDeletePartition)</w:t>
      </w:r>
    </w:p>
    <w:p w:rsidR="006E1B20" w:rsidRDefault="00E4747E" w:rsidP="0052537A">
      <w:pPr>
        <w:pStyle w:val="BulletList"/>
        <w:numPr>
          <w:ilvl w:val="0"/>
          <w:numId w:val="21"/>
        </w:numPr>
      </w:pPr>
      <w:r w:rsidRPr="00B150B1">
        <w:t>Modification of partition properties (HvGetPartitionProperty and HvSetPartitionProperty)</w:t>
      </w:r>
    </w:p>
    <w:p w:rsidR="006E1B20" w:rsidRDefault="00E4747E" w:rsidP="0052537A">
      <w:pPr>
        <w:pStyle w:val="BulletList"/>
        <w:numPr>
          <w:ilvl w:val="0"/>
          <w:numId w:val="21"/>
        </w:numPr>
      </w:pPr>
      <w:r w:rsidRPr="00B150B1">
        <w:t>Changes to GPA mappings (</w:t>
      </w:r>
      <w:r w:rsidR="001245ED" w:rsidRPr="00B150B1">
        <w:t xml:space="preserve">HvMapGpaPages </w:t>
      </w:r>
      <w:r w:rsidR="00CD7819" w:rsidRPr="00B150B1">
        <w:t>may</w:t>
      </w:r>
      <w:r w:rsidR="001245ED" w:rsidRPr="00B150B1">
        <w:t xml:space="preserve"> </w:t>
      </w:r>
      <w:r w:rsidR="00CD7819" w:rsidRPr="00B150B1">
        <w:t>only</w:t>
      </w:r>
      <w:r w:rsidR="001245ED" w:rsidRPr="00B150B1">
        <w:t xml:space="preserve"> change access rights to an existing mapping</w:t>
      </w:r>
      <w:r w:rsidR="00CD7819" w:rsidRPr="00B150B1">
        <w:t>; HvUnmapGpaPages is not allowed</w:t>
      </w:r>
      <w:r w:rsidRPr="00B150B1">
        <w:t>)</w:t>
      </w:r>
    </w:p>
    <w:p w:rsidR="006E1B20" w:rsidRDefault="00E4747E" w:rsidP="0052537A">
      <w:pPr>
        <w:pStyle w:val="BulletList"/>
        <w:numPr>
          <w:ilvl w:val="0"/>
          <w:numId w:val="21"/>
        </w:numPr>
      </w:pPr>
      <w:r w:rsidRPr="00B150B1">
        <w:t>Access to VA or GPA space (HvTranslateVirtualAddress, HvReadGpa, or HvWriteGpa)</w:t>
      </w:r>
    </w:p>
    <w:p w:rsidR="006E1B20" w:rsidRDefault="00E4747E" w:rsidP="0052537A">
      <w:pPr>
        <w:pStyle w:val="BulletList"/>
        <w:numPr>
          <w:ilvl w:val="0"/>
          <w:numId w:val="21"/>
        </w:numPr>
      </w:pPr>
      <w:r w:rsidRPr="00B150B1">
        <w:t>Installation of intercepts (HvInstallIntercept)</w:t>
      </w:r>
    </w:p>
    <w:p w:rsidR="006E1B20" w:rsidRDefault="00E4747E" w:rsidP="0052537A">
      <w:pPr>
        <w:pStyle w:val="BulletList"/>
        <w:numPr>
          <w:ilvl w:val="0"/>
          <w:numId w:val="21"/>
        </w:numPr>
      </w:pPr>
      <w:r w:rsidRPr="00B150B1">
        <w:t>Virtual processor creation and deletion (HvCreateVp and HvDeleteVp)</w:t>
      </w:r>
    </w:p>
    <w:p w:rsidR="006E1B20" w:rsidRDefault="00E4747E" w:rsidP="0052537A">
      <w:pPr>
        <w:pStyle w:val="BulletList"/>
        <w:numPr>
          <w:ilvl w:val="0"/>
          <w:numId w:val="21"/>
        </w:numPr>
      </w:pPr>
      <w:r w:rsidRPr="00B150B1">
        <w:t>Access to virtual processor register state (HvGetVpRegisters and HvSetVpRegisters)</w:t>
      </w:r>
    </w:p>
    <w:p w:rsidR="006E1B20" w:rsidRDefault="00E4747E" w:rsidP="0052537A">
      <w:pPr>
        <w:pStyle w:val="BulletList"/>
        <w:numPr>
          <w:ilvl w:val="0"/>
          <w:numId w:val="21"/>
        </w:numPr>
      </w:pPr>
      <w:r w:rsidRPr="00B150B1">
        <w:t xml:space="preserve">Virtualization of legacy interrupts (HvAssertVirtualInterrupt </w:t>
      </w:r>
      <w:r w:rsidR="0073629E" w:rsidRPr="00B150B1">
        <w:t xml:space="preserve">and </w:t>
      </w:r>
      <w:r w:rsidRPr="00B150B1">
        <w:t>HvClearVirtualInterrupt)</w:t>
      </w:r>
    </w:p>
    <w:p w:rsidR="006E1B20" w:rsidRDefault="00E4747E" w:rsidP="0052537A">
      <w:pPr>
        <w:pStyle w:val="BulletList"/>
        <w:numPr>
          <w:ilvl w:val="0"/>
          <w:numId w:val="21"/>
        </w:numPr>
      </w:pPr>
      <w:r w:rsidRPr="00B150B1">
        <w:t>Saving and restoring partition state (HvSavePartitionState and HvRestorePartitionState)</w:t>
      </w:r>
    </w:p>
    <w:p w:rsidR="006E1B20" w:rsidRDefault="00140205" w:rsidP="0052537A">
      <w:pPr>
        <w:pStyle w:val="BulletList"/>
        <w:numPr>
          <w:ilvl w:val="0"/>
          <w:numId w:val="21"/>
        </w:numPr>
      </w:pPr>
      <w:r w:rsidRPr="00B150B1">
        <w:t>Management of logical processor states (</w:t>
      </w:r>
      <w:r w:rsidR="007B652A" w:rsidRPr="00B150B1">
        <w:t>HvGetLogicalProcessorRunTime</w:t>
      </w:r>
      <w:r w:rsidRPr="00B150B1">
        <w:t>)</w:t>
      </w:r>
      <w:r w:rsidR="00234119">
        <w:t xml:space="preserve"> and </w:t>
      </w:r>
      <w:r w:rsidR="00234119" w:rsidRPr="00234119">
        <w:t>HvCallParkLogicalProcessors</w:t>
      </w:r>
      <w:r w:rsidR="00234119">
        <w:t>.</w:t>
      </w:r>
    </w:p>
    <w:p w:rsidR="006E1B20" w:rsidRDefault="00E4747E" w:rsidP="0052537A">
      <w:pPr>
        <w:pStyle w:val="BulletList"/>
        <w:numPr>
          <w:ilvl w:val="0"/>
          <w:numId w:val="21"/>
        </w:numPr>
      </w:pPr>
      <w:r w:rsidRPr="00B150B1">
        <w:t xml:space="preserve">The root partition, by default, can access all physical I/O ports. </w:t>
      </w:r>
      <w:r w:rsidR="001245ED" w:rsidRPr="00B150B1">
        <w:t>O</w:t>
      </w:r>
      <w:r w:rsidRPr="00B150B1">
        <w:t>ther partitions cannot. Note that some hypervisor implementations may restrict access to some I/O ports for security reasons.</w:t>
      </w:r>
    </w:p>
    <w:p w:rsidR="006E1B20" w:rsidRDefault="00E4747E" w:rsidP="0052537A">
      <w:pPr>
        <w:pStyle w:val="BulletList"/>
        <w:numPr>
          <w:ilvl w:val="0"/>
          <w:numId w:val="21"/>
        </w:numPr>
      </w:pPr>
      <w:r w:rsidRPr="00B150B1">
        <w:t>The root partition can access non-virtualized MSRs that directly control the behavior of the hardware. Note that some hypervisor implementations may restrict access to some MSRs for security reasons.</w:t>
      </w:r>
    </w:p>
    <w:p w:rsidR="006E1B20" w:rsidRDefault="00E4747E" w:rsidP="0052537A">
      <w:pPr>
        <w:pStyle w:val="BulletList"/>
        <w:numPr>
          <w:ilvl w:val="0"/>
          <w:numId w:val="21"/>
        </w:numPr>
      </w:pPr>
      <w:r w:rsidRPr="00B150B1">
        <w:t>The virtual processors within the root partition have hard affinities; that is, each virtual processor is strongly bound to a corresponding logical processor.</w:t>
      </w:r>
    </w:p>
    <w:p w:rsidR="006E1B20" w:rsidRDefault="00E4747E" w:rsidP="0052537A">
      <w:pPr>
        <w:pStyle w:val="BulletList"/>
        <w:numPr>
          <w:ilvl w:val="0"/>
          <w:numId w:val="21"/>
        </w:numPr>
      </w:pPr>
      <w:r w:rsidRPr="00B150B1">
        <w:t>By default, all mapped GPAs within the root partition’s GPA space are mapped to the same addresses within the SPA space. This is not necessarily true for overlay pages.</w:t>
      </w:r>
    </w:p>
    <w:p w:rsidR="006E1B20" w:rsidRDefault="00E4747E" w:rsidP="0052537A">
      <w:pPr>
        <w:pStyle w:val="BulletList"/>
        <w:numPr>
          <w:ilvl w:val="0"/>
          <w:numId w:val="21"/>
        </w:numPr>
      </w:pPr>
      <w:r w:rsidRPr="00B150B1">
        <w:t>All hardware interrupts are directed at virtual processors within the root partition. (Future versions of the hypervisor will remove this assumption.)</w:t>
      </w:r>
    </w:p>
    <w:p w:rsidR="006E1B20" w:rsidRDefault="006E1B20" w:rsidP="0052537A">
      <w:pPr>
        <w:pStyle w:val="Heading1"/>
        <w:numPr>
          <w:ilvl w:val="0"/>
          <w:numId w:val="21"/>
        </w:numPr>
        <w:sectPr w:rsidR="006E1B20" w:rsidSect="00337CB9">
          <w:headerReference w:type="even" r:id="rId53"/>
          <w:headerReference w:type="first" r:id="rId54"/>
          <w:type w:val="oddPage"/>
          <w:pgSz w:w="12240" w:h="15840"/>
          <w:pgMar w:top="1440" w:right="1800" w:bottom="1440" w:left="1800" w:header="720" w:footer="720" w:gutter="0"/>
          <w:cols w:space="720"/>
          <w:docGrid w:linePitch="360"/>
        </w:sectPr>
      </w:pPr>
      <w:bookmarkStart w:id="18151" w:name="_Toc110172898"/>
      <w:bookmarkStart w:id="18152" w:name="_Toc111176473"/>
      <w:bookmarkStart w:id="18153" w:name="_Toc118467519"/>
    </w:p>
    <w:p w:rsidR="00AD0C77" w:rsidRDefault="00AD0C77" w:rsidP="00694CA4">
      <w:pPr>
        <w:pStyle w:val="Heading1"/>
      </w:pPr>
      <w:bookmarkStart w:id="18154" w:name="_Toc230068136"/>
      <w:bookmarkStart w:id="18155" w:name="_Toc222907531"/>
      <w:r>
        <w:lastRenderedPageBreak/>
        <w:t>System Propert</w:t>
      </w:r>
      <w:r w:rsidR="0073751B">
        <w:t>ies</w:t>
      </w:r>
      <w:bookmarkEnd w:id="18154"/>
    </w:p>
    <w:p w:rsidR="00AD0C77" w:rsidRDefault="00AD0C77" w:rsidP="00694CA4">
      <w:pPr>
        <w:pStyle w:val="Heading2"/>
      </w:pPr>
      <w:bookmarkStart w:id="18156" w:name="_Toc230068137"/>
      <w:r>
        <w:t>Overview</w:t>
      </w:r>
      <w:bookmarkEnd w:id="18156"/>
    </w:p>
    <w:p w:rsidR="00AD0C77" w:rsidRDefault="00AD0C77" w:rsidP="00694CA4">
      <w:pPr>
        <w:pStyle w:val="BodyTextLink"/>
      </w:pPr>
      <w:r>
        <w:t>System</w:t>
      </w:r>
      <w:r w:rsidRPr="00B150B1">
        <w:t xml:space="preserve"> properties</w:t>
      </w:r>
      <w:r w:rsidR="00EF2993">
        <w:fldChar w:fldCharType="begin"/>
      </w:r>
      <w:r w:rsidR="00EA3F89">
        <w:instrText xml:space="preserve"> XE "</w:instrText>
      </w:r>
      <w:r w:rsidR="00EA3F89" w:rsidRPr="00DA4BEB">
        <w:instrText>System properties</w:instrText>
      </w:r>
      <w:r w:rsidR="00EA3F89">
        <w:instrText xml:space="preserve">" </w:instrText>
      </w:r>
      <w:r w:rsidR="00EF2993">
        <w:fldChar w:fldCharType="end"/>
      </w:r>
      <w:r w:rsidRPr="00B150B1">
        <w:t xml:space="preserve"> provide a generic way for </w:t>
      </w:r>
      <w:r>
        <w:t>the root</w:t>
      </w:r>
      <w:r w:rsidRPr="00B150B1">
        <w:t xml:space="preserve"> partition to control aspects of </w:t>
      </w:r>
      <w:r>
        <w:t>the entire hypervisor</w:t>
      </w:r>
      <w:r w:rsidRPr="00B150B1">
        <w:t>.</w:t>
      </w:r>
      <w:r>
        <w:t xml:space="preserve"> </w:t>
      </w:r>
      <w:r w:rsidRPr="00B150B1">
        <w:t xml:space="preserve">After a </w:t>
      </w:r>
      <w:r>
        <w:t>system</w:t>
      </w:r>
      <w:r w:rsidRPr="00B150B1">
        <w:t xml:space="preserve"> property is set, its value is constant unless and until it is again modified </w:t>
      </w:r>
      <w:r>
        <w:t>by the root partition</w:t>
      </w:r>
      <w:r w:rsidRPr="00B150B1">
        <w:t xml:space="preserve">. </w:t>
      </w:r>
      <w:r>
        <w:t>System p</w:t>
      </w:r>
      <w:r w:rsidRPr="00B150B1">
        <w:t xml:space="preserve">roperties are identified by a 32-bit code. </w:t>
      </w:r>
      <w:r>
        <w:t>System property values are each 128</w:t>
      </w:r>
      <w:r w:rsidRPr="00B150B1">
        <w:t xml:space="preserve"> bits in size.</w:t>
      </w:r>
    </w:p>
    <w:p w:rsidR="0073751B" w:rsidRPr="0073751B" w:rsidRDefault="0073751B" w:rsidP="00694CA4">
      <w:pPr>
        <w:pStyle w:val="Heading2"/>
      </w:pPr>
      <w:bookmarkStart w:id="18157" w:name="_Toc230068138"/>
      <w:r>
        <w:t>System Property Data Types</w:t>
      </w:r>
      <w:bookmarkEnd w:id="18157"/>
    </w:p>
    <w:p w:rsidR="00AD0C77" w:rsidRDefault="00AD0C77" w:rsidP="00694CA4"/>
    <w:p w:rsidR="00AD0C77" w:rsidRDefault="00AD0C77" w:rsidP="00694CA4">
      <w:pPr>
        <w:pStyle w:val="TargetCode"/>
      </w:pPr>
    </w:p>
    <w:p w:rsidR="00AD0C77" w:rsidRDefault="00AD0C77" w:rsidP="00694CA4">
      <w:pPr>
        <w:pStyle w:val="TargetCode"/>
      </w:pPr>
      <w:r>
        <w:t xml:space="preserve">typedef enum </w:t>
      </w:r>
    </w:p>
    <w:p w:rsidR="00AD0C77" w:rsidRDefault="00AD0C77" w:rsidP="00694CA4">
      <w:pPr>
        <w:pStyle w:val="TargetCode"/>
      </w:pPr>
      <w:r>
        <w:t>{</w:t>
      </w:r>
    </w:p>
    <w:p w:rsidR="00AD0C77" w:rsidRDefault="00AD0C77" w:rsidP="00694CA4">
      <w:pPr>
        <w:pStyle w:val="TargetCode"/>
      </w:pPr>
      <w:r>
        <w:t xml:space="preserve">    HvSystemProperyPerfCounterConfiguration,</w:t>
      </w:r>
    </w:p>
    <w:p w:rsidR="00AD0C77" w:rsidRDefault="00AD0C77" w:rsidP="00694CA4">
      <w:pPr>
        <w:pStyle w:val="TargetCode"/>
      </w:pPr>
      <w:r>
        <w:t xml:space="preserve">    HvSystemPropertyMax</w:t>
      </w:r>
    </w:p>
    <w:p w:rsidR="00AD0C77" w:rsidRDefault="00AD0C77" w:rsidP="00694CA4">
      <w:pPr>
        <w:pStyle w:val="TargetCode"/>
      </w:pPr>
      <w:r>
        <w:t>} HV_SYSTEM_PROPERTY_CODE;</w:t>
      </w:r>
    </w:p>
    <w:p w:rsidR="00AD0C77" w:rsidRDefault="00AD0C77" w:rsidP="00694CA4">
      <w:pPr>
        <w:pStyle w:val="TargetCode"/>
      </w:pPr>
    </w:p>
    <w:p w:rsidR="00AD0C77" w:rsidRDefault="00AD0C77" w:rsidP="00694CA4">
      <w:pPr>
        <w:pStyle w:val="TargetCode"/>
      </w:pPr>
      <w:r>
        <w:t xml:space="preserve">typedef union </w:t>
      </w:r>
    </w:p>
    <w:p w:rsidR="00AD0C77" w:rsidRDefault="00AD0C77" w:rsidP="00694CA4">
      <w:pPr>
        <w:pStyle w:val="TargetCode"/>
      </w:pPr>
      <w:r>
        <w:t>{</w:t>
      </w:r>
    </w:p>
    <w:p w:rsidR="00AD0C77" w:rsidRDefault="00AD0C77" w:rsidP="00694CA4">
      <w:pPr>
        <w:pStyle w:val="TargetCode"/>
      </w:pPr>
      <w:r>
        <w:t xml:space="preserve">    UINT64 GenericProperty[2];</w:t>
      </w:r>
    </w:p>
    <w:p w:rsidR="00AD0C77" w:rsidRDefault="00AD0C77" w:rsidP="00694CA4">
      <w:pPr>
        <w:pStyle w:val="TargetCode"/>
      </w:pPr>
      <w:r>
        <w:t xml:space="preserve">    HV_PERF_COUNTER_CONFIGURATION PerfCounter;</w:t>
      </w:r>
    </w:p>
    <w:p w:rsidR="00AD0C77" w:rsidRDefault="00AD0C77" w:rsidP="00694CA4">
      <w:pPr>
        <w:pStyle w:val="TargetCode"/>
      </w:pPr>
      <w:r>
        <w:t>} HV_SYSTEM_PROPERTY</w:t>
      </w:r>
      <w:r w:rsidR="00EF2993">
        <w:fldChar w:fldCharType="begin"/>
      </w:r>
      <w:r w:rsidR="00EA3F89">
        <w:instrText xml:space="preserve"> XE "</w:instrText>
      </w:r>
      <w:r w:rsidR="00EA3F89" w:rsidRPr="00047114">
        <w:instrText>HV_SYSTEM_PROPERTY</w:instrText>
      </w:r>
      <w:r w:rsidR="00EA3F89">
        <w:instrText xml:space="preserve">" </w:instrText>
      </w:r>
      <w:r w:rsidR="00EF2993">
        <w:fldChar w:fldCharType="end"/>
      </w:r>
      <w:r>
        <w:t>;</w:t>
      </w:r>
    </w:p>
    <w:p w:rsidR="00AD0C77" w:rsidRDefault="00AD0C77" w:rsidP="00694CA4">
      <w:pPr>
        <w:pStyle w:val="TargetCode"/>
      </w:pPr>
    </w:p>
    <w:p w:rsidR="00AD0C77" w:rsidRDefault="00AD0C77" w:rsidP="00694CA4"/>
    <w:p w:rsidR="00AD0C77" w:rsidRDefault="00AD0C77" w:rsidP="00694CA4">
      <w:pPr>
        <w:pStyle w:val="Heading2"/>
      </w:pPr>
      <w:bookmarkStart w:id="18158" w:name="_Toc230068139"/>
      <w:r>
        <w:t>Performance Counter Configuration</w:t>
      </w:r>
      <w:bookmarkEnd w:id="18158"/>
    </w:p>
    <w:p w:rsidR="00AD0C77" w:rsidRDefault="00AD0C77" w:rsidP="00694CA4">
      <w:pPr>
        <w:pStyle w:val="BodyTextLink"/>
      </w:pPr>
      <w:r>
        <w:t xml:space="preserve">The performance counter configuration property specifies the performance counter and the sampling period to use during profiling. Setting this property does not start or stop the profiler – instead the profiler is started and stopped using event log hypercalls. See section </w:t>
      </w:r>
      <w:r w:rsidR="00EF2993">
        <w:fldChar w:fldCharType="begin"/>
      </w:r>
      <w:r>
        <w:instrText xml:space="preserve"> REF _Ref141852707 \r \h </w:instrText>
      </w:r>
      <w:r w:rsidR="00EF2993">
        <w:fldChar w:fldCharType="separate"/>
      </w:r>
      <w:r>
        <w:t>19</w:t>
      </w:r>
      <w:r w:rsidR="00EF2993">
        <w:fldChar w:fldCharType="end"/>
      </w:r>
      <w:r>
        <w:t xml:space="preserve">. Only one event can be set for a given profile run. If the profiler is running when a call is made to set the property, it will fail with an </w:t>
      </w:r>
      <w:r w:rsidRPr="006241B9">
        <w:t>HV_STATUS_OPERATION_DENIED</w:t>
      </w:r>
      <w:r>
        <w:t xml:space="preserve"> status.</w:t>
      </w:r>
    </w:p>
    <w:p w:rsidR="00AD0C77" w:rsidRPr="00AD0C77" w:rsidRDefault="00AD0C77" w:rsidP="00694CA4"/>
    <w:p w:rsidR="00AD0C77" w:rsidRDefault="00AD0C77" w:rsidP="00694CA4">
      <w:pPr>
        <w:pStyle w:val="TargetCode"/>
      </w:pPr>
    </w:p>
    <w:p w:rsidR="00AD0C77" w:rsidRDefault="00AD0C77" w:rsidP="00694CA4">
      <w:pPr>
        <w:pStyle w:val="TargetCode"/>
      </w:pPr>
      <w:r>
        <w:t>//</w:t>
      </w:r>
    </w:p>
    <w:p w:rsidR="00AD0C77" w:rsidRDefault="00AD0C77" w:rsidP="00694CA4">
      <w:pPr>
        <w:pStyle w:val="TargetCode"/>
      </w:pPr>
      <w:r>
        <w:t>// Profile sources that can be configured.</w:t>
      </w:r>
    </w:p>
    <w:p w:rsidR="00AD0C77" w:rsidRDefault="00AD0C77" w:rsidP="00694CA4">
      <w:pPr>
        <w:pStyle w:val="TargetCode"/>
      </w:pPr>
      <w:r>
        <w:t>//</w:t>
      </w:r>
    </w:p>
    <w:p w:rsidR="00AD0C77" w:rsidRDefault="00AD0C77" w:rsidP="00694CA4">
      <w:pPr>
        <w:pStyle w:val="TargetCode"/>
      </w:pPr>
    </w:p>
    <w:p w:rsidR="00AD0C77" w:rsidRDefault="00AD0C77" w:rsidP="00694CA4">
      <w:pPr>
        <w:pStyle w:val="TargetCode"/>
      </w:pPr>
      <w:r>
        <w:t>typedef enum</w:t>
      </w:r>
    </w:p>
    <w:p w:rsidR="00AD0C77" w:rsidRDefault="00AD0C77" w:rsidP="00694CA4">
      <w:pPr>
        <w:pStyle w:val="TargetCode"/>
      </w:pPr>
      <w:r>
        <w:t>{</w:t>
      </w:r>
    </w:p>
    <w:p w:rsidR="00AD0C77" w:rsidRDefault="00AD0C77" w:rsidP="00694CA4">
      <w:pPr>
        <w:pStyle w:val="TargetCode"/>
      </w:pPr>
      <w:r>
        <w:t xml:space="preserve">    HvProfileInvalid,</w:t>
      </w:r>
    </w:p>
    <w:p w:rsidR="00AD0C77" w:rsidRDefault="00AD0C77" w:rsidP="00694CA4">
      <w:pPr>
        <w:pStyle w:val="TargetCode"/>
      </w:pPr>
      <w:r>
        <w:t xml:space="preserve">    HvProfileCyclesNotHalted,</w:t>
      </w:r>
    </w:p>
    <w:p w:rsidR="00AD0C77" w:rsidRDefault="00AD0C77" w:rsidP="00694CA4">
      <w:pPr>
        <w:pStyle w:val="TargetCode"/>
      </w:pPr>
      <w:r>
        <w:t xml:space="preserve">    HvProfileCacheMisses,</w:t>
      </w:r>
    </w:p>
    <w:p w:rsidR="00AD0C77" w:rsidRDefault="00AD0C77" w:rsidP="00694CA4">
      <w:pPr>
        <w:pStyle w:val="TargetCode"/>
      </w:pPr>
      <w:r>
        <w:t xml:space="preserve">    HvProfileBranchMispredictions</w:t>
      </w:r>
    </w:p>
    <w:p w:rsidR="00AD0C77" w:rsidRDefault="00AD0C77" w:rsidP="00694CA4">
      <w:pPr>
        <w:pStyle w:val="TargetCode"/>
      </w:pPr>
      <w:r>
        <w:t>} HV_PROFILE_SOURCE;</w:t>
      </w:r>
    </w:p>
    <w:p w:rsidR="00AD0C77" w:rsidRDefault="00AD0C77" w:rsidP="00694CA4">
      <w:pPr>
        <w:pStyle w:val="TargetCode"/>
      </w:pPr>
    </w:p>
    <w:p w:rsidR="00AD0C77" w:rsidRDefault="00AD0C77" w:rsidP="00694CA4">
      <w:pPr>
        <w:pStyle w:val="TargetCode"/>
      </w:pPr>
      <w:r>
        <w:t>typedef struct</w:t>
      </w:r>
    </w:p>
    <w:p w:rsidR="00AD0C77" w:rsidRDefault="00AD0C77" w:rsidP="00694CA4">
      <w:pPr>
        <w:pStyle w:val="TargetCode"/>
      </w:pPr>
      <w:r>
        <w:t>{</w:t>
      </w:r>
    </w:p>
    <w:p w:rsidR="00AD0C77" w:rsidRDefault="00AD0C77" w:rsidP="00694CA4">
      <w:pPr>
        <w:pStyle w:val="TargetCode"/>
      </w:pPr>
      <w:r>
        <w:t>HV_PROFILE_SOURCE ProfileSource;</w:t>
      </w:r>
    </w:p>
    <w:p w:rsidR="00AD0C77" w:rsidRDefault="00AD0C77" w:rsidP="00694CA4">
      <w:pPr>
        <w:pStyle w:val="TargetCode"/>
      </w:pPr>
      <w:r>
        <w:t>UINT32 Reserved;</w:t>
      </w:r>
    </w:p>
    <w:p w:rsidR="00AD0C77" w:rsidRDefault="00AD0C77" w:rsidP="00694CA4">
      <w:pPr>
        <w:pStyle w:val="TargetCode"/>
      </w:pPr>
      <w:r>
        <w:t>UINT64 Period;</w:t>
      </w:r>
    </w:p>
    <w:p w:rsidR="00AD0C77" w:rsidRDefault="00AD0C77" w:rsidP="00694CA4">
      <w:pPr>
        <w:pStyle w:val="TargetCode"/>
      </w:pPr>
      <w:r>
        <w:t>} HV_PERF_COUNTER_CONFIGURATION</w:t>
      </w:r>
      <w:r w:rsidR="00EF2993">
        <w:fldChar w:fldCharType="begin"/>
      </w:r>
      <w:r w:rsidR="00EA3F89">
        <w:instrText xml:space="preserve"> XE "</w:instrText>
      </w:r>
      <w:r w:rsidR="00EA3F89" w:rsidRPr="00047114">
        <w:instrText>HV_PERF_COUNTER_CONFIGURATION</w:instrText>
      </w:r>
      <w:r w:rsidR="00EA3F89">
        <w:instrText xml:space="preserve">" </w:instrText>
      </w:r>
      <w:r w:rsidR="00EF2993">
        <w:fldChar w:fldCharType="end"/>
      </w:r>
      <w:r>
        <w:t>;</w:t>
      </w:r>
    </w:p>
    <w:p w:rsidR="00AD0C77" w:rsidRDefault="00AD0C77" w:rsidP="00694CA4">
      <w:pPr>
        <w:pStyle w:val="TargetCode"/>
      </w:pPr>
    </w:p>
    <w:p w:rsidR="00AD0C77" w:rsidRDefault="00AD0C77" w:rsidP="00694CA4"/>
    <w:p w:rsidR="00AD0C77" w:rsidRPr="00392741" w:rsidRDefault="00AD0C77" w:rsidP="00694CA4">
      <w:r>
        <w:tab/>
      </w:r>
    </w:p>
    <w:p w:rsidR="00AD0C77" w:rsidRDefault="00AD0C77" w:rsidP="00694CA4">
      <w:pPr>
        <w:pStyle w:val="Heading2"/>
      </w:pPr>
      <w:bookmarkStart w:id="18159" w:name="_Toc230068140"/>
      <w:r>
        <w:lastRenderedPageBreak/>
        <w:t xml:space="preserve">System Property </w:t>
      </w:r>
      <w:r w:rsidRPr="00B150B1">
        <w:t>Interfaces</w:t>
      </w:r>
      <w:bookmarkEnd w:id="18159"/>
    </w:p>
    <w:p w:rsidR="00AD0C77" w:rsidRDefault="00AD0C77" w:rsidP="00694CA4">
      <w:pPr>
        <w:pStyle w:val="Heading3"/>
      </w:pPr>
      <w:bookmarkStart w:id="18160" w:name="_Toc230068141"/>
      <w:r>
        <w:t>HvSetSystemProperty</w:t>
      </w:r>
      <w:bookmarkEnd w:id="18160"/>
      <w:r w:rsidR="00EF2993">
        <w:fldChar w:fldCharType="begin"/>
      </w:r>
      <w:r w:rsidR="00EA3F89">
        <w:instrText xml:space="preserve"> XE "</w:instrText>
      </w:r>
      <w:r w:rsidR="00EA3F89" w:rsidRPr="00047114">
        <w:instrText>HvSetSystemProperty</w:instrText>
      </w:r>
      <w:r w:rsidR="00EA3F89">
        <w:instrText xml:space="preserve">" </w:instrText>
      </w:r>
      <w:r w:rsidR="00EF2993">
        <w:fldChar w:fldCharType="end"/>
      </w:r>
    </w:p>
    <w:p w:rsidR="00AD0C77" w:rsidRDefault="00AD0C77" w:rsidP="00694CA4">
      <w:pPr>
        <w:pStyle w:val="BodyText"/>
      </w:pPr>
      <w:r w:rsidRPr="00B150B1">
        <w:t>The Hv</w:t>
      </w:r>
      <w:r>
        <w:t xml:space="preserve">SetSystemPropery </w:t>
      </w:r>
      <w:r w:rsidRPr="00B150B1">
        <w:t>hypercall</w:t>
      </w:r>
      <w:r>
        <w:t xml:space="preserve"> configures settings that affect the entire system or hypervisor. Such settings are not specific to a particular partition.</w:t>
      </w:r>
    </w:p>
    <w:p w:rsidR="00AD0C77" w:rsidRDefault="00AD0C77" w:rsidP="00694CA4">
      <w:pPr>
        <w:pStyle w:val="BodyText"/>
      </w:pPr>
      <w:r w:rsidRPr="00B150B1">
        <w:rPr>
          <w:b/>
        </w:rPr>
        <w:t>Wrapper Interface</w:t>
      </w:r>
      <w:r w:rsidR="00EF2993" w:rsidRPr="00B150B1">
        <w:fldChar w:fldCharType="begin"/>
      </w:r>
      <w:r w:rsidRPr="00B150B1">
        <w:instrText xml:space="preserve"> XE "HvFinalizePartition" </w:instrText>
      </w:r>
      <w:r w:rsidR="00EF2993" w:rsidRPr="00B150B1">
        <w:fldChar w:fldCharType="end"/>
      </w:r>
    </w:p>
    <w:p w:rsidR="00AD0C77" w:rsidRDefault="00AD0C77" w:rsidP="00694CA4">
      <w:pPr>
        <w:pStyle w:val="TargetCode"/>
      </w:pPr>
    </w:p>
    <w:p w:rsidR="00AD0C77" w:rsidRDefault="00AD0C77" w:rsidP="00694CA4">
      <w:pPr>
        <w:pStyle w:val="TargetCode"/>
      </w:pPr>
      <w:r w:rsidRPr="00B150B1">
        <w:t>HV_STATUS</w:t>
      </w:r>
    </w:p>
    <w:p w:rsidR="00AD0C77" w:rsidRDefault="00AD0C77" w:rsidP="00694CA4">
      <w:pPr>
        <w:pStyle w:val="TargetCode"/>
      </w:pPr>
      <w:r w:rsidRPr="00B150B1">
        <w:t>Hv</w:t>
      </w:r>
      <w:r>
        <w:t>SetSystemProperty</w:t>
      </w:r>
      <w:r w:rsidRPr="00B150B1">
        <w:t>(</w:t>
      </w:r>
    </w:p>
    <w:p w:rsidR="00AD0C77" w:rsidRDefault="00AD0C77" w:rsidP="00694CA4">
      <w:pPr>
        <w:pStyle w:val="TargetCode"/>
      </w:pPr>
      <w:r w:rsidRPr="00B150B1">
        <w:tab/>
        <w:t>__in HV_</w:t>
      </w:r>
      <w:r>
        <w:t>SYSTEM</w:t>
      </w:r>
      <w:r w:rsidRPr="00B150B1">
        <w:t>_PROPERTY_CODE</w:t>
      </w:r>
      <w:r>
        <w:t xml:space="preserve"> </w:t>
      </w:r>
      <w:r>
        <w:tab/>
        <w:t>PropertyCode,</w:t>
      </w:r>
    </w:p>
    <w:p w:rsidR="00AD0C77" w:rsidRDefault="00AD0C77" w:rsidP="00694CA4">
      <w:pPr>
        <w:pStyle w:val="TargetCode"/>
      </w:pPr>
      <w:r>
        <w:t xml:space="preserve">    __in </w:t>
      </w:r>
      <w:r w:rsidRPr="00B150B1">
        <w:t>HV_</w:t>
      </w:r>
      <w:r>
        <w:t>SYSTEM</w:t>
      </w:r>
      <w:r w:rsidRPr="00B150B1">
        <w:t>_PROPERTY</w:t>
      </w:r>
      <w:r w:rsidRPr="00B150B1">
        <w:tab/>
        <w:t>PropertyValue</w:t>
      </w:r>
    </w:p>
    <w:p w:rsidR="00AD0C77" w:rsidRDefault="00AD0C77" w:rsidP="00694CA4">
      <w:pPr>
        <w:pStyle w:val="TargetCode"/>
      </w:pPr>
      <w:r w:rsidRPr="00B150B1">
        <w:t>);</w:t>
      </w:r>
    </w:p>
    <w:p w:rsidR="00AD0C77" w:rsidRDefault="00AD0C77" w:rsidP="00694CA4">
      <w:pPr>
        <w:pStyle w:val="TargetCode"/>
      </w:pPr>
    </w:p>
    <w:p w:rsidR="00AD0C77" w:rsidRDefault="00AD0C77" w:rsidP="00AD0C77">
      <w:pPr>
        <w:pStyle w:val="Le"/>
        <w:rPr>
          <w:sz w:val="14"/>
        </w:rPr>
      </w:pPr>
    </w:p>
    <w:p w:rsidR="00AD0C77" w:rsidRDefault="00AD0C77" w:rsidP="00694CA4">
      <w:pPr>
        <w:pStyle w:val="BodyText"/>
      </w:pPr>
      <w:r w:rsidRPr="00B150B1">
        <w:t>Native Interface</w:t>
      </w:r>
    </w:p>
    <w:p w:rsidR="00AD0C77" w:rsidRDefault="00AD0C77" w:rsidP="00AD0C77">
      <w:pPr>
        <w:pStyle w:val="Le"/>
        <w:rPr>
          <w:sz w:val="14"/>
        </w:rPr>
      </w:pPr>
    </w:p>
    <w:tbl>
      <w:tblPr>
        <w:tblStyle w:val="TableGrid"/>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AD0C77" w:rsidRPr="00E7174D" w:rsidTr="00E165E2">
        <w:tc>
          <w:tcPr>
            <w:tcW w:w="7488" w:type="dxa"/>
            <w:gridSpan w:val="3"/>
            <w:shd w:val="clear" w:color="auto" w:fill="000000"/>
          </w:tcPr>
          <w:p w:rsidR="00AD0C77" w:rsidRPr="00E7174D" w:rsidRDefault="00AD0C77" w:rsidP="00694CA4">
            <w:pPr>
              <w:rPr>
                <w:color w:val="FFFFFF" w:themeColor="background1"/>
              </w:rPr>
            </w:pPr>
            <w:r w:rsidRPr="00E7174D">
              <w:rPr>
                <w:color w:val="FFFFFF" w:themeColor="background1"/>
              </w:rPr>
              <w:t>HvSetSystemProperty</w:t>
            </w:r>
          </w:p>
        </w:tc>
      </w:tr>
      <w:tr w:rsidR="00AD0C77" w:rsidRPr="00B150B1" w:rsidTr="00E165E2">
        <w:tc>
          <w:tcPr>
            <w:tcW w:w="496" w:type="dxa"/>
            <w:shd w:val="clear" w:color="auto" w:fill="FFFFFF"/>
          </w:tcPr>
          <w:p w:rsidR="00AD0C77" w:rsidRDefault="00AD0C77" w:rsidP="00694CA4"/>
        </w:tc>
        <w:tc>
          <w:tcPr>
            <w:tcW w:w="6992" w:type="dxa"/>
            <w:gridSpan w:val="2"/>
            <w:shd w:val="clear" w:color="auto" w:fill="FFFFFF"/>
          </w:tcPr>
          <w:p w:rsidR="00AD0C77" w:rsidRDefault="00AD0C77" w:rsidP="00694CA4">
            <w:r w:rsidRPr="00B150B1">
              <w:t>Call Code = 0x00</w:t>
            </w:r>
            <w:r>
              <w:t>6F</w:t>
            </w:r>
          </w:p>
        </w:tc>
      </w:tr>
      <w:tr w:rsidR="00AD0C77" w:rsidRPr="00E7174D" w:rsidTr="00E165E2">
        <w:tc>
          <w:tcPr>
            <w:tcW w:w="7488" w:type="dxa"/>
            <w:gridSpan w:val="3"/>
            <w:shd w:val="clear" w:color="auto" w:fill="000000"/>
          </w:tcPr>
          <w:p w:rsidR="00AD0C77" w:rsidRPr="00E7174D" w:rsidRDefault="00AD0C77" w:rsidP="00694CA4">
            <w:pPr>
              <w:rPr>
                <w:color w:val="FFFFFF" w:themeColor="background1"/>
              </w:rPr>
            </w:pPr>
            <w:r w:rsidRPr="00E7174D">
              <w:rPr>
                <w:color w:val="FFFFFF" w:themeColor="background1"/>
              </w:rPr>
              <w:sym w:font="Wingdings 3" w:char="F0C6"/>
            </w:r>
            <w:r w:rsidRPr="00E7174D">
              <w:rPr>
                <w:color w:val="FFFFFF" w:themeColor="background1"/>
              </w:rPr>
              <w:t xml:space="preserve"> Input Parameters</w:t>
            </w:r>
          </w:p>
        </w:tc>
      </w:tr>
      <w:tr w:rsidR="00AD0C77" w:rsidRPr="00B150B1" w:rsidTr="00E165E2">
        <w:tc>
          <w:tcPr>
            <w:tcW w:w="496" w:type="dxa"/>
            <w:shd w:val="clear" w:color="auto" w:fill="FFFFFF"/>
          </w:tcPr>
          <w:p w:rsidR="00AD0C77" w:rsidRDefault="00AD0C77" w:rsidP="00694CA4">
            <w:r w:rsidRPr="00B150B1">
              <w:t>0</w:t>
            </w:r>
          </w:p>
        </w:tc>
        <w:tc>
          <w:tcPr>
            <w:tcW w:w="3496" w:type="dxa"/>
            <w:shd w:val="clear" w:color="auto" w:fill="FFFFFF"/>
          </w:tcPr>
          <w:p w:rsidR="00AD0C77" w:rsidRDefault="00AD0C77" w:rsidP="00694CA4">
            <w:r>
              <w:t>PropertyCode (4 bytes)</w:t>
            </w:r>
          </w:p>
        </w:tc>
        <w:tc>
          <w:tcPr>
            <w:tcW w:w="3496" w:type="dxa"/>
            <w:shd w:val="clear" w:color="auto" w:fill="D9D9D9" w:themeFill="background1" w:themeFillShade="D9"/>
          </w:tcPr>
          <w:p w:rsidR="00AD0C77" w:rsidRDefault="00AD0C77" w:rsidP="00694CA4">
            <w:r>
              <w:t>Padding (4 bytes)</w:t>
            </w:r>
          </w:p>
        </w:tc>
      </w:tr>
      <w:tr w:rsidR="00AD0C77" w:rsidRPr="00B150B1" w:rsidTr="00E165E2">
        <w:tc>
          <w:tcPr>
            <w:tcW w:w="496" w:type="dxa"/>
            <w:shd w:val="clear" w:color="auto" w:fill="FFFFFF"/>
          </w:tcPr>
          <w:p w:rsidR="00AD0C77" w:rsidRPr="00B150B1" w:rsidRDefault="00AD0C77" w:rsidP="00694CA4">
            <w:r>
              <w:t>8</w:t>
            </w:r>
          </w:p>
        </w:tc>
        <w:tc>
          <w:tcPr>
            <w:tcW w:w="6992" w:type="dxa"/>
            <w:gridSpan w:val="2"/>
            <w:shd w:val="clear" w:color="auto" w:fill="FFFFFF"/>
          </w:tcPr>
          <w:p w:rsidR="00AD0C77" w:rsidRDefault="00AD0C77" w:rsidP="00694CA4">
            <w:pPr>
              <w:rPr>
                <w:lang w:eastAsia="en-US"/>
              </w:rPr>
            </w:pPr>
            <w:r>
              <w:t>PropertyValue (16 bytes)</w:t>
            </w:r>
          </w:p>
        </w:tc>
      </w:tr>
    </w:tbl>
    <w:p w:rsidR="00AD0C77" w:rsidRDefault="00AD0C77" w:rsidP="00AD0C77">
      <w:pPr>
        <w:pStyle w:val="Le"/>
        <w:rPr>
          <w:sz w:val="14"/>
        </w:rPr>
      </w:pPr>
    </w:p>
    <w:p w:rsidR="00AD0C77" w:rsidRDefault="00AD0C77" w:rsidP="00694CA4">
      <w:pPr>
        <w:pStyle w:val="BodyText"/>
      </w:pPr>
      <w:r w:rsidRPr="00B150B1">
        <w:t>Description</w:t>
      </w:r>
    </w:p>
    <w:p w:rsidR="00AD0C77" w:rsidRDefault="00AD0C77" w:rsidP="00694CA4">
      <w:pPr>
        <w:pStyle w:val="BodyText"/>
      </w:pPr>
      <w:r>
        <w:t>This call provides a generic mechanism to set system properties.</w:t>
      </w:r>
    </w:p>
    <w:p w:rsidR="00AD0C77" w:rsidRDefault="00AD0C77" w:rsidP="00AD0C77">
      <w:pPr>
        <w:pStyle w:val="Le"/>
        <w:rPr>
          <w:sz w:val="14"/>
        </w:rPr>
      </w:pPr>
    </w:p>
    <w:p w:rsidR="00AD0C77" w:rsidRDefault="00AD0C77" w:rsidP="00694CA4">
      <w:pPr>
        <w:pStyle w:val="DT"/>
      </w:pPr>
      <w:r w:rsidRPr="00B150B1">
        <w:t>Input Parameters</w:t>
      </w:r>
    </w:p>
    <w:p w:rsidR="00AD0C77" w:rsidRDefault="00AD0C77" w:rsidP="00694CA4">
      <w:pPr>
        <w:pStyle w:val="DL"/>
      </w:pPr>
      <w:r w:rsidRPr="00B150B1">
        <w:rPr>
          <w:i/>
        </w:rPr>
        <w:t xml:space="preserve">PropertyCode </w:t>
      </w:r>
      <w:r w:rsidRPr="00B150B1">
        <w:t>specifies the property the caller is interested in modifying.</w:t>
      </w:r>
    </w:p>
    <w:p w:rsidR="00AD0C77" w:rsidRDefault="00AD0C77" w:rsidP="00694CA4">
      <w:pPr>
        <w:pStyle w:val="DL"/>
      </w:pPr>
      <w:r w:rsidRPr="00B150B1">
        <w:rPr>
          <w:i/>
        </w:rPr>
        <w:t xml:space="preserve">PropertyValue </w:t>
      </w:r>
      <w:r w:rsidRPr="00B150B1">
        <w:t>specifies the new property value.</w:t>
      </w:r>
    </w:p>
    <w:p w:rsidR="00AD0C77" w:rsidRDefault="00AD0C77" w:rsidP="00694CA4">
      <w:pPr>
        <w:pStyle w:val="DT"/>
      </w:pPr>
      <w:r w:rsidRPr="00B150B1">
        <w:t>Output Parameters</w:t>
      </w:r>
    </w:p>
    <w:p w:rsidR="00AD0C77" w:rsidRDefault="00AD0C77" w:rsidP="00694CA4">
      <w:pPr>
        <w:pStyle w:val="DL"/>
      </w:pPr>
      <w:r w:rsidRPr="00B150B1">
        <w:t>None.</w:t>
      </w:r>
    </w:p>
    <w:p w:rsidR="00AD0C77" w:rsidRDefault="00AD0C77" w:rsidP="00694CA4">
      <w:pPr>
        <w:pStyle w:val="DT"/>
      </w:pPr>
      <w:r w:rsidRPr="00B150B1">
        <w:t>Restrictions</w:t>
      </w:r>
    </w:p>
    <w:p w:rsidR="00AD0C77" w:rsidRDefault="00AD0C77" w:rsidP="00694CA4">
      <w:pPr>
        <w:pStyle w:val="BulletList"/>
      </w:pPr>
      <w:r w:rsidRPr="003657F6">
        <w:t>The caller must be the</w:t>
      </w:r>
      <w:r>
        <w:t xml:space="preserve"> root partition.</w:t>
      </w:r>
    </w:p>
    <w:p w:rsidR="00AD0C77" w:rsidRDefault="00AD0C77" w:rsidP="00694CA4">
      <w:pPr>
        <w:pStyle w:val="BulletList"/>
      </w:pPr>
    </w:p>
    <w:p w:rsidR="00AD0C77" w:rsidRDefault="00AD0C77" w:rsidP="00694CA4">
      <w:pPr>
        <w:pStyle w:val="DT"/>
      </w:pPr>
      <w:r w:rsidRPr="00B150B1">
        <w:t>Return Values</w:t>
      </w:r>
    </w:p>
    <w:tbl>
      <w:tblPr>
        <w:tblStyle w:val="TableGrid"/>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AD0C77" w:rsidRPr="00B150B1" w:rsidTr="00E165E2">
        <w:tc>
          <w:tcPr>
            <w:tcW w:w="4240" w:type="dxa"/>
            <w:tcBorders>
              <w:bottom w:val="single" w:sz="4" w:space="0" w:color="auto"/>
              <w:right w:val="nil"/>
            </w:tcBorders>
            <w:shd w:val="clear" w:color="auto" w:fill="D9D9D9"/>
          </w:tcPr>
          <w:p w:rsidR="00AD0C77" w:rsidRDefault="00AD0C77" w:rsidP="00694CA4">
            <w:r w:rsidRPr="00B150B1">
              <w:t>Status code</w:t>
            </w:r>
          </w:p>
        </w:tc>
        <w:tc>
          <w:tcPr>
            <w:tcW w:w="3824" w:type="dxa"/>
            <w:tcBorders>
              <w:left w:val="nil"/>
              <w:bottom w:val="single" w:sz="4" w:space="0" w:color="auto"/>
            </w:tcBorders>
            <w:shd w:val="clear" w:color="auto" w:fill="D9D9D9"/>
          </w:tcPr>
          <w:p w:rsidR="00AD0C77" w:rsidRDefault="00AD0C77" w:rsidP="00694CA4">
            <w:r w:rsidRPr="00B150B1">
              <w:t>Error condition</w:t>
            </w:r>
          </w:p>
        </w:tc>
      </w:tr>
      <w:tr w:rsidR="00AD0C77" w:rsidRPr="00B150B1" w:rsidTr="00E165E2">
        <w:tc>
          <w:tcPr>
            <w:tcW w:w="4240" w:type="dxa"/>
            <w:tcBorders>
              <w:top w:val="single" w:sz="4" w:space="0" w:color="auto"/>
              <w:bottom w:val="single" w:sz="4" w:space="0" w:color="auto"/>
            </w:tcBorders>
          </w:tcPr>
          <w:p w:rsidR="00AD0C77" w:rsidRDefault="00AD0C77" w:rsidP="00694CA4">
            <w:r w:rsidRPr="00B150B1">
              <w:t>HV_STATUS_ACCESS_DENIED</w:t>
            </w:r>
          </w:p>
        </w:tc>
        <w:tc>
          <w:tcPr>
            <w:tcW w:w="3824" w:type="dxa"/>
            <w:tcBorders>
              <w:top w:val="single" w:sz="4" w:space="0" w:color="auto"/>
              <w:bottom w:val="single" w:sz="4" w:space="0" w:color="auto"/>
            </w:tcBorders>
          </w:tcPr>
          <w:p w:rsidR="00AD0C77" w:rsidRDefault="00AD0C77" w:rsidP="00694CA4">
            <w:r w:rsidRPr="00B150B1">
              <w:t xml:space="preserve">The caller is not </w:t>
            </w:r>
            <w:r>
              <w:t xml:space="preserve">the root </w:t>
            </w:r>
            <w:r w:rsidRPr="00B150B1">
              <w:t>partition.</w:t>
            </w:r>
          </w:p>
        </w:tc>
      </w:tr>
      <w:tr w:rsidR="00AD0C77" w:rsidRPr="00B150B1" w:rsidTr="00E165E2">
        <w:tc>
          <w:tcPr>
            <w:tcW w:w="4240" w:type="dxa"/>
            <w:tcBorders>
              <w:top w:val="single" w:sz="4" w:space="0" w:color="auto"/>
              <w:bottom w:val="single" w:sz="4" w:space="0" w:color="auto"/>
            </w:tcBorders>
          </w:tcPr>
          <w:p w:rsidR="00AD0C77" w:rsidRPr="00B150B1" w:rsidRDefault="00AD0C77" w:rsidP="00694CA4">
            <w:r w:rsidRPr="000F1F6D">
              <w:t>HV_STATUS_UNKNOWN_PROPERTY</w:t>
            </w:r>
            <w:r w:rsidRPr="000F1F6D" w:rsidDel="007712E0">
              <w:t xml:space="preserve"> </w:t>
            </w:r>
          </w:p>
        </w:tc>
        <w:tc>
          <w:tcPr>
            <w:tcW w:w="3824" w:type="dxa"/>
            <w:tcBorders>
              <w:top w:val="single" w:sz="4" w:space="0" w:color="auto"/>
              <w:bottom w:val="single" w:sz="4" w:space="0" w:color="auto"/>
            </w:tcBorders>
          </w:tcPr>
          <w:p w:rsidR="00AD0C77" w:rsidRPr="00B150B1" w:rsidRDefault="00AD0C77" w:rsidP="00694CA4">
            <w:r w:rsidRPr="00B150B1">
              <w:t xml:space="preserve">The specified </w:t>
            </w:r>
            <w:r>
              <w:t>P</w:t>
            </w:r>
            <w:r w:rsidRPr="00B150B1">
              <w:t>roperty</w:t>
            </w:r>
            <w:r>
              <w:t>Code</w:t>
            </w:r>
            <w:r w:rsidRPr="00B150B1">
              <w:t xml:space="preserve"> is not a recognized property.</w:t>
            </w:r>
          </w:p>
        </w:tc>
      </w:tr>
      <w:tr w:rsidR="00AD0C77" w:rsidRPr="00B150B1" w:rsidTr="00E165E2">
        <w:tc>
          <w:tcPr>
            <w:tcW w:w="4240" w:type="dxa"/>
            <w:tcBorders>
              <w:top w:val="single" w:sz="4" w:space="0" w:color="auto"/>
              <w:bottom w:val="single" w:sz="4" w:space="0" w:color="auto"/>
            </w:tcBorders>
          </w:tcPr>
          <w:p w:rsidR="00AD0C77" w:rsidRDefault="00AD0C77" w:rsidP="00694CA4">
            <w:r w:rsidRPr="000F1F6D">
              <w:t>HV_STATUS_</w:t>
            </w:r>
            <w:r>
              <w:t>INVALID_PARAMETER</w:t>
            </w:r>
          </w:p>
        </w:tc>
        <w:tc>
          <w:tcPr>
            <w:tcW w:w="3824" w:type="dxa"/>
            <w:tcBorders>
              <w:top w:val="single" w:sz="4" w:space="0" w:color="auto"/>
              <w:bottom w:val="single" w:sz="4" w:space="0" w:color="auto"/>
            </w:tcBorders>
          </w:tcPr>
          <w:p w:rsidR="00AD0C77" w:rsidDel="00E31EF5" w:rsidRDefault="00AD0C77" w:rsidP="00694CA4">
            <w:r>
              <w:t>An attempt was made to modify a read-only partition property or the specified value is invalid for the specified PropertyCode.</w:t>
            </w:r>
          </w:p>
        </w:tc>
      </w:tr>
      <w:tr w:rsidR="00AD0C77" w:rsidRPr="00B150B1" w:rsidTr="00E165E2">
        <w:tc>
          <w:tcPr>
            <w:tcW w:w="4240" w:type="dxa"/>
            <w:tcBorders>
              <w:top w:val="single" w:sz="4" w:space="0" w:color="auto"/>
              <w:bottom w:val="single" w:sz="4" w:space="0" w:color="auto"/>
            </w:tcBorders>
          </w:tcPr>
          <w:p w:rsidR="00AD0C77" w:rsidRPr="000F1F6D" w:rsidRDefault="00AD0C77" w:rsidP="00694CA4">
            <w:r w:rsidRPr="00081699">
              <w:t>HV_STATUS_OPERATION_DENIED</w:t>
            </w:r>
          </w:p>
        </w:tc>
        <w:tc>
          <w:tcPr>
            <w:tcW w:w="3824" w:type="dxa"/>
            <w:tcBorders>
              <w:top w:val="single" w:sz="4" w:space="0" w:color="auto"/>
              <w:bottom w:val="single" w:sz="4" w:space="0" w:color="auto"/>
            </w:tcBorders>
          </w:tcPr>
          <w:p w:rsidR="00AD0C77" w:rsidRDefault="00AD0C77" w:rsidP="00694CA4">
            <w:r w:rsidRPr="00081699">
              <w:t>The operation is not allowed in the current state</w:t>
            </w:r>
            <w:r>
              <w:t>.</w:t>
            </w:r>
          </w:p>
        </w:tc>
      </w:tr>
    </w:tbl>
    <w:p w:rsidR="00AD0C77" w:rsidRDefault="00AD0C77" w:rsidP="00694CA4"/>
    <w:p w:rsidR="00AD0C77" w:rsidRDefault="00AD0C77" w:rsidP="00694CA4">
      <w:pPr>
        <w:pStyle w:val="Heading3"/>
      </w:pPr>
      <w:bookmarkStart w:id="18161" w:name="_Toc230068142"/>
      <w:r>
        <w:t>HvGetSystemProperty</w:t>
      </w:r>
      <w:bookmarkEnd w:id="18161"/>
      <w:r w:rsidR="00EF2993">
        <w:fldChar w:fldCharType="begin"/>
      </w:r>
      <w:r w:rsidR="00EA3F89">
        <w:instrText xml:space="preserve"> XE "</w:instrText>
      </w:r>
      <w:r w:rsidR="00EA3F89" w:rsidRPr="00047114">
        <w:instrText>HvGetSystemProperty</w:instrText>
      </w:r>
      <w:r w:rsidR="00EA3F89">
        <w:instrText xml:space="preserve">" </w:instrText>
      </w:r>
      <w:r w:rsidR="00EF2993">
        <w:fldChar w:fldCharType="end"/>
      </w:r>
    </w:p>
    <w:p w:rsidR="00AD0C77" w:rsidRDefault="00AD0C77" w:rsidP="00694CA4">
      <w:pPr>
        <w:pStyle w:val="BodyText"/>
      </w:pPr>
      <w:r w:rsidRPr="00B150B1">
        <w:t>The Hv</w:t>
      </w:r>
      <w:r>
        <w:t xml:space="preserve">GetSystemPropery </w:t>
      </w:r>
      <w:r w:rsidRPr="00B150B1">
        <w:t>hypercall</w:t>
      </w:r>
      <w:r>
        <w:t xml:space="preserve"> returns settings that affect the entire system or hypervisor. Such settings are not specific to a particular partition.</w:t>
      </w:r>
    </w:p>
    <w:p w:rsidR="00AD0C77" w:rsidRDefault="00AD0C77" w:rsidP="00FD28C4">
      <w:pPr>
        <w:pStyle w:val="BodyText"/>
        <w:keepNext/>
        <w:keepLines/>
      </w:pPr>
      <w:r w:rsidRPr="00B150B1">
        <w:rPr>
          <w:b/>
        </w:rPr>
        <w:lastRenderedPageBreak/>
        <w:t>Wrapper Interface</w:t>
      </w:r>
      <w:r w:rsidR="00EF2993" w:rsidRPr="00B150B1">
        <w:fldChar w:fldCharType="begin"/>
      </w:r>
      <w:r w:rsidRPr="00B150B1">
        <w:instrText xml:space="preserve"> XE "HvFinalizePartition" </w:instrText>
      </w:r>
      <w:r w:rsidR="00EF2993" w:rsidRPr="00B150B1">
        <w:fldChar w:fldCharType="end"/>
      </w:r>
    </w:p>
    <w:p w:rsidR="00AD0C77" w:rsidRDefault="00AD0C77" w:rsidP="00FD28C4">
      <w:pPr>
        <w:pStyle w:val="TargetCode"/>
        <w:keepNext/>
        <w:keepLines/>
      </w:pPr>
    </w:p>
    <w:p w:rsidR="00AD0C77" w:rsidRDefault="00AD0C77" w:rsidP="00FD28C4">
      <w:pPr>
        <w:pStyle w:val="TargetCode"/>
        <w:keepNext/>
        <w:keepLines/>
      </w:pPr>
      <w:r w:rsidRPr="00B150B1">
        <w:t>HV_STATUS</w:t>
      </w:r>
    </w:p>
    <w:p w:rsidR="00AD0C77" w:rsidRDefault="00AD0C77" w:rsidP="00FD28C4">
      <w:pPr>
        <w:pStyle w:val="TargetCode"/>
        <w:keepNext/>
        <w:keepLines/>
      </w:pPr>
      <w:r w:rsidRPr="00B150B1">
        <w:t>Hv</w:t>
      </w:r>
      <w:r>
        <w:t>GetSystemProperty</w:t>
      </w:r>
      <w:r w:rsidRPr="00B150B1">
        <w:t>(</w:t>
      </w:r>
    </w:p>
    <w:p w:rsidR="00AD0C77" w:rsidRDefault="00AD0C77" w:rsidP="00FD28C4">
      <w:pPr>
        <w:pStyle w:val="TargetCode"/>
        <w:keepNext/>
        <w:keepLines/>
      </w:pPr>
      <w:r w:rsidRPr="00B150B1">
        <w:tab/>
        <w:t>__in HV_</w:t>
      </w:r>
      <w:r>
        <w:t>SYSTEM</w:t>
      </w:r>
      <w:r w:rsidRPr="00B150B1">
        <w:t>_PROPERTY_CODE</w:t>
      </w:r>
      <w:r>
        <w:t xml:space="preserve"> </w:t>
      </w:r>
      <w:r>
        <w:tab/>
        <w:t>PropertyCode,</w:t>
      </w:r>
    </w:p>
    <w:p w:rsidR="00AD0C77" w:rsidRDefault="00AD0C77" w:rsidP="00FD28C4">
      <w:pPr>
        <w:pStyle w:val="TargetCode"/>
        <w:keepNext/>
        <w:keepLines/>
      </w:pPr>
      <w:r>
        <w:t xml:space="preserve">    __out P</w:t>
      </w:r>
      <w:r w:rsidRPr="00B150B1">
        <w:t>HV_</w:t>
      </w:r>
      <w:r>
        <w:t>SYSTEM</w:t>
      </w:r>
      <w:r w:rsidRPr="00B150B1">
        <w:t>_PROPERTY</w:t>
      </w:r>
      <w:r w:rsidRPr="00B150B1">
        <w:tab/>
        <w:t>PropertyValue</w:t>
      </w:r>
    </w:p>
    <w:p w:rsidR="00AD0C77" w:rsidRDefault="00AD0C77" w:rsidP="00FD28C4">
      <w:pPr>
        <w:pStyle w:val="TargetCode"/>
        <w:keepNext/>
        <w:keepLines/>
      </w:pPr>
      <w:r w:rsidRPr="00B150B1">
        <w:t>);</w:t>
      </w:r>
    </w:p>
    <w:p w:rsidR="00AD0C77" w:rsidRDefault="00AD0C77" w:rsidP="00FD28C4">
      <w:pPr>
        <w:pStyle w:val="TargetCode"/>
        <w:keepNext/>
        <w:keepLines/>
      </w:pPr>
    </w:p>
    <w:p w:rsidR="00AD0C77" w:rsidRDefault="00AD0C77" w:rsidP="00AD0C77">
      <w:pPr>
        <w:pStyle w:val="Le"/>
        <w:rPr>
          <w:sz w:val="14"/>
        </w:rPr>
      </w:pPr>
    </w:p>
    <w:p w:rsidR="00AD0C77" w:rsidRDefault="00AD0C77" w:rsidP="00694CA4">
      <w:pPr>
        <w:pStyle w:val="BodyText"/>
      </w:pPr>
      <w:r w:rsidRPr="00B150B1">
        <w:t>Native Interface</w:t>
      </w:r>
    </w:p>
    <w:p w:rsidR="00AD0C77" w:rsidRDefault="00AD0C77" w:rsidP="00AD0C77">
      <w:pPr>
        <w:pStyle w:val="Le"/>
        <w:rPr>
          <w:sz w:val="14"/>
        </w:rPr>
      </w:pPr>
    </w:p>
    <w:tbl>
      <w:tblPr>
        <w:tblStyle w:val="TableGrid"/>
        <w:tblW w:w="7488"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99CCFF"/>
        <w:tblLayout w:type="fixed"/>
        <w:tblLook w:val="01E0"/>
      </w:tblPr>
      <w:tblGrid>
        <w:gridCol w:w="496"/>
        <w:gridCol w:w="3496"/>
        <w:gridCol w:w="3496"/>
      </w:tblGrid>
      <w:tr w:rsidR="00AD0C77" w:rsidRPr="00E7174D" w:rsidTr="00E165E2">
        <w:tc>
          <w:tcPr>
            <w:tcW w:w="7488" w:type="dxa"/>
            <w:gridSpan w:val="3"/>
            <w:shd w:val="clear" w:color="auto" w:fill="000000"/>
          </w:tcPr>
          <w:p w:rsidR="00AD0C77" w:rsidRPr="00E7174D" w:rsidRDefault="00AD0C77" w:rsidP="00694CA4">
            <w:pPr>
              <w:rPr>
                <w:color w:val="FFFFFF" w:themeColor="background1"/>
              </w:rPr>
            </w:pPr>
            <w:r w:rsidRPr="00E7174D">
              <w:rPr>
                <w:color w:val="FFFFFF" w:themeColor="background1"/>
              </w:rPr>
              <w:t>HvGetSystemProperty</w:t>
            </w:r>
          </w:p>
        </w:tc>
      </w:tr>
      <w:tr w:rsidR="00AD0C77" w:rsidRPr="00B150B1" w:rsidTr="00E165E2">
        <w:tc>
          <w:tcPr>
            <w:tcW w:w="496" w:type="dxa"/>
            <w:shd w:val="clear" w:color="auto" w:fill="FFFFFF"/>
          </w:tcPr>
          <w:p w:rsidR="00AD0C77" w:rsidRDefault="00AD0C77" w:rsidP="00694CA4"/>
        </w:tc>
        <w:tc>
          <w:tcPr>
            <w:tcW w:w="6992" w:type="dxa"/>
            <w:gridSpan w:val="2"/>
            <w:shd w:val="clear" w:color="auto" w:fill="FFFFFF"/>
          </w:tcPr>
          <w:p w:rsidR="00AD0C77" w:rsidRDefault="00AD0C77" w:rsidP="00694CA4">
            <w:r w:rsidRPr="00B150B1">
              <w:t xml:space="preserve">Call Code = </w:t>
            </w:r>
            <w:r>
              <w:t>0x0071</w:t>
            </w:r>
          </w:p>
        </w:tc>
      </w:tr>
      <w:tr w:rsidR="00AD0C77" w:rsidRPr="00E7174D" w:rsidTr="00E165E2">
        <w:tc>
          <w:tcPr>
            <w:tcW w:w="7488" w:type="dxa"/>
            <w:gridSpan w:val="3"/>
            <w:shd w:val="clear" w:color="auto" w:fill="000000"/>
          </w:tcPr>
          <w:p w:rsidR="00AD0C77" w:rsidRPr="00E7174D" w:rsidRDefault="00AD0C77" w:rsidP="00694CA4">
            <w:pPr>
              <w:rPr>
                <w:color w:val="FFFFFF" w:themeColor="background1"/>
              </w:rPr>
            </w:pPr>
            <w:r w:rsidRPr="00E7174D">
              <w:rPr>
                <w:color w:val="FFFFFF" w:themeColor="background1"/>
              </w:rPr>
              <w:sym w:font="Wingdings 3" w:char="F0C6"/>
            </w:r>
            <w:r w:rsidRPr="00E7174D">
              <w:rPr>
                <w:color w:val="FFFFFF" w:themeColor="background1"/>
              </w:rPr>
              <w:t xml:space="preserve"> Input Parameters</w:t>
            </w:r>
          </w:p>
        </w:tc>
      </w:tr>
      <w:tr w:rsidR="00AD0C77" w:rsidRPr="00B150B1" w:rsidTr="00E165E2">
        <w:tc>
          <w:tcPr>
            <w:tcW w:w="496" w:type="dxa"/>
            <w:shd w:val="clear" w:color="auto" w:fill="FFFFFF"/>
          </w:tcPr>
          <w:p w:rsidR="00AD0C77" w:rsidRDefault="00AD0C77" w:rsidP="00694CA4">
            <w:r w:rsidRPr="00B150B1">
              <w:t>0</w:t>
            </w:r>
          </w:p>
        </w:tc>
        <w:tc>
          <w:tcPr>
            <w:tcW w:w="3496" w:type="dxa"/>
            <w:shd w:val="clear" w:color="auto" w:fill="FFFFFF"/>
          </w:tcPr>
          <w:p w:rsidR="00AD0C77" w:rsidRDefault="00AD0C77" w:rsidP="00694CA4">
            <w:r>
              <w:t>PropertyCode (4 bytes)</w:t>
            </w:r>
          </w:p>
        </w:tc>
        <w:tc>
          <w:tcPr>
            <w:tcW w:w="3496" w:type="dxa"/>
            <w:shd w:val="clear" w:color="auto" w:fill="D9D9D9" w:themeFill="background1" w:themeFillShade="D9"/>
          </w:tcPr>
          <w:p w:rsidR="00AD0C77" w:rsidRDefault="00AD0C77" w:rsidP="00694CA4">
            <w:r>
              <w:t>Padding (4 bytes)</w:t>
            </w:r>
          </w:p>
        </w:tc>
      </w:tr>
      <w:tr w:rsidR="00AD0C77" w:rsidRPr="00E7174D" w:rsidTr="00E165E2">
        <w:tc>
          <w:tcPr>
            <w:tcW w:w="7488" w:type="dxa"/>
            <w:gridSpan w:val="3"/>
            <w:shd w:val="clear" w:color="auto" w:fill="000000"/>
          </w:tcPr>
          <w:p w:rsidR="00AD0C77" w:rsidRPr="00E7174D" w:rsidRDefault="00AD0C77" w:rsidP="00694CA4">
            <w:pPr>
              <w:rPr>
                <w:color w:val="FFFFFF" w:themeColor="background1"/>
              </w:rPr>
            </w:pPr>
            <w:r w:rsidRPr="00E7174D">
              <w:rPr>
                <w:color w:val="FFFFFF" w:themeColor="background1"/>
              </w:rPr>
              <w:sym w:font="Wingdings 3" w:char="F0C5"/>
            </w:r>
            <w:r w:rsidRPr="00E7174D">
              <w:rPr>
                <w:color w:val="FFFFFF" w:themeColor="background1"/>
              </w:rPr>
              <w:t xml:space="preserve"> Output Parameters</w:t>
            </w:r>
          </w:p>
        </w:tc>
      </w:tr>
      <w:tr w:rsidR="00AD0C77" w:rsidRPr="00B150B1" w:rsidTr="00E165E2">
        <w:tc>
          <w:tcPr>
            <w:tcW w:w="496" w:type="dxa"/>
            <w:shd w:val="clear" w:color="auto" w:fill="FFFFFF"/>
          </w:tcPr>
          <w:p w:rsidR="00AD0C77" w:rsidRDefault="00AD0C77" w:rsidP="00694CA4">
            <w:r w:rsidRPr="00B150B1">
              <w:t>0</w:t>
            </w:r>
          </w:p>
        </w:tc>
        <w:tc>
          <w:tcPr>
            <w:tcW w:w="6992" w:type="dxa"/>
            <w:gridSpan w:val="2"/>
            <w:shd w:val="clear" w:color="auto" w:fill="FFFFFF"/>
          </w:tcPr>
          <w:p w:rsidR="00AD0C77" w:rsidRDefault="00AD0C77" w:rsidP="00694CA4">
            <w:r>
              <w:t xml:space="preserve">PropertyValue (16 </w:t>
            </w:r>
            <w:r w:rsidRPr="00B150B1">
              <w:t>bytes)</w:t>
            </w:r>
          </w:p>
        </w:tc>
      </w:tr>
    </w:tbl>
    <w:p w:rsidR="00AD0C77" w:rsidRDefault="00AD0C77" w:rsidP="00AD0C77">
      <w:pPr>
        <w:pStyle w:val="Le"/>
        <w:rPr>
          <w:sz w:val="14"/>
        </w:rPr>
      </w:pPr>
    </w:p>
    <w:p w:rsidR="00AD0C77" w:rsidRDefault="00AD0C77" w:rsidP="00AD0C77">
      <w:pPr>
        <w:pStyle w:val="Le"/>
        <w:rPr>
          <w:sz w:val="14"/>
        </w:rPr>
      </w:pPr>
    </w:p>
    <w:p w:rsidR="00AD0C77" w:rsidRDefault="00AD0C77" w:rsidP="00694CA4">
      <w:pPr>
        <w:pStyle w:val="BodyText"/>
      </w:pPr>
      <w:r w:rsidRPr="00B150B1">
        <w:t>Description</w:t>
      </w:r>
    </w:p>
    <w:p w:rsidR="00AD0C77" w:rsidRDefault="00AD0C77" w:rsidP="00694CA4">
      <w:pPr>
        <w:pStyle w:val="BodyText"/>
      </w:pPr>
      <w:r>
        <w:t>This call provides a generic mechanism to get system properties.</w:t>
      </w:r>
    </w:p>
    <w:p w:rsidR="00AD0C77" w:rsidRDefault="00AD0C77" w:rsidP="00AD0C77">
      <w:pPr>
        <w:pStyle w:val="Le"/>
        <w:rPr>
          <w:sz w:val="14"/>
        </w:rPr>
      </w:pPr>
    </w:p>
    <w:p w:rsidR="00AD0C77" w:rsidRDefault="00AD0C77" w:rsidP="00694CA4">
      <w:pPr>
        <w:pStyle w:val="DT"/>
      </w:pPr>
      <w:r w:rsidRPr="00B150B1">
        <w:t>Input Parameters</w:t>
      </w:r>
    </w:p>
    <w:p w:rsidR="00AD0C77" w:rsidRDefault="00AD0C77" w:rsidP="00694CA4">
      <w:pPr>
        <w:pStyle w:val="DL"/>
      </w:pPr>
      <w:r w:rsidRPr="00B150B1">
        <w:rPr>
          <w:i/>
        </w:rPr>
        <w:t xml:space="preserve">PropertyCode </w:t>
      </w:r>
      <w:r w:rsidRPr="00B150B1">
        <w:t>specifies the property the caller is interested in</w:t>
      </w:r>
      <w:r>
        <w:t xml:space="preserve"> querying</w:t>
      </w:r>
      <w:r w:rsidRPr="00B150B1">
        <w:t>.</w:t>
      </w:r>
    </w:p>
    <w:p w:rsidR="00AD0C77" w:rsidRDefault="00AD0C77" w:rsidP="00694CA4">
      <w:pPr>
        <w:pStyle w:val="DT"/>
      </w:pPr>
      <w:r w:rsidRPr="00B150B1">
        <w:t>Output Parameters</w:t>
      </w:r>
    </w:p>
    <w:p w:rsidR="00AD0C77" w:rsidRDefault="00AD0C77" w:rsidP="00694CA4">
      <w:pPr>
        <w:pStyle w:val="DL"/>
      </w:pPr>
      <w:r w:rsidRPr="00B150B1">
        <w:rPr>
          <w:i/>
        </w:rPr>
        <w:t xml:space="preserve">PropertyValue </w:t>
      </w:r>
      <w:r w:rsidRPr="00B150B1">
        <w:t>specifies the property</w:t>
      </w:r>
      <w:r>
        <w:t>’s current</w:t>
      </w:r>
      <w:r w:rsidRPr="00B150B1">
        <w:t xml:space="preserve"> value.</w:t>
      </w:r>
      <w:r>
        <w:t xml:space="preserve"> </w:t>
      </w:r>
    </w:p>
    <w:p w:rsidR="00AD0C77" w:rsidRDefault="00AD0C77" w:rsidP="00694CA4">
      <w:pPr>
        <w:pStyle w:val="DT"/>
      </w:pPr>
      <w:r w:rsidRPr="00B150B1">
        <w:t>Restrictions</w:t>
      </w:r>
    </w:p>
    <w:p w:rsidR="00AD0C77" w:rsidRDefault="00AD0C77" w:rsidP="00694CA4">
      <w:pPr>
        <w:pStyle w:val="BulletList"/>
      </w:pPr>
      <w:r w:rsidRPr="003657F6">
        <w:t>The caller must be the</w:t>
      </w:r>
      <w:r>
        <w:t xml:space="preserve"> root partition.</w:t>
      </w:r>
    </w:p>
    <w:p w:rsidR="00AD0C77" w:rsidRDefault="00AD0C77" w:rsidP="00694CA4">
      <w:pPr>
        <w:pStyle w:val="BulletList"/>
      </w:pPr>
    </w:p>
    <w:p w:rsidR="00AD0C77" w:rsidRDefault="00AD0C77" w:rsidP="00694CA4">
      <w:pPr>
        <w:pStyle w:val="DT"/>
      </w:pPr>
      <w:r w:rsidRPr="00B150B1">
        <w:t>Return Values</w:t>
      </w:r>
    </w:p>
    <w:tbl>
      <w:tblPr>
        <w:tblStyle w:val="TableGrid"/>
        <w:tblW w:w="8064" w:type="dxa"/>
        <w:tblInd w:w="5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40"/>
        <w:gridCol w:w="3824"/>
      </w:tblGrid>
      <w:tr w:rsidR="00AD0C77" w:rsidRPr="00B150B1" w:rsidTr="00E165E2">
        <w:tc>
          <w:tcPr>
            <w:tcW w:w="4240" w:type="dxa"/>
            <w:tcBorders>
              <w:bottom w:val="single" w:sz="4" w:space="0" w:color="auto"/>
              <w:right w:val="nil"/>
            </w:tcBorders>
            <w:shd w:val="clear" w:color="auto" w:fill="D9D9D9"/>
          </w:tcPr>
          <w:p w:rsidR="00AD0C77" w:rsidRDefault="00AD0C77" w:rsidP="00694CA4">
            <w:r w:rsidRPr="00B150B1">
              <w:t>Status code</w:t>
            </w:r>
          </w:p>
        </w:tc>
        <w:tc>
          <w:tcPr>
            <w:tcW w:w="3824" w:type="dxa"/>
            <w:tcBorders>
              <w:left w:val="nil"/>
              <w:bottom w:val="single" w:sz="4" w:space="0" w:color="auto"/>
            </w:tcBorders>
            <w:shd w:val="clear" w:color="auto" w:fill="D9D9D9"/>
          </w:tcPr>
          <w:p w:rsidR="00AD0C77" w:rsidRDefault="00AD0C77" w:rsidP="00694CA4">
            <w:r w:rsidRPr="00B150B1">
              <w:t>Error condition</w:t>
            </w:r>
          </w:p>
        </w:tc>
      </w:tr>
      <w:tr w:rsidR="00AD0C77" w:rsidRPr="00B150B1" w:rsidTr="00E165E2">
        <w:tc>
          <w:tcPr>
            <w:tcW w:w="4240" w:type="dxa"/>
            <w:tcBorders>
              <w:top w:val="single" w:sz="4" w:space="0" w:color="auto"/>
              <w:bottom w:val="single" w:sz="4" w:space="0" w:color="auto"/>
            </w:tcBorders>
          </w:tcPr>
          <w:p w:rsidR="00AD0C77" w:rsidRDefault="00AD0C77" w:rsidP="00694CA4">
            <w:r w:rsidRPr="00B150B1">
              <w:t>HV_STATUS_ACCESS_DENIED</w:t>
            </w:r>
          </w:p>
        </w:tc>
        <w:tc>
          <w:tcPr>
            <w:tcW w:w="3824" w:type="dxa"/>
            <w:tcBorders>
              <w:top w:val="single" w:sz="4" w:space="0" w:color="auto"/>
              <w:bottom w:val="single" w:sz="4" w:space="0" w:color="auto"/>
            </w:tcBorders>
          </w:tcPr>
          <w:p w:rsidR="00AD0C77" w:rsidRDefault="00AD0C77" w:rsidP="00694CA4">
            <w:r w:rsidRPr="00B150B1">
              <w:t xml:space="preserve">The caller is not </w:t>
            </w:r>
            <w:r>
              <w:t xml:space="preserve">the root </w:t>
            </w:r>
            <w:r w:rsidRPr="00B150B1">
              <w:t>partition.</w:t>
            </w:r>
          </w:p>
        </w:tc>
      </w:tr>
      <w:tr w:rsidR="00AD0C77" w:rsidRPr="00B150B1" w:rsidTr="00E165E2">
        <w:tc>
          <w:tcPr>
            <w:tcW w:w="4240" w:type="dxa"/>
            <w:tcBorders>
              <w:top w:val="single" w:sz="4" w:space="0" w:color="auto"/>
              <w:bottom w:val="single" w:sz="4" w:space="0" w:color="auto"/>
            </w:tcBorders>
          </w:tcPr>
          <w:p w:rsidR="00AD0C77" w:rsidRPr="00B150B1" w:rsidRDefault="00AD0C77" w:rsidP="00694CA4">
            <w:r w:rsidRPr="000F1F6D">
              <w:t>HV_STATUS_UNKNOWN_PROPERTY</w:t>
            </w:r>
            <w:r w:rsidRPr="000F1F6D" w:rsidDel="007712E0">
              <w:t xml:space="preserve"> </w:t>
            </w:r>
          </w:p>
        </w:tc>
        <w:tc>
          <w:tcPr>
            <w:tcW w:w="3824" w:type="dxa"/>
            <w:tcBorders>
              <w:top w:val="single" w:sz="4" w:space="0" w:color="auto"/>
              <w:bottom w:val="single" w:sz="4" w:space="0" w:color="auto"/>
            </w:tcBorders>
          </w:tcPr>
          <w:p w:rsidR="00AD0C77" w:rsidRPr="00B150B1" w:rsidRDefault="00AD0C77" w:rsidP="00694CA4">
            <w:r w:rsidRPr="00B150B1">
              <w:t xml:space="preserve">The specified </w:t>
            </w:r>
            <w:r>
              <w:t>P</w:t>
            </w:r>
            <w:r w:rsidRPr="00B150B1">
              <w:t>roperty</w:t>
            </w:r>
            <w:r>
              <w:t>Code</w:t>
            </w:r>
            <w:r w:rsidRPr="00B150B1">
              <w:t xml:space="preserve"> is not a recognized property.</w:t>
            </w:r>
          </w:p>
        </w:tc>
      </w:tr>
    </w:tbl>
    <w:p w:rsidR="00AD0C77" w:rsidRDefault="00AD0C77" w:rsidP="00694CA4"/>
    <w:p w:rsidR="006E1B20" w:rsidRPr="00815308" w:rsidRDefault="00D876F8" w:rsidP="00694CA4">
      <w:pPr>
        <w:pStyle w:val="Heading1"/>
      </w:pPr>
      <w:bookmarkStart w:id="18162" w:name="_Toc230068143"/>
      <w:r w:rsidRPr="00815308">
        <w:lastRenderedPageBreak/>
        <w:t xml:space="preserve">Appendix </w:t>
      </w:r>
      <w:fldSimple w:instr=" SEQ Appendix \* ALPHABETIC \* MERGEFORMAT ">
        <w:r w:rsidR="00E71871">
          <w:rPr>
            <w:noProof/>
          </w:rPr>
          <w:t>A</w:t>
        </w:r>
      </w:fldSimple>
      <w:r w:rsidRPr="00815308">
        <w:t xml:space="preserve">: </w:t>
      </w:r>
      <w:r w:rsidR="00EF2993" w:rsidRPr="00815308">
        <w:fldChar w:fldCharType="begin"/>
      </w:r>
      <w:r w:rsidR="0022098E" w:rsidRPr="00815308">
        <w:instrText xml:space="preserve"> TOC\l 0 \* MERGEFORMAT </w:instrText>
      </w:r>
      <w:r w:rsidR="00EF2993" w:rsidRPr="00815308">
        <w:fldChar w:fldCharType="end"/>
      </w:r>
      <w:bookmarkStart w:id="18163" w:name="_Toc141257750"/>
      <w:r w:rsidR="00E4747E" w:rsidRPr="00815308">
        <w:t>Interface Guidelines</w:t>
      </w:r>
      <w:bookmarkEnd w:id="18151"/>
      <w:bookmarkEnd w:id="18152"/>
      <w:bookmarkEnd w:id="18153"/>
      <w:bookmarkEnd w:id="18155"/>
      <w:bookmarkEnd w:id="18162"/>
      <w:bookmarkEnd w:id="18163"/>
    </w:p>
    <w:p w:rsidR="006E1B20" w:rsidRDefault="00EF2993" w:rsidP="00694CA4">
      <w:pPr>
        <w:pStyle w:val="BodyTextLink"/>
      </w:pPr>
      <w:r w:rsidRPr="00B150B1">
        <w:fldChar w:fldCharType="begin"/>
      </w:r>
      <w:r w:rsidR="00E64388" w:rsidRPr="00B150B1">
        <w:instrText xml:space="preserve"> TC "</w:instrText>
      </w:r>
      <w:bookmarkStart w:id="18164" w:name="_Toc127596948"/>
      <w:bookmarkStart w:id="18165" w:name="_Toc128290338"/>
      <w:bookmarkStart w:id="18166" w:name="_Toc130201475"/>
      <w:bookmarkStart w:id="18167" w:name="_Toc131937056"/>
      <w:bookmarkStart w:id="18168" w:name="_Toc133901348"/>
      <w:bookmarkStart w:id="18169" w:name="_Toc137461222"/>
      <w:bookmarkStart w:id="18170" w:name="_Toc139096737"/>
      <w:bookmarkStart w:id="18171" w:name="_Toc139188660"/>
      <w:bookmarkStart w:id="18172" w:name="_Toc139191523"/>
      <w:bookmarkStart w:id="18173" w:name="_Toc140571477"/>
      <w:bookmarkStart w:id="18174" w:name="_Toc141257751"/>
      <w:bookmarkStart w:id="18175" w:name="_Toc141267605"/>
      <w:bookmarkStart w:id="18176" w:name="_Toc141522623"/>
      <w:bookmarkStart w:id="18177" w:name="_Toc141530029"/>
      <w:bookmarkStart w:id="18178" w:name="_Toc141852574"/>
      <w:bookmarkStart w:id="18179" w:name="_Toc141888118"/>
      <w:bookmarkStart w:id="18180" w:name="_Toc141889959"/>
      <w:bookmarkStart w:id="18181" w:name="_Toc141893628"/>
      <w:bookmarkStart w:id="18182" w:name="_Toc142113481"/>
      <w:bookmarkStart w:id="18183" w:name="_Toc142114509"/>
      <w:bookmarkStart w:id="18184" w:name="_Toc142729707"/>
      <w:bookmarkStart w:id="18185" w:name="_Toc142730991"/>
      <w:bookmarkStart w:id="18186" w:name="_Toc142731364"/>
      <w:bookmarkStart w:id="18187" w:name="_Toc142998731"/>
      <w:bookmarkStart w:id="18188" w:name="_Toc143063823"/>
      <w:bookmarkStart w:id="18189" w:name="_Toc143509932"/>
      <w:bookmarkStart w:id="18190" w:name="_Toc143510380"/>
      <w:bookmarkStart w:id="18191" w:name="_Toc144026425"/>
      <w:bookmarkStart w:id="18192" w:name="_Toc144026756"/>
      <w:bookmarkStart w:id="18193" w:name="_Toc144276411"/>
      <w:bookmarkStart w:id="18194" w:name="_Toc144276755"/>
      <w:bookmarkStart w:id="18195" w:name="_Toc144280343"/>
      <w:bookmarkStart w:id="18196" w:name="_Toc144280689"/>
      <w:bookmarkStart w:id="18197" w:name="_Toc144540927"/>
      <w:bookmarkStart w:id="18198" w:name="_Toc144554830"/>
      <w:bookmarkStart w:id="18199" w:name="_Toc144722418"/>
      <w:bookmarkStart w:id="18200" w:name="_Toc145503881"/>
      <w:bookmarkStart w:id="18201" w:name="_Toc145512301"/>
      <w:bookmarkStart w:id="18202" w:name="_Toc145513354"/>
      <w:bookmarkStart w:id="18203" w:name="_Toc145513738"/>
      <w:bookmarkStart w:id="18204" w:name="_Toc221334063"/>
      <w:bookmarkStart w:id="18205" w:name="_Toc222907532"/>
      <w:r w:rsidR="00E64388" w:rsidRPr="00B150B1">
        <w:instrText>Appendix A: Interface Guidelines</w:instrText>
      </w:r>
      <w:bookmarkEnd w:id="18164"/>
      <w:bookmarkEnd w:id="18165"/>
      <w:bookmarkEnd w:id="18166"/>
      <w:bookmarkEnd w:id="18167"/>
      <w:bookmarkEnd w:id="18168"/>
      <w:bookmarkEnd w:id="18169"/>
      <w:bookmarkEnd w:id="18170"/>
      <w:bookmarkEnd w:id="18171"/>
      <w:bookmarkEnd w:id="18172"/>
      <w:bookmarkEnd w:id="18173"/>
      <w:bookmarkEnd w:id="18174"/>
      <w:bookmarkEnd w:id="18175"/>
      <w:bookmarkEnd w:id="18176"/>
      <w:bookmarkEnd w:id="18177"/>
      <w:bookmarkEnd w:id="18178"/>
      <w:bookmarkEnd w:id="18179"/>
      <w:bookmarkEnd w:id="18180"/>
      <w:bookmarkEnd w:id="18181"/>
      <w:bookmarkEnd w:id="18182"/>
      <w:bookmarkEnd w:id="18183"/>
      <w:bookmarkEnd w:id="18184"/>
      <w:bookmarkEnd w:id="18185"/>
      <w:bookmarkEnd w:id="18186"/>
      <w:bookmarkEnd w:id="18187"/>
      <w:bookmarkEnd w:id="18188"/>
      <w:bookmarkEnd w:id="18189"/>
      <w:bookmarkEnd w:id="18190"/>
      <w:bookmarkEnd w:id="18191"/>
      <w:bookmarkEnd w:id="18192"/>
      <w:bookmarkEnd w:id="18193"/>
      <w:bookmarkEnd w:id="18194"/>
      <w:bookmarkEnd w:id="18195"/>
      <w:bookmarkEnd w:id="18196"/>
      <w:bookmarkEnd w:id="18197"/>
      <w:bookmarkEnd w:id="18198"/>
      <w:bookmarkEnd w:id="18199"/>
      <w:bookmarkEnd w:id="18200"/>
      <w:bookmarkEnd w:id="18201"/>
      <w:bookmarkEnd w:id="18202"/>
      <w:bookmarkEnd w:id="18203"/>
      <w:bookmarkEnd w:id="18204"/>
      <w:bookmarkEnd w:id="18205"/>
      <w:r w:rsidR="00E64388" w:rsidRPr="00B150B1">
        <w:instrText xml:space="preserve">" \f C \l "1" </w:instrText>
      </w:r>
      <w:r w:rsidRPr="00B150B1">
        <w:fldChar w:fldCharType="end"/>
      </w:r>
      <w:r w:rsidR="00E4747E" w:rsidRPr="00B150B1">
        <w:t>In the interest of providing a consistent interface for the hypervisor, the following guidelines should be honored for all interfaces:</w:t>
      </w:r>
    </w:p>
    <w:p w:rsidR="006E1B20" w:rsidRDefault="006E1B20" w:rsidP="00694CA4"/>
    <w:p w:rsidR="006E1B20" w:rsidRDefault="00E4747E" w:rsidP="00694CA4">
      <w:pPr>
        <w:pStyle w:val="BulletList"/>
      </w:pPr>
      <w:r w:rsidRPr="00B150B1">
        <w:t xml:space="preserve">Names of calls, types, structures, and constants should be clearly marked as being associated with the hypervisor. In general, this is done by prepending </w:t>
      </w:r>
      <w:r w:rsidR="00BB49BE" w:rsidRPr="00B150B1">
        <w:t>“</w:t>
      </w:r>
      <w:r w:rsidRPr="00B150B1">
        <w:t>Hv</w:t>
      </w:r>
      <w:r w:rsidR="00BB49BE" w:rsidRPr="00B150B1">
        <w:t>”</w:t>
      </w:r>
      <w:r w:rsidRPr="00B150B1">
        <w:t xml:space="preserve"> or </w:t>
      </w:r>
      <w:r w:rsidR="00BB49BE" w:rsidRPr="00B150B1">
        <w:t>“</w:t>
      </w:r>
      <w:r w:rsidRPr="00B150B1">
        <w:t>HV</w:t>
      </w:r>
      <w:r w:rsidR="00BB49BE" w:rsidRPr="00B150B1">
        <w:t>”.</w:t>
      </w:r>
    </w:p>
    <w:p w:rsidR="006E1B20" w:rsidRDefault="00E4747E" w:rsidP="00694CA4">
      <w:pPr>
        <w:pStyle w:val="BulletList"/>
      </w:pPr>
      <w:r w:rsidRPr="00B150B1">
        <w:t>Names of calls, types, structures, and constants should be clear and not overly generic (</w:t>
      </w:r>
      <w:r w:rsidR="00CD22BC" w:rsidRPr="00B150B1">
        <w:t>for example,</w:t>
      </w:r>
      <w:r w:rsidR="00BB49BE" w:rsidRPr="00B150B1">
        <w:t xml:space="preserve"> “</w:t>
      </w:r>
      <w:r w:rsidRPr="00B150B1">
        <w:t>HvSetFlag</w:t>
      </w:r>
      <w:r w:rsidR="00BB49BE" w:rsidRPr="00B150B1">
        <w:t>”</w:t>
      </w:r>
      <w:r w:rsidRPr="00B150B1">
        <w:t xml:space="preserve"> is probably too generic).</w:t>
      </w:r>
    </w:p>
    <w:p w:rsidR="006E1B20" w:rsidRDefault="00E4747E" w:rsidP="00694CA4">
      <w:pPr>
        <w:pStyle w:val="BulletList"/>
      </w:pPr>
      <w:r w:rsidRPr="00B150B1">
        <w:t>All hypervisor types (including enumerations) must have explicitly-defined sizes and values.</w:t>
      </w:r>
    </w:p>
    <w:p w:rsidR="006E1B20" w:rsidRDefault="00E4747E" w:rsidP="00694CA4">
      <w:pPr>
        <w:pStyle w:val="BulletList"/>
      </w:pPr>
      <w:r w:rsidRPr="00B150B1">
        <w:t>Names of types and constants that are platform-specific should include such an indication (</w:t>
      </w:r>
      <w:r w:rsidR="00CD22BC" w:rsidRPr="00B150B1">
        <w:t>for example,</w:t>
      </w:r>
      <w:r w:rsidRPr="00B150B1">
        <w:t xml:space="preserve"> by prepending with </w:t>
      </w:r>
      <w:r w:rsidR="00BB49BE" w:rsidRPr="00B150B1">
        <w:t>“</w:t>
      </w:r>
      <w:r w:rsidRPr="00B150B1">
        <w:t>HV_X64</w:t>
      </w:r>
      <w:r w:rsidR="00BB49BE" w:rsidRPr="00B150B1">
        <w:t>”).</w:t>
      </w:r>
    </w:p>
    <w:p w:rsidR="006E1B20" w:rsidRDefault="00E4747E" w:rsidP="00694CA4">
      <w:pPr>
        <w:pStyle w:val="BulletList"/>
      </w:pPr>
      <w:r w:rsidRPr="00B150B1">
        <w:t>In general, abbreviations should be avoided. However, if abbreviations are used, they should be used consistently throughout the interface. The following is a list of approved abbreviations:</w:t>
      </w:r>
    </w:p>
    <w:p w:rsidR="006E1B20" w:rsidRDefault="00E4747E" w:rsidP="00694CA4">
      <w:pPr>
        <w:pStyle w:val="BulletList2"/>
      </w:pPr>
      <w:r w:rsidRPr="00B150B1">
        <w:t>CPU (central processing unit)</w:t>
      </w:r>
    </w:p>
    <w:p w:rsidR="006E1B20" w:rsidRDefault="00E4747E" w:rsidP="00694CA4">
      <w:pPr>
        <w:pStyle w:val="BulletList2"/>
      </w:pPr>
      <w:r w:rsidRPr="00B150B1">
        <w:t>ID (identifier)</w:t>
      </w:r>
    </w:p>
    <w:p w:rsidR="006E1B20" w:rsidRDefault="00E4747E" w:rsidP="00694CA4">
      <w:pPr>
        <w:pStyle w:val="BulletList2"/>
      </w:pPr>
      <w:r w:rsidRPr="00B150B1">
        <w:t>INFO (information)</w:t>
      </w:r>
    </w:p>
    <w:p w:rsidR="006E1B20" w:rsidRDefault="00E4747E" w:rsidP="00694CA4">
      <w:pPr>
        <w:pStyle w:val="BulletList2"/>
      </w:pPr>
      <w:r w:rsidRPr="00B150B1">
        <w:t>FP (floating point)</w:t>
      </w:r>
    </w:p>
    <w:p w:rsidR="006E1B20" w:rsidRDefault="00E4747E" w:rsidP="00694CA4">
      <w:pPr>
        <w:pStyle w:val="BulletList2"/>
      </w:pPr>
      <w:r w:rsidRPr="00B150B1">
        <w:t>GPA (guest physical address)</w:t>
      </w:r>
    </w:p>
    <w:p w:rsidR="006E1B20" w:rsidRDefault="00E4747E" w:rsidP="00694CA4">
      <w:pPr>
        <w:pStyle w:val="BulletList2"/>
      </w:pPr>
      <w:r w:rsidRPr="00B150B1">
        <w:t>HV (hypervisor)</w:t>
      </w:r>
    </w:p>
    <w:p w:rsidR="006E1B20" w:rsidRDefault="00E4747E" w:rsidP="00694CA4">
      <w:pPr>
        <w:pStyle w:val="BulletList2"/>
      </w:pPr>
      <w:r w:rsidRPr="00B150B1">
        <w:t>MAX (maximum)</w:t>
      </w:r>
    </w:p>
    <w:p w:rsidR="006E1B20" w:rsidRDefault="00E4747E" w:rsidP="00694CA4">
      <w:pPr>
        <w:pStyle w:val="BulletList2"/>
      </w:pPr>
      <w:r w:rsidRPr="00B150B1">
        <w:t>MIN (minimum)</w:t>
      </w:r>
    </w:p>
    <w:p w:rsidR="006E1B20" w:rsidRDefault="00E4747E" w:rsidP="00694CA4">
      <w:pPr>
        <w:pStyle w:val="BulletList2"/>
      </w:pPr>
      <w:r w:rsidRPr="00B150B1">
        <w:t>MSR (model-specific register)</w:t>
      </w:r>
    </w:p>
    <w:p w:rsidR="006E1B20" w:rsidRDefault="00E4747E" w:rsidP="00694CA4">
      <w:pPr>
        <w:pStyle w:val="BulletList2"/>
      </w:pPr>
      <w:r w:rsidRPr="00B150B1">
        <w:t>RAM (random access memory)</w:t>
      </w:r>
    </w:p>
    <w:p w:rsidR="006E1B20" w:rsidRDefault="00E4747E" w:rsidP="00694CA4">
      <w:pPr>
        <w:pStyle w:val="BulletList2"/>
      </w:pPr>
      <w:r w:rsidRPr="00B150B1">
        <w:t>SINT (synthetic interrupt source)</w:t>
      </w:r>
    </w:p>
    <w:p w:rsidR="006E1B20" w:rsidRDefault="00E4747E" w:rsidP="00694CA4">
      <w:pPr>
        <w:pStyle w:val="BulletList2"/>
      </w:pPr>
      <w:r w:rsidRPr="00B150B1">
        <w:t>SPA (system physical address)</w:t>
      </w:r>
    </w:p>
    <w:p w:rsidR="006E1B20" w:rsidRDefault="00E4747E" w:rsidP="00694CA4">
      <w:pPr>
        <w:pStyle w:val="BulletList2"/>
      </w:pPr>
      <w:r w:rsidRPr="00B150B1">
        <w:t>STATS (statistics)</w:t>
      </w:r>
    </w:p>
    <w:p w:rsidR="006E1B20" w:rsidRDefault="00E4747E" w:rsidP="00694CA4">
      <w:pPr>
        <w:pStyle w:val="BulletList2"/>
      </w:pPr>
      <w:r w:rsidRPr="00B150B1">
        <w:t>SYNIC (synthetic interrupt controller)</w:t>
      </w:r>
    </w:p>
    <w:p w:rsidR="006E1B20" w:rsidRDefault="00E4747E" w:rsidP="00694CA4">
      <w:pPr>
        <w:pStyle w:val="BulletList2"/>
      </w:pPr>
      <w:r w:rsidRPr="00B150B1">
        <w:t>VP (virtual processor)</w:t>
      </w:r>
    </w:p>
    <w:p w:rsidR="006E1B20" w:rsidRDefault="00E4747E" w:rsidP="00694CA4">
      <w:pPr>
        <w:pStyle w:val="BulletList"/>
      </w:pPr>
      <w:r w:rsidRPr="00B150B1">
        <w:t>In most cases, partition IDs and VP indices should not be implicit; that is, the interface should allow the caller to specify these values rather than assuming the caller wants to operate on the current partition or VP. There are several specific cases where this guideline is ignored.</w:t>
      </w:r>
    </w:p>
    <w:p w:rsidR="006E1B20" w:rsidRDefault="00E4747E" w:rsidP="00694CA4">
      <w:pPr>
        <w:pStyle w:val="BulletList"/>
      </w:pPr>
      <w:r w:rsidRPr="00B150B1">
        <w:t>No hypercalls should include a GPA address input parameter that points to additional input or output parameters. In other words, all parameters should be passed by value, not by reference.</w:t>
      </w:r>
    </w:p>
    <w:p w:rsidR="006E1B20" w:rsidRDefault="00E4747E" w:rsidP="00694CA4">
      <w:pPr>
        <w:pStyle w:val="BulletList"/>
      </w:pPr>
      <w:r w:rsidRPr="00B150B1">
        <w:t>In most cases, page numbers are preferable to addresses. This is especially true when the interface in question operates on memory with page-level granularity.</w:t>
      </w:r>
    </w:p>
    <w:p w:rsidR="006E1B20" w:rsidRDefault="00E4747E" w:rsidP="00694CA4">
      <w:pPr>
        <w:pStyle w:val="BulletList"/>
      </w:pPr>
      <w:r w:rsidRPr="00B150B1">
        <w:t xml:space="preserve">The verb </w:t>
      </w:r>
      <w:r w:rsidR="00BB49BE" w:rsidRPr="00B150B1">
        <w:t>“</w:t>
      </w:r>
      <w:r w:rsidRPr="00B150B1">
        <w:t>Set</w:t>
      </w:r>
      <w:r w:rsidR="00BB49BE" w:rsidRPr="00B150B1">
        <w:t>”</w:t>
      </w:r>
      <w:r w:rsidRPr="00B150B1">
        <w:t xml:space="preserve"> should be used only for calls that set a specific value. Generally, such calls should have an accompanying </w:t>
      </w:r>
      <w:r w:rsidR="00BB49BE" w:rsidRPr="00B150B1">
        <w:t>“</w:t>
      </w:r>
      <w:r w:rsidRPr="00B150B1">
        <w:t>Get</w:t>
      </w:r>
      <w:r w:rsidR="00BB49BE" w:rsidRPr="00B150B1">
        <w:t>”</w:t>
      </w:r>
      <w:r w:rsidRPr="00B150B1">
        <w:t xml:space="preserve"> call.</w:t>
      </w:r>
    </w:p>
    <w:p w:rsidR="006E1B20" w:rsidRDefault="00E4747E" w:rsidP="00694CA4">
      <w:pPr>
        <w:pStyle w:val="BulletList"/>
      </w:pPr>
      <w:r w:rsidRPr="00B150B1">
        <w:t>The name of rep hypercalls should indicate that they operate on multiple parameters (</w:t>
      </w:r>
      <w:r w:rsidR="00CD22BC" w:rsidRPr="00B150B1">
        <w:t>for example,</w:t>
      </w:r>
      <w:r w:rsidRPr="00B150B1">
        <w:t xml:space="preserve"> HvSetVpRegisters instead of HvSetVpRegister).</w:t>
      </w:r>
    </w:p>
    <w:p w:rsidR="006E1B20" w:rsidRDefault="00E4747E" w:rsidP="00694CA4">
      <w:pPr>
        <w:pStyle w:val="BulletList"/>
      </w:pPr>
      <w:r w:rsidRPr="00B150B1">
        <w:t>Rep hypercalls should be used only in cases where there is a clear performance need. In other cases, simple hypercalls are preferred.</w:t>
      </w:r>
    </w:p>
    <w:p w:rsidR="00BB0E8E" w:rsidRDefault="00BB0E8E" w:rsidP="00694CA4">
      <w:pPr>
        <w:pStyle w:val="BulletList"/>
      </w:pPr>
    </w:p>
    <w:p w:rsidR="00BB0E8E" w:rsidRDefault="00BB0E8E" w:rsidP="00694CA4">
      <w:pPr>
        <w:pStyle w:val="Heading7"/>
        <w:sectPr w:rsidR="00BB0E8E" w:rsidSect="007E4D34">
          <w:headerReference w:type="even" r:id="rId55"/>
          <w:headerReference w:type="default" r:id="rId56"/>
          <w:headerReference w:type="first" r:id="rId57"/>
          <w:footnotePr>
            <w:numRestart w:val="eachPage"/>
          </w:footnotePr>
          <w:type w:val="oddPage"/>
          <w:pgSz w:w="12240" w:h="15840"/>
          <w:pgMar w:top="1440" w:right="1800" w:bottom="1440" w:left="1800" w:header="720" w:footer="720" w:gutter="0"/>
          <w:cols w:space="720"/>
          <w:docGrid w:linePitch="360"/>
        </w:sectPr>
      </w:pPr>
      <w:bookmarkStart w:id="18206" w:name="_Toc110172899"/>
      <w:bookmarkStart w:id="18207" w:name="_Toc111176474"/>
      <w:bookmarkStart w:id="18208" w:name="_Toc118467520"/>
    </w:p>
    <w:p w:rsidR="006E1B20" w:rsidRDefault="00D876F8" w:rsidP="00694CA4">
      <w:pPr>
        <w:pStyle w:val="Heading1"/>
      </w:pPr>
      <w:bookmarkStart w:id="18209" w:name="_Toc141257752"/>
      <w:bookmarkStart w:id="18210" w:name="_Toc221334064"/>
      <w:bookmarkStart w:id="18211" w:name="_Toc222907533"/>
      <w:bookmarkStart w:id="18212" w:name="_Toc230068144"/>
      <w:r>
        <w:lastRenderedPageBreak/>
        <w:t xml:space="preserve">Appendix </w:t>
      </w:r>
      <w:fldSimple w:instr=" SEQ Appendix \* ALPHABETIC \* MERGEFORMAT ">
        <w:r w:rsidR="00E71871">
          <w:rPr>
            <w:noProof/>
          </w:rPr>
          <w:t>B</w:t>
        </w:r>
      </w:fldSimple>
      <w:r>
        <w:t xml:space="preserve">: </w:t>
      </w:r>
      <w:r w:rsidR="00E4747E" w:rsidRPr="00B150B1">
        <w:t>Hypercall Code Reference</w:t>
      </w:r>
      <w:bookmarkEnd w:id="18206"/>
      <w:bookmarkEnd w:id="18207"/>
      <w:bookmarkEnd w:id="18208"/>
      <w:bookmarkEnd w:id="18209"/>
      <w:bookmarkEnd w:id="18210"/>
      <w:bookmarkEnd w:id="18211"/>
      <w:bookmarkEnd w:id="18212"/>
    </w:p>
    <w:p w:rsidR="006E1B20" w:rsidRDefault="006E1B20" w:rsidP="00694CA4">
      <w:pPr>
        <w:pStyle w:val="BodyTextLink"/>
      </w:pPr>
    </w:p>
    <w:p w:rsidR="006E1B20" w:rsidRDefault="00EF2993" w:rsidP="00694CA4">
      <w:pPr>
        <w:pStyle w:val="BodyTextLink"/>
      </w:pPr>
      <w:r w:rsidRPr="00B150B1">
        <w:fldChar w:fldCharType="begin"/>
      </w:r>
      <w:r w:rsidR="00E64388" w:rsidRPr="00B150B1">
        <w:instrText xml:space="preserve"> TC "</w:instrText>
      </w:r>
      <w:bookmarkStart w:id="18213" w:name="_Toc127596949"/>
      <w:bookmarkStart w:id="18214" w:name="_Toc128290339"/>
      <w:bookmarkStart w:id="18215" w:name="_Toc130201476"/>
      <w:bookmarkStart w:id="18216" w:name="_Toc131937057"/>
      <w:bookmarkStart w:id="18217" w:name="_Toc133901349"/>
      <w:bookmarkStart w:id="18218" w:name="_Toc137461223"/>
      <w:bookmarkStart w:id="18219" w:name="_Toc139096738"/>
      <w:bookmarkStart w:id="18220" w:name="_Toc139188661"/>
      <w:bookmarkStart w:id="18221" w:name="_Toc139191524"/>
      <w:bookmarkStart w:id="18222" w:name="_Toc140571478"/>
      <w:bookmarkStart w:id="18223" w:name="_Toc141257753"/>
      <w:bookmarkStart w:id="18224" w:name="_Toc141267606"/>
      <w:bookmarkStart w:id="18225" w:name="_Toc141522624"/>
      <w:bookmarkStart w:id="18226" w:name="_Toc141530030"/>
      <w:bookmarkStart w:id="18227" w:name="_Toc141852575"/>
      <w:bookmarkStart w:id="18228" w:name="_Toc141888119"/>
      <w:bookmarkStart w:id="18229" w:name="_Toc141889960"/>
      <w:bookmarkStart w:id="18230" w:name="_Toc141893629"/>
      <w:bookmarkStart w:id="18231" w:name="_Toc142113482"/>
      <w:bookmarkStart w:id="18232" w:name="_Toc142114510"/>
      <w:bookmarkStart w:id="18233" w:name="_Toc142729708"/>
      <w:bookmarkStart w:id="18234" w:name="_Toc142730992"/>
      <w:bookmarkStart w:id="18235" w:name="_Toc142731365"/>
      <w:bookmarkStart w:id="18236" w:name="_Toc142998732"/>
      <w:bookmarkStart w:id="18237" w:name="_Toc143063824"/>
      <w:bookmarkStart w:id="18238" w:name="_Toc143509933"/>
      <w:bookmarkStart w:id="18239" w:name="_Toc143510381"/>
      <w:bookmarkStart w:id="18240" w:name="_Toc144026426"/>
      <w:bookmarkStart w:id="18241" w:name="_Toc144026757"/>
      <w:bookmarkStart w:id="18242" w:name="_Toc144276412"/>
      <w:bookmarkStart w:id="18243" w:name="_Toc144276756"/>
      <w:bookmarkStart w:id="18244" w:name="_Toc144280344"/>
      <w:bookmarkStart w:id="18245" w:name="_Toc144280690"/>
      <w:bookmarkStart w:id="18246" w:name="_Toc144540928"/>
      <w:bookmarkStart w:id="18247" w:name="_Toc144554831"/>
      <w:bookmarkStart w:id="18248" w:name="_Toc144722419"/>
      <w:bookmarkStart w:id="18249" w:name="_Toc145503882"/>
      <w:bookmarkStart w:id="18250" w:name="_Toc145512302"/>
      <w:bookmarkStart w:id="18251" w:name="_Toc145513355"/>
      <w:bookmarkStart w:id="18252" w:name="_Toc145513739"/>
      <w:bookmarkStart w:id="18253" w:name="_Toc222907534"/>
      <w:r w:rsidR="00E64388" w:rsidRPr="00B150B1">
        <w:instrText>Appendix B: Hypercall Code Reference</w:instrText>
      </w:r>
      <w:bookmarkEnd w:id="18213"/>
      <w:bookmarkEnd w:id="18214"/>
      <w:bookmarkEnd w:id="18215"/>
      <w:bookmarkEnd w:id="18216"/>
      <w:bookmarkEnd w:id="18217"/>
      <w:bookmarkEnd w:id="18218"/>
      <w:bookmarkEnd w:id="18219"/>
      <w:bookmarkEnd w:id="18220"/>
      <w:bookmarkEnd w:id="18221"/>
      <w:bookmarkEnd w:id="18222"/>
      <w:bookmarkEnd w:id="18223"/>
      <w:bookmarkEnd w:id="18224"/>
      <w:bookmarkEnd w:id="18225"/>
      <w:bookmarkEnd w:id="18226"/>
      <w:bookmarkEnd w:id="18227"/>
      <w:bookmarkEnd w:id="18228"/>
      <w:bookmarkEnd w:id="18229"/>
      <w:bookmarkEnd w:id="18230"/>
      <w:bookmarkEnd w:id="18231"/>
      <w:bookmarkEnd w:id="18232"/>
      <w:bookmarkEnd w:id="18233"/>
      <w:bookmarkEnd w:id="18234"/>
      <w:bookmarkEnd w:id="18235"/>
      <w:bookmarkEnd w:id="18236"/>
      <w:bookmarkEnd w:id="18237"/>
      <w:bookmarkEnd w:id="18238"/>
      <w:bookmarkEnd w:id="18239"/>
      <w:bookmarkEnd w:id="18240"/>
      <w:bookmarkEnd w:id="18241"/>
      <w:bookmarkEnd w:id="18242"/>
      <w:bookmarkEnd w:id="18243"/>
      <w:bookmarkEnd w:id="18244"/>
      <w:bookmarkEnd w:id="18245"/>
      <w:bookmarkEnd w:id="18246"/>
      <w:bookmarkEnd w:id="18247"/>
      <w:bookmarkEnd w:id="18248"/>
      <w:bookmarkEnd w:id="18249"/>
      <w:bookmarkEnd w:id="18250"/>
      <w:bookmarkEnd w:id="18251"/>
      <w:bookmarkEnd w:id="18252"/>
      <w:bookmarkEnd w:id="18253"/>
      <w:r w:rsidR="00E64388" w:rsidRPr="00B150B1">
        <w:instrText xml:space="preserve">" \f C \l "1" </w:instrText>
      </w:r>
      <w:r w:rsidRPr="00B150B1">
        <w:fldChar w:fldCharType="end"/>
      </w:r>
      <w:r w:rsidR="00E4747E" w:rsidRPr="00B150B1">
        <w:t>The following is a table of all hypercalls by call code.</w:t>
      </w:r>
    </w:p>
    <w:p w:rsidR="006E1B20" w:rsidRDefault="006E1B20" w:rsidP="00694CA4"/>
    <w:tbl>
      <w:tblPr>
        <w:tblW w:w="8640"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874"/>
        <w:gridCol w:w="566"/>
        <w:gridCol w:w="630"/>
        <w:gridCol w:w="3510"/>
        <w:gridCol w:w="900"/>
        <w:gridCol w:w="2160"/>
      </w:tblGrid>
      <w:tr w:rsidR="001132BF" w:rsidRPr="00A41423" w:rsidTr="00A41423">
        <w:trPr>
          <w:tblHeader/>
        </w:trPr>
        <w:tc>
          <w:tcPr>
            <w:tcW w:w="874" w:type="dxa"/>
            <w:tcBorders>
              <w:bottom w:val="single" w:sz="4" w:space="0" w:color="auto"/>
              <w:right w:val="nil"/>
            </w:tcBorders>
            <w:shd w:val="clear" w:color="auto" w:fill="D9D9D9"/>
            <w:vAlign w:val="center"/>
          </w:tcPr>
          <w:p w:rsidR="001132BF" w:rsidRPr="00A41423" w:rsidRDefault="001132BF" w:rsidP="00694CA4">
            <w:pPr>
              <w:rPr>
                <w:sz w:val="18"/>
                <w:szCs w:val="18"/>
              </w:rPr>
            </w:pPr>
            <w:r w:rsidRPr="00A41423">
              <w:rPr>
                <w:sz w:val="18"/>
                <w:szCs w:val="18"/>
              </w:rPr>
              <w:t>Call Code</w:t>
            </w:r>
          </w:p>
        </w:tc>
        <w:tc>
          <w:tcPr>
            <w:tcW w:w="566" w:type="dxa"/>
            <w:tcBorders>
              <w:left w:val="nil"/>
              <w:bottom w:val="single" w:sz="4" w:space="0" w:color="auto"/>
              <w:right w:val="nil"/>
            </w:tcBorders>
            <w:shd w:val="clear" w:color="auto" w:fill="D9D9D9"/>
            <w:vAlign w:val="center"/>
          </w:tcPr>
          <w:p w:rsidR="001132BF" w:rsidRPr="00A41423" w:rsidRDefault="001132BF" w:rsidP="00A41423">
            <w:pPr>
              <w:jc w:val="center"/>
              <w:rPr>
                <w:sz w:val="18"/>
                <w:szCs w:val="18"/>
              </w:rPr>
            </w:pPr>
            <w:r w:rsidRPr="00A41423">
              <w:rPr>
                <w:sz w:val="18"/>
                <w:szCs w:val="18"/>
              </w:rPr>
              <w:t>Rep Call</w:t>
            </w:r>
          </w:p>
        </w:tc>
        <w:tc>
          <w:tcPr>
            <w:tcW w:w="630" w:type="dxa"/>
            <w:tcBorders>
              <w:left w:val="nil"/>
              <w:bottom w:val="single" w:sz="4" w:space="0" w:color="auto"/>
              <w:right w:val="nil"/>
            </w:tcBorders>
            <w:shd w:val="clear" w:color="auto" w:fill="D9D9D9"/>
            <w:vAlign w:val="center"/>
          </w:tcPr>
          <w:p w:rsidR="001132BF" w:rsidRPr="00A41423" w:rsidRDefault="001132BF" w:rsidP="00A41423">
            <w:pPr>
              <w:jc w:val="center"/>
              <w:rPr>
                <w:sz w:val="18"/>
                <w:szCs w:val="18"/>
              </w:rPr>
            </w:pPr>
            <w:r w:rsidRPr="00A41423">
              <w:rPr>
                <w:sz w:val="18"/>
                <w:szCs w:val="18"/>
              </w:rPr>
              <w:t>Fast</w:t>
            </w:r>
          </w:p>
          <w:p w:rsidR="001132BF" w:rsidRPr="00A41423" w:rsidRDefault="001132BF" w:rsidP="00A41423">
            <w:pPr>
              <w:jc w:val="center"/>
              <w:rPr>
                <w:sz w:val="18"/>
                <w:szCs w:val="18"/>
              </w:rPr>
            </w:pPr>
            <w:r w:rsidRPr="00A41423">
              <w:rPr>
                <w:sz w:val="18"/>
                <w:szCs w:val="18"/>
              </w:rPr>
              <w:t>Call</w:t>
            </w:r>
          </w:p>
        </w:tc>
        <w:tc>
          <w:tcPr>
            <w:tcW w:w="3510" w:type="dxa"/>
            <w:tcBorders>
              <w:left w:val="nil"/>
              <w:bottom w:val="single" w:sz="4" w:space="0" w:color="auto"/>
              <w:right w:val="nil"/>
            </w:tcBorders>
            <w:shd w:val="clear" w:color="auto" w:fill="D9D9D9"/>
            <w:vAlign w:val="center"/>
          </w:tcPr>
          <w:p w:rsidR="001132BF" w:rsidRPr="00A41423" w:rsidRDefault="001132BF" w:rsidP="00A41423">
            <w:pPr>
              <w:jc w:val="center"/>
              <w:rPr>
                <w:sz w:val="18"/>
                <w:szCs w:val="18"/>
              </w:rPr>
            </w:pPr>
            <w:r w:rsidRPr="00A41423">
              <w:rPr>
                <w:sz w:val="18"/>
                <w:szCs w:val="18"/>
              </w:rPr>
              <w:t>Hypercall</w:t>
            </w:r>
          </w:p>
        </w:tc>
        <w:tc>
          <w:tcPr>
            <w:tcW w:w="900" w:type="dxa"/>
            <w:tcBorders>
              <w:left w:val="nil"/>
              <w:bottom w:val="single" w:sz="4" w:space="0" w:color="auto"/>
              <w:right w:val="nil"/>
            </w:tcBorders>
            <w:shd w:val="clear" w:color="auto" w:fill="D9D9D9"/>
            <w:vAlign w:val="center"/>
          </w:tcPr>
          <w:p w:rsidR="001132BF" w:rsidRPr="00A41423" w:rsidRDefault="001132BF" w:rsidP="00A41423">
            <w:pPr>
              <w:jc w:val="center"/>
              <w:rPr>
                <w:sz w:val="18"/>
                <w:szCs w:val="18"/>
              </w:rPr>
            </w:pPr>
            <w:r w:rsidRPr="00A41423">
              <w:rPr>
                <w:sz w:val="18"/>
                <w:szCs w:val="18"/>
              </w:rPr>
              <w:t>Caller</w:t>
            </w:r>
          </w:p>
        </w:tc>
        <w:tc>
          <w:tcPr>
            <w:tcW w:w="2160" w:type="dxa"/>
            <w:tcBorders>
              <w:left w:val="nil"/>
              <w:bottom w:val="single" w:sz="4" w:space="0" w:color="auto"/>
              <w:right w:val="nil"/>
            </w:tcBorders>
            <w:shd w:val="clear" w:color="auto" w:fill="D9D9D9"/>
            <w:vAlign w:val="center"/>
          </w:tcPr>
          <w:p w:rsidR="001132BF" w:rsidRPr="00A41423" w:rsidRDefault="001132BF" w:rsidP="00A41423">
            <w:pPr>
              <w:jc w:val="center"/>
              <w:rPr>
                <w:sz w:val="18"/>
                <w:szCs w:val="18"/>
              </w:rPr>
            </w:pPr>
            <w:r w:rsidRPr="00A41423">
              <w:rPr>
                <w:sz w:val="18"/>
                <w:szCs w:val="18"/>
              </w:rPr>
              <w:t>Partition Privilege Required (if any)</w:t>
            </w:r>
          </w:p>
        </w:tc>
      </w:tr>
      <w:tr w:rsidR="001132BF" w:rsidRPr="00B150B1" w:rsidTr="00A41423">
        <w:tc>
          <w:tcPr>
            <w:tcW w:w="874" w:type="dxa"/>
            <w:tcBorders>
              <w:top w:val="single" w:sz="4" w:space="0" w:color="auto"/>
            </w:tcBorders>
            <w:shd w:val="clear" w:color="auto" w:fill="auto"/>
          </w:tcPr>
          <w:p w:rsidR="001132BF" w:rsidRPr="00A41423" w:rsidRDefault="001132BF" w:rsidP="00694CA4">
            <w:pPr>
              <w:rPr>
                <w:sz w:val="18"/>
                <w:szCs w:val="18"/>
              </w:rPr>
            </w:pPr>
            <w:r w:rsidRPr="00A41423">
              <w:rPr>
                <w:sz w:val="18"/>
                <w:szCs w:val="18"/>
              </w:rPr>
              <w:t>0x0001</w:t>
            </w:r>
          </w:p>
        </w:tc>
        <w:tc>
          <w:tcPr>
            <w:tcW w:w="566" w:type="dxa"/>
            <w:tcBorders>
              <w:top w:val="single" w:sz="4" w:space="0" w:color="auto"/>
            </w:tcBorders>
            <w:shd w:val="clear" w:color="auto" w:fill="auto"/>
            <w:vAlign w:val="center"/>
          </w:tcPr>
          <w:p w:rsidR="001132BF" w:rsidRPr="00A41423" w:rsidRDefault="001132BF" w:rsidP="00A41423">
            <w:pPr>
              <w:jc w:val="center"/>
              <w:rPr>
                <w:sz w:val="18"/>
                <w:szCs w:val="18"/>
              </w:rPr>
            </w:pPr>
          </w:p>
        </w:tc>
        <w:tc>
          <w:tcPr>
            <w:tcW w:w="630" w:type="dxa"/>
            <w:tcBorders>
              <w:top w:val="single" w:sz="4" w:space="0" w:color="auto"/>
            </w:tcBorders>
            <w:shd w:val="clear" w:color="auto" w:fill="auto"/>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tcBorders>
              <w:top w:val="single" w:sz="4" w:space="0" w:color="auto"/>
            </w:tcBorders>
            <w:shd w:val="clear" w:color="auto" w:fill="auto"/>
            <w:vAlign w:val="center"/>
          </w:tcPr>
          <w:p w:rsidR="001132BF" w:rsidRPr="00A41423" w:rsidRDefault="001132BF" w:rsidP="00E70754">
            <w:pPr>
              <w:rPr>
                <w:sz w:val="18"/>
                <w:szCs w:val="18"/>
              </w:rPr>
            </w:pPr>
            <w:r w:rsidRPr="00A41423">
              <w:rPr>
                <w:sz w:val="18"/>
                <w:szCs w:val="18"/>
              </w:rPr>
              <w:t>HvSwitchVirtualAddressSpace</w:t>
            </w:r>
          </w:p>
        </w:tc>
        <w:tc>
          <w:tcPr>
            <w:tcW w:w="900" w:type="dxa"/>
            <w:tcBorders>
              <w:top w:val="single" w:sz="4" w:space="0" w:color="auto"/>
            </w:tcBorders>
            <w:shd w:val="clear" w:color="auto" w:fill="auto"/>
            <w:vAlign w:val="center"/>
          </w:tcPr>
          <w:p w:rsidR="001132BF" w:rsidRPr="00A41423" w:rsidRDefault="001132BF" w:rsidP="00A41423">
            <w:pPr>
              <w:jc w:val="center"/>
              <w:rPr>
                <w:sz w:val="18"/>
                <w:szCs w:val="18"/>
              </w:rPr>
            </w:pPr>
            <w:r w:rsidRPr="00A41423">
              <w:rPr>
                <w:sz w:val="18"/>
                <w:szCs w:val="18"/>
              </w:rPr>
              <w:t>Any</w:t>
            </w:r>
          </w:p>
        </w:tc>
        <w:tc>
          <w:tcPr>
            <w:tcW w:w="2160" w:type="dxa"/>
            <w:tcBorders>
              <w:top w:val="single" w:sz="4" w:space="0" w:color="auto"/>
            </w:tcBorders>
            <w:shd w:val="clear" w:color="auto" w:fill="auto"/>
            <w:vAlign w:val="center"/>
          </w:tcPr>
          <w:p w:rsidR="001132BF" w:rsidRPr="00A41423" w:rsidRDefault="00E51EA6" w:rsidP="00A41423">
            <w:pPr>
              <w:jc w:val="center"/>
              <w:rPr>
                <w:sz w:val="18"/>
                <w:szCs w:val="18"/>
              </w:rPr>
            </w:pPr>
            <w:r w:rsidRPr="00A41423">
              <w:rPr>
                <w:sz w:val="18"/>
                <w:szCs w:val="18"/>
              </w:rPr>
              <w:t>UseHypercallForAddressSpaceSwitch</w:t>
            </w:r>
          </w:p>
        </w:tc>
      </w:tr>
      <w:tr w:rsidR="001132BF" w:rsidRPr="00B150B1" w:rsidTr="00A41423">
        <w:tc>
          <w:tcPr>
            <w:tcW w:w="874" w:type="dxa"/>
            <w:shd w:val="clear" w:color="auto" w:fill="auto"/>
          </w:tcPr>
          <w:p w:rsidR="001132BF" w:rsidRPr="00A41423" w:rsidRDefault="001132BF" w:rsidP="00694CA4">
            <w:pPr>
              <w:rPr>
                <w:sz w:val="18"/>
                <w:szCs w:val="18"/>
              </w:rPr>
            </w:pPr>
            <w:r w:rsidRPr="00A41423">
              <w:rPr>
                <w:sz w:val="18"/>
                <w:szCs w:val="18"/>
              </w:rPr>
              <w:t>0x0002</w:t>
            </w:r>
          </w:p>
        </w:tc>
        <w:tc>
          <w:tcPr>
            <w:tcW w:w="566" w:type="dxa"/>
            <w:shd w:val="clear" w:color="auto" w:fill="auto"/>
            <w:vAlign w:val="center"/>
          </w:tcPr>
          <w:p w:rsidR="001132BF" w:rsidRPr="00A41423" w:rsidRDefault="001132BF" w:rsidP="00A41423">
            <w:pPr>
              <w:jc w:val="center"/>
              <w:rPr>
                <w:sz w:val="18"/>
                <w:szCs w:val="18"/>
              </w:rPr>
            </w:pPr>
          </w:p>
        </w:tc>
        <w:tc>
          <w:tcPr>
            <w:tcW w:w="630" w:type="dxa"/>
            <w:shd w:val="clear" w:color="auto" w:fill="auto"/>
            <w:vAlign w:val="center"/>
          </w:tcPr>
          <w:p w:rsidR="001132BF" w:rsidRPr="00A41423" w:rsidRDefault="001132BF" w:rsidP="00A41423">
            <w:pPr>
              <w:jc w:val="center"/>
              <w:rPr>
                <w:sz w:val="18"/>
                <w:szCs w:val="18"/>
              </w:rPr>
            </w:pPr>
          </w:p>
        </w:tc>
        <w:tc>
          <w:tcPr>
            <w:tcW w:w="3510" w:type="dxa"/>
            <w:shd w:val="clear" w:color="auto" w:fill="auto"/>
            <w:vAlign w:val="center"/>
          </w:tcPr>
          <w:p w:rsidR="001132BF" w:rsidRPr="00A41423" w:rsidRDefault="001132BF" w:rsidP="00E70754">
            <w:pPr>
              <w:rPr>
                <w:sz w:val="18"/>
                <w:szCs w:val="18"/>
              </w:rPr>
            </w:pPr>
            <w:r w:rsidRPr="00A41423">
              <w:rPr>
                <w:sz w:val="18"/>
                <w:szCs w:val="18"/>
              </w:rPr>
              <w:t>HvFlushVirtualAddressSpace</w:t>
            </w:r>
          </w:p>
        </w:tc>
        <w:tc>
          <w:tcPr>
            <w:tcW w:w="900" w:type="dxa"/>
            <w:shd w:val="clear" w:color="auto" w:fill="auto"/>
            <w:vAlign w:val="center"/>
          </w:tcPr>
          <w:p w:rsidR="001132BF" w:rsidRPr="00A41423" w:rsidRDefault="001132BF" w:rsidP="00A41423">
            <w:pPr>
              <w:jc w:val="center"/>
              <w:rPr>
                <w:sz w:val="18"/>
                <w:szCs w:val="18"/>
              </w:rPr>
            </w:pPr>
            <w:r w:rsidRPr="00A41423">
              <w:rPr>
                <w:sz w:val="18"/>
                <w:szCs w:val="18"/>
              </w:rPr>
              <w:t>Any</w:t>
            </w:r>
          </w:p>
        </w:tc>
        <w:tc>
          <w:tcPr>
            <w:tcW w:w="2160" w:type="dxa"/>
            <w:shd w:val="clear" w:color="auto" w:fill="auto"/>
            <w:vAlign w:val="center"/>
          </w:tcPr>
          <w:p w:rsidR="001132BF" w:rsidRPr="00A41423" w:rsidRDefault="00E51EA6" w:rsidP="00A41423">
            <w:pPr>
              <w:jc w:val="center"/>
              <w:rPr>
                <w:sz w:val="18"/>
                <w:szCs w:val="18"/>
              </w:rPr>
            </w:pPr>
            <w:r w:rsidRPr="00A41423">
              <w:rPr>
                <w:sz w:val="18"/>
                <w:szCs w:val="18"/>
              </w:rPr>
              <w:t>UseHypercallFor[Local][Remote]Flush</w:t>
            </w:r>
          </w:p>
        </w:tc>
      </w:tr>
      <w:tr w:rsidR="001132BF" w:rsidRPr="00B150B1" w:rsidTr="00A41423">
        <w:tc>
          <w:tcPr>
            <w:tcW w:w="874" w:type="dxa"/>
            <w:shd w:val="clear" w:color="auto" w:fill="auto"/>
          </w:tcPr>
          <w:p w:rsidR="001132BF" w:rsidRPr="00A41423" w:rsidRDefault="001132BF" w:rsidP="00694CA4">
            <w:pPr>
              <w:rPr>
                <w:sz w:val="18"/>
                <w:szCs w:val="18"/>
              </w:rPr>
            </w:pPr>
            <w:r w:rsidRPr="00A41423">
              <w:rPr>
                <w:sz w:val="18"/>
                <w:szCs w:val="18"/>
              </w:rPr>
              <w:t>0x0003</w:t>
            </w:r>
          </w:p>
        </w:tc>
        <w:tc>
          <w:tcPr>
            <w:tcW w:w="566" w:type="dxa"/>
            <w:shd w:val="clear" w:color="auto" w:fill="auto"/>
            <w:vAlign w:val="center"/>
          </w:tcPr>
          <w:p w:rsidR="001132BF" w:rsidRPr="00A41423" w:rsidRDefault="001132BF" w:rsidP="00A41423">
            <w:pPr>
              <w:jc w:val="center"/>
              <w:rPr>
                <w:sz w:val="18"/>
                <w:szCs w:val="18"/>
              </w:rPr>
            </w:pPr>
            <w:r w:rsidRPr="00A41423">
              <w:rPr>
                <w:sz w:val="18"/>
                <w:szCs w:val="18"/>
              </w:rPr>
              <w:sym w:font="Webdings" w:char="F061"/>
            </w:r>
          </w:p>
        </w:tc>
        <w:tc>
          <w:tcPr>
            <w:tcW w:w="630" w:type="dxa"/>
            <w:shd w:val="clear" w:color="auto" w:fill="auto"/>
            <w:vAlign w:val="center"/>
          </w:tcPr>
          <w:p w:rsidR="001132BF" w:rsidRPr="00A41423" w:rsidRDefault="001132BF" w:rsidP="00A41423">
            <w:pPr>
              <w:jc w:val="center"/>
              <w:rPr>
                <w:sz w:val="18"/>
                <w:szCs w:val="18"/>
              </w:rPr>
            </w:pPr>
          </w:p>
        </w:tc>
        <w:tc>
          <w:tcPr>
            <w:tcW w:w="3510" w:type="dxa"/>
            <w:shd w:val="clear" w:color="auto" w:fill="auto"/>
            <w:vAlign w:val="center"/>
          </w:tcPr>
          <w:p w:rsidR="001132BF" w:rsidRPr="00A41423" w:rsidRDefault="001132BF" w:rsidP="00E70754">
            <w:pPr>
              <w:rPr>
                <w:sz w:val="18"/>
                <w:szCs w:val="18"/>
              </w:rPr>
            </w:pPr>
            <w:r w:rsidRPr="00A41423">
              <w:rPr>
                <w:sz w:val="18"/>
                <w:szCs w:val="18"/>
              </w:rPr>
              <w:t>HvFlushVirtualAddressList</w:t>
            </w:r>
          </w:p>
        </w:tc>
        <w:tc>
          <w:tcPr>
            <w:tcW w:w="900" w:type="dxa"/>
            <w:shd w:val="clear" w:color="auto" w:fill="auto"/>
            <w:vAlign w:val="center"/>
          </w:tcPr>
          <w:p w:rsidR="001132BF" w:rsidRPr="00A41423" w:rsidRDefault="001132BF" w:rsidP="00A41423">
            <w:pPr>
              <w:jc w:val="center"/>
              <w:rPr>
                <w:sz w:val="18"/>
                <w:szCs w:val="18"/>
              </w:rPr>
            </w:pPr>
            <w:r w:rsidRPr="00A41423">
              <w:rPr>
                <w:sz w:val="18"/>
                <w:szCs w:val="18"/>
              </w:rPr>
              <w:t>Any</w:t>
            </w:r>
          </w:p>
        </w:tc>
        <w:tc>
          <w:tcPr>
            <w:tcW w:w="2160" w:type="dxa"/>
            <w:shd w:val="clear" w:color="auto" w:fill="auto"/>
            <w:vAlign w:val="center"/>
          </w:tcPr>
          <w:p w:rsidR="001132BF" w:rsidRPr="00A41423" w:rsidRDefault="00E51EA6" w:rsidP="00A41423">
            <w:pPr>
              <w:jc w:val="center"/>
              <w:rPr>
                <w:sz w:val="18"/>
                <w:szCs w:val="18"/>
              </w:rPr>
            </w:pPr>
            <w:r w:rsidRPr="00A41423">
              <w:rPr>
                <w:sz w:val="18"/>
                <w:szCs w:val="18"/>
              </w:rPr>
              <w:t>UseHypercallFor[Local][Remote]Flush</w:t>
            </w:r>
          </w:p>
        </w:tc>
      </w:tr>
      <w:tr w:rsidR="001132BF" w:rsidRPr="00B150B1" w:rsidTr="00A41423">
        <w:tc>
          <w:tcPr>
            <w:tcW w:w="874" w:type="dxa"/>
            <w:shd w:val="clear" w:color="auto" w:fill="auto"/>
          </w:tcPr>
          <w:p w:rsidR="001132BF" w:rsidRPr="00A41423" w:rsidRDefault="001132BF" w:rsidP="00694CA4">
            <w:pPr>
              <w:rPr>
                <w:sz w:val="18"/>
                <w:szCs w:val="18"/>
              </w:rPr>
            </w:pPr>
            <w:r w:rsidRPr="00A41423">
              <w:rPr>
                <w:sz w:val="18"/>
                <w:szCs w:val="18"/>
              </w:rPr>
              <w:t>0x0004</w:t>
            </w:r>
          </w:p>
        </w:tc>
        <w:tc>
          <w:tcPr>
            <w:tcW w:w="566" w:type="dxa"/>
            <w:shd w:val="clear" w:color="auto" w:fill="auto"/>
            <w:vAlign w:val="center"/>
          </w:tcPr>
          <w:p w:rsidR="001132BF" w:rsidRPr="00A41423" w:rsidRDefault="001132BF" w:rsidP="00A41423">
            <w:pPr>
              <w:jc w:val="center"/>
              <w:rPr>
                <w:sz w:val="18"/>
                <w:szCs w:val="18"/>
              </w:rPr>
            </w:pPr>
          </w:p>
        </w:tc>
        <w:tc>
          <w:tcPr>
            <w:tcW w:w="630" w:type="dxa"/>
            <w:shd w:val="clear" w:color="auto" w:fill="auto"/>
            <w:vAlign w:val="center"/>
          </w:tcPr>
          <w:p w:rsidR="001132BF" w:rsidRPr="00A41423" w:rsidRDefault="001132BF" w:rsidP="00A41423">
            <w:pPr>
              <w:jc w:val="center"/>
              <w:rPr>
                <w:sz w:val="18"/>
                <w:szCs w:val="18"/>
              </w:rPr>
            </w:pPr>
          </w:p>
        </w:tc>
        <w:tc>
          <w:tcPr>
            <w:tcW w:w="3510" w:type="dxa"/>
            <w:shd w:val="clear" w:color="auto" w:fill="auto"/>
            <w:vAlign w:val="center"/>
          </w:tcPr>
          <w:p w:rsidR="001132BF" w:rsidRPr="00A41423" w:rsidRDefault="001132BF" w:rsidP="00E70754">
            <w:pPr>
              <w:rPr>
                <w:sz w:val="18"/>
                <w:szCs w:val="18"/>
              </w:rPr>
            </w:pPr>
            <w:r w:rsidRPr="00A41423">
              <w:rPr>
                <w:sz w:val="18"/>
                <w:szCs w:val="18"/>
              </w:rPr>
              <w:t>HvGetLogicalProcessorRunTime</w:t>
            </w:r>
          </w:p>
        </w:tc>
        <w:tc>
          <w:tcPr>
            <w:tcW w:w="900" w:type="dxa"/>
            <w:shd w:val="clear" w:color="auto" w:fill="auto"/>
            <w:vAlign w:val="center"/>
          </w:tcPr>
          <w:p w:rsidR="001132BF" w:rsidRPr="00A41423" w:rsidRDefault="001132BF" w:rsidP="00A41423">
            <w:pPr>
              <w:jc w:val="center"/>
              <w:rPr>
                <w:i/>
                <w:sz w:val="18"/>
                <w:szCs w:val="18"/>
              </w:rPr>
            </w:pPr>
            <w:r w:rsidRPr="00A41423">
              <w:rPr>
                <w:sz w:val="18"/>
                <w:szCs w:val="18"/>
              </w:rPr>
              <w:t>Any</w:t>
            </w:r>
          </w:p>
        </w:tc>
        <w:tc>
          <w:tcPr>
            <w:tcW w:w="2160" w:type="dxa"/>
            <w:shd w:val="clear" w:color="auto" w:fill="auto"/>
            <w:vAlign w:val="center"/>
          </w:tcPr>
          <w:p w:rsidR="001132BF" w:rsidRPr="00A41423" w:rsidRDefault="001132BF" w:rsidP="00A41423">
            <w:pPr>
              <w:jc w:val="center"/>
              <w:rPr>
                <w:sz w:val="18"/>
                <w:szCs w:val="18"/>
              </w:rPr>
            </w:pPr>
            <w:r w:rsidRPr="00A41423">
              <w:rPr>
                <w:sz w:val="18"/>
                <w:szCs w:val="18"/>
              </w:rPr>
              <w:t>CpuPowerManagement</w:t>
            </w:r>
          </w:p>
        </w:tc>
      </w:tr>
      <w:tr w:rsidR="001132BF" w:rsidRPr="00B150B1" w:rsidTr="00A41423">
        <w:tc>
          <w:tcPr>
            <w:tcW w:w="874" w:type="dxa"/>
            <w:shd w:val="clear" w:color="auto" w:fill="auto"/>
          </w:tcPr>
          <w:p w:rsidR="001132BF" w:rsidRPr="00A41423" w:rsidRDefault="001132BF" w:rsidP="00694CA4">
            <w:pPr>
              <w:rPr>
                <w:sz w:val="18"/>
                <w:szCs w:val="18"/>
              </w:rPr>
            </w:pPr>
          </w:p>
        </w:tc>
        <w:tc>
          <w:tcPr>
            <w:tcW w:w="566" w:type="dxa"/>
            <w:shd w:val="clear" w:color="auto" w:fill="auto"/>
            <w:vAlign w:val="center"/>
          </w:tcPr>
          <w:p w:rsidR="001132BF" w:rsidRPr="00A41423" w:rsidRDefault="001132BF" w:rsidP="00A41423">
            <w:pPr>
              <w:jc w:val="center"/>
              <w:rPr>
                <w:sz w:val="18"/>
                <w:szCs w:val="18"/>
              </w:rPr>
            </w:pPr>
          </w:p>
        </w:tc>
        <w:tc>
          <w:tcPr>
            <w:tcW w:w="630" w:type="dxa"/>
            <w:shd w:val="clear" w:color="auto" w:fill="auto"/>
            <w:vAlign w:val="center"/>
          </w:tcPr>
          <w:p w:rsidR="001132BF" w:rsidRPr="00A41423" w:rsidRDefault="001132BF" w:rsidP="00A41423">
            <w:pPr>
              <w:jc w:val="center"/>
              <w:rPr>
                <w:sz w:val="18"/>
                <w:szCs w:val="18"/>
              </w:rPr>
            </w:pPr>
          </w:p>
        </w:tc>
        <w:tc>
          <w:tcPr>
            <w:tcW w:w="3510" w:type="dxa"/>
            <w:shd w:val="clear" w:color="auto" w:fill="auto"/>
            <w:vAlign w:val="center"/>
          </w:tcPr>
          <w:p w:rsidR="001132BF" w:rsidRPr="00A41423" w:rsidRDefault="001132BF" w:rsidP="00E70754">
            <w:pPr>
              <w:rPr>
                <w:sz w:val="18"/>
                <w:szCs w:val="18"/>
              </w:rPr>
            </w:pPr>
          </w:p>
        </w:tc>
        <w:tc>
          <w:tcPr>
            <w:tcW w:w="900" w:type="dxa"/>
            <w:shd w:val="clear" w:color="auto" w:fill="auto"/>
            <w:vAlign w:val="center"/>
          </w:tcPr>
          <w:p w:rsidR="001132BF" w:rsidRPr="00A41423" w:rsidRDefault="001132BF" w:rsidP="00A41423">
            <w:pPr>
              <w:jc w:val="center"/>
              <w:rPr>
                <w:i/>
                <w:sz w:val="18"/>
                <w:szCs w:val="18"/>
              </w:rPr>
            </w:pPr>
          </w:p>
        </w:tc>
        <w:tc>
          <w:tcPr>
            <w:tcW w:w="2160" w:type="dxa"/>
            <w:shd w:val="clear" w:color="auto" w:fill="auto"/>
            <w:vAlign w:val="center"/>
          </w:tcPr>
          <w:p w:rsidR="001132BF" w:rsidRPr="00A41423" w:rsidRDefault="001132BF" w:rsidP="00A41423">
            <w:pPr>
              <w:jc w:val="center"/>
              <w:rPr>
                <w:sz w:val="18"/>
                <w:szCs w:val="18"/>
              </w:rPr>
            </w:pPr>
          </w:p>
        </w:tc>
      </w:tr>
      <w:tr w:rsidR="001132BF" w:rsidRPr="00B150B1" w:rsidTr="00A41423">
        <w:tc>
          <w:tcPr>
            <w:tcW w:w="874" w:type="dxa"/>
            <w:shd w:val="clear" w:color="auto" w:fill="auto"/>
          </w:tcPr>
          <w:p w:rsidR="001132BF" w:rsidRPr="00A41423" w:rsidRDefault="001132BF" w:rsidP="00694CA4">
            <w:pPr>
              <w:rPr>
                <w:sz w:val="18"/>
                <w:szCs w:val="18"/>
              </w:rPr>
            </w:pPr>
          </w:p>
        </w:tc>
        <w:tc>
          <w:tcPr>
            <w:tcW w:w="566" w:type="dxa"/>
            <w:shd w:val="clear" w:color="auto" w:fill="auto"/>
            <w:vAlign w:val="center"/>
          </w:tcPr>
          <w:p w:rsidR="001132BF" w:rsidRPr="00A41423" w:rsidRDefault="001132BF" w:rsidP="00A41423">
            <w:pPr>
              <w:jc w:val="center"/>
              <w:rPr>
                <w:sz w:val="18"/>
                <w:szCs w:val="18"/>
              </w:rPr>
            </w:pPr>
          </w:p>
        </w:tc>
        <w:tc>
          <w:tcPr>
            <w:tcW w:w="630" w:type="dxa"/>
            <w:shd w:val="clear" w:color="auto" w:fill="auto"/>
            <w:vAlign w:val="center"/>
          </w:tcPr>
          <w:p w:rsidR="001132BF" w:rsidRPr="00A41423" w:rsidRDefault="001132BF" w:rsidP="00A41423">
            <w:pPr>
              <w:jc w:val="center"/>
              <w:rPr>
                <w:sz w:val="18"/>
                <w:szCs w:val="18"/>
              </w:rPr>
            </w:pPr>
          </w:p>
        </w:tc>
        <w:tc>
          <w:tcPr>
            <w:tcW w:w="3510" w:type="dxa"/>
            <w:shd w:val="clear" w:color="auto" w:fill="auto"/>
            <w:vAlign w:val="center"/>
          </w:tcPr>
          <w:p w:rsidR="001132BF" w:rsidRPr="00A41423" w:rsidRDefault="001132BF" w:rsidP="00E70754">
            <w:pPr>
              <w:rPr>
                <w:sz w:val="18"/>
                <w:szCs w:val="18"/>
              </w:rPr>
            </w:pPr>
          </w:p>
        </w:tc>
        <w:tc>
          <w:tcPr>
            <w:tcW w:w="900" w:type="dxa"/>
            <w:shd w:val="clear" w:color="auto" w:fill="auto"/>
            <w:vAlign w:val="center"/>
          </w:tcPr>
          <w:p w:rsidR="001132BF" w:rsidRPr="00A41423" w:rsidRDefault="001132BF" w:rsidP="00A41423">
            <w:pPr>
              <w:jc w:val="center"/>
              <w:rPr>
                <w:i/>
                <w:sz w:val="18"/>
                <w:szCs w:val="18"/>
              </w:rPr>
            </w:pPr>
          </w:p>
        </w:tc>
        <w:tc>
          <w:tcPr>
            <w:tcW w:w="2160" w:type="dxa"/>
            <w:shd w:val="clear" w:color="auto" w:fill="auto"/>
            <w:vAlign w:val="center"/>
          </w:tcPr>
          <w:p w:rsidR="001132BF" w:rsidRPr="00A41423" w:rsidRDefault="001132BF" w:rsidP="00A41423">
            <w:pPr>
              <w:jc w:val="center"/>
              <w:rPr>
                <w:sz w:val="18"/>
                <w:szCs w:val="18"/>
              </w:rPr>
            </w:pPr>
          </w:p>
        </w:tc>
      </w:tr>
      <w:tr w:rsidR="001132BF" w:rsidRPr="00B150B1" w:rsidTr="00A41423">
        <w:tc>
          <w:tcPr>
            <w:tcW w:w="874" w:type="dxa"/>
            <w:tcBorders>
              <w:bottom w:val="single" w:sz="4" w:space="0" w:color="C0C0C0"/>
            </w:tcBorders>
            <w:shd w:val="clear" w:color="auto" w:fill="auto"/>
          </w:tcPr>
          <w:p w:rsidR="001132BF" w:rsidRPr="00A41423" w:rsidRDefault="00D36DB3" w:rsidP="00A41423">
            <w:pPr>
              <w:rPr>
                <w:sz w:val="18"/>
                <w:szCs w:val="18"/>
              </w:rPr>
            </w:pPr>
            <w:r w:rsidRPr="00A41423">
              <w:rPr>
                <w:sz w:val="18"/>
                <w:szCs w:val="18"/>
              </w:rPr>
              <w:t>0x0005</w:t>
            </w:r>
            <w:r w:rsidRPr="00A41423">
              <w:rPr>
                <w:sz w:val="18"/>
                <w:szCs w:val="18"/>
              </w:rPr>
              <w:br/>
              <w:t>thru</w:t>
            </w:r>
            <w:r w:rsidRPr="00A41423">
              <w:rPr>
                <w:sz w:val="18"/>
                <w:szCs w:val="18"/>
              </w:rPr>
              <w:br/>
            </w:r>
            <w:r w:rsidR="001132BF" w:rsidRPr="00A41423">
              <w:rPr>
                <w:sz w:val="18"/>
                <w:szCs w:val="18"/>
              </w:rPr>
              <w:t>0x0007</w:t>
            </w:r>
          </w:p>
        </w:tc>
        <w:tc>
          <w:tcPr>
            <w:tcW w:w="566" w:type="dxa"/>
            <w:tcBorders>
              <w:bottom w:val="single" w:sz="4" w:space="0" w:color="C0C0C0"/>
            </w:tcBorders>
            <w:shd w:val="clear" w:color="auto" w:fill="auto"/>
            <w:vAlign w:val="center"/>
          </w:tcPr>
          <w:p w:rsidR="001132BF" w:rsidRPr="00A41423" w:rsidRDefault="001132BF" w:rsidP="00A41423">
            <w:pPr>
              <w:jc w:val="center"/>
              <w:rPr>
                <w:sz w:val="18"/>
                <w:szCs w:val="18"/>
              </w:rPr>
            </w:pPr>
          </w:p>
        </w:tc>
        <w:tc>
          <w:tcPr>
            <w:tcW w:w="630" w:type="dxa"/>
            <w:tcBorders>
              <w:bottom w:val="single" w:sz="4" w:space="0" w:color="C0C0C0"/>
            </w:tcBorders>
            <w:shd w:val="clear" w:color="auto" w:fill="auto"/>
            <w:vAlign w:val="center"/>
          </w:tcPr>
          <w:p w:rsidR="001132BF" w:rsidRPr="00A41423" w:rsidRDefault="001132BF" w:rsidP="00A41423">
            <w:pPr>
              <w:jc w:val="center"/>
              <w:rPr>
                <w:sz w:val="18"/>
                <w:szCs w:val="18"/>
              </w:rPr>
            </w:pPr>
          </w:p>
        </w:tc>
        <w:tc>
          <w:tcPr>
            <w:tcW w:w="3510" w:type="dxa"/>
            <w:tcBorders>
              <w:bottom w:val="single" w:sz="4" w:space="0" w:color="C0C0C0"/>
            </w:tcBorders>
            <w:shd w:val="clear" w:color="auto" w:fill="auto"/>
            <w:vAlign w:val="center"/>
          </w:tcPr>
          <w:p w:rsidR="001132BF" w:rsidRPr="00A41423" w:rsidRDefault="001132BF" w:rsidP="00E70754">
            <w:pPr>
              <w:rPr>
                <w:sz w:val="18"/>
                <w:szCs w:val="18"/>
              </w:rPr>
            </w:pPr>
            <w:r w:rsidRPr="00A41423">
              <w:rPr>
                <w:sz w:val="18"/>
                <w:szCs w:val="18"/>
              </w:rPr>
              <w:t>Reserved for future use</w:t>
            </w:r>
          </w:p>
        </w:tc>
        <w:tc>
          <w:tcPr>
            <w:tcW w:w="900" w:type="dxa"/>
            <w:tcBorders>
              <w:bottom w:val="single" w:sz="4" w:space="0" w:color="C0C0C0"/>
            </w:tcBorders>
            <w:shd w:val="clear" w:color="auto" w:fill="auto"/>
            <w:vAlign w:val="center"/>
          </w:tcPr>
          <w:p w:rsidR="001132BF" w:rsidRPr="00A41423" w:rsidDel="0098313E" w:rsidRDefault="001132BF" w:rsidP="00A41423">
            <w:pPr>
              <w:jc w:val="center"/>
              <w:rPr>
                <w:sz w:val="18"/>
                <w:szCs w:val="18"/>
              </w:rPr>
            </w:pPr>
            <w:r w:rsidRPr="00A41423">
              <w:rPr>
                <w:sz w:val="18"/>
                <w:szCs w:val="18"/>
              </w:rPr>
              <w:t>--</w:t>
            </w:r>
          </w:p>
        </w:tc>
        <w:tc>
          <w:tcPr>
            <w:tcW w:w="2160" w:type="dxa"/>
            <w:tcBorders>
              <w:bottom w:val="single" w:sz="4" w:space="0" w:color="C0C0C0"/>
            </w:tcBorders>
            <w:shd w:val="clear" w:color="auto" w:fill="auto"/>
            <w:vAlign w:val="center"/>
          </w:tcPr>
          <w:p w:rsidR="001132BF" w:rsidRPr="00A41423" w:rsidDel="0098313E" w:rsidRDefault="001132BF" w:rsidP="00A41423">
            <w:pPr>
              <w:jc w:val="center"/>
              <w:rPr>
                <w:sz w:val="18"/>
                <w:szCs w:val="18"/>
              </w:rPr>
            </w:pPr>
          </w:p>
        </w:tc>
      </w:tr>
      <w:tr w:rsidR="001132BF" w:rsidRPr="00B150B1" w:rsidTr="00A41423">
        <w:tc>
          <w:tcPr>
            <w:tcW w:w="874" w:type="dxa"/>
            <w:tcBorders>
              <w:bottom w:val="single" w:sz="4" w:space="0" w:color="C0C0C0"/>
            </w:tcBorders>
            <w:shd w:val="clear" w:color="auto" w:fill="auto"/>
          </w:tcPr>
          <w:p w:rsidR="001132BF" w:rsidRPr="00A41423" w:rsidRDefault="001132BF" w:rsidP="00694CA4">
            <w:pPr>
              <w:rPr>
                <w:sz w:val="18"/>
                <w:szCs w:val="18"/>
              </w:rPr>
            </w:pPr>
            <w:r w:rsidRPr="00A41423">
              <w:rPr>
                <w:sz w:val="18"/>
                <w:szCs w:val="18"/>
              </w:rPr>
              <w:t>0x0008</w:t>
            </w:r>
          </w:p>
        </w:tc>
        <w:tc>
          <w:tcPr>
            <w:tcW w:w="566" w:type="dxa"/>
            <w:tcBorders>
              <w:bottom w:val="single" w:sz="4" w:space="0" w:color="C0C0C0"/>
            </w:tcBorders>
            <w:shd w:val="clear" w:color="auto" w:fill="auto"/>
            <w:vAlign w:val="center"/>
          </w:tcPr>
          <w:p w:rsidR="001132BF" w:rsidRPr="00A41423" w:rsidRDefault="001132BF" w:rsidP="00A41423">
            <w:pPr>
              <w:jc w:val="center"/>
              <w:rPr>
                <w:sz w:val="18"/>
                <w:szCs w:val="18"/>
              </w:rPr>
            </w:pPr>
          </w:p>
        </w:tc>
        <w:tc>
          <w:tcPr>
            <w:tcW w:w="630" w:type="dxa"/>
            <w:tcBorders>
              <w:bottom w:val="single" w:sz="4" w:space="0" w:color="C0C0C0"/>
            </w:tcBorders>
            <w:shd w:val="clear" w:color="auto" w:fill="auto"/>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tcBorders>
              <w:bottom w:val="single" w:sz="4" w:space="0" w:color="C0C0C0"/>
            </w:tcBorders>
            <w:shd w:val="clear" w:color="auto" w:fill="auto"/>
            <w:vAlign w:val="center"/>
          </w:tcPr>
          <w:p w:rsidR="001132BF" w:rsidRPr="00A41423" w:rsidRDefault="001132BF" w:rsidP="00E70754">
            <w:pPr>
              <w:rPr>
                <w:sz w:val="18"/>
                <w:szCs w:val="18"/>
              </w:rPr>
            </w:pPr>
            <w:r w:rsidRPr="00A41423">
              <w:rPr>
                <w:sz w:val="18"/>
                <w:szCs w:val="18"/>
              </w:rPr>
              <w:t>HvNotifyLongSpinWait</w:t>
            </w:r>
          </w:p>
        </w:tc>
        <w:tc>
          <w:tcPr>
            <w:tcW w:w="900" w:type="dxa"/>
            <w:tcBorders>
              <w:bottom w:val="single" w:sz="4" w:space="0" w:color="C0C0C0"/>
            </w:tcBorders>
            <w:shd w:val="clear" w:color="auto" w:fill="auto"/>
            <w:vAlign w:val="center"/>
          </w:tcPr>
          <w:p w:rsidR="001132BF" w:rsidRPr="00A41423" w:rsidRDefault="001132BF" w:rsidP="00A41423">
            <w:pPr>
              <w:jc w:val="center"/>
              <w:rPr>
                <w:sz w:val="18"/>
                <w:szCs w:val="18"/>
              </w:rPr>
            </w:pPr>
            <w:r w:rsidRPr="00A41423">
              <w:rPr>
                <w:sz w:val="18"/>
                <w:szCs w:val="18"/>
              </w:rPr>
              <w:t>Any</w:t>
            </w:r>
          </w:p>
        </w:tc>
        <w:tc>
          <w:tcPr>
            <w:tcW w:w="2160" w:type="dxa"/>
            <w:tcBorders>
              <w:bottom w:val="single" w:sz="4" w:space="0" w:color="C0C0C0"/>
            </w:tcBorders>
            <w:shd w:val="clear" w:color="auto" w:fill="auto"/>
            <w:vAlign w:val="center"/>
          </w:tcPr>
          <w:p w:rsidR="001132BF" w:rsidRPr="00A41423" w:rsidRDefault="00E51EA6" w:rsidP="00A41423">
            <w:pPr>
              <w:jc w:val="center"/>
              <w:rPr>
                <w:sz w:val="18"/>
                <w:szCs w:val="18"/>
              </w:rPr>
            </w:pPr>
            <w:r w:rsidRPr="00A41423">
              <w:rPr>
                <w:sz w:val="18"/>
                <w:szCs w:val="18"/>
              </w:rPr>
              <w:t>UseHypercallForLongSpinWait</w:t>
            </w:r>
          </w:p>
        </w:tc>
      </w:tr>
      <w:tr w:rsidR="00A62BE8" w:rsidRPr="00B150B1" w:rsidTr="00A41423">
        <w:tc>
          <w:tcPr>
            <w:tcW w:w="874" w:type="dxa"/>
            <w:tcBorders>
              <w:bottom w:val="single" w:sz="4" w:space="0" w:color="C0C0C0"/>
            </w:tcBorders>
            <w:shd w:val="clear" w:color="auto" w:fill="auto"/>
          </w:tcPr>
          <w:p w:rsidR="00A62BE8" w:rsidRPr="00A41423" w:rsidRDefault="00A62BE8" w:rsidP="00694CA4">
            <w:pPr>
              <w:rPr>
                <w:sz w:val="18"/>
                <w:szCs w:val="18"/>
              </w:rPr>
            </w:pPr>
            <w:r w:rsidRPr="00A41423">
              <w:rPr>
                <w:sz w:val="18"/>
                <w:szCs w:val="18"/>
              </w:rPr>
              <w:t>0x0009</w:t>
            </w:r>
          </w:p>
        </w:tc>
        <w:tc>
          <w:tcPr>
            <w:tcW w:w="566" w:type="dxa"/>
            <w:tcBorders>
              <w:bottom w:val="single" w:sz="4" w:space="0" w:color="C0C0C0"/>
            </w:tcBorders>
            <w:shd w:val="clear" w:color="auto" w:fill="auto"/>
            <w:vAlign w:val="center"/>
          </w:tcPr>
          <w:p w:rsidR="00A62BE8" w:rsidRPr="00A41423" w:rsidRDefault="00A62BE8" w:rsidP="00A41423">
            <w:pPr>
              <w:jc w:val="center"/>
              <w:rPr>
                <w:sz w:val="18"/>
                <w:szCs w:val="18"/>
              </w:rPr>
            </w:pPr>
          </w:p>
        </w:tc>
        <w:tc>
          <w:tcPr>
            <w:tcW w:w="630" w:type="dxa"/>
            <w:tcBorders>
              <w:bottom w:val="single" w:sz="4" w:space="0" w:color="C0C0C0"/>
            </w:tcBorders>
            <w:shd w:val="clear" w:color="auto" w:fill="auto"/>
            <w:vAlign w:val="center"/>
          </w:tcPr>
          <w:p w:rsidR="00A62BE8" w:rsidRPr="00A41423" w:rsidRDefault="00A62BE8" w:rsidP="00A41423">
            <w:pPr>
              <w:jc w:val="center"/>
              <w:rPr>
                <w:sz w:val="18"/>
                <w:szCs w:val="18"/>
              </w:rPr>
            </w:pPr>
          </w:p>
        </w:tc>
        <w:tc>
          <w:tcPr>
            <w:tcW w:w="3510" w:type="dxa"/>
            <w:tcBorders>
              <w:bottom w:val="single" w:sz="4" w:space="0" w:color="C0C0C0"/>
            </w:tcBorders>
            <w:shd w:val="clear" w:color="auto" w:fill="auto"/>
            <w:vAlign w:val="center"/>
          </w:tcPr>
          <w:p w:rsidR="00A62BE8" w:rsidRPr="00A41423" w:rsidRDefault="00A62BE8" w:rsidP="00E70754">
            <w:pPr>
              <w:rPr>
                <w:sz w:val="18"/>
                <w:szCs w:val="18"/>
              </w:rPr>
            </w:pPr>
            <w:r w:rsidRPr="00A41423">
              <w:rPr>
                <w:sz w:val="18"/>
                <w:szCs w:val="18"/>
              </w:rPr>
              <w:t>HvParkLogicalProcessors</w:t>
            </w:r>
          </w:p>
        </w:tc>
        <w:tc>
          <w:tcPr>
            <w:tcW w:w="900" w:type="dxa"/>
            <w:tcBorders>
              <w:bottom w:val="single" w:sz="4" w:space="0" w:color="C0C0C0"/>
            </w:tcBorders>
            <w:shd w:val="clear" w:color="auto" w:fill="auto"/>
            <w:vAlign w:val="center"/>
          </w:tcPr>
          <w:p w:rsidR="00A62BE8" w:rsidRPr="00A41423" w:rsidRDefault="00C00677" w:rsidP="00A41423">
            <w:pPr>
              <w:jc w:val="center"/>
              <w:rPr>
                <w:sz w:val="18"/>
                <w:szCs w:val="18"/>
              </w:rPr>
            </w:pPr>
            <w:r w:rsidRPr="00A41423">
              <w:rPr>
                <w:sz w:val="18"/>
                <w:szCs w:val="18"/>
              </w:rPr>
              <w:t>Any</w:t>
            </w:r>
          </w:p>
        </w:tc>
        <w:tc>
          <w:tcPr>
            <w:tcW w:w="2160" w:type="dxa"/>
            <w:tcBorders>
              <w:bottom w:val="single" w:sz="4" w:space="0" w:color="C0C0C0"/>
            </w:tcBorders>
            <w:shd w:val="clear" w:color="auto" w:fill="auto"/>
            <w:vAlign w:val="center"/>
          </w:tcPr>
          <w:p w:rsidR="00A62BE8" w:rsidRPr="00A41423" w:rsidRDefault="00C00677" w:rsidP="00A41423">
            <w:pPr>
              <w:jc w:val="center"/>
              <w:rPr>
                <w:sz w:val="18"/>
                <w:szCs w:val="18"/>
              </w:rPr>
            </w:pPr>
            <w:r w:rsidRPr="00A41423">
              <w:rPr>
                <w:sz w:val="18"/>
                <w:szCs w:val="18"/>
              </w:rPr>
              <w:t>CpuPowerManagement</w:t>
            </w:r>
          </w:p>
        </w:tc>
      </w:tr>
      <w:tr w:rsidR="001132BF" w:rsidRPr="00B150B1" w:rsidTr="00A41423">
        <w:tc>
          <w:tcPr>
            <w:tcW w:w="874" w:type="dxa"/>
            <w:tcBorders>
              <w:bottom w:val="single" w:sz="4" w:space="0" w:color="C0C0C0"/>
            </w:tcBorders>
            <w:shd w:val="clear" w:color="auto" w:fill="auto"/>
          </w:tcPr>
          <w:p w:rsidR="001132BF" w:rsidRPr="00A41423" w:rsidRDefault="00C00677" w:rsidP="00694CA4">
            <w:pPr>
              <w:rPr>
                <w:sz w:val="18"/>
                <w:szCs w:val="18"/>
              </w:rPr>
            </w:pPr>
            <w:r w:rsidRPr="00A41423">
              <w:rPr>
                <w:sz w:val="18"/>
                <w:szCs w:val="18"/>
              </w:rPr>
              <w:t>0x000A</w:t>
            </w:r>
          </w:p>
          <w:p w:rsidR="001132BF" w:rsidRPr="00A41423" w:rsidRDefault="001132BF" w:rsidP="00694CA4">
            <w:pPr>
              <w:rPr>
                <w:sz w:val="18"/>
                <w:szCs w:val="18"/>
              </w:rPr>
            </w:pPr>
            <w:r w:rsidRPr="00A41423">
              <w:rPr>
                <w:sz w:val="18"/>
                <w:szCs w:val="18"/>
              </w:rPr>
              <w:t>through</w:t>
            </w:r>
          </w:p>
          <w:p w:rsidR="001132BF" w:rsidRPr="00A41423" w:rsidRDefault="001132BF" w:rsidP="00694CA4">
            <w:pPr>
              <w:rPr>
                <w:sz w:val="18"/>
                <w:szCs w:val="18"/>
              </w:rPr>
            </w:pPr>
            <w:r w:rsidRPr="00A41423">
              <w:rPr>
                <w:sz w:val="18"/>
                <w:szCs w:val="18"/>
              </w:rPr>
              <w:t>0x003F</w:t>
            </w:r>
          </w:p>
        </w:tc>
        <w:tc>
          <w:tcPr>
            <w:tcW w:w="566" w:type="dxa"/>
            <w:tcBorders>
              <w:bottom w:val="single" w:sz="4" w:space="0" w:color="C0C0C0"/>
            </w:tcBorders>
            <w:shd w:val="clear" w:color="auto" w:fill="auto"/>
            <w:vAlign w:val="center"/>
          </w:tcPr>
          <w:p w:rsidR="001132BF" w:rsidRPr="00A41423" w:rsidRDefault="001132BF" w:rsidP="00A41423">
            <w:pPr>
              <w:jc w:val="center"/>
              <w:rPr>
                <w:sz w:val="18"/>
                <w:szCs w:val="18"/>
              </w:rPr>
            </w:pPr>
          </w:p>
        </w:tc>
        <w:tc>
          <w:tcPr>
            <w:tcW w:w="630" w:type="dxa"/>
            <w:tcBorders>
              <w:bottom w:val="single" w:sz="4" w:space="0" w:color="C0C0C0"/>
            </w:tcBorders>
            <w:shd w:val="clear" w:color="auto" w:fill="auto"/>
            <w:vAlign w:val="center"/>
          </w:tcPr>
          <w:p w:rsidR="001132BF" w:rsidRPr="00A41423" w:rsidRDefault="001132BF" w:rsidP="00A41423">
            <w:pPr>
              <w:jc w:val="center"/>
              <w:rPr>
                <w:sz w:val="18"/>
                <w:szCs w:val="18"/>
              </w:rPr>
            </w:pPr>
          </w:p>
        </w:tc>
        <w:tc>
          <w:tcPr>
            <w:tcW w:w="3510" w:type="dxa"/>
            <w:tcBorders>
              <w:bottom w:val="single" w:sz="4" w:space="0" w:color="C0C0C0"/>
            </w:tcBorders>
            <w:shd w:val="clear" w:color="auto" w:fill="auto"/>
            <w:vAlign w:val="center"/>
          </w:tcPr>
          <w:p w:rsidR="001132BF" w:rsidRPr="00A41423" w:rsidRDefault="001132BF" w:rsidP="00E70754">
            <w:pPr>
              <w:rPr>
                <w:sz w:val="18"/>
                <w:szCs w:val="18"/>
              </w:rPr>
            </w:pPr>
            <w:r w:rsidRPr="00A41423">
              <w:rPr>
                <w:sz w:val="18"/>
                <w:szCs w:val="18"/>
              </w:rPr>
              <w:t>Reserved for future use</w:t>
            </w:r>
          </w:p>
        </w:tc>
        <w:tc>
          <w:tcPr>
            <w:tcW w:w="900" w:type="dxa"/>
            <w:tcBorders>
              <w:bottom w:val="single" w:sz="4" w:space="0" w:color="C0C0C0"/>
            </w:tcBorders>
            <w:shd w:val="clear" w:color="auto" w:fill="auto"/>
            <w:vAlign w:val="center"/>
          </w:tcPr>
          <w:p w:rsidR="001132BF" w:rsidRPr="00A41423" w:rsidRDefault="001132BF" w:rsidP="00A41423">
            <w:pPr>
              <w:jc w:val="center"/>
              <w:rPr>
                <w:sz w:val="18"/>
                <w:szCs w:val="18"/>
              </w:rPr>
            </w:pPr>
            <w:r w:rsidRPr="00A41423">
              <w:rPr>
                <w:sz w:val="18"/>
                <w:szCs w:val="18"/>
              </w:rPr>
              <w:t>--</w:t>
            </w:r>
          </w:p>
        </w:tc>
        <w:tc>
          <w:tcPr>
            <w:tcW w:w="2160" w:type="dxa"/>
            <w:tcBorders>
              <w:bottom w:val="single" w:sz="4" w:space="0" w:color="C0C0C0"/>
            </w:tcBorders>
            <w:shd w:val="clear" w:color="auto" w:fill="auto"/>
            <w:vAlign w:val="center"/>
          </w:tcPr>
          <w:p w:rsidR="001132BF" w:rsidRPr="00A41423" w:rsidRDefault="001132BF" w:rsidP="00A41423">
            <w:pPr>
              <w:jc w:val="center"/>
              <w:rPr>
                <w:sz w:val="18"/>
                <w:szCs w:val="18"/>
              </w:rPr>
            </w:pPr>
          </w:p>
        </w:tc>
      </w:tr>
      <w:tr w:rsidR="001132BF" w:rsidRPr="00B150B1" w:rsidTr="00A41423">
        <w:tc>
          <w:tcPr>
            <w:tcW w:w="874" w:type="dxa"/>
            <w:tcBorders>
              <w:top w:val="single" w:sz="4" w:space="0" w:color="C0C0C0"/>
            </w:tcBorders>
          </w:tcPr>
          <w:p w:rsidR="001132BF" w:rsidRPr="00A41423" w:rsidRDefault="001132BF" w:rsidP="00694CA4">
            <w:pPr>
              <w:rPr>
                <w:sz w:val="18"/>
                <w:szCs w:val="18"/>
              </w:rPr>
            </w:pPr>
            <w:r w:rsidRPr="00A41423">
              <w:rPr>
                <w:sz w:val="18"/>
                <w:szCs w:val="18"/>
              </w:rPr>
              <w:t>0x0040</w:t>
            </w:r>
          </w:p>
        </w:tc>
        <w:tc>
          <w:tcPr>
            <w:tcW w:w="566" w:type="dxa"/>
            <w:tcBorders>
              <w:top w:val="single" w:sz="4" w:space="0" w:color="C0C0C0"/>
            </w:tcBorders>
            <w:vAlign w:val="center"/>
          </w:tcPr>
          <w:p w:rsidR="001132BF" w:rsidRPr="00A41423" w:rsidRDefault="001132BF" w:rsidP="00A41423">
            <w:pPr>
              <w:jc w:val="center"/>
              <w:rPr>
                <w:sz w:val="18"/>
                <w:szCs w:val="18"/>
              </w:rPr>
            </w:pPr>
          </w:p>
        </w:tc>
        <w:tc>
          <w:tcPr>
            <w:tcW w:w="630" w:type="dxa"/>
            <w:tcBorders>
              <w:top w:val="single" w:sz="4" w:space="0" w:color="C0C0C0"/>
            </w:tcBorders>
            <w:vAlign w:val="center"/>
          </w:tcPr>
          <w:p w:rsidR="001132BF" w:rsidRPr="00A41423" w:rsidRDefault="001132BF" w:rsidP="00A41423">
            <w:pPr>
              <w:jc w:val="center"/>
              <w:rPr>
                <w:sz w:val="18"/>
                <w:szCs w:val="18"/>
              </w:rPr>
            </w:pPr>
          </w:p>
        </w:tc>
        <w:tc>
          <w:tcPr>
            <w:tcW w:w="3510" w:type="dxa"/>
            <w:tcBorders>
              <w:top w:val="single" w:sz="4" w:space="0" w:color="C0C0C0"/>
            </w:tcBorders>
            <w:vAlign w:val="center"/>
          </w:tcPr>
          <w:p w:rsidR="001132BF" w:rsidRPr="00A41423" w:rsidRDefault="001132BF" w:rsidP="00E70754">
            <w:pPr>
              <w:rPr>
                <w:sz w:val="18"/>
                <w:szCs w:val="18"/>
              </w:rPr>
            </w:pPr>
            <w:r w:rsidRPr="00A41423">
              <w:rPr>
                <w:sz w:val="18"/>
                <w:szCs w:val="18"/>
              </w:rPr>
              <w:t>HvCreatePartition</w:t>
            </w:r>
          </w:p>
        </w:tc>
        <w:tc>
          <w:tcPr>
            <w:tcW w:w="900" w:type="dxa"/>
            <w:tcBorders>
              <w:top w:val="single" w:sz="4" w:space="0" w:color="C0C0C0"/>
            </w:tcBorders>
            <w:vAlign w:val="center"/>
          </w:tcPr>
          <w:p w:rsidR="001132BF" w:rsidRPr="00A41423" w:rsidRDefault="001132BF" w:rsidP="00A41423">
            <w:pPr>
              <w:jc w:val="center"/>
              <w:rPr>
                <w:i/>
                <w:sz w:val="18"/>
                <w:szCs w:val="18"/>
              </w:rPr>
            </w:pPr>
            <w:r w:rsidRPr="00A41423">
              <w:rPr>
                <w:sz w:val="18"/>
                <w:szCs w:val="18"/>
              </w:rPr>
              <w:t>Any</w:t>
            </w:r>
          </w:p>
        </w:tc>
        <w:tc>
          <w:tcPr>
            <w:tcW w:w="2160" w:type="dxa"/>
            <w:tcBorders>
              <w:top w:val="single" w:sz="4" w:space="0" w:color="C0C0C0"/>
            </w:tcBorders>
            <w:vAlign w:val="center"/>
          </w:tcPr>
          <w:p w:rsidR="001132BF" w:rsidRPr="00A41423" w:rsidRDefault="001132BF" w:rsidP="00A41423">
            <w:pPr>
              <w:jc w:val="center"/>
              <w:rPr>
                <w:sz w:val="18"/>
                <w:szCs w:val="18"/>
              </w:rPr>
            </w:pPr>
            <w:r w:rsidRPr="00A41423">
              <w:rPr>
                <w:sz w:val="18"/>
                <w:szCs w:val="18"/>
              </w:rPr>
              <w:t>CreatePartitions</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0x0041</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HvInitializePartition</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0x0042</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HvFinalizePartition</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0x0043</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HvDeletePartition</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0x0044</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HvGetPartitionProperty</w:t>
            </w:r>
          </w:p>
        </w:tc>
        <w:tc>
          <w:tcPr>
            <w:tcW w:w="900" w:type="dxa"/>
            <w:vAlign w:val="center"/>
          </w:tcPr>
          <w:p w:rsidR="001132BF" w:rsidRPr="00A41423" w:rsidRDefault="001132BF" w:rsidP="00A41423">
            <w:pPr>
              <w:jc w:val="center"/>
              <w:rPr>
                <w:sz w:val="18"/>
                <w:szCs w:val="18"/>
              </w:rPr>
            </w:pPr>
            <w:r w:rsidRPr="00A41423">
              <w:rPr>
                <w:sz w:val="18"/>
                <w:szCs w:val="18"/>
              </w:rPr>
              <w:t>Parent</w:t>
            </w:r>
            <w:r w:rsidR="00C72DF4" w:rsidRPr="00A41423">
              <w:rPr>
                <w:sz w:val="18"/>
                <w:szCs w:val="18"/>
              </w:rPr>
              <w:t xml:space="preserve"> / 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0x0045</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HvSetPartitionProperty</w:t>
            </w:r>
          </w:p>
        </w:tc>
        <w:tc>
          <w:tcPr>
            <w:tcW w:w="900" w:type="dxa"/>
            <w:vAlign w:val="center"/>
          </w:tcPr>
          <w:p w:rsidR="001132BF" w:rsidRPr="00A41423" w:rsidRDefault="001132BF" w:rsidP="00A41423">
            <w:pPr>
              <w:jc w:val="center"/>
              <w:rPr>
                <w:sz w:val="18"/>
                <w:szCs w:val="18"/>
              </w:rPr>
            </w:pPr>
            <w:r w:rsidRPr="00A41423">
              <w:rPr>
                <w:sz w:val="18"/>
                <w:szCs w:val="18"/>
              </w:rPr>
              <w:t>Parent</w:t>
            </w:r>
            <w:r w:rsidR="00C72DF4" w:rsidRPr="00A41423">
              <w:rPr>
                <w:sz w:val="18"/>
                <w:szCs w:val="18"/>
              </w:rPr>
              <w:t xml:space="preserve"> / 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0x0046</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HvGetPartitionId</w:t>
            </w:r>
          </w:p>
        </w:tc>
        <w:tc>
          <w:tcPr>
            <w:tcW w:w="900" w:type="dxa"/>
            <w:vAlign w:val="center"/>
          </w:tcPr>
          <w:p w:rsidR="001132BF" w:rsidRPr="00A41423" w:rsidRDefault="001132BF" w:rsidP="00A41423">
            <w:pPr>
              <w:jc w:val="center"/>
              <w:rPr>
                <w:i/>
                <w:sz w:val="18"/>
                <w:szCs w:val="18"/>
              </w:rPr>
            </w:pPr>
            <w:r w:rsidRPr="00A41423">
              <w:rPr>
                <w:sz w:val="18"/>
                <w:szCs w:val="18"/>
              </w:rPr>
              <w:t>Any</w:t>
            </w:r>
          </w:p>
        </w:tc>
        <w:tc>
          <w:tcPr>
            <w:tcW w:w="2160" w:type="dxa"/>
            <w:vAlign w:val="center"/>
          </w:tcPr>
          <w:p w:rsidR="001132BF" w:rsidRPr="00A41423" w:rsidRDefault="001132BF" w:rsidP="00A41423">
            <w:pPr>
              <w:jc w:val="center"/>
              <w:rPr>
                <w:sz w:val="18"/>
                <w:szCs w:val="18"/>
              </w:rPr>
            </w:pPr>
            <w:r w:rsidRPr="00A41423">
              <w:rPr>
                <w:sz w:val="18"/>
                <w:szCs w:val="18"/>
              </w:rPr>
              <w:t>AccessPartitionId</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0x0047</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HvGetNextChildPartition</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0x0048</w:t>
            </w:r>
          </w:p>
        </w:tc>
        <w:tc>
          <w:tcPr>
            <w:tcW w:w="566" w:type="dxa"/>
            <w:vAlign w:val="center"/>
          </w:tcPr>
          <w:p w:rsidR="001132BF" w:rsidRPr="00A41423" w:rsidRDefault="001132BF" w:rsidP="00A41423">
            <w:pPr>
              <w:jc w:val="center"/>
              <w:rPr>
                <w:sz w:val="18"/>
                <w:szCs w:val="18"/>
              </w:rPr>
            </w:pPr>
            <w:r w:rsidRPr="00A41423">
              <w:rPr>
                <w:sz w:val="18"/>
                <w:szCs w:val="18"/>
              </w:rPr>
              <w:sym w:font="Webdings" w:char="F061"/>
            </w: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HvDepositMemory</w:t>
            </w:r>
          </w:p>
        </w:tc>
        <w:tc>
          <w:tcPr>
            <w:tcW w:w="900" w:type="dxa"/>
            <w:vAlign w:val="center"/>
          </w:tcPr>
          <w:p w:rsidR="001132BF" w:rsidRPr="00A41423" w:rsidRDefault="001132BF" w:rsidP="00A41423">
            <w:pPr>
              <w:jc w:val="center"/>
              <w:rPr>
                <w:sz w:val="18"/>
                <w:szCs w:val="18"/>
              </w:rPr>
            </w:pPr>
            <w:r w:rsidRPr="00A41423">
              <w:rPr>
                <w:sz w:val="18"/>
                <w:szCs w:val="18"/>
              </w:rPr>
              <w:t>Parent / Self</w:t>
            </w:r>
          </w:p>
        </w:tc>
        <w:tc>
          <w:tcPr>
            <w:tcW w:w="2160" w:type="dxa"/>
            <w:vAlign w:val="center"/>
          </w:tcPr>
          <w:p w:rsidR="001132BF" w:rsidRPr="00A41423" w:rsidRDefault="001132BF" w:rsidP="00A41423">
            <w:pPr>
              <w:jc w:val="center"/>
              <w:rPr>
                <w:sz w:val="18"/>
                <w:szCs w:val="18"/>
              </w:rPr>
            </w:pPr>
            <w:r w:rsidRPr="00A41423">
              <w:rPr>
                <w:sz w:val="18"/>
                <w:szCs w:val="18"/>
              </w:rPr>
              <w:t>AccessMemoryPool</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0x0049</w:t>
            </w:r>
          </w:p>
        </w:tc>
        <w:tc>
          <w:tcPr>
            <w:tcW w:w="566" w:type="dxa"/>
            <w:vAlign w:val="center"/>
          </w:tcPr>
          <w:p w:rsidR="001132BF" w:rsidRPr="00A41423" w:rsidRDefault="001132BF" w:rsidP="00A41423">
            <w:pPr>
              <w:jc w:val="center"/>
              <w:rPr>
                <w:sz w:val="18"/>
                <w:szCs w:val="18"/>
              </w:rPr>
            </w:pPr>
            <w:r w:rsidRPr="00A41423">
              <w:rPr>
                <w:sz w:val="18"/>
                <w:szCs w:val="18"/>
              </w:rPr>
              <w:sym w:font="Webdings" w:char="F061"/>
            </w: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HvWithdrawMemory</w:t>
            </w:r>
          </w:p>
        </w:tc>
        <w:tc>
          <w:tcPr>
            <w:tcW w:w="900" w:type="dxa"/>
            <w:vAlign w:val="center"/>
          </w:tcPr>
          <w:p w:rsidR="001132BF" w:rsidRPr="00A41423" w:rsidRDefault="001132BF" w:rsidP="00A41423">
            <w:pPr>
              <w:jc w:val="center"/>
              <w:rPr>
                <w:sz w:val="18"/>
                <w:szCs w:val="18"/>
              </w:rPr>
            </w:pPr>
            <w:r w:rsidRPr="00A41423">
              <w:rPr>
                <w:sz w:val="18"/>
                <w:szCs w:val="18"/>
              </w:rPr>
              <w:t>Parent / Self</w:t>
            </w:r>
          </w:p>
        </w:tc>
        <w:tc>
          <w:tcPr>
            <w:tcW w:w="2160" w:type="dxa"/>
            <w:vAlign w:val="center"/>
          </w:tcPr>
          <w:p w:rsidR="001132BF" w:rsidRPr="00A41423" w:rsidRDefault="001132BF" w:rsidP="00A41423">
            <w:pPr>
              <w:jc w:val="center"/>
              <w:rPr>
                <w:sz w:val="18"/>
                <w:szCs w:val="18"/>
              </w:rPr>
            </w:pPr>
            <w:r w:rsidRPr="00A41423">
              <w:rPr>
                <w:sz w:val="18"/>
                <w:szCs w:val="18"/>
              </w:rPr>
              <w:t>AccessMemoryPool</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0x004A</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HvGetMemoryBalance</w:t>
            </w:r>
          </w:p>
        </w:tc>
        <w:tc>
          <w:tcPr>
            <w:tcW w:w="900" w:type="dxa"/>
            <w:vAlign w:val="center"/>
          </w:tcPr>
          <w:p w:rsidR="001132BF" w:rsidRPr="00A41423" w:rsidRDefault="001132BF" w:rsidP="00A41423">
            <w:pPr>
              <w:jc w:val="center"/>
              <w:rPr>
                <w:sz w:val="18"/>
                <w:szCs w:val="18"/>
              </w:rPr>
            </w:pPr>
            <w:r w:rsidRPr="00A41423">
              <w:rPr>
                <w:sz w:val="18"/>
                <w:szCs w:val="18"/>
              </w:rPr>
              <w:t>Parent / Self</w:t>
            </w:r>
          </w:p>
        </w:tc>
        <w:tc>
          <w:tcPr>
            <w:tcW w:w="2160" w:type="dxa"/>
            <w:vAlign w:val="center"/>
          </w:tcPr>
          <w:p w:rsidR="001132BF" w:rsidRPr="00A41423" w:rsidRDefault="001132BF" w:rsidP="00A41423">
            <w:pPr>
              <w:jc w:val="center"/>
              <w:rPr>
                <w:sz w:val="18"/>
                <w:szCs w:val="18"/>
              </w:rPr>
            </w:pPr>
            <w:r w:rsidRPr="00A41423">
              <w:rPr>
                <w:sz w:val="18"/>
                <w:szCs w:val="18"/>
              </w:rPr>
              <w:t>AccessMemoryPool</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0x004B</w:t>
            </w:r>
          </w:p>
        </w:tc>
        <w:tc>
          <w:tcPr>
            <w:tcW w:w="566" w:type="dxa"/>
            <w:vAlign w:val="center"/>
          </w:tcPr>
          <w:p w:rsidR="001132BF" w:rsidRPr="00A41423" w:rsidRDefault="001132BF" w:rsidP="00A41423">
            <w:pPr>
              <w:jc w:val="center"/>
              <w:rPr>
                <w:sz w:val="18"/>
                <w:szCs w:val="18"/>
              </w:rPr>
            </w:pPr>
            <w:r w:rsidRPr="00A41423">
              <w:rPr>
                <w:sz w:val="18"/>
                <w:szCs w:val="18"/>
              </w:rPr>
              <w:sym w:font="Webdings" w:char="F061"/>
            </w: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HvMapGpaPages</w:t>
            </w:r>
          </w:p>
        </w:tc>
        <w:tc>
          <w:tcPr>
            <w:tcW w:w="900" w:type="dxa"/>
            <w:vAlign w:val="center"/>
          </w:tcPr>
          <w:p w:rsidR="001132BF" w:rsidRPr="00A41423" w:rsidRDefault="001132BF" w:rsidP="00A41423">
            <w:pPr>
              <w:jc w:val="center"/>
              <w:rPr>
                <w:sz w:val="18"/>
                <w:szCs w:val="18"/>
              </w:rPr>
            </w:pPr>
            <w:r w:rsidRPr="00A41423">
              <w:rPr>
                <w:sz w:val="18"/>
                <w:szCs w:val="18"/>
              </w:rPr>
              <w:t>Parent</w:t>
            </w:r>
            <w:r w:rsidR="00C72DF4" w:rsidRPr="00A41423">
              <w:rPr>
                <w:sz w:val="18"/>
                <w:szCs w:val="18"/>
              </w:rPr>
              <w:t xml:space="preserve"> / 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0x004C</w:t>
            </w:r>
          </w:p>
        </w:tc>
        <w:tc>
          <w:tcPr>
            <w:tcW w:w="566" w:type="dxa"/>
            <w:vAlign w:val="center"/>
          </w:tcPr>
          <w:p w:rsidR="001132BF" w:rsidRPr="00A41423" w:rsidRDefault="001132BF" w:rsidP="00A41423">
            <w:pPr>
              <w:jc w:val="center"/>
              <w:rPr>
                <w:sz w:val="18"/>
                <w:szCs w:val="18"/>
              </w:rPr>
            </w:pPr>
            <w:r w:rsidRPr="00A41423">
              <w:rPr>
                <w:sz w:val="18"/>
                <w:szCs w:val="18"/>
              </w:rPr>
              <w:sym w:font="Webdings" w:char="F061"/>
            </w: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HvUnmapGpaPages</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0x004D</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HvInstallIntercept</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0x004E</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HvCreateVp</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0x004F</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HvDeleteVp</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0x0050</w:t>
            </w:r>
          </w:p>
        </w:tc>
        <w:tc>
          <w:tcPr>
            <w:tcW w:w="566" w:type="dxa"/>
            <w:vAlign w:val="center"/>
          </w:tcPr>
          <w:p w:rsidR="001132BF" w:rsidRPr="00A41423" w:rsidRDefault="001132BF" w:rsidP="00A41423">
            <w:pPr>
              <w:jc w:val="center"/>
              <w:rPr>
                <w:sz w:val="18"/>
                <w:szCs w:val="18"/>
              </w:rPr>
            </w:pPr>
            <w:r w:rsidRPr="00A41423">
              <w:rPr>
                <w:sz w:val="18"/>
                <w:szCs w:val="18"/>
              </w:rPr>
              <w:sym w:font="Webdings" w:char="F061"/>
            </w: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HvGetVpRegisters</w:t>
            </w:r>
          </w:p>
        </w:tc>
        <w:tc>
          <w:tcPr>
            <w:tcW w:w="900" w:type="dxa"/>
            <w:vAlign w:val="center"/>
          </w:tcPr>
          <w:p w:rsidR="001132BF" w:rsidRPr="00A41423" w:rsidRDefault="001132BF" w:rsidP="00A41423">
            <w:pPr>
              <w:jc w:val="center"/>
              <w:rPr>
                <w:sz w:val="18"/>
                <w:szCs w:val="18"/>
              </w:rPr>
            </w:pPr>
            <w:r w:rsidRPr="00A41423">
              <w:rPr>
                <w:sz w:val="18"/>
                <w:szCs w:val="18"/>
              </w:rPr>
              <w:t>Parent</w:t>
            </w:r>
            <w:r w:rsidR="00C72DF4" w:rsidRPr="00A41423">
              <w:rPr>
                <w:sz w:val="18"/>
                <w:szCs w:val="18"/>
              </w:rPr>
              <w:t xml:space="preserve"> / Self</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0x0051</w:t>
            </w:r>
          </w:p>
        </w:tc>
        <w:tc>
          <w:tcPr>
            <w:tcW w:w="566" w:type="dxa"/>
            <w:vAlign w:val="center"/>
          </w:tcPr>
          <w:p w:rsidR="001132BF" w:rsidRPr="00A41423" w:rsidRDefault="001132BF" w:rsidP="00A41423">
            <w:pPr>
              <w:jc w:val="center"/>
              <w:rPr>
                <w:sz w:val="18"/>
                <w:szCs w:val="18"/>
              </w:rPr>
            </w:pPr>
            <w:r w:rsidRPr="00A41423">
              <w:rPr>
                <w:sz w:val="18"/>
                <w:szCs w:val="18"/>
              </w:rPr>
              <w:sym w:font="Webdings" w:char="F061"/>
            </w: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HvSetVpRegisters</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0x0052</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HvTranslateVirtualAddress</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0x0053</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HvReadGpa</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0x0054</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HvWriteGpa</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0x0055</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HvAssertVirtualInterrupt</w:t>
            </w:r>
          </w:p>
        </w:tc>
        <w:tc>
          <w:tcPr>
            <w:tcW w:w="900" w:type="dxa"/>
            <w:vAlign w:val="center"/>
          </w:tcPr>
          <w:p w:rsidR="001132BF" w:rsidRPr="00A41423" w:rsidRDefault="001132BF" w:rsidP="00A41423">
            <w:pPr>
              <w:jc w:val="center"/>
              <w:rPr>
                <w:color w:val="auto"/>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0x0056</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HvClearVirtualInterrupt</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0x0057</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HvCreatePort</w:t>
            </w:r>
          </w:p>
        </w:tc>
        <w:tc>
          <w:tcPr>
            <w:tcW w:w="900" w:type="dxa"/>
            <w:vAlign w:val="center"/>
          </w:tcPr>
          <w:p w:rsidR="001132BF" w:rsidRPr="00A41423" w:rsidRDefault="001132BF" w:rsidP="00A41423">
            <w:pPr>
              <w:jc w:val="center"/>
              <w:rPr>
                <w:sz w:val="18"/>
                <w:szCs w:val="18"/>
              </w:rPr>
            </w:pPr>
            <w:r w:rsidRPr="00A41423">
              <w:rPr>
                <w:sz w:val="18"/>
                <w:szCs w:val="18"/>
              </w:rPr>
              <w:t>Parent / Self</w:t>
            </w:r>
          </w:p>
        </w:tc>
        <w:tc>
          <w:tcPr>
            <w:tcW w:w="2160" w:type="dxa"/>
            <w:vAlign w:val="center"/>
          </w:tcPr>
          <w:p w:rsidR="001132BF" w:rsidRPr="00A41423" w:rsidRDefault="001132BF" w:rsidP="00A41423">
            <w:pPr>
              <w:jc w:val="center"/>
              <w:rPr>
                <w:sz w:val="18"/>
                <w:szCs w:val="18"/>
              </w:rPr>
            </w:pPr>
            <w:r w:rsidRPr="00A41423">
              <w:rPr>
                <w:sz w:val="18"/>
                <w:szCs w:val="18"/>
              </w:rPr>
              <w:t>CreatePort</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0x0058</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HvDeletePort</w:t>
            </w:r>
          </w:p>
        </w:tc>
        <w:tc>
          <w:tcPr>
            <w:tcW w:w="900" w:type="dxa"/>
            <w:vAlign w:val="center"/>
          </w:tcPr>
          <w:p w:rsidR="001132BF" w:rsidRPr="00A41423" w:rsidRDefault="001132BF" w:rsidP="00A41423">
            <w:pPr>
              <w:jc w:val="center"/>
              <w:rPr>
                <w:sz w:val="18"/>
                <w:szCs w:val="18"/>
              </w:rPr>
            </w:pPr>
            <w:r w:rsidRPr="00A41423">
              <w:rPr>
                <w:sz w:val="18"/>
                <w:szCs w:val="18"/>
              </w:rPr>
              <w:t xml:space="preserve">Parent / </w:t>
            </w:r>
            <w:r w:rsidRPr="00A41423">
              <w:rPr>
                <w:sz w:val="18"/>
                <w:szCs w:val="18"/>
              </w:rPr>
              <w:lastRenderedPageBreak/>
              <w:t>Self</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lastRenderedPageBreak/>
              <w:t>0x0059</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HvConnectPort</w:t>
            </w:r>
          </w:p>
        </w:tc>
        <w:tc>
          <w:tcPr>
            <w:tcW w:w="900" w:type="dxa"/>
            <w:vAlign w:val="center"/>
          </w:tcPr>
          <w:p w:rsidR="001132BF" w:rsidRPr="00A41423" w:rsidRDefault="001132BF" w:rsidP="00A41423">
            <w:pPr>
              <w:jc w:val="center"/>
              <w:rPr>
                <w:sz w:val="18"/>
                <w:szCs w:val="18"/>
              </w:rPr>
            </w:pPr>
            <w:r w:rsidRPr="00A41423">
              <w:rPr>
                <w:sz w:val="18"/>
                <w:szCs w:val="18"/>
              </w:rPr>
              <w:t>Parent / Self</w:t>
            </w:r>
          </w:p>
        </w:tc>
        <w:tc>
          <w:tcPr>
            <w:tcW w:w="2160" w:type="dxa"/>
            <w:vAlign w:val="center"/>
          </w:tcPr>
          <w:p w:rsidR="001132BF" w:rsidRPr="00A41423" w:rsidRDefault="001132BF" w:rsidP="00A41423">
            <w:pPr>
              <w:jc w:val="center"/>
              <w:rPr>
                <w:sz w:val="18"/>
                <w:szCs w:val="18"/>
              </w:rPr>
            </w:pPr>
            <w:r w:rsidRPr="00A41423">
              <w:rPr>
                <w:sz w:val="18"/>
                <w:szCs w:val="18"/>
              </w:rPr>
              <w:t>ConnectPort</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0x005A</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HvGetPortProperty</w:t>
            </w:r>
          </w:p>
        </w:tc>
        <w:tc>
          <w:tcPr>
            <w:tcW w:w="900" w:type="dxa"/>
            <w:vAlign w:val="center"/>
          </w:tcPr>
          <w:p w:rsidR="001132BF" w:rsidRPr="00A41423" w:rsidRDefault="001132BF" w:rsidP="00A41423">
            <w:pPr>
              <w:jc w:val="center"/>
              <w:rPr>
                <w:sz w:val="18"/>
                <w:szCs w:val="18"/>
              </w:rPr>
            </w:pPr>
            <w:r w:rsidRPr="00A41423">
              <w:rPr>
                <w:sz w:val="18"/>
                <w:szCs w:val="18"/>
              </w:rPr>
              <w:t>Parent / Self</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0x005B</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HvDisconnectPort</w:t>
            </w:r>
          </w:p>
        </w:tc>
        <w:tc>
          <w:tcPr>
            <w:tcW w:w="900" w:type="dxa"/>
            <w:vAlign w:val="center"/>
          </w:tcPr>
          <w:p w:rsidR="001132BF" w:rsidRPr="00A41423" w:rsidRDefault="001132BF" w:rsidP="00A41423">
            <w:pPr>
              <w:jc w:val="center"/>
              <w:rPr>
                <w:sz w:val="18"/>
                <w:szCs w:val="18"/>
              </w:rPr>
            </w:pPr>
            <w:r w:rsidRPr="00A41423">
              <w:rPr>
                <w:sz w:val="18"/>
                <w:szCs w:val="18"/>
              </w:rPr>
              <w:t>Parent / Self</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0x005C</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HvPostMessage</w:t>
            </w:r>
          </w:p>
        </w:tc>
        <w:tc>
          <w:tcPr>
            <w:tcW w:w="900" w:type="dxa"/>
            <w:vAlign w:val="center"/>
          </w:tcPr>
          <w:p w:rsidR="001132BF" w:rsidRPr="00A41423" w:rsidRDefault="001132BF" w:rsidP="00A41423">
            <w:pPr>
              <w:jc w:val="center"/>
              <w:rPr>
                <w:i/>
                <w:sz w:val="18"/>
                <w:szCs w:val="18"/>
              </w:rPr>
            </w:pPr>
            <w:r w:rsidRPr="00A41423">
              <w:rPr>
                <w:sz w:val="18"/>
                <w:szCs w:val="18"/>
              </w:rPr>
              <w:t>Any</w:t>
            </w:r>
          </w:p>
        </w:tc>
        <w:tc>
          <w:tcPr>
            <w:tcW w:w="2160" w:type="dxa"/>
            <w:vAlign w:val="center"/>
          </w:tcPr>
          <w:p w:rsidR="001132BF" w:rsidRPr="00A41423" w:rsidRDefault="001132BF" w:rsidP="00A41423">
            <w:pPr>
              <w:jc w:val="center"/>
              <w:rPr>
                <w:sz w:val="18"/>
                <w:szCs w:val="18"/>
              </w:rPr>
            </w:pPr>
            <w:r w:rsidRPr="00A41423">
              <w:rPr>
                <w:sz w:val="18"/>
                <w:szCs w:val="18"/>
              </w:rPr>
              <w:t>PostMessages</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0x005D</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HvSignalEvent</w:t>
            </w:r>
          </w:p>
        </w:tc>
        <w:tc>
          <w:tcPr>
            <w:tcW w:w="900" w:type="dxa"/>
            <w:vAlign w:val="center"/>
          </w:tcPr>
          <w:p w:rsidR="001132BF" w:rsidRPr="00A41423" w:rsidRDefault="001132BF" w:rsidP="00A41423">
            <w:pPr>
              <w:jc w:val="center"/>
              <w:rPr>
                <w:i/>
                <w:sz w:val="18"/>
                <w:szCs w:val="18"/>
              </w:rPr>
            </w:pPr>
            <w:r w:rsidRPr="00A41423">
              <w:rPr>
                <w:sz w:val="18"/>
                <w:szCs w:val="18"/>
              </w:rPr>
              <w:t>Any</w:t>
            </w:r>
          </w:p>
        </w:tc>
        <w:tc>
          <w:tcPr>
            <w:tcW w:w="2160" w:type="dxa"/>
            <w:vAlign w:val="center"/>
          </w:tcPr>
          <w:p w:rsidR="001132BF" w:rsidRPr="00A41423" w:rsidRDefault="001132BF" w:rsidP="00A41423">
            <w:pPr>
              <w:jc w:val="center"/>
              <w:rPr>
                <w:sz w:val="18"/>
                <w:szCs w:val="18"/>
              </w:rPr>
            </w:pPr>
            <w:r w:rsidRPr="00A41423">
              <w:rPr>
                <w:sz w:val="18"/>
                <w:szCs w:val="18"/>
              </w:rPr>
              <w:t>SignalEvents</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0x005E</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HvSavePartitionState</w:t>
            </w:r>
          </w:p>
        </w:tc>
        <w:tc>
          <w:tcPr>
            <w:tcW w:w="900" w:type="dxa"/>
            <w:vAlign w:val="center"/>
          </w:tcPr>
          <w:p w:rsidR="001132BF" w:rsidRPr="00A41423" w:rsidRDefault="001132BF" w:rsidP="00A41423">
            <w:pPr>
              <w:jc w:val="center"/>
              <w:rPr>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0x005F</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HvRestorePartitionState</w:t>
            </w:r>
          </w:p>
        </w:tc>
        <w:tc>
          <w:tcPr>
            <w:tcW w:w="900" w:type="dxa"/>
            <w:vAlign w:val="center"/>
          </w:tcPr>
          <w:p w:rsidR="001132BF" w:rsidRPr="00A41423" w:rsidRDefault="001132BF" w:rsidP="00A41423">
            <w:pPr>
              <w:jc w:val="center"/>
              <w:rPr>
                <w:i/>
                <w:sz w:val="18"/>
                <w:szCs w:val="18"/>
              </w:rPr>
            </w:pPr>
            <w:r w:rsidRPr="00A41423">
              <w:rPr>
                <w:sz w:val="18"/>
                <w:szCs w:val="18"/>
              </w:rPr>
              <w:t>Parent</w:t>
            </w:r>
          </w:p>
        </w:tc>
        <w:tc>
          <w:tcPr>
            <w:tcW w:w="2160" w:type="dxa"/>
            <w:vAlign w:val="center"/>
          </w:tcPr>
          <w:p w:rsidR="001132BF" w:rsidRPr="00A41423" w:rsidRDefault="001132BF" w:rsidP="00A41423">
            <w:pPr>
              <w:jc w:val="center"/>
              <w:rPr>
                <w:sz w:val="18"/>
                <w:szCs w:val="18"/>
              </w:rPr>
            </w:pPr>
            <w:r w:rsidRPr="00A41423">
              <w:rPr>
                <w:sz w:val="18"/>
                <w:szCs w:val="18"/>
              </w:rPr>
              <w:t>CreatePartitions</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0x0060</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HvInitializeEventLogBufferGroup</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0x0061</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HvFinalizeEventLogBufferGroup</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0x0062</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HvCreateEventLogBuffer</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0x0063</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HvDeleteEventLogBuffer</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0x0064</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HvMapEventLogBuffer</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0x0065</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HvUnmapEventLogBuffer</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0x0066</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HvSetEventLogGroupSources</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0x0067</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HvReleaseEventLogBuffer</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0x0068</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HvFlushEventLogBuffer</w:t>
            </w:r>
          </w:p>
        </w:tc>
        <w:tc>
          <w:tcPr>
            <w:tcW w:w="900" w:type="dxa"/>
            <w:vAlign w:val="center"/>
          </w:tcPr>
          <w:p w:rsidR="001132BF" w:rsidRPr="00A41423" w:rsidRDefault="001132BF" w:rsidP="00A41423">
            <w:pPr>
              <w:jc w:val="center"/>
              <w:rPr>
                <w:sz w:val="18"/>
                <w:szCs w:val="18"/>
              </w:rPr>
            </w:pPr>
            <w:r w:rsidRPr="00A41423">
              <w:rPr>
                <w:sz w:val="18"/>
                <w:szCs w:val="18"/>
              </w:rPr>
              <w:t>Root</w:t>
            </w:r>
          </w:p>
        </w:tc>
        <w:tc>
          <w:tcPr>
            <w:tcW w:w="2160" w:type="dxa"/>
            <w:vAlign w:val="center"/>
          </w:tcPr>
          <w:p w:rsidR="001132BF" w:rsidRPr="00A41423" w:rsidRDefault="001132BF" w:rsidP="00A41423">
            <w:pPr>
              <w:jc w:val="center"/>
              <w:rPr>
                <w:sz w:val="18"/>
                <w:szCs w:val="18"/>
              </w:rPr>
            </w:pPr>
          </w:p>
        </w:tc>
      </w:tr>
      <w:tr w:rsidR="001132BF" w:rsidRPr="00B150B1" w:rsidTr="00A41423">
        <w:tc>
          <w:tcPr>
            <w:tcW w:w="874" w:type="dxa"/>
          </w:tcPr>
          <w:p w:rsidR="001132BF" w:rsidRPr="00A41423" w:rsidRDefault="001132BF" w:rsidP="00694CA4">
            <w:pPr>
              <w:rPr>
                <w:sz w:val="18"/>
                <w:szCs w:val="18"/>
              </w:rPr>
            </w:pPr>
            <w:r w:rsidRPr="00A41423">
              <w:rPr>
                <w:sz w:val="18"/>
                <w:szCs w:val="18"/>
              </w:rPr>
              <w:t>0x0069</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HvPostDebugData</w:t>
            </w:r>
          </w:p>
        </w:tc>
        <w:tc>
          <w:tcPr>
            <w:tcW w:w="900" w:type="dxa"/>
            <w:vAlign w:val="center"/>
          </w:tcPr>
          <w:p w:rsidR="001132BF" w:rsidRPr="00A41423" w:rsidRDefault="001132BF" w:rsidP="00A41423">
            <w:pPr>
              <w:jc w:val="center"/>
              <w:rPr>
                <w:i/>
                <w:sz w:val="18"/>
                <w:szCs w:val="18"/>
              </w:rPr>
            </w:pPr>
            <w:r w:rsidRPr="00A41423">
              <w:rPr>
                <w:sz w:val="18"/>
                <w:szCs w:val="18"/>
              </w:rPr>
              <w:t>Any</w:t>
            </w:r>
          </w:p>
        </w:tc>
        <w:tc>
          <w:tcPr>
            <w:tcW w:w="2160" w:type="dxa"/>
            <w:vAlign w:val="center"/>
          </w:tcPr>
          <w:p w:rsidR="001132BF" w:rsidRPr="00A41423" w:rsidRDefault="001132BF" w:rsidP="00A41423">
            <w:pPr>
              <w:jc w:val="center"/>
              <w:rPr>
                <w:sz w:val="18"/>
                <w:szCs w:val="18"/>
              </w:rPr>
            </w:pPr>
            <w:r w:rsidRPr="00A41423">
              <w:rPr>
                <w:sz w:val="18"/>
                <w:szCs w:val="18"/>
              </w:rPr>
              <w:t>Debugging</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0x006A</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HvRetrieveDebugData</w:t>
            </w:r>
          </w:p>
        </w:tc>
        <w:tc>
          <w:tcPr>
            <w:tcW w:w="900" w:type="dxa"/>
            <w:vAlign w:val="center"/>
          </w:tcPr>
          <w:p w:rsidR="001132BF" w:rsidRPr="00A41423" w:rsidRDefault="001132BF" w:rsidP="00A41423">
            <w:pPr>
              <w:jc w:val="center"/>
              <w:rPr>
                <w:i/>
                <w:sz w:val="18"/>
                <w:szCs w:val="18"/>
              </w:rPr>
            </w:pPr>
            <w:r w:rsidRPr="00A41423">
              <w:rPr>
                <w:sz w:val="18"/>
                <w:szCs w:val="18"/>
              </w:rPr>
              <w:t>Any</w:t>
            </w:r>
          </w:p>
        </w:tc>
        <w:tc>
          <w:tcPr>
            <w:tcW w:w="2160" w:type="dxa"/>
            <w:vAlign w:val="center"/>
          </w:tcPr>
          <w:p w:rsidR="001132BF" w:rsidRPr="00A41423" w:rsidRDefault="001132BF" w:rsidP="00A41423">
            <w:pPr>
              <w:jc w:val="center"/>
              <w:rPr>
                <w:sz w:val="18"/>
                <w:szCs w:val="18"/>
              </w:rPr>
            </w:pPr>
            <w:r w:rsidRPr="00A41423">
              <w:rPr>
                <w:sz w:val="18"/>
                <w:szCs w:val="18"/>
              </w:rPr>
              <w:t>Debugging</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0x006B</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r w:rsidRPr="00A41423">
              <w:rPr>
                <w:sz w:val="18"/>
                <w:szCs w:val="18"/>
              </w:rPr>
              <w:sym w:font="Webdings" w:char="F061"/>
            </w:r>
          </w:p>
        </w:tc>
        <w:tc>
          <w:tcPr>
            <w:tcW w:w="3510" w:type="dxa"/>
            <w:vAlign w:val="center"/>
          </w:tcPr>
          <w:p w:rsidR="001132BF" w:rsidRPr="00A41423" w:rsidRDefault="001132BF" w:rsidP="00E70754">
            <w:pPr>
              <w:rPr>
                <w:sz w:val="18"/>
                <w:szCs w:val="18"/>
              </w:rPr>
            </w:pPr>
            <w:r w:rsidRPr="00A41423">
              <w:rPr>
                <w:sz w:val="18"/>
                <w:szCs w:val="18"/>
              </w:rPr>
              <w:t>HvResetDebugSession</w:t>
            </w:r>
          </w:p>
        </w:tc>
        <w:tc>
          <w:tcPr>
            <w:tcW w:w="900" w:type="dxa"/>
            <w:vAlign w:val="center"/>
          </w:tcPr>
          <w:p w:rsidR="001132BF" w:rsidRPr="00A41423" w:rsidRDefault="001132BF" w:rsidP="00A41423">
            <w:pPr>
              <w:jc w:val="center"/>
              <w:rPr>
                <w:i/>
                <w:sz w:val="18"/>
                <w:szCs w:val="18"/>
              </w:rPr>
            </w:pPr>
            <w:r w:rsidRPr="00A41423">
              <w:rPr>
                <w:sz w:val="18"/>
                <w:szCs w:val="18"/>
              </w:rPr>
              <w:t>Any</w:t>
            </w:r>
          </w:p>
        </w:tc>
        <w:tc>
          <w:tcPr>
            <w:tcW w:w="2160" w:type="dxa"/>
            <w:vAlign w:val="center"/>
          </w:tcPr>
          <w:p w:rsidR="001132BF" w:rsidRPr="00A41423" w:rsidRDefault="001132BF" w:rsidP="00A41423">
            <w:pPr>
              <w:jc w:val="center"/>
              <w:rPr>
                <w:sz w:val="18"/>
                <w:szCs w:val="18"/>
              </w:rPr>
            </w:pPr>
            <w:r w:rsidRPr="00A41423">
              <w:rPr>
                <w:sz w:val="18"/>
                <w:szCs w:val="18"/>
              </w:rPr>
              <w:t>Debugging</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0x006C</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HvMapStatsPage</w:t>
            </w:r>
          </w:p>
        </w:tc>
        <w:tc>
          <w:tcPr>
            <w:tcW w:w="900" w:type="dxa"/>
            <w:vAlign w:val="center"/>
          </w:tcPr>
          <w:p w:rsidR="001132BF" w:rsidRPr="00A41423" w:rsidRDefault="001132BF" w:rsidP="00A41423">
            <w:pPr>
              <w:jc w:val="center"/>
              <w:rPr>
                <w:i/>
                <w:sz w:val="18"/>
                <w:szCs w:val="18"/>
              </w:rPr>
            </w:pPr>
            <w:r w:rsidRPr="00A41423">
              <w:rPr>
                <w:sz w:val="18"/>
                <w:szCs w:val="18"/>
              </w:rPr>
              <w:t>Parent</w:t>
            </w:r>
            <w:bookmarkStart w:id="18254" w:name="_Ref191729132"/>
            <w:r w:rsidR="00C72DF4" w:rsidRPr="00A41423">
              <w:rPr>
                <w:rStyle w:val="FootnoteReference"/>
                <w:sz w:val="18"/>
                <w:szCs w:val="18"/>
              </w:rPr>
              <w:footnoteReference w:id="4"/>
            </w:r>
            <w:bookmarkEnd w:id="18254"/>
          </w:p>
        </w:tc>
        <w:tc>
          <w:tcPr>
            <w:tcW w:w="2160" w:type="dxa"/>
            <w:vAlign w:val="center"/>
          </w:tcPr>
          <w:p w:rsidR="001132BF" w:rsidRPr="00A41423" w:rsidRDefault="001132BF" w:rsidP="00A41423">
            <w:pPr>
              <w:jc w:val="center"/>
              <w:rPr>
                <w:sz w:val="18"/>
                <w:szCs w:val="18"/>
              </w:rPr>
            </w:pPr>
            <w:r w:rsidRPr="00A41423">
              <w:rPr>
                <w:sz w:val="18"/>
                <w:szCs w:val="18"/>
              </w:rPr>
              <w:t>AccessStats</w:t>
            </w:r>
          </w:p>
        </w:tc>
      </w:tr>
      <w:tr w:rsidR="001132BF" w:rsidRPr="00B150B1" w:rsidTr="00A41423">
        <w:tc>
          <w:tcPr>
            <w:tcW w:w="874" w:type="dxa"/>
          </w:tcPr>
          <w:p w:rsidR="001132BF" w:rsidRPr="00A41423" w:rsidRDefault="001132BF" w:rsidP="00694CA4">
            <w:pPr>
              <w:rPr>
                <w:sz w:val="18"/>
                <w:szCs w:val="18"/>
              </w:rPr>
            </w:pPr>
            <w:r w:rsidRPr="00A41423">
              <w:rPr>
                <w:sz w:val="18"/>
                <w:szCs w:val="18"/>
              </w:rPr>
              <w:t>0x006D</w:t>
            </w:r>
          </w:p>
        </w:tc>
        <w:tc>
          <w:tcPr>
            <w:tcW w:w="566" w:type="dxa"/>
            <w:vAlign w:val="center"/>
          </w:tcPr>
          <w:p w:rsidR="001132BF" w:rsidRPr="00A41423" w:rsidRDefault="001132BF" w:rsidP="00A41423">
            <w:pPr>
              <w:jc w:val="center"/>
              <w:rPr>
                <w:sz w:val="18"/>
                <w:szCs w:val="18"/>
              </w:rPr>
            </w:pPr>
          </w:p>
        </w:tc>
        <w:tc>
          <w:tcPr>
            <w:tcW w:w="630" w:type="dxa"/>
            <w:vAlign w:val="center"/>
          </w:tcPr>
          <w:p w:rsidR="001132BF" w:rsidRPr="00A41423" w:rsidRDefault="001132BF" w:rsidP="00A41423">
            <w:pPr>
              <w:jc w:val="center"/>
              <w:rPr>
                <w:sz w:val="18"/>
                <w:szCs w:val="18"/>
              </w:rPr>
            </w:pPr>
          </w:p>
        </w:tc>
        <w:tc>
          <w:tcPr>
            <w:tcW w:w="3510" w:type="dxa"/>
            <w:vAlign w:val="center"/>
          </w:tcPr>
          <w:p w:rsidR="001132BF" w:rsidRPr="00A41423" w:rsidRDefault="001132BF" w:rsidP="00E70754">
            <w:pPr>
              <w:rPr>
                <w:sz w:val="18"/>
                <w:szCs w:val="18"/>
              </w:rPr>
            </w:pPr>
            <w:r w:rsidRPr="00A41423">
              <w:rPr>
                <w:sz w:val="18"/>
                <w:szCs w:val="18"/>
              </w:rPr>
              <w:t>HvUnmapStatsPage</w:t>
            </w:r>
          </w:p>
        </w:tc>
        <w:tc>
          <w:tcPr>
            <w:tcW w:w="900" w:type="dxa"/>
            <w:vAlign w:val="center"/>
          </w:tcPr>
          <w:p w:rsidR="001132BF" w:rsidRPr="00A41423" w:rsidRDefault="001132BF" w:rsidP="00A41423">
            <w:pPr>
              <w:jc w:val="center"/>
              <w:rPr>
                <w:i/>
                <w:sz w:val="18"/>
                <w:szCs w:val="18"/>
              </w:rPr>
            </w:pPr>
            <w:r w:rsidRPr="00A41423">
              <w:rPr>
                <w:rFonts w:cs="Arial"/>
                <w:sz w:val="18"/>
                <w:szCs w:val="18"/>
              </w:rPr>
              <w:t>Parent</w:t>
            </w:r>
            <w:fldSimple w:instr=" NOTEREF _Ref191729132 \h  \* MERGEFORMAT ">
              <w:r w:rsidR="00E71871" w:rsidRPr="00A41423">
                <w:rPr>
                  <w:rFonts w:cs="Arial"/>
                  <w:sz w:val="18"/>
                  <w:szCs w:val="18"/>
                  <w:vertAlign w:val="superscript"/>
                </w:rPr>
                <w:t>1</w:t>
              </w:r>
            </w:fldSimple>
          </w:p>
        </w:tc>
        <w:tc>
          <w:tcPr>
            <w:tcW w:w="2160" w:type="dxa"/>
            <w:vAlign w:val="center"/>
          </w:tcPr>
          <w:p w:rsidR="001132BF" w:rsidRPr="00A41423" w:rsidRDefault="001132BF" w:rsidP="00A41423">
            <w:pPr>
              <w:jc w:val="center"/>
              <w:rPr>
                <w:sz w:val="18"/>
                <w:szCs w:val="18"/>
              </w:rPr>
            </w:pPr>
            <w:r w:rsidRPr="00A41423">
              <w:rPr>
                <w:sz w:val="18"/>
                <w:szCs w:val="18"/>
              </w:rPr>
              <w:t>AccessStats</w:t>
            </w:r>
          </w:p>
        </w:tc>
      </w:tr>
      <w:tr w:rsidR="00322414" w:rsidRPr="00B150B1" w:rsidTr="00A41423">
        <w:tc>
          <w:tcPr>
            <w:tcW w:w="874" w:type="dxa"/>
          </w:tcPr>
          <w:p w:rsidR="00322414" w:rsidRPr="00A41423" w:rsidRDefault="00322414" w:rsidP="00694CA4">
            <w:pPr>
              <w:rPr>
                <w:sz w:val="18"/>
                <w:szCs w:val="18"/>
              </w:rPr>
            </w:pPr>
            <w:r w:rsidRPr="00A41423">
              <w:rPr>
                <w:sz w:val="18"/>
                <w:szCs w:val="18"/>
              </w:rPr>
              <w:t>0x006E</w:t>
            </w:r>
          </w:p>
        </w:tc>
        <w:tc>
          <w:tcPr>
            <w:tcW w:w="566" w:type="dxa"/>
            <w:vAlign w:val="center"/>
          </w:tcPr>
          <w:p w:rsidR="00322414" w:rsidRPr="00A41423" w:rsidRDefault="00322414" w:rsidP="00A41423">
            <w:pPr>
              <w:jc w:val="center"/>
              <w:rPr>
                <w:sz w:val="18"/>
                <w:szCs w:val="18"/>
              </w:rPr>
            </w:pPr>
            <w:r w:rsidRPr="00A41423">
              <w:rPr>
                <w:sz w:val="18"/>
                <w:szCs w:val="18"/>
              </w:rPr>
              <w:sym w:font="Webdings" w:char="F061"/>
            </w:r>
          </w:p>
        </w:tc>
        <w:tc>
          <w:tcPr>
            <w:tcW w:w="630" w:type="dxa"/>
            <w:vAlign w:val="center"/>
          </w:tcPr>
          <w:p w:rsidR="00322414" w:rsidRPr="00A41423" w:rsidRDefault="00322414" w:rsidP="00A41423">
            <w:pPr>
              <w:jc w:val="center"/>
              <w:rPr>
                <w:sz w:val="18"/>
                <w:szCs w:val="18"/>
              </w:rPr>
            </w:pPr>
          </w:p>
        </w:tc>
        <w:tc>
          <w:tcPr>
            <w:tcW w:w="3510" w:type="dxa"/>
            <w:vAlign w:val="center"/>
          </w:tcPr>
          <w:p w:rsidR="00322414" w:rsidRPr="00A41423" w:rsidRDefault="00322414" w:rsidP="00E70754">
            <w:pPr>
              <w:rPr>
                <w:sz w:val="18"/>
                <w:szCs w:val="18"/>
              </w:rPr>
            </w:pPr>
            <w:r w:rsidRPr="00A41423">
              <w:rPr>
                <w:sz w:val="18"/>
                <w:szCs w:val="18"/>
              </w:rPr>
              <w:t>HvCallMapSparseGpaPages</w:t>
            </w:r>
          </w:p>
        </w:tc>
        <w:tc>
          <w:tcPr>
            <w:tcW w:w="900" w:type="dxa"/>
            <w:vAlign w:val="center"/>
          </w:tcPr>
          <w:p w:rsidR="00322414" w:rsidRPr="00A41423" w:rsidRDefault="00322414" w:rsidP="00A41423">
            <w:pPr>
              <w:jc w:val="center"/>
              <w:rPr>
                <w:sz w:val="18"/>
                <w:szCs w:val="18"/>
              </w:rPr>
            </w:pPr>
            <w:r w:rsidRPr="00A41423">
              <w:rPr>
                <w:sz w:val="18"/>
                <w:szCs w:val="18"/>
              </w:rPr>
              <w:t>Parent / Root</w:t>
            </w:r>
          </w:p>
        </w:tc>
        <w:tc>
          <w:tcPr>
            <w:tcW w:w="2160" w:type="dxa"/>
            <w:vAlign w:val="center"/>
          </w:tcPr>
          <w:p w:rsidR="00322414" w:rsidRPr="00A41423" w:rsidRDefault="00322414" w:rsidP="00A41423">
            <w:pPr>
              <w:jc w:val="center"/>
              <w:rPr>
                <w:sz w:val="18"/>
                <w:szCs w:val="18"/>
              </w:rPr>
            </w:pPr>
          </w:p>
        </w:tc>
      </w:tr>
      <w:tr w:rsidR="00322414" w:rsidRPr="00B150B1" w:rsidTr="00A41423">
        <w:tc>
          <w:tcPr>
            <w:tcW w:w="874" w:type="dxa"/>
          </w:tcPr>
          <w:p w:rsidR="00322414" w:rsidRPr="00A41423" w:rsidRDefault="00322414" w:rsidP="00694CA4">
            <w:pPr>
              <w:rPr>
                <w:sz w:val="18"/>
                <w:szCs w:val="18"/>
              </w:rPr>
            </w:pPr>
            <w:r w:rsidRPr="00A41423">
              <w:rPr>
                <w:sz w:val="18"/>
                <w:szCs w:val="18"/>
              </w:rPr>
              <w:t>0x006F</w:t>
            </w:r>
          </w:p>
        </w:tc>
        <w:tc>
          <w:tcPr>
            <w:tcW w:w="566" w:type="dxa"/>
            <w:vAlign w:val="center"/>
          </w:tcPr>
          <w:p w:rsidR="00322414" w:rsidRPr="00A41423" w:rsidRDefault="00322414" w:rsidP="00A41423">
            <w:pPr>
              <w:jc w:val="center"/>
              <w:rPr>
                <w:sz w:val="18"/>
                <w:szCs w:val="18"/>
              </w:rPr>
            </w:pPr>
          </w:p>
        </w:tc>
        <w:tc>
          <w:tcPr>
            <w:tcW w:w="630" w:type="dxa"/>
            <w:vAlign w:val="center"/>
          </w:tcPr>
          <w:p w:rsidR="00322414" w:rsidRPr="00A41423" w:rsidRDefault="00322414" w:rsidP="00A41423">
            <w:pPr>
              <w:jc w:val="center"/>
              <w:rPr>
                <w:sz w:val="18"/>
                <w:szCs w:val="18"/>
              </w:rPr>
            </w:pPr>
          </w:p>
        </w:tc>
        <w:tc>
          <w:tcPr>
            <w:tcW w:w="3510" w:type="dxa"/>
            <w:vAlign w:val="center"/>
          </w:tcPr>
          <w:p w:rsidR="00322414" w:rsidRPr="00A41423" w:rsidRDefault="00322414" w:rsidP="00E70754">
            <w:pPr>
              <w:rPr>
                <w:sz w:val="18"/>
                <w:szCs w:val="18"/>
              </w:rPr>
            </w:pPr>
            <w:r w:rsidRPr="00A41423">
              <w:rPr>
                <w:sz w:val="18"/>
                <w:szCs w:val="18"/>
              </w:rPr>
              <w:t>HvCallSetSystemProperty</w:t>
            </w:r>
          </w:p>
        </w:tc>
        <w:tc>
          <w:tcPr>
            <w:tcW w:w="900" w:type="dxa"/>
            <w:vAlign w:val="center"/>
          </w:tcPr>
          <w:p w:rsidR="00322414" w:rsidRPr="00A41423" w:rsidRDefault="00322414" w:rsidP="00A41423">
            <w:pPr>
              <w:jc w:val="center"/>
              <w:rPr>
                <w:sz w:val="18"/>
                <w:szCs w:val="18"/>
              </w:rPr>
            </w:pPr>
            <w:r w:rsidRPr="00A41423">
              <w:rPr>
                <w:sz w:val="18"/>
                <w:szCs w:val="18"/>
              </w:rPr>
              <w:t>Root</w:t>
            </w:r>
          </w:p>
        </w:tc>
        <w:tc>
          <w:tcPr>
            <w:tcW w:w="2160" w:type="dxa"/>
            <w:vAlign w:val="center"/>
          </w:tcPr>
          <w:p w:rsidR="00322414" w:rsidRPr="00A41423" w:rsidRDefault="00322414" w:rsidP="00A41423">
            <w:pPr>
              <w:jc w:val="center"/>
              <w:rPr>
                <w:sz w:val="18"/>
                <w:szCs w:val="18"/>
              </w:rPr>
            </w:pPr>
            <w:r w:rsidRPr="00A41423">
              <w:rPr>
                <w:sz w:val="18"/>
                <w:szCs w:val="18"/>
              </w:rPr>
              <w:t>ConfigureProfiler</w:t>
            </w:r>
          </w:p>
        </w:tc>
      </w:tr>
      <w:tr w:rsidR="00322414" w:rsidRPr="00B150B1" w:rsidTr="00A41423">
        <w:tc>
          <w:tcPr>
            <w:tcW w:w="874" w:type="dxa"/>
          </w:tcPr>
          <w:p w:rsidR="00322414" w:rsidRPr="00A41423" w:rsidRDefault="00322414" w:rsidP="00694CA4">
            <w:pPr>
              <w:rPr>
                <w:sz w:val="18"/>
                <w:szCs w:val="18"/>
              </w:rPr>
            </w:pPr>
            <w:r w:rsidRPr="00A41423">
              <w:rPr>
                <w:sz w:val="18"/>
                <w:szCs w:val="18"/>
              </w:rPr>
              <w:t>0x0070</w:t>
            </w:r>
          </w:p>
        </w:tc>
        <w:tc>
          <w:tcPr>
            <w:tcW w:w="566" w:type="dxa"/>
            <w:vAlign w:val="center"/>
          </w:tcPr>
          <w:p w:rsidR="00322414" w:rsidRPr="00A41423" w:rsidRDefault="00322414" w:rsidP="00A41423">
            <w:pPr>
              <w:jc w:val="center"/>
              <w:rPr>
                <w:sz w:val="18"/>
                <w:szCs w:val="18"/>
              </w:rPr>
            </w:pPr>
          </w:p>
        </w:tc>
        <w:tc>
          <w:tcPr>
            <w:tcW w:w="630" w:type="dxa"/>
            <w:vAlign w:val="center"/>
          </w:tcPr>
          <w:p w:rsidR="00322414" w:rsidRPr="00A41423" w:rsidRDefault="00322414" w:rsidP="00A41423">
            <w:pPr>
              <w:jc w:val="center"/>
              <w:rPr>
                <w:sz w:val="18"/>
                <w:szCs w:val="18"/>
              </w:rPr>
            </w:pPr>
          </w:p>
        </w:tc>
        <w:tc>
          <w:tcPr>
            <w:tcW w:w="3510" w:type="dxa"/>
            <w:vAlign w:val="center"/>
          </w:tcPr>
          <w:p w:rsidR="00322414" w:rsidRPr="00A41423" w:rsidRDefault="00322414" w:rsidP="00E70754">
            <w:pPr>
              <w:rPr>
                <w:sz w:val="18"/>
                <w:szCs w:val="18"/>
              </w:rPr>
            </w:pPr>
            <w:r w:rsidRPr="00A41423">
              <w:rPr>
                <w:sz w:val="18"/>
                <w:szCs w:val="18"/>
              </w:rPr>
              <w:t>HvCallSetPortProperty</w:t>
            </w:r>
          </w:p>
        </w:tc>
        <w:tc>
          <w:tcPr>
            <w:tcW w:w="900" w:type="dxa"/>
            <w:vAlign w:val="center"/>
          </w:tcPr>
          <w:p w:rsidR="00322414" w:rsidRPr="00A41423" w:rsidRDefault="00322414" w:rsidP="00A41423">
            <w:pPr>
              <w:jc w:val="center"/>
              <w:rPr>
                <w:rFonts w:cs="Arial"/>
                <w:sz w:val="18"/>
                <w:szCs w:val="18"/>
              </w:rPr>
            </w:pPr>
            <w:r w:rsidRPr="00A41423">
              <w:rPr>
                <w:sz w:val="18"/>
                <w:szCs w:val="18"/>
              </w:rPr>
              <w:t>Parent / Self</w:t>
            </w:r>
          </w:p>
        </w:tc>
        <w:tc>
          <w:tcPr>
            <w:tcW w:w="2160" w:type="dxa"/>
            <w:vAlign w:val="center"/>
          </w:tcPr>
          <w:p w:rsidR="00322414" w:rsidRPr="00A41423" w:rsidRDefault="00322414" w:rsidP="00A41423">
            <w:pPr>
              <w:jc w:val="center"/>
              <w:rPr>
                <w:sz w:val="18"/>
                <w:szCs w:val="18"/>
              </w:rPr>
            </w:pPr>
            <w:r w:rsidRPr="00A41423">
              <w:rPr>
                <w:sz w:val="18"/>
                <w:szCs w:val="18"/>
              </w:rPr>
              <w:t>CreatePort</w:t>
            </w:r>
          </w:p>
        </w:tc>
      </w:tr>
    </w:tbl>
    <w:p w:rsidR="006E1B20" w:rsidRDefault="006E1B20" w:rsidP="00694CA4">
      <w:pPr>
        <w:pStyle w:val="Heading1"/>
        <w:sectPr w:rsidR="006E1B20" w:rsidSect="007E4D34">
          <w:footnotePr>
            <w:numRestart w:val="eachPage"/>
          </w:footnotePr>
          <w:type w:val="oddPage"/>
          <w:pgSz w:w="12240" w:h="15840"/>
          <w:pgMar w:top="1440" w:right="1800" w:bottom="1440" w:left="1800" w:header="720" w:footer="720" w:gutter="0"/>
          <w:cols w:space="720"/>
          <w:docGrid w:linePitch="360"/>
        </w:sectPr>
      </w:pPr>
      <w:bookmarkStart w:id="18255" w:name="_Toc110172900"/>
      <w:bookmarkStart w:id="18256" w:name="_Toc111176475"/>
      <w:bookmarkStart w:id="18257" w:name="_Toc118467521"/>
    </w:p>
    <w:p w:rsidR="006E1B20" w:rsidRPr="00B725F5" w:rsidRDefault="00B725F5" w:rsidP="00694CA4">
      <w:pPr>
        <w:pStyle w:val="Heading1"/>
      </w:pPr>
      <w:bookmarkStart w:id="18258" w:name="_Toc141257754"/>
      <w:bookmarkStart w:id="18259" w:name="_Toc221334066"/>
      <w:bookmarkStart w:id="18260" w:name="_Toc222907535"/>
      <w:bookmarkStart w:id="18261" w:name="_Toc230068145"/>
      <w:r>
        <w:lastRenderedPageBreak/>
        <w:t xml:space="preserve">Appendix </w:t>
      </w:r>
      <w:fldSimple w:instr=" SEQ Appendix \* ALPHABETIC \* MERGEFORMAT ">
        <w:r w:rsidR="00E71871">
          <w:rPr>
            <w:noProof/>
          </w:rPr>
          <w:t>C</w:t>
        </w:r>
      </w:fldSimple>
      <w:r>
        <w:t xml:space="preserve">: </w:t>
      </w:r>
      <w:r w:rsidR="00E4747E" w:rsidRPr="00B725F5">
        <w:t xml:space="preserve">Hypercall Status </w:t>
      </w:r>
      <w:r w:rsidR="00E5697A" w:rsidRPr="00B725F5">
        <w:t xml:space="preserve">Code </w:t>
      </w:r>
      <w:r w:rsidR="00E4747E" w:rsidRPr="00B725F5">
        <w:t>Reference</w:t>
      </w:r>
      <w:bookmarkEnd w:id="18255"/>
      <w:bookmarkEnd w:id="18256"/>
      <w:bookmarkEnd w:id="18257"/>
      <w:bookmarkEnd w:id="18258"/>
      <w:bookmarkEnd w:id="18259"/>
      <w:bookmarkEnd w:id="18260"/>
      <w:bookmarkEnd w:id="18261"/>
    </w:p>
    <w:p w:rsidR="006E1B20" w:rsidRDefault="006E1B20" w:rsidP="00694CA4">
      <w:pPr>
        <w:pStyle w:val="BodyTextLink"/>
      </w:pPr>
    </w:p>
    <w:p w:rsidR="006E1B20" w:rsidRDefault="00EF2993" w:rsidP="00694CA4">
      <w:pPr>
        <w:pStyle w:val="BodyTextLink"/>
      </w:pPr>
      <w:r w:rsidRPr="00B150B1">
        <w:fldChar w:fldCharType="begin"/>
      </w:r>
      <w:r w:rsidR="00E64388" w:rsidRPr="00B150B1">
        <w:instrText xml:space="preserve"> TC "</w:instrText>
      </w:r>
      <w:bookmarkStart w:id="18262" w:name="_Toc127596950"/>
      <w:bookmarkStart w:id="18263" w:name="_Toc128290340"/>
      <w:bookmarkStart w:id="18264" w:name="_Toc130201477"/>
      <w:bookmarkStart w:id="18265" w:name="_Toc131937058"/>
      <w:bookmarkStart w:id="18266" w:name="_Toc133901350"/>
      <w:bookmarkStart w:id="18267" w:name="_Toc137461224"/>
      <w:bookmarkStart w:id="18268" w:name="_Toc139096739"/>
      <w:bookmarkStart w:id="18269" w:name="_Toc139188662"/>
      <w:bookmarkStart w:id="18270" w:name="_Toc139191525"/>
      <w:bookmarkStart w:id="18271" w:name="_Toc140571479"/>
      <w:bookmarkStart w:id="18272" w:name="_Toc141257755"/>
      <w:bookmarkStart w:id="18273" w:name="_Toc141267607"/>
      <w:bookmarkStart w:id="18274" w:name="_Toc141522625"/>
      <w:bookmarkStart w:id="18275" w:name="_Toc141530031"/>
      <w:bookmarkStart w:id="18276" w:name="_Toc141852576"/>
      <w:bookmarkStart w:id="18277" w:name="_Toc141888120"/>
      <w:bookmarkStart w:id="18278" w:name="_Toc141889961"/>
      <w:bookmarkStart w:id="18279" w:name="_Toc141893630"/>
      <w:bookmarkStart w:id="18280" w:name="_Toc142113483"/>
      <w:bookmarkStart w:id="18281" w:name="_Toc142114511"/>
      <w:bookmarkStart w:id="18282" w:name="_Toc142729709"/>
      <w:bookmarkStart w:id="18283" w:name="_Toc142730993"/>
      <w:bookmarkStart w:id="18284" w:name="_Toc142731366"/>
      <w:bookmarkStart w:id="18285" w:name="_Toc142998733"/>
      <w:bookmarkStart w:id="18286" w:name="_Toc143063825"/>
      <w:bookmarkStart w:id="18287" w:name="_Toc143509934"/>
      <w:bookmarkStart w:id="18288" w:name="_Toc143510382"/>
      <w:bookmarkStart w:id="18289" w:name="_Toc144026427"/>
      <w:bookmarkStart w:id="18290" w:name="_Toc144026758"/>
      <w:bookmarkStart w:id="18291" w:name="_Toc144276413"/>
      <w:bookmarkStart w:id="18292" w:name="_Toc144276757"/>
      <w:bookmarkStart w:id="18293" w:name="_Toc144280345"/>
      <w:bookmarkStart w:id="18294" w:name="_Toc144280691"/>
      <w:bookmarkStart w:id="18295" w:name="_Toc144540929"/>
      <w:bookmarkStart w:id="18296" w:name="_Toc144554832"/>
      <w:bookmarkStart w:id="18297" w:name="_Toc144722420"/>
      <w:bookmarkStart w:id="18298" w:name="_Toc145503883"/>
      <w:bookmarkStart w:id="18299" w:name="_Toc145512303"/>
      <w:bookmarkStart w:id="18300" w:name="_Toc145513356"/>
      <w:bookmarkStart w:id="18301" w:name="_Toc145513740"/>
      <w:bookmarkStart w:id="18302" w:name="_Toc222907536"/>
      <w:r w:rsidR="00E64388" w:rsidRPr="00B150B1">
        <w:instrText>Appendix C: Hypercall Status Code Reference</w:instrText>
      </w:r>
      <w:bookmarkEnd w:id="18262"/>
      <w:bookmarkEnd w:id="18263"/>
      <w:bookmarkEnd w:id="18264"/>
      <w:bookmarkEnd w:id="18265"/>
      <w:bookmarkEnd w:id="18266"/>
      <w:bookmarkEnd w:id="18267"/>
      <w:bookmarkEnd w:id="18268"/>
      <w:bookmarkEnd w:id="18269"/>
      <w:bookmarkEnd w:id="18270"/>
      <w:bookmarkEnd w:id="18271"/>
      <w:bookmarkEnd w:id="18272"/>
      <w:bookmarkEnd w:id="18273"/>
      <w:bookmarkEnd w:id="18274"/>
      <w:bookmarkEnd w:id="18275"/>
      <w:bookmarkEnd w:id="18276"/>
      <w:bookmarkEnd w:id="18277"/>
      <w:bookmarkEnd w:id="18278"/>
      <w:bookmarkEnd w:id="18279"/>
      <w:bookmarkEnd w:id="18280"/>
      <w:bookmarkEnd w:id="18281"/>
      <w:bookmarkEnd w:id="18282"/>
      <w:bookmarkEnd w:id="18283"/>
      <w:bookmarkEnd w:id="18284"/>
      <w:bookmarkEnd w:id="18285"/>
      <w:bookmarkEnd w:id="18286"/>
      <w:bookmarkEnd w:id="18287"/>
      <w:bookmarkEnd w:id="18288"/>
      <w:bookmarkEnd w:id="18289"/>
      <w:bookmarkEnd w:id="18290"/>
      <w:bookmarkEnd w:id="18291"/>
      <w:bookmarkEnd w:id="18292"/>
      <w:bookmarkEnd w:id="18293"/>
      <w:bookmarkEnd w:id="18294"/>
      <w:bookmarkEnd w:id="18295"/>
      <w:bookmarkEnd w:id="18296"/>
      <w:bookmarkEnd w:id="18297"/>
      <w:bookmarkEnd w:id="18298"/>
      <w:bookmarkEnd w:id="18299"/>
      <w:bookmarkEnd w:id="18300"/>
      <w:bookmarkEnd w:id="18301"/>
      <w:bookmarkEnd w:id="18302"/>
      <w:r w:rsidR="00E64388" w:rsidRPr="00B150B1">
        <w:instrText xml:space="preserve">" \f C \l "1" </w:instrText>
      </w:r>
      <w:r w:rsidRPr="00B150B1">
        <w:fldChar w:fldCharType="end"/>
      </w:r>
      <w:r w:rsidR="00E4747E" w:rsidRPr="00B150B1">
        <w:t>The following is a table of all hypercall return codes.</w:t>
      </w:r>
    </w:p>
    <w:p w:rsidR="006E1B20" w:rsidRDefault="006E1B20" w:rsidP="00694CA4"/>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049"/>
        <w:gridCol w:w="4172"/>
        <w:gridCol w:w="3131"/>
      </w:tblGrid>
      <w:tr w:rsidR="00E4747E" w:rsidRPr="00B150B1" w:rsidTr="00004EE0">
        <w:trPr>
          <w:cantSplit/>
          <w:tblHeader/>
        </w:trPr>
        <w:tc>
          <w:tcPr>
            <w:tcW w:w="1049" w:type="dxa"/>
            <w:tcBorders>
              <w:bottom w:val="single" w:sz="4" w:space="0" w:color="auto"/>
              <w:right w:val="nil"/>
            </w:tcBorders>
            <w:shd w:val="clear" w:color="auto" w:fill="D9D9D9"/>
            <w:vAlign w:val="center"/>
          </w:tcPr>
          <w:p w:rsidR="006E1B20" w:rsidRPr="00E70754" w:rsidRDefault="00E4747E" w:rsidP="00694CA4">
            <w:pPr>
              <w:rPr>
                <w:sz w:val="18"/>
              </w:rPr>
            </w:pPr>
            <w:r w:rsidRPr="00E70754">
              <w:rPr>
                <w:sz w:val="18"/>
              </w:rPr>
              <w:t xml:space="preserve">Status </w:t>
            </w:r>
            <w:r w:rsidR="007D7FA7" w:rsidRPr="00E70754">
              <w:rPr>
                <w:sz w:val="18"/>
              </w:rPr>
              <w:t>C</w:t>
            </w:r>
            <w:r w:rsidRPr="00E70754">
              <w:rPr>
                <w:sz w:val="18"/>
              </w:rPr>
              <w:t>ode</w:t>
            </w:r>
          </w:p>
        </w:tc>
        <w:tc>
          <w:tcPr>
            <w:tcW w:w="4172" w:type="dxa"/>
            <w:tcBorders>
              <w:left w:val="nil"/>
              <w:bottom w:val="single" w:sz="4" w:space="0" w:color="auto"/>
              <w:right w:val="nil"/>
            </w:tcBorders>
            <w:shd w:val="clear" w:color="auto" w:fill="D9D9D9"/>
            <w:vAlign w:val="center"/>
          </w:tcPr>
          <w:p w:rsidR="006E1B20" w:rsidRPr="00E70754" w:rsidRDefault="00E4747E" w:rsidP="00694CA4">
            <w:pPr>
              <w:rPr>
                <w:sz w:val="18"/>
              </w:rPr>
            </w:pPr>
            <w:r w:rsidRPr="00E70754">
              <w:rPr>
                <w:sz w:val="18"/>
              </w:rPr>
              <w:t>Status Name</w:t>
            </w:r>
          </w:p>
        </w:tc>
        <w:tc>
          <w:tcPr>
            <w:tcW w:w="3131" w:type="dxa"/>
            <w:tcBorders>
              <w:left w:val="nil"/>
              <w:bottom w:val="single" w:sz="4" w:space="0" w:color="auto"/>
            </w:tcBorders>
            <w:shd w:val="clear" w:color="auto" w:fill="D9D9D9"/>
            <w:vAlign w:val="center"/>
          </w:tcPr>
          <w:p w:rsidR="006E1B20" w:rsidRPr="00E70754" w:rsidRDefault="00E4747E" w:rsidP="00694CA4">
            <w:pPr>
              <w:rPr>
                <w:sz w:val="18"/>
              </w:rPr>
            </w:pPr>
            <w:r w:rsidRPr="00E70754">
              <w:rPr>
                <w:sz w:val="18"/>
              </w:rPr>
              <w:t>Meaning</w:t>
            </w:r>
          </w:p>
        </w:tc>
      </w:tr>
      <w:tr w:rsidR="00E4747E" w:rsidRPr="00B150B1" w:rsidTr="00FA4899">
        <w:trPr>
          <w:cantSplit/>
        </w:trPr>
        <w:tc>
          <w:tcPr>
            <w:tcW w:w="1049" w:type="dxa"/>
            <w:tcBorders>
              <w:top w:val="single" w:sz="4" w:space="0" w:color="auto"/>
              <w:bottom w:val="single" w:sz="4" w:space="0" w:color="C0C0C0"/>
            </w:tcBorders>
          </w:tcPr>
          <w:p w:rsidR="006E1B20" w:rsidRPr="00E70754" w:rsidRDefault="00E4747E" w:rsidP="00694CA4">
            <w:pPr>
              <w:rPr>
                <w:sz w:val="18"/>
              </w:rPr>
            </w:pPr>
            <w:r w:rsidRPr="00E70754">
              <w:rPr>
                <w:sz w:val="18"/>
              </w:rPr>
              <w:t>0x0000</w:t>
            </w:r>
          </w:p>
        </w:tc>
        <w:tc>
          <w:tcPr>
            <w:tcW w:w="4172" w:type="dxa"/>
            <w:tcBorders>
              <w:top w:val="single" w:sz="4" w:space="0" w:color="auto"/>
              <w:bottom w:val="single" w:sz="4" w:space="0" w:color="C0C0C0"/>
            </w:tcBorders>
          </w:tcPr>
          <w:p w:rsidR="006E1B20" w:rsidRPr="00E70754" w:rsidRDefault="00E4747E" w:rsidP="00694CA4">
            <w:pPr>
              <w:rPr>
                <w:sz w:val="18"/>
              </w:rPr>
            </w:pPr>
            <w:r w:rsidRPr="00E70754">
              <w:rPr>
                <w:sz w:val="18"/>
              </w:rPr>
              <w:t>HV_STATUS_SUCCESS</w:t>
            </w:r>
          </w:p>
        </w:tc>
        <w:tc>
          <w:tcPr>
            <w:tcW w:w="3131" w:type="dxa"/>
            <w:tcBorders>
              <w:top w:val="single" w:sz="4" w:space="0" w:color="auto"/>
              <w:bottom w:val="single" w:sz="4" w:space="0" w:color="C0C0C0"/>
            </w:tcBorders>
          </w:tcPr>
          <w:p w:rsidR="006E1B20" w:rsidRPr="00E70754" w:rsidRDefault="00E4747E" w:rsidP="00694CA4">
            <w:pPr>
              <w:rPr>
                <w:sz w:val="18"/>
              </w:rPr>
            </w:pPr>
            <w:r w:rsidRPr="00E70754">
              <w:rPr>
                <w:sz w:val="18"/>
              </w:rPr>
              <w:t>The operation succeeded.</w:t>
            </w:r>
          </w:p>
        </w:tc>
      </w:tr>
      <w:tr w:rsidR="00E4747E" w:rsidRPr="00B150B1" w:rsidTr="00FA4899">
        <w:trPr>
          <w:cantSplit/>
        </w:trPr>
        <w:tc>
          <w:tcPr>
            <w:tcW w:w="1049" w:type="dxa"/>
            <w:tcBorders>
              <w:top w:val="single" w:sz="4" w:space="0" w:color="C0C0C0"/>
              <w:left w:val="single" w:sz="4" w:space="0" w:color="C0C0C0"/>
              <w:bottom w:val="single" w:sz="4" w:space="0" w:color="C0C0C0"/>
            </w:tcBorders>
          </w:tcPr>
          <w:p w:rsidR="006E1B20" w:rsidRPr="00E70754" w:rsidRDefault="00E4747E" w:rsidP="00694CA4">
            <w:pPr>
              <w:rPr>
                <w:sz w:val="18"/>
              </w:rPr>
            </w:pPr>
            <w:r w:rsidRPr="00E70754">
              <w:rPr>
                <w:sz w:val="18"/>
              </w:rPr>
              <w:t>0x0001</w:t>
            </w:r>
          </w:p>
        </w:tc>
        <w:tc>
          <w:tcPr>
            <w:tcW w:w="4172" w:type="dxa"/>
            <w:tcBorders>
              <w:top w:val="single" w:sz="4" w:space="0" w:color="C0C0C0"/>
              <w:bottom w:val="single" w:sz="4" w:space="0" w:color="C0C0C0"/>
            </w:tcBorders>
          </w:tcPr>
          <w:p w:rsidR="006E1B20" w:rsidRPr="00E70754" w:rsidRDefault="006E1B20" w:rsidP="00694CA4">
            <w:pPr>
              <w:rPr>
                <w:sz w:val="18"/>
              </w:rPr>
            </w:pPr>
          </w:p>
        </w:tc>
        <w:tc>
          <w:tcPr>
            <w:tcW w:w="3131" w:type="dxa"/>
            <w:tcBorders>
              <w:top w:val="single" w:sz="4" w:space="0" w:color="C0C0C0"/>
              <w:bottom w:val="single" w:sz="4" w:space="0" w:color="C0C0C0"/>
              <w:right w:val="single" w:sz="4" w:space="0" w:color="C0C0C0"/>
            </w:tcBorders>
          </w:tcPr>
          <w:p w:rsidR="006E1B20" w:rsidRPr="00E70754" w:rsidRDefault="00727FCF" w:rsidP="00694CA4">
            <w:pPr>
              <w:rPr>
                <w:sz w:val="18"/>
              </w:rPr>
            </w:pPr>
            <w:r w:rsidRPr="00E70754">
              <w:rPr>
                <w:sz w:val="18"/>
              </w:rPr>
              <w:t>Reserved</w:t>
            </w:r>
            <w:r w:rsidR="00D144BF" w:rsidRPr="00E70754">
              <w:rPr>
                <w:sz w:val="18"/>
              </w:rPr>
              <w:t>.</w:t>
            </w:r>
            <w:bookmarkStart w:id="18303" w:name="_Ref157935944"/>
            <w:r w:rsidR="00FA4899" w:rsidRPr="00E70754">
              <w:rPr>
                <w:rStyle w:val="EndnoteReference"/>
                <w:rFonts w:cs="Arial"/>
                <w:sz w:val="18"/>
                <w:szCs w:val="20"/>
              </w:rPr>
              <w:endnoteReference w:id="1"/>
            </w:r>
            <w:bookmarkEnd w:id="18303"/>
          </w:p>
        </w:tc>
      </w:tr>
      <w:tr w:rsidR="00E4747E" w:rsidRPr="00B150B1" w:rsidTr="00FA4899">
        <w:trPr>
          <w:cantSplit/>
        </w:trPr>
        <w:tc>
          <w:tcPr>
            <w:tcW w:w="1049" w:type="dxa"/>
            <w:tcBorders>
              <w:top w:val="single" w:sz="4" w:space="0" w:color="C0C0C0"/>
            </w:tcBorders>
          </w:tcPr>
          <w:p w:rsidR="006E1B20" w:rsidRPr="00E70754" w:rsidRDefault="00E4747E" w:rsidP="00694CA4">
            <w:pPr>
              <w:rPr>
                <w:sz w:val="18"/>
              </w:rPr>
            </w:pPr>
            <w:r w:rsidRPr="00E70754">
              <w:rPr>
                <w:sz w:val="18"/>
              </w:rPr>
              <w:t>0x0002</w:t>
            </w:r>
          </w:p>
        </w:tc>
        <w:tc>
          <w:tcPr>
            <w:tcW w:w="4172" w:type="dxa"/>
            <w:tcBorders>
              <w:top w:val="single" w:sz="4" w:space="0" w:color="C0C0C0"/>
            </w:tcBorders>
          </w:tcPr>
          <w:p w:rsidR="006E1B20" w:rsidRPr="00E70754" w:rsidRDefault="00E4747E" w:rsidP="00694CA4">
            <w:pPr>
              <w:rPr>
                <w:sz w:val="18"/>
              </w:rPr>
            </w:pPr>
            <w:r w:rsidRPr="00E70754">
              <w:rPr>
                <w:sz w:val="18"/>
              </w:rPr>
              <w:t>HV_STATUS_INVALID_HYPERCALL_CODE</w:t>
            </w:r>
          </w:p>
        </w:tc>
        <w:tc>
          <w:tcPr>
            <w:tcW w:w="3131" w:type="dxa"/>
            <w:tcBorders>
              <w:top w:val="single" w:sz="4" w:space="0" w:color="C0C0C0"/>
            </w:tcBorders>
          </w:tcPr>
          <w:p w:rsidR="006E1B20" w:rsidRPr="00E70754" w:rsidRDefault="00E4747E" w:rsidP="00694CA4">
            <w:pPr>
              <w:rPr>
                <w:sz w:val="18"/>
              </w:rPr>
            </w:pPr>
            <w:r w:rsidRPr="00E70754">
              <w:rPr>
                <w:sz w:val="18"/>
              </w:rPr>
              <w:t>The hypercall code was not recognized.</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0x0003</w:t>
            </w:r>
          </w:p>
        </w:tc>
        <w:tc>
          <w:tcPr>
            <w:tcW w:w="4172" w:type="dxa"/>
          </w:tcPr>
          <w:p w:rsidR="006E1B20" w:rsidRPr="00E70754" w:rsidRDefault="00E4747E" w:rsidP="00694CA4">
            <w:pPr>
              <w:rPr>
                <w:sz w:val="18"/>
              </w:rPr>
            </w:pPr>
            <w:r w:rsidRPr="00E70754">
              <w:rPr>
                <w:sz w:val="18"/>
              </w:rPr>
              <w:t>HV_STATUS_INVALID_HYPERCALL_INPUT</w:t>
            </w:r>
          </w:p>
        </w:tc>
        <w:tc>
          <w:tcPr>
            <w:tcW w:w="3131" w:type="dxa"/>
          </w:tcPr>
          <w:p w:rsidR="006E1B20" w:rsidRPr="00E70754" w:rsidRDefault="00E4747E" w:rsidP="00694CA4">
            <w:pPr>
              <w:rPr>
                <w:sz w:val="18"/>
              </w:rPr>
            </w:pPr>
            <w:r w:rsidRPr="00E70754">
              <w:rPr>
                <w:sz w:val="18"/>
              </w:rPr>
              <w:t xml:space="preserve">The rep count was incorrect (for example, a non-zero rep count was passed to a non-rep call or a zero rep count was passed to a rep call) or a reserved bit in the specified hypercall </w:t>
            </w:r>
            <w:r w:rsidR="005D5842" w:rsidRPr="00E70754">
              <w:rPr>
                <w:sz w:val="18"/>
              </w:rPr>
              <w:t xml:space="preserve">input </w:t>
            </w:r>
            <w:r w:rsidRPr="00E70754">
              <w:rPr>
                <w:sz w:val="18"/>
              </w:rPr>
              <w:t>value was non-zero.</w:t>
            </w:r>
          </w:p>
        </w:tc>
      </w:tr>
      <w:tr w:rsidR="00E4747E" w:rsidRPr="00B150B1" w:rsidTr="00FA4899">
        <w:trPr>
          <w:cantSplit/>
        </w:trPr>
        <w:tc>
          <w:tcPr>
            <w:tcW w:w="1049" w:type="dxa"/>
            <w:tcBorders>
              <w:bottom w:val="single" w:sz="4" w:space="0" w:color="C0C0C0"/>
            </w:tcBorders>
          </w:tcPr>
          <w:p w:rsidR="006E1B20" w:rsidRPr="00E70754" w:rsidRDefault="00E4747E" w:rsidP="00694CA4">
            <w:pPr>
              <w:rPr>
                <w:sz w:val="18"/>
              </w:rPr>
            </w:pPr>
            <w:r w:rsidRPr="00E70754">
              <w:rPr>
                <w:sz w:val="18"/>
              </w:rPr>
              <w:t>0x0004</w:t>
            </w:r>
          </w:p>
        </w:tc>
        <w:tc>
          <w:tcPr>
            <w:tcW w:w="4172" w:type="dxa"/>
            <w:tcBorders>
              <w:bottom w:val="single" w:sz="4" w:space="0" w:color="C0C0C0"/>
            </w:tcBorders>
          </w:tcPr>
          <w:p w:rsidR="006E1B20" w:rsidRPr="00E70754" w:rsidRDefault="00E4747E" w:rsidP="00694CA4">
            <w:pPr>
              <w:rPr>
                <w:sz w:val="18"/>
              </w:rPr>
            </w:pPr>
            <w:r w:rsidRPr="00E70754">
              <w:rPr>
                <w:sz w:val="18"/>
              </w:rPr>
              <w:t>HV_STATUS_INVALID_ALIGNMENT</w:t>
            </w:r>
          </w:p>
        </w:tc>
        <w:tc>
          <w:tcPr>
            <w:tcW w:w="3131" w:type="dxa"/>
            <w:tcBorders>
              <w:bottom w:val="single" w:sz="4" w:space="0" w:color="C0C0C0"/>
            </w:tcBorders>
          </w:tcPr>
          <w:p w:rsidR="006E1B20" w:rsidRPr="00E70754" w:rsidRDefault="00E4747E" w:rsidP="00694CA4">
            <w:pPr>
              <w:rPr>
                <w:sz w:val="18"/>
              </w:rPr>
            </w:pPr>
            <w:r w:rsidRPr="00E70754">
              <w:rPr>
                <w:sz w:val="18"/>
              </w:rPr>
              <w:t>The specified input and/or output GPA pointers were not aligned to 8 bytes or the specified input and/or output parameters lists spanned a page boundary.</w:t>
            </w:r>
          </w:p>
        </w:tc>
      </w:tr>
      <w:tr w:rsidR="00E4747E" w:rsidRPr="00B150B1" w:rsidTr="00FA4899">
        <w:trPr>
          <w:cantSplit/>
        </w:trPr>
        <w:tc>
          <w:tcPr>
            <w:tcW w:w="1049" w:type="dxa"/>
            <w:tcBorders>
              <w:top w:val="single" w:sz="4" w:space="0" w:color="C0C0C0"/>
              <w:left w:val="single" w:sz="4" w:space="0" w:color="C0C0C0"/>
              <w:bottom w:val="single" w:sz="4" w:space="0" w:color="C0C0C0"/>
            </w:tcBorders>
          </w:tcPr>
          <w:p w:rsidR="006E1B20" w:rsidRPr="00E70754" w:rsidRDefault="00E4747E" w:rsidP="00694CA4">
            <w:pPr>
              <w:rPr>
                <w:sz w:val="18"/>
              </w:rPr>
            </w:pPr>
            <w:r w:rsidRPr="00E70754">
              <w:rPr>
                <w:sz w:val="18"/>
              </w:rPr>
              <w:t>0x0005</w:t>
            </w:r>
          </w:p>
        </w:tc>
        <w:tc>
          <w:tcPr>
            <w:tcW w:w="4172" w:type="dxa"/>
            <w:tcBorders>
              <w:top w:val="single" w:sz="4" w:space="0" w:color="C0C0C0"/>
              <w:bottom w:val="single" w:sz="4" w:space="0" w:color="C0C0C0"/>
            </w:tcBorders>
          </w:tcPr>
          <w:p w:rsidR="006E1B20" w:rsidRPr="00E70754" w:rsidRDefault="00E4747E" w:rsidP="00694CA4">
            <w:pPr>
              <w:rPr>
                <w:sz w:val="18"/>
              </w:rPr>
            </w:pPr>
            <w:r w:rsidRPr="00E70754">
              <w:rPr>
                <w:sz w:val="18"/>
              </w:rPr>
              <w:t>HV_STATUS_INVALID_PARAMETER</w:t>
            </w:r>
          </w:p>
        </w:tc>
        <w:tc>
          <w:tcPr>
            <w:tcW w:w="3131" w:type="dxa"/>
            <w:tcBorders>
              <w:top w:val="single" w:sz="4" w:space="0" w:color="C0C0C0"/>
              <w:bottom w:val="single" w:sz="4" w:space="0" w:color="C0C0C0"/>
              <w:right w:val="single" w:sz="4" w:space="0" w:color="C0C0C0"/>
            </w:tcBorders>
          </w:tcPr>
          <w:p w:rsidR="006E1B20" w:rsidRPr="00E70754" w:rsidRDefault="00E4747E" w:rsidP="00694CA4">
            <w:pPr>
              <w:rPr>
                <w:rFonts w:cs="Arial"/>
                <w:sz w:val="18"/>
                <w:szCs w:val="20"/>
              </w:rPr>
            </w:pPr>
            <w:r w:rsidRPr="00E70754">
              <w:rPr>
                <w:rFonts w:cs="Arial"/>
                <w:sz w:val="18"/>
                <w:szCs w:val="20"/>
              </w:rPr>
              <w:t>One or more input parameters were invalid.</w:t>
            </w:r>
            <w:r w:rsidR="00FA4899" w:rsidRPr="00E70754">
              <w:rPr>
                <w:rFonts w:cs="Arial"/>
                <w:sz w:val="18"/>
                <w:szCs w:val="20"/>
                <w:vertAlign w:val="superscript"/>
              </w:rPr>
              <w:t xml:space="preserve"> </w:t>
            </w:r>
            <w:fldSimple w:instr=" NOTEREF _Ref157935944 \h  \* MERGEFORMAT ">
              <w:r w:rsidR="00E71871" w:rsidRPr="00E70754">
                <w:rPr>
                  <w:rFonts w:cs="Arial"/>
                  <w:sz w:val="18"/>
                  <w:szCs w:val="20"/>
                  <w:vertAlign w:val="superscript"/>
                </w:rPr>
                <w:t>1</w:t>
              </w:r>
            </w:fldSimple>
          </w:p>
        </w:tc>
      </w:tr>
      <w:tr w:rsidR="00E4747E" w:rsidRPr="00B150B1" w:rsidTr="00FA4899">
        <w:trPr>
          <w:cantSplit/>
        </w:trPr>
        <w:tc>
          <w:tcPr>
            <w:tcW w:w="1049" w:type="dxa"/>
            <w:tcBorders>
              <w:top w:val="single" w:sz="4" w:space="0" w:color="C0C0C0"/>
              <w:left w:val="single" w:sz="4" w:space="0" w:color="C0C0C0"/>
              <w:bottom w:val="single" w:sz="4" w:space="0" w:color="C0C0C0"/>
            </w:tcBorders>
          </w:tcPr>
          <w:p w:rsidR="006E1B20" w:rsidRPr="00E70754" w:rsidRDefault="00E4747E" w:rsidP="00694CA4">
            <w:pPr>
              <w:rPr>
                <w:sz w:val="18"/>
              </w:rPr>
            </w:pPr>
            <w:r w:rsidRPr="00E70754">
              <w:rPr>
                <w:sz w:val="18"/>
              </w:rPr>
              <w:t>0x0006</w:t>
            </w:r>
          </w:p>
        </w:tc>
        <w:tc>
          <w:tcPr>
            <w:tcW w:w="4172" w:type="dxa"/>
            <w:tcBorders>
              <w:top w:val="single" w:sz="4" w:space="0" w:color="C0C0C0"/>
              <w:bottom w:val="single" w:sz="4" w:space="0" w:color="C0C0C0"/>
            </w:tcBorders>
          </w:tcPr>
          <w:p w:rsidR="006E1B20" w:rsidRPr="00E70754" w:rsidRDefault="00E4747E" w:rsidP="00694CA4">
            <w:pPr>
              <w:rPr>
                <w:sz w:val="18"/>
              </w:rPr>
            </w:pPr>
            <w:r w:rsidRPr="00E70754">
              <w:rPr>
                <w:sz w:val="18"/>
              </w:rPr>
              <w:t>HV_STATUS_ACCESS_DENIED</w:t>
            </w:r>
          </w:p>
        </w:tc>
        <w:tc>
          <w:tcPr>
            <w:tcW w:w="3131" w:type="dxa"/>
            <w:tcBorders>
              <w:top w:val="single" w:sz="4" w:space="0" w:color="C0C0C0"/>
              <w:bottom w:val="single" w:sz="4" w:space="0" w:color="C0C0C0"/>
              <w:right w:val="single" w:sz="4" w:space="0" w:color="C0C0C0"/>
            </w:tcBorders>
          </w:tcPr>
          <w:p w:rsidR="006E1B20" w:rsidRPr="00E70754" w:rsidRDefault="00E4747E" w:rsidP="00694CA4">
            <w:pPr>
              <w:rPr>
                <w:sz w:val="18"/>
                <w:vertAlign w:val="superscript"/>
              </w:rPr>
            </w:pPr>
            <w:r w:rsidRPr="00E70754">
              <w:rPr>
                <w:sz w:val="18"/>
              </w:rPr>
              <w:t>The caller did not possess sufficient access rights to perform the requested operation.</w:t>
            </w:r>
            <w:r w:rsidR="00FA4899" w:rsidRPr="00E70754">
              <w:rPr>
                <w:sz w:val="18"/>
              </w:rPr>
              <w:t xml:space="preserve"> </w:t>
            </w:r>
            <w:fldSimple w:instr=" NOTEREF _Ref157935944 \h  \* MERGEFORMAT ">
              <w:r w:rsidR="00E71871" w:rsidRPr="00E70754">
                <w:rPr>
                  <w:sz w:val="18"/>
                </w:rPr>
                <w:t>1</w:t>
              </w:r>
            </w:fldSimple>
          </w:p>
        </w:tc>
      </w:tr>
      <w:tr w:rsidR="00E4747E" w:rsidRPr="00B150B1" w:rsidTr="00FA4899">
        <w:trPr>
          <w:cantSplit/>
        </w:trPr>
        <w:tc>
          <w:tcPr>
            <w:tcW w:w="1049" w:type="dxa"/>
            <w:tcBorders>
              <w:top w:val="single" w:sz="4" w:space="0" w:color="C0C0C0"/>
            </w:tcBorders>
          </w:tcPr>
          <w:p w:rsidR="006E1B20" w:rsidRPr="00E70754" w:rsidRDefault="00E4747E" w:rsidP="00694CA4">
            <w:pPr>
              <w:rPr>
                <w:sz w:val="18"/>
              </w:rPr>
            </w:pPr>
            <w:r w:rsidRPr="00E70754">
              <w:rPr>
                <w:sz w:val="18"/>
              </w:rPr>
              <w:t>0x0007</w:t>
            </w:r>
          </w:p>
        </w:tc>
        <w:tc>
          <w:tcPr>
            <w:tcW w:w="4172" w:type="dxa"/>
            <w:tcBorders>
              <w:top w:val="single" w:sz="4" w:space="0" w:color="C0C0C0"/>
            </w:tcBorders>
          </w:tcPr>
          <w:p w:rsidR="006E1B20" w:rsidRPr="00E70754" w:rsidRDefault="00E4747E" w:rsidP="00694CA4">
            <w:pPr>
              <w:rPr>
                <w:sz w:val="18"/>
              </w:rPr>
            </w:pPr>
            <w:r w:rsidRPr="00E70754">
              <w:rPr>
                <w:sz w:val="18"/>
              </w:rPr>
              <w:t>HV_STATUS_INVALID_PARTITION_STATE</w:t>
            </w:r>
          </w:p>
        </w:tc>
        <w:tc>
          <w:tcPr>
            <w:tcW w:w="3131" w:type="dxa"/>
            <w:tcBorders>
              <w:top w:val="single" w:sz="4" w:space="0" w:color="C0C0C0"/>
            </w:tcBorders>
          </w:tcPr>
          <w:p w:rsidR="006E1B20" w:rsidRPr="00E70754" w:rsidRDefault="00E4747E" w:rsidP="00694CA4">
            <w:pPr>
              <w:rPr>
                <w:sz w:val="18"/>
              </w:rPr>
            </w:pPr>
            <w:r w:rsidRPr="00E70754">
              <w:rPr>
                <w:sz w:val="18"/>
              </w:rPr>
              <w:t>The specified partition’s state was not appropriate for the requested operation.</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0x0008</w:t>
            </w:r>
          </w:p>
        </w:tc>
        <w:tc>
          <w:tcPr>
            <w:tcW w:w="4172" w:type="dxa"/>
          </w:tcPr>
          <w:p w:rsidR="006E1B20" w:rsidRPr="00E70754" w:rsidRDefault="00E4747E" w:rsidP="00694CA4">
            <w:pPr>
              <w:rPr>
                <w:sz w:val="18"/>
              </w:rPr>
            </w:pPr>
            <w:r w:rsidRPr="00E70754">
              <w:rPr>
                <w:sz w:val="18"/>
              </w:rPr>
              <w:t>HV_STATUS_OPERATION_DENIED</w:t>
            </w:r>
          </w:p>
        </w:tc>
        <w:tc>
          <w:tcPr>
            <w:tcW w:w="3131" w:type="dxa"/>
          </w:tcPr>
          <w:p w:rsidR="006E1B20" w:rsidRPr="00E70754" w:rsidRDefault="00E4747E" w:rsidP="00694CA4">
            <w:pPr>
              <w:rPr>
                <w:sz w:val="18"/>
              </w:rPr>
            </w:pPr>
            <w:r w:rsidRPr="00E70754">
              <w:rPr>
                <w:sz w:val="18"/>
              </w:rPr>
              <w:t>The operation could not be performed. (The actual cause depends on the operation.)</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0x0009</w:t>
            </w:r>
          </w:p>
        </w:tc>
        <w:tc>
          <w:tcPr>
            <w:tcW w:w="4172" w:type="dxa"/>
          </w:tcPr>
          <w:p w:rsidR="006E1B20" w:rsidRPr="00E70754" w:rsidRDefault="007712E0" w:rsidP="00694CA4">
            <w:pPr>
              <w:rPr>
                <w:sz w:val="18"/>
              </w:rPr>
            </w:pPr>
            <w:r w:rsidRPr="00E70754">
              <w:rPr>
                <w:sz w:val="18"/>
              </w:rPr>
              <w:t>HV_STATUS_U</w:t>
            </w:r>
            <w:r w:rsidR="00A04CC0" w:rsidRPr="00E70754">
              <w:rPr>
                <w:sz w:val="18"/>
              </w:rPr>
              <w:t>N</w:t>
            </w:r>
            <w:r w:rsidRPr="00E70754">
              <w:rPr>
                <w:sz w:val="18"/>
              </w:rPr>
              <w:t>KNOWN_PROPERTY</w:t>
            </w:r>
          </w:p>
        </w:tc>
        <w:tc>
          <w:tcPr>
            <w:tcW w:w="3131" w:type="dxa"/>
          </w:tcPr>
          <w:p w:rsidR="006E1B20" w:rsidRPr="00E70754" w:rsidRDefault="007712E0" w:rsidP="00694CA4">
            <w:pPr>
              <w:rPr>
                <w:sz w:val="18"/>
              </w:rPr>
            </w:pPr>
            <w:r w:rsidRPr="00E70754">
              <w:rPr>
                <w:sz w:val="18"/>
              </w:rPr>
              <w:t>The specified partition property ID is not a recognized property.</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0x000A</w:t>
            </w:r>
          </w:p>
        </w:tc>
        <w:tc>
          <w:tcPr>
            <w:tcW w:w="4172" w:type="dxa"/>
          </w:tcPr>
          <w:p w:rsidR="006E1B20" w:rsidRPr="00E70754" w:rsidRDefault="007712E0" w:rsidP="00694CA4">
            <w:pPr>
              <w:rPr>
                <w:sz w:val="18"/>
              </w:rPr>
            </w:pPr>
            <w:r w:rsidRPr="00E70754">
              <w:rPr>
                <w:sz w:val="18"/>
              </w:rPr>
              <w:t>HV_STATUS_PROPERTY_VALUE_OUT_OF_RANGE</w:t>
            </w:r>
          </w:p>
        </w:tc>
        <w:tc>
          <w:tcPr>
            <w:tcW w:w="3131" w:type="dxa"/>
          </w:tcPr>
          <w:p w:rsidR="006E1B20" w:rsidRPr="00E70754" w:rsidRDefault="007712E0" w:rsidP="00694CA4">
            <w:pPr>
              <w:rPr>
                <w:sz w:val="18"/>
              </w:rPr>
            </w:pPr>
            <w:r w:rsidRPr="00E70754">
              <w:rPr>
                <w:sz w:val="18"/>
              </w:rPr>
              <w:t>The specified value of a partition property is out of range or violates an invariant.</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0x000B</w:t>
            </w:r>
          </w:p>
        </w:tc>
        <w:tc>
          <w:tcPr>
            <w:tcW w:w="4172" w:type="dxa"/>
          </w:tcPr>
          <w:p w:rsidR="006E1B20" w:rsidRPr="00E70754" w:rsidRDefault="00E4747E" w:rsidP="00694CA4">
            <w:pPr>
              <w:rPr>
                <w:sz w:val="18"/>
              </w:rPr>
            </w:pPr>
            <w:r w:rsidRPr="00E70754">
              <w:rPr>
                <w:sz w:val="18"/>
              </w:rPr>
              <w:t>HV_STATUS_INSUFFICIENT_MEMORY</w:t>
            </w:r>
          </w:p>
        </w:tc>
        <w:tc>
          <w:tcPr>
            <w:tcW w:w="3131" w:type="dxa"/>
          </w:tcPr>
          <w:p w:rsidR="006E1B20" w:rsidRPr="00E70754" w:rsidRDefault="00E4747E" w:rsidP="00694CA4">
            <w:pPr>
              <w:rPr>
                <w:sz w:val="18"/>
              </w:rPr>
            </w:pPr>
            <w:r w:rsidRPr="00E70754">
              <w:rPr>
                <w:sz w:val="18"/>
              </w:rPr>
              <w:t>Insufficient memory exists for the call to succeed.</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0x000C</w:t>
            </w:r>
          </w:p>
        </w:tc>
        <w:tc>
          <w:tcPr>
            <w:tcW w:w="4172" w:type="dxa"/>
          </w:tcPr>
          <w:p w:rsidR="006E1B20" w:rsidRPr="00E70754" w:rsidRDefault="00E4747E" w:rsidP="00694CA4">
            <w:pPr>
              <w:rPr>
                <w:sz w:val="18"/>
              </w:rPr>
            </w:pPr>
            <w:r w:rsidRPr="00E70754">
              <w:rPr>
                <w:sz w:val="18"/>
              </w:rPr>
              <w:t>HV_STATUS_PARTITION_TOO_DEEP</w:t>
            </w:r>
          </w:p>
        </w:tc>
        <w:tc>
          <w:tcPr>
            <w:tcW w:w="3131" w:type="dxa"/>
          </w:tcPr>
          <w:p w:rsidR="006E1B20" w:rsidRPr="00E70754" w:rsidRDefault="00E4747E" w:rsidP="00694CA4">
            <w:pPr>
              <w:rPr>
                <w:sz w:val="18"/>
              </w:rPr>
            </w:pPr>
            <w:r w:rsidRPr="00E70754">
              <w:rPr>
                <w:sz w:val="18"/>
              </w:rPr>
              <w:t>The maximum partition depth has been exceeded for the partition hierarchy.</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0x000D</w:t>
            </w:r>
          </w:p>
        </w:tc>
        <w:tc>
          <w:tcPr>
            <w:tcW w:w="4172" w:type="dxa"/>
          </w:tcPr>
          <w:p w:rsidR="006E1B20" w:rsidRPr="00E70754" w:rsidRDefault="00E4747E" w:rsidP="00694CA4">
            <w:pPr>
              <w:rPr>
                <w:sz w:val="18"/>
              </w:rPr>
            </w:pPr>
            <w:r w:rsidRPr="00E70754">
              <w:rPr>
                <w:sz w:val="18"/>
              </w:rPr>
              <w:t>HV_STATUS_INVALID_PARTITION_ID</w:t>
            </w:r>
          </w:p>
        </w:tc>
        <w:tc>
          <w:tcPr>
            <w:tcW w:w="3131" w:type="dxa"/>
          </w:tcPr>
          <w:p w:rsidR="006E1B20" w:rsidRPr="00E70754" w:rsidRDefault="00E4747E" w:rsidP="00694CA4">
            <w:pPr>
              <w:rPr>
                <w:sz w:val="18"/>
              </w:rPr>
            </w:pPr>
            <w:r w:rsidRPr="00E70754">
              <w:rPr>
                <w:sz w:val="18"/>
              </w:rPr>
              <w:t>The specified partition ID is invalid.</w:t>
            </w:r>
          </w:p>
        </w:tc>
      </w:tr>
      <w:tr w:rsidR="00E4747E" w:rsidRPr="00B150B1" w:rsidTr="00004EE0">
        <w:trPr>
          <w:cantSplit/>
        </w:trPr>
        <w:tc>
          <w:tcPr>
            <w:tcW w:w="1049" w:type="dxa"/>
          </w:tcPr>
          <w:p w:rsidR="006E1B20" w:rsidRPr="00E70754" w:rsidRDefault="00E4747E" w:rsidP="00694CA4">
            <w:pPr>
              <w:rPr>
                <w:sz w:val="18"/>
              </w:rPr>
            </w:pPr>
            <w:r w:rsidRPr="00E70754">
              <w:rPr>
                <w:sz w:val="18"/>
              </w:rPr>
              <w:t>0x000E</w:t>
            </w:r>
          </w:p>
        </w:tc>
        <w:tc>
          <w:tcPr>
            <w:tcW w:w="4172" w:type="dxa"/>
          </w:tcPr>
          <w:p w:rsidR="006E1B20" w:rsidRPr="00E70754" w:rsidRDefault="00E4747E" w:rsidP="00694CA4">
            <w:pPr>
              <w:rPr>
                <w:sz w:val="18"/>
              </w:rPr>
            </w:pPr>
            <w:r w:rsidRPr="00E70754">
              <w:rPr>
                <w:sz w:val="18"/>
              </w:rPr>
              <w:t>HV_STATUS_INVALID_VP_INDEX</w:t>
            </w:r>
          </w:p>
        </w:tc>
        <w:tc>
          <w:tcPr>
            <w:tcW w:w="3131" w:type="dxa"/>
          </w:tcPr>
          <w:p w:rsidR="006E1B20" w:rsidRPr="00E70754" w:rsidRDefault="00E4747E" w:rsidP="00694CA4">
            <w:pPr>
              <w:rPr>
                <w:sz w:val="18"/>
              </w:rPr>
            </w:pPr>
            <w:r w:rsidRPr="00E70754">
              <w:rPr>
                <w:sz w:val="18"/>
              </w:rPr>
              <w:t>The specified VP index is invalid.</w:t>
            </w:r>
          </w:p>
        </w:tc>
      </w:tr>
      <w:tr w:rsidR="00E4747E" w:rsidRPr="00B150B1" w:rsidTr="00004EE0">
        <w:trPr>
          <w:cantSplit/>
        </w:trPr>
        <w:tc>
          <w:tcPr>
            <w:tcW w:w="1049" w:type="dxa"/>
          </w:tcPr>
          <w:p w:rsidR="006E1B20" w:rsidRPr="00E70754" w:rsidRDefault="00FA4899" w:rsidP="00694CA4">
            <w:pPr>
              <w:rPr>
                <w:sz w:val="18"/>
              </w:rPr>
            </w:pPr>
            <w:r w:rsidRPr="00E70754">
              <w:rPr>
                <w:sz w:val="18"/>
              </w:rPr>
              <w:t>0x000F</w:t>
            </w:r>
          </w:p>
        </w:tc>
        <w:tc>
          <w:tcPr>
            <w:tcW w:w="4172" w:type="dxa"/>
          </w:tcPr>
          <w:p w:rsidR="006E1B20" w:rsidRPr="00E70754" w:rsidRDefault="006E1B20" w:rsidP="00694CA4">
            <w:pPr>
              <w:rPr>
                <w:sz w:val="18"/>
              </w:rPr>
            </w:pPr>
          </w:p>
        </w:tc>
        <w:tc>
          <w:tcPr>
            <w:tcW w:w="3131" w:type="dxa"/>
          </w:tcPr>
          <w:p w:rsidR="006E1B20" w:rsidRPr="00E70754" w:rsidRDefault="00FA4899" w:rsidP="00694CA4">
            <w:pPr>
              <w:rPr>
                <w:sz w:val="18"/>
              </w:rPr>
            </w:pPr>
            <w:r w:rsidRPr="00E70754">
              <w:rPr>
                <w:sz w:val="18"/>
              </w:rPr>
              <w:t>Reserved</w:t>
            </w:r>
          </w:p>
        </w:tc>
      </w:tr>
      <w:tr w:rsidR="001C2C6C" w:rsidRPr="00B150B1" w:rsidTr="00004EE0">
        <w:trPr>
          <w:cantSplit/>
        </w:trPr>
        <w:tc>
          <w:tcPr>
            <w:tcW w:w="1049" w:type="dxa"/>
          </w:tcPr>
          <w:p w:rsidR="001C2C6C" w:rsidRPr="00E70754" w:rsidRDefault="001C2C6C" w:rsidP="00694CA4">
            <w:pPr>
              <w:rPr>
                <w:sz w:val="18"/>
              </w:rPr>
            </w:pPr>
            <w:r w:rsidRPr="00E70754">
              <w:rPr>
                <w:sz w:val="18"/>
              </w:rPr>
              <w:t>0x0010</w:t>
            </w:r>
          </w:p>
        </w:tc>
        <w:tc>
          <w:tcPr>
            <w:tcW w:w="4172" w:type="dxa"/>
          </w:tcPr>
          <w:p w:rsidR="001C2C6C" w:rsidRPr="00E70754" w:rsidRDefault="001C2C6C" w:rsidP="00694CA4">
            <w:pPr>
              <w:rPr>
                <w:sz w:val="18"/>
              </w:rPr>
            </w:pPr>
          </w:p>
        </w:tc>
        <w:tc>
          <w:tcPr>
            <w:tcW w:w="3131" w:type="dxa"/>
          </w:tcPr>
          <w:p w:rsidR="001C2C6C" w:rsidRPr="00E70754" w:rsidRDefault="001C2C6C" w:rsidP="00694CA4">
            <w:pPr>
              <w:rPr>
                <w:sz w:val="18"/>
              </w:rPr>
            </w:pPr>
            <w:r w:rsidRPr="00E70754">
              <w:rPr>
                <w:sz w:val="18"/>
              </w:rPr>
              <w:t>Reserved</w:t>
            </w:r>
          </w:p>
        </w:tc>
      </w:tr>
      <w:tr w:rsidR="00E4747E" w:rsidRPr="00B150B1" w:rsidTr="00004EE0">
        <w:trPr>
          <w:cantSplit/>
        </w:trPr>
        <w:tc>
          <w:tcPr>
            <w:tcW w:w="1049" w:type="dxa"/>
          </w:tcPr>
          <w:p w:rsidR="006E1B20" w:rsidRPr="00E70754" w:rsidRDefault="00004EE0" w:rsidP="00694CA4">
            <w:pPr>
              <w:rPr>
                <w:sz w:val="18"/>
              </w:rPr>
            </w:pPr>
            <w:r w:rsidRPr="00E70754">
              <w:rPr>
                <w:sz w:val="18"/>
              </w:rPr>
              <w:t>0x001</w:t>
            </w:r>
            <w:r w:rsidR="001C2C6C" w:rsidRPr="00E70754">
              <w:rPr>
                <w:sz w:val="18"/>
              </w:rPr>
              <w:t>1</w:t>
            </w:r>
          </w:p>
        </w:tc>
        <w:tc>
          <w:tcPr>
            <w:tcW w:w="4172" w:type="dxa"/>
          </w:tcPr>
          <w:p w:rsidR="006E1B20" w:rsidRPr="00E70754" w:rsidRDefault="00E4747E" w:rsidP="00694CA4">
            <w:pPr>
              <w:rPr>
                <w:sz w:val="18"/>
              </w:rPr>
            </w:pPr>
            <w:r w:rsidRPr="00E70754">
              <w:rPr>
                <w:sz w:val="18"/>
              </w:rPr>
              <w:t>HV_STATUS_INVALID_PORT_ID</w:t>
            </w:r>
          </w:p>
        </w:tc>
        <w:tc>
          <w:tcPr>
            <w:tcW w:w="3131" w:type="dxa"/>
          </w:tcPr>
          <w:p w:rsidR="006E1B20" w:rsidRPr="00E70754" w:rsidRDefault="00E4747E" w:rsidP="00694CA4">
            <w:pPr>
              <w:rPr>
                <w:sz w:val="18"/>
              </w:rPr>
            </w:pPr>
            <w:r w:rsidRPr="00E70754">
              <w:rPr>
                <w:sz w:val="18"/>
              </w:rPr>
              <w:t>The specified port ID is not unique or does not exist.</w:t>
            </w:r>
          </w:p>
        </w:tc>
      </w:tr>
      <w:tr w:rsidR="00E4747E" w:rsidRPr="00B150B1" w:rsidTr="00004EE0">
        <w:trPr>
          <w:cantSplit/>
        </w:trPr>
        <w:tc>
          <w:tcPr>
            <w:tcW w:w="1049" w:type="dxa"/>
          </w:tcPr>
          <w:p w:rsidR="006E1B20" w:rsidRPr="00E70754" w:rsidRDefault="00004EE0" w:rsidP="00694CA4">
            <w:pPr>
              <w:rPr>
                <w:sz w:val="18"/>
              </w:rPr>
            </w:pPr>
            <w:r w:rsidRPr="00E70754">
              <w:rPr>
                <w:sz w:val="18"/>
              </w:rPr>
              <w:t>0x001</w:t>
            </w:r>
            <w:r w:rsidR="001C2C6C" w:rsidRPr="00E70754">
              <w:rPr>
                <w:sz w:val="18"/>
              </w:rPr>
              <w:t>2</w:t>
            </w:r>
          </w:p>
        </w:tc>
        <w:tc>
          <w:tcPr>
            <w:tcW w:w="4172" w:type="dxa"/>
          </w:tcPr>
          <w:p w:rsidR="006E1B20" w:rsidRPr="00E70754" w:rsidRDefault="00E4747E" w:rsidP="00694CA4">
            <w:pPr>
              <w:rPr>
                <w:sz w:val="18"/>
              </w:rPr>
            </w:pPr>
            <w:r w:rsidRPr="00E70754">
              <w:rPr>
                <w:sz w:val="18"/>
              </w:rPr>
              <w:t>HV_STATUS_INVALID_CONNECTION_ID</w:t>
            </w:r>
          </w:p>
        </w:tc>
        <w:tc>
          <w:tcPr>
            <w:tcW w:w="3131" w:type="dxa"/>
          </w:tcPr>
          <w:p w:rsidR="006E1B20" w:rsidRPr="00E70754" w:rsidRDefault="00E4747E" w:rsidP="00694CA4">
            <w:pPr>
              <w:rPr>
                <w:sz w:val="18"/>
              </w:rPr>
            </w:pPr>
            <w:r w:rsidRPr="00E70754">
              <w:rPr>
                <w:sz w:val="18"/>
              </w:rPr>
              <w:t>The specified connection ID is not unique or does not exist.</w:t>
            </w:r>
          </w:p>
        </w:tc>
      </w:tr>
      <w:tr w:rsidR="00E4747E" w:rsidRPr="00B150B1" w:rsidTr="00004EE0">
        <w:trPr>
          <w:cantSplit/>
        </w:trPr>
        <w:tc>
          <w:tcPr>
            <w:tcW w:w="1049" w:type="dxa"/>
          </w:tcPr>
          <w:p w:rsidR="006E1B20" w:rsidRPr="00E70754" w:rsidRDefault="00004EE0" w:rsidP="00694CA4">
            <w:pPr>
              <w:rPr>
                <w:sz w:val="18"/>
              </w:rPr>
            </w:pPr>
            <w:r w:rsidRPr="00E70754">
              <w:rPr>
                <w:sz w:val="18"/>
              </w:rPr>
              <w:t>0x001</w:t>
            </w:r>
            <w:r w:rsidR="001C2C6C" w:rsidRPr="00E70754">
              <w:rPr>
                <w:sz w:val="18"/>
              </w:rPr>
              <w:t>3</w:t>
            </w:r>
          </w:p>
        </w:tc>
        <w:tc>
          <w:tcPr>
            <w:tcW w:w="4172" w:type="dxa"/>
          </w:tcPr>
          <w:p w:rsidR="006E1B20" w:rsidRPr="00E70754" w:rsidRDefault="00E4747E" w:rsidP="00694CA4">
            <w:pPr>
              <w:rPr>
                <w:sz w:val="18"/>
              </w:rPr>
            </w:pPr>
            <w:r w:rsidRPr="00E70754">
              <w:rPr>
                <w:sz w:val="18"/>
              </w:rPr>
              <w:t>HV_STATUS_INSUFFICIENT_BUFFERS</w:t>
            </w:r>
          </w:p>
        </w:tc>
        <w:tc>
          <w:tcPr>
            <w:tcW w:w="3131" w:type="dxa"/>
          </w:tcPr>
          <w:p w:rsidR="006E1B20" w:rsidRPr="00E70754" w:rsidRDefault="00E209D6" w:rsidP="00694CA4">
            <w:pPr>
              <w:rPr>
                <w:sz w:val="18"/>
              </w:rPr>
            </w:pPr>
            <w:r w:rsidRPr="00E70754">
              <w:rPr>
                <w:sz w:val="18"/>
              </w:rPr>
              <w:t>The target port does not have sufficient buffers for the caller to post a message.</w:t>
            </w:r>
          </w:p>
        </w:tc>
      </w:tr>
      <w:tr w:rsidR="00DE0773" w:rsidRPr="00B150B1" w:rsidTr="00004EE0">
        <w:trPr>
          <w:cantSplit/>
        </w:trPr>
        <w:tc>
          <w:tcPr>
            <w:tcW w:w="1049" w:type="dxa"/>
          </w:tcPr>
          <w:p w:rsidR="006E1B20" w:rsidRPr="00E70754" w:rsidRDefault="00004EE0" w:rsidP="00694CA4">
            <w:pPr>
              <w:rPr>
                <w:sz w:val="18"/>
              </w:rPr>
            </w:pPr>
            <w:r w:rsidRPr="00E70754">
              <w:rPr>
                <w:sz w:val="18"/>
              </w:rPr>
              <w:t>0x001</w:t>
            </w:r>
            <w:r w:rsidR="001C2C6C" w:rsidRPr="00E70754">
              <w:rPr>
                <w:sz w:val="18"/>
              </w:rPr>
              <w:t>4</w:t>
            </w:r>
          </w:p>
        </w:tc>
        <w:tc>
          <w:tcPr>
            <w:tcW w:w="4172" w:type="dxa"/>
          </w:tcPr>
          <w:p w:rsidR="006E1B20" w:rsidRPr="00E70754" w:rsidRDefault="00DE0773" w:rsidP="00694CA4">
            <w:pPr>
              <w:rPr>
                <w:sz w:val="18"/>
              </w:rPr>
            </w:pPr>
            <w:r w:rsidRPr="00E70754">
              <w:rPr>
                <w:sz w:val="18"/>
              </w:rPr>
              <w:t>HV_STATUS_NOT_ACKNOWLEDGED</w:t>
            </w:r>
          </w:p>
        </w:tc>
        <w:tc>
          <w:tcPr>
            <w:tcW w:w="3131" w:type="dxa"/>
          </w:tcPr>
          <w:p w:rsidR="006E1B20" w:rsidRPr="00E70754" w:rsidRDefault="00DE0773" w:rsidP="00694CA4">
            <w:pPr>
              <w:rPr>
                <w:sz w:val="18"/>
              </w:rPr>
            </w:pPr>
            <w:r w:rsidRPr="00E70754">
              <w:rPr>
                <w:sz w:val="18"/>
              </w:rPr>
              <w:t>An external interrupt has not previously been asserted and acknowledged by the virtual processor prior to clearing it.</w:t>
            </w:r>
          </w:p>
        </w:tc>
      </w:tr>
      <w:tr w:rsidR="001C2C6C" w:rsidRPr="00B150B1" w:rsidTr="00004EE0">
        <w:trPr>
          <w:cantSplit/>
        </w:trPr>
        <w:tc>
          <w:tcPr>
            <w:tcW w:w="1049" w:type="dxa"/>
          </w:tcPr>
          <w:p w:rsidR="001C2C6C" w:rsidRPr="00E70754" w:rsidRDefault="001C2C6C" w:rsidP="00694CA4">
            <w:pPr>
              <w:rPr>
                <w:sz w:val="18"/>
              </w:rPr>
            </w:pPr>
            <w:r w:rsidRPr="00E70754">
              <w:rPr>
                <w:sz w:val="18"/>
              </w:rPr>
              <w:t>0x0015</w:t>
            </w:r>
          </w:p>
        </w:tc>
        <w:tc>
          <w:tcPr>
            <w:tcW w:w="4172" w:type="dxa"/>
          </w:tcPr>
          <w:p w:rsidR="001C2C6C" w:rsidRPr="00E70754" w:rsidRDefault="001C2C6C" w:rsidP="00694CA4">
            <w:pPr>
              <w:rPr>
                <w:sz w:val="18"/>
              </w:rPr>
            </w:pPr>
          </w:p>
        </w:tc>
        <w:tc>
          <w:tcPr>
            <w:tcW w:w="3131" w:type="dxa"/>
          </w:tcPr>
          <w:p w:rsidR="001C2C6C" w:rsidRPr="00E70754" w:rsidRDefault="001C2C6C" w:rsidP="00694CA4">
            <w:pPr>
              <w:rPr>
                <w:sz w:val="18"/>
              </w:rPr>
            </w:pPr>
            <w:r w:rsidRPr="00E70754">
              <w:rPr>
                <w:sz w:val="18"/>
              </w:rPr>
              <w:t>Reserved</w:t>
            </w:r>
          </w:p>
        </w:tc>
      </w:tr>
      <w:tr w:rsidR="00E4747E" w:rsidRPr="00E70754" w:rsidTr="00004EE0">
        <w:trPr>
          <w:cantSplit/>
        </w:trPr>
        <w:tc>
          <w:tcPr>
            <w:tcW w:w="1049" w:type="dxa"/>
          </w:tcPr>
          <w:p w:rsidR="006E1B20" w:rsidRPr="00E70754" w:rsidRDefault="00004EE0" w:rsidP="00694CA4">
            <w:pPr>
              <w:rPr>
                <w:sz w:val="16"/>
              </w:rPr>
            </w:pPr>
            <w:r w:rsidRPr="00E70754">
              <w:rPr>
                <w:sz w:val="16"/>
              </w:rPr>
              <w:lastRenderedPageBreak/>
              <w:t>0x001</w:t>
            </w:r>
            <w:r w:rsidR="001C2C6C" w:rsidRPr="00E70754">
              <w:rPr>
                <w:sz w:val="16"/>
              </w:rPr>
              <w:t>6</w:t>
            </w:r>
          </w:p>
        </w:tc>
        <w:tc>
          <w:tcPr>
            <w:tcW w:w="4172" w:type="dxa"/>
          </w:tcPr>
          <w:p w:rsidR="006E1B20" w:rsidRPr="00E70754" w:rsidRDefault="000F4108" w:rsidP="00694CA4">
            <w:pPr>
              <w:rPr>
                <w:sz w:val="16"/>
              </w:rPr>
            </w:pPr>
            <w:r w:rsidRPr="00E70754">
              <w:rPr>
                <w:sz w:val="16"/>
              </w:rPr>
              <w:t>HV_STATUS_ACKNOWLEDGED</w:t>
            </w:r>
          </w:p>
        </w:tc>
        <w:tc>
          <w:tcPr>
            <w:tcW w:w="3131" w:type="dxa"/>
          </w:tcPr>
          <w:p w:rsidR="006E1B20" w:rsidRPr="00E70754" w:rsidRDefault="00953994" w:rsidP="00694CA4">
            <w:pPr>
              <w:rPr>
                <w:sz w:val="16"/>
              </w:rPr>
            </w:pPr>
            <w:r w:rsidRPr="00E70754">
              <w:rPr>
                <w:sz w:val="16"/>
              </w:rPr>
              <w:t>An external interrupt cannot be asserted because a previously-asserted external interrupt was acknowledged by the virtual processor and has not yet been cleared.</w:t>
            </w:r>
          </w:p>
        </w:tc>
      </w:tr>
      <w:tr w:rsidR="009C302A" w:rsidRPr="00E70754" w:rsidTr="00004EE0">
        <w:trPr>
          <w:cantSplit/>
        </w:trPr>
        <w:tc>
          <w:tcPr>
            <w:tcW w:w="1049" w:type="dxa"/>
          </w:tcPr>
          <w:p w:rsidR="006E1B20" w:rsidRPr="00E70754" w:rsidRDefault="00004EE0" w:rsidP="00694CA4">
            <w:pPr>
              <w:rPr>
                <w:sz w:val="16"/>
              </w:rPr>
            </w:pPr>
            <w:r w:rsidRPr="00E70754">
              <w:rPr>
                <w:sz w:val="16"/>
              </w:rPr>
              <w:t>0x001</w:t>
            </w:r>
            <w:r w:rsidR="001C2C6C" w:rsidRPr="00E70754">
              <w:rPr>
                <w:sz w:val="16"/>
              </w:rPr>
              <w:t>7</w:t>
            </w:r>
          </w:p>
        </w:tc>
        <w:tc>
          <w:tcPr>
            <w:tcW w:w="4172" w:type="dxa"/>
          </w:tcPr>
          <w:p w:rsidR="006E1B20" w:rsidRPr="00E70754" w:rsidRDefault="009C302A" w:rsidP="00694CA4">
            <w:pPr>
              <w:rPr>
                <w:sz w:val="16"/>
              </w:rPr>
            </w:pPr>
            <w:r w:rsidRPr="00E70754">
              <w:rPr>
                <w:sz w:val="16"/>
              </w:rPr>
              <w:t>HV_STATUS_INVALID_SAVE_RESTORE_STATE</w:t>
            </w:r>
          </w:p>
        </w:tc>
        <w:tc>
          <w:tcPr>
            <w:tcW w:w="3131" w:type="dxa"/>
          </w:tcPr>
          <w:p w:rsidR="006E1B20" w:rsidRPr="00E70754" w:rsidRDefault="009C302A" w:rsidP="00694CA4">
            <w:pPr>
              <w:rPr>
                <w:sz w:val="16"/>
              </w:rPr>
            </w:pPr>
            <w:r w:rsidRPr="00E70754">
              <w:rPr>
                <w:sz w:val="16"/>
              </w:rPr>
              <w:t xml:space="preserve">The initial call to HvSavePartitionState </w:t>
            </w:r>
            <w:r w:rsidR="001F0640" w:rsidRPr="00E70754">
              <w:rPr>
                <w:sz w:val="16"/>
              </w:rPr>
              <w:t>or HvRestorePartitionState specifying HV_SAVE_RESTORE</w:t>
            </w:r>
            <w:r w:rsidRPr="00E70754">
              <w:rPr>
                <w:sz w:val="16"/>
              </w:rPr>
              <w:t>_STATE</w:t>
            </w:r>
            <w:r w:rsidR="001F0640" w:rsidRPr="00E70754">
              <w:rPr>
                <w:sz w:val="16"/>
              </w:rPr>
              <w:t xml:space="preserve">_START </w:t>
            </w:r>
            <w:r w:rsidRPr="00E70754">
              <w:rPr>
                <w:sz w:val="16"/>
              </w:rPr>
              <w:t>was not made</w:t>
            </w:r>
            <w:r w:rsidR="001F0640" w:rsidRPr="00E70754">
              <w:rPr>
                <w:sz w:val="16"/>
              </w:rPr>
              <w:t xml:space="preserve"> at the beginning of the save/restore process.</w:t>
            </w:r>
          </w:p>
        </w:tc>
      </w:tr>
      <w:tr w:rsidR="00133622" w:rsidRPr="00E70754" w:rsidTr="00004EE0">
        <w:trPr>
          <w:cantSplit/>
        </w:trPr>
        <w:tc>
          <w:tcPr>
            <w:tcW w:w="1049" w:type="dxa"/>
          </w:tcPr>
          <w:p w:rsidR="006E1B20" w:rsidRPr="00E70754" w:rsidRDefault="00004EE0" w:rsidP="00694CA4">
            <w:pPr>
              <w:rPr>
                <w:sz w:val="16"/>
              </w:rPr>
            </w:pPr>
            <w:r w:rsidRPr="00E70754">
              <w:rPr>
                <w:sz w:val="16"/>
              </w:rPr>
              <w:t>0x001</w:t>
            </w:r>
            <w:r w:rsidR="001C2C6C" w:rsidRPr="00E70754">
              <w:rPr>
                <w:sz w:val="16"/>
              </w:rPr>
              <w:t>8</w:t>
            </w:r>
          </w:p>
        </w:tc>
        <w:tc>
          <w:tcPr>
            <w:tcW w:w="4172" w:type="dxa"/>
          </w:tcPr>
          <w:p w:rsidR="006E1B20" w:rsidRPr="00E70754" w:rsidRDefault="00133622" w:rsidP="00694CA4">
            <w:pPr>
              <w:rPr>
                <w:sz w:val="16"/>
              </w:rPr>
            </w:pPr>
            <w:r w:rsidRPr="00E70754">
              <w:rPr>
                <w:sz w:val="16"/>
              </w:rPr>
              <w:t>HV_STATUS_INVALID_SYNIC_STATE</w:t>
            </w:r>
          </w:p>
        </w:tc>
        <w:tc>
          <w:tcPr>
            <w:tcW w:w="3131" w:type="dxa"/>
          </w:tcPr>
          <w:p w:rsidR="006E1B20" w:rsidRPr="00E70754" w:rsidRDefault="00133622" w:rsidP="00694CA4">
            <w:pPr>
              <w:rPr>
                <w:sz w:val="16"/>
              </w:rPr>
            </w:pPr>
            <w:r w:rsidRPr="00E70754">
              <w:rPr>
                <w:sz w:val="16"/>
              </w:rPr>
              <w:t>The operation could not be performed because a required feature of the SynIC was disabled.</w:t>
            </w:r>
          </w:p>
        </w:tc>
      </w:tr>
      <w:tr w:rsidR="00AE58DA" w:rsidRPr="00E70754" w:rsidTr="00004EE0">
        <w:trPr>
          <w:cantSplit/>
          <w:trHeight w:val="1155"/>
        </w:trPr>
        <w:tc>
          <w:tcPr>
            <w:tcW w:w="1049" w:type="dxa"/>
          </w:tcPr>
          <w:p w:rsidR="006E1B20" w:rsidRPr="00E70754" w:rsidRDefault="00004EE0" w:rsidP="00694CA4">
            <w:pPr>
              <w:rPr>
                <w:sz w:val="16"/>
              </w:rPr>
            </w:pPr>
            <w:r w:rsidRPr="00E70754">
              <w:rPr>
                <w:sz w:val="16"/>
              </w:rPr>
              <w:t>0x001</w:t>
            </w:r>
            <w:r w:rsidR="001C2C6C" w:rsidRPr="00E70754">
              <w:rPr>
                <w:sz w:val="16"/>
              </w:rPr>
              <w:t>9</w:t>
            </w:r>
          </w:p>
        </w:tc>
        <w:tc>
          <w:tcPr>
            <w:tcW w:w="4172" w:type="dxa"/>
          </w:tcPr>
          <w:p w:rsidR="006E1B20" w:rsidRPr="00E70754" w:rsidRDefault="00AE58DA" w:rsidP="00694CA4">
            <w:pPr>
              <w:rPr>
                <w:sz w:val="16"/>
              </w:rPr>
            </w:pPr>
            <w:r w:rsidRPr="00E70754">
              <w:rPr>
                <w:sz w:val="16"/>
              </w:rPr>
              <w:t>HV_STATUS_OBJECT_IN_USE</w:t>
            </w:r>
          </w:p>
        </w:tc>
        <w:tc>
          <w:tcPr>
            <w:tcW w:w="3131" w:type="dxa"/>
          </w:tcPr>
          <w:p w:rsidR="006E1B20" w:rsidRPr="00E70754" w:rsidRDefault="00AE58DA" w:rsidP="00694CA4">
            <w:pPr>
              <w:rPr>
                <w:sz w:val="16"/>
              </w:rPr>
            </w:pPr>
            <w:r w:rsidRPr="00E70754">
              <w:rPr>
                <w:sz w:val="16"/>
              </w:rPr>
              <w:t>The operation could not be performed because the object or value was either already in use or being used for a purpose that would not permit it.</w:t>
            </w:r>
          </w:p>
        </w:tc>
      </w:tr>
      <w:tr w:rsidR="00A1778E" w:rsidRPr="00E70754" w:rsidTr="00004EE0">
        <w:trPr>
          <w:cantSplit/>
          <w:trHeight w:val="323"/>
        </w:trPr>
        <w:tc>
          <w:tcPr>
            <w:tcW w:w="1049" w:type="dxa"/>
            <w:vMerge w:val="restart"/>
          </w:tcPr>
          <w:p w:rsidR="006E1B20" w:rsidRPr="00E70754" w:rsidRDefault="00004EE0" w:rsidP="00694CA4">
            <w:pPr>
              <w:rPr>
                <w:sz w:val="16"/>
              </w:rPr>
            </w:pPr>
            <w:r w:rsidRPr="00E70754">
              <w:rPr>
                <w:sz w:val="16"/>
              </w:rPr>
              <w:t>0x001</w:t>
            </w:r>
            <w:r w:rsidR="001C2C6C" w:rsidRPr="00E70754">
              <w:rPr>
                <w:sz w:val="16"/>
              </w:rPr>
              <w:t>A</w:t>
            </w:r>
          </w:p>
        </w:tc>
        <w:tc>
          <w:tcPr>
            <w:tcW w:w="4172" w:type="dxa"/>
            <w:vMerge w:val="restart"/>
          </w:tcPr>
          <w:p w:rsidR="006E1B20" w:rsidRPr="00E70754" w:rsidRDefault="00A1778E" w:rsidP="00694CA4">
            <w:pPr>
              <w:rPr>
                <w:sz w:val="16"/>
              </w:rPr>
            </w:pPr>
            <w:r w:rsidRPr="00E70754">
              <w:rPr>
                <w:sz w:val="16"/>
              </w:rPr>
              <w:t>HV_STATUS_INVALID_PROXIMITY_DOMAIN_INFO</w:t>
            </w:r>
          </w:p>
        </w:tc>
        <w:tc>
          <w:tcPr>
            <w:tcW w:w="3131" w:type="dxa"/>
          </w:tcPr>
          <w:p w:rsidR="006E1B20" w:rsidRPr="00E70754" w:rsidRDefault="00A1778E" w:rsidP="00694CA4">
            <w:pPr>
              <w:rPr>
                <w:sz w:val="16"/>
              </w:rPr>
            </w:pPr>
            <w:r w:rsidRPr="00E70754">
              <w:rPr>
                <w:sz w:val="16"/>
              </w:rPr>
              <w:t xml:space="preserve">The </w:t>
            </w:r>
            <w:r w:rsidRPr="00E70754">
              <w:rPr>
                <w:i/>
                <w:sz w:val="16"/>
              </w:rPr>
              <w:t>Flags</w:t>
            </w:r>
            <w:r w:rsidRPr="00E70754">
              <w:rPr>
                <w:sz w:val="16"/>
              </w:rPr>
              <w:t xml:space="preserve"> field included an invalid mask value in the proximity domain information.</w:t>
            </w:r>
          </w:p>
        </w:tc>
      </w:tr>
      <w:tr w:rsidR="00A1778E" w:rsidRPr="00E70754" w:rsidTr="00004EE0">
        <w:trPr>
          <w:cantSplit/>
          <w:trHeight w:val="322"/>
        </w:trPr>
        <w:tc>
          <w:tcPr>
            <w:tcW w:w="1049" w:type="dxa"/>
            <w:vMerge/>
          </w:tcPr>
          <w:p w:rsidR="006E1B20" w:rsidRPr="00E70754" w:rsidRDefault="006E1B20" w:rsidP="00694CA4">
            <w:pPr>
              <w:rPr>
                <w:sz w:val="16"/>
              </w:rPr>
            </w:pPr>
          </w:p>
        </w:tc>
        <w:tc>
          <w:tcPr>
            <w:tcW w:w="4172" w:type="dxa"/>
            <w:vMerge/>
          </w:tcPr>
          <w:p w:rsidR="006E1B20" w:rsidRPr="00E70754" w:rsidRDefault="006E1B20" w:rsidP="00694CA4">
            <w:pPr>
              <w:rPr>
                <w:sz w:val="16"/>
              </w:rPr>
            </w:pPr>
          </w:p>
        </w:tc>
        <w:tc>
          <w:tcPr>
            <w:tcW w:w="3131" w:type="dxa"/>
          </w:tcPr>
          <w:p w:rsidR="006E1B20" w:rsidRPr="00E70754" w:rsidRDefault="00A1778E" w:rsidP="00694CA4">
            <w:pPr>
              <w:rPr>
                <w:sz w:val="16"/>
              </w:rPr>
            </w:pPr>
            <w:r w:rsidRPr="00E70754">
              <w:rPr>
                <w:sz w:val="16"/>
              </w:rPr>
              <w:t xml:space="preserve">The </w:t>
            </w:r>
            <w:r w:rsidRPr="00E70754">
              <w:rPr>
                <w:i/>
                <w:sz w:val="16"/>
              </w:rPr>
              <w:t>Id</w:t>
            </w:r>
            <w:r w:rsidRPr="00E70754">
              <w:rPr>
                <w:sz w:val="16"/>
              </w:rPr>
              <w:t xml:space="preserve"> field contained an invalid ACPI node ID in the proximity domain information.</w:t>
            </w:r>
          </w:p>
        </w:tc>
      </w:tr>
      <w:tr w:rsidR="00212DB4" w:rsidRPr="00E70754" w:rsidTr="00004EE0">
        <w:trPr>
          <w:cantSplit/>
          <w:trHeight w:val="322"/>
        </w:trPr>
        <w:tc>
          <w:tcPr>
            <w:tcW w:w="1049" w:type="dxa"/>
          </w:tcPr>
          <w:p w:rsidR="006E1B20" w:rsidRPr="00E70754" w:rsidRDefault="00004EE0" w:rsidP="00694CA4">
            <w:pPr>
              <w:rPr>
                <w:sz w:val="16"/>
              </w:rPr>
            </w:pPr>
            <w:r w:rsidRPr="00E70754">
              <w:rPr>
                <w:sz w:val="16"/>
              </w:rPr>
              <w:t>0x001</w:t>
            </w:r>
            <w:r w:rsidR="001C2C6C" w:rsidRPr="00E70754">
              <w:rPr>
                <w:sz w:val="16"/>
              </w:rPr>
              <w:t>B</w:t>
            </w:r>
          </w:p>
        </w:tc>
        <w:tc>
          <w:tcPr>
            <w:tcW w:w="4172" w:type="dxa"/>
          </w:tcPr>
          <w:p w:rsidR="006E1B20" w:rsidRPr="00E70754" w:rsidRDefault="00212DB4" w:rsidP="00694CA4">
            <w:pPr>
              <w:rPr>
                <w:sz w:val="16"/>
              </w:rPr>
            </w:pPr>
            <w:r w:rsidRPr="00E70754">
              <w:rPr>
                <w:sz w:val="16"/>
              </w:rPr>
              <w:t>HV_STATUS_NO_DATA</w:t>
            </w:r>
          </w:p>
        </w:tc>
        <w:tc>
          <w:tcPr>
            <w:tcW w:w="3131" w:type="dxa"/>
          </w:tcPr>
          <w:p w:rsidR="006E1B20" w:rsidRPr="00E70754" w:rsidRDefault="00212DB4" w:rsidP="00694CA4">
            <w:pPr>
              <w:rPr>
                <w:sz w:val="16"/>
              </w:rPr>
            </w:pPr>
            <w:r w:rsidRPr="00E70754">
              <w:rPr>
                <w:sz w:val="16"/>
              </w:rPr>
              <w:t>An attempt to retrieve data failed because none was available.</w:t>
            </w:r>
          </w:p>
        </w:tc>
      </w:tr>
      <w:tr w:rsidR="00AE58DA" w:rsidRPr="00E70754" w:rsidTr="00004EE0">
        <w:trPr>
          <w:cantSplit/>
          <w:trHeight w:val="322"/>
        </w:trPr>
        <w:tc>
          <w:tcPr>
            <w:tcW w:w="1049" w:type="dxa"/>
          </w:tcPr>
          <w:p w:rsidR="006E1B20" w:rsidRPr="00E70754" w:rsidRDefault="00004EE0" w:rsidP="00694CA4">
            <w:pPr>
              <w:rPr>
                <w:sz w:val="16"/>
              </w:rPr>
            </w:pPr>
            <w:r w:rsidRPr="00E70754">
              <w:rPr>
                <w:sz w:val="16"/>
              </w:rPr>
              <w:t>0x001</w:t>
            </w:r>
            <w:r w:rsidR="001C2C6C" w:rsidRPr="00E70754">
              <w:rPr>
                <w:sz w:val="16"/>
              </w:rPr>
              <w:t>C</w:t>
            </w:r>
          </w:p>
        </w:tc>
        <w:tc>
          <w:tcPr>
            <w:tcW w:w="4172" w:type="dxa"/>
          </w:tcPr>
          <w:p w:rsidR="006E1B20" w:rsidRPr="00E70754" w:rsidRDefault="00AE58DA" w:rsidP="00694CA4">
            <w:pPr>
              <w:rPr>
                <w:sz w:val="16"/>
              </w:rPr>
            </w:pPr>
            <w:r w:rsidRPr="00E70754">
              <w:rPr>
                <w:sz w:val="16"/>
              </w:rPr>
              <w:t>HV_STATUS_INACTIVE</w:t>
            </w:r>
          </w:p>
        </w:tc>
        <w:tc>
          <w:tcPr>
            <w:tcW w:w="3131" w:type="dxa"/>
          </w:tcPr>
          <w:p w:rsidR="006E1B20" w:rsidRPr="00E70754" w:rsidRDefault="00AE58DA" w:rsidP="00694CA4">
            <w:pPr>
              <w:rPr>
                <w:sz w:val="16"/>
              </w:rPr>
            </w:pPr>
            <w:r w:rsidRPr="00E70754">
              <w:rPr>
                <w:sz w:val="16"/>
              </w:rPr>
              <w:t>The physical connection being used for debugging has not recorded any receive activity since the last operation.</w:t>
            </w:r>
          </w:p>
        </w:tc>
      </w:tr>
      <w:tr w:rsidR="00CC5E7C" w:rsidRPr="00E70754" w:rsidTr="00004EE0">
        <w:trPr>
          <w:cantSplit/>
          <w:trHeight w:val="322"/>
        </w:trPr>
        <w:tc>
          <w:tcPr>
            <w:tcW w:w="1049" w:type="dxa"/>
          </w:tcPr>
          <w:p w:rsidR="006E1B20" w:rsidRPr="00E70754" w:rsidRDefault="00CC5E7C" w:rsidP="00694CA4">
            <w:pPr>
              <w:rPr>
                <w:sz w:val="16"/>
              </w:rPr>
            </w:pPr>
            <w:bookmarkStart w:id="18304" w:name="_Ref109380556"/>
            <w:bookmarkStart w:id="18305" w:name="_Toc110172901"/>
            <w:bookmarkStart w:id="18306" w:name="_Toc111176476"/>
            <w:bookmarkStart w:id="18307" w:name="_Toc118467522"/>
            <w:r w:rsidRPr="00E70754">
              <w:rPr>
                <w:sz w:val="16"/>
              </w:rPr>
              <w:t>0x001</w:t>
            </w:r>
            <w:r w:rsidR="001C2C6C" w:rsidRPr="00E70754">
              <w:rPr>
                <w:sz w:val="16"/>
              </w:rPr>
              <w:t>D</w:t>
            </w:r>
          </w:p>
        </w:tc>
        <w:tc>
          <w:tcPr>
            <w:tcW w:w="4172" w:type="dxa"/>
          </w:tcPr>
          <w:p w:rsidR="006E1B20" w:rsidRPr="00E70754" w:rsidRDefault="00CC5E7C" w:rsidP="00694CA4">
            <w:pPr>
              <w:rPr>
                <w:sz w:val="16"/>
              </w:rPr>
            </w:pPr>
            <w:r w:rsidRPr="00E70754">
              <w:rPr>
                <w:sz w:val="16"/>
              </w:rPr>
              <w:t>HV_STATUS_NO_RESOURCES</w:t>
            </w:r>
          </w:p>
        </w:tc>
        <w:tc>
          <w:tcPr>
            <w:tcW w:w="3131" w:type="dxa"/>
          </w:tcPr>
          <w:p w:rsidR="006E1B20" w:rsidRPr="00E70754" w:rsidRDefault="00CC5E7C" w:rsidP="00694CA4">
            <w:pPr>
              <w:rPr>
                <w:sz w:val="16"/>
              </w:rPr>
            </w:pPr>
            <w:r w:rsidRPr="00E70754">
              <w:rPr>
                <w:sz w:val="16"/>
              </w:rPr>
              <w:t>A resource is unavailable for allocation. This may indicate that there is a resource shortage or that an implementation limitation may have been reached.</w:t>
            </w:r>
          </w:p>
        </w:tc>
      </w:tr>
      <w:tr w:rsidR="007B357A" w:rsidRPr="00E70754" w:rsidTr="00004EE0">
        <w:trPr>
          <w:cantSplit/>
          <w:trHeight w:val="322"/>
        </w:trPr>
        <w:tc>
          <w:tcPr>
            <w:tcW w:w="1049" w:type="dxa"/>
          </w:tcPr>
          <w:p w:rsidR="006E1B20" w:rsidRPr="00E70754" w:rsidRDefault="007B357A" w:rsidP="00694CA4">
            <w:pPr>
              <w:rPr>
                <w:sz w:val="16"/>
              </w:rPr>
            </w:pPr>
            <w:r w:rsidRPr="00E70754">
              <w:rPr>
                <w:sz w:val="16"/>
              </w:rPr>
              <w:t>0x001</w:t>
            </w:r>
            <w:r w:rsidR="001C2C6C" w:rsidRPr="00E70754">
              <w:rPr>
                <w:sz w:val="16"/>
              </w:rPr>
              <w:t>E</w:t>
            </w:r>
          </w:p>
        </w:tc>
        <w:tc>
          <w:tcPr>
            <w:tcW w:w="4172" w:type="dxa"/>
          </w:tcPr>
          <w:p w:rsidR="006E1B20" w:rsidRPr="00E70754" w:rsidRDefault="007B357A" w:rsidP="00694CA4">
            <w:pPr>
              <w:rPr>
                <w:sz w:val="16"/>
              </w:rPr>
            </w:pPr>
            <w:r w:rsidRPr="00E70754">
              <w:rPr>
                <w:sz w:val="16"/>
              </w:rPr>
              <w:t>HV_STATUS_FEATURE_UNAVAILABLE</w:t>
            </w:r>
          </w:p>
        </w:tc>
        <w:tc>
          <w:tcPr>
            <w:tcW w:w="3131" w:type="dxa"/>
          </w:tcPr>
          <w:p w:rsidR="006E1B20" w:rsidRPr="00E70754" w:rsidRDefault="007B357A" w:rsidP="00694CA4">
            <w:pPr>
              <w:rPr>
                <w:sz w:val="16"/>
              </w:rPr>
            </w:pPr>
            <w:r w:rsidRPr="00E70754">
              <w:rPr>
                <w:sz w:val="16"/>
              </w:rPr>
              <w:t>A hypervisor feature is not available to the caller.</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0x001F</w:t>
            </w:r>
          </w:p>
        </w:tc>
        <w:tc>
          <w:tcPr>
            <w:tcW w:w="4172" w:type="dxa"/>
          </w:tcPr>
          <w:p w:rsidR="00533276" w:rsidRPr="00E70754" w:rsidRDefault="00533276" w:rsidP="00694CA4">
            <w:pPr>
              <w:rPr>
                <w:sz w:val="16"/>
              </w:rPr>
            </w:pPr>
            <w:r w:rsidRPr="00E70754">
              <w:rPr>
                <w:sz w:val="16"/>
              </w:rPr>
              <w:t>HV_STATUS_PARTIAL_PACKET</w:t>
            </w:r>
          </w:p>
        </w:tc>
        <w:tc>
          <w:tcPr>
            <w:tcW w:w="3131" w:type="dxa"/>
          </w:tcPr>
          <w:p w:rsidR="00533276" w:rsidRPr="00E70754" w:rsidRDefault="00533276" w:rsidP="00694CA4">
            <w:pPr>
              <w:rPr>
                <w:sz w:val="16"/>
              </w:rPr>
            </w:pPr>
            <w:r w:rsidRPr="00E70754">
              <w:rPr>
                <w:sz w:val="16"/>
              </w:rPr>
              <w:t xml:space="preserve">The debug packet returned is only a partial packet due to an </w:t>
            </w:r>
            <w:r w:rsidR="00C66AD6" w:rsidRPr="00E70754">
              <w:rPr>
                <w:sz w:val="16"/>
              </w:rPr>
              <w:t>I/O</w:t>
            </w:r>
            <w:r w:rsidRPr="00E70754">
              <w:rPr>
                <w:sz w:val="16"/>
              </w:rPr>
              <w:t xml:space="preserve"> error.</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0x0020</w:t>
            </w:r>
          </w:p>
        </w:tc>
        <w:tc>
          <w:tcPr>
            <w:tcW w:w="4172" w:type="dxa"/>
          </w:tcPr>
          <w:p w:rsidR="00533276" w:rsidRPr="00E70754" w:rsidRDefault="00533276" w:rsidP="00694CA4">
            <w:pPr>
              <w:rPr>
                <w:sz w:val="16"/>
              </w:rPr>
            </w:pPr>
            <w:r w:rsidRPr="00E70754">
              <w:rPr>
                <w:sz w:val="16"/>
              </w:rPr>
              <w:t>HV_STATUS_PROCESSOR_FEATURE_SSE3_NOT_SUPPORTED</w:t>
            </w:r>
          </w:p>
        </w:tc>
        <w:tc>
          <w:tcPr>
            <w:tcW w:w="3131" w:type="dxa"/>
          </w:tcPr>
          <w:p w:rsidR="00533276" w:rsidRPr="00E70754" w:rsidRDefault="00533276" w:rsidP="00694CA4">
            <w:pPr>
              <w:rPr>
                <w:sz w:val="16"/>
              </w:rPr>
            </w:pPr>
            <w:r w:rsidRPr="00E70754">
              <w:rPr>
                <w:sz w:val="16"/>
              </w:rPr>
              <w:t xml:space="preserve">The processor feature SSE3 is not supported. </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0x0021</w:t>
            </w:r>
          </w:p>
        </w:tc>
        <w:tc>
          <w:tcPr>
            <w:tcW w:w="4172" w:type="dxa"/>
          </w:tcPr>
          <w:p w:rsidR="00533276" w:rsidRPr="00E70754" w:rsidRDefault="00533276" w:rsidP="00694CA4">
            <w:pPr>
              <w:rPr>
                <w:sz w:val="16"/>
              </w:rPr>
            </w:pPr>
            <w:r w:rsidRPr="00E70754">
              <w:rPr>
                <w:sz w:val="16"/>
              </w:rPr>
              <w:t>HV_STATUS_PROCESSOR_FEATURE_LAHFSAHF_NOT_SUPPORTED</w:t>
            </w:r>
          </w:p>
        </w:tc>
        <w:tc>
          <w:tcPr>
            <w:tcW w:w="3131" w:type="dxa"/>
          </w:tcPr>
          <w:p w:rsidR="00533276" w:rsidRPr="00E70754" w:rsidRDefault="00533276" w:rsidP="00694CA4">
            <w:pPr>
              <w:rPr>
                <w:sz w:val="16"/>
              </w:rPr>
            </w:pPr>
            <w:r w:rsidRPr="00E70754">
              <w:rPr>
                <w:sz w:val="16"/>
              </w:rPr>
              <w:t>The processor feature LAHFSAHF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0x0022</w:t>
            </w:r>
          </w:p>
        </w:tc>
        <w:tc>
          <w:tcPr>
            <w:tcW w:w="4172" w:type="dxa"/>
          </w:tcPr>
          <w:p w:rsidR="00533276" w:rsidRPr="00E70754" w:rsidRDefault="00533276" w:rsidP="00694CA4">
            <w:pPr>
              <w:rPr>
                <w:sz w:val="16"/>
              </w:rPr>
            </w:pPr>
            <w:r w:rsidRPr="00E70754">
              <w:rPr>
                <w:sz w:val="16"/>
              </w:rPr>
              <w:t>HV_STATUS_PROCESSOR_FEATURE_SSSE3_NOT_SUPPORTED</w:t>
            </w:r>
          </w:p>
        </w:tc>
        <w:tc>
          <w:tcPr>
            <w:tcW w:w="3131" w:type="dxa"/>
          </w:tcPr>
          <w:p w:rsidR="00533276" w:rsidRPr="00E70754" w:rsidRDefault="00533276" w:rsidP="00694CA4">
            <w:pPr>
              <w:rPr>
                <w:sz w:val="16"/>
              </w:rPr>
            </w:pPr>
            <w:r w:rsidRPr="00E70754">
              <w:rPr>
                <w:sz w:val="16"/>
              </w:rPr>
              <w:t>The processor feature SSSE3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0x0023</w:t>
            </w:r>
          </w:p>
        </w:tc>
        <w:tc>
          <w:tcPr>
            <w:tcW w:w="4172" w:type="dxa"/>
          </w:tcPr>
          <w:p w:rsidR="00533276" w:rsidRPr="00E70754" w:rsidRDefault="00533276" w:rsidP="00694CA4">
            <w:pPr>
              <w:rPr>
                <w:sz w:val="16"/>
              </w:rPr>
            </w:pPr>
            <w:r w:rsidRPr="00E70754">
              <w:rPr>
                <w:sz w:val="16"/>
              </w:rPr>
              <w:t>HV_STATUS_PROCESSOR_FEATURE_SSE4_1_NOT_SUPPORTED</w:t>
            </w:r>
          </w:p>
        </w:tc>
        <w:tc>
          <w:tcPr>
            <w:tcW w:w="3131" w:type="dxa"/>
          </w:tcPr>
          <w:p w:rsidR="00533276" w:rsidRPr="00E70754" w:rsidRDefault="00533276" w:rsidP="00694CA4">
            <w:pPr>
              <w:rPr>
                <w:sz w:val="16"/>
              </w:rPr>
            </w:pPr>
            <w:r w:rsidRPr="00E70754">
              <w:rPr>
                <w:sz w:val="16"/>
              </w:rPr>
              <w:t>The processor feature SSE4.1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0x0024</w:t>
            </w:r>
          </w:p>
        </w:tc>
        <w:tc>
          <w:tcPr>
            <w:tcW w:w="4172" w:type="dxa"/>
          </w:tcPr>
          <w:p w:rsidR="00533276" w:rsidRPr="00E70754" w:rsidRDefault="00533276" w:rsidP="00694CA4">
            <w:pPr>
              <w:rPr>
                <w:sz w:val="16"/>
              </w:rPr>
            </w:pPr>
            <w:r w:rsidRPr="00E70754">
              <w:rPr>
                <w:sz w:val="16"/>
              </w:rPr>
              <w:t>HV_STATUS_PROCESSOR_FEATURE_SSE4_2_NOT_SUPPORTED</w:t>
            </w:r>
          </w:p>
        </w:tc>
        <w:tc>
          <w:tcPr>
            <w:tcW w:w="3131" w:type="dxa"/>
          </w:tcPr>
          <w:p w:rsidR="00533276" w:rsidRPr="00E70754" w:rsidRDefault="00533276" w:rsidP="00694CA4">
            <w:pPr>
              <w:rPr>
                <w:sz w:val="16"/>
              </w:rPr>
            </w:pPr>
            <w:r w:rsidRPr="00E70754">
              <w:rPr>
                <w:sz w:val="16"/>
              </w:rPr>
              <w:t>The processor feature SSE4.2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0x0025</w:t>
            </w:r>
          </w:p>
        </w:tc>
        <w:tc>
          <w:tcPr>
            <w:tcW w:w="4172" w:type="dxa"/>
          </w:tcPr>
          <w:p w:rsidR="00533276" w:rsidRPr="00E70754" w:rsidRDefault="00533276" w:rsidP="00694CA4">
            <w:pPr>
              <w:rPr>
                <w:sz w:val="16"/>
              </w:rPr>
            </w:pPr>
            <w:r w:rsidRPr="00E70754">
              <w:rPr>
                <w:sz w:val="16"/>
              </w:rPr>
              <w:t>HV_STATUS_PROCESSOR_FEATURE_SSE4A_NOT_SUPPORTED</w:t>
            </w:r>
          </w:p>
        </w:tc>
        <w:tc>
          <w:tcPr>
            <w:tcW w:w="3131" w:type="dxa"/>
          </w:tcPr>
          <w:p w:rsidR="00533276" w:rsidRPr="00E70754" w:rsidRDefault="00533276" w:rsidP="00694CA4">
            <w:pPr>
              <w:rPr>
                <w:sz w:val="16"/>
              </w:rPr>
            </w:pPr>
            <w:r w:rsidRPr="00E70754">
              <w:rPr>
                <w:sz w:val="16"/>
              </w:rPr>
              <w:t>The processor feature SSE4a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0x0026</w:t>
            </w:r>
          </w:p>
        </w:tc>
        <w:tc>
          <w:tcPr>
            <w:tcW w:w="4172" w:type="dxa"/>
          </w:tcPr>
          <w:p w:rsidR="00533276" w:rsidRPr="00E70754" w:rsidRDefault="00533276" w:rsidP="00694CA4">
            <w:pPr>
              <w:rPr>
                <w:sz w:val="16"/>
              </w:rPr>
            </w:pPr>
            <w:r w:rsidRPr="00E70754">
              <w:rPr>
                <w:sz w:val="16"/>
              </w:rPr>
              <w:t>HV_STATUS_PROCESSOR_FEATURE_SSE5_NOT_SUPPORTED</w:t>
            </w:r>
          </w:p>
        </w:tc>
        <w:tc>
          <w:tcPr>
            <w:tcW w:w="3131" w:type="dxa"/>
          </w:tcPr>
          <w:p w:rsidR="00533276" w:rsidRPr="00E70754" w:rsidRDefault="00533276" w:rsidP="00694CA4">
            <w:pPr>
              <w:rPr>
                <w:sz w:val="16"/>
              </w:rPr>
            </w:pPr>
            <w:r w:rsidRPr="00E70754">
              <w:rPr>
                <w:sz w:val="16"/>
              </w:rPr>
              <w:t>The processor feature SSE5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0x0027</w:t>
            </w:r>
          </w:p>
        </w:tc>
        <w:tc>
          <w:tcPr>
            <w:tcW w:w="4172" w:type="dxa"/>
          </w:tcPr>
          <w:p w:rsidR="00533276" w:rsidRPr="00E70754" w:rsidRDefault="00533276" w:rsidP="00694CA4">
            <w:pPr>
              <w:rPr>
                <w:sz w:val="16"/>
              </w:rPr>
            </w:pPr>
            <w:r w:rsidRPr="00E70754">
              <w:rPr>
                <w:sz w:val="16"/>
              </w:rPr>
              <w:t>HV_STATUS_PROCESSOR_FEATURE_POPCNT_NOT_SUPPORTED</w:t>
            </w:r>
          </w:p>
        </w:tc>
        <w:tc>
          <w:tcPr>
            <w:tcW w:w="3131" w:type="dxa"/>
          </w:tcPr>
          <w:p w:rsidR="00533276" w:rsidRPr="00E70754" w:rsidRDefault="00533276" w:rsidP="00694CA4">
            <w:pPr>
              <w:rPr>
                <w:sz w:val="16"/>
              </w:rPr>
            </w:pPr>
            <w:r w:rsidRPr="00E70754">
              <w:rPr>
                <w:sz w:val="16"/>
              </w:rPr>
              <w:t>The processor feature POPCNT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0x0028</w:t>
            </w:r>
          </w:p>
        </w:tc>
        <w:tc>
          <w:tcPr>
            <w:tcW w:w="4172" w:type="dxa"/>
          </w:tcPr>
          <w:p w:rsidR="00533276" w:rsidRPr="00E70754" w:rsidRDefault="00533276" w:rsidP="00694CA4">
            <w:pPr>
              <w:rPr>
                <w:sz w:val="16"/>
              </w:rPr>
            </w:pPr>
            <w:r w:rsidRPr="00E70754">
              <w:rPr>
                <w:sz w:val="16"/>
              </w:rPr>
              <w:t>HV_STATUS_PROCESSOR_FEATURE_CMPXCHG16B_NOT_SUPPORTED</w:t>
            </w:r>
          </w:p>
        </w:tc>
        <w:tc>
          <w:tcPr>
            <w:tcW w:w="3131" w:type="dxa"/>
          </w:tcPr>
          <w:p w:rsidR="00533276" w:rsidRPr="00E70754" w:rsidRDefault="00533276" w:rsidP="00694CA4">
            <w:pPr>
              <w:rPr>
                <w:sz w:val="16"/>
              </w:rPr>
            </w:pPr>
            <w:r w:rsidRPr="00E70754">
              <w:rPr>
                <w:sz w:val="16"/>
              </w:rPr>
              <w:t>The processor feature CMPXCHG16B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0x0029</w:t>
            </w:r>
          </w:p>
        </w:tc>
        <w:tc>
          <w:tcPr>
            <w:tcW w:w="4172" w:type="dxa"/>
          </w:tcPr>
          <w:p w:rsidR="00533276" w:rsidRPr="00E70754" w:rsidRDefault="00533276" w:rsidP="00694CA4">
            <w:pPr>
              <w:rPr>
                <w:sz w:val="16"/>
              </w:rPr>
            </w:pPr>
            <w:r w:rsidRPr="00E70754">
              <w:rPr>
                <w:sz w:val="16"/>
              </w:rPr>
              <w:t>HV_STATUS_PROCESSOR_FEATURE_ALTMOVCR8_NOT_SUPPORTED</w:t>
            </w:r>
          </w:p>
        </w:tc>
        <w:tc>
          <w:tcPr>
            <w:tcW w:w="3131" w:type="dxa"/>
          </w:tcPr>
          <w:p w:rsidR="00533276" w:rsidRPr="00E70754" w:rsidRDefault="00533276" w:rsidP="00694CA4">
            <w:pPr>
              <w:rPr>
                <w:sz w:val="16"/>
              </w:rPr>
            </w:pPr>
            <w:r w:rsidRPr="00E70754">
              <w:rPr>
                <w:sz w:val="16"/>
              </w:rPr>
              <w:t>The processor feature ALTMOVCR8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0x002A</w:t>
            </w:r>
          </w:p>
        </w:tc>
        <w:tc>
          <w:tcPr>
            <w:tcW w:w="4172" w:type="dxa"/>
          </w:tcPr>
          <w:p w:rsidR="00533276" w:rsidRPr="00E70754" w:rsidRDefault="00533276" w:rsidP="00694CA4">
            <w:pPr>
              <w:rPr>
                <w:sz w:val="16"/>
              </w:rPr>
            </w:pPr>
            <w:r w:rsidRPr="00E70754">
              <w:rPr>
                <w:sz w:val="16"/>
              </w:rPr>
              <w:t>HV_STATUS_PROCESSOR_FEATURE_LZCNT_NOT_SUPPORTED</w:t>
            </w:r>
          </w:p>
        </w:tc>
        <w:tc>
          <w:tcPr>
            <w:tcW w:w="3131" w:type="dxa"/>
          </w:tcPr>
          <w:p w:rsidR="00533276" w:rsidRPr="00E70754" w:rsidRDefault="00533276" w:rsidP="00694CA4">
            <w:pPr>
              <w:rPr>
                <w:sz w:val="16"/>
              </w:rPr>
            </w:pPr>
            <w:r w:rsidRPr="00E70754">
              <w:rPr>
                <w:sz w:val="16"/>
              </w:rPr>
              <w:t>The processor feature LZCNT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0x002B</w:t>
            </w:r>
          </w:p>
        </w:tc>
        <w:tc>
          <w:tcPr>
            <w:tcW w:w="4172" w:type="dxa"/>
          </w:tcPr>
          <w:p w:rsidR="00533276" w:rsidRPr="00E70754" w:rsidRDefault="00533276" w:rsidP="00694CA4">
            <w:pPr>
              <w:rPr>
                <w:sz w:val="16"/>
              </w:rPr>
            </w:pPr>
            <w:r w:rsidRPr="00E70754">
              <w:rPr>
                <w:sz w:val="16"/>
              </w:rPr>
              <w:t>HV_STATUS_PROCESSOR_FEATURE_MISALIGNED_SSE_NOT_SUPPORTED</w:t>
            </w:r>
          </w:p>
        </w:tc>
        <w:tc>
          <w:tcPr>
            <w:tcW w:w="3131" w:type="dxa"/>
          </w:tcPr>
          <w:p w:rsidR="00533276" w:rsidRPr="00E70754" w:rsidRDefault="00533276" w:rsidP="00694CA4">
            <w:pPr>
              <w:rPr>
                <w:sz w:val="16"/>
              </w:rPr>
            </w:pPr>
            <w:r w:rsidRPr="00E70754">
              <w:rPr>
                <w:sz w:val="16"/>
              </w:rPr>
              <w:t>The processor feature MISALIGNED SSE3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0x002C</w:t>
            </w:r>
          </w:p>
        </w:tc>
        <w:tc>
          <w:tcPr>
            <w:tcW w:w="4172" w:type="dxa"/>
          </w:tcPr>
          <w:p w:rsidR="00533276" w:rsidRPr="00E70754" w:rsidRDefault="00533276" w:rsidP="00694CA4">
            <w:pPr>
              <w:rPr>
                <w:sz w:val="16"/>
              </w:rPr>
            </w:pPr>
            <w:r w:rsidRPr="00E70754">
              <w:rPr>
                <w:sz w:val="16"/>
              </w:rPr>
              <w:t>HV_STATUS_PROCESSOR_FEATURE_MMX_EXT_NOT_SUPPORTED</w:t>
            </w:r>
          </w:p>
        </w:tc>
        <w:tc>
          <w:tcPr>
            <w:tcW w:w="3131" w:type="dxa"/>
          </w:tcPr>
          <w:p w:rsidR="00533276" w:rsidRPr="00E70754" w:rsidRDefault="00533276" w:rsidP="00694CA4">
            <w:pPr>
              <w:rPr>
                <w:sz w:val="16"/>
              </w:rPr>
            </w:pPr>
            <w:r w:rsidRPr="00E70754">
              <w:rPr>
                <w:sz w:val="16"/>
              </w:rPr>
              <w:t>The processor feature MMX EXT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lastRenderedPageBreak/>
              <w:t>0x002D</w:t>
            </w:r>
          </w:p>
        </w:tc>
        <w:tc>
          <w:tcPr>
            <w:tcW w:w="4172" w:type="dxa"/>
          </w:tcPr>
          <w:p w:rsidR="00533276" w:rsidRPr="00E70754" w:rsidRDefault="00533276" w:rsidP="00694CA4">
            <w:pPr>
              <w:rPr>
                <w:sz w:val="16"/>
              </w:rPr>
            </w:pPr>
            <w:r w:rsidRPr="00E70754">
              <w:rPr>
                <w:sz w:val="16"/>
              </w:rPr>
              <w:t>HV_STATUS_PROCESSOR_FEATURE_3DNOW_NOT_SUPPORTED</w:t>
            </w:r>
          </w:p>
        </w:tc>
        <w:tc>
          <w:tcPr>
            <w:tcW w:w="3131" w:type="dxa"/>
          </w:tcPr>
          <w:p w:rsidR="00533276" w:rsidRPr="00E70754" w:rsidRDefault="00533276" w:rsidP="00694CA4">
            <w:pPr>
              <w:rPr>
                <w:sz w:val="16"/>
              </w:rPr>
            </w:pPr>
            <w:r w:rsidRPr="00E70754">
              <w:rPr>
                <w:sz w:val="16"/>
              </w:rPr>
              <w:t>The processor feature 3DNow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0x002E</w:t>
            </w:r>
          </w:p>
        </w:tc>
        <w:tc>
          <w:tcPr>
            <w:tcW w:w="4172" w:type="dxa"/>
          </w:tcPr>
          <w:p w:rsidR="00533276" w:rsidRPr="00E70754" w:rsidRDefault="00533276" w:rsidP="00694CA4">
            <w:pPr>
              <w:rPr>
                <w:sz w:val="16"/>
              </w:rPr>
            </w:pPr>
            <w:r w:rsidRPr="00E70754">
              <w:rPr>
                <w:sz w:val="16"/>
              </w:rPr>
              <w:t>HV_STATUS_PROCESSOR_FEATURE_EXTENDED_3DNOW_NOT_SUPPORTED</w:t>
            </w:r>
          </w:p>
        </w:tc>
        <w:tc>
          <w:tcPr>
            <w:tcW w:w="3131" w:type="dxa"/>
          </w:tcPr>
          <w:p w:rsidR="00533276" w:rsidRPr="00E70754" w:rsidRDefault="00533276" w:rsidP="00694CA4">
            <w:pPr>
              <w:rPr>
                <w:sz w:val="16"/>
              </w:rPr>
            </w:pPr>
            <w:r w:rsidRPr="00E70754">
              <w:rPr>
                <w:sz w:val="16"/>
              </w:rPr>
              <w:t>The processor feature Extended 3DNow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0x002F</w:t>
            </w:r>
          </w:p>
        </w:tc>
        <w:tc>
          <w:tcPr>
            <w:tcW w:w="4172" w:type="dxa"/>
          </w:tcPr>
          <w:p w:rsidR="00533276" w:rsidRPr="00E70754" w:rsidRDefault="00533276" w:rsidP="00694CA4">
            <w:pPr>
              <w:rPr>
                <w:sz w:val="16"/>
              </w:rPr>
            </w:pPr>
            <w:r w:rsidRPr="00E70754">
              <w:rPr>
                <w:sz w:val="16"/>
              </w:rPr>
              <w:t>HV_STATUS_PROCESSOR_FEATURE_PAGE_1GB_NOT_SUPPORTED</w:t>
            </w:r>
          </w:p>
        </w:tc>
        <w:tc>
          <w:tcPr>
            <w:tcW w:w="3131" w:type="dxa"/>
          </w:tcPr>
          <w:p w:rsidR="00533276" w:rsidRPr="00E70754" w:rsidRDefault="00533276" w:rsidP="00694CA4">
            <w:pPr>
              <w:rPr>
                <w:sz w:val="16"/>
              </w:rPr>
            </w:pPr>
            <w:r w:rsidRPr="00E70754">
              <w:rPr>
                <w:sz w:val="16"/>
              </w:rPr>
              <w:t>The processor feature PAHGE 1GB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0x0030</w:t>
            </w:r>
          </w:p>
        </w:tc>
        <w:tc>
          <w:tcPr>
            <w:tcW w:w="4172" w:type="dxa"/>
          </w:tcPr>
          <w:p w:rsidR="00533276" w:rsidRPr="00E70754" w:rsidRDefault="00533276" w:rsidP="00694CA4">
            <w:pPr>
              <w:rPr>
                <w:sz w:val="16"/>
              </w:rPr>
            </w:pPr>
            <w:r w:rsidRPr="00E70754">
              <w:rPr>
                <w:sz w:val="16"/>
              </w:rPr>
              <w:t>HV_STATUS_PROCESSOR_CACHE_LINE_FLUSH_SIZE_INCOMPATIBLE</w:t>
            </w:r>
          </w:p>
        </w:tc>
        <w:tc>
          <w:tcPr>
            <w:tcW w:w="3131" w:type="dxa"/>
          </w:tcPr>
          <w:p w:rsidR="00533276" w:rsidRPr="00E70754" w:rsidRDefault="00533276" w:rsidP="00694CA4">
            <w:pPr>
              <w:rPr>
                <w:sz w:val="16"/>
              </w:rPr>
            </w:pPr>
            <w:r w:rsidRPr="00E70754">
              <w:rPr>
                <w:sz w:val="16"/>
              </w:rPr>
              <w:t>The processor’s cache line flush size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0x0031</w:t>
            </w:r>
          </w:p>
        </w:tc>
        <w:tc>
          <w:tcPr>
            <w:tcW w:w="4172" w:type="dxa"/>
          </w:tcPr>
          <w:p w:rsidR="00533276" w:rsidRPr="00E70754" w:rsidRDefault="00533276" w:rsidP="00694CA4">
            <w:pPr>
              <w:rPr>
                <w:sz w:val="16"/>
              </w:rPr>
            </w:pPr>
            <w:r w:rsidRPr="00E70754">
              <w:rPr>
                <w:sz w:val="16"/>
              </w:rPr>
              <w:t>HV_STATUS_PROCESSOR_FEATURE_XSAVE_NOT_SUPPORTED</w:t>
            </w:r>
          </w:p>
        </w:tc>
        <w:tc>
          <w:tcPr>
            <w:tcW w:w="3131" w:type="dxa"/>
          </w:tcPr>
          <w:p w:rsidR="00533276" w:rsidRPr="00E70754" w:rsidRDefault="00533276" w:rsidP="00694CA4">
            <w:pPr>
              <w:rPr>
                <w:sz w:val="16"/>
              </w:rPr>
            </w:pPr>
            <w:r w:rsidRPr="00E70754">
              <w:rPr>
                <w:sz w:val="16"/>
              </w:rPr>
              <w:t>The processor feature XSAVE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0x0032</w:t>
            </w:r>
          </w:p>
        </w:tc>
        <w:tc>
          <w:tcPr>
            <w:tcW w:w="4172" w:type="dxa"/>
          </w:tcPr>
          <w:p w:rsidR="00533276" w:rsidRPr="00E70754" w:rsidRDefault="00533276" w:rsidP="00694CA4">
            <w:pPr>
              <w:rPr>
                <w:sz w:val="16"/>
              </w:rPr>
            </w:pPr>
            <w:r w:rsidRPr="00E70754">
              <w:rPr>
                <w:sz w:val="16"/>
              </w:rPr>
              <w:t>HV_STATUS_PROCESSOR_FEATURE_XSAVEOPT_NOT_SUPPORTED</w:t>
            </w:r>
          </w:p>
        </w:tc>
        <w:tc>
          <w:tcPr>
            <w:tcW w:w="3131" w:type="dxa"/>
          </w:tcPr>
          <w:p w:rsidR="00533276" w:rsidRPr="00E70754" w:rsidRDefault="00533276" w:rsidP="00694CA4">
            <w:pPr>
              <w:rPr>
                <w:sz w:val="16"/>
              </w:rPr>
            </w:pPr>
            <w:r w:rsidRPr="00E70754">
              <w:rPr>
                <w:sz w:val="16"/>
              </w:rPr>
              <w:t>The processor feature XSAVEOPT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0x0033</w:t>
            </w:r>
          </w:p>
        </w:tc>
        <w:tc>
          <w:tcPr>
            <w:tcW w:w="4172" w:type="dxa"/>
          </w:tcPr>
          <w:p w:rsidR="00533276" w:rsidRPr="00E70754" w:rsidRDefault="00533276" w:rsidP="00694CA4">
            <w:pPr>
              <w:rPr>
                <w:sz w:val="16"/>
              </w:rPr>
            </w:pPr>
            <w:r w:rsidRPr="00E70754">
              <w:rPr>
                <w:sz w:val="16"/>
              </w:rPr>
              <w:t>HV_STATUS_PROCESSOR_FEATURE_XSAVE_LEGACY_SSE_NOT_SUPPORTED</w:t>
            </w:r>
          </w:p>
        </w:tc>
        <w:tc>
          <w:tcPr>
            <w:tcW w:w="3131" w:type="dxa"/>
          </w:tcPr>
          <w:p w:rsidR="00533276" w:rsidRPr="00E70754" w:rsidRDefault="00533276" w:rsidP="00694CA4">
            <w:pPr>
              <w:rPr>
                <w:sz w:val="16"/>
              </w:rPr>
            </w:pPr>
            <w:r w:rsidRPr="00E70754">
              <w:rPr>
                <w:sz w:val="16"/>
              </w:rPr>
              <w:t>The processor feature XSAVE Legacy SSE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0x0034</w:t>
            </w:r>
          </w:p>
        </w:tc>
        <w:tc>
          <w:tcPr>
            <w:tcW w:w="4172" w:type="dxa"/>
          </w:tcPr>
          <w:p w:rsidR="00533276" w:rsidRPr="00E70754" w:rsidRDefault="00533276" w:rsidP="00694CA4">
            <w:pPr>
              <w:rPr>
                <w:sz w:val="16"/>
              </w:rPr>
            </w:pPr>
            <w:r w:rsidRPr="00E70754">
              <w:rPr>
                <w:sz w:val="16"/>
              </w:rPr>
              <w:t>HV_STATUS_PROCESSOR_FEATURE_XSAVE_AVX_NOT_SUPPORTED</w:t>
            </w:r>
          </w:p>
        </w:tc>
        <w:tc>
          <w:tcPr>
            <w:tcW w:w="3131" w:type="dxa"/>
          </w:tcPr>
          <w:p w:rsidR="00533276" w:rsidRPr="00E70754" w:rsidRDefault="00533276" w:rsidP="00694CA4">
            <w:pPr>
              <w:rPr>
                <w:sz w:val="16"/>
              </w:rPr>
            </w:pPr>
            <w:r w:rsidRPr="00E70754">
              <w:rPr>
                <w:sz w:val="16"/>
              </w:rPr>
              <w:t>The processor feature XSAVE AVX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0x0035</w:t>
            </w:r>
          </w:p>
        </w:tc>
        <w:tc>
          <w:tcPr>
            <w:tcW w:w="4172" w:type="dxa"/>
          </w:tcPr>
          <w:p w:rsidR="00533276" w:rsidRPr="00E70754" w:rsidRDefault="00533276" w:rsidP="00694CA4">
            <w:pPr>
              <w:rPr>
                <w:sz w:val="16"/>
              </w:rPr>
            </w:pPr>
            <w:r w:rsidRPr="00E70754">
              <w:rPr>
                <w:sz w:val="16"/>
              </w:rPr>
              <w:t>HV_STATUS_PROCESSOR_FEATURE_XSAVE_UNKNOWN_FEATURE_NOT_SUPPORTED</w:t>
            </w:r>
          </w:p>
        </w:tc>
        <w:tc>
          <w:tcPr>
            <w:tcW w:w="3131" w:type="dxa"/>
          </w:tcPr>
          <w:p w:rsidR="00533276" w:rsidRPr="00E70754" w:rsidRDefault="00533276" w:rsidP="00694CA4">
            <w:pPr>
              <w:rPr>
                <w:sz w:val="16"/>
              </w:rPr>
            </w:pPr>
            <w:r w:rsidRPr="00E70754">
              <w:rPr>
                <w:sz w:val="16"/>
              </w:rPr>
              <w:t xml:space="preserve">The processor </w:t>
            </w:r>
            <w:r w:rsidR="00C66AD6" w:rsidRPr="00E70754">
              <w:rPr>
                <w:sz w:val="16"/>
              </w:rPr>
              <w:t>unknown</w:t>
            </w:r>
            <w:r w:rsidRPr="00E70754">
              <w:rPr>
                <w:sz w:val="16"/>
              </w:rPr>
              <w:t xml:space="preserve"> XSAVE feature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0x0036</w:t>
            </w:r>
          </w:p>
        </w:tc>
        <w:tc>
          <w:tcPr>
            <w:tcW w:w="4172" w:type="dxa"/>
          </w:tcPr>
          <w:p w:rsidR="00533276" w:rsidRPr="00E70754" w:rsidRDefault="00533276" w:rsidP="00694CA4">
            <w:pPr>
              <w:rPr>
                <w:sz w:val="16"/>
              </w:rPr>
            </w:pPr>
            <w:r w:rsidRPr="00E70754">
              <w:rPr>
                <w:sz w:val="16"/>
              </w:rPr>
              <w:t>HV_STATUS_PROCESSOR_XSAVE_SAVE_AREA_INCOMPATIBLE</w:t>
            </w:r>
          </w:p>
        </w:tc>
        <w:tc>
          <w:tcPr>
            <w:tcW w:w="3131" w:type="dxa"/>
          </w:tcPr>
          <w:p w:rsidR="00533276" w:rsidRPr="00E70754" w:rsidRDefault="00533276" w:rsidP="00694CA4">
            <w:pPr>
              <w:rPr>
                <w:sz w:val="16"/>
              </w:rPr>
            </w:pPr>
            <w:r w:rsidRPr="00E70754">
              <w:rPr>
                <w:sz w:val="16"/>
              </w:rPr>
              <w:t>The processor’s XSAVE area is not supported.</w:t>
            </w:r>
          </w:p>
        </w:tc>
      </w:tr>
      <w:tr w:rsidR="00533276" w:rsidRPr="00E70754" w:rsidTr="00004EE0">
        <w:trPr>
          <w:cantSplit/>
          <w:trHeight w:val="322"/>
        </w:trPr>
        <w:tc>
          <w:tcPr>
            <w:tcW w:w="1049" w:type="dxa"/>
          </w:tcPr>
          <w:p w:rsidR="00533276" w:rsidRPr="00E70754" w:rsidRDefault="00533276" w:rsidP="00694CA4">
            <w:pPr>
              <w:rPr>
                <w:sz w:val="16"/>
              </w:rPr>
            </w:pPr>
            <w:r w:rsidRPr="00E70754">
              <w:rPr>
                <w:sz w:val="16"/>
              </w:rPr>
              <w:t>0x0037</w:t>
            </w:r>
          </w:p>
        </w:tc>
        <w:tc>
          <w:tcPr>
            <w:tcW w:w="4172" w:type="dxa"/>
          </w:tcPr>
          <w:p w:rsidR="00533276" w:rsidRPr="00E70754" w:rsidRDefault="00533276" w:rsidP="00694CA4">
            <w:pPr>
              <w:rPr>
                <w:sz w:val="16"/>
              </w:rPr>
            </w:pPr>
            <w:r w:rsidRPr="00E70754">
              <w:rPr>
                <w:sz w:val="16"/>
              </w:rPr>
              <w:t>HV_STATUS_INCOMPATIBLE_PROCESSOR</w:t>
            </w:r>
          </w:p>
        </w:tc>
        <w:tc>
          <w:tcPr>
            <w:tcW w:w="3131" w:type="dxa"/>
          </w:tcPr>
          <w:p w:rsidR="00533276" w:rsidRPr="00E70754" w:rsidRDefault="00533276" w:rsidP="00694CA4">
            <w:pPr>
              <w:rPr>
                <w:sz w:val="16"/>
              </w:rPr>
            </w:pPr>
            <w:r w:rsidRPr="00E70754">
              <w:rPr>
                <w:sz w:val="16"/>
              </w:rPr>
              <w:t>The processor architecture is not supported.</w:t>
            </w:r>
          </w:p>
        </w:tc>
      </w:tr>
    </w:tbl>
    <w:p w:rsidR="00E61940" w:rsidRDefault="00E61940" w:rsidP="00694CA4">
      <w:pPr>
        <w:pStyle w:val="Heading2"/>
        <w:sectPr w:rsidR="00E61940" w:rsidSect="003916FD">
          <w:headerReference w:type="even" r:id="rId58"/>
          <w:headerReference w:type="first" r:id="rId59"/>
          <w:endnotePr>
            <w:numFmt w:val="decimal"/>
          </w:endnotePr>
          <w:type w:val="oddPage"/>
          <w:pgSz w:w="12240" w:h="15840"/>
          <w:pgMar w:top="1440" w:right="1800" w:bottom="1440" w:left="1800" w:header="720" w:footer="720" w:gutter="0"/>
          <w:cols w:space="720"/>
          <w:docGrid w:linePitch="360"/>
        </w:sectPr>
      </w:pPr>
    </w:p>
    <w:p w:rsidR="003E1E0B" w:rsidRDefault="00B725F5" w:rsidP="00694CA4">
      <w:pPr>
        <w:pStyle w:val="Heading1"/>
        <w:rPr>
          <w:sz w:val="20"/>
        </w:rPr>
      </w:pPr>
      <w:bookmarkStart w:id="18308" w:name="_Ref182321688"/>
      <w:bookmarkStart w:id="18309" w:name="_Toc221334068"/>
      <w:bookmarkStart w:id="18310" w:name="_Toc222907537"/>
      <w:bookmarkStart w:id="18311" w:name="_Toc230068146"/>
      <w:r>
        <w:lastRenderedPageBreak/>
        <w:t xml:space="preserve">Appendix </w:t>
      </w:r>
      <w:fldSimple w:instr=" SEQ Appendix \* ALPHABETIC \* MERGEFORMAT ">
        <w:r w:rsidR="00E71871">
          <w:rPr>
            <w:noProof/>
          </w:rPr>
          <w:t>D</w:t>
        </w:r>
      </w:fldSimple>
      <w:r>
        <w:t xml:space="preserve">: </w:t>
      </w:r>
      <w:r w:rsidR="008C44DD">
        <w:t>Architectural CPUID</w:t>
      </w:r>
      <w:bookmarkStart w:id="18312" w:name="_Ref182330427"/>
      <w:bookmarkStart w:id="18313" w:name="_Toc141257756"/>
      <w:bookmarkStart w:id="18314" w:name="_Ref142907327"/>
      <w:bookmarkStart w:id="18315" w:name="_Ref147656202"/>
      <w:bookmarkEnd w:id="18308"/>
      <w:bookmarkEnd w:id="18309"/>
      <w:bookmarkEnd w:id="18310"/>
      <w:bookmarkEnd w:id="18311"/>
    </w:p>
    <w:bookmarkEnd w:id="18312"/>
    <w:p w:rsidR="007164E8" w:rsidRPr="006A431A" w:rsidRDefault="00EF2993" w:rsidP="00694CA4">
      <w:r w:rsidRPr="00B150B1">
        <w:fldChar w:fldCharType="begin"/>
      </w:r>
      <w:r w:rsidR="003E1E0B" w:rsidRPr="00B150B1">
        <w:instrText xml:space="preserve"> TC "</w:instrText>
      </w:r>
      <w:bookmarkStart w:id="18316" w:name="_Toc222907538"/>
      <w:r w:rsidR="003E1E0B" w:rsidRPr="00B150B1">
        <w:instrText xml:space="preserve">Appendix D: </w:instrText>
      </w:r>
      <w:r w:rsidR="0016187E">
        <w:instrText>Architectural CPUID</w:instrText>
      </w:r>
      <w:bookmarkEnd w:id="18316"/>
      <w:r w:rsidR="003E1E0B" w:rsidRPr="00B150B1">
        <w:instrText xml:space="preserve">" \f C \l "1" </w:instrText>
      </w:r>
      <w:r w:rsidRPr="00B150B1">
        <w:fldChar w:fldCharType="end"/>
      </w:r>
      <w:r w:rsidR="003E1E0B" w:rsidRPr="00B150B1">
        <w:t>The table</w:t>
      </w:r>
      <w:r w:rsidR="003E1E0B">
        <w:t xml:space="preserve"> below contains a list</w:t>
      </w:r>
      <w:r w:rsidR="003E1E0B" w:rsidRPr="00B150B1">
        <w:t xml:space="preserve"> of </w:t>
      </w:r>
      <w:r w:rsidR="003E1E0B">
        <w:t>architected CPUID leaves</w:t>
      </w:r>
      <w:r w:rsidR="003E1E0B" w:rsidRPr="00B150B1">
        <w:t xml:space="preserve"> </w:t>
      </w:r>
      <w:r w:rsidR="003E1E0B">
        <w:t xml:space="preserve">and how they are </w:t>
      </w:r>
      <w:r w:rsidR="006A431A">
        <w:t xml:space="preserve">virtualized </w:t>
      </w:r>
      <w:r w:rsidR="003E1E0B">
        <w:t>by the hypervisor</w:t>
      </w:r>
      <w:r w:rsidR="003E1E0B" w:rsidRPr="00B150B1">
        <w:t>.</w:t>
      </w:r>
      <w:r w:rsidR="006A431A">
        <w:t xml:space="preserve"> </w:t>
      </w:r>
      <w:r w:rsidR="006A431A">
        <w:rPr>
          <w:i/>
        </w:rPr>
        <w:t>Passthrough</w:t>
      </w:r>
      <w:r w:rsidR="006A431A">
        <w:t xml:space="preserve"> means that the hardware value is used and passed through to the guest. That value will be the same on all logical processors in the system. </w:t>
      </w:r>
    </w:p>
    <w:p w:rsidR="003E1E0B" w:rsidRDefault="003E1E0B" w:rsidP="00694CA4"/>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20"/>
      </w:tblPr>
      <w:tblGrid>
        <w:gridCol w:w="1188"/>
        <w:gridCol w:w="2520"/>
        <w:gridCol w:w="730"/>
        <w:gridCol w:w="556"/>
        <w:gridCol w:w="1683"/>
        <w:gridCol w:w="2179"/>
      </w:tblGrid>
      <w:tr w:rsidR="00582125" w:rsidRPr="003E1E0B" w:rsidTr="00443C37">
        <w:trPr>
          <w:trHeight w:val="480"/>
          <w:tblHeader/>
        </w:trPr>
        <w:tc>
          <w:tcPr>
            <w:tcW w:w="671" w:type="pct"/>
            <w:shd w:val="clear" w:color="000000" w:fill="7F7F7F"/>
            <w:hideMark/>
          </w:tcPr>
          <w:p w:rsidR="00582125" w:rsidRPr="003E1E0B" w:rsidRDefault="00582125" w:rsidP="00694CA4">
            <w:r w:rsidRPr="003E1E0B">
              <w:t>Index and</w:t>
            </w:r>
            <w:r w:rsidRPr="003E1E0B">
              <w:br/>
              <w:t>Register</w:t>
            </w:r>
          </w:p>
        </w:tc>
        <w:tc>
          <w:tcPr>
            <w:tcW w:w="1423" w:type="pct"/>
            <w:shd w:val="clear" w:color="000000" w:fill="7F7F7F"/>
            <w:hideMark/>
          </w:tcPr>
          <w:p w:rsidR="00582125" w:rsidRPr="003E1E0B" w:rsidRDefault="00582125" w:rsidP="00694CA4">
            <w:r w:rsidRPr="003E1E0B">
              <w:t>Name</w:t>
            </w:r>
          </w:p>
        </w:tc>
        <w:tc>
          <w:tcPr>
            <w:tcW w:w="412" w:type="pct"/>
            <w:shd w:val="clear" w:color="000000" w:fill="7F7F7F"/>
            <w:hideMark/>
          </w:tcPr>
          <w:p w:rsidR="00582125" w:rsidRPr="003E1E0B" w:rsidRDefault="00582125" w:rsidP="00694CA4">
            <w:r w:rsidRPr="003E1E0B">
              <w:t>Start bit</w:t>
            </w:r>
          </w:p>
        </w:tc>
        <w:tc>
          <w:tcPr>
            <w:tcW w:w="314" w:type="pct"/>
            <w:shd w:val="clear" w:color="000000" w:fill="7F7F7F"/>
            <w:hideMark/>
          </w:tcPr>
          <w:p w:rsidR="00582125" w:rsidRPr="003E1E0B" w:rsidRDefault="00582125" w:rsidP="00694CA4">
            <w:r w:rsidRPr="003E1E0B">
              <w:t>End bit</w:t>
            </w:r>
          </w:p>
        </w:tc>
        <w:tc>
          <w:tcPr>
            <w:tcW w:w="950" w:type="pct"/>
            <w:shd w:val="clear" w:color="000000" w:fill="7F7F7F"/>
            <w:hideMark/>
          </w:tcPr>
          <w:p w:rsidR="00582125" w:rsidRDefault="00582125" w:rsidP="00694CA4">
            <w:r>
              <w:t>Virtualized Value</w:t>
            </w:r>
          </w:p>
          <w:p w:rsidR="00582125" w:rsidRPr="003E1E0B" w:rsidRDefault="00582125" w:rsidP="00694CA4">
            <w:r w:rsidRPr="003E1E0B">
              <w:t>Root</w:t>
            </w:r>
            <w:r w:rsidRPr="003E1E0B">
              <w:br/>
            </w:r>
          </w:p>
        </w:tc>
        <w:tc>
          <w:tcPr>
            <w:tcW w:w="1230" w:type="pct"/>
            <w:shd w:val="clear" w:color="000000" w:fill="7F7F7F"/>
            <w:hideMark/>
          </w:tcPr>
          <w:p w:rsidR="00582125" w:rsidRDefault="00582125" w:rsidP="00694CA4">
            <w:r>
              <w:t xml:space="preserve">Virtualized Value </w:t>
            </w:r>
          </w:p>
          <w:p w:rsidR="00582125" w:rsidRPr="003E1E0B" w:rsidRDefault="00582125" w:rsidP="00694CA4">
            <w:r>
              <w:t>Non-Root</w:t>
            </w:r>
            <w:r w:rsidRPr="003E1E0B">
              <w:br/>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0x00000000</w:t>
            </w:r>
          </w:p>
        </w:tc>
        <w:tc>
          <w:tcPr>
            <w:tcW w:w="1423" w:type="pct"/>
            <w:shd w:val="clear" w:color="000000" w:fill="D8D8D8"/>
            <w:hideMark/>
          </w:tcPr>
          <w:p w:rsidR="00582125" w:rsidRPr="00493A23" w:rsidRDefault="00582125" w:rsidP="00694CA4">
            <w:pPr>
              <w:rPr>
                <w:sz w:val="16"/>
              </w:rPr>
            </w:pPr>
            <w:r w:rsidRPr="00493A23">
              <w:rPr>
                <w:sz w:val="16"/>
              </w:rPr>
              <w:t xml:space="preserve"> </w:t>
            </w:r>
          </w:p>
        </w:tc>
        <w:tc>
          <w:tcPr>
            <w:tcW w:w="412" w:type="pct"/>
            <w:shd w:val="clear" w:color="000000" w:fill="D8D8D8"/>
            <w:noWrap/>
            <w:hideMark/>
          </w:tcPr>
          <w:p w:rsidR="00582125" w:rsidRPr="00493A23" w:rsidRDefault="00582125" w:rsidP="00694CA4">
            <w:pPr>
              <w:rPr>
                <w:sz w:val="16"/>
              </w:rPr>
            </w:pPr>
            <w:r w:rsidRPr="00493A23">
              <w:rPr>
                <w:sz w:val="16"/>
              </w:rPr>
              <w:t xml:space="preserve"> </w:t>
            </w:r>
          </w:p>
        </w:tc>
        <w:tc>
          <w:tcPr>
            <w:tcW w:w="314" w:type="pct"/>
            <w:shd w:val="clear" w:color="000000" w:fill="D8D8D8"/>
            <w:noWrap/>
            <w:hideMark/>
          </w:tcPr>
          <w:p w:rsidR="00582125" w:rsidRPr="00493A23" w:rsidRDefault="00582125" w:rsidP="00694CA4">
            <w:pPr>
              <w:rPr>
                <w:sz w:val="16"/>
              </w:rPr>
            </w:pPr>
            <w:r w:rsidRPr="00493A23">
              <w:rPr>
                <w:sz w:val="16"/>
              </w:rPr>
              <w:t xml:space="preserve"> </w:t>
            </w:r>
          </w:p>
        </w:tc>
        <w:tc>
          <w:tcPr>
            <w:tcW w:w="950" w:type="pct"/>
            <w:shd w:val="clear" w:color="000000" w:fill="D8D8D8"/>
            <w:hideMark/>
          </w:tcPr>
          <w:p w:rsidR="00582125" w:rsidRPr="00493A23" w:rsidRDefault="00582125" w:rsidP="00694CA4">
            <w:pPr>
              <w:rPr>
                <w:sz w:val="16"/>
              </w:rPr>
            </w:pPr>
            <w:r w:rsidRPr="00493A23">
              <w:rPr>
                <w:sz w:val="16"/>
              </w:rPr>
              <w:t xml:space="preserve"> </w:t>
            </w:r>
          </w:p>
        </w:tc>
        <w:tc>
          <w:tcPr>
            <w:tcW w:w="1230" w:type="pct"/>
            <w:shd w:val="clear" w:color="000000" w:fill="D8D8D8"/>
            <w:hideMark/>
          </w:tcPr>
          <w:p w:rsidR="00582125" w:rsidRPr="00493A23" w:rsidRDefault="00582125" w:rsidP="00694CA4">
            <w:pPr>
              <w:rPr>
                <w:sz w:val="16"/>
              </w:rPr>
            </w:pPr>
            <w:r w:rsidRPr="00493A23">
              <w:rPr>
                <w:sz w:val="16"/>
              </w:rPr>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Maximum valid standard CPUID index</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t>Minimum of the hardware value on the current logical processor and 0x00000006</w:t>
            </w:r>
          </w:p>
        </w:tc>
        <w:tc>
          <w:tcPr>
            <w:tcW w:w="1230" w:type="pct"/>
            <w:shd w:val="clear" w:color="auto" w:fill="auto"/>
            <w:hideMark/>
          </w:tcPr>
          <w:p w:rsidR="00582125" w:rsidRPr="003E1E0B" w:rsidRDefault="00582125" w:rsidP="00694CA4">
            <w:r>
              <w:t>Minimum of the hardware value across all logical processors and 0x00000006</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Processor vendor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Processor vendor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Processor vendor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0x00000001</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noWrap/>
            <w:hideMark/>
          </w:tcPr>
          <w:p w:rsidR="00582125" w:rsidRPr="003E1E0B" w:rsidRDefault="00582125" w:rsidP="00694CA4">
            <w:r w:rsidRPr="003E1E0B">
              <w:t>Stepping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977B88">
              <w:t xml:space="preserve"> minimum stepping across all logical processors</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Base Model</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Base Family</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Processor Type</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14</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Extended Model</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19</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Extended Family</w:t>
            </w:r>
          </w:p>
        </w:tc>
        <w:tc>
          <w:tcPr>
            <w:tcW w:w="412" w:type="pct"/>
            <w:shd w:val="clear" w:color="auto" w:fill="auto"/>
            <w:noWrap/>
            <w:hideMark/>
          </w:tcPr>
          <w:p w:rsidR="00582125" w:rsidRPr="003E1E0B" w:rsidRDefault="00582125" w:rsidP="00694CA4">
            <w:r w:rsidRPr="003E1E0B">
              <w:t>20</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Miscellaneous Information</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Brand Identifier</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977B88">
              <w:t xml:space="preserve"> value received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CL Flush size</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72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Maximum LPs in a physical package</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 xml:space="preserve">If </w:t>
            </w:r>
            <w:r>
              <w:t>HT</w:t>
            </w:r>
            <w:r w:rsidRPr="003E1E0B">
              <w:t xml:space="preserve"> is disabled, set to number of cores. If </w:t>
            </w:r>
            <w:r>
              <w:t>HT</w:t>
            </w:r>
            <w:r w:rsidRPr="003E1E0B">
              <w:t xml:space="preserve"> enabled, </w:t>
            </w:r>
            <w:r w:rsidR="00977B88">
              <w:t>passthrough</w:t>
            </w:r>
            <w:r w:rsidRPr="003E1E0B">
              <w:t>.</w:t>
            </w:r>
          </w:p>
        </w:tc>
      </w:tr>
      <w:tr w:rsidR="00582125" w:rsidRPr="003E1E0B" w:rsidTr="00443C37">
        <w:trPr>
          <w:trHeight w:val="48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Initial APIC ID</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Return value of the HvX64RegisterInitialApicId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Feature Flags / Identifiers</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SSE3</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MONITOR</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DS-CPL</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VMX</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6</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EST</w:t>
            </w:r>
          </w:p>
        </w:tc>
        <w:tc>
          <w:tcPr>
            <w:tcW w:w="412" w:type="pct"/>
            <w:shd w:val="clear" w:color="auto" w:fill="auto"/>
            <w:noWrap/>
            <w:hideMark/>
          </w:tcPr>
          <w:p w:rsidR="00582125" w:rsidRPr="003E1E0B" w:rsidRDefault="00582125" w:rsidP="00694CA4">
            <w:r w:rsidRPr="003E1E0B">
              <w:t>7</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TM2</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8</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SSSE3</w:t>
            </w:r>
          </w:p>
        </w:tc>
        <w:tc>
          <w:tcPr>
            <w:tcW w:w="412" w:type="pct"/>
            <w:shd w:val="clear" w:color="auto" w:fill="auto"/>
            <w:noWrap/>
            <w:hideMark/>
          </w:tcPr>
          <w:p w:rsidR="00582125" w:rsidRPr="003E1E0B" w:rsidRDefault="00582125" w:rsidP="00694CA4">
            <w:r w:rsidRPr="003E1E0B">
              <w:t>9</w:t>
            </w:r>
          </w:p>
        </w:tc>
        <w:tc>
          <w:tcPr>
            <w:tcW w:w="314" w:type="pct"/>
            <w:shd w:val="clear" w:color="auto" w:fill="auto"/>
            <w:noWrap/>
            <w:hideMark/>
          </w:tcPr>
          <w:p w:rsidR="00582125" w:rsidRPr="003E1E0B" w:rsidRDefault="00582125" w:rsidP="00694CA4">
            <w:r w:rsidRPr="003E1E0B">
              <w:t>9</w:t>
            </w:r>
          </w:p>
        </w:tc>
        <w:tc>
          <w:tcPr>
            <w:tcW w:w="950" w:type="pct"/>
            <w:shd w:val="clear" w:color="auto" w:fill="auto"/>
            <w:hideMark/>
          </w:tcPr>
          <w:p w:rsidR="00582125" w:rsidRPr="003E1E0B" w:rsidRDefault="00582125" w:rsidP="00694CA4">
            <w:r>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CNXTID</w:t>
            </w:r>
          </w:p>
        </w:tc>
        <w:tc>
          <w:tcPr>
            <w:tcW w:w="412" w:type="pct"/>
            <w:shd w:val="clear" w:color="auto" w:fill="auto"/>
            <w:noWrap/>
            <w:hideMark/>
          </w:tcPr>
          <w:p w:rsidR="00582125" w:rsidRPr="003E1E0B" w:rsidRDefault="00582125" w:rsidP="00694CA4">
            <w:r w:rsidRPr="003E1E0B">
              <w:t>10</w:t>
            </w:r>
          </w:p>
        </w:tc>
        <w:tc>
          <w:tcPr>
            <w:tcW w:w="314" w:type="pct"/>
            <w:shd w:val="clear" w:color="auto" w:fill="auto"/>
            <w:noWrap/>
            <w:hideMark/>
          </w:tcPr>
          <w:p w:rsidR="00582125" w:rsidRPr="003E1E0B" w:rsidRDefault="00582125" w:rsidP="00694CA4">
            <w:r w:rsidRPr="003E1E0B">
              <w:t>10</w:t>
            </w:r>
          </w:p>
        </w:tc>
        <w:tc>
          <w:tcPr>
            <w:tcW w:w="950" w:type="pct"/>
            <w:shd w:val="clear" w:color="auto" w:fill="auto"/>
            <w:hideMark/>
          </w:tcPr>
          <w:p w:rsidR="00582125" w:rsidRPr="003E1E0B" w:rsidRDefault="00977B88" w:rsidP="00694CA4">
            <w:r>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11</w:t>
            </w:r>
          </w:p>
        </w:tc>
        <w:tc>
          <w:tcPr>
            <w:tcW w:w="314" w:type="pct"/>
            <w:shd w:val="clear" w:color="auto" w:fill="auto"/>
            <w:noWrap/>
            <w:hideMark/>
          </w:tcPr>
          <w:p w:rsidR="00582125" w:rsidRPr="003E1E0B" w:rsidRDefault="00582125" w:rsidP="00694CA4">
            <w:r w:rsidRPr="003E1E0B">
              <w:t>12</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CMPXCHG16B</w:t>
            </w:r>
          </w:p>
        </w:tc>
        <w:tc>
          <w:tcPr>
            <w:tcW w:w="412" w:type="pct"/>
            <w:shd w:val="clear" w:color="auto" w:fill="auto"/>
            <w:noWrap/>
            <w:hideMark/>
          </w:tcPr>
          <w:p w:rsidR="00582125" w:rsidRPr="003E1E0B" w:rsidRDefault="00582125" w:rsidP="00694CA4">
            <w:r w:rsidRPr="003E1E0B">
              <w:t>13</w:t>
            </w:r>
          </w:p>
        </w:tc>
        <w:tc>
          <w:tcPr>
            <w:tcW w:w="314" w:type="pct"/>
            <w:shd w:val="clear" w:color="auto" w:fill="auto"/>
            <w:noWrap/>
            <w:hideMark/>
          </w:tcPr>
          <w:p w:rsidR="00582125" w:rsidRPr="003E1E0B" w:rsidRDefault="00582125" w:rsidP="00694CA4">
            <w:r w:rsidRPr="003E1E0B">
              <w:t>13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xTPR</w:t>
            </w:r>
          </w:p>
        </w:tc>
        <w:tc>
          <w:tcPr>
            <w:tcW w:w="412" w:type="pct"/>
            <w:shd w:val="clear" w:color="auto" w:fill="auto"/>
            <w:noWrap/>
            <w:hideMark/>
          </w:tcPr>
          <w:p w:rsidR="00582125" w:rsidRPr="003E1E0B" w:rsidRDefault="00582125" w:rsidP="00694CA4">
            <w:r w:rsidRPr="003E1E0B">
              <w:t>14</w:t>
            </w:r>
          </w:p>
        </w:tc>
        <w:tc>
          <w:tcPr>
            <w:tcW w:w="314" w:type="pct"/>
            <w:shd w:val="clear" w:color="auto" w:fill="auto"/>
            <w:noWrap/>
            <w:hideMark/>
          </w:tcPr>
          <w:p w:rsidR="00582125" w:rsidRPr="003E1E0B" w:rsidRDefault="00582125" w:rsidP="00694CA4">
            <w:r w:rsidRPr="003E1E0B">
              <w:t>14</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t>PDCM</w:t>
            </w:r>
          </w:p>
        </w:tc>
        <w:tc>
          <w:tcPr>
            <w:tcW w:w="412" w:type="pct"/>
            <w:shd w:val="clear" w:color="auto" w:fill="auto"/>
            <w:noWrap/>
            <w:hideMark/>
          </w:tcPr>
          <w:p w:rsidR="00582125" w:rsidRPr="003E1E0B" w:rsidRDefault="00582125" w:rsidP="00694CA4">
            <w:r>
              <w:t>15</w:t>
            </w:r>
          </w:p>
        </w:tc>
        <w:tc>
          <w:tcPr>
            <w:tcW w:w="314" w:type="pct"/>
            <w:shd w:val="clear" w:color="auto" w:fill="auto"/>
            <w:noWrap/>
            <w:hideMark/>
          </w:tcPr>
          <w:p w:rsidR="00582125" w:rsidRPr="003E1E0B" w:rsidRDefault="00582125" w:rsidP="00694CA4">
            <w:r>
              <w:t>15</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Del="00707F1F"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w:t>
            </w:r>
            <w:r>
              <w:t>6</w:t>
            </w:r>
          </w:p>
        </w:tc>
        <w:tc>
          <w:tcPr>
            <w:tcW w:w="314" w:type="pct"/>
            <w:shd w:val="clear" w:color="auto" w:fill="auto"/>
            <w:noWrap/>
            <w:hideMark/>
          </w:tcPr>
          <w:p w:rsidR="00582125" w:rsidRPr="003E1E0B" w:rsidRDefault="00582125" w:rsidP="00694CA4">
            <w:r>
              <w:t>17</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t>DCA</w:t>
            </w:r>
          </w:p>
        </w:tc>
        <w:tc>
          <w:tcPr>
            <w:tcW w:w="412" w:type="pct"/>
            <w:shd w:val="clear" w:color="auto" w:fill="auto"/>
            <w:noWrap/>
            <w:hideMark/>
          </w:tcPr>
          <w:p w:rsidR="00582125" w:rsidRPr="003E1E0B" w:rsidRDefault="00582125" w:rsidP="00694CA4">
            <w:r>
              <w:t>18</w:t>
            </w:r>
          </w:p>
        </w:tc>
        <w:tc>
          <w:tcPr>
            <w:tcW w:w="314" w:type="pct"/>
            <w:shd w:val="clear" w:color="auto" w:fill="auto"/>
            <w:noWrap/>
            <w:hideMark/>
          </w:tcPr>
          <w:p w:rsidR="00582125" w:rsidRDefault="00582125" w:rsidP="00694CA4">
            <w:r>
              <w:t>18</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t>SSE4.1</w:t>
            </w:r>
          </w:p>
        </w:tc>
        <w:tc>
          <w:tcPr>
            <w:tcW w:w="412" w:type="pct"/>
            <w:shd w:val="clear" w:color="auto" w:fill="auto"/>
            <w:noWrap/>
            <w:hideMark/>
          </w:tcPr>
          <w:p w:rsidR="00582125" w:rsidRPr="003E1E0B" w:rsidRDefault="00582125" w:rsidP="00694CA4">
            <w:r>
              <w:t>19</w:t>
            </w:r>
          </w:p>
        </w:tc>
        <w:tc>
          <w:tcPr>
            <w:tcW w:w="314" w:type="pct"/>
            <w:shd w:val="clear" w:color="auto" w:fill="auto"/>
            <w:noWrap/>
            <w:hideMark/>
          </w:tcPr>
          <w:p w:rsidR="00582125" w:rsidRDefault="00582125" w:rsidP="00694CA4">
            <w:r>
              <w:t>19</w:t>
            </w:r>
          </w:p>
        </w:tc>
        <w:tc>
          <w:tcPr>
            <w:tcW w:w="950" w:type="pct"/>
            <w:shd w:val="clear" w:color="auto" w:fill="auto"/>
            <w:hideMark/>
          </w:tcPr>
          <w:p w:rsidR="00582125" w:rsidRPr="003E1E0B" w:rsidRDefault="00582125" w:rsidP="00694CA4">
            <w:r>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t>SSE4.2</w:t>
            </w:r>
          </w:p>
        </w:tc>
        <w:tc>
          <w:tcPr>
            <w:tcW w:w="412" w:type="pct"/>
            <w:shd w:val="clear" w:color="auto" w:fill="auto"/>
            <w:noWrap/>
            <w:hideMark/>
          </w:tcPr>
          <w:p w:rsidR="00582125" w:rsidRPr="003E1E0B" w:rsidRDefault="00582125" w:rsidP="00694CA4">
            <w:r>
              <w:t>20</w:t>
            </w:r>
          </w:p>
        </w:tc>
        <w:tc>
          <w:tcPr>
            <w:tcW w:w="314" w:type="pct"/>
            <w:shd w:val="clear" w:color="auto" w:fill="auto"/>
            <w:noWrap/>
            <w:hideMark/>
          </w:tcPr>
          <w:p w:rsidR="00582125" w:rsidRDefault="00582125" w:rsidP="00694CA4">
            <w:r>
              <w:t>20</w:t>
            </w:r>
          </w:p>
        </w:tc>
        <w:tc>
          <w:tcPr>
            <w:tcW w:w="950" w:type="pct"/>
            <w:shd w:val="clear" w:color="auto" w:fill="auto"/>
            <w:hideMark/>
          </w:tcPr>
          <w:p w:rsidR="00582125" w:rsidRPr="003E1E0B" w:rsidRDefault="00582125" w:rsidP="00694CA4">
            <w:r>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t>RsvdZ</w:t>
            </w:r>
          </w:p>
        </w:tc>
        <w:tc>
          <w:tcPr>
            <w:tcW w:w="412" w:type="pct"/>
            <w:shd w:val="clear" w:color="auto" w:fill="auto"/>
            <w:noWrap/>
            <w:hideMark/>
          </w:tcPr>
          <w:p w:rsidR="00582125" w:rsidRPr="003E1E0B" w:rsidRDefault="00582125" w:rsidP="00694CA4">
            <w:r>
              <w:t>21</w:t>
            </w:r>
          </w:p>
        </w:tc>
        <w:tc>
          <w:tcPr>
            <w:tcW w:w="314" w:type="pct"/>
            <w:shd w:val="clear" w:color="auto" w:fill="auto"/>
            <w:noWrap/>
            <w:hideMark/>
          </w:tcPr>
          <w:p w:rsidR="00582125" w:rsidRDefault="00582125" w:rsidP="00694CA4">
            <w:r>
              <w:t>22</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Population Count</w:t>
            </w:r>
          </w:p>
        </w:tc>
        <w:tc>
          <w:tcPr>
            <w:tcW w:w="412" w:type="pct"/>
            <w:shd w:val="clear" w:color="auto" w:fill="auto"/>
            <w:noWrap/>
            <w:hideMark/>
          </w:tcPr>
          <w:p w:rsidR="00582125" w:rsidRPr="003E1E0B" w:rsidRDefault="00582125" w:rsidP="00694CA4">
            <w:r w:rsidRPr="003E1E0B">
              <w:t>23</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30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48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Hypervisor Present</w:t>
            </w:r>
          </w:p>
        </w:tc>
        <w:tc>
          <w:tcPr>
            <w:tcW w:w="412" w:type="pct"/>
            <w:shd w:val="clear" w:color="auto" w:fill="auto"/>
            <w:noWrap/>
            <w:hideMark/>
          </w:tcPr>
          <w:p w:rsidR="00582125" w:rsidRPr="003E1E0B" w:rsidRDefault="00582125" w:rsidP="00694CA4">
            <w:r w:rsidRPr="003E1E0B">
              <w:t>31</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Feature Information</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FPU</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VME</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DE</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PSE</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TSC</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MSR</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PAE</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6</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MCE</w:t>
            </w:r>
          </w:p>
        </w:tc>
        <w:tc>
          <w:tcPr>
            <w:tcW w:w="412" w:type="pct"/>
            <w:shd w:val="clear" w:color="auto" w:fill="auto"/>
            <w:noWrap/>
            <w:hideMark/>
          </w:tcPr>
          <w:p w:rsidR="00582125" w:rsidRPr="003E1E0B" w:rsidRDefault="00582125" w:rsidP="00694CA4">
            <w:r w:rsidRPr="003E1E0B">
              <w:t>7</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CMPXCHG8B</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8</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APIC</w:t>
            </w:r>
          </w:p>
        </w:tc>
        <w:tc>
          <w:tcPr>
            <w:tcW w:w="412" w:type="pct"/>
            <w:shd w:val="clear" w:color="auto" w:fill="auto"/>
            <w:noWrap/>
            <w:hideMark/>
          </w:tcPr>
          <w:p w:rsidR="00582125" w:rsidRPr="003E1E0B" w:rsidRDefault="00582125" w:rsidP="00694CA4">
            <w:r w:rsidRPr="003E1E0B">
              <w:t>9</w:t>
            </w:r>
          </w:p>
        </w:tc>
        <w:tc>
          <w:tcPr>
            <w:tcW w:w="314" w:type="pct"/>
            <w:shd w:val="clear" w:color="auto" w:fill="auto"/>
            <w:noWrap/>
            <w:hideMark/>
          </w:tcPr>
          <w:p w:rsidR="00582125" w:rsidRPr="003E1E0B" w:rsidRDefault="00582125" w:rsidP="00694CA4">
            <w:r w:rsidRPr="003E1E0B">
              <w:t>9</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10</w:t>
            </w:r>
          </w:p>
        </w:tc>
        <w:tc>
          <w:tcPr>
            <w:tcW w:w="314" w:type="pct"/>
            <w:shd w:val="clear" w:color="auto" w:fill="auto"/>
            <w:noWrap/>
            <w:hideMark/>
          </w:tcPr>
          <w:p w:rsidR="00582125" w:rsidRPr="003E1E0B" w:rsidRDefault="00582125" w:rsidP="00694CA4">
            <w:r w:rsidRPr="003E1E0B">
              <w:t>10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SEP</w:t>
            </w:r>
          </w:p>
        </w:tc>
        <w:tc>
          <w:tcPr>
            <w:tcW w:w="412" w:type="pct"/>
            <w:shd w:val="clear" w:color="auto" w:fill="auto"/>
            <w:noWrap/>
            <w:hideMark/>
          </w:tcPr>
          <w:p w:rsidR="00582125" w:rsidRPr="003E1E0B" w:rsidRDefault="00582125" w:rsidP="00694CA4">
            <w:r w:rsidRPr="003E1E0B">
              <w:t>11</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MTRR</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12</w:t>
            </w:r>
          </w:p>
        </w:tc>
        <w:tc>
          <w:tcPr>
            <w:tcW w:w="950" w:type="pct"/>
            <w:shd w:val="clear" w:color="auto" w:fill="auto"/>
            <w:hideMark/>
          </w:tcPr>
          <w:p w:rsidR="00582125" w:rsidRPr="003E1E0B" w:rsidRDefault="00582125" w:rsidP="00694CA4">
            <w:r w:rsidRPr="003E1E0B">
              <w:t>Set</w:t>
            </w:r>
          </w:p>
        </w:tc>
        <w:tc>
          <w:tcPr>
            <w:tcW w:w="1230" w:type="pct"/>
            <w:shd w:val="clear" w:color="auto" w:fill="auto"/>
            <w:hideMark/>
          </w:tcPr>
          <w:p w:rsidR="00582125" w:rsidRPr="003E1E0B" w:rsidRDefault="00582125" w:rsidP="00694CA4">
            <w:r w:rsidRPr="003E1E0B">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PGE</w:t>
            </w:r>
          </w:p>
        </w:tc>
        <w:tc>
          <w:tcPr>
            <w:tcW w:w="412" w:type="pct"/>
            <w:shd w:val="clear" w:color="auto" w:fill="auto"/>
            <w:noWrap/>
            <w:hideMark/>
          </w:tcPr>
          <w:p w:rsidR="00582125" w:rsidRPr="003E1E0B" w:rsidRDefault="00582125" w:rsidP="00694CA4">
            <w:r w:rsidRPr="003E1E0B">
              <w:t>13</w:t>
            </w:r>
          </w:p>
        </w:tc>
        <w:tc>
          <w:tcPr>
            <w:tcW w:w="314" w:type="pct"/>
            <w:shd w:val="clear" w:color="auto" w:fill="auto"/>
            <w:noWrap/>
            <w:hideMark/>
          </w:tcPr>
          <w:p w:rsidR="00582125" w:rsidRPr="003E1E0B" w:rsidRDefault="00582125" w:rsidP="00694CA4">
            <w:r w:rsidRPr="003E1E0B">
              <w:t>13</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MCA</w:t>
            </w:r>
          </w:p>
        </w:tc>
        <w:tc>
          <w:tcPr>
            <w:tcW w:w="412" w:type="pct"/>
            <w:shd w:val="clear" w:color="auto" w:fill="auto"/>
            <w:noWrap/>
            <w:hideMark/>
          </w:tcPr>
          <w:p w:rsidR="00582125" w:rsidRPr="003E1E0B" w:rsidRDefault="00582125" w:rsidP="00694CA4">
            <w:r w:rsidRPr="003E1E0B">
              <w:t>14</w:t>
            </w:r>
          </w:p>
        </w:tc>
        <w:tc>
          <w:tcPr>
            <w:tcW w:w="314" w:type="pct"/>
            <w:shd w:val="clear" w:color="auto" w:fill="auto"/>
            <w:noWrap/>
            <w:hideMark/>
          </w:tcPr>
          <w:p w:rsidR="00582125" w:rsidRPr="003E1E0B" w:rsidRDefault="00582125" w:rsidP="00694CA4">
            <w:r w:rsidRPr="003E1E0B">
              <w:t>14</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CMOV</w:t>
            </w:r>
          </w:p>
        </w:tc>
        <w:tc>
          <w:tcPr>
            <w:tcW w:w="412" w:type="pct"/>
            <w:shd w:val="clear" w:color="auto" w:fill="auto"/>
            <w:noWrap/>
            <w:hideMark/>
          </w:tcPr>
          <w:p w:rsidR="00582125" w:rsidRPr="003E1E0B" w:rsidRDefault="00582125" w:rsidP="00694CA4">
            <w:r w:rsidRPr="003E1E0B">
              <w:t>15</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PAT</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16</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PSE-36</w:t>
            </w:r>
          </w:p>
        </w:tc>
        <w:tc>
          <w:tcPr>
            <w:tcW w:w="412" w:type="pct"/>
            <w:shd w:val="clear" w:color="auto" w:fill="auto"/>
            <w:noWrap/>
            <w:hideMark/>
          </w:tcPr>
          <w:p w:rsidR="00582125" w:rsidRPr="003E1E0B" w:rsidRDefault="00582125" w:rsidP="00694CA4">
            <w:r w:rsidRPr="003E1E0B">
              <w:t>17</w:t>
            </w:r>
          </w:p>
        </w:tc>
        <w:tc>
          <w:tcPr>
            <w:tcW w:w="314" w:type="pct"/>
            <w:shd w:val="clear" w:color="auto" w:fill="auto"/>
            <w:noWrap/>
            <w:hideMark/>
          </w:tcPr>
          <w:p w:rsidR="00582125" w:rsidRPr="003E1E0B" w:rsidRDefault="00582125" w:rsidP="00694CA4">
            <w:r w:rsidRPr="003E1E0B">
              <w:t>17</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PSN</w:t>
            </w:r>
          </w:p>
        </w:tc>
        <w:tc>
          <w:tcPr>
            <w:tcW w:w="412" w:type="pct"/>
            <w:shd w:val="clear" w:color="auto" w:fill="auto"/>
            <w:noWrap/>
            <w:hideMark/>
          </w:tcPr>
          <w:p w:rsidR="00582125" w:rsidRPr="003E1E0B" w:rsidRDefault="00582125" w:rsidP="00694CA4">
            <w:r w:rsidRPr="003E1E0B">
              <w:t>18</w:t>
            </w:r>
          </w:p>
        </w:tc>
        <w:tc>
          <w:tcPr>
            <w:tcW w:w="314" w:type="pct"/>
            <w:shd w:val="clear" w:color="auto" w:fill="auto"/>
            <w:noWrap/>
            <w:hideMark/>
          </w:tcPr>
          <w:p w:rsidR="00582125" w:rsidRPr="003E1E0B" w:rsidRDefault="00582125" w:rsidP="00694CA4">
            <w:r w:rsidRPr="003E1E0B">
              <w:t>18</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CLFSH</w:t>
            </w:r>
          </w:p>
        </w:tc>
        <w:tc>
          <w:tcPr>
            <w:tcW w:w="412" w:type="pct"/>
            <w:shd w:val="clear" w:color="auto" w:fill="auto"/>
            <w:noWrap/>
            <w:hideMark/>
          </w:tcPr>
          <w:p w:rsidR="00582125" w:rsidRPr="003E1E0B" w:rsidRDefault="00582125" w:rsidP="00694CA4">
            <w:r w:rsidRPr="003E1E0B">
              <w:t>19</w:t>
            </w:r>
          </w:p>
        </w:tc>
        <w:tc>
          <w:tcPr>
            <w:tcW w:w="314" w:type="pct"/>
            <w:shd w:val="clear" w:color="auto" w:fill="auto"/>
            <w:noWrap/>
            <w:hideMark/>
          </w:tcPr>
          <w:p w:rsidR="00582125" w:rsidRPr="003E1E0B" w:rsidRDefault="00582125" w:rsidP="00694CA4">
            <w:r w:rsidRPr="003E1E0B">
              <w:t>19</w:t>
            </w:r>
          </w:p>
        </w:tc>
        <w:tc>
          <w:tcPr>
            <w:tcW w:w="950" w:type="pct"/>
            <w:shd w:val="clear" w:color="auto" w:fill="auto"/>
            <w:hideMark/>
          </w:tcPr>
          <w:p w:rsidR="00582125" w:rsidRPr="003E1E0B" w:rsidRDefault="00977B88"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20</w:t>
            </w:r>
          </w:p>
        </w:tc>
        <w:tc>
          <w:tcPr>
            <w:tcW w:w="314" w:type="pct"/>
            <w:shd w:val="clear" w:color="auto" w:fill="auto"/>
            <w:noWrap/>
            <w:hideMark/>
          </w:tcPr>
          <w:p w:rsidR="00582125" w:rsidRPr="003E1E0B" w:rsidRDefault="00582125" w:rsidP="00694CA4">
            <w:r w:rsidRPr="003E1E0B">
              <w:t>20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 xml:space="preserve">DS </w:t>
            </w:r>
          </w:p>
        </w:tc>
        <w:tc>
          <w:tcPr>
            <w:tcW w:w="412" w:type="pct"/>
            <w:shd w:val="clear" w:color="auto" w:fill="auto"/>
            <w:noWrap/>
            <w:hideMark/>
          </w:tcPr>
          <w:p w:rsidR="00582125" w:rsidRPr="003E1E0B" w:rsidRDefault="00582125" w:rsidP="00694CA4">
            <w:r w:rsidRPr="003E1E0B">
              <w:t>21</w:t>
            </w:r>
          </w:p>
        </w:tc>
        <w:tc>
          <w:tcPr>
            <w:tcW w:w="314" w:type="pct"/>
            <w:shd w:val="clear" w:color="auto" w:fill="auto"/>
            <w:noWrap/>
            <w:hideMark/>
          </w:tcPr>
          <w:p w:rsidR="00582125" w:rsidRPr="003E1E0B" w:rsidRDefault="00582125" w:rsidP="00694CA4">
            <w:r w:rsidRPr="003E1E0B">
              <w:t>21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ACPI</w:t>
            </w:r>
          </w:p>
        </w:tc>
        <w:tc>
          <w:tcPr>
            <w:tcW w:w="412" w:type="pct"/>
            <w:shd w:val="clear" w:color="auto" w:fill="auto"/>
            <w:noWrap/>
            <w:hideMark/>
          </w:tcPr>
          <w:p w:rsidR="00582125" w:rsidRPr="003E1E0B" w:rsidRDefault="00582125" w:rsidP="00694CA4">
            <w:r w:rsidRPr="003E1E0B">
              <w:t>22</w:t>
            </w:r>
          </w:p>
        </w:tc>
        <w:tc>
          <w:tcPr>
            <w:tcW w:w="314" w:type="pct"/>
            <w:shd w:val="clear" w:color="auto" w:fill="auto"/>
            <w:noWrap/>
            <w:hideMark/>
          </w:tcPr>
          <w:p w:rsidR="00582125" w:rsidRPr="003E1E0B" w:rsidRDefault="00582125" w:rsidP="00694CA4">
            <w:r w:rsidRPr="003E1E0B">
              <w:t>22</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MMX</w:t>
            </w:r>
          </w:p>
        </w:tc>
        <w:tc>
          <w:tcPr>
            <w:tcW w:w="412" w:type="pct"/>
            <w:shd w:val="clear" w:color="auto" w:fill="auto"/>
            <w:noWrap/>
            <w:hideMark/>
          </w:tcPr>
          <w:p w:rsidR="00582125" w:rsidRPr="003E1E0B" w:rsidRDefault="00582125" w:rsidP="00694CA4">
            <w:r w:rsidRPr="003E1E0B">
              <w:t>23</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FXSR</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24</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 xml:space="preserve">SSE </w:t>
            </w:r>
          </w:p>
        </w:tc>
        <w:tc>
          <w:tcPr>
            <w:tcW w:w="412" w:type="pct"/>
            <w:shd w:val="clear" w:color="auto" w:fill="auto"/>
            <w:noWrap/>
            <w:hideMark/>
          </w:tcPr>
          <w:p w:rsidR="00582125" w:rsidRPr="003E1E0B" w:rsidRDefault="00582125" w:rsidP="00694CA4">
            <w:r w:rsidRPr="003E1E0B">
              <w:t>25</w:t>
            </w:r>
          </w:p>
        </w:tc>
        <w:tc>
          <w:tcPr>
            <w:tcW w:w="314" w:type="pct"/>
            <w:shd w:val="clear" w:color="auto" w:fill="auto"/>
            <w:noWrap/>
            <w:hideMark/>
          </w:tcPr>
          <w:p w:rsidR="00582125" w:rsidRPr="003E1E0B" w:rsidRDefault="00582125" w:rsidP="00694CA4">
            <w:r w:rsidRPr="003E1E0B">
              <w:t>25</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SSE2</w:t>
            </w:r>
          </w:p>
        </w:tc>
        <w:tc>
          <w:tcPr>
            <w:tcW w:w="412" w:type="pct"/>
            <w:shd w:val="clear" w:color="auto" w:fill="auto"/>
            <w:noWrap/>
            <w:hideMark/>
          </w:tcPr>
          <w:p w:rsidR="00582125" w:rsidRPr="003E1E0B" w:rsidRDefault="00582125" w:rsidP="00694CA4">
            <w:r w:rsidRPr="003E1E0B">
              <w:t>26</w:t>
            </w:r>
          </w:p>
        </w:tc>
        <w:tc>
          <w:tcPr>
            <w:tcW w:w="314" w:type="pct"/>
            <w:shd w:val="clear" w:color="auto" w:fill="auto"/>
            <w:noWrap/>
            <w:hideMark/>
          </w:tcPr>
          <w:p w:rsidR="00582125" w:rsidRPr="003E1E0B" w:rsidRDefault="00582125" w:rsidP="00694CA4">
            <w:r w:rsidRPr="003E1E0B">
              <w:t>26</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SS</w:t>
            </w:r>
          </w:p>
        </w:tc>
        <w:tc>
          <w:tcPr>
            <w:tcW w:w="412" w:type="pct"/>
            <w:shd w:val="clear" w:color="auto" w:fill="auto"/>
            <w:noWrap/>
            <w:hideMark/>
          </w:tcPr>
          <w:p w:rsidR="00582125" w:rsidRPr="003E1E0B" w:rsidRDefault="00582125" w:rsidP="00694CA4">
            <w:r w:rsidRPr="003E1E0B">
              <w:t>27</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t>Passthrough</w:t>
            </w:r>
          </w:p>
        </w:tc>
        <w:tc>
          <w:tcPr>
            <w:tcW w:w="1230" w:type="pct"/>
            <w:shd w:val="clear" w:color="auto" w:fill="auto"/>
            <w:hideMark/>
          </w:tcPr>
          <w:p w:rsidR="00582125" w:rsidRPr="003E1E0B" w:rsidRDefault="00582125" w:rsidP="00694CA4">
            <w:r>
              <w:t>Set if set on all, otherwise 0</w:t>
            </w:r>
          </w:p>
        </w:tc>
      </w:tr>
      <w:tr w:rsidR="00582125" w:rsidRPr="003E1E0B" w:rsidTr="00443C37">
        <w:trPr>
          <w:trHeight w:val="48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t>HTT</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28</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 xml:space="preserve">TM </w:t>
            </w:r>
          </w:p>
        </w:tc>
        <w:tc>
          <w:tcPr>
            <w:tcW w:w="412" w:type="pct"/>
            <w:shd w:val="clear" w:color="auto" w:fill="auto"/>
            <w:noWrap/>
            <w:hideMark/>
          </w:tcPr>
          <w:p w:rsidR="00582125" w:rsidRPr="003E1E0B" w:rsidRDefault="00582125" w:rsidP="00694CA4">
            <w:r w:rsidRPr="003E1E0B">
              <w:t>29</w:t>
            </w:r>
          </w:p>
        </w:tc>
        <w:tc>
          <w:tcPr>
            <w:tcW w:w="314" w:type="pct"/>
            <w:shd w:val="clear" w:color="auto" w:fill="auto"/>
            <w:noWrap/>
            <w:hideMark/>
          </w:tcPr>
          <w:p w:rsidR="00582125" w:rsidRPr="003E1E0B" w:rsidRDefault="00582125" w:rsidP="00694CA4">
            <w:r w:rsidRPr="003E1E0B">
              <w:t>29</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30</w:t>
            </w:r>
          </w:p>
        </w:tc>
        <w:tc>
          <w:tcPr>
            <w:tcW w:w="314" w:type="pct"/>
            <w:shd w:val="clear" w:color="auto" w:fill="auto"/>
            <w:noWrap/>
            <w:hideMark/>
          </w:tcPr>
          <w:p w:rsidR="00582125" w:rsidRPr="003E1E0B" w:rsidRDefault="00582125" w:rsidP="00694CA4">
            <w:r w:rsidRPr="003E1E0B">
              <w:t>30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PBE</w:t>
            </w:r>
          </w:p>
        </w:tc>
        <w:tc>
          <w:tcPr>
            <w:tcW w:w="412" w:type="pct"/>
            <w:shd w:val="clear" w:color="auto" w:fill="auto"/>
            <w:noWrap/>
            <w:hideMark/>
          </w:tcPr>
          <w:p w:rsidR="00582125" w:rsidRPr="003E1E0B" w:rsidRDefault="00582125" w:rsidP="00694CA4">
            <w:r w:rsidRPr="003E1E0B">
              <w:t>31</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t>Passthrough</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0x00000002</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Cache and TLB descriptors</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Default="00582125" w:rsidP="00694CA4">
            <w:r w:rsidRPr="003E1E0B">
              <w:t>Passthrough</w:t>
            </w:r>
            <w:r>
              <w:t xml:space="preserve"> on Intel</w:t>
            </w:r>
          </w:p>
          <w:p w:rsidR="00582125" w:rsidRPr="003E1E0B" w:rsidRDefault="00582125" w:rsidP="00694CA4">
            <w:r>
              <w:t>Cleared on AMD</w:t>
            </w:r>
          </w:p>
        </w:tc>
        <w:tc>
          <w:tcPr>
            <w:tcW w:w="1230" w:type="pct"/>
            <w:shd w:val="clear" w:color="auto" w:fill="auto"/>
            <w:hideMark/>
          </w:tcPr>
          <w:p w:rsidR="00582125" w:rsidRDefault="00582125" w:rsidP="00694CA4">
            <w:r w:rsidRPr="003E1E0B">
              <w:t>Passthrough</w:t>
            </w:r>
            <w:r w:rsidR="00956C94">
              <w:t xml:space="preserve"> value from processor 0</w:t>
            </w:r>
            <w:r>
              <w:t xml:space="preserve"> on Intel</w:t>
            </w:r>
          </w:p>
          <w:p w:rsidR="00582125" w:rsidRPr="003E1E0B" w:rsidRDefault="00582125" w:rsidP="00694CA4">
            <w:r>
              <w:t>Cleared on AMD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Cache and TLB descriptors</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Default="00582125" w:rsidP="00694CA4">
            <w:r w:rsidRPr="003E1E0B">
              <w:t>Passthrough</w:t>
            </w:r>
            <w:r>
              <w:t xml:space="preserve"> on Intel</w:t>
            </w:r>
          </w:p>
          <w:p w:rsidR="00582125" w:rsidRPr="003E1E0B" w:rsidRDefault="00582125" w:rsidP="00694CA4">
            <w:r>
              <w:t>Cleared on AMD</w:t>
            </w:r>
          </w:p>
        </w:tc>
        <w:tc>
          <w:tcPr>
            <w:tcW w:w="1230" w:type="pct"/>
            <w:shd w:val="clear" w:color="auto" w:fill="auto"/>
            <w:hideMark/>
          </w:tcPr>
          <w:p w:rsidR="00582125" w:rsidRDefault="00582125" w:rsidP="00694CA4">
            <w:r w:rsidRPr="003E1E0B">
              <w:t>Passthrough</w:t>
            </w:r>
            <w:r>
              <w:t xml:space="preserve"> </w:t>
            </w:r>
            <w:r w:rsidR="00956C94">
              <w:t xml:space="preserve">value from processor 0 </w:t>
            </w:r>
            <w:r>
              <w:t>on Intel</w:t>
            </w:r>
          </w:p>
          <w:p w:rsidR="00582125" w:rsidRPr="003E1E0B" w:rsidRDefault="00582125" w:rsidP="00694CA4">
            <w:r>
              <w:t>Cleared on AMD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Cache and TLB descriptors</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Default="00582125" w:rsidP="00694CA4">
            <w:r w:rsidRPr="003E1E0B">
              <w:t>Passthrough</w:t>
            </w:r>
            <w:r>
              <w:t xml:space="preserve"> on Intel</w:t>
            </w:r>
          </w:p>
          <w:p w:rsidR="00582125" w:rsidRPr="003E1E0B" w:rsidRDefault="00582125" w:rsidP="00694CA4">
            <w:r>
              <w:t>Cleared on AMD</w:t>
            </w:r>
          </w:p>
        </w:tc>
        <w:tc>
          <w:tcPr>
            <w:tcW w:w="1230" w:type="pct"/>
            <w:shd w:val="clear" w:color="auto" w:fill="auto"/>
            <w:hideMark/>
          </w:tcPr>
          <w:p w:rsidR="00582125" w:rsidRDefault="00582125" w:rsidP="00694CA4">
            <w:r w:rsidRPr="003E1E0B">
              <w:t>Passthrough</w:t>
            </w:r>
            <w:r>
              <w:t xml:space="preserve"> </w:t>
            </w:r>
            <w:r w:rsidR="00956C94">
              <w:t xml:space="preserve">value from processor 0 </w:t>
            </w:r>
            <w:r>
              <w:t>on Intel</w:t>
            </w:r>
          </w:p>
          <w:p w:rsidR="00582125" w:rsidRPr="003E1E0B" w:rsidRDefault="00582125" w:rsidP="00694CA4">
            <w:r>
              <w:t>Cleared on AMD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Cache and TLB descriptors</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Default="00582125" w:rsidP="00694CA4">
            <w:r w:rsidRPr="003E1E0B">
              <w:t>Passthrough</w:t>
            </w:r>
            <w:r>
              <w:t xml:space="preserve"> on Intel</w:t>
            </w:r>
          </w:p>
          <w:p w:rsidR="00582125" w:rsidRPr="003E1E0B" w:rsidRDefault="00582125" w:rsidP="00694CA4">
            <w:r>
              <w:t>Cleared on AMD</w:t>
            </w:r>
          </w:p>
        </w:tc>
        <w:tc>
          <w:tcPr>
            <w:tcW w:w="1230" w:type="pct"/>
            <w:shd w:val="clear" w:color="auto" w:fill="auto"/>
            <w:hideMark/>
          </w:tcPr>
          <w:p w:rsidR="00582125" w:rsidRDefault="00582125" w:rsidP="00694CA4">
            <w:r w:rsidRPr="003E1E0B">
              <w:t>Passthrough</w:t>
            </w:r>
            <w:r>
              <w:t xml:space="preserve"> </w:t>
            </w:r>
            <w:r w:rsidR="00956C94">
              <w:t xml:space="preserve">value from processor 0 </w:t>
            </w:r>
            <w:r>
              <w:t>on Intel</w:t>
            </w:r>
          </w:p>
          <w:p w:rsidR="00582125" w:rsidRPr="003E1E0B" w:rsidRDefault="00582125" w:rsidP="00694CA4">
            <w:r>
              <w:t>Cleared on AMD</w:t>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0x00000003</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Processor serial number</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Processor serial number</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Processor serial number</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Processor serial number</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0x00000004</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Cache type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Cache level</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Self-initializing cache level</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8</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Fully Associative</w:t>
            </w:r>
          </w:p>
        </w:tc>
        <w:tc>
          <w:tcPr>
            <w:tcW w:w="412" w:type="pct"/>
            <w:shd w:val="clear" w:color="auto" w:fill="auto"/>
            <w:noWrap/>
            <w:hideMark/>
          </w:tcPr>
          <w:p w:rsidR="00582125" w:rsidRPr="003E1E0B" w:rsidRDefault="00582125" w:rsidP="00694CA4">
            <w:r w:rsidRPr="003E1E0B">
              <w:t>9</w:t>
            </w:r>
          </w:p>
        </w:tc>
        <w:tc>
          <w:tcPr>
            <w:tcW w:w="314" w:type="pct"/>
            <w:shd w:val="clear" w:color="auto" w:fill="auto"/>
            <w:noWrap/>
            <w:hideMark/>
          </w:tcPr>
          <w:p w:rsidR="00582125" w:rsidRPr="003E1E0B" w:rsidRDefault="00582125" w:rsidP="00694CA4">
            <w:r w:rsidRPr="003E1E0B">
              <w:t>9</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Write back invalidate / invalidate</w:t>
            </w:r>
          </w:p>
        </w:tc>
        <w:tc>
          <w:tcPr>
            <w:tcW w:w="412" w:type="pct"/>
            <w:shd w:val="clear" w:color="auto" w:fill="auto"/>
            <w:noWrap/>
            <w:hideMark/>
          </w:tcPr>
          <w:p w:rsidR="00582125" w:rsidRPr="003E1E0B" w:rsidRDefault="00582125" w:rsidP="00694CA4">
            <w:r w:rsidRPr="003E1E0B">
              <w:t>10</w:t>
            </w:r>
          </w:p>
        </w:tc>
        <w:tc>
          <w:tcPr>
            <w:tcW w:w="314" w:type="pct"/>
            <w:shd w:val="clear" w:color="auto" w:fill="auto"/>
            <w:noWrap/>
            <w:hideMark/>
          </w:tcPr>
          <w:p w:rsidR="00582125" w:rsidRPr="003E1E0B" w:rsidRDefault="00582125" w:rsidP="00694CA4">
            <w:r w:rsidRPr="003E1E0B">
              <w:t>10</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Cache inclusiveness</w:t>
            </w:r>
          </w:p>
        </w:tc>
        <w:tc>
          <w:tcPr>
            <w:tcW w:w="412" w:type="pct"/>
            <w:shd w:val="clear" w:color="auto" w:fill="auto"/>
            <w:noWrap/>
            <w:hideMark/>
          </w:tcPr>
          <w:p w:rsidR="00582125" w:rsidRPr="003E1E0B" w:rsidRDefault="00582125" w:rsidP="00694CA4">
            <w:r w:rsidRPr="003E1E0B">
              <w:t>11</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13</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96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Maximum threads in cache</w:t>
            </w:r>
          </w:p>
        </w:tc>
        <w:tc>
          <w:tcPr>
            <w:tcW w:w="412" w:type="pct"/>
            <w:shd w:val="clear" w:color="auto" w:fill="auto"/>
            <w:noWrap/>
            <w:hideMark/>
          </w:tcPr>
          <w:p w:rsidR="00582125" w:rsidRPr="003E1E0B" w:rsidRDefault="00582125" w:rsidP="00694CA4">
            <w:r w:rsidRPr="003E1E0B">
              <w:t>14</w:t>
            </w:r>
          </w:p>
        </w:tc>
        <w:tc>
          <w:tcPr>
            <w:tcW w:w="314" w:type="pct"/>
            <w:shd w:val="clear" w:color="auto" w:fill="auto"/>
            <w:noWrap/>
            <w:hideMark/>
          </w:tcPr>
          <w:p w:rsidR="00582125" w:rsidRPr="003E1E0B" w:rsidRDefault="00582125" w:rsidP="00694CA4">
            <w:r w:rsidRPr="003E1E0B">
              <w:t>25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I</w:t>
            </w:r>
            <w:r w:rsidRPr="003E1E0B">
              <w:t xml:space="preserve">f </w:t>
            </w:r>
            <w:r>
              <w:t>HT</w:t>
            </w:r>
            <w:r w:rsidRPr="003E1E0B">
              <w:t xml:space="preserve"> disabled, scale the value down by the number of threads / core. If </w:t>
            </w:r>
            <w:r>
              <w:t xml:space="preserve">HT is </w:t>
            </w:r>
            <w:r w:rsidRPr="003E1E0B">
              <w:t xml:space="preserve">enabled, </w:t>
            </w:r>
            <w:r>
              <w:t xml:space="preserve">set to the number of </w:t>
            </w:r>
            <w:r>
              <w:lastRenderedPageBreak/>
              <w:t>logical processors per package</w:t>
            </w:r>
            <w:r w:rsidRPr="003E1E0B">
              <w:t>.</w:t>
            </w:r>
          </w:p>
        </w:tc>
      </w:tr>
      <w:tr w:rsidR="00582125" w:rsidRPr="003E1E0B" w:rsidTr="00443C37">
        <w:trPr>
          <w:trHeight w:val="96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Max cores per package</w:t>
            </w:r>
          </w:p>
        </w:tc>
        <w:tc>
          <w:tcPr>
            <w:tcW w:w="412" w:type="pct"/>
            <w:shd w:val="clear" w:color="auto" w:fill="auto"/>
            <w:noWrap/>
            <w:hideMark/>
          </w:tcPr>
          <w:p w:rsidR="00582125" w:rsidRPr="003E1E0B" w:rsidRDefault="00582125" w:rsidP="00694CA4">
            <w:r w:rsidRPr="003E1E0B">
              <w:t>26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I</w:t>
            </w:r>
            <w:r w:rsidRPr="003E1E0B">
              <w:t xml:space="preserve">f </w:t>
            </w:r>
            <w:r>
              <w:t>HT</w:t>
            </w:r>
            <w:r w:rsidRPr="003E1E0B">
              <w:t xml:space="preserve"> enabled, scale up this value by number of threads per core. If</w:t>
            </w:r>
            <w:r>
              <w:t xml:space="preserve"> HT is </w:t>
            </w:r>
            <w:r w:rsidRPr="003E1E0B">
              <w:t xml:space="preserve"> disabled, </w:t>
            </w:r>
            <w:r w:rsidR="006E6A97">
              <w:t>passthrough the value from processor 0</w:t>
            </w:r>
            <w:r w:rsidRPr="003E1E0B">
              <w: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Coherency line 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Physical line partitions</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21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rsidRPr="003E1E0B">
              <w:t>Ways of associativity</w:t>
            </w:r>
          </w:p>
        </w:tc>
        <w:tc>
          <w:tcPr>
            <w:tcW w:w="412" w:type="pct"/>
            <w:shd w:val="clear" w:color="auto" w:fill="auto"/>
            <w:noWrap/>
            <w:hideMark/>
          </w:tcPr>
          <w:p w:rsidR="00582125" w:rsidRPr="003E1E0B" w:rsidRDefault="00582125" w:rsidP="00694CA4">
            <w:r w:rsidRPr="003E1E0B">
              <w:t>22</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Number of sets</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r w:rsidR="006E6A9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0x00000005</w:t>
            </w:r>
          </w:p>
        </w:tc>
        <w:tc>
          <w:tcPr>
            <w:tcW w:w="1423" w:type="pct"/>
            <w:shd w:val="clear" w:color="000000" w:fill="D8D8D8"/>
            <w:hideMark/>
          </w:tcPr>
          <w:p w:rsidR="00582125" w:rsidRPr="00493A23" w:rsidRDefault="00582125" w:rsidP="00694CA4">
            <w:pPr>
              <w:rPr>
                <w:sz w:val="16"/>
              </w:rPr>
            </w:pPr>
            <w:r w:rsidRPr="00493A23">
              <w:rPr>
                <w:sz w:val="16"/>
              </w:rPr>
              <w:t>MONITOR / MWAIT</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MonLineSizeMax</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noWrap/>
            <w:hideMark/>
          </w:tcPr>
          <w:p w:rsidR="00582125" w:rsidRPr="003E1E0B" w:rsidRDefault="00582125" w:rsidP="00694CA4">
            <w:r w:rsidRPr="003E1E0B">
              <w:t>EMX</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IBE</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C0SubstatesUsingMwait</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C1SubstatesUsingMwait</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C2SubstatesUsingMwait</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C3SubstatesUsingMwait</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C4SubstatesUsingMwait</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19</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480"/>
        </w:trPr>
        <w:tc>
          <w:tcPr>
            <w:tcW w:w="671" w:type="pct"/>
            <w:shd w:val="clear" w:color="000000" w:fill="D8D8D8"/>
            <w:noWrap/>
            <w:hideMark/>
          </w:tcPr>
          <w:p w:rsidR="00582125" w:rsidRPr="00493A23" w:rsidRDefault="00582125" w:rsidP="00694CA4">
            <w:pPr>
              <w:rPr>
                <w:sz w:val="16"/>
              </w:rPr>
            </w:pPr>
            <w:r w:rsidRPr="00493A23">
              <w:rPr>
                <w:sz w:val="16"/>
              </w:rPr>
              <w:t>0x00000006</w:t>
            </w:r>
          </w:p>
        </w:tc>
        <w:tc>
          <w:tcPr>
            <w:tcW w:w="1423" w:type="pct"/>
            <w:shd w:val="clear" w:color="000000" w:fill="D8D8D8"/>
            <w:hideMark/>
          </w:tcPr>
          <w:p w:rsidR="00582125" w:rsidRPr="00493A23" w:rsidRDefault="00582125" w:rsidP="00694CA4">
            <w:pPr>
              <w:rPr>
                <w:sz w:val="16"/>
              </w:rPr>
            </w:pPr>
            <w:r w:rsidRPr="00493A23">
              <w:rPr>
                <w:sz w:val="16"/>
              </w:rPr>
              <w:t>Power management feature enumeration function</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Digital Temperature Sensor Supported.</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c>
          <w:tcPr>
            <w:tcW w:w="123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Dynamic Acceleration Enabled</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xml:space="preserve">, </w:t>
            </w:r>
            <w:r>
              <w:lastRenderedPageBreak/>
              <w:t>otherwise Cleared</w:t>
            </w:r>
          </w:p>
        </w:tc>
        <w:tc>
          <w:tcPr>
            <w:tcW w:w="1230" w:type="pct"/>
            <w:shd w:val="clear" w:color="auto" w:fill="auto"/>
            <w:hideMark/>
          </w:tcPr>
          <w:p w:rsidR="00582125" w:rsidRPr="003E1E0B" w:rsidRDefault="00582125" w:rsidP="00694CA4">
            <w:r w:rsidRPr="003E1E0B">
              <w:lastRenderedPageBreak/>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tc>
        <w:tc>
          <w:tcPr>
            <w:tcW w:w="1423" w:type="pct"/>
            <w:shd w:val="clear" w:color="auto" w:fill="auto"/>
            <w:hideMark/>
          </w:tcPr>
          <w:p w:rsidR="00582125" w:rsidRPr="003E1E0B" w:rsidRDefault="00582125" w:rsidP="00694CA4">
            <w:r>
              <w:t>Constant Rate Timer</w:t>
            </w:r>
          </w:p>
        </w:tc>
        <w:tc>
          <w:tcPr>
            <w:tcW w:w="412" w:type="pct"/>
            <w:shd w:val="clear" w:color="auto" w:fill="auto"/>
            <w:noWrap/>
            <w:hideMark/>
          </w:tcPr>
          <w:p w:rsidR="00582125" w:rsidRPr="003E1E0B" w:rsidRDefault="00582125" w:rsidP="00694CA4">
            <w:r>
              <w:t>2</w:t>
            </w:r>
          </w:p>
        </w:tc>
        <w:tc>
          <w:tcPr>
            <w:tcW w:w="314" w:type="pct"/>
            <w:shd w:val="clear" w:color="auto" w:fill="auto"/>
            <w:noWrap/>
            <w:hideMark/>
          </w:tcPr>
          <w:p w:rsidR="00582125" w:rsidRPr="003E1E0B" w:rsidRDefault="00582125" w:rsidP="00694CA4">
            <w:r>
              <w:t>2</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c>
          <w:tcPr>
            <w:tcW w:w="123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t>3</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c>
          <w:tcPr>
            <w:tcW w:w="123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Thermal Threshold Count</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c>
          <w:tcPr>
            <w:tcW w:w="123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c>
          <w:tcPr>
            <w:tcW w:w="123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Hardware Coordination Feeback</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c>
          <w:tcPr>
            <w:tcW w:w="123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t>1</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xml:space="preserve">, </w:t>
            </w:r>
            <w:r>
              <w:lastRenderedPageBreak/>
              <w:t>otherwise Cleared</w:t>
            </w:r>
          </w:p>
        </w:tc>
        <w:tc>
          <w:tcPr>
            <w:tcW w:w="1230" w:type="pct"/>
            <w:shd w:val="clear" w:color="auto" w:fill="auto"/>
            <w:hideMark/>
          </w:tcPr>
          <w:p w:rsidR="00582125" w:rsidRPr="003E1E0B" w:rsidRDefault="00582125" w:rsidP="00694CA4">
            <w:r w:rsidRPr="003E1E0B">
              <w:lastRenderedPageBreak/>
              <w:t xml:space="preserve">Passthrough for the partition possessing the CpuPowerManagement privilege </w:t>
            </w:r>
            <w:r>
              <w:t>, otherwise Cleared</w:t>
            </w:r>
          </w:p>
        </w:tc>
      </w:tr>
      <w:tr w:rsidR="00582125" w:rsidRPr="003E1E0B" w:rsidTr="00443C37">
        <w:trPr>
          <w:trHeight w:val="1200"/>
        </w:trPr>
        <w:tc>
          <w:tcPr>
            <w:tcW w:w="671" w:type="pct"/>
            <w:shd w:val="clear" w:color="auto" w:fill="auto"/>
            <w:noWrap/>
            <w:hideMark/>
          </w:tcPr>
          <w:p w:rsidR="00582125" w:rsidRPr="003E1E0B" w:rsidRDefault="00582125" w:rsidP="00694CA4">
            <w:r w:rsidRPr="003E1E0B">
              <w:lastRenderedPageBreak/>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c>
          <w:tcPr>
            <w:tcW w:w="1230" w:type="pct"/>
            <w:shd w:val="clear" w:color="auto" w:fill="auto"/>
            <w:hideMark/>
          </w:tcPr>
          <w:p w:rsidR="00582125" w:rsidRPr="003E1E0B" w:rsidRDefault="00582125" w:rsidP="00694CA4">
            <w:r w:rsidRPr="003E1E0B">
              <w:t xml:space="preserve">Passthrough for the partition possessing the CpuPowerManagement privilege </w:t>
            </w:r>
            <w:r>
              <w:t>, otherwise Cleared</w:t>
            </w:r>
          </w:p>
        </w:tc>
      </w:tr>
      <w:tr w:rsidR="00582125" w:rsidRPr="00493A23" w:rsidTr="00443C37">
        <w:trPr>
          <w:trHeight w:val="240"/>
        </w:trPr>
        <w:tc>
          <w:tcPr>
            <w:tcW w:w="671" w:type="pct"/>
            <w:shd w:val="clear" w:color="000000" w:fill="D8D8D8"/>
            <w:hideMark/>
          </w:tcPr>
          <w:p w:rsidR="00582125" w:rsidRPr="00493A23" w:rsidRDefault="00582125" w:rsidP="00694CA4">
            <w:pPr>
              <w:rPr>
                <w:sz w:val="16"/>
              </w:rPr>
            </w:pPr>
            <w:r w:rsidRPr="00493A23">
              <w:rPr>
                <w:sz w:val="16"/>
              </w:rPr>
              <w:t>0x00000007</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240"/>
        </w:trPr>
        <w:tc>
          <w:tcPr>
            <w:tcW w:w="671" w:type="pct"/>
            <w:shd w:val="clear" w:color="000000" w:fill="D8D8D8"/>
            <w:hideMark/>
          </w:tcPr>
          <w:p w:rsidR="00582125" w:rsidRPr="00493A23" w:rsidRDefault="00582125" w:rsidP="00694CA4">
            <w:pPr>
              <w:rPr>
                <w:sz w:val="16"/>
              </w:rPr>
            </w:pPr>
            <w:r w:rsidRPr="00493A23">
              <w:rPr>
                <w:sz w:val="16"/>
              </w:rPr>
              <w:t>0x00000008</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240"/>
        </w:trPr>
        <w:tc>
          <w:tcPr>
            <w:tcW w:w="671" w:type="pct"/>
            <w:shd w:val="clear" w:color="000000" w:fill="D8D8D8"/>
            <w:hideMark/>
          </w:tcPr>
          <w:p w:rsidR="00582125" w:rsidRPr="00493A23" w:rsidRDefault="00582125" w:rsidP="00694CA4">
            <w:pPr>
              <w:rPr>
                <w:sz w:val="16"/>
              </w:rPr>
            </w:pPr>
            <w:r w:rsidRPr="00493A23">
              <w:rPr>
                <w:sz w:val="16"/>
              </w:rPr>
              <w:t>0x00000009</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0x0000000A</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Architectural Perfmon</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Architectural Perfmon</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Architectural Perfmon</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Architectural Perfmon</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480"/>
        </w:trPr>
        <w:tc>
          <w:tcPr>
            <w:tcW w:w="671" w:type="pct"/>
            <w:shd w:val="clear" w:color="000000" w:fill="D8D8D8"/>
            <w:noWrap/>
            <w:hideMark/>
          </w:tcPr>
          <w:p w:rsidR="00582125" w:rsidRPr="00493A23" w:rsidRDefault="00582125" w:rsidP="00694CA4">
            <w:pPr>
              <w:rPr>
                <w:sz w:val="16"/>
              </w:rPr>
            </w:pPr>
            <w:r w:rsidRPr="00493A23">
              <w:rPr>
                <w:sz w:val="16"/>
              </w:rPr>
              <w:t>0x40000000</w:t>
            </w:r>
          </w:p>
        </w:tc>
        <w:tc>
          <w:tcPr>
            <w:tcW w:w="1423" w:type="pct"/>
            <w:shd w:val="clear" w:color="000000" w:fill="D8D8D8"/>
            <w:hideMark/>
          </w:tcPr>
          <w:p w:rsidR="00582125" w:rsidRPr="00493A23" w:rsidRDefault="00582125" w:rsidP="00694CA4">
            <w:pPr>
              <w:rPr>
                <w:sz w:val="16"/>
              </w:rPr>
            </w:pPr>
            <w:r w:rsidRPr="00493A23">
              <w:rPr>
                <w:sz w:val="16"/>
              </w:rPr>
              <w:t>Hypervisor CPUID leaf range and vendor ID signature</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48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The maximum input value for hypervisor CPUID information</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At least 0x40000005</w:t>
            </w:r>
          </w:p>
        </w:tc>
        <w:tc>
          <w:tcPr>
            <w:tcW w:w="1230" w:type="pct"/>
            <w:shd w:val="clear" w:color="auto" w:fill="auto"/>
            <w:hideMark/>
          </w:tcPr>
          <w:p w:rsidR="00582125" w:rsidRPr="003E1E0B" w:rsidRDefault="00582125" w:rsidP="00694CA4">
            <w:r w:rsidRPr="003E1E0B">
              <w:t>At least 0x40000005</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Hypervisor Vendor ID Signature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0x7263694D—“Micr”</w:t>
            </w:r>
          </w:p>
        </w:tc>
        <w:tc>
          <w:tcPr>
            <w:tcW w:w="1230" w:type="pct"/>
            <w:shd w:val="clear" w:color="auto" w:fill="auto"/>
            <w:hideMark/>
          </w:tcPr>
          <w:p w:rsidR="00582125" w:rsidRPr="003E1E0B" w:rsidRDefault="00582125" w:rsidP="00694CA4">
            <w:r w:rsidRPr="003E1E0B">
              <w:t>0x7263694D—“Micr”</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Hypervisor Vendor ID Signature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0x666F736F—“osof”</w:t>
            </w:r>
          </w:p>
        </w:tc>
        <w:tc>
          <w:tcPr>
            <w:tcW w:w="1230" w:type="pct"/>
            <w:shd w:val="clear" w:color="auto" w:fill="auto"/>
            <w:hideMark/>
          </w:tcPr>
          <w:p w:rsidR="00582125" w:rsidRPr="003E1E0B" w:rsidRDefault="00582125" w:rsidP="00694CA4">
            <w:r w:rsidRPr="003E1E0B">
              <w:t>0x666F736F—“osof”</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Hypervisor Vendor ID Signature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0x76482074—“t Hv”</w:t>
            </w:r>
          </w:p>
        </w:tc>
        <w:tc>
          <w:tcPr>
            <w:tcW w:w="1230" w:type="pct"/>
            <w:shd w:val="clear" w:color="auto" w:fill="auto"/>
            <w:hideMark/>
          </w:tcPr>
          <w:p w:rsidR="00582125" w:rsidRPr="003E1E0B" w:rsidRDefault="00582125" w:rsidP="00694CA4">
            <w:r w:rsidRPr="003E1E0B">
              <w:t>0x76482074—“t Hv”</w:t>
            </w:r>
          </w:p>
        </w:tc>
      </w:tr>
      <w:tr w:rsidR="00582125" w:rsidRPr="00493A23" w:rsidTr="00443C37">
        <w:trPr>
          <w:trHeight w:val="480"/>
        </w:trPr>
        <w:tc>
          <w:tcPr>
            <w:tcW w:w="671" w:type="pct"/>
            <w:shd w:val="clear" w:color="000000" w:fill="D8D8D8"/>
            <w:noWrap/>
            <w:hideMark/>
          </w:tcPr>
          <w:p w:rsidR="00582125" w:rsidRPr="00493A23" w:rsidRDefault="00582125" w:rsidP="00694CA4">
            <w:pPr>
              <w:rPr>
                <w:sz w:val="16"/>
              </w:rPr>
            </w:pPr>
            <w:r w:rsidRPr="00493A23">
              <w:rPr>
                <w:sz w:val="16"/>
              </w:rPr>
              <w:t>0x40000001</w:t>
            </w:r>
          </w:p>
        </w:tc>
        <w:tc>
          <w:tcPr>
            <w:tcW w:w="1423" w:type="pct"/>
            <w:shd w:val="clear" w:color="000000" w:fill="D8D8D8"/>
            <w:hideMark/>
          </w:tcPr>
          <w:p w:rsidR="00582125" w:rsidRPr="00493A23" w:rsidRDefault="00582125" w:rsidP="00694CA4">
            <w:pPr>
              <w:rPr>
                <w:sz w:val="16"/>
              </w:rPr>
            </w:pPr>
            <w:r w:rsidRPr="00493A23">
              <w:rPr>
                <w:sz w:val="16"/>
              </w:rPr>
              <w:t>Hypervisor vendor-neutral interface identification</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Hypervisor Interface Signature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noWrap/>
            <w:vAlign w:val="bottom"/>
            <w:hideMark/>
          </w:tcPr>
          <w:p w:rsidR="00582125" w:rsidRPr="003E1E0B" w:rsidRDefault="00582125" w:rsidP="00694CA4">
            <w:r w:rsidRPr="003E1E0B">
              <w:t>0x31237648—“Hv#1”</w:t>
            </w:r>
          </w:p>
        </w:tc>
        <w:tc>
          <w:tcPr>
            <w:tcW w:w="1230" w:type="pct"/>
            <w:shd w:val="clear" w:color="auto" w:fill="auto"/>
            <w:noWrap/>
            <w:vAlign w:val="bottom"/>
            <w:hideMark/>
          </w:tcPr>
          <w:p w:rsidR="00582125" w:rsidRPr="003E1E0B" w:rsidRDefault="00582125" w:rsidP="00694CA4">
            <w:r w:rsidRPr="003E1E0B">
              <w:t>0x31237648—“Hv#1”</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0x40000002</w:t>
            </w:r>
          </w:p>
        </w:tc>
        <w:tc>
          <w:tcPr>
            <w:tcW w:w="1423" w:type="pct"/>
            <w:shd w:val="clear" w:color="000000" w:fill="D8D8D8"/>
            <w:hideMark/>
          </w:tcPr>
          <w:p w:rsidR="00582125" w:rsidRPr="00493A23" w:rsidRDefault="00582125" w:rsidP="00694CA4">
            <w:pPr>
              <w:rPr>
                <w:sz w:val="16"/>
              </w:rPr>
            </w:pPr>
            <w:r w:rsidRPr="00493A23">
              <w:rPr>
                <w:sz w:val="16"/>
              </w:rPr>
              <w:t>Operating system identity</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Build Number</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Minor Version</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Major Version</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Service Pack</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Service Number</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Service Branch</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493A23" w:rsidTr="00443C37">
        <w:trPr>
          <w:trHeight w:val="240"/>
        </w:trPr>
        <w:tc>
          <w:tcPr>
            <w:tcW w:w="671" w:type="pct"/>
            <w:shd w:val="clear" w:color="000000" w:fill="D8D8D8"/>
            <w:noWrap/>
            <w:hideMark/>
          </w:tcPr>
          <w:p w:rsidR="00582125" w:rsidRPr="00493A23" w:rsidRDefault="00582125" w:rsidP="00694CA4">
            <w:pPr>
              <w:rPr>
                <w:sz w:val="16"/>
              </w:rPr>
            </w:pPr>
            <w:r w:rsidRPr="00493A23">
              <w:rPr>
                <w:sz w:val="16"/>
              </w:rPr>
              <w:t>0x40000003</w:t>
            </w:r>
          </w:p>
        </w:tc>
        <w:tc>
          <w:tcPr>
            <w:tcW w:w="1423" w:type="pct"/>
            <w:shd w:val="clear" w:color="000000" w:fill="D8D8D8"/>
            <w:hideMark/>
          </w:tcPr>
          <w:p w:rsidR="00582125" w:rsidRPr="00493A23" w:rsidRDefault="00582125" w:rsidP="00694CA4">
            <w:pPr>
              <w:rPr>
                <w:sz w:val="16"/>
              </w:rPr>
            </w:pPr>
            <w:r w:rsidRPr="00493A23">
              <w:rPr>
                <w:sz w:val="16"/>
              </w:rPr>
              <w:t> </w:t>
            </w:r>
          </w:p>
        </w:tc>
        <w:tc>
          <w:tcPr>
            <w:tcW w:w="412" w:type="pct"/>
            <w:shd w:val="clear" w:color="000000" w:fill="D8D8D8"/>
            <w:noWrap/>
            <w:hideMark/>
          </w:tcPr>
          <w:p w:rsidR="00582125" w:rsidRPr="00493A23" w:rsidRDefault="00582125" w:rsidP="00694CA4">
            <w:pPr>
              <w:rPr>
                <w:sz w:val="16"/>
              </w:rPr>
            </w:pPr>
            <w:r w:rsidRPr="00493A23">
              <w:rPr>
                <w:sz w:val="16"/>
              </w:rPr>
              <w:t> </w:t>
            </w:r>
          </w:p>
        </w:tc>
        <w:tc>
          <w:tcPr>
            <w:tcW w:w="314" w:type="pct"/>
            <w:shd w:val="clear" w:color="000000" w:fill="D8D8D8"/>
            <w:noWrap/>
            <w:hideMark/>
          </w:tcPr>
          <w:p w:rsidR="00582125" w:rsidRPr="00493A23" w:rsidRDefault="00582125" w:rsidP="00694CA4">
            <w:pPr>
              <w:rPr>
                <w:sz w:val="16"/>
              </w:rPr>
            </w:pPr>
            <w:r w:rsidRPr="00493A23">
              <w:rPr>
                <w:sz w:val="16"/>
              </w:rPr>
              <w:t> </w:t>
            </w:r>
          </w:p>
        </w:tc>
        <w:tc>
          <w:tcPr>
            <w:tcW w:w="950" w:type="pct"/>
            <w:shd w:val="clear" w:color="000000" w:fill="D8D8D8"/>
            <w:hideMark/>
          </w:tcPr>
          <w:p w:rsidR="00582125" w:rsidRPr="00493A23" w:rsidRDefault="00582125" w:rsidP="00694CA4">
            <w:pPr>
              <w:rPr>
                <w:sz w:val="16"/>
              </w:rPr>
            </w:pPr>
            <w:r w:rsidRPr="00493A23">
              <w:rPr>
                <w:sz w:val="16"/>
              </w:rPr>
              <w:t> </w:t>
            </w:r>
          </w:p>
        </w:tc>
        <w:tc>
          <w:tcPr>
            <w:tcW w:w="1230" w:type="pct"/>
            <w:shd w:val="clear" w:color="000000" w:fill="D8D8D8"/>
            <w:hideMark/>
          </w:tcPr>
          <w:p w:rsidR="00582125" w:rsidRPr="00493A23" w:rsidRDefault="00582125" w:rsidP="00694CA4">
            <w:pPr>
              <w:rPr>
                <w:sz w:val="16"/>
              </w:rPr>
            </w:pPr>
            <w:r w:rsidRPr="00493A23">
              <w:rPr>
                <w:sz w:val="16"/>
              </w:rPr>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Feature identification - partition privileges</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VP Runtime available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Partition Reference Counter available</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Basic SynIC MSRs available</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Synthetic Timer MSRs available</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APIC access MSRs available</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 xml:space="preserve">Hypercall MSRs </w:t>
            </w:r>
            <w:r w:rsidR="00C66AD6" w:rsidRPr="003E1E0B">
              <w:t>available</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48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Access virtual processor index MSR available</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6</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Virtual System Reset MSR available</w:t>
            </w:r>
          </w:p>
        </w:tc>
        <w:tc>
          <w:tcPr>
            <w:tcW w:w="412" w:type="pct"/>
            <w:shd w:val="clear" w:color="auto" w:fill="auto"/>
            <w:noWrap/>
            <w:hideMark/>
          </w:tcPr>
          <w:p w:rsidR="00582125" w:rsidRPr="003E1E0B" w:rsidRDefault="00582125" w:rsidP="00694CA4">
            <w:r w:rsidRPr="003E1E0B">
              <w:t>7</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2934E5" w:rsidRPr="003E1E0B" w:rsidTr="00443C37">
        <w:trPr>
          <w:trHeight w:val="240"/>
        </w:trPr>
        <w:tc>
          <w:tcPr>
            <w:tcW w:w="671" w:type="pct"/>
            <w:shd w:val="clear" w:color="auto" w:fill="auto"/>
            <w:noWrap/>
            <w:hideMark/>
          </w:tcPr>
          <w:p w:rsidR="002934E5" w:rsidRPr="003E1E0B" w:rsidRDefault="002934E5" w:rsidP="00694CA4"/>
        </w:tc>
        <w:tc>
          <w:tcPr>
            <w:tcW w:w="1423" w:type="pct"/>
            <w:shd w:val="clear" w:color="auto" w:fill="auto"/>
            <w:hideMark/>
          </w:tcPr>
          <w:p w:rsidR="002934E5" w:rsidRPr="003E1E0B" w:rsidRDefault="00D10FF3" w:rsidP="00694CA4">
            <w:r>
              <w:t>Access statistics pages MSRs available</w:t>
            </w:r>
          </w:p>
        </w:tc>
        <w:tc>
          <w:tcPr>
            <w:tcW w:w="412" w:type="pct"/>
            <w:shd w:val="clear" w:color="auto" w:fill="auto"/>
            <w:noWrap/>
            <w:hideMark/>
          </w:tcPr>
          <w:p w:rsidR="002934E5" w:rsidRPr="003E1E0B" w:rsidRDefault="002934E5" w:rsidP="00694CA4">
            <w:r>
              <w:t>8</w:t>
            </w:r>
          </w:p>
        </w:tc>
        <w:tc>
          <w:tcPr>
            <w:tcW w:w="314" w:type="pct"/>
            <w:shd w:val="clear" w:color="auto" w:fill="auto"/>
            <w:noWrap/>
            <w:hideMark/>
          </w:tcPr>
          <w:p w:rsidR="002934E5" w:rsidRPr="003E1E0B" w:rsidRDefault="002934E5" w:rsidP="00694CA4">
            <w:r>
              <w:t>8</w:t>
            </w:r>
          </w:p>
        </w:tc>
        <w:tc>
          <w:tcPr>
            <w:tcW w:w="950" w:type="pct"/>
            <w:shd w:val="clear" w:color="auto" w:fill="auto"/>
            <w:hideMark/>
          </w:tcPr>
          <w:p w:rsidR="002934E5" w:rsidRPr="003E1E0B" w:rsidRDefault="002934E5" w:rsidP="00694CA4"/>
        </w:tc>
        <w:tc>
          <w:tcPr>
            <w:tcW w:w="1230" w:type="pct"/>
            <w:shd w:val="clear" w:color="auto" w:fill="auto"/>
            <w:hideMark/>
          </w:tcPr>
          <w:p w:rsidR="002934E5" w:rsidRPr="003E1E0B" w:rsidRDefault="002934E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2934E5" w:rsidP="00694CA4">
            <w:r>
              <w:t>9</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48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Feature identification - partition creation flags</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CreatePartitions</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AccessPartitionId</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AccessMemoryPool</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AdjustMessageBuffers</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PostMessages</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SignalEvents</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CreatePort</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6</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ConnectPort</w:t>
            </w:r>
          </w:p>
        </w:tc>
        <w:tc>
          <w:tcPr>
            <w:tcW w:w="412" w:type="pct"/>
            <w:shd w:val="clear" w:color="auto" w:fill="auto"/>
            <w:noWrap/>
            <w:hideMark/>
          </w:tcPr>
          <w:p w:rsidR="00582125" w:rsidRPr="003E1E0B" w:rsidRDefault="00582125" w:rsidP="00694CA4">
            <w:r w:rsidRPr="003E1E0B">
              <w:t>7</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AccessStats</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8</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t>RsvdZ</w:t>
            </w:r>
          </w:p>
        </w:tc>
        <w:tc>
          <w:tcPr>
            <w:tcW w:w="412" w:type="pct"/>
            <w:shd w:val="clear" w:color="auto" w:fill="auto"/>
            <w:noWrap/>
            <w:hideMark/>
          </w:tcPr>
          <w:p w:rsidR="00582125" w:rsidRPr="003E1E0B" w:rsidRDefault="00582125" w:rsidP="00694CA4">
            <w:r w:rsidRPr="003E1E0B">
              <w:t>9</w:t>
            </w:r>
          </w:p>
        </w:tc>
        <w:tc>
          <w:tcPr>
            <w:tcW w:w="314" w:type="pct"/>
            <w:shd w:val="clear" w:color="auto" w:fill="auto"/>
            <w:noWrap/>
            <w:hideMark/>
          </w:tcPr>
          <w:p w:rsidR="00582125" w:rsidRPr="003E1E0B" w:rsidRDefault="00582125" w:rsidP="00694CA4">
            <w:r>
              <w:t>10</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Debugging</w:t>
            </w:r>
          </w:p>
        </w:tc>
        <w:tc>
          <w:tcPr>
            <w:tcW w:w="412" w:type="pct"/>
            <w:shd w:val="clear" w:color="auto" w:fill="auto"/>
            <w:noWrap/>
            <w:hideMark/>
          </w:tcPr>
          <w:p w:rsidR="00582125" w:rsidRPr="003E1E0B" w:rsidRDefault="00582125" w:rsidP="00694CA4">
            <w:r w:rsidRPr="003E1E0B">
              <w:t>11</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Cpu</w:t>
            </w:r>
            <w:r w:rsidR="003C76E2">
              <w:t>Power</w:t>
            </w:r>
            <w:r w:rsidRPr="003E1E0B">
              <w:t>Management</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12</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13</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Feature identification - power management</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48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Maximum processor power state. 0 is C0, 1 is C1, 2 is C2, 3 is C3.</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Feature identification - miscellaneous</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The MWAIT instruction is available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Guest debugging support is available</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Performance monitor support is available</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3C76E2" w:rsidP="00694CA4">
            <w:r>
              <w:t>3</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0x40000004</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Implementation recommendations</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72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vAlign w:val="bottom"/>
            <w:hideMark/>
          </w:tcPr>
          <w:p w:rsidR="00582125" w:rsidRPr="003E1E0B" w:rsidRDefault="00582125" w:rsidP="00694CA4">
            <w:r w:rsidRPr="003E1E0B">
              <w:t>Recommend using hypercall for address space switches rather than MOV to CR3 instruction</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72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vAlign w:val="bottom"/>
            <w:hideMark/>
          </w:tcPr>
          <w:p w:rsidR="00582125" w:rsidRPr="003E1E0B" w:rsidRDefault="00582125" w:rsidP="00694CA4">
            <w:r w:rsidRPr="003E1E0B">
              <w:t>Recommend using hypercall for local TLB flushes rather than INVLPG or MOV to CR3 instructions</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72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vAlign w:val="bottom"/>
            <w:hideMark/>
          </w:tcPr>
          <w:p w:rsidR="00582125" w:rsidRPr="003E1E0B" w:rsidRDefault="00582125" w:rsidP="00694CA4">
            <w:r w:rsidRPr="003E1E0B">
              <w:t>Recommend using hypercall for remote TLB flushes rather than inter-processor interrupts</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72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vAlign w:val="bottom"/>
            <w:hideMark/>
          </w:tcPr>
          <w:p w:rsidR="00582125" w:rsidRPr="003E1E0B" w:rsidRDefault="00582125" w:rsidP="00694CA4">
            <w:r w:rsidRPr="003E1E0B">
              <w:t>Recommend using MSRs for accessing APIC registers EOI, ICR and TPR rather than their memory-mapped counterparts.</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48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vAlign w:val="bottom"/>
            <w:hideMark/>
          </w:tcPr>
          <w:p w:rsidR="00582125" w:rsidRPr="003E1E0B" w:rsidRDefault="00582125" w:rsidP="00694CA4">
            <w:r w:rsidRPr="003E1E0B">
              <w:t>Recommend using the hypervisor-provided MSR to initiate a system RESET.</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48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vAlign w:val="bottom"/>
            <w:hideMark/>
          </w:tcPr>
          <w:p w:rsidR="00582125" w:rsidRPr="003E1E0B" w:rsidRDefault="00582125" w:rsidP="00694CA4">
            <w:r w:rsidRPr="003E1E0B">
              <w:t>Recommend using relaxed timing for this partition.</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96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Recommended number of attempts to retry a spinlock failure before notifying the hypervisor about the failures.</w:t>
            </w:r>
            <w:r w:rsidRPr="003E1E0B">
              <w:br/>
              <w:t>0xFFFFFFFF indicates never to retry.</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lastRenderedPageBreak/>
              <w:t>0x40000005</w:t>
            </w:r>
          </w:p>
        </w:tc>
        <w:tc>
          <w:tcPr>
            <w:tcW w:w="1423" w:type="pct"/>
            <w:shd w:val="clear" w:color="000000" w:fill="D8D8D8"/>
            <w:hideMark/>
          </w:tcPr>
          <w:p w:rsidR="00582125" w:rsidRPr="003E1E0B" w:rsidRDefault="00582125" w:rsidP="00694CA4">
            <w:r w:rsidRPr="003E1E0B">
              <w:t>Implementation limits</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48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The maximum number of virtual processors supported.</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3C76E2" w:rsidP="00694CA4">
            <w:r>
              <w:t>The maximum number of logical processors supported.</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D9D9D9" w:themeFill="background1" w:themeFillShade="D9"/>
            <w:noWrap/>
            <w:hideMark/>
          </w:tcPr>
          <w:p w:rsidR="00582125" w:rsidRPr="003E1E0B" w:rsidRDefault="00582125" w:rsidP="00694CA4">
            <w:r>
              <w:t>0x40000006</w:t>
            </w:r>
          </w:p>
        </w:tc>
        <w:tc>
          <w:tcPr>
            <w:tcW w:w="1423" w:type="pct"/>
            <w:shd w:val="clear" w:color="auto" w:fill="D9D9D9" w:themeFill="background1" w:themeFillShade="D9"/>
            <w:hideMark/>
          </w:tcPr>
          <w:p w:rsidR="00582125" w:rsidRPr="003E1E0B" w:rsidRDefault="00582125" w:rsidP="00694CA4">
            <w:r>
              <w:t>Implementation hardware features.</w:t>
            </w:r>
          </w:p>
        </w:tc>
        <w:tc>
          <w:tcPr>
            <w:tcW w:w="412" w:type="pct"/>
            <w:shd w:val="clear" w:color="auto" w:fill="D9D9D9" w:themeFill="background1" w:themeFillShade="D9"/>
            <w:noWrap/>
            <w:hideMark/>
          </w:tcPr>
          <w:p w:rsidR="00582125" w:rsidRPr="003E1E0B" w:rsidRDefault="00582125" w:rsidP="00694CA4"/>
        </w:tc>
        <w:tc>
          <w:tcPr>
            <w:tcW w:w="314" w:type="pct"/>
            <w:shd w:val="clear" w:color="auto" w:fill="D9D9D9" w:themeFill="background1" w:themeFillShade="D9"/>
            <w:noWrap/>
            <w:hideMark/>
          </w:tcPr>
          <w:p w:rsidR="00582125" w:rsidRPr="003E1E0B" w:rsidRDefault="00582125" w:rsidP="00694CA4"/>
        </w:tc>
        <w:tc>
          <w:tcPr>
            <w:tcW w:w="950" w:type="pct"/>
            <w:shd w:val="clear" w:color="auto" w:fill="D9D9D9" w:themeFill="background1" w:themeFillShade="D9"/>
            <w:hideMark/>
          </w:tcPr>
          <w:p w:rsidR="00582125" w:rsidRPr="003E1E0B" w:rsidRDefault="00582125" w:rsidP="00694CA4"/>
        </w:tc>
        <w:tc>
          <w:tcPr>
            <w:tcW w:w="1230" w:type="pct"/>
            <w:shd w:val="clear" w:color="auto" w:fill="D9D9D9" w:themeFill="background1" w:themeFillShade="D9"/>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t>EAX</w:t>
            </w:r>
          </w:p>
        </w:tc>
        <w:tc>
          <w:tcPr>
            <w:tcW w:w="1423" w:type="pct"/>
            <w:shd w:val="clear" w:color="auto" w:fill="auto"/>
            <w:hideMark/>
          </w:tcPr>
          <w:p w:rsidR="00582125" w:rsidRPr="003E1E0B" w:rsidRDefault="00582125" w:rsidP="00694CA4">
            <w:r>
              <w:t>Support for APIC overlay assist is detected and in use.</w:t>
            </w:r>
          </w:p>
        </w:tc>
        <w:tc>
          <w:tcPr>
            <w:tcW w:w="412" w:type="pct"/>
            <w:shd w:val="clear" w:color="auto" w:fill="auto"/>
            <w:noWrap/>
            <w:hideMark/>
          </w:tcPr>
          <w:p w:rsidR="00582125" w:rsidRPr="003E1E0B" w:rsidRDefault="00582125" w:rsidP="00694CA4">
            <w:r>
              <w:t>0</w:t>
            </w:r>
          </w:p>
        </w:tc>
        <w:tc>
          <w:tcPr>
            <w:tcW w:w="314" w:type="pct"/>
            <w:shd w:val="clear" w:color="auto" w:fill="auto"/>
            <w:noWrap/>
            <w:hideMark/>
          </w:tcPr>
          <w:p w:rsidR="00582125" w:rsidRPr="003E1E0B" w:rsidRDefault="00582125" w:rsidP="00694CA4">
            <w:r>
              <w:t>0</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Default="00582125" w:rsidP="00694CA4"/>
        </w:tc>
        <w:tc>
          <w:tcPr>
            <w:tcW w:w="1423" w:type="pct"/>
            <w:shd w:val="clear" w:color="auto" w:fill="auto"/>
            <w:hideMark/>
          </w:tcPr>
          <w:p w:rsidR="00582125" w:rsidRPr="003E1E0B" w:rsidRDefault="00582125" w:rsidP="00694CA4">
            <w:r>
              <w:t>Support for MSR bitmaps is detected and in use.</w:t>
            </w:r>
          </w:p>
        </w:tc>
        <w:tc>
          <w:tcPr>
            <w:tcW w:w="412" w:type="pct"/>
            <w:shd w:val="clear" w:color="auto" w:fill="auto"/>
            <w:noWrap/>
            <w:hideMark/>
          </w:tcPr>
          <w:p w:rsidR="00582125" w:rsidRPr="003E1E0B" w:rsidRDefault="00582125" w:rsidP="00694CA4">
            <w:r>
              <w:t>1</w:t>
            </w:r>
          </w:p>
        </w:tc>
        <w:tc>
          <w:tcPr>
            <w:tcW w:w="314" w:type="pct"/>
            <w:shd w:val="clear" w:color="auto" w:fill="auto"/>
            <w:noWrap/>
            <w:hideMark/>
          </w:tcPr>
          <w:p w:rsidR="00582125" w:rsidRPr="003E1E0B" w:rsidRDefault="00582125" w:rsidP="00694CA4">
            <w:r>
              <w:t>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Default="00582125" w:rsidP="00694CA4"/>
        </w:tc>
        <w:tc>
          <w:tcPr>
            <w:tcW w:w="1423" w:type="pct"/>
            <w:shd w:val="clear" w:color="auto" w:fill="auto"/>
            <w:hideMark/>
          </w:tcPr>
          <w:p w:rsidR="00582125" w:rsidRPr="003E1E0B" w:rsidRDefault="00582125" w:rsidP="00694CA4">
            <w:r>
              <w:t>Support for architectural performance counters is detected and in use.</w:t>
            </w:r>
          </w:p>
        </w:tc>
        <w:tc>
          <w:tcPr>
            <w:tcW w:w="412" w:type="pct"/>
            <w:shd w:val="clear" w:color="auto" w:fill="auto"/>
            <w:noWrap/>
            <w:hideMark/>
          </w:tcPr>
          <w:p w:rsidR="00582125" w:rsidRPr="003E1E0B" w:rsidRDefault="00582125" w:rsidP="00694CA4">
            <w:r>
              <w:t>2</w:t>
            </w:r>
          </w:p>
        </w:tc>
        <w:tc>
          <w:tcPr>
            <w:tcW w:w="314" w:type="pct"/>
            <w:shd w:val="clear" w:color="auto" w:fill="auto"/>
            <w:noWrap/>
            <w:hideMark/>
          </w:tcPr>
          <w:p w:rsidR="00582125" w:rsidRPr="003E1E0B" w:rsidRDefault="00582125" w:rsidP="00694CA4">
            <w:r>
              <w:t>2</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Default="00582125" w:rsidP="00694CA4"/>
        </w:tc>
        <w:tc>
          <w:tcPr>
            <w:tcW w:w="1423" w:type="pct"/>
            <w:shd w:val="clear" w:color="auto" w:fill="auto"/>
            <w:hideMark/>
          </w:tcPr>
          <w:p w:rsidR="00582125" w:rsidRPr="003E1E0B" w:rsidRDefault="00582125" w:rsidP="00694CA4">
            <w:r>
              <w:t>RsvdZ for future Intel-specific features.</w:t>
            </w:r>
          </w:p>
        </w:tc>
        <w:tc>
          <w:tcPr>
            <w:tcW w:w="412" w:type="pct"/>
            <w:shd w:val="clear" w:color="auto" w:fill="auto"/>
            <w:noWrap/>
            <w:hideMark/>
          </w:tcPr>
          <w:p w:rsidR="00582125" w:rsidRPr="003E1E0B" w:rsidRDefault="00582125" w:rsidP="00694CA4">
            <w:r>
              <w:t>3</w:t>
            </w:r>
          </w:p>
        </w:tc>
        <w:tc>
          <w:tcPr>
            <w:tcW w:w="314" w:type="pct"/>
            <w:shd w:val="clear" w:color="auto" w:fill="auto"/>
            <w:noWrap/>
            <w:hideMark/>
          </w:tcPr>
          <w:p w:rsidR="00582125" w:rsidRPr="003E1E0B" w:rsidRDefault="00582125" w:rsidP="00694CA4">
            <w:r>
              <w:t>31</w:t>
            </w:r>
          </w:p>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t>EBX</w:t>
            </w:r>
          </w:p>
        </w:tc>
        <w:tc>
          <w:tcPr>
            <w:tcW w:w="1423" w:type="pct"/>
            <w:shd w:val="clear" w:color="auto" w:fill="auto"/>
            <w:hideMark/>
          </w:tcPr>
          <w:p w:rsidR="00582125" w:rsidRPr="003E1E0B" w:rsidRDefault="00582125" w:rsidP="00694CA4">
            <w:r>
              <w:t>RsvdZ</w:t>
            </w:r>
          </w:p>
        </w:tc>
        <w:tc>
          <w:tcPr>
            <w:tcW w:w="412" w:type="pct"/>
            <w:shd w:val="clear" w:color="auto" w:fill="auto"/>
            <w:noWrap/>
            <w:hideMark/>
          </w:tcPr>
          <w:p w:rsidR="00582125" w:rsidRPr="003E1E0B" w:rsidRDefault="00582125" w:rsidP="00694CA4">
            <w:r>
              <w:t>0</w:t>
            </w:r>
          </w:p>
        </w:tc>
        <w:tc>
          <w:tcPr>
            <w:tcW w:w="314" w:type="pct"/>
            <w:shd w:val="clear" w:color="auto" w:fill="auto"/>
            <w:noWrap/>
            <w:hideMark/>
          </w:tcPr>
          <w:p w:rsidR="00582125" w:rsidRPr="003E1E0B" w:rsidRDefault="00582125" w:rsidP="00694CA4">
            <w:r>
              <w:t>31</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r>
              <w:t>ECX</w:t>
            </w:r>
          </w:p>
        </w:tc>
        <w:tc>
          <w:tcPr>
            <w:tcW w:w="1423" w:type="pct"/>
            <w:shd w:val="clear" w:color="auto" w:fill="auto"/>
            <w:hideMark/>
          </w:tcPr>
          <w:p w:rsidR="00582125" w:rsidRPr="003E1E0B" w:rsidRDefault="00582125" w:rsidP="00694CA4">
            <w:r>
              <w:t>RsvdZ</w:t>
            </w:r>
          </w:p>
        </w:tc>
        <w:tc>
          <w:tcPr>
            <w:tcW w:w="412" w:type="pct"/>
            <w:shd w:val="clear" w:color="auto" w:fill="auto"/>
            <w:noWrap/>
            <w:hideMark/>
          </w:tcPr>
          <w:p w:rsidR="00582125" w:rsidRPr="003E1E0B" w:rsidRDefault="00582125" w:rsidP="00694CA4">
            <w:r>
              <w:t>0</w:t>
            </w:r>
          </w:p>
        </w:tc>
        <w:tc>
          <w:tcPr>
            <w:tcW w:w="314" w:type="pct"/>
            <w:shd w:val="clear" w:color="auto" w:fill="auto"/>
            <w:noWrap/>
            <w:hideMark/>
          </w:tcPr>
          <w:p w:rsidR="00582125" w:rsidRPr="003E1E0B" w:rsidRDefault="00582125" w:rsidP="00694CA4">
            <w:r>
              <w:t>31</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r>
              <w:t>EDX</w:t>
            </w:r>
          </w:p>
        </w:tc>
        <w:tc>
          <w:tcPr>
            <w:tcW w:w="1423" w:type="pct"/>
            <w:shd w:val="clear" w:color="auto" w:fill="auto"/>
            <w:hideMark/>
          </w:tcPr>
          <w:p w:rsidR="00582125" w:rsidRPr="003E1E0B" w:rsidRDefault="00582125" w:rsidP="00694CA4">
            <w:r>
              <w:t>RsvdZ for future AMD-specific features</w:t>
            </w:r>
          </w:p>
        </w:tc>
        <w:tc>
          <w:tcPr>
            <w:tcW w:w="412" w:type="pct"/>
            <w:shd w:val="clear" w:color="auto" w:fill="auto"/>
            <w:noWrap/>
            <w:hideMark/>
          </w:tcPr>
          <w:p w:rsidR="00582125" w:rsidRPr="003E1E0B" w:rsidRDefault="00582125" w:rsidP="00694CA4">
            <w:r>
              <w:t>0</w:t>
            </w:r>
          </w:p>
        </w:tc>
        <w:tc>
          <w:tcPr>
            <w:tcW w:w="314" w:type="pct"/>
            <w:shd w:val="clear" w:color="auto" w:fill="auto"/>
            <w:noWrap/>
            <w:hideMark/>
          </w:tcPr>
          <w:p w:rsidR="00582125" w:rsidRPr="003E1E0B" w:rsidRDefault="00582125" w:rsidP="00694CA4">
            <w:r>
              <w:t>31</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t>Cleared</w:t>
            </w:r>
          </w:p>
        </w:tc>
      </w:tr>
      <w:tr w:rsidR="00582125" w:rsidRPr="003E1E0B" w:rsidTr="00443C37">
        <w:trPr>
          <w:trHeight w:val="480"/>
        </w:trPr>
        <w:tc>
          <w:tcPr>
            <w:tcW w:w="671" w:type="pct"/>
            <w:shd w:val="clear" w:color="000000" w:fill="D8D8D8"/>
            <w:hideMark/>
          </w:tcPr>
          <w:p w:rsidR="00582125" w:rsidRPr="003E1E0B" w:rsidRDefault="00582125" w:rsidP="00694CA4">
            <w:r w:rsidRPr="003E1E0B">
              <w:t>0x4000000</w:t>
            </w:r>
            <w:r>
              <w:t>7</w:t>
            </w:r>
            <w:r w:rsidRPr="003E1E0B">
              <w:t xml:space="preserve"> - 0x4000007F</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 - EDX</w:t>
            </w:r>
          </w:p>
        </w:tc>
        <w:tc>
          <w:tcPr>
            <w:tcW w:w="1423" w:type="pct"/>
            <w:shd w:val="clear" w:color="auto" w:fill="auto"/>
            <w:hideMark/>
          </w:tcPr>
          <w:p w:rsidR="00582125" w:rsidRPr="003E1E0B" w:rsidRDefault="00582125" w:rsidP="00694CA4">
            <w:r w:rsidRPr="003E1E0B">
              <w:t>Reserved for future hypervisor use</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480"/>
        </w:trPr>
        <w:tc>
          <w:tcPr>
            <w:tcW w:w="671" w:type="pct"/>
            <w:shd w:val="clear" w:color="000000" w:fill="D8D8D8"/>
            <w:hideMark/>
          </w:tcPr>
          <w:p w:rsidR="00582125" w:rsidRPr="003E1E0B" w:rsidRDefault="00582125" w:rsidP="00694CA4">
            <w:r w:rsidRPr="003E1E0B">
              <w:t>0x40000080 - 0x400000FF</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480"/>
        </w:trPr>
        <w:tc>
          <w:tcPr>
            <w:tcW w:w="671" w:type="pct"/>
            <w:shd w:val="clear" w:color="auto" w:fill="auto"/>
            <w:noWrap/>
            <w:hideMark/>
          </w:tcPr>
          <w:p w:rsidR="00582125" w:rsidRPr="003E1E0B" w:rsidRDefault="00582125" w:rsidP="00694CA4">
            <w:r w:rsidRPr="003E1E0B">
              <w:t>EAX - EDX</w:t>
            </w:r>
          </w:p>
        </w:tc>
        <w:tc>
          <w:tcPr>
            <w:tcW w:w="1423" w:type="pct"/>
            <w:shd w:val="clear" w:color="auto" w:fill="auto"/>
            <w:hideMark/>
          </w:tcPr>
          <w:p w:rsidR="00582125" w:rsidRPr="003E1E0B" w:rsidRDefault="00582125" w:rsidP="00694CA4">
            <w:r w:rsidRPr="003E1E0B">
              <w:t>Reserved for use of intercept handlers in the parent partition</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0x80000000</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Highest Extended CPUID Leaf</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0F1811">
              <w:t>Minimum of the hardware value on current logical processor and 0x8000001A</w:t>
            </w:r>
          </w:p>
        </w:tc>
        <w:tc>
          <w:tcPr>
            <w:tcW w:w="1230" w:type="pct"/>
            <w:shd w:val="clear" w:color="auto" w:fill="auto"/>
            <w:hideMark/>
          </w:tcPr>
          <w:p w:rsidR="00582125" w:rsidRPr="003E1E0B" w:rsidRDefault="00582125" w:rsidP="00694CA4">
            <w:r w:rsidRPr="000F1811">
              <w:t>Minimum of the hardware value across all logical processors in the system and 0x8000001A</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Processor vendor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443C3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Processor vendor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443C37">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EDX</w:t>
            </w:r>
          </w:p>
        </w:tc>
        <w:tc>
          <w:tcPr>
            <w:tcW w:w="1423" w:type="pct"/>
            <w:shd w:val="clear" w:color="auto" w:fill="auto"/>
            <w:hideMark/>
          </w:tcPr>
          <w:p w:rsidR="00582125" w:rsidRPr="003E1E0B" w:rsidRDefault="00582125" w:rsidP="00694CA4">
            <w:r w:rsidRPr="003E1E0B">
              <w:t>Processor vendor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443C37">
              <w:t xml:space="preserve"> value from processor 0</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0x80000001</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noWrap/>
            <w:hideMark/>
          </w:tcPr>
          <w:p w:rsidR="00582125" w:rsidRPr="003E1E0B" w:rsidRDefault="00582125" w:rsidP="00694CA4">
            <w:r w:rsidRPr="003E1E0B">
              <w:t>Stepping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Minimum across all logical processors</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Base Model</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140F2A">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Base Family</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140F2A">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Processor Type</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140F2A">
              <w:t xml:space="preserve"> value from processor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14</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Extended Model</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19</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140F2A">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Extended Family</w:t>
            </w:r>
          </w:p>
        </w:tc>
        <w:tc>
          <w:tcPr>
            <w:tcW w:w="412" w:type="pct"/>
            <w:shd w:val="clear" w:color="auto" w:fill="auto"/>
            <w:noWrap/>
            <w:hideMark/>
          </w:tcPr>
          <w:p w:rsidR="00582125" w:rsidRPr="003E1E0B" w:rsidRDefault="00582125" w:rsidP="00694CA4">
            <w:r w:rsidRPr="003E1E0B">
              <w:t>20</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noWrap/>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t>Brand ID</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Package Type</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noWrap/>
            <w:hideMark/>
          </w:tcPr>
          <w:p w:rsidR="00582125" w:rsidRPr="003E1E0B" w:rsidRDefault="00582125" w:rsidP="00694CA4">
            <w:r w:rsidRPr="003E1E0B">
              <w:t>Passthrough</w:t>
            </w:r>
          </w:p>
        </w:tc>
        <w:tc>
          <w:tcPr>
            <w:tcW w:w="1230" w:type="pct"/>
            <w:shd w:val="clear" w:color="auto" w:fill="auto"/>
            <w:noWrap/>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 xml:space="preserve">Extended feature </w:t>
            </w:r>
            <w:r w:rsidR="00C66AD6" w:rsidRPr="003E1E0B">
              <w:t>flag</w:t>
            </w:r>
            <w:r w:rsidRPr="003E1E0B">
              <w:t xml:space="preserve"> / feature identifiers</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LahfSahf</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CmpLegacy</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SVM</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ExtApicSpace</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AltMovCr8</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ABM</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SSE4A</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6</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MisAlignSse</w:t>
            </w:r>
          </w:p>
        </w:tc>
        <w:tc>
          <w:tcPr>
            <w:tcW w:w="412" w:type="pct"/>
            <w:shd w:val="clear" w:color="auto" w:fill="auto"/>
            <w:noWrap/>
            <w:hideMark/>
          </w:tcPr>
          <w:p w:rsidR="00582125" w:rsidRPr="003E1E0B" w:rsidRDefault="00582125" w:rsidP="00694CA4">
            <w:r w:rsidRPr="003E1E0B">
              <w:t>7</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3DNowPrefetch</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8</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OSVW</w:t>
            </w:r>
          </w:p>
        </w:tc>
        <w:tc>
          <w:tcPr>
            <w:tcW w:w="412" w:type="pct"/>
            <w:shd w:val="clear" w:color="auto" w:fill="auto"/>
            <w:noWrap/>
            <w:hideMark/>
          </w:tcPr>
          <w:p w:rsidR="00582125" w:rsidRPr="003E1E0B" w:rsidRDefault="00582125" w:rsidP="00694CA4">
            <w:r w:rsidRPr="003E1E0B">
              <w:t>9</w:t>
            </w:r>
          </w:p>
        </w:tc>
        <w:tc>
          <w:tcPr>
            <w:tcW w:w="314" w:type="pct"/>
            <w:shd w:val="clear" w:color="auto" w:fill="auto"/>
            <w:noWrap/>
            <w:hideMark/>
          </w:tcPr>
          <w:p w:rsidR="00582125" w:rsidRPr="003E1E0B" w:rsidRDefault="00582125" w:rsidP="00694CA4">
            <w:r w:rsidRPr="003E1E0B">
              <w:t>9</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10</w:t>
            </w:r>
          </w:p>
        </w:tc>
        <w:tc>
          <w:tcPr>
            <w:tcW w:w="314" w:type="pct"/>
            <w:shd w:val="clear" w:color="auto" w:fill="auto"/>
            <w:noWrap/>
            <w:hideMark/>
          </w:tcPr>
          <w:p w:rsidR="00582125" w:rsidRPr="003E1E0B" w:rsidRDefault="00582125" w:rsidP="00694CA4">
            <w:r w:rsidRPr="003E1E0B">
              <w:t>10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SSE5</w:t>
            </w:r>
          </w:p>
        </w:tc>
        <w:tc>
          <w:tcPr>
            <w:tcW w:w="412" w:type="pct"/>
            <w:shd w:val="clear" w:color="auto" w:fill="auto"/>
            <w:noWrap/>
            <w:hideMark/>
          </w:tcPr>
          <w:p w:rsidR="00582125" w:rsidRPr="003E1E0B" w:rsidRDefault="00582125" w:rsidP="00694CA4">
            <w:r w:rsidRPr="003E1E0B">
              <w:t>11</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SKINIT</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12</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WDT</w:t>
            </w:r>
          </w:p>
        </w:tc>
        <w:tc>
          <w:tcPr>
            <w:tcW w:w="412" w:type="pct"/>
            <w:shd w:val="clear" w:color="auto" w:fill="auto"/>
            <w:noWrap/>
            <w:hideMark/>
          </w:tcPr>
          <w:p w:rsidR="00582125" w:rsidRPr="003E1E0B" w:rsidRDefault="00582125" w:rsidP="00694CA4">
            <w:r w:rsidRPr="003E1E0B">
              <w:t>13</w:t>
            </w:r>
          </w:p>
        </w:tc>
        <w:tc>
          <w:tcPr>
            <w:tcW w:w="314" w:type="pct"/>
            <w:shd w:val="clear" w:color="auto" w:fill="auto"/>
            <w:noWrap/>
            <w:hideMark/>
          </w:tcPr>
          <w:p w:rsidR="00582125" w:rsidRPr="003E1E0B" w:rsidRDefault="00582125" w:rsidP="00694CA4">
            <w:r w:rsidRPr="003E1E0B">
              <w:t>13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Extended feature flags</w:t>
            </w:r>
          </w:p>
        </w:tc>
        <w:tc>
          <w:tcPr>
            <w:tcW w:w="412" w:type="pct"/>
            <w:shd w:val="clear" w:color="auto" w:fill="auto"/>
            <w:noWrap/>
            <w:hideMark/>
          </w:tcPr>
          <w:p w:rsidR="00582125" w:rsidRPr="003E1E0B" w:rsidRDefault="00582125" w:rsidP="00694CA4"/>
        </w:tc>
        <w:tc>
          <w:tcPr>
            <w:tcW w:w="314" w:type="pct"/>
            <w:shd w:val="clear" w:color="auto" w:fill="auto"/>
            <w:noWrap/>
            <w:hideMark/>
          </w:tcPr>
          <w:p w:rsidR="00582125" w:rsidRPr="003E1E0B" w:rsidRDefault="00582125" w:rsidP="00694CA4"/>
        </w:tc>
        <w:tc>
          <w:tcPr>
            <w:tcW w:w="950" w:type="pct"/>
            <w:shd w:val="clear" w:color="auto" w:fill="auto"/>
            <w:hideMark/>
          </w:tcPr>
          <w:p w:rsidR="00582125" w:rsidRPr="003E1E0B" w:rsidRDefault="00582125" w:rsidP="00694CA4"/>
        </w:tc>
        <w:tc>
          <w:tcPr>
            <w:tcW w:w="1230" w:type="pct"/>
            <w:shd w:val="clear" w:color="auto" w:fill="auto"/>
            <w:hideMark/>
          </w:tcPr>
          <w:p w:rsidR="00582125" w:rsidRPr="003E1E0B" w:rsidRDefault="00582125" w:rsidP="00694CA4"/>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FPU</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VME</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DE</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 xml:space="preserve"> </w:t>
            </w:r>
          </w:p>
        </w:tc>
        <w:tc>
          <w:tcPr>
            <w:tcW w:w="1423" w:type="pct"/>
            <w:shd w:val="clear" w:color="auto" w:fill="auto"/>
            <w:hideMark/>
          </w:tcPr>
          <w:p w:rsidR="00582125" w:rsidRPr="003E1E0B" w:rsidRDefault="00582125" w:rsidP="00694CA4">
            <w:r w:rsidRPr="003E1E0B">
              <w:t>PSE</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TSC</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MSR</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PAE</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6</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MCE</w:t>
            </w:r>
          </w:p>
        </w:tc>
        <w:tc>
          <w:tcPr>
            <w:tcW w:w="412" w:type="pct"/>
            <w:shd w:val="clear" w:color="auto" w:fill="auto"/>
            <w:noWrap/>
            <w:hideMark/>
          </w:tcPr>
          <w:p w:rsidR="00582125" w:rsidRPr="003E1E0B" w:rsidRDefault="00582125" w:rsidP="00694CA4">
            <w:r w:rsidRPr="003E1E0B">
              <w:t>7</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CMPXCHG8B</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8</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APIC</w:t>
            </w:r>
          </w:p>
        </w:tc>
        <w:tc>
          <w:tcPr>
            <w:tcW w:w="412" w:type="pct"/>
            <w:shd w:val="clear" w:color="auto" w:fill="auto"/>
            <w:noWrap/>
            <w:hideMark/>
          </w:tcPr>
          <w:p w:rsidR="00582125" w:rsidRPr="003E1E0B" w:rsidRDefault="00582125" w:rsidP="00694CA4">
            <w:r w:rsidRPr="003E1E0B">
              <w:t>9</w:t>
            </w:r>
          </w:p>
        </w:tc>
        <w:tc>
          <w:tcPr>
            <w:tcW w:w="314" w:type="pct"/>
            <w:shd w:val="clear" w:color="auto" w:fill="auto"/>
            <w:noWrap/>
            <w:hideMark/>
          </w:tcPr>
          <w:p w:rsidR="00582125" w:rsidRPr="003E1E0B" w:rsidRDefault="00582125" w:rsidP="00694CA4">
            <w:r w:rsidRPr="003E1E0B">
              <w:t>9</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10</w:t>
            </w:r>
          </w:p>
        </w:tc>
        <w:tc>
          <w:tcPr>
            <w:tcW w:w="314" w:type="pct"/>
            <w:shd w:val="clear" w:color="auto" w:fill="auto"/>
            <w:noWrap/>
            <w:hideMark/>
          </w:tcPr>
          <w:p w:rsidR="00582125" w:rsidRPr="003E1E0B" w:rsidRDefault="00582125" w:rsidP="00694CA4">
            <w:r w:rsidRPr="003E1E0B">
              <w:t>10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SysCallSysRet</w:t>
            </w:r>
          </w:p>
        </w:tc>
        <w:tc>
          <w:tcPr>
            <w:tcW w:w="412" w:type="pct"/>
            <w:shd w:val="clear" w:color="auto" w:fill="auto"/>
            <w:noWrap/>
            <w:hideMark/>
          </w:tcPr>
          <w:p w:rsidR="00582125" w:rsidRPr="003E1E0B" w:rsidRDefault="00582125" w:rsidP="00694CA4">
            <w:r w:rsidRPr="003E1E0B">
              <w:t>11</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MTRR</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12</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PGE</w:t>
            </w:r>
          </w:p>
        </w:tc>
        <w:tc>
          <w:tcPr>
            <w:tcW w:w="412" w:type="pct"/>
            <w:shd w:val="clear" w:color="auto" w:fill="auto"/>
            <w:noWrap/>
            <w:hideMark/>
          </w:tcPr>
          <w:p w:rsidR="00582125" w:rsidRPr="003E1E0B" w:rsidRDefault="00582125" w:rsidP="00694CA4">
            <w:r w:rsidRPr="003E1E0B">
              <w:t>13</w:t>
            </w:r>
          </w:p>
        </w:tc>
        <w:tc>
          <w:tcPr>
            <w:tcW w:w="314" w:type="pct"/>
            <w:shd w:val="clear" w:color="auto" w:fill="auto"/>
            <w:noWrap/>
            <w:hideMark/>
          </w:tcPr>
          <w:p w:rsidR="00582125" w:rsidRPr="003E1E0B" w:rsidRDefault="00582125" w:rsidP="00694CA4">
            <w:r w:rsidRPr="003E1E0B">
              <w:t>13</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MCA</w:t>
            </w:r>
          </w:p>
        </w:tc>
        <w:tc>
          <w:tcPr>
            <w:tcW w:w="412" w:type="pct"/>
            <w:shd w:val="clear" w:color="auto" w:fill="auto"/>
            <w:noWrap/>
            <w:hideMark/>
          </w:tcPr>
          <w:p w:rsidR="00582125" w:rsidRPr="003E1E0B" w:rsidRDefault="00582125" w:rsidP="00694CA4">
            <w:r w:rsidRPr="003E1E0B">
              <w:t>14</w:t>
            </w:r>
          </w:p>
        </w:tc>
        <w:tc>
          <w:tcPr>
            <w:tcW w:w="314" w:type="pct"/>
            <w:shd w:val="clear" w:color="auto" w:fill="auto"/>
            <w:noWrap/>
            <w:hideMark/>
          </w:tcPr>
          <w:p w:rsidR="00582125" w:rsidRPr="003E1E0B" w:rsidRDefault="00582125" w:rsidP="00694CA4">
            <w:r w:rsidRPr="003E1E0B">
              <w:t>14</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CMOV</w:t>
            </w:r>
          </w:p>
        </w:tc>
        <w:tc>
          <w:tcPr>
            <w:tcW w:w="412" w:type="pct"/>
            <w:shd w:val="clear" w:color="auto" w:fill="auto"/>
            <w:noWrap/>
            <w:hideMark/>
          </w:tcPr>
          <w:p w:rsidR="00582125" w:rsidRPr="003E1E0B" w:rsidRDefault="00582125" w:rsidP="00694CA4">
            <w:r w:rsidRPr="003E1E0B">
              <w:t>15</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PAT</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16</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PSE36</w:t>
            </w:r>
          </w:p>
        </w:tc>
        <w:tc>
          <w:tcPr>
            <w:tcW w:w="412" w:type="pct"/>
            <w:shd w:val="clear" w:color="auto" w:fill="auto"/>
            <w:noWrap/>
            <w:hideMark/>
          </w:tcPr>
          <w:p w:rsidR="00582125" w:rsidRPr="003E1E0B" w:rsidRDefault="00582125" w:rsidP="00694CA4">
            <w:r w:rsidRPr="003E1E0B">
              <w:t>17</w:t>
            </w:r>
          </w:p>
        </w:tc>
        <w:tc>
          <w:tcPr>
            <w:tcW w:w="314" w:type="pct"/>
            <w:shd w:val="clear" w:color="auto" w:fill="auto"/>
            <w:noWrap/>
            <w:hideMark/>
          </w:tcPr>
          <w:p w:rsidR="00582125" w:rsidRPr="003E1E0B" w:rsidRDefault="00582125" w:rsidP="00694CA4">
            <w:r w:rsidRPr="003E1E0B">
              <w:t>17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18</w:t>
            </w:r>
          </w:p>
        </w:tc>
        <w:tc>
          <w:tcPr>
            <w:tcW w:w="314" w:type="pct"/>
            <w:shd w:val="clear" w:color="auto" w:fill="auto"/>
            <w:noWrap/>
            <w:hideMark/>
          </w:tcPr>
          <w:p w:rsidR="00582125" w:rsidRPr="003E1E0B" w:rsidRDefault="00582125" w:rsidP="00694CA4">
            <w:r w:rsidRPr="003E1E0B">
              <w:t>18</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19</w:t>
            </w:r>
          </w:p>
        </w:tc>
        <w:tc>
          <w:tcPr>
            <w:tcW w:w="314" w:type="pct"/>
            <w:shd w:val="clear" w:color="auto" w:fill="auto"/>
            <w:noWrap/>
            <w:hideMark/>
          </w:tcPr>
          <w:p w:rsidR="00582125" w:rsidRPr="003E1E0B" w:rsidRDefault="00582125" w:rsidP="00694CA4">
            <w:r w:rsidRPr="003E1E0B">
              <w:t>19</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Execute disabled / No execute</w:t>
            </w:r>
          </w:p>
        </w:tc>
        <w:tc>
          <w:tcPr>
            <w:tcW w:w="412" w:type="pct"/>
            <w:shd w:val="clear" w:color="auto" w:fill="auto"/>
            <w:noWrap/>
            <w:hideMark/>
          </w:tcPr>
          <w:p w:rsidR="00582125" w:rsidRPr="003E1E0B" w:rsidRDefault="00582125" w:rsidP="00694CA4">
            <w:r w:rsidRPr="003E1E0B">
              <w:t>20</w:t>
            </w:r>
          </w:p>
        </w:tc>
        <w:tc>
          <w:tcPr>
            <w:tcW w:w="314" w:type="pct"/>
            <w:shd w:val="clear" w:color="auto" w:fill="auto"/>
            <w:noWrap/>
            <w:hideMark/>
          </w:tcPr>
          <w:p w:rsidR="00582125" w:rsidRPr="003E1E0B" w:rsidRDefault="00582125" w:rsidP="00694CA4">
            <w:r w:rsidRPr="003E1E0B">
              <w:t>20</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21</w:t>
            </w:r>
          </w:p>
        </w:tc>
        <w:tc>
          <w:tcPr>
            <w:tcW w:w="314" w:type="pct"/>
            <w:shd w:val="clear" w:color="auto" w:fill="auto"/>
            <w:noWrap/>
            <w:hideMark/>
          </w:tcPr>
          <w:p w:rsidR="00582125" w:rsidRPr="003E1E0B" w:rsidRDefault="00582125" w:rsidP="00694CA4">
            <w:r w:rsidRPr="003E1E0B">
              <w:t>21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MmxExt</w:t>
            </w:r>
          </w:p>
        </w:tc>
        <w:tc>
          <w:tcPr>
            <w:tcW w:w="412" w:type="pct"/>
            <w:shd w:val="clear" w:color="auto" w:fill="auto"/>
            <w:noWrap/>
            <w:hideMark/>
          </w:tcPr>
          <w:p w:rsidR="00582125" w:rsidRPr="003E1E0B" w:rsidRDefault="00582125" w:rsidP="00694CA4">
            <w:r w:rsidRPr="003E1E0B">
              <w:t>22</w:t>
            </w:r>
          </w:p>
        </w:tc>
        <w:tc>
          <w:tcPr>
            <w:tcW w:w="314" w:type="pct"/>
            <w:shd w:val="clear" w:color="auto" w:fill="auto"/>
            <w:noWrap/>
            <w:hideMark/>
          </w:tcPr>
          <w:p w:rsidR="00582125" w:rsidRPr="003E1E0B" w:rsidRDefault="00582125" w:rsidP="00694CA4">
            <w:r w:rsidRPr="003E1E0B">
              <w:t>22</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D20B94" w:rsidP="00694CA4">
            <w:r>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MMX</w:t>
            </w:r>
          </w:p>
        </w:tc>
        <w:tc>
          <w:tcPr>
            <w:tcW w:w="412" w:type="pct"/>
            <w:shd w:val="clear" w:color="auto" w:fill="auto"/>
            <w:noWrap/>
            <w:hideMark/>
          </w:tcPr>
          <w:p w:rsidR="00582125" w:rsidRPr="003E1E0B" w:rsidRDefault="00582125" w:rsidP="00694CA4">
            <w:r w:rsidRPr="003E1E0B">
              <w:t>23</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D20B94" w:rsidP="00694CA4">
            <w:r>
              <w:t>Set</w:t>
            </w:r>
          </w:p>
        </w:tc>
        <w:tc>
          <w:tcPr>
            <w:tcW w:w="1230" w:type="pct"/>
            <w:shd w:val="clear" w:color="auto" w:fill="auto"/>
            <w:hideMark/>
          </w:tcPr>
          <w:p w:rsidR="00582125" w:rsidRPr="003E1E0B" w:rsidRDefault="00D20B94"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FXSR</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24</w:t>
            </w:r>
          </w:p>
        </w:tc>
        <w:tc>
          <w:tcPr>
            <w:tcW w:w="950" w:type="pct"/>
            <w:shd w:val="clear" w:color="auto" w:fill="auto"/>
            <w:hideMark/>
          </w:tcPr>
          <w:p w:rsidR="00582125" w:rsidRPr="003E1E0B" w:rsidRDefault="00D20B94" w:rsidP="00694CA4">
            <w:r>
              <w:t>Set</w:t>
            </w:r>
          </w:p>
        </w:tc>
        <w:tc>
          <w:tcPr>
            <w:tcW w:w="1230" w:type="pct"/>
            <w:shd w:val="clear" w:color="auto" w:fill="auto"/>
            <w:hideMark/>
          </w:tcPr>
          <w:p w:rsidR="00582125" w:rsidRPr="003E1E0B" w:rsidRDefault="00D20B94"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FFXSR</w:t>
            </w:r>
          </w:p>
        </w:tc>
        <w:tc>
          <w:tcPr>
            <w:tcW w:w="412" w:type="pct"/>
            <w:shd w:val="clear" w:color="auto" w:fill="auto"/>
            <w:noWrap/>
            <w:hideMark/>
          </w:tcPr>
          <w:p w:rsidR="00582125" w:rsidRPr="003E1E0B" w:rsidRDefault="00582125" w:rsidP="00694CA4">
            <w:r w:rsidRPr="003E1E0B">
              <w:t>25</w:t>
            </w:r>
          </w:p>
        </w:tc>
        <w:tc>
          <w:tcPr>
            <w:tcW w:w="314" w:type="pct"/>
            <w:shd w:val="clear" w:color="auto" w:fill="auto"/>
            <w:noWrap/>
            <w:hideMark/>
          </w:tcPr>
          <w:p w:rsidR="00582125" w:rsidRPr="003E1E0B" w:rsidRDefault="00582125" w:rsidP="00694CA4">
            <w:r w:rsidRPr="003E1E0B">
              <w:t>25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Page1GB</w:t>
            </w:r>
          </w:p>
        </w:tc>
        <w:tc>
          <w:tcPr>
            <w:tcW w:w="412" w:type="pct"/>
            <w:shd w:val="clear" w:color="auto" w:fill="auto"/>
            <w:noWrap/>
            <w:hideMark/>
          </w:tcPr>
          <w:p w:rsidR="00582125" w:rsidRPr="003E1E0B" w:rsidRDefault="00582125" w:rsidP="00694CA4">
            <w:r w:rsidRPr="003E1E0B">
              <w:t>26</w:t>
            </w:r>
          </w:p>
        </w:tc>
        <w:tc>
          <w:tcPr>
            <w:tcW w:w="314" w:type="pct"/>
            <w:shd w:val="clear" w:color="auto" w:fill="auto"/>
            <w:noWrap/>
            <w:hideMark/>
          </w:tcPr>
          <w:p w:rsidR="00582125" w:rsidRPr="003E1E0B" w:rsidRDefault="00582125" w:rsidP="00694CA4">
            <w:r w:rsidRPr="003E1E0B">
              <w:t>26</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RDTSCP</w:t>
            </w:r>
          </w:p>
        </w:tc>
        <w:tc>
          <w:tcPr>
            <w:tcW w:w="412" w:type="pct"/>
            <w:shd w:val="clear" w:color="auto" w:fill="auto"/>
            <w:noWrap/>
            <w:hideMark/>
          </w:tcPr>
          <w:p w:rsidR="00582125" w:rsidRPr="003E1E0B" w:rsidRDefault="00582125" w:rsidP="00694CA4">
            <w:r w:rsidRPr="003E1E0B">
              <w:t>27</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t>Passthrough</w:t>
            </w:r>
          </w:p>
        </w:tc>
        <w:tc>
          <w:tcPr>
            <w:tcW w:w="1230" w:type="pct"/>
            <w:shd w:val="clear" w:color="auto" w:fill="auto"/>
            <w:hideMark/>
          </w:tcPr>
          <w:p w:rsidR="00582125" w:rsidRPr="003E1E0B" w:rsidRDefault="00582125" w:rsidP="00694CA4">
            <w:r>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28</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LM</w:t>
            </w:r>
          </w:p>
        </w:tc>
        <w:tc>
          <w:tcPr>
            <w:tcW w:w="412" w:type="pct"/>
            <w:shd w:val="clear" w:color="auto" w:fill="auto"/>
            <w:noWrap/>
            <w:hideMark/>
          </w:tcPr>
          <w:p w:rsidR="00582125" w:rsidRPr="003E1E0B" w:rsidRDefault="00582125" w:rsidP="00694CA4">
            <w:r w:rsidRPr="003E1E0B">
              <w:t>29</w:t>
            </w:r>
          </w:p>
        </w:tc>
        <w:tc>
          <w:tcPr>
            <w:tcW w:w="314" w:type="pct"/>
            <w:shd w:val="clear" w:color="auto" w:fill="auto"/>
            <w:noWrap/>
            <w:hideMark/>
          </w:tcPr>
          <w:p w:rsidR="00582125" w:rsidRPr="003E1E0B" w:rsidRDefault="00582125" w:rsidP="00694CA4">
            <w:r w:rsidRPr="003E1E0B">
              <w:t>29</w:t>
            </w:r>
          </w:p>
        </w:tc>
        <w:tc>
          <w:tcPr>
            <w:tcW w:w="950" w:type="pct"/>
            <w:shd w:val="clear" w:color="auto" w:fill="auto"/>
            <w:hideMark/>
          </w:tcPr>
          <w:p w:rsidR="00582125" w:rsidRPr="003E1E0B" w:rsidRDefault="00582125" w:rsidP="00694CA4">
            <w:r>
              <w:t>Set</w:t>
            </w:r>
          </w:p>
        </w:tc>
        <w:tc>
          <w:tcPr>
            <w:tcW w:w="1230" w:type="pct"/>
            <w:shd w:val="clear" w:color="auto" w:fill="auto"/>
            <w:hideMark/>
          </w:tcPr>
          <w:p w:rsidR="00582125" w:rsidRPr="003E1E0B" w:rsidRDefault="00582125" w:rsidP="00694CA4">
            <w:r>
              <w:t>Set</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3DNowExt</w:t>
            </w:r>
          </w:p>
        </w:tc>
        <w:tc>
          <w:tcPr>
            <w:tcW w:w="412" w:type="pct"/>
            <w:shd w:val="clear" w:color="auto" w:fill="auto"/>
            <w:noWrap/>
            <w:hideMark/>
          </w:tcPr>
          <w:p w:rsidR="00582125" w:rsidRPr="003E1E0B" w:rsidRDefault="00582125" w:rsidP="00694CA4">
            <w:r w:rsidRPr="003E1E0B">
              <w:t>30</w:t>
            </w:r>
          </w:p>
        </w:tc>
        <w:tc>
          <w:tcPr>
            <w:tcW w:w="314" w:type="pct"/>
            <w:shd w:val="clear" w:color="auto" w:fill="auto"/>
            <w:noWrap/>
            <w:hideMark/>
          </w:tcPr>
          <w:p w:rsidR="00582125" w:rsidRPr="003E1E0B" w:rsidRDefault="00582125" w:rsidP="00694CA4">
            <w:r w:rsidRPr="003E1E0B">
              <w:t>30</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 xml:space="preserve">3DNow </w:t>
            </w:r>
          </w:p>
        </w:tc>
        <w:tc>
          <w:tcPr>
            <w:tcW w:w="412" w:type="pct"/>
            <w:shd w:val="clear" w:color="auto" w:fill="auto"/>
            <w:noWrap/>
            <w:hideMark/>
          </w:tcPr>
          <w:p w:rsidR="00582125" w:rsidRPr="003E1E0B" w:rsidRDefault="00582125" w:rsidP="00694CA4">
            <w:r w:rsidRPr="003E1E0B">
              <w:t>31</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0x80000002</w:t>
            </w:r>
          </w:p>
        </w:tc>
        <w:tc>
          <w:tcPr>
            <w:tcW w:w="1423" w:type="pct"/>
            <w:shd w:val="clear" w:color="000000" w:fill="D8D8D8"/>
            <w:hideMark/>
          </w:tcPr>
          <w:p w:rsidR="00582125" w:rsidRPr="003E1E0B" w:rsidRDefault="00582125" w:rsidP="00694CA4">
            <w:r w:rsidRPr="003E1E0B">
              <w:t xml:space="preserve">Processor name string identifier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Del="009911F0">
              <w:t xml:space="preserve"> </w:t>
            </w:r>
            <w:r w:rsidR="006608AB">
              <w:t xml:space="preserve"> value from processor 0</w:t>
            </w:r>
            <w:r w:rsidR="006608AB"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r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r w:rsidDel="009911F0">
              <w:t xml:space="preserve"> </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0x80000003</w:t>
            </w:r>
          </w:p>
        </w:tc>
        <w:tc>
          <w:tcPr>
            <w:tcW w:w="1423" w:type="pct"/>
            <w:shd w:val="clear" w:color="000000" w:fill="D8D8D8"/>
            <w:hideMark/>
          </w:tcPr>
          <w:p w:rsidR="00582125" w:rsidRPr="003E1E0B" w:rsidRDefault="00582125" w:rsidP="00694CA4">
            <w:r w:rsidRPr="003E1E0B">
              <w:t xml:space="preserve">Processor name string identifier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EBX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0x80000004</w:t>
            </w:r>
          </w:p>
        </w:tc>
        <w:tc>
          <w:tcPr>
            <w:tcW w:w="1423" w:type="pct"/>
            <w:shd w:val="clear" w:color="000000" w:fill="D8D8D8"/>
            <w:hideMark/>
          </w:tcPr>
          <w:p w:rsidR="00582125" w:rsidRPr="003E1E0B" w:rsidRDefault="00582125" w:rsidP="00694CA4">
            <w:r w:rsidRPr="003E1E0B">
              <w:t xml:space="preserve">Processor name string identifier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Processor Brand String</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R="006608AB">
              <w:t xml:space="preserve"> value from processor 0</w:t>
            </w:r>
            <w:r w:rsidR="006608AB" w:rsidDel="009911F0">
              <w:t xml:space="preserve"> </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0x80000005</w:t>
            </w:r>
          </w:p>
        </w:tc>
        <w:tc>
          <w:tcPr>
            <w:tcW w:w="1423" w:type="pct"/>
            <w:shd w:val="clear" w:color="000000" w:fill="D8D8D8"/>
            <w:hideMark/>
          </w:tcPr>
          <w:p w:rsidR="00582125" w:rsidRPr="003E1E0B" w:rsidRDefault="00582125" w:rsidP="00694CA4">
            <w:r w:rsidRPr="003E1E0B">
              <w:t>L1 Cache and TLB identifiers (all registers)</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L1ITlb2and4MSize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L1ITlb2and4MAssoc</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L1DTlb2and4MSize</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L1DTlb2and4MAssoc</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L1ITlb4KSize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L1ITlb4KAssoc</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L1DTlb4KSize</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L1DTlb4KAssoc</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L1DcLineSize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L1DcLinesPerTag</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L1DcAssoc</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L1DcSize</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L1IcLineSize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L1IcLinesPerTag</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Del="00582125">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L1IcAssoc</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L1IcSize</w:t>
            </w:r>
          </w:p>
        </w:tc>
        <w:tc>
          <w:tcPr>
            <w:tcW w:w="412" w:type="pct"/>
            <w:shd w:val="clear" w:color="auto" w:fill="auto"/>
            <w:noWrap/>
            <w:hideMark/>
          </w:tcPr>
          <w:p w:rsidR="00582125" w:rsidRPr="003E1E0B" w:rsidRDefault="00582125" w:rsidP="00694CA4">
            <w:r w:rsidRPr="003E1E0B">
              <w:t>24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0x80000006</w:t>
            </w:r>
          </w:p>
        </w:tc>
        <w:tc>
          <w:tcPr>
            <w:tcW w:w="1423" w:type="pct"/>
            <w:shd w:val="clear" w:color="000000" w:fill="D8D8D8"/>
            <w:hideMark/>
          </w:tcPr>
          <w:p w:rsidR="00582125" w:rsidRPr="003E1E0B" w:rsidRDefault="00582125" w:rsidP="00694CA4">
            <w:r w:rsidRPr="003E1E0B">
              <w:t>L2 Cache and L2 TLB identifiers</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L2ITlb2and4MSize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L2ITlb2and4MAssoc</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L2DTlb2and4MSize</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L2DTlb2and4MAssoc</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L2ITlb4KSize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L2ITlb4KAssoc</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L2DTlb4KSize</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L2DTlb4KAssoc</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L2 Line 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 Lines per tag</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 Associativity</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 cache size in kilobytes</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L3LineSize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 xml:space="preserve"> </w:t>
            </w:r>
          </w:p>
        </w:tc>
        <w:tc>
          <w:tcPr>
            <w:tcW w:w="1423" w:type="pct"/>
            <w:shd w:val="clear" w:color="auto" w:fill="auto"/>
            <w:hideMark/>
          </w:tcPr>
          <w:p w:rsidR="00582125" w:rsidRPr="003E1E0B" w:rsidRDefault="00582125" w:rsidP="00694CA4">
            <w:r w:rsidRPr="003E1E0B">
              <w:t>L3LinesPerTag</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L3Assoc</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17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L3Size</w:t>
            </w:r>
          </w:p>
        </w:tc>
        <w:tc>
          <w:tcPr>
            <w:tcW w:w="412" w:type="pct"/>
            <w:shd w:val="clear" w:color="auto" w:fill="auto"/>
            <w:noWrap/>
            <w:hideMark/>
          </w:tcPr>
          <w:p w:rsidR="00582125" w:rsidRPr="003E1E0B" w:rsidRDefault="00582125" w:rsidP="00694CA4">
            <w:r w:rsidRPr="003E1E0B">
              <w:t>18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0x80000007</w:t>
            </w:r>
          </w:p>
        </w:tc>
        <w:tc>
          <w:tcPr>
            <w:tcW w:w="1423" w:type="pct"/>
            <w:shd w:val="clear" w:color="000000" w:fill="D8D8D8"/>
            <w:hideMark/>
          </w:tcPr>
          <w:p w:rsidR="00582125" w:rsidRPr="003E1E0B" w:rsidRDefault="00582125" w:rsidP="00694CA4">
            <w:r w:rsidRPr="003E1E0B">
              <w:t>Advanced Power Management Information</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 xml:space="preserve">TS </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FID</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VID</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TTP</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TM</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4</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STC</w:t>
            </w:r>
          </w:p>
        </w:tc>
        <w:tc>
          <w:tcPr>
            <w:tcW w:w="412" w:type="pct"/>
            <w:shd w:val="clear" w:color="auto" w:fill="auto"/>
            <w:noWrap/>
            <w:hideMark/>
          </w:tcPr>
          <w:p w:rsidR="00582125" w:rsidRPr="003E1E0B" w:rsidRDefault="00582125" w:rsidP="00694CA4">
            <w:r w:rsidRPr="003E1E0B">
              <w:t>5</w:t>
            </w:r>
          </w:p>
        </w:tc>
        <w:tc>
          <w:tcPr>
            <w:tcW w:w="314" w:type="pct"/>
            <w:shd w:val="clear" w:color="auto" w:fill="auto"/>
            <w:noWrap/>
            <w:hideMark/>
          </w:tcPr>
          <w:p w:rsidR="00582125" w:rsidRPr="003E1E0B" w:rsidRDefault="00582125" w:rsidP="00694CA4">
            <w:r w:rsidRPr="003E1E0B">
              <w:t>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100MhzSteps</w:t>
            </w:r>
          </w:p>
        </w:tc>
        <w:tc>
          <w:tcPr>
            <w:tcW w:w="412" w:type="pct"/>
            <w:shd w:val="clear" w:color="auto" w:fill="auto"/>
            <w:noWrap/>
            <w:hideMark/>
          </w:tcPr>
          <w:p w:rsidR="00582125" w:rsidRPr="003E1E0B" w:rsidRDefault="00582125" w:rsidP="00694CA4">
            <w:r w:rsidRPr="003E1E0B">
              <w:t>6</w:t>
            </w:r>
          </w:p>
        </w:tc>
        <w:tc>
          <w:tcPr>
            <w:tcW w:w="314" w:type="pct"/>
            <w:shd w:val="clear" w:color="auto" w:fill="auto"/>
            <w:noWrap/>
            <w:hideMark/>
          </w:tcPr>
          <w:p w:rsidR="00582125" w:rsidRPr="003E1E0B" w:rsidRDefault="00582125" w:rsidP="00694CA4">
            <w:r w:rsidRPr="003E1E0B">
              <w:t>6</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HwPState</w:t>
            </w:r>
          </w:p>
        </w:tc>
        <w:tc>
          <w:tcPr>
            <w:tcW w:w="412" w:type="pct"/>
            <w:shd w:val="clear" w:color="auto" w:fill="auto"/>
            <w:noWrap/>
            <w:hideMark/>
          </w:tcPr>
          <w:p w:rsidR="00582125" w:rsidRPr="003E1E0B" w:rsidRDefault="00582125" w:rsidP="00694CA4">
            <w:r w:rsidRPr="003E1E0B">
              <w:t>7</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TscInvariant</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8</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9</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0x80000008</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72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PhysAddrSize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FB6F4D" w:rsidP="00694CA4">
            <w:r>
              <w:t>T</w:t>
            </w:r>
            <w:r w:rsidR="00582125" w:rsidRPr="003E1E0B">
              <w:t xml:space="preserve">he size of the </w:t>
            </w:r>
            <w:r w:rsidR="004233F2">
              <w:t xml:space="preserve">physical </w:t>
            </w:r>
            <w:r w:rsidR="00582125" w:rsidRPr="003E1E0B">
              <w:t>GPA space that is supported</w:t>
            </w:r>
          </w:p>
        </w:tc>
      </w:tr>
      <w:tr w:rsidR="00582125" w:rsidRPr="003E1E0B" w:rsidTr="00443C37">
        <w:trPr>
          <w:trHeight w:val="72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LinAddrSize</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4233F2" w:rsidP="00694CA4">
            <w:r>
              <w:t>T</w:t>
            </w:r>
            <w:r w:rsidR="00582125" w:rsidRPr="003E1E0B">
              <w:t xml:space="preserve">he size of the </w:t>
            </w:r>
            <w:r>
              <w:t xml:space="preserve">virtual </w:t>
            </w:r>
            <w:r w:rsidR="00582125" w:rsidRPr="003E1E0B">
              <w:t xml:space="preserve">GPA space that is supported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NC</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t>Passthrough</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ApicIdCoreIdSize</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Passthrough</w:t>
            </w:r>
            <w:r w:rsidDel="00582125">
              <w:t xml:space="preserve">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0x80000009</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0x8000000A</w:t>
            </w:r>
          </w:p>
        </w:tc>
        <w:tc>
          <w:tcPr>
            <w:tcW w:w="1423" w:type="pct"/>
            <w:shd w:val="clear" w:color="000000" w:fill="D8D8D8"/>
            <w:hideMark/>
          </w:tcPr>
          <w:p w:rsidR="00582125" w:rsidRPr="003E1E0B" w:rsidRDefault="00582125" w:rsidP="00694CA4">
            <w:r w:rsidRPr="003E1E0B">
              <w:t xml:space="preserve">SVM revision and feature identification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SvmRev</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7</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NASID</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NP</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LBRVirt</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 xml:space="preserve"> </w:t>
            </w:r>
          </w:p>
        </w:tc>
        <w:tc>
          <w:tcPr>
            <w:tcW w:w="1423" w:type="pct"/>
            <w:shd w:val="clear" w:color="auto" w:fill="auto"/>
            <w:hideMark/>
          </w:tcPr>
          <w:p w:rsidR="00582125" w:rsidRPr="003E1E0B" w:rsidRDefault="00582125" w:rsidP="00694CA4">
            <w:r w:rsidRPr="003E1E0B">
              <w:t>SVML</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2</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NRIPS</w:t>
            </w:r>
          </w:p>
        </w:tc>
        <w:tc>
          <w:tcPr>
            <w:tcW w:w="412" w:type="pct"/>
            <w:shd w:val="clear" w:color="auto" w:fill="auto"/>
            <w:noWrap/>
            <w:hideMark/>
          </w:tcPr>
          <w:p w:rsidR="00582125" w:rsidRPr="003E1E0B" w:rsidRDefault="00582125" w:rsidP="00694CA4">
            <w:r w:rsidRPr="003E1E0B">
              <w:t>3</w:t>
            </w:r>
          </w:p>
        </w:tc>
        <w:tc>
          <w:tcPr>
            <w:tcW w:w="314" w:type="pct"/>
            <w:shd w:val="clear" w:color="auto" w:fill="auto"/>
            <w:noWrap/>
            <w:hideMark/>
          </w:tcPr>
          <w:p w:rsidR="00582125" w:rsidRPr="003E1E0B" w:rsidRDefault="00582125" w:rsidP="00694CA4">
            <w:r w:rsidRPr="003E1E0B">
              <w:t>3</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4</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0x8000000B</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0x8000000C</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0x8000000D</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0x8000000E</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0x8000000F</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0x80000010</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0x80000011</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0x80000012</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0x80000013</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0x80000014</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0x80000015</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0x80000016</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0x80000017</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0x80000018</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0x80000019</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L1ITlb1GSize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L1ITlb1GAssoc</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L1DTlb1GSize</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L1DTlb1GAssoc</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L2ITlb1GSize</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11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L2ITlb1GAssoc</w:t>
            </w:r>
          </w:p>
        </w:tc>
        <w:tc>
          <w:tcPr>
            <w:tcW w:w="412" w:type="pct"/>
            <w:shd w:val="clear" w:color="auto" w:fill="auto"/>
            <w:noWrap/>
            <w:hideMark/>
          </w:tcPr>
          <w:p w:rsidR="00582125" w:rsidRPr="003E1E0B" w:rsidRDefault="00582125" w:rsidP="00694CA4">
            <w:r w:rsidRPr="003E1E0B">
              <w:t>12</w:t>
            </w:r>
          </w:p>
        </w:tc>
        <w:tc>
          <w:tcPr>
            <w:tcW w:w="314" w:type="pct"/>
            <w:shd w:val="clear" w:color="auto" w:fill="auto"/>
            <w:noWrap/>
            <w:hideMark/>
          </w:tcPr>
          <w:p w:rsidR="00582125" w:rsidRPr="003E1E0B" w:rsidRDefault="00582125" w:rsidP="00694CA4">
            <w:r w:rsidRPr="003E1E0B">
              <w:t>15</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L2DTlb1GSize</w:t>
            </w:r>
          </w:p>
        </w:tc>
        <w:tc>
          <w:tcPr>
            <w:tcW w:w="412" w:type="pct"/>
            <w:shd w:val="clear" w:color="auto" w:fill="auto"/>
            <w:noWrap/>
            <w:hideMark/>
          </w:tcPr>
          <w:p w:rsidR="00582125" w:rsidRPr="003E1E0B" w:rsidRDefault="00582125" w:rsidP="00694CA4">
            <w:r w:rsidRPr="003E1E0B">
              <w:t>16</w:t>
            </w:r>
          </w:p>
        </w:tc>
        <w:tc>
          <w:tcPr>
            <w:tcW w:w="314" w:type="pct"/>
            <w:shd w:val="clear" w:color="auto" w:fill="auto"/>
            <w:noWrap/>
            <w:hideMark/>
          </w:tcPr>
          <w:p w:rsidR="00582125" w:rsidRPr="003E1E0B" w:rsidRDefault="00582125" w:rsidP="00694CA4">
            <w:r w:rsidRPr="003E1E0B">
              <w:t>27</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L2DTlb1GAssoc</w:t>
            </w:r>
          </w:p>
        </w:tc>
        <w:tc>
          <w:tcPr>
            <w:tcW w:w="412" w:type="pct"/>
            <w:shd w:val="clear" w:color="auto" w:fill="auto"/>
            <w:noWrap/>
            <w:hideMark/>
          </w:tcPr>
          <w:p w:rsidR="00582125" w:rsidRPr="003E1E0B" w:rsidRDefault="00582125" w:rsidP="00694CA4">
            <w:r w:rsidRPr="003E1E0B">
              <w:t>28</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lastRenderedPageBreak/>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000000" w:fill="D8D8D8"/>
            <w:noWrap/>
            <w:hideMark/>
          </w:tcPr>
          <w:p w:rsidR="00582125" w:rsidRPr="003E1E0B" w:rsidRDefault="00582125" w:rsidP="00694CA4">
            <w:r w:rsidRPr="003E1E0B">
              <w:t>0x8000001A</w:t>
            </w:r>
          </w:p>
        </w:tc>
        <w:tc>
          <w:tcPr>
            <w:tcW w:w="1423" w:type="pct"/>
            <w:shd w:val="clear" w:color="000000" w:fill="D8D8D8"/>
            <w:hideMark/>
          </w:tcPr>
          <w:p w:rsidR="00582125" w:rsidRPr="003E1E0B" w:rsidRDefault="00582125" w:rsidP="00694CA4">
            <w:r w:rsidRPr="003E1E0B">
              <w:t> </w:t>
            </w:r>
          </w:p>
        </w:tc>
        <w:tc>
          <w:tcPr>
            <w:tcW w:w="412" w:type="pct"/>
            <w:shd w:val="clear" w:color="000000" w:fill="D8D8D8"/>
            <w:noWrap/>
            <w:hideMark/>
          </w:tcPr>
          <w:p w:rsidR="00582125" w:rsidRPr="003E1E0B" w:rsidRDefault="00582125" w:rsidP="00694CA4">
            <w:r w:rsidRPr="003E1E0B">
              <w:t> </w:t>
            </w:r>
          </w:p>
        </w:tc>
        <w:tc>
          <w:tcPr>
            <w:tcW w:w="314" w:type="pct"/>
            <w:shd w:val="clear" w:color="000000" w:fill="D8D8D8"/>
            <w:noWrap/>
            <w:hideMark/>
          </w:tcPr>
          <w:p w:rsidR="00582125" w:rsidRPr="003E1E0B" w:rsidRDefault="00582125" w:rsidP="00694CA4">
            <w:r w:rsidRPr="003E1E0B">
              <w:t> </w:t>
            </w:r>
          </w:p>
        </w:tc>
        <w:tc>
          <w:tcPr>
            <w:tcW w:w="950" w:type="pct"/>
            <w:shd w:val="clear" w:color="000000" w:fill="D8D8D8"/>
            <w:hideMark/>
          </w:tcPr>
          <w:p w:rsidR="00582125" w:rsidRPr="003E1E0B" w:rsidRDefault="00582125" w:rsidP="00694CA4">
            <w:r w:rsidRPr="003E1E0B">
              <w:t> </w:t>
            </w:r>
          </w:p>
        </w:tc>
        <w:tc>
          <w:tcPr>
            <w:tcW w:w="1230" w:type="pct"/>
            <w:shd w:val="clear" w:color="000000" w:fill="D8D8D8"/>
            <w:hideMark/>
          </w:tcPr>
          <w:p w:rsidR="00582125" w:rsidRPr="003E1E0B" w:rsidRDefault="00582125" w:rsidP="00694CA4">
            <w:r w:rsidRPr="003E1E0B">
              <w:t> </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EAX</w:t>
            </w:r>
          </w:p>
        </w:tc>
        <w:tc>
          <w:tcPr>
            <w:tcW w:w="1423" w:type="pct"/>
            <w:shd w:val="clear" w:color="auto" w:fill="auto"/>
            <w:hideMark/>
          </w:tcPr>
          <w:p w:rsidR="00582125" w:rsidRPr="003E1E0B" w:rsidRDefault="00582125" w:rsidP="00694CA4">
            <w:r w:rsidRPr="003E1E0B">
              <w:t>FP128</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0</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MOVU</w:t>
            </w:r>
          </w:p>
        </w:tc>
        <w:tc>
          <w:tcPr>
            <w:tcW w:w="412" w:type="pct"/>
            <w:shd w:val="clear" w:color="auto" w:fill="auto"/>
            <w:noWrap/>
            <w:hideMark/>
          </w:tcPr>
          <w:p w:rsidR="00582125" w:rsidRPr="003E1E0B" w:rsidRDefault="00582125" w:rsidP="00694CA4">
            <w:r w:rsidRPr="003E1E0B">
              <w:t>1</w:t>
            </w:r>
          </w:p>
        </w:tc>
        <w:tc>
          <w:tcPr>
            <w:tcW w:w="314" w:type="pct"/>
            <w:shd w:val="clear" w:color="auto" w:fill="auto"/>
            <w:noWrap/>
            <w:hideMark/>
          </w:tcPr>
          <w:p w:rsidR="00582125" w:rsidRPr="003E1E0B" w:rsidRDefault="00582125" w:rsidP="00694CA4">
            <w:r w:rsidRPr="003E1E0B">
              <w:t>1</w:t>
            </w:r>
          </w:p>
        </w:tc>
        <w:tc>
          <w:tcPr>
            <w:tcW w:w="950" w:type="pct"/>
            <w:shd w:val="clear" w:color="auto" w:fill="auto"/>
            <w:hideMark/>
          </w:tcPr>
          <w:p w:rsidR="00582125" w:rsidRPr="003E1E0B" w:rsidRDefault="00582125" w:rsidP="00694CA4">
            <w:r w:rsidRPr="003E1E0B">
              <w:t>Passthrough</w:t>
            </w:r>
          </w:p>
        </w:tc>
        <w:tc>
          <w:tcPr>
            <w:tcW w:w="1230" w:type="pct"/>
            <w:shd w:val="clear" w:color="auto" w:fill="auto"/>
            <w:hideMark/>
          </w:tcPr>
          <w:p w:rsidR="00582125" w:rsidRPr="003E1E0B" w:rsidRDefault="00582125" w:rsidP="00694CA4">
            <w:r w:rsidRPr="003E1E0B">
              <w:t>Set if set on all, otherwise 0</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 xml:space="preserve"> </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2</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EBX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ECX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r w:rsidR="00582125" w:rsidRPr="003E1E0B" w:rsidTr="00443C37">
        <w:trPr>
          <w:trHeight w:val="240"/>
        </w:trPr>
        <w:tc>
          <w:tcPr>
            <w:tcW w:w="671" w:type="pct"/>
            <w:shd w:val="clear" w:color="auto" w:fill="auto"/>
            <w:noWrap/>
            <w:hideMark/>
          </w:tcPr>
          <w:p w:rsidR="00582125" w:rsidRPr="003E1E0B" w:rsidRDefault="00582125" w:rsidP="00694CA4">
            <w:r w:rsidRPr="003E1E0B">
              <w:t>EDX</w:t>
            </w:r>
          </w:p>
        </w:tc>
        <w:tc>
          <w:tcPr>
            <w:tcW w:w="1423" w:type="pct"/>
            <w:shd w:val="clear" w:color="auto" w:fill="auto"/>
            <w:hideMark/>
          </w:tcPr>
          <w:p w:rsidR="00582125" w:rsidRPr="003E1E0B" w:rsidRDefault="00582125" w:rsidP="00694CA4">
            <w:r w:rsidRPr="003E1E0B">
              <w:t>RsvdZ</w:t>
            </w:r>
          </w:p>
        </w:tc>
        <w:tc>
          <w:tcPr>
            <w:tcW w:w="412" w:type="pct"/>
            <w:shd w:val="clear" w:color="auto" w:fill="auto"/>
            <w:noWrap/>
            <w:hideMark/>
          </w:tcPr>
          <w:p w:rsidR="00582125" w:rsidRPr="003E1E0B" w:rsidRDefault="00582125" w:rsidP="00694CA4">
            <w:r w:rsidRPr="003E1E0B">
              <w:t>0</w:t>
            </w:r>
          </w:p>
        </w:tc>
        <w:tc>
          <w:tcPr>
            <w:tcW w:w="314" w:type="pct"/>
            <w:shd w:val="clear" w:color="auto" w:fill="auto"/>
            <w:noWrap/>
            <w:hideMark/>
          </w:tcPr>
          <w:p w:rsidR="00582125" w:rsidRPr="003E1E0B" w:rsidRDefault="00582125" w:rsidP="00694CA4">
            <w:r w:rsidRPr="003E1E0B">
              <w:t>31</w:t>
            </w:r>
          </w:p>
        </w:tc>
        <w:tc>
          <w:tcPr>
            <w:tcW w:w="950" w:type="pct"/>
            <w:shd w:val="clear" w:color="auto" w:fill="auto"/>
            <w:hideMark/>
          </w:tcPr>
          <w:p w:rsidR="00582125" w:rsidRPr="003E1E0B" w:rsidRDefault="00582125" w:rsidP="00694CA4">
            <w:r w:rsidRPr="003E1E0B">
              <w:t>Cleared</w:t>
            </w:r>
          </w:p>
        </w:tc>
        <w:tc>
          <w:tcPr>
            <w:tcW w:w="1230" w:type="pct"/>
            <w:shd w:val="clear" w:color="auto" w:fill="auto"/>
            <w:hideMark/>
          </w:tcPr>
          <w:p w:rsidR="00582125" w:rsidRPr="003E1E0B" w:rsidRDefault="00582125" w:rsidP="00694CA4">
            <w:r w:rsidRPr="003E1E0B">
              <w:t>Cleared</w:t>
            </w:r>
          </w:p>
        </w:tc>
      </w:tr>
    </w:tbl>
    <w:p w:rsidR="003E1E0B" w:rsidRDefault="003E1E0B" w:rsidP="00694CA4"/>
    <w:p w:rsidR="003E1E0B" w:rsidRDefault="003E1E0B" w:rsidP="00694CA4"/>
    <w:p w:rsidR="00471EB0" w:rsidRDefault="00471EB0" w:rsidP="00694CA4">
      <w:pPr>
        <w:sectPr w:rsidR="00471EB0" w:rsidSect="003916FD">
          <w:endnotePr>
            <w:numFmt w:val="decimal"/>
          </w:endnotePr>
          <w:type w:val="oddPage"/>
          <w:pgSz w:w="12240" w:h="15840"/>
          <w:pgMar w:top="1440" w:right="1800" w:bottom="1440" w:left="1800" w:header="720" w:footer="720" w:gutter="0"/>
          <w:cols w:space="720"/>
          <w:docGrid w:linePitch="360"/>
        </w:sectPr>
      </w:pPr>
    </w:p>
    <w:p w:rsidR="00471EB0" w:rsidRDefault="00B725F5" w:rsidP="00694CA4">
      <w:pPr>
        <w:pStyle w:val="Heading1"/>
        <w:rPr>
          <w:sz w:val="20"/>
        </w:rPr>
      </w:pPr>
      <w:bookmarkStart w:id="18317" w:name="_Ref192575130"/>
      <w:bookmarkStart w:id="18318" w:name="_Toc221334070"/>
      <w:bookmarkStart w:id="18319" w:name="_Toc222907539"/>
      <w:bookmarkStart w:id="18320" w:name="_Toc230068147"/>
      <w:r>
        <w:lastRenderedPageBreak/>
        <w:t xml:space="preserve">Appendix </w:t>
      </w:r>
      <w:fldSimple w:instr=" SEQ Appendix \* ALPHABETIC \* MERGEFORMAT ">
        <w:r w:rsidR="00E71871">
          <w:rPr>
            <w:noProof/>
          </w:rPr>
          <w:t>E</w:t>
        </w:r>
      </w:fldSimple>
      <w:r>
        <w:t xml:space="preserve">: </w:t>
      </w:r>
      <w:r w:rsidR="00471EB0">
        <w:t>Boot-time CPUID Feature Requirements</w:t>
      </w:r>
      <w:bookmarkEnd w:id="18317"/>
      <w:bookmarkEnd w:id="18318"/>
      <w:bookmarkEnd w:id="18319"/>
      <w:bookmarkEnd w:id="18320"/>
    </w:p>
    <w:p w:rsidR="00471EB0" w:rsidRDefault="00EF2993" w:rsidP="00694CA4">
      <w:r w:rsidRPr="00B150B1">
        <w:fldChar w:fldCharType="begin"/>
      </w:r>
      <w:r w:rsidR="00471EB0" w:rsidRPr="00B150B1">
        <w:instrText xml:space="preserve"> TC "</w:instrText>
      </w:r>
      <w:bookmarkStart w:id="18321" w:name="_Toc222907540"/>
      <w:r w:rsidR="00471EB0" w:rsidRPr="00B150B1">
        <w:instrText xml:space="preserve">Appendix </w:instrText>
      </w:r>
      <w:r w:rsidR="00471EB0">
        <w:instrText>E</w:instrText>
      </w:r>
      <w:r w:rsidR="00471EB0" w:rsidRPr="00B150B1">
        <w:instrText xml:space="preserve">: </w:instrText>
      </w:r>
      <w:r w:rsidR="00471EB0">
        <w:instrText>Boot-time CPUID Feature Requirements</w:instrText>
      </w:r>
      <w:bookmarkEnd w:id="18321"/>
      <w:r w:rsidR="00471EB0" w:rsidRPr="00B150B1">
        <w:instrText xml:space="preserve">" \f C \l "1" </w:instrText>
      </w:r>
      <w:r w:rsidRPr="00B150B1">
        <w:fldChar w:fldCharType="end"/>
      </w:r>
      <w:r w:rsidR="00471EB0" w:rsidRPr="00B150B1">
        <w:t>The table</w:t>
      </w:r>
      <w:r w:rsidR="00471EB0">
        <w:t xml:space="preserve"> below contains a list</w:t>
      </w:r>
      <w:r w:rsidR="00471EB0" w:rsidRPr="00B150B1">
        <w:t xml:space="preserve"> of </w:t>
      </w:r>
      <w:r w:rsidR="00471EB0">
        <w:t>CPUID values required for the hypervisor to boot</w:t>
      </w:r>
      <w:r w:rsidR="00471EB0" w:rsidRPr="00B150B1">
        <w:t>.</w:t>
      </w:r>
    </w:p>
    <w:p w:rsidR="00471EB0" w:rsidRDefault="00471EB0" w:rsidP="00694CA4"/>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20"/>
      </w:tblPr>
      <w:tblGrid>
        <w:gridCol w:w="1188"/>
        <w:gridCol w:w="1468"/>
        <w:gridCol w:w="668"/>
        <w:gridCol w:w="654"/>
        <w:gridCol w:w="4878"/>
      </w:tblGrid>
      <w:tr w:rsidR="00582125" w:rsidRPr="003E1E0B" w:rsidTr="00582125">
        <w:trPr>
          <w:trHeight w:val="480"/>
          <w:tblHeader/>
        </w:trPr>
        <w:tc>
          <w:tcPr>
            <w:tcW w:w="671" w:type="pct"/>
            <w:shd w:val="clear" w:color="000000" w:fill="7F7F7F"/>
            <w:hideMark/>
          </w:tcPr>
          <w:p w:rsidR="00582125" w:rsidRPr="003E1E0B" w:rsidRDefault="00582125" w:rsidP="00694CA4">
            <w:r w:rsidRPr="003E1E0B">
              <w:t>Index and</w:t>
            </w:r>
            <w:r w:rsidRPr="003E1E0B">
              <w:br/>
              <w:t>Register</w:t>
            </w:r>
          </w:p>
        </w:tc>
        <w:tc>
          <w:tcPr>
            <w:tcW w:w="829" w:type="pct"/>
            <w:shd w:val="clear" w:color="000000" w:fill="7F7F7F"/>
            <w:hideMark/>
          </w:tcPr>
          <w:p w:rsidR="00582125" w:rsidRPr="003E1E0B" w:rsidRDefault="00582125" w:rsidP="00694CA4">
            <w:r w:rsidRPr="003E1E0B">
              <w:t>Name</w:t>
            </w:r>
          </w:p>
        </w:tc>
        <w:tc>
          <w:tcPr>
            <w:tcW w:w="377" w:type="pct"/>
            <w:shd w:val="clear" w:color="000000" w:fill="7F7F7F"/>
            <w:hideMark/>
          </w:tcPr>
          <w:p w:rsidR="00582125" w:rsidRPr="003E1E0B" w:rsidRDefault="00582125" w:rsidP="00694CA4">
            <w:r w:rsidRPr="003E1E0B">
              <w:t>Start bit</w:t>
            </w:r>
          </w:p>
        </w:tc>
        <w:tc>
          <w:tcPr>
            <w:tcW w:w="369" w:type="pct"/>
            <w:shd w:val="clear" w:color="000000" w:fill="7F7F7F"/>
            <w:hideMark/>
          </w:tcPr>
          <w:p w:rsidR="00582125" w:rsidRPr="003E1E0B" w:rsidRDefault="00582125" w:rsidP="00694CA4">
            <w:r w:rsidRPr="003E1E0B">
              <w:t>End bit</w:t>
            </w:r>
          </w:p>
        </w:tc>
        <w:tc>
          <w:tcPr>
            <w:tcW w:w="2754" w:type="pct"/>
            <w:shd w:val="clear" w:color="000000" w:fill="7F7F7F"/>
            <w:hideMark/>
          </w:tcPr>
          <w:p w:rsidR="00582125" w:rsidRPr="003E1E0B" w:rsidRDefault="00582125" w:rsidP="00694CA4">
            <w:r>
              <w:t>Virtualized</w:t>
            </w:r>
            <w:r w:rsidRPr="003E1E0B">
              <w:t xml:space="preserve"> </w:t>
            </w:r>
            <w:r>
              <w:t>f</w:t>
            </w:r>
            <w:r w:rsidRPr="003E1E0B">
              <w:t>eature set definition between processors in the same system</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0x00000000</w:t>
            </w:r>
          </w:p>
        </w:tc>
        <w:tc>
          <w:tcPr>
            <w:tcW w:w="829" w:type="pct"/>
            <w:shd w:val="clear" w:color="000000" w:fill="D8D8D8"/>
            <w:hideMark/>
          </w:tcPr>
          <w:p w:rsidR="00582125" w:rsidRPr="003E1E0B" w:rsidRDefault="00582125" w:rsidP="00694CA4">
            <w:r w:rsidRPr="003E1E0B">
              <w:t xml:space="preserve"> </w:t>
            </w:r>
          </w:p>
        </w:tc>
        <w:tc>
          <w:tcPr>
            <w:tcW w:w="377" w:type="pct"/>
            <w:shd w:val="clear" w:color="000000" w:fill="D8D8D8"/>
            <w:noWrap/>
            <w:hideMark/>
          </w:tcPr>
          <w:p w:rsidR="00582125" w:rsidRPr="003E1E0B" w:rsidRDefault="00582125" w:rsidP="00694CA4">
            <w:r w:rsidRPr="003E1E0B">
              <w:t xml:space="preserve"> </w:t>
            </w:r>
          </w:p>
        </w:tc>
        <w:tc>
          <w:tcPr>
            <w:tcW w:w="369" w:type="pct"/>
            <w:shd w:val="clear" w:color="000000" w:fill="D8D8D8"/>
            <w:noWrap/>
            <w:hideMark/>
          </w:tcPr>
          <w:p w:rsidR="00582125" w:rsidRPr="003E1E0B" w:rsidRDefault="00582125" w:rsidP="00694CA4">
            <w:r w:rsidRPr="003E1E0B">
              <w:t xml:space="preserve"> </w:t>
            </w:r>
          </w:p>
        </w:tc>
        <w:tc>
          <w:tcPr>
            <w:tcW w:w="2754" w:type="pct"/>
            <w:shd w:val="clear" w:color="000000" w:fill="D8D8D8"/>
            <w:noWrap/>
            <w:hideMark/>
          </w:tcPr>
          <w:p w:rsidR="00582125" w:rsidRPr="003E1E0B" w:rsidRDefault="00582125" w:rsidP="00694CA4">
            <w:r w:rsidRPr="003E1E0B">
              <w:t xml:space="preserve">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EAX</w:t>
            </w:r>
          </w:p>
        </w:tc>
        <w:tc>
          <w:tcPr>
            <w:tcW w:w="829" w:type="pct"/>
            <w:shd w:val="clear" w:color="auto" w:fill="auto"/>
            <w:hideMark/>
          </w:tcPr>
          <w:p w:rsidR="00582125" w:rsidRPr="003E1E0B" w:rsidRDefault="00582125" w:rsidP="00694CA4">
            <w:r w:rsidRPr="003E1E0B">
              <w:t>Maximum valid standard CPUID index</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0F1811" w:rsidRDefault="00582125" w:rsidP="00694CA4">
            <w:r w:rsidRPr="000F1811">
              <w:t>Hardware-specific</w:t>
            </w:r>
          </w:p>
          <w:p w:rsidR="00582125" w:rsidRPr="000F1811" w:rsidRDefault="00582125" w:rsidP="00694CA4">
            <w:r w:rsidRPr="000F1811">
              <w:t xml:space="preserve">If the underlying hardware is AMD-based, the value must be at least 0x00000001. </w:t>
            </w:r>
          </w:p>
          <w:p w:rsidR="00582125" w:rsidRPr="003E1E0B" w:rsidRDefault="00582125" w:rsidP="00694CA4">
            <w:r w:rsidRPr="000F1811">
              <w:t>If the underlying hardware is Intel-based, the value must be at</w:t>
            </w:r>
            <w:r w:rsidR="00A16017">
              <w:t xml:space="preserve"> </w:t>
            </w:r>
            <w:r w:rsidRPr="000F1811">
              <w:t>least 0x00000004</w:t>
            </w:r>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EBX</w:t>
            </w:r>
          </w:p>
        </w:tc>
        <w:tc>
          <w:tcPr>
            <w:tcW w:w="829" w:type="pct"/>
            <w:shd w:val="clear" w:color="auto" w:fill="auto"/>
            <w:hideMark/>
          </w:tcPr>
          <w:p w:rsidR="00582125" w:rsidRPr="003E1E0B" w:rsidRDefault="00582125" w:rsidP="00694CA4">
            <w:r w:rsidRPr="003E1E0B">
              <w:t>Processor vendor string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Processor vendor string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EDX</w:t>
            </w:r>
          </w:p>
        </w:tc>
        <w:tc>
          <w:tcPr>
            <w:tcW w:w="829" w:type="pct"/>
            <w:shd w:val="clear" w:color="auto" w:fill="auto"/>
            <w:hideMark/>
          </w:tcPr>
          <w:p w:rsidR="00582125" w:rsidRPr="003E1E0B" w:rsidRDefault="00582125" w:rsidP="00694CA4">
            <w:r w:rsidRPr="003E1E0B">
              <w:t>Processor vendor string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0x00000001</w:t>
            </w:r>
          </w:p>
        </w:tc>
        <w:tc>
          <w:tcPr>
            <w:tcW w:w="829" w:type="pct"/>
            <w:shd w:val="clear" w:color="000000" w:fill="D8D8D8"/>
            <w:hideMark/>
          </w:tcPr>
          <w:p w:rsidR="00582125" w:rsidRPr="003E1E0B" w:rsidRDefault="00582125" w:rsidP="00694CA4">
            <w:r w:rsidRPr="003E1E0B">
              <w:t> </w:t>
            </w:r>
          </w:p>
        </w:tc>
        <w:tc>
          <w:tcPr>
            <w:tcW w:w="377" w:type="pct"/>
            <w:shd w:val="clear" w:color="000000" w:fill="D8D8D8"/>
            <w:noWrap/>
            <w:hideMark/>
          </w:tcPr>
          <w:p w:rsidR="00582125" w:rsidRPr="003E1E0B" w:rsidRDefault="00582125" w:rsidP="00694CA4">
            <w:r w:rsidRPr="003E1E0B">
              <w:t> </w:t>
            </w:r>
          </w:p>
        </w:tc>
        <w:tc>
          <w:tcPr>
            <w:tcW w:w="369" w:type="pct"/>
            <w:shd w:val="clear" w:color="000000" w:fill="D8D8D8"/>
            <w:noWrap/>
            <w:hideMark/>
          </w:tcPr>
          <w:p w:rsidR="00582125" w:rsidRPr="003E1E0B" w:rsidRDefault="00582125" w:rsidP="00694CA4">
            <w:r w:rsidRPr="003E1E0B">
              <w:t> </w:t>
            </w:r>
          </w:p>
        </w:tc>
        <w:tc>
          <w:tcPr>
            <w:tcW w:w="2754" w:type="pct"/>
            <w:shd w:val="clear" w:color="000000" w:fill="D8D8D8"/>
            <w:noWrap/>
            <w:hideMark/>
          </w:tcPr>
          <w:p w:rsidR="00582125" w:rsidRPr="003E1E0B" w:rsidRDefault="00582125" w:rsidP="00694CA4">
            <w:r w:rsidRPr="003E1E0B">
              <w:t>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EAX</w:t>
            </w:r>
          </w:p>
        </w:tc>
        <w:tc>
          <w:tcPr>
            <w:tcW w:w="829" w:type="pct"/>
            <w:shd w:val="clear" w:color="auto" w:fill="auto"/>
            <w:noWrap/>
            <w:hideMark/>
          </w:tcPr>
          <w:p w:rsidR="00582125" w:rsidRPr="003E1E0B" w:rsidRDefault="00582125" w:rsidP="00694CA4">
            <w:r w:rsidRPr="003E1E0B">
              <w:t>Stepping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Base Model</w:t>
            </w:r>
          </w:p>
        </w:tc>
        <w:tc>
          <w:tcPr>
            <w:tcW w:w="377" w:type="pct"/>
            <w:shd w:val="clear" w:color="auto" w:fill="auto"/>
            <w:noWrap/>
            <w:hideMark/>
          </w:tcPr>
          <w:p w:rsidR="00582125" w:rsidRPr="003E1E0B" w:rsidRDefault="00582125" w:rsidP="00694CA4">
            <w:r w:rsidRPr="003E1E0B">
              <w:t>4</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Base Family</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Processor Type</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13</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14</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Extended Model</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19</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Extended Family</w:t>
            </w:r>
          </w:p>
        </w:tc>
        <w:tc>
          <w:tcPr>
            <w:tcW w:w="377" w:type="pct"/>
            <w:shd w:val="clear" w:color="auto" w:fill="auto"/>
            <w:noWrap/>
            <w:hideMark/>
          </w:tcPr>
          <w:p w:rsidR="00582125" w:rsidRPr="003E1E0B" w:rsidRDefault="00582125" w:rsidP="00694CA4">
            <w:r w:rsidRPr="003E1E0B">
              <w:t>20</w:t>
            </w:r>
          </w:p>
        </w:tc>
        <w:tc>
          <w:tcPr>
            <w:tcW w:w="369" w:type="pct"/>
            <w:shd w:val="clear" w:color="auto" w:fill="auto"/>
            <w:noWrap/>
            <w:hideMark/>
          </w:tcPr>
          <w:p w:rsidR="00582125" w:rsidRPr="003E1E0B" w:rsidRDefault="00582125" w:rsidP="00694CA4">
            <w:r w:rsidRPr="003E1E0B">
              <w:t>27</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28</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EBX</w:t>
            </w:r>
          </w:p>
        </w:tc>
        <w:tc>
          <w:tcPr>
            <w:tcW w:w="829" w:type="pct"/>
            <w:shd w:val="clear" w:color="auto" w:fill="auto"/>
            <w:hideMark/>
          </w:tcPr>
          <w:p w:rsidR="00582125" w:rsidRPr="003E1E0B" w:rsidRDefault="00582125" w:rsidP="00694CA4">
            <w:r w:rsidRPr="003E1E0B">
              <w:t>Miscellaneous Information</w:t>
            </w:r>
          </w:p>
        </w:tc>
        <w:tc>
          <w:tcPr>
            <w:tcW w:w="377" w:type="pct"/>
            <w:shd w:val="clear" w:color="auto" w:fill="auto"/>
            <w:noWrap/>
            <w:hideMark/>
          </w:tcPr>
          <w:p w:rsidR="00582125" w:rsidRPr="003E1E0B" w:rsidRDefault="00582125" w:rsidP="00694CA4"/>
        </w:tc>
        <w:tc>
          <w:tcPr>
            <w:tcW w:w="369" w:type="pct"/>
            <w:shd w:val="clear" w:color="auto" w:fill="auto"/>
            <w:noWrap/>
            <w:hideMark/>
          </w:tcPr>
          <w:p w:rsidR="00582125" w:rsidRPr="003E1E0B" w:rsidRDefault="00582125" w:rsidP="00694CA4"/>
        </w:tc>
        <w:tc>
          <w:tcPr>
            <w:tcW w:w="2754" w:type="pct"/>
            <w:shd w:val="clear" w:color="auto" w:fill="auto"/>
            <w:noWrap/>
            <w:hideMark/>
          </w:tcPr>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Brand Identifier</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CL Flush size</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72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Maximum LPs in a physical package</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48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Initial APIC ID</w:t>
            </w:r>
          </w:p>
        </w:tc>
        <w:tc>
          <w:tcPr>
            <w:tcW w:w="377" w:type="pct"/>
            <w:shd w:val="clear" w:color="auto" w:fill="auto"/>
            <w:noWrap/>
            <w:hideMark/>
          </w:tcPr>
          <w:p w:rsidR="00582125" w:rsidRPr="003E1E0B" w:rsidRDefault="00582125" w:rsidP="00694CA4">
            <w:r w:rsidRPr="003E1E0B">
              <w:t>24</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Feature Flags / Identifiers</w:t>
            </w:r>
          </w:p>
        </w:tc>
        <w:tc>
          <w:tcPr>
            <w:tcW w:w="377" w:type="pct"/>
            <w:shd w:val="clear" w:color="auto" w:fill="auto"/>
            <w:noWrap/>
            <w:hideMark/>
          </w:tcPr>
          <w:p w:rsidR="00582125" w:rsidRPr="003E1E0B" w:rsidRDefault="00582125" w:rsidP="00694CA4"/>
        </w:tc>
        <w:tc>
          <w:tcPr>
            <w:tcW w:w="369" w:type="pct"/>
            <w:shd w:val="clear" w:color="auto" w:fill="auto"/>
            <w:noWrap/>
            <w:hideMark/>
          </w:tcPr>
          <w:p w:rsidR="00582125" w:rsidRPr="003E1E0B" w:rsidRDefault="00582125" w:rsidP="00694CA4"/>
        </w:tc>
        <w:tc>
          <w:tcPr>
            <w:tcW w:w="2754" w:type="pct"/>
            <w:shd w:val="clear" w:color="auto" w:fill="auto"/>
            <w:noWrap/>
            <w:hideMark/>
          </w:tcPr>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SSE3</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0</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w:t>
            </w:r>
          </w:p>
        </w:tc>
        <w:tc>
          <w:tcPr>
            <w:tcW w:w="369" w:type="pct"/>
            <w:shd w:val="clear" w:color="auto" w:fill="auto"/>
            <w:noWrap/>
            <w:hideMark/>
          </w:tcPr>
          <w:p w:rsidR="00582125" w:rsidRPr="003E1E0B" w:rsidRDefault="00582125" w:rsidP="00694CA4">
            <w:r w:rsidRPr="003E1E0B">
              <w:t>2</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MONITOR</w:t>
            </w:r>
          </w:p>
        </w:tc>
        <w:tc>
          <w:tcPr>
            <w:tcW w:w="377" w:type="pct"/>
            <w:shd w:val="clear" w:color="auto" w:fill="auto"/>
            <w:noWrap/>
            <w:hideMark/>
          </w:tcPr>
          <w:p w:rsidR="00582125" w:rsidRPr="003E1E0B" w:rsidRDefault="00582125" w:rsidP="00694CA4">
            <w:r w:rsidRPr="003E1E0B">
              <w:t>3</w:t>
            </w:r>
          </w:p>
        </w:tc>
        <w:tc>
          <w:tcPr>
            <w:tcW w:w="369" w:type="pct"/>
            <w:shd w:val="clear" w:color="auto" w:fill="auto"/>
            <w:noWrap/>
            <w:hideMark/>
          </w:tcPr>
          <w:p w:rsidR="00582125" w:rsidRPr="003E1E0B" w:rsidRDefault="00582125" w:rsidP="00694CA4">
            <w:r w:rsidRPr="003E1E0B">
              <w:t>3</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DS-CPL</w:t>
            </w:r>
          </w:p>
        </w:tc>
        <w:tc>
          <w:tcPr>
            <w:tcW w:w="377" w:type="pct"/>
            <w:shd w:val="clear" w:color="auto" w:fill="auto"/>
            <w:noWrap/>
            <w:hideMark/>
          </w:tcPr>
          <w:p w:rsidR="00582125" w:rsidRPr="003E1E0B" w:rsidRDefault="00582125" w:rsidP="00694CA4">
            <w:r w:rsidRPr="003E1E0B">
              <w:t>4</w:t>
            </w:r>
          </w:p>
        </w:tc>
        <w:tc>
          <w:tcPr>
            <w:tcW w:w="369" w:type="pct"/>
            <w:shd w:val="clear" w:color="auto" w:fill="auto"/>
            <w:noWrap/>
            <w:hideMark/>
          </w:tcPr>
          <w:p w:rsidR="00582125" w:rsidRPr="003E1E0B" w:rsidRDefault="00582125" w:rsidP="00694CA4">
            <w:r w:rsidRPr="003E1E0B">
              <w:t>4</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VMX</w:t>
            </w:r>
          </w:p>
        </w:tc>
        <w:tc>
          <w:tcPr>
            <w:tcW w:w="377" w:type="pct"/>
            <w:shd w:val="clear" w:color="auto" w:fill="auto"/>
            <w:noWrap/>
            <w:hideMark/>
          </w:tcPr>
          <w:p w:rsidR="00582125" w:rsidRPr="003E1E0B" w:rsidRDefault="00582125" w:rsidP="00694CA4">
            <w:r w:rsidRPr="003E1E0B">
              <w:t>5</w:t>
            </w:r>
          </w:p>
        </w:tc>
        <w:tc>
          <w:tcPr>
            <w:tcW w:w="369" w:type="pct"/>
            <w:shd w:val="clear" w:color="auto" w:fill="auto"/>
            <w:noWrap/>
            <w:hideMark/>
          </w:tcPr>
          <w:p w:rsidR="00582125" w:rsidRPr="003E1E0B" w:rsidRDefault="00582125" w:rsidP="00694CA4">
            <w:r w:rsidRPr="003E1E0B">
              <w:t>5</w:t>
            </w:r>
          </w:p>
        </w:tc>
        <w:tc>
          <w:tcPr>
            <w:tcW w:w="2754" w:type="pct"/>
            <w:shd w:val="clear" w:color="auto" w:fill="auto"/>
            <w:noWrap/>
            <w:hideMark/>
          </w:tcPr>
          <w:p w:rsidR="008C4AE1" w:rsidRDefault="00582125" w:rsidP="00694CA4">
            <w:r w:rsidRPr="003E1E0B">
              <w:t>Must be set everywhere</w:t>
            </w:r>
            <w:r w:rsidR="008C4AE1">
              <w:t xml:space="preserve"> on Intel,</w:t>
            </w:r>
          </w:p>
          <w:p w:rsidR="00582125" w:rsidRPr="003E1E0B" w:rsidRDefault="008C4AE1" w:rsidP="00694CA4">
            <w:r>
              <w:t>Ignore on AMD</w:t>
            </w:r>
            <w:r w:rsidR="00582125" w:rsidRPr="003E1E0B">
              <w:t xml:space="preserv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6</w:t>
            </w:r>
          </w:p>
        </w:tc>
        <w:tc>
          <w:tcPr>
            <w:tcW w:w="369" w:type="pct"/>
            <w:shd w:val="clear" w:color="auto" w:fill="auto"/>
            <w:noWrap/>
            <w:hideMark/>
          </w:tcPr>
          <w:p w:rsidR="00582125" w:rsidRPr="003E1E0B" w:rsidRDefault="00582125" w:rsidP="00694CA4">
            <w:r w:rsidRPr="003E1E0B">
              <w:t>6</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EST</w:t>
            </w:r>
          </w:p>
        </w:tc>
        <w:tc>
          <w:tcPr>
            <w:tcW w:w="377" w:type="pct"/>
            <w:shd w:val="clear" w:color="auto" w:fill="auto"/>
            <w:noWrap/>
            <w:hideMark/>
          </w:tcPr>
          <w:p w:rsidR="00582125" w:rsidRPr="003E1E0B" w:rsidRDefault="00582125" w:rsidP="00694CA4">
            <w:r w:rsidRPr="003E1E0B">
              <w:t>7</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TM2</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8</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SSSE3</w:t>
            </w:r>
          </w:p>
        </w:tc>
        <w:tc>
          <w:tcPr>
            <w:tcW w:w="377" w:type="pct"/>
            <w:shd w:val="clear" w:color="auto" w:fill="auto"/>
            <w:noWrap/>
            <w:hideMark/>
          </w:tcPr>
          <w:p w:rsidR="00582125" w:rsidRPr="003E1E0B" w:rsidRDefault="00582125" w:rsidP="00694CA4">
            <w:r w:rsidRPr="003E1E0B">
              <w:t>9</w:t>
            </w:r>
          </w:p>
        </w:tc>
        <w:tc>
          <w:tcPr>
            <w:tcW w:w="369" w:type="pct"/>
            <w:shd w:val="clear" w:color="auto" w:fill="auto"/>
            <w:noWrap/>
            <w:hideMark/>
          </w:tcPr>
          <w:p w:rsidR="00582125" w:rsidRPr="003E1E0B" w:rsidRDefault="00582125" w:rsidP="00694CA4">
            <w:r w:rsidRPr="003E1E0B">
              <w:t>9</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CNXTID</w:t>
            </w:r>
          </w:p>
        </w:tc>
        <w:tc>
          <w:tcPr>
            <w:tcW w:w="377" w:type="pct"/>
            <w:shd w:val="clear" w:color="auto" w:fill="auto"/>
            <w:noWrap/>
            <w:hideMark/>
          </w:tcPr>
          <w:p w:rsidR="00582125" w:rsidRPr="003E1E0B" w:rsidRDefault="00582125" w:rsidP="00694CA4">
            <w:r w:rsidRPr="003E1E0B">
              <w:t>10</w:t>
            </w:r>
          </w:p>
        </w:tc>
        <w:tc>
          <w:tcPr>
            <w:tcW w:w="369" w:type="pct"/>
            <w:shd w:val="clear" w:color="auto" w:fill="auto"/>
            <w:noWrap/>
            <w:hideMark/>
          </w:tcPr>
          <w:p w:rsidR="00582125" w:rsidRPr="003E1E0B" w:rsidRDefault="00582125" w:rsidP="00694CA4">
            <w:r w:rsidRPr="003E1E0B">
              <w:t>10</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11</w:t>
            </w:r>
          </w:p>
        </w:tc>
        <w:tc>
          <w:tcPr>
            <w:tcW w:w="369" w:type="pct"/>
            <w:shd w:val="clear" w:color="auto" w:fill="auto"/>
            <w:noWrap/>
            <w:hideMark/>
          </w:tcPr>
          <w:p w:rsidR="00582125" w:rsidRPr="003E1E0B" w:rsidRDefault="00582125" w:rsidP="00694CA4">
            <w:r w:rsidRPr="003E1E0B">
              <w:t>12</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CMPXCHG16B</w:t>
            </w:r>
          </w:p>
        </w:tc>
        <w:tc>
          <w:tcPr>
            <w:tcW w:w="377" w:type="pct"/>
            <w:shd w:val="clear" w:color="auto" w:fill="auto"/>
            <w:noWrap/>
            <w:hideMark/>
          </w:tcPr>
          <w:p w:rsidR="00582125" w:rsidRPr="003E1E0B" w:rsidRDefault="00582125" w:rsidP="00694CA4">
            <w:r w:rsidRPr="003E1E0B">
              <w:t>13</w:t>
            </w:r>
          </w:p>
        </w:tc>
        <w:tc>
          <w:tcPr>
            <w:tcW w:w="369" w:type="pct"/>
            <w:shd w:val="clear" w:color="auto" w:fill="auto"/>
            <w:noWrap/>
            <w:hideMark/>
          </w:tcPr>
          <w:p w:rsidR="00582125" w:rsidRPr="003E1E0B" w:rsidRDefault="00582125" w:rsidP="00694CA4">
            <w:r w:rsidRPr="003E1E0B">
              <w:t>13</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xTPR</w:t>
            </w:r>
          </w:p>
        </w:tc>
        <w:tc>
          <w:tcPr>
            <w:tcW w:w="377" w:type="pct"/>
            <w:shd w:val="clear" w:color="auto" w:fill="auto"/>
            <w:noWrap/>
            <w:hideMark/>
          </w:tcPr>
          <w:p w:rsidR="00582125" w:rsidRPr="003E1E0B" w:rsidRDefault="00582125" w:rsidP="00694CA4">
            <w:r w:rsidRPr="003E1E0B">
              <w:t>14</w:t>
            </w:r>
          </w:p>
        </w:tc>
        <w:tc>
          <w:tcPr>
            <w:tcW w:w="369" w:type="pct"/>
            <w:shd w:val="clear" w:color="auto" w:fill="auto"/>
            <w:noWrap/>
            <w:hideMark/>
          </w:tcPr>
          <w:p w:rsidR="00582125" w:rsidRPr="003E1E0B" w:rsidRDefault="00582125" w:rsidP="00694CA4">
            <w:r w:rsidRPr="003E1E0B">
              <w:t>14</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15</w:t>
            </w:r>
          </w:p>
        </w:tc>
        <w:tc>
          <w:tcPr>
            <w:tcW w:w="369" w:type="pct"/>
            <w:shd w:val="clear" w:color="auto" w:fill="auto"/>
            <w:noWrap/>
            <w:hideMark/>
          </w:tcPr>
          <w:p w:rsidR="00582125" w:rsidRPr="003E1E0B" w:rsidRDefault="00582125" w:rsidP="00694CA4">
            <w:r w:rsidRPr="003E1E0B">
              <w:t>22</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Population Count</w:t>
            </w:r>
          </w:p>
        </w:tc>
        <w:tc>
          <w:tcPr>
            <w:tcW w:w="377" w:type="pct"/>
            <w:shd w:val="clear" w:color="auto" w:fill="auto"/>
            <w:noWrap/>
            <w:hideMark/>
          </w:tcPr>
          <w:p w:rsidR="00582125" w:rsidRPr="003E1E0B" w:rsidRDefault="00582125" w:rsidP="00694CA4">
            <w:r w:rsidRPr="003E1E0B">
              <w:t>23</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tc>
        <w:tc>
          <w:tcPr>
            <w:tcW w:w="377" w:type="pct"/>
            <w:shd w:val="clear" w:color="auto" w:fill="auto"/>
            <w:noWrap/>
            <w:hideMark/>
          </w:tcPr>
          <w:p w:rsidR="00582125" w:rsidRPr="003E1E0B" w:rsidRDefault="00582125" w:rsidP="00694CA4"/>
        </w:tc>
        <w:tc>
          <w:tcPr>
            <w:tcW w:w="369" w:type="pct"/>
            <w:shd w:val="clear" w:color="auto" w:fill="auto"/>
            <w:noWrap/>
            <w:hideMark/>
          </w:tcPr>
          <w:p w:rsidR="00582125" w:rsidRPr="003E1E0B" w:rsidRDefault="00FA6640" w:rsidP="00694CA4">
            <w:r>
              <w:t>25</w:t>
            </w:r>
          </w:p>
        </w:tc>
        <w:tc>
          <w:tcPr>
            <w:tcW w:w="2754" w:type="pct"/>
            <w:shd w:val="clear" w:color="auto" w:fill="auto"/>
            <w:noWrap/>
            <w:hideMark/>
          </w:tcPr>
          <w:p w:rsidR="00582125" w:rsidRPr="00FA6640" w:rsidRDefault="00582125" w:rsidP="00694CA4"/>
        </w:tc>
      </w:tr>
      <w:tr w:rsidR="00FA6640" w:rsidRPr="003E1E0B" w:rsidTr="00582125">
        <w:trPr>
          <w:trHeight w:val="240"/>
        </w:trPr>
        <w:tc>
          <w:tcPr>
            <w:tcW w:w="671" w:type="pct"/>
            <w:shd w:val="clear" w:color="auto" w:fill="auto"/>
            <w:noWrap/>
            <w:hideMark/>
          </w:tcPr>
          <w:p w:rsidR="00FA6640" w:rsidRPr="003E1E0B" w:rsidRDefault="00FA6640" w:rsidP="00694CA4"/>
        </w:tc>
        <w:tc>
          <w:tcPr>
            <w:tcW w:w="829" w:type="pct"/>
            <w:shd w:val="clear" w:color="auto" w:fill="auto"/>
            <w:hideMark/>
          </w:tcPr>
          <w:p w:rsidR="00FA6640" w:rsidRPr="003E1E0B" w:rsidRDefault="00FA6640" w:rsidP="00694CA4">
            <w:r>
              <w:t>XSAVE</w:t>
            </w:r>
          </w:p>
        </w:tc>
        <w:tc>
          <w:tcPr>
            <w:tcW w:w="377" w:type="pct"/>
            <w:shd w:val="clear" w:color="auto" w:fill="auto"/>
            <w:noWrap/>
            <w:hideMark/>
          </w:tcPr>
          <w:p w:rsidR="00FA6640" w:rsidRPr="003E1E0B" w:rsidRDefault="00FA6640" w:rsidP="00694CA4">
            <w:r>
              <w:t>26</w:t>
            </w:r>
          </w:p>
        </w:tc>
        <w:tc>
          <w:tcPr>
            <w:tcW w:w="369" w:type="pct"/>
            <w:shd w:val="clear" w:color="auto" w:fill="auto"/>
            <w:noWrap/>
            <w:hideMark/>
          </w:tcPr>
          <w:p w:rsidR="00FA6640" w:rsidRPr="003E1E0B" w:rsidRDefault="00FA6640" w:rsidP="00694CA4">
            <w:r>
              <w:t>26</w:t>
            </w:r>
          </w:p>
        </w:tc>
        <w:tc>
          <w:tcPr>
            <w:tcW w:w="2754" w:type="pct"/>
            <w:shd w:val="clear" w:color="auto" w:fill="auto"/>
            <w:noWrap/>
            <w:hideMark/>
          </w:tcPr>
          <w:p w:rsidR="00FA6640" w:rsidRPr="003E1E0B" w:rsidRDefault="00FA6640" w:rsidP="00694CA4">
            <w:r>
              <w:t>Must match</w:t>
            </w:r>
          </w:p>
        </w:tc>
      </w:tr>
      <w:tr w:rsidR="00FA6640" w:rsidRPr="003E1E0B" w:rsidTr="00582125">
        <w:trPr>
          <w:trHeight w:val="240"/>
        </w:trPr>
        <w:tc>
          <w:tcPr>
            <w:tcW w:w="671" w:type="pct"/>
            <w:shd w:val="clear" w:color="auto" w:fill="auto"/>
            <w:noWrap/>
            <w:hideMark/>
          </w:tcPr>
          <w:p w:rsidR="00FA6640" w:rsidRPr="003E1E0B" w:rsidRDefault="00FA6640" w:rsidP="00694CA4"/>
        </w:tc>
        <w:tc>
          <w:tcPr>
            <w:tcW w:w="829" w:type="pct"/>
            <w:shd w:val="clear" w:color="auto" w:fill="auto"/>
            <w:hideMark/>
          </w:tcPr>
          <w:p w:rsidR="00FA6640" w:rsidRPr="003E1E0B" w:rsidRDefault="00FA6640" w:rsidP="00694CA4">
            <w:r>
              <w:t>OSXSAVE</w:t>
            </w:r>
          </w:p>
        </w:tc>
        <w:tc>
          <w:tcPr>
            <w:tcW w:w="377" w:type="pct"/>
            <w:shd w:val="clear" w:color="auto" w:fill="auto"/>
            <w:noWrap/>
            <w:hideMark/>
          </w:tcPr>
          <w:p w:rsidR="00FA6640" w:rsidRPr="003E1E0B" w:rsidRDefault="00FA6640" w:rsidP="00694CA4">
            <w:r>
              <w:t>27</w:t>
            </w:r>
          </w:p>
        </w:tc>
        <w:tc>
          <w:tcPr>
            <w:tcW w:w="369" w:type="pct"/>
            <w:shd w:val="clear" w:color="auto" w:fill="auto"/>
            <w:noWrap/>
            <w:hideMark/>
          </w:tcPr>
          <w:p w:rsidR="00FA6640" w:rsidRPr="003E1E0B" w:rsidRDefault="00FA6640" w:rsidP="00694CA4">
            <w:r>
              <w:t>27</w:t>
            </w:r>
          </w:p>
        </w:tc>
        <w:tc>
          <w:tcPr>
            <w:tcW w:w="2754" w:type="pct"/>
            <w:shd w:val="clear" w:color="auto" w:fill="auto"/>
            <w:noWrap/>
            <w:hideMark/>
          </w:tcPr>
          <w:p w:rsidR="00FA6640" w:rsidRPr="003E1E0B" w:rsidRDefault="00FA6640" w:rsidP="00694CA4">
            <w:r>
              <w:t>Must match</w:t>
            </w:r>
          </w:p>
        </w:tc>
      </w:tr>
      <w:tr w:rsidR="00FA6640" w:rsidRPr="003E1E0B" w:rsidTr="00582125">
        <w:trPr>
          <w:trHeight w:val="240"/>
        </w:trPr>
        <w:tc>
          <w:tcPr>
            <w:tcW w:w="671" w:type="pct"/>
            <w:shd w:val="clear" w:color="auto" w:fill="auto"/>
            <w:noWrap/>
            <w:hideMark/>
          </w:tcPr>
          <w:p w:rsidR="00FA6640" w:rsidRPr="003E1E0B" w:rsidRDefault="00FA6640" w:rsidP="00694CA4"/>
        </w:tc>
        <w:tc>
          <w:tcPr>
            <w:tcW w:w="829" w:type="pct"/>
            <w:shd w:val="clear" w:color="auto" w:fill="auto"/>
            <w:hideMark/>
          </w:tcPr>
          <w:p w:rsidR="00FA6640" w:rsidRPr="003E1E0B" w:rsidRDefault="00CA7A17" w:rsidP="00694CA4">
            <w:r>
              <w:t>RsvdZ</w:t>
            </w:r>
          </w:p>
        </w:tc>
        <w:tc>
          <w:tcPr>
            <w:tcW w:w="377" w:type="pct"/>
            <w:shd w:val="clear" w:color="auto" w:fill="auto"/>
            <w:noWrap/>
            <w:hideMark/>
          </w:tcPr>
          <w:p w:rsidR="00FA6640" w:rsidRPr="003E1E0B" w:rsidRDefault="00CA7A17" w:rsidP="00694CA4">
            <w:r>
              <w:t>28</w:t>
            </w:r>
          </w:p>
        </w:tc>
        <w:tc>
          <w:tcPr>
            <w:tcW w:w="369" w:type="pct"/>
            <w:shd w:val="clear" w:color="auto" w:fill="auto"/>
            <w:noWrap/>
            <w:hideMark/>
          </w:tcPr>
          <w:p w:rsidR="00FA6640" w:rsidRPr="003E1E0B" w:rsidRDefault="00CA7A17" w:rsidP="00694CA4">
            <w:r>
              <w:t>30</w:t>
            </w:r>
          </w:p>
        </w:tc>
        <w:tc>
          <w:tcPr>
            <w:tcW w:w="2754" w:type="pct"/>
            <w:shd w:val="clear" w:color="auto" w:fill="auto"/>
            <w:noWrap/>
            <w:hideMark/>
          </w:tcPr>
          <w:p w:rsidR="00FA6640" w:rsidRPr="003E1E0B" w:rsidRDefault="00CA7A17" w:rsidP="00694CA4">
            <w:r>
              <w:t>--</w:t>
            </w:r>
          </w:p>
        </w:tc>
      </w:tr>
      <w:tr w:rsidR="00582125" w:rsidRPr="003E1E0B" w:rsidTr="00582125">
        <w:trPr>
          <w:trHeight w:val="48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Hypervisor Present</w:t>
            </w:r>
          </w:p>
        </w:tc>
        <w:tc>
          <w:tcPr>
            <w:tcW w:w="377" w:type="pct"/>
            <w:shd w:val="clear" w:color="auto" w:fill="auto"/>
            <w:noWrap/>
            <w:hideMark/>
          </w:tcPr>
          <w:p w:rsidR="00582125" w:rsidRPr="003E1E0B" w:rsidRDefault="00582125" w:rsidP="00694CA4">
            <w:r w:rsidRPr="003E1E0B">
              <w:t>31</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8C4AE1" w:rsidP="00694CA4">
            <w:r>
              <w:t>Must be cleared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EDX</w:t>
            </w:r>
          </w:p>
        </w:tc>
        <w:tc>
          <w:tcPr>
            <w:tcW w:w="829" w:type="pct"/>
            <w:shd w:val="clear" w:color="auto" w:fill="auto"/>
            <w:hideMark/>
          </w:tcPr>
          <w:p w:rsidR="00582125" w:rsidRPr="003E1E0B" w:rsidRDefault="00582125" w:rsidP="00694CA4">
            <w:r w:rsidRPr="003E1E0B">
              <w:t>Feature Information</w:t>
            </w:r>
          </w:p>
        </w:tc>
        <w:tc>
          <w:tcPr>
            <w:tcW w:w="377" w:type="pct"/>
            <w:shd w:val="clear" w:color="auto" w:fill="auto"/>
            <w:noWrap/>
            <w:hideMark/>
          </w:tcPr>
          <w:p w:rsidR="00582125" w:rsidRPr="003E1E0B" w:rsidRDefault="00582125" w:rsidP="00694CA4"/>
        </w:tc>
        <w:tc>
          <w:tcPr>
            <w:tcW w:w="369" w:type="pct"/>
            <w:shd w:val="clear" w:color="auto" w:fill="auto"/>
            <w:noWrap/>
            <w:hideMark/>
          </w:tcPr>
          <w:p w:rsidR="00582125" w:rsidRPr="003E1E0B" w:rsidRDefault="00582125" w:rsidP="00694CA4"/>
        </w:tc>
        <w:tc>
          <w:tcPr>
            <w:tcW w:w="2754" w:type="pct"/>
            <w:shd w:val="clear" w:color="auto" w:fill="auto"/>
            <w:noWrap/>
            <w:hideMark/>
          </w:tcPr>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FPU</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0</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VME</w:t>
            </w:r>
          </w:p>
        </w:tc>
        <w:tc>
          <w:tcPr>
            <w:tcW w:w="377" w:type="pct"/>
            <w:shd w:val="clear" w:color="auto" w:fill="auto"/>
            <w:noWrap/>
            <w:hideMark/>
          </w:tcPr>
          <w:p w:rsidR="00582125" w:rsidRPr="003E1E0B" w:rsidRDefault="00582125" w:rsidP="00694CA4">
            <w:r w:rsidRPr="003E1E0B">
              <w:t>1</w:t>
            </w:r>
          </w:p>
        </w:tc>
        <w:tc>
          <w:tcPr>
            <w:tcW w:w="369" w:type="pct"/>
            <w:shd w:val="clear" w:color="auto" w:fill="auto"/>
            <w:noWrap/>
            <w:hideMark/>
          </w:tcPr>
          <w:p w:rsidR="00582125" w:rsidRPr="003E1E0B" w:rsidRDefault="00582125" w:rsidP="00694CA4">
            <w:r w:rsidRPr="003E1E0B">
              <w:t>1</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DE</w:t>
            </w:r>
          </w:p>
        </w:tc>
        <w:tc>
          <w:tcPr>
            <w:tcW w:w="377" w:type="pct"/>
            <w:shd w:val="clear" w:color="auto" w:fill="auto"/>
            <w:noWrap/>
            <w:hideMark/>
          </w:tcPr>
          <w:p w:rsidR="00582125" w:rsidRPr="003E1E0B" w:rsidRDefault="00582125" w:rsidP="00694CA4">
            <w:r w:rsidRPr="003E1E0B">
              <w:t>2</w:t>
            </w:r>
          </w:p>
        </w:tc>
        <w:tc>
          <w:tcPr>
            <w:tcW w:w="369" w:type="pct"/>
            <w:shd w:val="clear" w:color="auto" w:fill="auto"/>
            <w:noWrap/>
            <w:hideMark/>
          </w:tcPr>
          <w:p w:rsidR="00582125" w:rsidRPr="003E1E0B" w:rsidRDefault="00582125" w:rsidP="00694CA4">
            <w:r w:rsidRPr="003E1E0B">
              <w:t>2</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PSE</w:t>
            </w:r>
          </w:p>
        </w:tc>
        <w:tc>
          <w:tcPr>
            <w:tcW w:w="377" w:type="pct"/>
            <w:shd w:val="clear" w:color="auto" w:fill="auto"/>
            <w:noWrap/>
            <w:hideMark/>
          </w:tcPr>
          <w:p w:rsidR="00582125" w:rsidRPr="003E1E0B" w:rsidRDefault="00582125" w:rsidP="00694CA4">
            <w:r w:rsidRPr="003E1E0B">
              <w:t>3</w:t>
            </w:r>
          </w:p>
        </w:tc>
        <w:tc>
          <w:tcPr>
            <w:tcW w:w="369" w:type="pct"/>
            <w:shd w:val="clear" w:color="auto" w:fill="auto"/>
            <w:noWrap/>
            <w:hideMark/>
          </w:tcPr>
          <w:p w:rsidR="00582125" w:rsidRPr="003E1E0B" w:rsidRDefault="00582125" w:rsidP="00694CA4">
            <w:r w:rsidRPr="003E1E0B">
              <w:t>3</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TSC</w:t>
            </w:r>
          </w:p>
        </w:tc>
        <w:tc>
          <w:tcPr>
            <w:tcW w:w="377" w:type="pct"/>
            <w:shd w:val="clear" w:color="auto" w:fill="auto"/>
            <w:noWrap/>
            <w:hideMark/>
          </w:tcPr>
          <w:p w:rsidR="00582125" w:rsidRPr="003E1E0B" w:rsidRDefault="00582125" w:rsidP="00694CA4">
            <w:r w:rsidRPr="003E1E0B">
              <w:t>4</w:t>
            </w:r>
          </w:p>
        </w:tc>
        <w:tc>
          <w:tcPr>
            <w:tcW w:w="369" w:type="pct"/>
            <w:shd w:val="clear" w:color="auto" w:fill="auto"/>
            <w:noWrap/>
            <w:hideMark/>
          </w:tcPr>
          <w:p w:rsidR="00582125" w:rsidRPr="003E1E0B" w:rsidRDefault="00582125" w:rsidP="00694CA4">
            <w:r w:rsidRPr="003E1E0B">
              <w:t>4</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MSR</w:t>
            </w:r>
          </w:p>
        </w:tc>
        <w:tc>
          <w:tcPr>
            <w:tcW w:w="377" w:type="pct"/>
            <w:shd w:val="clear" w:color="auto" w:fill="auto"/>
            <w:noWrap/>
            <w:hideMark/>
          </w:tcPr>
          <w:p w:rsidR="00582125" w:rsidRPr="003E1E0B" w:rsidRDefault="00582125" w:rsidP="00694CA4">
            <w:r w:rsidRPr="003E1E0B">
              <w:t>5</w:t>
            </w:r>
          </w:p>
        </w:tc>
        <w:tc>
          <w:tcPr>
            <w:tcW w:w="369" w:type="pct"/>
            <w:shd w:val="clear" w:color="auto" w:fill="auto"/>
            <w:noWrap/>
            <w:hideMark/>
          </w:tcPr>
          <w:p w:rsidR="00582125" w:rsidRPr="003E1E0B" w:rsidRDefault="00582125" w:rsidP="00694CA4">
            <w:r w:rsidRPr="003E1E0B">
              <w:t>5</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PAE</w:t>
            </w:r>
          </w:p>
        </w:tc>
        <w:tc>
          <w:tcPr>
            <w:tcW w:w="377" w:type="pct"/>
            <w:shd w:val="clear" w:color="auto" w:fill="auto"/>
            <w:noWrap/>
            <w:hideMark/>
          </w:tcPr>
          <w:p w:rsidR="00582125" w:rsidRPr="003E1E0B" w:rsidRDefault="00582125" w:rsidP="00694CA4">
            <w:r w:rsidRPr="003E1E0B">
              <w:t>6</w:t>
            </w:r>
          </w:p>
        </w:tc>
        <w:tc>
          <w:tcPr>
            <w:tcW w:w="369" w:type="pct"/>
            <w:shd w:val="clear" w:color="auto" w:fill="auto"/>
            <w:noWrap/>
            <w:hideMark/>
          </w:tcPr>
          <w:p w:rsidR="00582125" w:rsidRPr="003E1E0B" w:rsidRDefault="00582125" w:rsidP="00694CA4">
            <w:r w:rsidRPr="003E1E0B">
              <w:t>6</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MCE</w:t>
            </w:r>
          </w:p>
        </w:tc>
        <w:tc>
          <w:tcPr>
            <w:tcW w:w="377" w:type="pct"/>
            <w:shd w:val="clear" w:color="auto" w:fill="auto"/>
            <w:noWrap/>
            <w:hideMark/>
          </w:tcPr>
          <w:p w:rsidR="00582125" w:rsidRPr="003E1E0B" w:rsidRDefault="00582125" w:rsidP="00694CA4">
            <w:r w:rsidRPr="003E1E0B">
              <w:t>7</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CMPXCHG8B</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8</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APIC</w:t>
            </w:r>
          </w:p>
        </w:tc>
        <w:tc>
          <w:tcPr>
            <w:tcW w:w="377" w:type="pct"/>
            <w:shd w:val="clear" w:color="auto" w:fill="auto"/>
            <w:noWrap/>
            <w:hideMark/>
          </w:tcPr>
          <w:p w:rsidR="00582125" w:rsidRPr="003E1E0B" w:rsidRDefault="00582125" w:rsidP="00694CA4">
            <w:r w:rsidRPr="003E1E0B">
              <w:t>9</w:t>
            </w:r>
          </w:p>
        </w:tc>
        <w:tc>
          <w:tcPr>
            <w:tcW w:w="369" w:type="pct"/>
            <w:shd w:val="clear" w:color="auto" w:fill="auto"/>
            <w:noWrap/>
            <w:hideMark/>
          </w:tcPr>
          <w:p w:rsidR="00582125" w:rsidRPr="003E1E0B" w:rsidRDefault="00582125" w:rsidP="00694CA4">
            <w:r w:rsidRPr="003E1E0B">
              <w:t>9</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10</w:t>
            </w:r>
          </w:p>
        </w:tc>
        <w:tc>
          <w:tcPr>
            <w:tcW w:w="369" w:type="pct"/>
            <w:shd w:val="clear" w:color="auto" w:fill="auto"/>
            <w:noWrap/>
            <w:hideMark/>
          </w:tcPr>
          <w:p w:rsidR="00582125" w:rsidRPr="003E1E0B" w:rsidRDefault="00582125" w:rsidP="00694CA4">
            <w:r w:rsidRPr="003E1E0B">
              <w:t>10</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SEP</w:t>
            </w:r>
          </w:p>
        </w:tc>
        <w:tc>
          <w:tcPr>
            <w:tcW w:w="377" w:type="pct"/>
            <w:shd w:val="clear" w:color="auto" w:fill="auto"/>
            <w:noWrap/>
            <w:hideMark/>
          </w:tcPr>
          <w:p w:rsidR="00582125" w:rsidRPr="003E1E0B" w:rsidRDefault="00582125" w:rsidP="00694CA4">
            <w:r w:rsidRPr="003E1E0B">
              <w:t>11</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MTRR</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12</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PGE</w:t>
            </w:r>
          </w:p>
        </w:tc>
        <w:tc>
          <w:tcPr>
            <w:tcW w:w="377" w:type="pct"/>
            <w:shd w:val="clear" w:color="auto" w:fill="auto"/>
            <w:noWrap/>
            <w:hideMark/>
          </w:tcPr>
          <w:p w:rsidR="00582125" w:rsidRPr="003E1E0B" w:rsidRDefault="00582125" w:rsidP="00694CA4">
            <w:r w:rsidRPr="003E1E0B">
              <w:t>13</w:t>
            </w:r>
          </w:p>
        </w:tc>
        <w:tc>
          <w:tcPr>
            <w:tcW w:w="369" w:type="pct"/>
            <w:shd w:val="clear" w:color="auto" w:fill="auto"/>
            <w:noWrap/>
            <w:hideMark/>
          </w:tcPr>
          <w:p w:rsidR="00582125" w:rsidRPr="003E1E0B" w:rsidRDefault="00582125" w:rsidP="00694CA4">
            <w:r w:rsidRPr="003E1E0B">
              <w:t>13</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MCA</w:t>
            </w:r>
          </w:p>
        </w:tc>
        <w:tc>
          <w:tcPr>
            <w:tcW w:w="377" w:type="pct"/>
            <w:shd w:val="clear" w:color="auto" w:fill="auto"/>
            <w:noWrap/>
            <w:hideMark/>
          </w:tcPr>
          <w:p w:rsidR="00582125" w:rsidRPr="003E1E0B" w:rsidRDefault="00582125" w:rsidP="00694CA4">
            <w:r w:rsidRPr="003E1E0B">
              <w:t>14</w:t>
            </w:r>
          </w:p>
        </w:tc>
        <w:tc>
          <w:tcPr>
            <w:tcW w:w="369" w:type="pct"/>
            <w:shd w:val="clear" w:color="auto" w:fill="auto"/>
            <w:noWrap/>
            <w:hideMark/>
          </w:tcPr>
          <w:p w:rsidR="00582125" w:rsidRPr="003E1E0B" w:rsidRDefault="00582125" w:rsidP="00694CA4">
            <w:r w:rsidRPr="003E1E0B">
              <w:t>14</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CMOV</w:t>
            </w:r>
          </w:p>
        </w:tc>
        <w:tc>
          <w:tcPr>
            <w:tcW w:w="377" w:type="pct"/>
            <w:shd w:val="clear" w:color="auto" w:fill="auto"/>
            <w:noWrap/>
            <w:hideMark/>
          </w:tcPr>
          <w:p w:rsidR="00582125" w:rsidRPr="003E1E0B" w:rsidRDefault="00582125" w:rsidP="00694CA4">
            <w:r w:rsidRPr="003E1E0B">
              <w:t>15</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PAT</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16</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PSE-36</w:t>
            </w:r>
          </w:p>
        </w:tc>
        <w:tc>
          <w:tcPr>
            <w:tcW w:w="377" w:type="pct"/>
            <w:shd w:val="clear" w:color="auto" w:fill="auto"/>
            <w:noWrap/>
            <w:hideMark/>
          </w:tcPr>
          <w:p w:rsidR="00582125" w:rsidRPr="003E1E0B" w:rsidRDefault="00582125" w:rsidP="00694CA4">
            <w:r w:rsidRPr="003E1E0B">
              <w:t>17</w:t>
            </w:r>
          </w:p>
        </w:tc>
        <w:tc>
          <w:tcPr>
            <w:tcW w:w="369" w:type="pct"/>
            <w:shd w:val="clear" w:color="auto" w:fill="auto"/>
            <w:noWrap/>
            <w:hideMark/>
          </w:tcPr>
          <w:p w:rsidR="00582125" w:rsidRPr="003E1E0B" w:rsidRDefault="00582125" w:rsidP="00694CA4">
            <w:r w:rsidRPr="003E1E0B">
              <w:t>17</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PSN</w:t>
            </w:r>
          </w:p>
        </w:tc>
        <w:tc>
          <w:tcPr>
            <w:tcW w:w="377" w:type="pct"/>
            <w:shd w:val="clear" w:color="auto" w:fill="auto"/>
            <w:noWrap/>
            <w:hideMark/>
          </w:tcPr>
          <w:p w:rsidR="00582125" w:rsidRPr="003E1E0B" w:rsidRDefault="00582125" w:rsidP="00694CA4">
            <w:r w:rsidRPr="003E1E0B">
              <w:t>18</w:t>
            </w:r>
          </w:p>
        </w:tc>
        <w:tc>
          <w:tcPr>
            <w:tcW w:w="369" w:type="pct"/>
            <w:shd w:val="clear" w:color="auto" w:fill="auto"/>
            <w:noWrap/>
            <w:hideMark/>
          </w:tcPr>
          <w:p w:rsidR="00582125" w:rsidRPr="003E1E0B" w:rsidRDefault="00582125" w:rsidP="00694CA4">
            <w:r w:rsidRPr="003E1E0B">
              <w:t>18</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CLFSH</w:t>
            </w:r>
          </w:p>
        </w:tc>
        <w:tc>
          <w:tcPr>
            <w:tcW w:w="377" w:type="pct"/>
            <w:shd w:val="clear" w:color="auto" w:fill="auto"/>
            <w:noWrap/>
            <w:hideMark/>
          </w:tcPr>
          <w:p w:rsidR="00582125" w:rsidRPr="003E1E0B" w:rsidRDefault="00582125" w:rsidP="00694CA4">
            <w:r w:rsidRPr="003E1E0B">
              <w:t>19</w:t>
            </w:r>
          </w:p>
        </w:tc>
        <w:tc>
          <w:tcPr>
            <w:tcW w:w="369" w:type="pct"/>
            <w:shd w:val="clear" w:color="auto" w:fill="auto"/>
            <w:noWrap/>
            <w:hideMark/>
          </w:tcPr>
          <w:p w:rsidR="00582125" w:rsidRPr="003E1E0B" w:rsidRDefault="00582125" w:rsidP="00694CA4">
            <w:r w:rsidRPr="003E1E0B">
              <w:t>19</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20</w:t>
            </w:r>
          </w:p>
        </w:tc>
        <w:tc>
          <w:tcPr>
            <w:tcW w:w="369" w:type="pct"/>
            <w:shd w:val="clear" w:color="auto" w:fill="auto"/>
            <w:noWrap/>
            <w:hideMark/>
          </w:tcPr>
          <w:p w:rsidR="00582125" w:rsidRPr="003E1E0B" w:rsidRDefault="00582125" w:rsidP="00694CA4">
            <w:r w:rsidRPr="003E1E0B">
              <w:t>20</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 xml:space="preserve">DS </w:t>
            </w:r>
          </w:p>
        </w:tc>
        <w:tc>
          <w:tcPr>
            <w:tcW w:w="377" w:type="pct"/>
            <w:shd w:val="clear" w:color="auto" w:fill="auto"/>
            <w:noWrap/>
            <w:hideMark/>
          </w:tcPr>
          <w:p w:rsidR="00582125" w:rsidRPr="003E1E0B" w:rsidRDefault="00582125" w:rsidP="00694CA4">
            <w:r w:rsidRPr="003E1E0B">
              <w:t>21</w:t>
            </w:r>
          </w:p>
        </w:tc>
        <w:tc>
          <w:tcPr>
            <w:tcW w:w="369" w:type="pct"/>
            <w:shd w:val="clear" w:color="auto" w:fill="auto"/>
            <w:noWrap/>
            <w:hideMark/>
          </w:tcPr>
          <w:p w:rsidR="00582125" w:rsidRPr="003E1E0B" w:rsidRDefault="00582125" w:rsidP="00694CA4">
            <w:r w:rsidRPr="003E1E0B">
              <w:t>21</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ACPI</w:t>
            </w:r>
          </w:p>
        </w:tc>
        <w:tc>
          <w:tcPr>
            <w:tcW w:w="377" w:type="pct"/>
            <w:shd w:val="clear" w:color="auto" w:fill="auto"/>
            <w:noWrap/>
            <w:hideMark/>
          </w:tcPr>
          <w:p w:rsidR="00582125" w:rsidRPr="003E1E0B" w:rsidRDefault="00582125" w:rsidP="00694CA4">
            <w:r w:rsidRPr="003E1E0B">
              <w:t>22</w:t>
            </w:r>
          </w:p>
        </w:tc>
        <w:tc>
          <w:tcPr>
            <w:tcW w:w="369" w:type="pct"/>
            <w:shd w:val="clear" w:color="auto" w:fill="auto"/>
            <w:noWrap/>
            <w:hideMark/>
          </w:tcPr>
          <w:p w:rsidR="00582125" w:rsidRPr="003E1E0B" w:rsidRDefault="00582125" w:rsidP="00694CA4">
            <w:r w:rsidRPr="003E1E0B">
              <w:t>22</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MMX</w:t>
            </w:r>
          </w:p>
        </w:tc>
        <w:tc>
          <w:tcPr>
            <w:tcW w:w="377" w:type="pct"/>
            <w:shd w:val="clear" w:color="auto" w:fill="auto"/>
            <w:noWrap/>
            <w:hideMark/>
          </w:tcPr>
          <w:p w:rsidR="00582125" w:rsidRPr="003E1E0B" w:rsidRDefault="00582125" w:rsidP="00694CA4">
            <w:r w:rsidRPr="003E1E0B">
              <w:t>23</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FXSR</w:t>
            </w:r>
          </w:p>
        </w:tc>
        <w:tc>
          <w:tcPr>
            <w:tcW w:w="377" w:type="pct"/>
            <w:shd w:val="clear" w:color="auto" w:fill="auto"/>
            <w:noWrap/>
            <w:hideMark/>
          </w:tcPr>
          <w:p w:rsidR="00582125" w:rsidRPr="003E1E0B" w:rsidRDefault="00582125" w:rsidP="00694CA4">
            <w:r w:rsidRPr="003E1E0B">
              <w:t>24</w:t>
            </w:r>
          </w:p>
        </w:tc>
        <w:tc>
          <w:tcPr>
            <w:tcW w:w="369" w:type="pct"/>
            <w:shd w:val="clear" w:color="auto" w:fill="auto"/>
            <w:noWrap/>
            <w:hideMark/>
          </w:tcPr>
          <w:p w:rsidR="00582125" w:rsidRPr="003E1E0B" w:rsidRDefault="00582125" w:rsidP="00694CA4">
            <w:r w:rsidRPr="003E1E0B">
              <w:t>24</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 xml:space="preserve">SSE </w:t>
            </w:r>
          </w:p>
        </w:tc>
        <w:tc>
          <w:tcPr>
            <w:tcW w:w="377" w:type="pct"/>
            <w:shd w:val="clear" w:color="auto" w:fill="auto"/>
            <w:noWrap/>
            <w:hideMark/>
          </w:tcPr>
          <w:p w:rsidR="00582125" w:rsidRPr="003E1E0B" w:rsidRDefault="00582125" w:rsidP="00694CA4">
            <w:r w:rsidRPr="003E1E0B">
              <w:t>25</w:t>
            </w:r>
          </w:p>
        </w:tc>
        <w:tc>
          <w:tcPr>
            <w:tcW w:w="369" w:type="pct"/>
            <w:shd w:val="clear" w:color="auto" w:fill="auto"/>
            <w:noWrap/>
            <w:hideMark/>
          </w:tcPr>
          <w:p w:rsidR="00582125" w:rsidRPr="003E1E0B" w:rsidRDefault="00582125" w:rsidP="00694CA4">
            <w:r w:rsidRPr="003E1E0B">
              <w:t>25</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SSE2</w:t>
            </w:r>
          </w:p>
        </w:tc>
        <w:tc>
          <w:tcPr>
            <w:tcW w:w="377" w:type="pct"/>
            <w:shd w:val="clear" w:color="auto" w:fill="auto"/>
            <w:noWrap/>
            <w:hideMark/>
          </w:tcPr>
          <w:p w:rsidR="00582125" w:rsidRPr="003E1E0B" w:rsidRDefault="00582125" w:rsidP="00694CA4">
            <w:r w:rsidRPr="003E1E0B">
              <w:t>26</w:t>
            </w:r>
          </w:p>
        </w:tc>
        <w:tc>
          <w:tcPr>
            <w:tcW w:w="369" w:type="pct"/>
            <w:shd w:val="clear" w:color="auto" w:fill="auto"/>
            <w:noWrap/>
            <w:hideMark/>
          </w:tcPr>
          <w:p w:rsidR="00582125" w:rsidRPr="003E1E0B" w:rsidRDefault="00582125" w:rsidP="00694CA4">
            <w:r w:rsidRPr="003E1E0B">
              <w:t>26</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SS</w:t>
            </w:r>
          </w:p>
        </w:tc>
        <w:tc>
          <w:tcPr>
            <w:tcW w:w="377" w:type="pct"/>
            <w:shd w:val="clear" w:color="auto" w:fill="auto"/>
            <w:noWrap/>
            <w:hideMark/>
          </w:tcPr>
          <w:p w:rsidR="00582125" w:rsidRPr="003E1E0B" w:rsidRDefault="00582125" w:rsidP="00694CA4">
            <w:r w:rsidRPr="003E1E0B">
              <w:t>27</w:t>
            </w:r>
          </w:p>
        </w:tc>
        <w:tc>
          <w:tcPr>
            <w:tcW w:w="369" w:type="pct"/>
            <w:shd w:val="clear" w:color="auto" w:fill="auto"/>
            <w:noWrap/>
            <w:hideMark/>
          </w:tcPr>
          <w:p w:rsidR="00582125" w:rsidRPr="003E1E0B" w:rsidRDefault="00582125" w:rsidP="00694CA4">
            <w:r w:rsidRPr="003E1E0B">
              <w:t>27</w:t>
            </w:r>
          </w:p>
        </w:tc>
        <w:tc>
          <w:tcPr>
            <w:tcW w:w="2754" w:type="pct"/>
            <w:shd w:val="clear" w:color="auto" w:fill="auto"/>
            <w:noWrap/>
            <w:hideMark/>
          </w:tcPr>
          <w:p w:rsidR="00582125" w:rsidRPr="003E1E0B" w:rsidRDefault="008C4AE1" w:rsidP="00694CA4">
            <w:r>
              <w:t>--</w:t>
            </w:r>
          </w:p>
        </w:tc>
      </w:tr>
      <w:tr w:rsidR="00582125" w:rsidRPr="003E1E0B" w:rsidTr="00582125">
        <w:trPr>
          <w:trHeight w:val="48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t>HTT</w:t>
            </w:r>
          </w:p>
        </w:tc>
        <w:tc>
          <w:tcPr>
            <w:tcW w:w="377" w:type="pct"/>
            <w:shd w:val="clear" w:color="auto" w:fill="auto"/>
            <w:noWrap/>
            <w:hideMark/>
          </w:tcPr>
          <w:p w:rsidR="00582125" w:rsidRPr="003E1E0B" w:rsidRDefault="00582125" w:rsidP="00694CA4">
            <w:r w:rsidRPr="003E1E0B">
              <w:t>28</w:t>
            </w:r>
          </w:p>
        </w:tc>
        <w:tc>
          <w:tcPr>
            <w:tcW w:w="369" w:type="pct"/>
            <w:shd w:val="clear" w:color="auto" w:fill="auto"/>
            <w:noWrap/>
            <w:hideMark/>
          </w:tcPr>
          <w:p w:rsidR="00582125" w:rsidRPr="003E1E0B" w:rsidRDefault="00582125" w:rsidP="00694CA4">
            <w:r w:rsidRPr="003E1E0B">
              <w:t>28</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 xml:space="preserve">TM </w:t>
            </w:r>
          </w:p>
        </w:tc>
        <w:tc>
          <w:tcPr>
            <w:tcW w:w="377" w:type="pct"/>
            <w:shd w:val="clear" w:color="auto" w:fill="auto"/>
            <w:noWrap/>
            <w:hideMark/>
          </w:tcPr>
          <w:p w:rsidR="00582125" w:rsidRPr="003E1E0B" w:rsidRDefault="00582125" w:rsidP="00694CA4">
            <w:r w:rsidRPr="003E1E0B">
              <w:t>29</w:t>
            </w:r>
          </w:p>
        </w:tc>
        <w:tc>
          <w:tcPr>
            <w:tcW w:w="369" w:type="pct"/>
            <w:shd w:val="clear" w:color="auto" w:fill="auto"/>
            <w:noWrap/>
            <w:hideMark/>
          </w:tcPr>
          <w:p w:rsidR="00582125" w:rsidRPr="003E1E0B" w:rsidRDefault="00582125" w:rsidP="00694CA4">
            <w:r w:rsidRPr="003E1E0B">
              <w:t>29</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30</w:t>
            </w:r>
          </w:p>
        </w:tc>
        <w:tc>
          <w:tcPr>
            <w:tcW w:w="369" w:type="pct"/>
            <w:shd w:val="clear" w:color="auto" w:fill="auto"/>
            <w:noWrap/>
            <w:hideMark/>
          </w:tcPr>
          <w:p w:rsidR="00582125" w:rsidRPr="003E1E0B" w:rsidRDefault="00582125" w:rsidP="00694CA4">
            <w:r w:rsidRPr="003E1E0B">
              <w:t>30</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tc>
        <w:tc>
          <w:tcPr>
            <w:tcW w:w="829" w:type="pct"/>
            <w:shd w:val="clear" w:color="auto" w:fill="auto"/>
            <w:hideMark/>
          </w:tcPr>
          <w:p w:rsidR="00582125" w:rsidRPr="003E1E0B" w:rsidRDefault="00582125" w:rsidP="00694CA4">
            <w:r w:rsidRPr="003E1E0B">
              <w:t>PBE</w:t>
            </w:r>
          </w:p>
        </w:tc>
        <w:tc>
          <w:tcPr>
            <w:tcW w:w="377" w:type="pct"/>
            <w:shd w:val="clear" w:color="auto" w:fill="auto"/>
            <w:noWrap/>
            <w:hideMark/>
          </w:tcPr>
          <w:p w:rsidR="00582125" w:rsidRPr="003E1E0B" w:rsidRDefault="00582125" w:rsidP="00694CA4">
            <w:r w:rsidRPr="003E1E0B">
              <w:t>31</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8C4AE1" w:rsidP="00694CA4">
            <w:r>
              <w:t>--</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0x80000000</w:t>
            </w:r>
          </w:p>
        </w:tc>
        <w:tc>
          <w:tcPr>
            <w:tcW w:w="829" w:type="pct"/>
            <w:shd w:val="clear" w:color="000000" w:fill="D8D8D8"/>
            <w:hideMark/>
          </w:tcPr>
          <w:p w:rsidR="00582125" w:rsidRPr="003E1E0B" w:rsidRDefault="00582125" w:rsidP="00694CA4">
            <w:r w:rsidRPr="003E1E0B">
              <w:t> </w:t>
            </w:r>
          </w:p>
        </w:tc>
        <w:tc>
          <w:tcPr>
            <w:tcW w:w="377" w:type="pct"/>
            <w:shd w:val="clear" w:color="000000" w:fill="D8D8D8"/>
            <w:noWrap/>
            <w:hideMark/>
          </w:tcPr>
          <w:p w:rsidR="00582125" w:rsidRPr="003E1E0B" w:rsidRDefault="00582125" w:rsidP="00694CA4">
            <w:r w:rsidRPr="003E1E0B">
              <w:t> </w:t>
            </w:r>
          </w:p>
        </w:tc>
        <w:tc>
          <w:tcPr>
            <w:tcW w:w="369" w:type="pct"/>
            <w:shd w:val="clear" w:color="000000" w:fill="D8D8D8"/>
            <w:noWrap/>
            <w:hideMark/>
          </w:tcPr>
          <w:p w:rsidR="00582125" w:rsidRPr="003E1E0B" w:rsidRDefault="00582125" w:rsidP="00694CA4">
            <w:r w:rsidRPr="003E1E0B">
              <w:t> </w:t>
            </w:r>
          </w:p>
        </w:tc>
        <w:tc>
          <w:tcPr>
            <w:tcW w:w="2754" w:type="pct"/>
            <w:shd w:val="clear" w:color="000000" w:fill="D8D8D8"/>
            <w:noWrap/>
            <w:hideMark/>
          </w:tcPr>
          <w:p w:rsidR="00582125" w:rsidRPr="003E1E0B" w:rsidRDefault="00582125" w:rsidP="00694CA4">
            <w:r w:rsidRPr="003E1E0B">
              <w:t>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EAX</w:t>
            </w:r>
          </w:p>
        </w:tc>
        <w:tc>
          <w:tcPr>
            <w:tcW w:w="829" w:type="pct"/>
            <w:shd w:val="clear" w:color="auto" w:fill="auto"/>
            <w:hideMark/>
          </w:tcPr>
          <w:p w:rsidR="00582125" w:rsidRPr="003E1E0B" w:rsidRDefault="00582125" w:rsidP="00694CA4">
            <w:r w:rsidRPr="003E1E0B">
              <w:t>Highest Extended CPUID Leaf</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60078A" w:rsidP="00694CA4">
            <w:r w:rsidRPr="000F1811">
              <w:t xml:space="preserve">Hardware specific. </w:t>
            </w:r>
          </w:p>
          <w:p w:rsidR="0060078A" w:rsidRDefault="0060078A" w:rsidP="00694CA4">
            <w:r w:rsidRPr="000F1811">
              <w:t xml:space="preserve">If the underlying hardware is AMD-based, the value must be at least 0x80000008. </w:t>
            </w:r>
          </w:p>
          <w:p w:rsidR="0060078A" w:rsidRPr="000F1811" w:rsidRDefault="0060078A" w:rsidP="00694CA4">
            <w:r w:rsidRPr="000F1811">
              <w:t>If the underlying hardware is Intel based, the value must be at least 0x80000001</w:t>
            </w:r>
          </w:p>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t>EBX</w:t>
            </w:r>
          </w:p>
        </w:tc>
        <w:tc>
          <w:tcPr>
            <w:tcW w:w="829" w:type="pct"/>
            <w:shd w:val="clear" w:color="auto" w:fill="auto"/>
            <w:hideMark/>
          </w:tcPr>
          <w:p w:rsidR="00582125" w:rsidRPr="003E1E0B" w:rsidRDefault="00582125" w:rsidP="00694CA4">
            <w:r w:rsidRPr="003E1E0B">
              <w:t>Processor vendor string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Processor vendor string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EDX</w:t>
            </w:r>
          </w:p>
        </w:tc>
        <w:tc>
          <w:tcPr>
            <w:tcW w:w="829" w:type="pct"/>
            <w:shd w:val="clear" w:color="auto" w:fill="auto"/>
            <w:hideMark/>
          </w:tcPr>
          <w:p w:rsidR="00582125" w:rsidRPr="003E1E0B" w:rsidRDefault="00582125" w:rsidP="00694CA4">
            <w:r w:rsidRPr="003E1E0B">
              <w:t>Processor vendor string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0x80000001</w:t>
            </w:r>
          </w:p>
        </w:tc>
        <w:tc>
          <w:tcPr>
            <w:tcW w:w="829" w:type="pct"/>
            <w:shd w:val="clear" w:color="000000" w:fill="D8D8D8"/>
            <w:hideMark/>
          </w:tcPr>
          <w:p w:rsidR="00582125" w:rsidRPr="003E1E0B" w:rsidRDefault="00582125" w:rsidP="00694CA4">
            <w:r w:rsidRPr="003E1E0B">
              <w:t> </w:t>
            </w:r>
          </w:p>
        </w:tc>
        <w:tc>
          <w:tcPr>
            <w:tcW w:w="377" w:type="pct"/>
            <w:shd w:val="clear" w:color="000000" w:fill="D8D8D8"/>
            <w:noWrap/>
            <w:hideMark/>
          </w:tcPr>
          <w:p w:rsidR="00582125" w:rsidRPr="003E1E0B" w:rsidRDefault="00582125" w:rsidP="00694CA4">
            <w:r w:rsidRPr="003E1E0B">
              <w:t> </w:t>
            </w:r>
          </w:p>
        </w:tc>
        <w:tc>
          <w:tcPr>
            <w:tcW w:w="369" w:type="pct"/>
            <w:shd w:val="clear" w:color="000000" w:fill="D8D8D8"/>
            <w:noWrap/>
            <w:hideMark/>
          </w:tcPr>
          <w:p w:rsidR="00582125" w:rsidRPr="003E1E0B" w:rsidRDefault="00582125" w:rsidP="00694CA4">
            <w:r w:rsidRPr="003E1E0B">
              <w:t> </w:t>
            </w:r>
          </w:p>
        </w:tc>
        <w:tc>
          <w:tcPr>
            <w:tcW w:w="2754" w:type="pct"/>
            <w:shd w:val="clear" w:color="000000" w:fill="D8D8D8"/>
            <w:noWrap/>
            <w:hideMark/>
          </w:tcPr>
          <w:p w:rsidR="00582125" w:rsidRPr="003E1E0B" w:rsidRDefault="00582125" w:rsidP="00694CA4">
            <w:r w:rsidRPr="003E1E0B">
              <w:t>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EAX</w:t>
            </w:r>
          </w:p>
        </w:tc>
        <w:tc>
          <w:tcPr>
            <w:tcW w:w="829" w:type="pct"/>
            <w:shd w:val="clear" w:color="auto" w:fill="auto"/>
            <w:noWrap/>
            <w:hideMark/>
          </w:tcPr>
          <w:p w:rsidR="00582125" w:rsidRPr="003E1E0B" w:rsidRDefault="00582125" w:rsidP="00694CA4">
            <w:r w:rsidRPr="003E1E0B">
              <w:t>Stepping</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w:t>
            </w:r>
          </w:p>
        </w:tc>
        <w:tc>
          <w:tcPr>
            <w:tcW w:w="2754" w:type="pct"/>
            <w:shd w:val="clear" w:color="auto" w:fill="auto"/>
            <w:noWrap/>
            <w:hideMark/>
          </w:tcPr>
          <w:p w:rsidR="00582125" w:rsidRPr="003E1E0B" w:rsidRDefault="0060078A" w:rsidP="00694CA4">
            <w:r>
              <w:t>--</w:t>
            </w:r>
            <w:r w:rsidRPr="003E1E0B">
              <w:t xml:space="preserve">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Base Model</w:t>
            </w:r>
          </w:p>
        </w:tc>
        <w:tc>
          <w:tcPr>
            <w:tcW w:w="377" w:type="pct"/>
            <w:shd w:val="clear" w:color="auto" w:fill="auto"/>
            <w:noWrap/>
            <w:hideMark/>
          </w:tcPr>
          <w:p w:rsidR="00582125" w:rsidRPr="003E1E0B" w:rsidRDefault="00582125" w:rsidP="00694CA4">
            <w:r w:rsidRPr="003E1E0B">
              <w:t>4</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BD543B" w:rsidP="00694CA4">
            <w:r>
              <w:tab/>
            </w:r>
            <w:r w:rsidR="00582125">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Base Family</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Processor Type</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13</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14</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Extended Model</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19</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Extended Family</w:t>
            </w:r>
          </w:p>
        </w:tc>
        <w:tc>
          <w:tcPr>
            <w:tcW w:w="377" w:type="pct"/>
            <w:shd w:val="clear" w:color="auto" w:fill="auto"/>
            <w:noWrap/>
            <w:hideMark/>
          </w:tcPr>
          <w:p w:rsidR="00582125" w:rsidRPr="003E1E0B" w:rsidRDefault="00582125" w:rsidP="00694CA4">
            <w:r w:rsidRPr="003E1E0B">
              <w:t>20</w:t>
            </w:r>
          </w:p>
        </w:tc>
        <w:tc>
          <w:tcPr>
            <w:tcW w:w="369" w:type="pct"/>
            <w:shd w:val="clear" w:color="auto" w:fill="auto"/>
            <w:noWrap/>
            <w:hideMark/>
          </w:tcPr>
          <w:p w:rsidR="00582125" w:rsidRPr="003E1E0B" w:rsidRDefault="00582125" w:rsidP="00694CA4">
            <w:r w:rsidRPr="003E1E0B">
              <w:t>27</w:t>
            </w:r>
          </w:p>
        </w:tc>
        <w:tc>
          <w:tcPr>
            <w:tcW w:w="2754" w:type="pct"/>
            <w:shd w:val="clear" w:color="auto" w:fill="auto"/>
            <w:noWrap/>
            <w:hideMark/>
          </w:tcPr>
          <w:p w:rsidR="00582125" w:rsidRPr="003E1E0B" w:rsidRDefault="00582125"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noWrap/>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28</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EBX</w:t>
            </w:r>
          </w:p>
        </w:tc>
        <w:tc>
          <w:tcPr>
            <w:tcW w:w="829" w:type="pct"/>
            <w:shd w:val="clear" w:color="auto" w:fill="auto"/>
            <w:hideMark/>
          </w:tcPr>
          <w:p w:rsidR="00582125" w:rsidRPr="003E1E0B" w:rsidRDefault="00582125" w:rsidP="00694CA4">
            <w:r>
              <w:t>Brand ID</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582125" w:rsidRPr="003E1E0B" w:rsidRDefault="00140F2A"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27</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Package Type</w:t>
            </w:r>
          </w:p>
        </w:tc>
        <w:tc>
          <w:tcPr>
            <w:tcW w:w="377" w:type="pct"/>
            <w:shd w:val="clear" w:color="auto" w:fill="auto"/>
            <w:noWrap/>
            <w:hideMark/>
          </w:tcPr>
          <w:p w:rsidR="00582125" w:rsidRPr="003E1E0B" w:rsidRDefault="00582125" w:rsidP="00694CA4">
            <w:r w:rsidRPr="003E1E0B">
              <w:t>28</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140F2A" w:rsidP="00694CA4">
            <w:r>
              <w:t>Must match</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 xml:space="preserve">Extended feature </w:t>
            </w:r>
            <w:r w:rsidR="00C66AD6" w:rsidRPr="003E1E0B">
              <w:t>flag</w:t>
            </w:r>
            <w:r w:rsidRPr="003E1E0B">
              <w:t xml:space="preserve"> / feature identifiers</w:t>
            </w:r>
          </w:p>
        </w:tc>
        <w:tc>
          <w:tcPr>
            <w:tcW w:w="377" w:type="pct"/>
            <w:shd w:val="clear" w:color="auto" w:fill="auto"/>
            <w:noWrap/>
            <w:hideMark/>
          </w:tcPr>
          <w:p w:rsidR="00582125" w:rsidRPr="003E1E0B" w:rsidRDefault="00582125" w:rsidP="00694CA4"/>
        </w:tc>
        <w:tc>
          <w:tcPr>
            <w:tcW w:w="369" w:type="pct"/>
            <w:shd w:val="clear" w:color="auto" w:fill="auto"/>
            <w:noWrap/>
            <w:hideMark/>
          </w:tcPr>
          <w:p w:rsidR="00582125" w:rsidRPr="003E1E0B" w:rsidRDefault="00582125" w:rsidP="00694CA4"/>
        </w:tc>
        <w:tc>
          <w:tcPr>
            <w:tcW w:w="2754" w:type="pct"/>
            <w:shd w:val="clear" w:color="auto" w:fill="auto"/>
            <w:noWrap/>
            <w:hideMark/>
          </w:tcPr>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LahfSahf</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0</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CmpLegacy</w:t>
            </w:r>
          </w:p>
        </w:tc>
        <w:tc>
          <w:tcPr>
            <w:tcW w:w="377" w:type="pct"/>
            <w:shd w:val="clear" w:color="auto" w:fill="auto"/>
            <w:noWrap/>
            <w:hideMark/>
          </w:tcPr>
          <w:p w:rsidR="00582125" w:rsidRPr="003E1E0B" w:rsidRDefault="00582125" w:rsidP="00694CA4">
            <w:r w:rsidRPr="003E1E0B">
              <w:t>1</w:t>
            </w:r>
          </w:p>
        </w:tc>
        <w:tc>
          <w:tcPr>
            <w:tcW w:w="369" w:type="pct"/>
            <w:shd w:val="clear" w:color="auto" w:fill="auto"/>
            <w:noWrap/>
            <w:hideMark/>
          </w:tcPr>
          <w:p w:rsidR="00582125" w:rsidRPr="003E1E0B" w:rsidRDefault="00582125" w:rsidP="00694CA4">
            <w:r w:rsidRPr="003E1E0B">
              <w:t>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SVM</w:t>
            </w:r>
          </w:p>
        </w:tc>
        <w:tc>
          <w:tcPr>
            <w:tcW w:w="377" w:type="pct"/>
            <w:shd w:val="clear" w:color="auto" w:fill="auto"/>
            <w:noWrap/>
            <w:hideMark/>
          </w:tcPr>
          <w:p w:rsidR="00582125" w:rsidRPr="003E1E0B" w:rsidRDefault="00582125" w:rsidP="00694CA4">
            <w:r w:rsidRPr="003E1E0B">
              <w:t>2</w:t>
            </w:r>
          </w:p>
        </w:tc>
        <w:tc>
          <w:tcPr>
            <w:tcW w:w="369" w:type="pct"/>
            <w:shd w:val="clear" w:color="auto" w:fill="auto"/>
            <w:noWrap/>
            <w:hideMark/>
          </w:tcPr>
          <w:p w:rsidR="00582125" w:rsidRPr="003E1E0B" w:rsidRDefault="00582125" w:rsidP="00694CA4">
            <w:r w:rsidRPr="003E1E0B">
              <w:t>2</w:t>
            </w:r>
          </w:p>
        </w:tc>
        <w:tc>
          <w:tcPr>
            <w:tcW w:w="2754" w:type="pct"/>
            <w:shd w:val="clear" w:color="auto" w:fill="auto"/>
            <w:noWrap/>
            <w:hideMark/>
          </w:tcPr>
          <w:p w:rsidR="0060078A" w:rsidRDefault="00582125" w:rsidP="00694CA4">
            <w:r>
              <w:t xml:space="preserve">Must </w:t>
            </w:r>
            <w:r w:rsidR="0060078A">
              <w:t>be set everywhere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ExtApicSpace</w:t>
            </w:r>
          </w:p>
        </w:tc>
        <w:tc>
          <w:tcPr>
            <w:tcW w:w="377" w:type="pct"/>
            <w:shd w:val="clear" w:color="auto" w:fill="auto"/>
            <w:noWrap/>
            <w:hideMark/>
          </w:tcPr>
          <w:p w:rsidR="00582125" w:rsidRPr="003E1E0B" w:rsidRDefault="00582125" w:rsidP="00694CA4">
            <w:r w:rsidRPr="003E1E0B">
              <w:t>3</w:t>
            </w:r>
          </w:p>
        </w:tc>
        <w:tc>
          <w:tcPr>
            <w:tcW w:w="369" w:type="pct"/>
            <w:shd w:val="clear" w:color="auto" w:fill="auto"/>
            <w:noWrap/>
            <w:hideMark/>
          </w:tcPr>
          <w:p w:rsidR="00582125" w:rsidRPr="003E1E0B" w:rsidRDefault="00582125" w:rsidP="00694CA4">
            <w:r w:rsidRPr="003E1E0B">
              <w:t>3</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AltMovCr8</w:t>
            </w:r>
          </w:p>
        </w:tc>
        <w:tc>
          <w:tcPr>
            <w:tcW w:w="377" w:type="pct"/>
            <w:shd w:val="clear" w:color="auto" w:fill="auto"/>
            <w:noWrap/>
            <w:hideMark/>
          </w:tcPr>
          <w:p w:rsidR="00582125" w:rsidRPr="003E1E0B" w:rsidRDefault="00582125" w:rsidP="00694CA4">
            <w:r w:rsidRPr="003E1E0B">
              <w:t>4</w:t>
            </w:r>
          </w:p>
        </w:tc>
        <w:tc>
          <w:tcPr>
            <w:tcW w:w="369" w:type="pct"/>
            <w:shd w:val="clear" w:color="auto" w:fill="auto"/>
            <w:noWrap/>
            <w:hideMark/>
          </w:tcPr>
          <w:p w:rsidR="00582125" w:rsidRPr="003E1E0B" w:rsidRDefault="00582125" w:rsidP="00694CA4">
            <w:r w:rsidRPr="003E1E0B">
              <w:t>4</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ABM</w:t>
            </w:r>
          </w:p>
        </w:tc>
        <w:tc>
          <w:tcPr>
            <w:tcW w:w="377" w:type="pct"/>
            <w:shd w:val="clear" w:color="auto" w:fill="auto"/>
            <w:noWrap/>
            <w:hideMark/>
          </w:tcPr>
          <w:p w:rsidR="00582125" w:rsidRPr="003E1E0B" w:rsidRDefault="00582125" w:rsidP="00694CA4">
            <w:r w:rsidRPr="003E1E0B">
              <w:t>5</w:t>
            </w:r>
          </w:p>
        </w:tc>
        <w:tc>
          <w:tcPr>
            <w:tcW w:w="369" w:type="pct"/>
            <w:shd w:val="clear" w:color="auto" w:fill="auto"/>
            <w:noWrap/>
            <w:hideMark/>
          </w:tcPr>
          <w:p w:rsidR="00582125" w:rsidRPr="003E1E0B" w:rsidRDefault="00582125" w:rsidP="00694CA4">
            <w:r w:rsidRPr="003E1E0B">
              <w:t>5</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SSE4A</w:t>
            </w:r>
          </w:p>
        </w:tc>
        <w:tc>
          <w:tcPr>
            <w:tcW w:w="377" w:type="pct"/>
            <w:shd w:val="clear" w:color="auto" w:fill="auto"/>
            <w:noWrap/>
            <w:hideMark/>
          </w:tcPr>
          <w:p w:rsidR="00582125" w:rsidRPr="003E1E0B" w:rsidRDefault="00582125" w:rsidP="00694CA4">
            <w:r w:rsidRPr="003E1E0B">
              <w:t>6</w:t>
            </w:r>
          </w:p>
        </w:tc>
        <w:tc>
          <w:tcPr>
            <w:tcW w:w="369" w:type="pct"/>
            <w:shd w:val="clear" w:color="auto" w:fill="auto"/>
            <w:noWrap/>
            <w:hideMark/>
          </w:tcPr>
          <w:p w:rsidR="00582125" w:rsidRPr="003E1E0B" w:rsidRDefault="00582125" w:rsidP="00694CA4">
            <w:r w:rsidRPr="003E1E0B">
              <w:t>6</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MisAlignSse</w:t>
            </w:r>
          </w:p>
        </w:tc>
        <w:tc>
          <w:tcPr>
            <w:tcW w:w="377" w:type="pct"/>
            <w:shd w:val="clear" w:color="auto" w:fill="auto"/>
            <w:noWrap/>
            <w:hideMark/>
          </w:tcPr>
          <w:p w:rsidR="00582125" w:rsidRPr="003E1E0B" w:rsidRDefault="00582125" w:rsidP="00694CA4">
            <w:r w:rsidRPr="003E1E0B">
              <w:t>7</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3DNowPrefetch</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8</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OSVW</w:t>
            </w:r>
          </w:p>
        </w:tc>
        <w:tc>
          <w:tcPr>
            <w:tcW w:w="377" w:type="pct"/>
            <w:shd w:val="clear" w:color="auto" w:fill="auto"/>
            <w:noWrap/>
            <w:hideMark/>
          </w:tcPr>
          <w:p w:rsidR="00582125" w:rsidRPr="003E1E0B" w:rsidRDefault="00582125" w:rsidP="00694CA4">
            <w:r w:rsidRPr="003E1E0B">
              <w:t>9</w:t>
            </w:r>
          </w:p>
        </w:tc>
        <w:tc>
          <w:tcPr>
            <w:tcW w:w="369" w:type="pct"/>
            <w:shd w:val="clear" w:color="auto" w:fill="auto"/>
            <w:noWrap/>
            <w:hideMark/>
          </w:tcPr>
          <w:p w:rsidR="00582125" w:rsidRPr="003E1E0B" w:rsidRDefault="00582125" w:rsidP="00694CA4">
            <w:r w:rsidRPr="003E1E0B">
              <w:t>9</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10</w:t>
            </w:r>
          </w:p>
        </w:tc>
        <w:tc>
          <w:tcPr>
            <w:tcW w:w="369" w:type="pct"/>
            <w:shd w:val="clear" w:color="auto" w:fill="auto"/>
            <w:noWrap/>
            <w:hideMark/>
          </w:tcPr>
          <w:p w:rsidR="00582125" w:rsidRPr="003E1E0B" w:rsidRDefault="00582125" w:rsidP="00694CA4">
            <w:r w:rsidRPr="003E1E0B">
              <w:t>10</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SSE5</w:t>
            </w:r>
          </w:p>
        </w:tc>
        <w:tc>
          <w:tcPr>
            <w:tcW w:w="377" w:type="pct"/>
            <w:shd w:val="clear" w:color="auto" w:fill="auto"/>
            <w:noWrap/>
            <w:hideMark/>
          </w:tcPr>
          <w:p w:rsidR="00582125" w:rsidRPr="003E1E0B" w:rsidRDefault="00582125" w:rsidP="00694CA4">
            <w:r w:rsidRPr="003E1E0B">
              <w:t>11</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lastRenderedPageBreak/>
              <w:t xml:space="preserve"> </w:t>
            </w:r>
          </w:p>
        </w:tc>
        <w:tc>
          <w:tcPr>
            <w:tcW w:w="829" w:type="pct"/>
            <w:shd w:val="clear" w:color="auto" w:fill="auto"/>
            <w:hideMark/>
          </w:tcPr>
          <w:p w:rsidR="00582125" w:rsidRPr="003E1E0B" w:rsidRDefault="00582125" w:rsidP="00694CA4">
            <w:r w:rsidRPr="003E1E0B">
              <w:t>SKINIT</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12</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WDT</w:t>
            </w:r>
          </w:p>
        </w:tc>
        <w:tc>
          <w:tcPr>
            <w:tcW w:w="377" w:type="pct"/>
            <w:shd w:val="clear" w:color="auto" w:fill="auto"/>
            <w:noWrap/>
            <w:hideMark/>
          </w:tcPr>
          <w:p w:rsidR="00582125" w:rsidRPr="003E1E0B" w:rsidRDefault="00582125" w:rsidP="00694CA4">
            <w:r w:rsidRPr="003E1E0B">
              <w:t>13</w:t>
            </w:r>
          </w:p>
        </w:tc>
        <w:tc>
          <w:tcPr>
            <w:tcW w:w="369" w:type="pct"/>
            <w:shd w:val="clear" w:color="auto" w:fill="auto"/>
            <w:noWrap/>
            <w:hideMark/>
          </w:tcPr>
          <w:p w:rsidR="00582125" w:rsidRPr="003E1E0B" w:rsidRDefault="00582125" w:rsidP="00694CA4">
            <w:r w:rsidRPr="003E1E0B">
              <w:t>13</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14</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EDX</w:t>
            </w:r>
          </w:p>
        </w:tc>
        <w:tc>
          <w:tcPr>
            <w:tcW w:w="829" w:type="pct"/>
            <w:shd w:val="clear" w:color="auto" w:fill="auto"/>
            <w:hideMark/>
          </w:tcPr>
          <w:p w:rsidR="00582125" w:rsidRPr="003E1E0B" w:rsidRDefault="00582125" w:rsidP="00694CA4">
            <w:r w:rsidRPr="003E1E0B">
              <w:t>Extended feature flags</w:t>
            </w:r>
          </w:p>
        </w:tc>
        <w:tc>
          <w:tcPr>
            <w:tcW w:w="377" w:type="pct"/>
            <w:shd w:val="clear" w:color="auto" w:fill="auto"/>
            <w:noWrap/>
            <w:hideMark/>
          </w:tcPr>
          <w:p w:rsidR="00582125" w:rsidRPr="003E1E0B" w:rsidRDefault="00582125" w:rsidP="00694CA4"/>
        </w:tc>
        <w:tc>
          <w:tcPr>
            <w:tcW w:w="369" w:type="pct"/>
            <w:shd w:val="clear" w:color="auto" w:fill="auto"/>
            <w:noWrap/>
            <w:hideMark/>
          </w:tcPr>
          <w:p w:rsidR="00582125" w:rsidRPr="003E1E0B" w:rsidRDefault="00582125" w:rsidP="00694CA4"/>
        </w:tc>
        <w:tc>
          <w:tcPr>
            <w:tcW w:w="2754" w:type="pct"/>
            <w:shd w:val="clear" w:color="auto" w:fill="auto"/>
            <w:noWrap/>
            <w:hideMark/>
          </w:tcPr>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FPU</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0</w:t>
            </w:r>
          </w:p>
        </w:tc>
        <w:tc>
          <w:tcPr>
            <w:tcW w:w="2754" w:type="pct"/>
            <w:shd w:val="clear" w:color="auto" w:fill="auto"/>
            <w:noWrap/>
            <w:hideMark/>
          </w:tcPr>
          <w:p w:rsidR="00582125" w:rsidRPr="003E1E0B" w:rsidRDefault="00582125"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VME</w:t>
            </w:r>
          </w:p>
        </w:tc>
        <w:tc>
          <w:tcPr>
            <w:tcW w:w="377" w:type="pct"/>
            <w:shd w:val="clear" w:color="auto" w:fill="auto"/>
            <w:noWrap/>
            <w:hideMark/>
          </w:tcPr>
          <w:p w:rsidR="00582125" w:rsidRPr="003E1E0B" w:rsidRDefault="00582125" w:rsidP="00694CA4">
            <w:r w:rsidRPr="003E1E0B">
              <w:t>1</w:t>
            </w:r>
          </w:p>
        </w:tc>
        <w:tc>
          <w:tcPr>
            <w:tcW w:w="369" w:type="pct"/>
            <w:shd w:val="clear" w:color="auto" w:fill="auto"/>
            <w:noWrap/>
            <w:hideMark/>
          </w:tcPr>
          <w:p w:rsidR="00582125" w:rsidRPr="003E1E0B" w:rsidRDefault="00582125" w:rsidP="00694CA4">
            <w:r w:rsidRPr="003E1E0B">
              <w:t>1</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DE</w:t>
            </w:r>
          </w:p>
        </w:tc>
        <w:tc>
          <w:tcPr>
            <w:tcW w:w="377" w:type="pct"/>
            <w:shd w:val="clear" w:color="auto" w:fill="auto"/>
            <w:noWrap/>
            <w:hideMark/>
          </w:tcPr>
          <w:p w:rsidR="00582125" w:rsidRPr="003E1E0B" w:rsidRDefault="00582125" w:rsidP="00694CA4">
            <w:r w:rsidRPr="003E1E0B">
              <w:t>2</w:t>
            </w:r>
          </w:p>
        </w:tc>
        <w:tc>
          <w:tcPr>
            <w:tcW w:w="369" w:type="pct"/>
            <w:shd w:val="clear" w:color="auto" w:fill="auto"/>
            <w:noWrap/>
            <w:hideMark/>
          </w:tcPr>
          <w:p w:rsidR="00582125" w:rsidRPr="003E1E0B" w:rsidRDefault="00582125" w:rsidP="00694CA4">
            <w:r w:rsidRPr="003E1E0B">
              <w:t>2</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PSE</w:t>
            </w:r>
          </w:p>
        </w:tc>
        <w:tc>
          <w:tcPr>
            <w:tcW w:w="377" w:type="pct"/>
            <w:shd w:val="clear" w:color="auto" w:fill="auto"/>
            <w:noWrap/>
            <w:hideMark/>
          </w:tcPr>
          <w:p w:rsidR="00582125" w:rsidRPr="003E1E0B" w:rsidRDefault="00582125" w:rsidP="00694CA4">
            <w:r w:rsidRPr="003E1E0B">
              <w:t>3</w:t>
            </w:r>
          </w:p>
        </w:tc>
        <w:tc>
          <w:tcPr>
            <w:tcW w:w="369" w:type="pct"/>
            <w:shd w:val="clear" w:color="auto" w:fill="auto"/>
            <w:noWrap/>
            <w:hideMark/>
          </w:tcPr>
          <w:p w:rsidR="00582125" w:rsidRPr="003E1E0B" w:rsidRDefault="00582125" w:rsidP="00694CA4">
            <w:r w:rsidRPr="003E1E0B">
              <w:t>3</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TSC</w:t>
            </w:r>
          </w:p>
        </w:tc>
        <w:tc>
          <w:tcPr>
            <w:tcW w:w="377" w:type="pct"/>
            <w:shd w:val="clear" w:color="auto" w:fill="auto"/>
            <w:noWrap/>
            <w:hideMark/>
          </w:tcPr>
          <w:p w:rsidR="00582125" w:rsidRPr="003E1E0B" w:rsidRDefault="00582125" w:rsidP="00694CA4">
            <w:r w:rsidRPr="003E1E0B">
              <w:t>4</w:t>
            </w:r>
          </w:p>
        </w:tc>
        <w:tc>
          <w:tcPr>
            <w:tcW w:w="369" w:type="pct"/>
            <w:shd w:val="clear" w:color="auto" w:fill="auto"/>
            <w:noWrap/>
            <w:hideMark/>
          </w:tcPr>
          <w:p w:rsidR="00582125" w:rsidRPr="003E1E0B" w:rsidRDefault="00582125" w:rsidP="00694CA4">
            <w:r w:rsidRPr="003E1E0B">
              <w:t>4</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MSR</w:t>
            </w:r>
          </w:p>
        </w:tc>
        <w:tc>
          <w:tcPr>
            <w:tcW w:w="377" w:type="pct"/>
            <w:shd w:val="clear" w:color="auto" w:fill="auto"/>
            <w:noWrap/>
            <w:hideMark/>
          </w:tcPr>
          <w:p w:rsidR="00582125" w:rsidRPr="003E1E0B" w:rsidRDefault="00582125" w:rsidP="00694CA4">
            <w:r w:rsidRPr="003E1E0B">
              <w:t>5</w:t>
            </w:r>
          </w:p>
        </w:tc>
        <w:tc>
          <w:tcPr>
            <w:tcW w:w="369" w:type="pct"/>
            <w:shd w:val="clear" w:color="auto" w:fill="auto"/>
            <w:noWrap/>
            <w:hideMark/>
          </w:tcPr>
          <w:p w:rsidR="00582125" w:rsidRPr="003E1E0B" w:rsidRDefault="00582125" w:rsidP="00694CA4">
            <w:r w:rsidRPr="003E1E0B">
              <w:t>5</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PAE</w:t>
            </w:r>
          </w:p>
        </w:tc>
        <w:tc>
          <w:tcPr>
            <w:tcW w:w="377" w:type="pct"/>
            <w:shd w:val="clear" w:color="auto" w:fill="auto"/>
            <w:noWrap/>
            <w:hideMark/>
          </w:tcPr>
          <w:p w:rsidR="00582125" w:rsidRPr="003E1E0B" w:rsidRDefault="00582125" w:rsidP="00694CA4">
            <w:r w:rsidRPr="003E1E0B">
              <w:t>6</w:t>
            </w:r>
          </w:p>
        </w:tc>
        <w:tc>
          <w:tcPr>
            <w:tcW w:w="369" w:type="pct"/>
            <w:shd w:val="clear" w:color="auto" w:fill="auto"/>
            <w:noWrap/>
            <w:hideMark/>
          </w:tcPr>
          <w:p w:rsidR="00582125" w:rsidRPr="003E1E0B" w:rsidRDefault="00582125" w:rsidP="00694CA4">
            <w:r w:rsidRPr="003E1E0B">
              <w:t>6</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MCE</w:t>
            </w:r>
          </w:p>
        </w:tc>
        <w:tc>
          <w:tcPr>
            <w:tcW w:w="377" w:type="pct"/>
            <w:shd w:val="clear" w:color="auto" w:fill="auto"/>
            <w:noWrap/>
            <w:hideMark/>
          </w:tcPr>
          <w:p w:rsidR="00582125" w:rsidRPr="003E1E0B" w:rsidRDefault="00582125" w:rsidP="00694CA4">
            <w:r w:rsidRPr="003E1E0B">
              <w:t>7</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CMPXCHG8B</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8</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APIC</w:t>
            </w:r>
          </w:p>
        </w:tc>
        <w:tc>
          <w:tcPr>
            <w:tcW w:w="377" w:type="pct"/>
            <w:shd w:val="clear" w:color="auto" w:fill="auto"/>
            <w:noWrap/>
            <w:hideMark/>
          </w:tcPr>
          <w:p w:rsidR="00582125" w:rsidRPr="003E1E0B" w:rsidRDefault="00582125" w:rsidP="00694CA4">
            <w:r w:rsidRPr="003E1E0B">
              <w:t>9</w:t>
            </w:r>
          </w:p>
        </w:tc>
        <w:tc>
          <w:tcPr>
            <w:tcW w:w="369" w:type="pct"/>
            <w:shd w:val="clear" w:color="auto" w:fill="auto"/>
            <w:noWrap/>
            <w:hideMark/>
          </w:tcPr>
          <w:p w:rsidR="00582125" w:rsidRPr="003E1E0B" w:rsidRDefault="00582125" w:rsidP="00694CA4">
            <w:r w:rsidRPr="003E1E0B">
              <w:t>9</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10</w:t>
            </w:r>
          </w:p>
        </w:tc>
        <w:tc>
          <w:tcPr>
            <w:tcW w:w="369" w:type="pct"/>
            <w:shd w:val="clear" w:color="auto" w:fill="auto"/>
            <w:noWrap/>
            <w:hideMark/>
          </w:tcPr>
          <w:p w:rsidR="00582125" w:rsidRPr="003E1E0B" w:rsidRDefault="00582125" w:rsidP="00694CA4">
            <w:r w:rsidRPr="003E1E0B">
              <w:t>10</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SysCallSysRet</w:t>
            </w:r>
          </w:p>
        </w:tc>
        <w:tc>
          <w:tcPr>
            <w:tcW w:w="377" w:type="pct"/>
            <w:shd w:val="clear" w:color="auto" w:fill="auto"/>
            <w:noWrap/>
            <w:hideMark/>
          </w:tcPr>
          <w:p w:rsidR="00582125" w:rsidRPr="003E1E0B" w:rsidRDefault="00582125" w:rsidP="00694CA4">
            <w:r w:rsidRPr="003E1E0B">
              <w:t>11</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MTRR</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12</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PGE</w:t>
            </w:r>
          </w:p>
        </w:tc>
        <w:tc>
          <w:tcPr>
            <w:tcW w:w="377" w:type="pct"/>
            <w:shd w:val="clear" w:color="auto" w:fill="auto"/>
            <w:noWrap/>
            <w:hideMark/>
          </w:tcPr>
          <w:p w:rsidR="00582125" w:rsidRPr="003E1E0B" w:rsidRDefault="00582125" w:rsidP="00694CA4">
            <w:r w:rsidRPr="003E1E0B">
              <w:t>13</w:t>
            </w:r>
          </w:p>
        </w:tc>
        <w:tc>
          <w:tcPr>
            <w:tcW w:w="369" w:type="pct"/>
            <w:shd w:val="clear" w:color="auto" w:fill="auto"/>
            <w:noWrap/>
            <w:hideMark/>
          </w:tcPr>
          <w:p w:rsidR="00582125" w:rsidRPr="003E1E0B" w:rsidRDefault="00582125" w:rsidP="00694CA4">
            <w:r w:rsidRPr="003E1E0B">
              <w:t>13</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MCA</w:t>
            </w:r>
          </w:p>
        </w:tc>
        <w:tc>
          <w:tcPr>
            <w:tcW w:w="377" w:type="pct"/>
            <w:shd w:val="clear" w:color="auto" w:fill="auto"/>
            <w:noWrap/>
            <w:hideMark/>
          </w:tcPr>
          <w:p w:rsidR="00582125" w:rsidRPr="003E1E0B" w:rsidRDefault="00582125" w:rsidP="00694CA4">
            <w:r w:rsidRPr="003E1E0B">
              <w:t>14</w:t>
            </w:r>
          </w:p>
        </w:tc>
        <w:tc>
          <w:tcPr>
            <w:tcW w:w="369" w:type="pct"/>
            <w:shd w:val="clear" w:color="auto" w:fill="auto"/>
            <w:noWrap/>
            <w:hideMark/>
          </w:tcPr>
          <w:p w:rsidR="00582125" w:rsidRPr="003E1E0B" w:rsidRDefault="00582125" w:rsidP="00694CA4">
            <w:r w:rsidRPr="003E1E0B">
              <w:t>14</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CMOV</w:t>
            </w:r>
          </w:p>
        </w:tc>
        <w:tc>
          <w:tcPr>
            <w:tcW w:w="377" w:type="pct"/>
            <w:shd w:val="clear" w:color="auto" w:fill="auto"/>
            <w:noWrap/>
            <w:hideMark/>
          </w:tcPr>
          <w:p w:rsidR="00582125" w:rsidRPr="003E1E0B" w:rsidRDefault="00582125" w:rsidP="00694CA4">
            <w:r w:rsidRPr="003E1E0B">
              <w:t>15</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PAT</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16</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PSE36</w:t>
            </w:r>
          </w:p>
        </w:tc>
        <w:tc>
          <w:tcPr>
            <w:tcW w:w="377" w:type="pct"/>
            <w:shd w:val="clear" w:color="auto" w:fill="auto"/>
            <w:noWrap/>
            <w:hideMark/>
          </w:tcPr>
          <w:p w:rsidR="00582125" w:rsidRPr="003E1E0B" w:rsidRDefault="00582125" w:rsidP="00694CA4">
            <w:r w:rsidRPr="003E1E0B">
              <w:t>17</w:t>
            </w:r>
          </w:p>
        </w:tc>
        <w:tc>
          <w:tcPr>
            <w:tcW w:w="369" w:type="pct"/>
            <w:shd w:val="clear" w:color="auto" w:fill="auto"/>
            <w:noWrap/>
            <w:hideMark/>
          </w:tcPr>
          <w:p w:rsidR="00582125" w:rsidRPr="003E1E0B" w:rsidRDefault="00582125" w:rsidP="00694CA4">
            <w:r w:rsidRPr="003E1E0B">
              <w:t>17</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18</w:t>
            </w:r>
          </w:p>
        </w:tc>
        <w:tc>
          <w:tcPr>
            <w:tcW w:w="369" w:type="pct"/>
            <w:shd w:val="clear" w:color="auto" w:fill="auto"/>
            <w:noWrap/>
            <w:hideMark/>
          </w:tcPr>
          <w:p w:rsidR="00582125" w:rsidRPr="003E1E0B" w:rsidRDefault="00582125" w:rsidP="00694CA4">
            <w:r w:rsidRPr="003E1E0B">
              <w:t>1</w:t>
            </w:r>
            <w:r w:rsidR="0060078A">
              <w:t>9</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Execute disabled / No execute</w:t>
            </w:r>
          </w:p>
        </w:tc>
        <w:tc>
          <w:tcPr>
            <w:tcW w:w="377" w:type="pct"/>
            <w:shd w:val="clear" w:color="auto" w:fill="auto"/>
            <w:noWrap/>
            <w:hideMark/>
          </w:tcPr>
          <w:p w:rsidR="00582125" w:rsidRPr="003E1E0B" w:rsidRDefault="00582125" w:rsidP="00694CA4">
            <w:r w:rsidRPr="003E1E0B">
              <w:t>20</w:t>
            </w:r>
          </w:p>
        </w:tc>
        <w:tc>
          <w:tcPr>
            <w:tcW w:w="369" w:type="pct"/>
            <w:shd w:val="clear" w:color="auto" w:fill="auto"/>
            <w:noWrap/>
            <w:hideMark/>
          </w:tcPr>
          <w:p w:rsidR="00582125" w:rsidRPr="003E1E0B" w:rsidRDefault="00582125" w:rsidP="00694CA4">
            <w:r w:rsidRPr="003E1E0B">
              <w:t>20</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21</w:t>
            </w:r>
          </w:p>
        </w:tc>
        <w:tc>
          <w:tcPr>
            <w:tcW w:w="369" w:type="pct"/>
            <w:shd w:val="clear" w:color="auto" w:fill="auto"/>
            <w:noWrap/>
            <w:hideMark/>
          </w:tcPr>
          <w:p w:rsidR="00582125" w:rsidRPr="003E1E0B" w:rsidRDefault="00582125" w:rsidP="00694CA4">
            <w:r w:rsidRPr="003E1E0B">
              <w:t>21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MmxExt</w:t>
            </w:r>
          </w:p>
        </w:tc>
        <w:tc>
          <w:tcPr>
            <w:tcW w:w="377" w:type="pct"/>
            <w:shd w:val="clear" w:color="auto" w:fill="auto"/>
            <w:noWrap/>
            <w:hideMark/>
          </w:tcPr>
          <w:p w:rsidR="00582125" w:rsidRPr="003E1E0B" w:rsidRDefault="00582125" w:rsidP="00694CA4">
            <w:r w:rsidRPr="003E1E0B">
              <w:t>22</w:t>
            </w:r>
          </w:p>
        </w:tc>
        <w:tc>
          <w:tcPr>
            <w:tcW w:w="369" w:type="pct"/>
            <w:shd w:val="clear" w:color="auto" w:fill="auto"/>
            <w:noWrap/>
            <w:hideMark/>
          </w:tcPr>
          <w:p w:rsidR="00582125" w:rsidRPr="003E1E0B" w:rsidRDefault="00582125" w:rsidP="00694CA4">
            <w:r w:rsidRPr="003E1E0B">
              <w:t>22</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MMX</w:t>
            </w:r>
          </w:p>
        </w:tc>
        <w:tc>
          <w:tcPr>
            <w:tcW w:w="377" w:type="pct"/>
            <w:shd w:val="clear" w:color="auto" w:fill="auto"/>
            <w:noWrap/>
            <w:hideMark/>
          </w:tcPr>
          <w:p w:rsidR="00582125" w:rsidRPr="003E1E0B" w:rsidRDefault="00582125" w:rsidP="00694CA4">
            <w:r w:rsidRPr="003E1E0B">
              <w:t>23</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FXSR</w:t>
            </w:r>
          </w:p>
        </w:tc>
        <w:tc>
          <w:tcPr>
            <w:tcW w:w="377" w:type="pct"/>
            <w:shd w:val="clear" w:color="auto" w:fill="auto"/>
            <w:noWrap/>
            <w:hideMark/>
          </w:tcPr>
          <w:p w:rsidR="00582125" w:rsidRPr="003E1E0B" w:rsidRDefault="00582125" w:rsidP="00694CA4">
            <w:r w:rsidRPr="003E1E0B">
              <w:t>24</w:t>
            </w:r>
          </w:p>
        </w:tc>
        <w:tc>
          <w:tcPr>
            <w:tcW w:w="369" w:type="pct"/>
            <w:shd w:val="clear" w:color="auto" w:fill="auto"/>
            <w:noWrap/>
            <w:hideMark/>
          </w:tcPr>
          <w:p w:rsidR="00582125" w:rsidRPr="003E1E0B" w:rsidRDefault="00582125" w:rsidP="00694CA4">
            <w:r w:rsidRPr="003E1E0B">
              <w:t>24</w:t>
            </w:r>
          </w:p>
        </w:tc>
        <w:tc>
          <w:tcPr>
            <w:tcW w:w="2754" w:type="pct"/>
            <w:shd w:val="clear" w:color="auto" w:fill="auto"/>
            <w:noWrap/>
            <w:hideMark/>
          </w:tcPr>
          <w:p w:rsidR="00582125" w:rsidRPr="003E1E0B" w:rsidRDefault="00BD543B" w:rsidP="00694CA4">
            <w:r>
              <w:t>Must be set everywhere</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FFXSR</w:t>
            </w:r>
          </w:p>
        </w:tc>
        <w:tc>
          <w:tcPr>
            <w:tcW w:w="377" w:type="pct"/>
            <w:shd w:val="clear" w:color="auto" w:fill="auto"/>
            <w:noWrap/>
            <w:hideMark/>
          </w:tcPr>
          <w:p w:rsidR="00582125" w:rsidRPr="003E1E0B" w:rsidRDefault="00582125" w:rsidP="00694CA4">
            <w:r w:rsidRPr="003E1E0B">
              <w:t>25</w:t>
            </w:r>
          </w:p>
        </w:tc>
        <w:tc>
          <w:tcPr>
            <w:tcW w:w="369" w:type="pct"/>
            <w:shd w:val="clear" w:color="auto" w:fill="auto"/>
            <w:noWrap/>
            <w:hideMark/>
          </w:tcPr>
          <w:p w:rsidR="00582125" w:rsidRPr="003E1E0B" w:rsidRDefault="00582125" w:rsidP="00694CA4">
            <w:r w:rsidRPr="003E1E0B">
              <w:t>25</w:t>
            </w:r>
          </w:p>
        </w:tc>
        <w:tc>
          <w:tcPr>
            <w:tcW w:w="2754" w:type="pct"/>
            <w:shd w:val="clear" w:color="auto" w:fill="auto"/>
            <w:noWrap/>
            <w:hideMark/>
          </w:tcPr>
          <w:p w:rsidR="0060078A" w:rsidRPr="003E1E0B" w:rsidRDefault="00DA6C1B"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Page1GB</w:t>
            </w:r>
          </w:p>
        </w:tc>
        <w:tc>
          <w:tcPr>
            <w:tcW w:w="377" w:type="pct"/>
            <w:shd w:val="clear" w:color="auto" w:fill="auto"/>
            <w:noWrap/>
            <w:hideMark/>
          </w:tcPr>
          <w:p w:rsidR="00582125" w:rsidRPr="003E1E0B" w:rsidRDefault="00582125" w:rsidP="00694CA4">
            <w:r w:rsidRPr="003E1E0B">
              <w:t>26</w:t>
            </w:r>
          </w:p>
        </w:tc>
        <w:tc>
          <w:tcPr>
            <w:tcW w:w="369" w:type="pct"/>
            <w:shd w:val="clear" w:color="auto" w:fill="auto"/>
            <w:noWrap/>
            <w:hideMark/>
          </w:tcPr>
          <w:p w:rsidR="00582125" w:rsidRPr="003E1E0B" w:rsidRDefault="00582125" w:rsidP="00694CA4">
            <w:r w:rsidRPr="003E1E0B">
              <w:t>26</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RDTSCP</w:t>
            </w:r>
          </w:p>
        </w:tc>
        <w:tc>
          <w:tcPr>
            <w:tcW w:w="377" w:type="pct"/>
            <w:shd w:val="clear" w:color="auto" w:fill="auto"/>
            <w:noWrap/>
            <w:hideMark/>
          </w:tcPr>
          <w:p w:rsidR="00582125" w:rsidRPr="003E1E0B" w:rsidRDefault="00582125" w:rsidP="00694CA4">
            <w:r w:rsidRPr="003E1E0B">
              <w:t>27</w:t>
            </w:r>
          </w:p>
        </w:tc>
        <w:tc>
          <w:tcPr>
            <w:tcW w:w="369" w:type="pct"/>
            <w:shd w:val="clear" w:color="auto" w:fill="auto"/>
            <w:noWrap/>
            <w:hideMark/>
          </w:tcPr>
          <w:p w:rsidR="00582125" w:rsidRPr="003E1E0B" w:rsidRDefault="00582125" w:rsidP="00694CA4">
            <w:r w:rsidRPr="003E1E0B">
              <w:t>27</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28</w:t>
            </w:r>
          </w:p>
        </w:tc>
        <w:tc>
          <w:tcPr>
            <w:tcW w:w="369" w:type="pct"/>
            <w:shd w:val="clear" w:color="auto" w:fill="auto"/>
            <w:noWrap/>
            <w:hideMark/>
          </w:tcPr>
          <w:p w:rsidR="00582125" w:rsidRPr="003E1E0B" w:rsidRDefault="00582125" w:rsidP="00694CA4">
            <w:r w:rsidRPr="003E1E0B">
              <w:t>28</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LM</w:t>
            </w:r>
          </w:p>
        </w:tc>
        <w:tc>
          <w:tcPr>
            <w:tcW w:w="377" w:type="pct"/>
            <w:shd w:val="clear" w:color="auto" w:fill="auto"/>
            <w:noWrap/>
            <w:hideMark/>
          </w:tcPr>
          <w:p w:rsidR="00582125" w:rsidRPr="003E1E0B" w:rsidRDefault="00582125" w:rsidP="00694CA4">
            <w:r w:rsidRPr="003E1E0B">
              <w:t>29</w:t>
            </w:r>
          </w:p>
        </w:tc>
        <w:tc>
          <w:tcPr>
            <w:tcW w:w="369" w:type="pct"/>
            <w:shd w:val="clear" w:color="auto" w:fill="auto"/>
            <w:noWrap/>
            <w:hideMark/>
          </w:tcPr>
          <w:p w:rsidR="00582125" w:rsidRPr="003E1E0B" w:rsidRDefault="00582125" w:rsidP="00694CA4">
            <w:r w:rsidRPr="003E1E0B">
              <w:t>29</w:t>
            </w:r>
          </w:p>
        </w:tc>
        <w:tc>
          <w:tcPr>
            <w:tcW w:w="2754" w:type="pct"/>
            <w:shd w:val="clear" w:color="auto" w:fill="auto"/>
            <w:noWrap/>
            <w:hideMark/>
          </w:tcPr>
          <w:p w:rsidR="00582125" w:rsidRPr="003E1E0B" w:rsidRDefault="00582125" w:rsidP="00694CA4">
            <w:r w:rsidRPr="003E1E0B">
              <w:t xml:space="preserve">Must be set everywhere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3DNowExt</w:t>
            </w:r>
          </w:p>
        </w:tc>
        <w:tc>
          <w:tcPr>
            <w:tcW w:w="377" w:type="pct"/>
            <w:shd w:val="clear" w:color="auto" w:fill="auto"/>
            <w:noWrap/>
            <w:hideMark/>
          </w:tcPr>
          <w:p w:rsidR="00582125" w:rsidRPr="003E1E0B" w:rsidRDefault="00582125" w:rsidP="00694CA4">
            <w:r w:rsidRPr="003E1E0B">
              <w:t>30</w:t>
            </w:r>
          </w:p>
        </w:tc>
        <w:tc>
          <w:tcPr>
            <w:tcW w:w="369" w:type="pct"/>
            <w:shd w:val="clear" w:color="auto" w:fill="auto"/>
            <w:noWrap/>
            <w:hideMark/>
          </w:tcPr>
          <w:p w:rsidR="00582125" w:rsidRPr="003E1E0B" w:rsidRDefault="00582125" w:rsidP="00694CA4">
            <w:r w:rsidRPr="003E1E0B">
              <w:t>30</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 xml:space="preserve">3DNow </w:t>
            </w:r>
          </w:p>
        </w:tc>
        <w:tc>
          <w:tcPr>
            <w:tcW w:w="377" w:type="pct"/>
            <w:shd w:val="clear" w:color="auto" w:fill="auto"/>
            <w:noWrap/>
            <w:hideMark/>
          </w:tcPr>
          <w:p w:rsidR="00582125" w:rsidRPr="003E1E0B" w:rsidRDefault="00582125" w:rsidP="00694CA4">
            <w:r w:rsidRPr="003E1E0B">
              <w:t>31</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0x80000005</w:t>
            </w:r>
          </w:p>
        </w:tc>
        <w:tc>
          <w:tcPr>
            <w:tcW w:w="829" w:type="pct"/>
            <w:shd w:val="clear" w:color="000000" w:fill="D8D8D8"/>
            <w:hideMark/>
          </w:tcPr>
          <w:p w:rsidR="00582125" w:rsidRPr="003E1E0B" w:rsidRDefault="00582125" w:rsidP="00694CA4">
            <w:r w:rsidRPr="003E1E0B">
              <w:t>L1 Cache and TLB identifiers (all registers)</w:t>
            </w:r>
          </w:p>
        </w:tc>
        <w:tc>
          <w:tcPr>
            <w:tcW w:w="377" w:type="pct"/>
            <w:shd w:val="clear" w:color="000000" w:fill="D8D8D8"/>
            <w:noWrap/>
            <w:hideMark/>
          </w:tcPr>
          <w:p w:rsidR="00582125" w:rsidRPr="003E1E0B" w:rsidRDefault="00582125" w:rsidP="00694CA4">
            <w:r w:rsidRPr="003E1E0B">
              <w:t> </w:t>
            </w:r>
          </w:p>
        </w:tc>
        <w:tc>
          <w:tcPr>
            <w:tcW w:w="369" w:type="pct"/>
            <w:shd w:val="clear" w:color="000000" w:fill="D8D8D8"/>
            <w:noWrap/>
            <w:hideMark/>
          </w:tcPr>
          <w:p w:rsidR="00582125" w:rsidRPr="003E1E0B" w:rsidRDefault="00582125" w:rsidP="00694CA4">
            <w:r w:rsidRPr="003E1E0B">
              <w:t> </w:t>
            </w:r>
          </w:p>
        </w:tc>
        <w:tc>
          <w:tcPr>
            <w:tcW w:w="2754" w:type="pct"/>
            <w:shd w:val="clear" w:color="000000" w:fill="D8D8D8"/>
            <w:noWrap/>
            <w:hideMark/>
          </w:tcPr>
          <w:p w:rsidR="00582125" w:rsidRPr="003E1E0B" w:rsidRDefault="00582125" w:rsidP="00694CA4">
            <w:r w:rsidRPr="003E1E0B">
              <w:t>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EAX</w:t>
            </w:r>
          </w:p>
        </w:tc>
        <w:tc>
          <w:tcPr>
            <w:tcW w:w="829" w:type="pct"/>
            <w:shd w:val="clear" w:color="auto" w:fill="auto"/>
            <w:hideMark/>
          </w:tcPr>
          <w:p w:rsidR="00582125" w:rsidRPr="003E1E0B" w:rsidRDefault="00582125" w:rsidP="00694CA4">
            <w:r w:rsidRPr="003E1E0B">
              <w:t>L1ITlb2and4MSize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Default="00582125" w:rsidP="00694CA4">
            <w:r>
              <w:t>Must match</w:t>
            </w:r>
            <w:r w:rsidR="0060078A">
              <w:t xml:space="preserve"> on AMD,</w:t>
            </w:r>
          </w:p>
          <w:p w:rsidR="0060078A"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L1ITlb2and4MAssoc</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L1DTlb2and4MSize</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L1DTlb2and4</w:t>
            </w:r>
            <w:r w:rsidRPr="003E1E0B">
              <w:lastRenderedPageBreak/>
              <w:t>MAssoc</w:t>
            </w:r>
          </w:p>
        </w:tc>
        <w:tc>
          <w:tcPr>
            <w:tcW w:w="377" w:type="pct"/>
            <w:shd w:val="clear" w:color="auto" w:fill="auto"/>
            <w:noWrap/>
            <w:hideMark/>
          </w:tcPr>
          <w:p w:rsidR="00582125" w:rsidRPr="003E1E0B" w:rsidRDefault="00582125" w:rsidP="00694CA4">
            <w:r w:rsidRPr="003E1E0B">
              <w:lastRenderedPageBreak/>
              <w:t>24</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lastRenderedPageBreak/>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lastRenderedPageBreak/>
              <w:t>EBX</w:t>
            </w:r>
          </w:p>
        </w:tc>
        <w:tc>
          <w:tcPr>
            <w:tcW w:w="829" w:type="pct"/>
            <w:shd w:val="clear" w:color="auto" w:fill="auto"/>
            <w:hideMark/>
          </w:tcPr>
          <w:p w:rsidR="00582125" w:rsidRPr="003E1E0B" w:rsidRDefault="00582125" w:rsidP="00694CA4">
            <w:r w:rsidRPr="003E1E0B">
              <w:t>L1ITlb4KSize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L1ITlb4KAssoc</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L1DTlb4KSize</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L1DTlb4KAssoc</w:t>
            </w:r>
          </w:p>
        </w:tc>
        <w:tc>
          <w:tcPr>
            <w:tcW w:w="377" w:type="pct"/>
            <w:shd w:val="clear" w:color="auto" w:fill="auto"/>
            <w:noWrap/>
            <w:hideMark/>
          </w:tcPr>
          <w:p w:rsidR="00582125" w:rsidRPr="003E1E0B" w:rsidRDefault="00582125" w:rsidP="00694CA4">
            <w:r w:rsidRPr="003E1E0B">
              <w:t>24</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L1DcLineSize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L1DcLinesPerTag</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L1DcAssoc</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L1DcSize</w:t>
            </w:r>
          </w:p>
        </w:tc>
        <w:tc>
          <w:tcPr>
            <w:tcW w:w="377" w:type="pct"/>
            <w:shd w:val="clear" w:color="auto" w:fill="auto"/>
            <w:noWrap/>
            <w:hideMark/>
          </w:tcPr>
          <w:p w:rsidR="00582125" w:rsidRPr="003E1E0B" w:rsidRDefault="00582125" w:rsidP="00694CA4">
            <w:r w:rsidRPr="003E1E0B">
              <w:t>24</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EDX</w:t>
            </w:r>
          </w:p>
        </w:tc>
        <w:tc>
          <w:tcPr>
            <w:tcW w:w="829" w:type="pct"/>
            <w:shd w:val="clear" w:color="auto" w:fill="auto"/>
            <w:hideMark/>
          </w:tcPr>
          <w:p w:rsidR="00582125" w:rsidRPr="003E1E0B" w:rsidRDefault="00582125" w:rsidP="00694CA4">
            <w:r w:rsidRPr="003E1E0B">
              <w:t>L1IcLineSize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L1IcLinesPerTag</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L1IcAssoc</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23</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L1IcSize</w:t>
            </w:r>
          </w:p>
        </w:tc>
        <w:tc>
          <w:tcPr>
            <w:tcW w:w="377" w:type="pct"/>
            <w:shd w:val="clear" w:color="auto" w:fill="auto"/>
            <w:noWrap/>
            <w:hideMark/>
          </w:tcPr>
          <w:p w:rsidR="00582125" w:rsidRPr="003E1E0B" w:rsidRDefault="00582125" w:rsidP="00694CA4">
            <w:r w:rsidRPr="003E1E0B">
              <w:t>24</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0x80000006</w:t>
            </w:r>
          </w:p>
        </w:tc>
        <w:tc>
          <w:tcPr>
            <w:tcW w:w="829" w:type="pct"/>
            <w:shd w:val="clear" w:color="000000" w:fill="D8D8D8"/>
            <w:hideMark/>
          </w:tcPr>
          <w:p w:rsidR="00582125" w:rsidRPr="003E1E0B" w:rsidRDefault="00582125" w:rsidP="00694CA4">
            <w:r w:rsidRPr="003E1E0B">
              <w:t>L2 Cache and L2 TLB identifiers</w:t>
            </w:r>
          </w:p>
        </w:tc>
        <w:tc>
          <w:tcPr>
            <w:tcW w:w="377" w:type="pct"/>
            <w:shd w:val="clear" w:color="000000" w:fill="D8D8D8"/>
            <w:noWrap/>
            <w:hideMark/>
          </w:tcPr>
          <w:p w:rsidR="00582125" w:rsidRPr="003E1E0B" w:rsidRDefault="00582125" w:rsidP="00694CA4">
            <w:r w:rsidRPr="003E1E0B">
              <w:t> </w:t>
            </w:r>
          </w:p>
        </w:tc>
        <w:tc>
          <w:tcPr>
            <w:tcW w:w="369" w:type="pct"/>
            <w:shd w:val="clear" w:color="000000" w:fill="D8D8D8"/>
            <w:noWrap/>
            <w:hideMark/>
          </w:tcPr>
          <w:p w:rsidR="00582125" w:rsidRPr="003E1E0B" w:rsidRDefault="00582125" w:rsidP="00694CA4">
            <w:r w:rsidRPr="003E1E0B">
              <w:t> </w:t>
            </w:r>
          </w:p>
        </w:tc>
        <w:tc>
          <w:tcPr>
            <w:tcW w:w="2754" w:type="pct"/>
            <w:shd w:val="clear" w:color="000000" w:fill="D8D8D8"/>
            <w:noWrap/>
            <w:hideMark/>
          </w:tcPr>
          <w:p w:rsidR="00582125" w:rsidRPr="003E1E0B" w:rsidRDefault="00582125" w:rsidP="00694CA4">
            <w:r w:rsidRPr="003E1E0B">
              <w:t>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EAX</w:t>
            </w:r>
          </w:p>
        </w:tc>
        <w:tc>
          <w:tcPr>
            <w:tcW w:w="829" w:type="pct"/>
            <w:shd w:val="clear" w:color="auto" w:fill="auto"/>
            <w:hideMark/>
          </w:tcPr>
          <w:p w:rsidR="00582125" w:rsidRPr="003E1E0B" w:rsidRDefault="00582125" w:rsidP="00694CA4">
            <w:r w:rsidRPr="003E1E0B">
              <w:t>L2ITlb2and4MSize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L2ITlb2and4MAssoc</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L2DTlb2and4MSize</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L2DTlb2and4MAssoc</w:t>
            </w:r>
          </w:p>
        </w:tc>
        <w:tc>
          <w:tcPr>
            <w:tcW w:w="377" w:type="pct"/>
            <w:shd w:val="clear" w:color="auto" w:fill="auto"/>
            <w:noWrap/>
            <w:hideMark/>
          </w:tcPr>
          <w:p w:rsidR="00582125" w:rsidRPr="003E1E0B" w:rsidRDefault="00582125" w:rsidP="00694CA4">
            <w:r w:rsidRPr="003E1E0B">
              <w:t>28</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EBX</w:t>
            </w:r>
          </w:p>
        </w:tc>
        <w:tc>
          <w:tcPr>
            <w:tcW w:w="829" w:type="pct"/>
            <w:shd w:val="clear" w:color="auto" w:fill="auto"/>
            <w:hideMark/>
          </w:tcPr>
          <w:p w:rsidR="00582125" w:rsidRPr="003E1E0B" w:rsidRDefault="00582125" w:rsidP="00694CA4">
            <w:r w:rsidRPr="003E1E0B">
              <w:t>L2ITlb4KSize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L2ITlb4KAssoc</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L2DTlb4KSize</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27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L2DTlb4KAssoc</w:t>
            </w:r>
          </w:p>
        </w:tc>
        <w:tc>
          <w:tcPr>
            <w:tcW w:w="377" w:type="pct"/>
            <w:shd w:val="clear" w:color="auto" w:fill="auto"/>
            <w:noWrap/>
            <w:hideMark/>
          </w:tcPr>
          <w:p w:rsidR="00582125" w:rsidRPr="003E1E0B" w:rsidRDefault="00582125" w:rsidP="00694CA4">
            <w:r w:rsidRPr="003E1E0B">
              <w:t>28</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L2 Line 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BD543B" w:rsidDel="00BD543B" w:rsidRDefault="00582125" w:rsidP="00694CA4">
            <w:r>
              <w:t>Must match</w:t>
            </w:r>
          </w:p>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 Lines per tag</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BD543B" w:rsidDel="00BD543B" w:rsidRDefault="00582125" w:rsidP="00694CA4">
            <w:r>
              <w:t>Must match</w:t>
            </w:r>
          </w:p>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 Associativity</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BD543B" w:rsidDel="00BD543B" w:rsidRDefault="00582125" w:rsidP="00694CA4">
            <w:r>
              <w:t>Must match</w:t>
            </w:r>
          </w:p>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L2 cache size in kilobytes</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BD543B" w:rsidDel="00BD543B" w:rsidRDefault="00582125" w:rsidP="00694CA4">
            <w:r>
              <w:t>Must match</w:t>
            </w:r>
          </w:p>
          <w:p w:rsidR="00582125" w:rsidRPr="003E1E0B" w:rsidRDefault="00582125" w:rsidP="00694CA4"/>
        </w:tc>
      </w:tr>
      <w:tr w:rsidR="00582125" w:rsidRPr="003E1E0B" w:rsidTr="00582125">
        <w:trPr>
          <w:trHeight w:val="240"/>
        </w:trPr>
        <w:tc>
          <w:tcPr>
            <w:tcW w:w="671" w:type="pct"/>
            <w:shd w:val="clear" w:color="auto" w:fill="auto"/>
            <w:noWrap/>
            <w:hideMark/>
          </w:tcPr>
          <w:p w:rsidR="00582125" w:rsidRPr="003E1E0B" w:rsidRDefault="00582125" w:rsidP="00694CA4">
            <w:r w:rsidRPr="003E1E0B">
              <w:lastRenderedPageBreak/>
              <w:t>EDX</w:t>
            </w:r>
          </w:p>
        </w:tc>
        <w:tc>
          <w:tcPr>
            <w:tcW w:w="829" w:type="pct"/>
            <w:shd w:val="clear" w:color="auto" w:fill="auto"/>
            <w:hideMark/>
          </w:tcPr>
          <w:p w:rsidR="00582125" w:rsidRPr="003E1E0B" w:rsidRDefault="00582125" w:rsidP="00694CA4">
            <w:r w:rsidRPr="003E1E0B">
              <w:t>L3LineSize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L3LinesPerTag</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L3Assoc</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17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L3Size</w:t>
            </w:r>
          </w:p>
        </w:tc>
        <w:tc>
          <w:tcPr>
            <w:tcW w:w="377" w:type="pct"/>
            <w:shd w:val="clear" w:color="auto" w:fill="auto"/>
            <w:noWrap/>
            <w:hideMark/>
          </w:tcPr>
          <w:p w:rsidR="00582125" w:rsidRPr="003E1E0B" w:rsidRDefault="00582125" w:rsidP="00694CA4">
            <w:r w:rsidRPr="003E1E0B">
              <w:t>18</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0x80000008</w:t>
            </w:r>
          </w:p>
        </w:tc>
        <w:tc>
          <w:tcPr>
            <w:tcW w:w="829" w:type="pct"/>
            <w:shd w:val="clear" w:color="000000" w:fill="D8D8D8"/>
            <w:hideMark/>
          </w:tcPr>
          <w:p w:rsidR="00582125" w:rsidRPr="003E1E0B" w:rsidRDefault="00582125" w:rsidP="00694CA4">
            <w:r w:rsidRPr="003E1E0B">
              <w:t> </w:t>
            </w:r>
          </w:p>
        </w:tc>
        <w:tc>
          <w:tcPr>
            <w:tcW w:w="377" w:type="pct"/>
            <w:shd w:val="clear" w:color="000000" w:fill="D8D8D8"/>
            <w:noWrap/>
            <w:hideMark/>
          </w:tcPr>
          <w:p w:rsidR="00582125" w:rsidRPr="003E1E0B" w:rsidRDefault="00582125" w:rsidP="00694CA4">
            <w:r w:rsidRPr="003E1E0B">
              <w:t> </w:t>
            </w:r>
          </w:p>
        </w:tc>
        <w:tc>
          <w:tcPr>
            <w:tcW w:w="369" w:type="pct"/>
            <w:shd w:val="clear" w:color="000000" w:fill="D8D8D8"/>
            <w:noWrap/>
            <w:hideMark/>
          </w:tcPr>
          <w:p w:rsidR="00582125" w:rsidRPr="003E1E0B" w:rsidRDefault="00582125" w:rsidP="00694CA4">
            <w:r w:rsidRPr="003E1E0B">
              <w:t> </w:t>
            </w:r>
          </w:p>
        </w:tc>
        <w:tc>
          <w:tcPr>
            <w:tcW w:w="2754" w:type="pct"/>
            <w:shd w:val="clear" w:color="000000" w:fill="D8D8D8"/>
            <w:noWrap/>
            <w:hideMark/>
          </w:tcPr>
          <w:p w:rsidR="00582125" w:rsidRPr="003E1E0B" w:rsidRDefault="00582125" w:rsidP="00694CA4">
            <w:r w:rsidRPr="003E1E0B">
              <w:t> </w:t>
            </w:r>
          </w:p>
        </w:tc>
      </w:tr>
      <w:tr w:rsidR="00582125" w:rsidRPr="003E1E0B" w:rsidTr="00582125">
        <w:trPr>
          <w:trHeight w:val="720"/>
        </w:trPr>
        <w:tc>
          <w:tcPr>
            <w:tcW w:w="671" w:type="pct"/>
            <w:shd w:val="clear" w:color="auto" w:fill="auto"/>
            <w:noWrap/>
            <w:hideMark/>
          </w:tcPr>
          <w:p w:rsidR="00582125" w:rsidRPr="003E1E0B" w:rsidRDefault="00582125" w:rsidP="00694CA4">
            <w:r w:rsidRPr="003E1E0B">
              <w:t>EAX</w:t>
            </w:r>
          </w:p>
        </w:tc>
        <w:tc>
          <w:tcPr>
            <w:tcW w:w="829" w:type="pct"/>
            <w:shd w:val="clear" w:color="auto" w:fill="auto"/>
            <w:hideMark/>
          </w:tcPr>
          <w:p w:rsidR="00582125" w:rsidRPr="003E1E0B" w:rsidRDefault="00582125" w:rsidP="00694CA4">
            <w:r w:rsidRPr="003E1E0B">
              <w:t>PhysAddrSize</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582125" w:rsidRPr="003E1E0B" w:rsidRDefault="00375969" w:rsidP="00694CA4">
            <w:r>
              <w:t>Must be less than or equal to 48</w:t>
            </w:r>
          </w:p>
        </w:tc>
      </w:tr>
      <w:tr w:rsidR="00582125" w:rsidRPr="003E1E0B" w:rsidTr="00582125">
        <w:trPr>
          <w:trHeight w:val="72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LinAddrSize</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EBX</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NC</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11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ApicIdCoreIdSize</w:t>
            </w:r>
          </w:p>
        </w:tc>
        <w:tc>
          <w:tcPr>
            <w:tcW w:w="377" w:type="pct"/>
            <w:shd w:val="clear" w:color="auto" w:fill="auto"/>
            <w:noWrap/>
            <w:hideMark/>
          </w:tcPr>
          <w:p w:rsidR="00582125" w:rsidRPr="003E1E0B" w:rsidRDefault="00582125" w:rsidP="00694CA4">
            <w:r w:rsidRPr="003E1E0B">
              <w:t>12</w:t>
            </w:r>
          </w:p>
        </w:tc>
        <w:tc>
          <w:tcPr>
            <w:tcW w:w="369" w:type="pct"/>
            <w:shd w:val="clear" w:color="auto" w:fill="auto"/>
            <w:noWrap/>
            <w:hideMark/>
          </w:tcPr>
          <w:p w:rsidR="00582125" w:rsidRPr="003E1E0B" w:rsidRDefault="00582125" w:rsidP="00694CA4">
            <w:r w:rsidRPr="003E1E0B">
              <w:t>15</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16</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EDX</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000000" w:fill="D8D8D8"/>
            <w:noWrap/>
            <w:hideMark/>
          </w:tcPr>
          <w:p w:rsidR="00582125" w:rsidRPr="003E1E0B" w:rsidRDefault="00582125" w:rsidP="00694CA4">
            <w:r w:rsidRPr="003E1E0B">
              <w:t>0x8000000A</w:t>
            </w:r>
          </w:p>
        </w:tc>
        <w:tc>
          <w:tcPr>
            <w:tcW w:w="829" w:type="pct"/>
            <w:shd w:val="clear" w:color="000000" w:fill="D8D8D8"/>
            <w:hideMark/>
          </w:tcPr>
          <w:p w:rsidR="00582125" w:rsidRPr="003E1E0B" w:rsidRDefault="00582125" w:rsidP="00694CA4">
            <w:r w:rsidRPr="003E1E0B">
              <w:t xml:space="preserve">SVM revision and feature identification </w:t>
            </w:r>
          </w:p>
        </w:tc>
        <w:tc>
          <w:tcPr>
            <w:tcW w:w="377" w:type="pct"/>
            <w:shd w:val="clear" w:color="000000" w:fill="D8D8D8"/>
            <w:noWrap/>
            <w:hideMark/>
          </w:tcPr>
          <w:p w:rsidR="00582125" w:rsidRPr="003E1E0B" w:rsidRDefault="00582125" w:rsidP="00694CA4">
            <w:r w:rsidRPr="003E1E0B">
              <w:t> </w:t>
            </w:r>
          </w:p>
        </w:tc>
        <w:tc>
          <w:tcPr>
            <w:tcW w:w="369" w:type="pct"/>
            <w:shd w:val="clear" w:color="000000" w:fill="D8D8D8"/>
            <w:noWrap/>
            <w:hideMark/>
          </w:tcPr>
          <w:p w:rsidR="00582125" w:rsidRPr="003E1E0B" w:rsidRDefault="00582125" w:rsidP="00694CA4">
            <w:r w:rsidRPr="003E1E0B">
              <w:t> </w:t>
            </w:r>
          </w:p>
        </w:tc>
        <w:tc>
          <w:tcPr>
            <w:tcW w:w="2754" w:type="pct"/>
            <w:shd w:val="clear" w:color="000000" w:fill="D8D8D8"/>
            <w:noWrap/>
            <w:hideMark/>
          </w:tcPr>
          <w:p w:rsidR="00582125" w:rsidRPr="003E1E0B" w:rsidRDefault="00582125" w:rsidP="00694CA4">
            <w:r w:rsidRPr="003E1E0B">
              <w:t> </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EAX</w:t>
            </w:r>
          </w:p>
        </w:tc>
        <w:tc>
          <w:tcPr>
            <w:tcW w:w="829" w:type="pct"/>
            <w:shd w:val="clear" w:color="auto" w:fill="auto"/>
            <w:hideMark/>
          </w:tcPr>
          <w:p w:rsidR="00582125" w:rsidRPr="003E1E0B" w:rsidRDefault="00582125" w:rsidP="00694CA4">
            <w:r w:rsidRPr="003E1E0B">
              <w:t>SvmRev</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7</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8</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EBX</w:t>
            </w:r>
          </w:p>
        </w:tc>
        <w:tc>
          <w:tcPr>
            <w:tcW w:w="829" w:type="pct"/>
            <w:shd w:val="clear" w:color="auto" w:fill="auto"/>
            <w:hideMark/>
          </w:tcPr>
          <w:p w:rsidR="00582125" w:rsidRPr="003E1E0B" w:rsidRDefault="00582125" w:rsidP="00694CA4">
            <w:r w:rsidRPr="003E1E0B">
              <w:t>NASID</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60078A" w:rsidRDefault="00582125" w:rsidP="00694CA4">
            <w:r>
              <w:t>Must match</w:t>
            </w:r>
            <w:r w:rsidR="0060078A">
              <w:t xml:space="preserve"> on AMD,</w:t>
            </w:r>
          </w:p>
          <w:p w:rsidR="00582125" w:rsidRPr="003E1E0B" w:rsidRDefault="0060078A" w:rsidP="00694CA4">
            <w:r>
              <w:t>Ignore on Intel</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ECX</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EDX</w:t>
            </w:r>
          </w:p>
        </w:tc>
        <w:tc>
          <w:tcPr>
            <w:tcW w:w="829" w:type="pct"/>
            <w:shd w:val="clear" w:color="auto" w:fill="auto"/>
            <w:hideMark/>
          </w:tcPr>
          <w:p w:rsidR="00582125" w:rsidRPr="003E1E0B" w:rsidRDefault="00582125" w:rsidP="00694CA4">
            <w:r w:rsidRPr="003E1E0B">
              <w:t>NP</w:t>
            </w:r>
          </w:p>
        </w:tc>
        <w:tc>
          <w:tcPr>
            <w:tcW w:w="377" w:type="pct"/>
            <w:shd w:val="clear" w:color="auto" w:fill="auto"/>
            <w:noWrap/>
            <w:hideMark/>
          </w:tcPr>
          <w:p w:rsidR="00582125" w:rsidRPr="003E1E0B" w:rsidRDefault="00582125" w:rsidP="00694CA4">
            <w:r w:rsidRPr="003E1E0B">
              <w:t>0</w:t>
            </w:r>
          </w:p>
        </w:tc>
        <w:tc>
          <w:tcPr>
            <w:tcW w:w="369" w:type="pct"/>
            <w:shd w:val="clear" w:color="auto" w:fill="auto"/>
            <w:noWrap/>
            <w:hideMark/>
          </w:tcPr>
          <w:p w:rsidR="00582125" w:rsidRPr="003E1E0B" w:rsidRDefault="00582125" w:rsidP="00694CA4">
            <w:r w:rsidRPr="003E1E0B">
              <w:t>0</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LBRVirt</w:t>
            </w:r>
          </w:p>
        </w:tc>
        <w:tc>
          <w:tcPr>
            <w:tcW w:w="377" w:type="pct"/>
            <w:shd w:val="clear" w:color="auto" w:fill="auto"/>
            <w:noWrap/>
            <w:hideMark/>
          </w:tcPr>
          <w:p w:rsidR="00582125" w:rsidRPr="003E1E0B" w:rsidRDefault="00582125" w:rsidP="00694CA4">
            <w:r w:rsidRPr="003E1E0B">
              <w:t>1</w:t>
            </w:r>
          </w:p>
        </w:tc>
        <w:tc>
          <w:tcPr>
            <w:tcW w:w="369" w:type="pct"/>
            <w:shd w:val="clear" w:color="auto" w:fill="auto"/>
            <w:noWrap/>
            <w:hideMark/>
          </w:tcPr>
          <w:p w:rsidR="00582125" w:rsidRPr="003E1E0B" w:rsidRDefault="00582125" w:rsidP="00694CA4">
            <w:r w:rsidRPr="003E1E0B">
              <w:t>1</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SVML</w:t>
            </w:r>
          </w:p>
        </w:tc>
        <w:tc>
          <w:tcPr>
            <w:tcW w:w="377" w:type="pct"/>
            <w:shd w:val="clear" w:color="auto" w:fill="auto"/>
            <w:noWrap/>
            <w:hideMark/>
          </w:tcPr>
          <w:p w:rsidR="00582125" w:rsidRPr="003E1E0B" w:rsidRDefault="00582125" w:rsidP="00694CA4">
            <w:r w:rsidRPr="003E1E0B">
              <w:t>2</w:t>
            </w:r>
          </w:p>
        </w:tc>
        <w:tc>
          <w:tcPr>
            <w:tcW w:w="369" w:type="pct"/>
            <w:shd w:val="clear" w:color="auto" w:fill="auto"/>
            <w:noWrap/>
            <w:hideMark/>
          </w:tcPr>
          <w:p w:rsidR="00582125" w:rsidRPr="003E1E0B" w:rsidRDefault="00582125" w:rsidP="00694CA4">
            <w:r w:rsidRPr="003E1E0B">
              <w:t>2</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NRIPS</w:t>
            </w:r>
          </w:p>
        </w:tc>
        <w:tc>
          <w:tcPr>
            <w:tcW w:w="377" w:type="pct"/>
            <w:shd w:val="clear" w:color="auto" w:fill="auto"/>
            <w:noWrap/>
            <w:hideMark/>
          </w:tcPr>
          <w:p w:rsidR="00582125" w:rsidRPr="003E1E0B" w:rsidRDefault="00582125" w:rsidP="00694CA4">
            <w:r w:rsidRPr="003E1E0B">
              <w:t>3</w:t>
            </w:r>
          </w:p>
        </w:tc>
        <w:tc>
          <w:tcPr>
            <w:tcW w:w="369" w:type="pct"/>
            <w:shd w:val="clear" w:color="auto" w:fill="auto"/>
            <w:noWrap/>
            <w:hideMark/>
          </w:tcPr>
          <w:p w:rsidR="00582125" w:rsidRPr="003E1E0B" w:rsidRDefault="00582125" w:rsidP="00694CA4">
            <w:r w:rsidRPr="003E1E0B">
              <w:t>3</w:t>
            </w:r>
          </w:p>
        </w:tc>
        <w:tc>
          <w:tcPr>
            <w:tcW w:w="2754" w:type="pct"/>
            <w:shd w:val="clear" w:color="auto" w:fill="auto"/>
            <w:noWrap/>
            <w:hideMark/>
          </w:tcPr>
          <w:p w:rsidR="00582125" w:rsidRPr="003E1E0B" w:rsidRDefault="0060078A" w:rsidP="00694CA4">
            <w:r>
              <w:t>--</w:t>
            </w:r>
          </w:p>
        </w:tc>
      </w:tr>
      <w:tr w:rsidR="00582125" w:rsidRPr="003E1E0B" w:rsidTr="00582125">
        <w:trPr>
          <w:trHeight w:val="240"/>
        </w:trPr>
        <w:tc>
          <w:tcPr>
            <w:tcW w:w="671" w:type="pct"/>
            <w:shd w:val="clear" w:color="auto" w:fill="auto"/>
            <w:noWrap/>
            <w:hideMark/>
          </w:tcPr>
          <w:p w:rsidR="00582125" w:rsidRPr="003E1E0B" w:rsidRDefault="00582125" w:rsidP="00694CA4">
            <w:r w:rsidRPr="003E1E0B">
              <w:t xml:space="preserve"> </w:t>
            </w:r>
          </w:p>
        </w:tc>
        <w:tc>
          <w:tcPr>
            <w:tcW w:w="829" w:type="pct"/>
            <w:shd w:val="clear" w:color="auto" w:fill="auto"/>
            <w:hideMark/>
          </w:tcPr>
          <w:p w:rsidR="00582125" w:rsidRPr="003E1E0B" w:rsidRDefault="00582125" w:rsidP="00694CA4">
            <w:r w:rsidRPr="003E1E0B">
              <w:t>RsvdZ</w:t>
            </w:r>
          </w:p>
        </w:tc>
        <w:tc>
          <w:tcPr>
            <w:tcW w:w="377" w:type="pct"/>
            <w:shd w:val="clear" w:color="auto" w:fill="auto"/>
            <w:noWrap/>
            <w:hideMark/>
          </w:tcPr>
          <w:p w:rsidR="00582125" w:rsidRPr="003E1E0B" w:rsidRDefault="00582125" w:rsidP="00694CA4">
            <w:r w:rsidRPr="003E1E0B">
              <w:t>4</w:t>
            </w:r>
          </w:p>
        </w:tc>
        <w:tc>
          <w:tcPr>
            <w:tcW w:w="369" w:type="pct"/>
            <w:shd w:val="clear" w:color="auto" w:fill="auto"/>
            <w:noWrap/>
            <w:hideMark/>
          </w:tcPr>
          <w:p w:rsidR="00582125" w:rsidRPr="003E1E0B" w:rsidRDefault="00582125" w:rsidP="00694CA4">
            <w:r w:rsidRPr="003E1E0B">
              <w:t>31</w:t>
            </w:r>
          </w:p>
        </w:tc>
        <w:tc>
          <w:tcPr>
            <w:tcW w:w="2754" w:type="pct"/>
            <w:shd w:val="clear" w:color="auto" w:fill="auto"/>
            <w:noWrap/>
            <w:hideMark/>
          </w:tcPr>
          <w:p w:rsidR="00582125" w:rsidRPr="003E1E0B" w:rsidRDefault="00582125" w:rsidP="00694CA4">
            <w:r w:rsidRPr="003E1E0B">
              <w:t>--</w:t>
            </w:r>
          </w:p>
        </w:tc>
      </w:tr>
    </w:tbl>
    <w:p w:rsidR="00471EB0" w:rsidRDefault="00471EB0" w:rsidP="00694CA4"/>
    <w:p w:rsidR="00471EB0" w:rsidRDefault="00471EB0" w:rsidP="00694CA4"/>
    <w:p w:rsidR="00471EB0" w:rsidRDefault="00471EB0" w:rsidP="00694CA4"/>
    <w:p w:rsidR="00471EB0" w:rsidRDefault="00471EB0" w:rsidP="00694CA4">
      <w:r>
        <w:t xml:space="preserve"> </w:t>
      </w:r>
    </w:p>
    <w:p w:rsidR="00CD3E95" w:rsidRPr="00B1658C" w:rsidRDefault="00B725F5" w:rsidP="00694CA4">
      <w:pPr>
        <w:pStyle w:val="Heading1"/>
      </w:pPr>
      <w:bookmarkStart w:id="18322" w:name="_Toc221334072"/>
      <w:bookmarkStart w:id="18323" w:name="_Ref221338020"/>
      <w:bookmarkStart w:id="18324" w:name="_Toc222907541"/>
      <w:bookmarkStart w:id="18325" w:name="_Toc230068148"/>
      <w:r>
        <w:lastRenderedPageBreak/>
        <w:t xml:space="preserve">Appendix </w:t>
      </w:r>
      <w:fldSimple w:instr=" SEQ Appendix \* ALPHABETIC \* MERGEFORMAT ">
        <w:r w:rsidR="00E71871">
          <w:rPr>
            <w:noProof/>
          </w:rPr>
          <w:t>F</w:t>
        </w:r>
      </w:fldSimple>
      <w:r>
        <w:t xml:space="preserve">: </w:t>
      </w:r>
      <w:r w:rsidR="003E1E0B">
        <w:rPr>
          <w:sz w:val="20"/>
        </w:rPr>
        <w:t xml:space="preserve"> </w:t>
      </w:r>
      <w:bookmarkStart w:id="18326" w:name="_Ref182331321"/>
      <w:r w:rsidR="003916FD" w:rsidRPr="00B1658C">
        <w:t>Ar</w:t>
      </w:r>
      <w:r w:rsidR="00CD3E95" w:rsidRPr="00B1658C">
        <w:t>chitectural MSRs</w:t>
      </w:r>
      <w:bookmarkEnd w:id="18322"/>
      <w:bookmarkEnd w:id="18323"/>
      <w:bookmarkEnd w:id="18324"/>
      <w:bookmarkEnd w:id="18325"/>
      <w:bookmarkEnd w:id="18326"/>
    </w:p>
    <w:p w:rsidR="00CD3E95" w:rsidRDefault="00CD3E95" w:rsidP="00694CA4"/>
    <w:p w:rsidR="00DD3319" w:rsidRDefault="00EF2993" w:rsidP="00694CA4">
      <w:r w:rsidRPr="00B150B1">
        <w:fldChar w:fldCharType="begin"/>
      </w:r>
      <w:r w:rsidR="00CD3E95" w:rsidRPr="00B150B1">
        <w:instrText xml:space="preserve"> TC "</w:instrText>
      </w:r>
      <w:bookmarkStart w:id="18327" w:name="_Toc222907542"/>
      <w:r w:rsidR="00CD3E95" w:rsidRPr="00B150B1">
        <w:instrText xml:space="preserve">Appendix </w:instrText>
      </w:r>
      <w:r w:rsidR="00471EB0">
        <w:instrText>F</w:instrText>
      </w:r>
      <w:r w:rsidR="00CD3E95" w:rsidRPr="00B150B1">
        <w:instrText xml:space="preserve">: </w:instrText>
      </w:r>
      <w:r w:rsidR="0016187E">
        <w:instrText>Architectural</w:instrText>
      </w:r>
      <w:r w:rsidR="00CD3E95" w:rsidRPr="00B150B1">
        <w:instrText xml:space="preserve"> MSRs</w:instrText>
      </w:r>
      <w:bookmarkEnd w:id="18327"/>
      <w:r w:rsidR="00CD3E95" w:rsidRPr="00B150B1">
        <w:instrText xml:space="preserve">" \f C \l "1" </w:instrText>
      </w:r>
      <w:r w:rsidRPr="00B150B1">
        <w:fldChar w:fldCharType="end"/>
      </w:r>
      <w:r w:rsidR="00CD3E95" w:rsidRPr="00B150B1">
        <w:t>The table</w:t>
      </w:r>
      <w:r w:rsidR="003022CF">
        <w:t xml:space="preserve"> below contains a list</w:t>
      </w:r>
      <w:r w:rsidR="00CD3E95" w:rsidRPr="00B150B1">
        <w:t xml:space="preserve"> of </w:t>
      </w:r>
      <w:r w:rsidR="00CD3E95">
        <w:t xml:space="preserve">architectural </w:t>
      </w:r>
      <w:r w:rsidR="00CD3E95" w:rsidRPr="00B150B1">
        <w:t>MSR</w:t>
      </w:r>
      <w:r w:rsidR="00CD3E95">
        <w:t>s</w:t>
      </w:r>
      <w:r w:rsidR="00CD3E95" w:rsidRPr="00B150B1">
        <w:t xml:space="preserve"> </w:t>
      </w:r>
      <w:r w:rsidR="00CD3E95">
        <w:t>and how they are handled by the hypervisor</w:t>
      </w:r>
      <w:r w:rsidR="00CD3E95" w:rsidRPr="00B150B1">
        <w:t>.</w:t>
      </w:r>
      <w:r w:rsidR="00DD3319">
        <w:t xml:space="preserve"> The default behavior for MSRs not listed here is passthrough to hardware for root, and #GP for non-root.</w:t>
      </w:r>
    </w:p>
    <w:p w:rsidR="00CD3E95" w:rsidRDefault="00CD3E95" w:rsidP="00694CA4"/>
    <w:tbl>
      <w:tblPr>
        <w:tblW w:w="8463"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620"/>
      </w:tblPr>
      <w:tblGrid>
        <w:gridCol w:w="1350"/>
        <w:gridCol w:w="3150"/>
        <w:gridCol w:w="1890"/>
        <w:gridCol w:w="2073"/>
      </w:tblGrid>
      <w:tr w:rsidR="004B75BA" w:rsidRPr="003977B5" w:rsidTr="004770F6">
        <w:trPr>
          <w:cantSplit/>
          <w:trHeight w:val="469"/>
          <w:tblHeader/>
        </w:trPr>
        <w:tc>
          <w:tcPr>
            <w:tcW w:w="1350" w:type="dxa"/>
            <w:shd w:val="clear" w:color="auto" w:fill="D9D9D9"/>
            <w:vAlign w:val="center"/>
          </w:tcPr>
          <w:p w:rsidR="004B75BA" w:rsidRPr="001604B5" w:rsidRDefault="004B75BA" w:rsidP="00694CA4">
            <w:r w:rsidRPr="001604B5">
              <w:t>MSR Number</w:t>
            </w:r>
          </w:p>
        </w:tc>
        <w:tc>
          <w:tcPr>
            <w:tcW w:w="3150" w:type="dxa"/>
            <w:shd w:val="clear" w:color="auto" w:fill="D9D9D9"/>
            <w:vAlign w:val="center"/>
          </w:tcPr>
          <w:p w:rsidR="004B75BA" w:rsidRPr="001604B5" w:rsidRDefault="004B75BA" w:rsidP="00694CA4">
            <w:r w:rsidRPr="001604B5">
              <w:t>MSR Name</w:t>
            </w:r>
          </w:p>
        </w:tc>
        <w:tc>
          <w:tcPr>
            <w:tcW w:w="1890" w:type="dxa"/>
            <w:shd w:val="clear" w:color="auto" w:fill="D9D9D9"/>
            <w:vAlign w:val="center"/>
          </w:tcPr>
          <w:p w:rsidR="004B75BA" w:rsidRPr="001604B5" w:rsidRDefault="004B75BA" w:rsidP="00694CA4">
            <w:r w:rsidRPr="001604B5">
              <w:t>Root</w:t>
            </w:r>
          </w:p>
        </w:tc>
        <w:tc>
          <w:tcPr>
            <w:tcW w:w="2073" w:type="dxa"/>
            <w:shd w:val="clear" w:color="auto" w:fill="D9D9D9"/>
            <w:vAlign w:val="center"/>
          </w:tcPr>
          <w:p w:rsidR="004B75BA" w:rsidRPr="001604B5" w:rsidRDefault="004770F6" w:rsidP="00694CA4">
            <w:r>
              <w:t>Non-Root</w:t>
            </w:r>
          </w:p>
        </w:tc>
      </w:tr>
      <w:tr w:rsidR="004B75BA" w:rsidRPr="003977B5" w:rsidTr="004770F6">
        <w:trPr>
          <w:cantSplit/>
          <w:trHeight w:val="227"/>
          <w:tblHeader/>
        </w:trPr>
        <w:tc>
          <w:tcPr>
            <w:tcW w:w="1350" w:type="dxa"/>
            <w:shd w:val="clear" w:color="auto" w:fill="auto"/>
            <w:vAlign w:val="center"/>
          </w:tcPr>
          <w:p w:rsidR="004B75BA" w:rsidRPr="001604B5" w:rsidRDefault="001604B5" w:rsidP="00694CA4">
            <w:r w:rsidRPr="001604B5">
              <w:t>0x</w:t>
            </w:r>
            <w:r w:rsidR="008E22C8">
              <w:t>010</w:t>
            </w:r>
          </w:p>
        </w:tc>
        <w:tc>
          <w:tcPr>
            <w:tcW w:w="3150" w:type="dxa"/>
            <w:shd w:val="clear" w:color="auto" w:fill="auto"/>
            <w:vAlign w:val="center"/>
          </w:tcPr>
          <w:p w:rsidR="004B75BA" w:rsidRPr="001604B5" w:rsidRDefault="008E22C8" w:rsidP="00694CA4">
            <w:r>
              <w:t>X64_MSR_TIME_STAMP_COUNTER</w:t>
            </w:r>
          </w:p>
        </w:tc>
        <w:tc>
          <w:tcPr>
            <w:tcW w:w="1890" w:type="dxa"/>
            <w:shd w:val="clear" w:color="auto" w:fill="auto"/>
            <w:vAlign w:val="center"/>
          </w:tcPr>
          <w:p w:rsidR="004B75BA" w:rsidRPr="001604B5" w:rsidRDefault="008E22C8" w:rsidP="00694CA4">
            <w:r>
              <w:t xml:space="preserve"> </w:t>
            </w:r>
            <w:r w:rsidR="00B96D53">
              <w:t>Virtual TSC</w:t>
            </w:r>
          </w:p>
        </w:tc>
        <w:tc>
          <w:tcPr>
            <w:tcW w:w="2073" w:type="dxa"/>
            <w:vAlign w:val="center"/>
          </w:tcPr>
          <w:p w:rsidR="004B75BA" w:rsidRPr="001604B5" w:rsidRDefault="008E22C8" w:rsidP="00694CA4">
            <w:r>
              <w:t xml:space="preserve">Virtualize </w:t>
            </w:r>
          </w:p>
        </w:tc>
      </w:tr>
      <w:tr w:rsidR="004B75BA" w:rsidRPr="003977B5" w:rsidTr="004770F6">
        <w:trPr>
          <w:cantSplit/>
          <w:trHeight w:val="227"/>
          <w:tblHeader/>
        </w:trPr>
        <w:tc>
          <w:tcPr>
            <w:tcW w:w="1350" w:type="dxa"/>
            <w:shd w:val="clear" w:color="auto" w:fill="auto"/>
            <w:vAlign w:val="center"/>
          </w:tcPr>
          <w:p w:rsidR="004B75BA" w:rsidRPr="001604B5" w:rsidRDefault="008E22C8" w:rsidP="00694CA4">
            <w:r>
              <w:t>0x01B</w:t>
            </w:r>
          </w:p>
        </w:tc>
        <w:tc>
          <w:tcPr>
            <w:tcW w:w="3150" w:type="dxa"/>
            <w:shd w:val="clear" w:color="auto" w:fill="auto"/>
            <w:vAlign w:val="center"/>
          </w:tcPr>
          <w:p w:rsidR="004B75BA" w:rsidRPr="001604B5" w:rsidRDefault="008E22C8" w:rsidP="00694CA4">
            <w:r>
              <w:t>X64_MSR_APIC_BASE</w:t>
            </w:r>
          </w:p>
        </w:tc>
        <w:tc>
          <w:tcPr>
            <w:tcW w:w="1890" w:type="dxa"/>
            <w:shd w:val="clear" w:color="auto" w:fill="auto"/>
            <w:vAlign w:val="center"/>
          </w:tcPr>
          <w:p w:rsidR="004B75BA" w:rsidRPr="001604B5" w:rsidRDefault="008E22C8" w:rsidP="00694CA4">
            <w:r>
              <w:t>Virtualize</w:t>
            </w:r>
          </w:p>
        </w:tc>
        <w:tc>
          <w:tcPr>
            <w:tcW w:w="2073" w:type="dxa"/>
            <w:vAlign w:val="center"/>
          </w:tcPr>
          <w:p w:rsidR="004B75BA" w:rsidRPr="001604B5" w:rsidRDefault="008E22C8" w:rsidP="00694CA4">
            <w:r>
              <w:t>Virtualize</w:t>
            </w:r>
          </w:p>
        </w:tc>
      </w:tr>
      <w:tr w:rsidR="004B75BA" w:rsidRPr="003977B5" w:rsidTr="004770F6">
        <w:trPr>
          <w:cantSplit/>
          <w:trHeight w:val="227"/>
          <w:tblHeader/>
        </w:trPr>
        <w:tc>
          <w:tcPr>
            <w:tcW w:w="1350" w:type="dxa"/>
            <w:shd w:val="clear" w:color="auto" w:fill="auto"/>
            <w:vAlign w:val="center"/>
          </w:tcPr>
          <w:p w:rsidR="004B75BA" w:rsidRPr="001604B5" w:rsidRDefault="008E22C8" w:rsidP="00694CA4">
            <w:r>
              <w:t>0x0FE</w:t>
            </w:r>
          </w:p>
        </w:tc>
        <w:tc>
          <w:tcPr>
            <w:tcW w:w="3150" w:type="dxa"/>
            <w:shd w:val="clear" w:color="auto" w:fill="auto"/>
            <w:vAlign w:val="center"/>
          </w:tcPr>
          <w:p w:rsidR="004B75BA" w:rsidRPr="001604B5" w:rsidRDefault="008E22C8" w:rsidP="00694CA4">
            <w:r>
              <w:t>X64</w:t>
            </w:r>
            <w:r w:rsidR="00AD6D53">
              <w:t>_</w:t>
            </w:r>
            <w:r>
              <w:t>MSR_MTRRCAP</w:t>
            </w:r>
          </w:p>
        </w:tc>
        <w:tc>
          <w:tcPr>
            <w:tcW w:w="1890" w:type="dxa"/>
            <w:shd w:val="clear" w:color="auto" w:fill="auto"/>
            <w:vAlign w:val="center"/>
          </w:tcPr>
          <w:p w:rsidR="004B75BA" w:rsidRPr="001604B5" w:rsidRDefault="00C8545C" w:rsidP="00694CA4">
            <w:r>
              <w:t>Passthrough</w:t>
            </w:r>
          </w:p>
        </w:tc>
        <w:tc>
          <w:tcPr>
            <w:tcW w:w="2073" w:type="dxa"/>
            <w:vAlign w:val="center"/>
          </w:tcPr>
          <w:p w:rsidR="004B75BA" w:rsidRPr="001604B5" w:rsidRDefault="008E22C8" w:rsidP="00694CA4">
            <w:r>
              <w:t>Virtualize</w:t>
            </w:r>
          </w:p>
        </w:tc>
      </w:tr>
      <w:tr w:rsidR="004B75BA" w:rsidRPr="003977B5" w:rsidTr="004770F6">
        <w:trPr>
          <w:cantSplit/>
          <w:trHeight w:val="227"/>
          <w:tblHeader/>
        </w:trPr>
        <w:tc>
          <w:tcPr>
            <w:tcW w:w="1350" w:type="dxa"/>
            <w:shd w:val="clear" w:color="auto" w:fill="auto"/>
            <w:vAlign w:val="center"/>
          </w:tcPr>
          <w:p w:rsidR="004B75BA" w:rsidRPr="001604B5" w:rsidRDefault="008E22C8" w:rsidP="00694CA4">
            <w:r>
              <w:t>0x174</w:t>
            </w:r>
          </w:p>
        </w:tc>
        <w:tc>
          <w:tcPr>
            <w:tcW w:w="3150" w:type="dxa"/>
            <w:shd w:val="clear" w:color="auto" w:fill="auto"/>
            <w:vAlign w:val="center"/>
          </w:tcPr>
          <w:p w:rsidR="004B75BA" w:rsidRPr="001604B5" w:rsidRDefault="008E22C8" w:rsidP="00694CA4">
            <w:r>
              <w:t>X64_MSR_SYSENTER_CS</w:t>
            </w:r>
          </w:p>
        </w:tc>
        <w:tc>
          <w:tcPr>
            <w:tcW w:w="1890" w:type="dxa"/>
            <w:shd w:val="clear" w:color="auto" w:fill="auto"/>
            <w:vAlign w:val="center"/>
          </w:tcPr>
          <w:p w:rsidR="004B75BA" w:rsidRPr="001604B5" w:rsidRDefault="00C8545C" w:rsidP="00694CA4">
            <w:r>
              <w:t>Virtualize</w:t>
            </w:r>
          </w:p>
        </w:tc>
        <w:tc>
          <w:tcPr>
            <w:tcW w:w="2073" w:type="dxa"/>
            <w:vAlign w:val="center"/>
          </w:tcPr>
          <w:p w:rsidR="004B75BA" w:rsidRPr="001604B5" w:rsidRDefault="00C8545C" w:rsidP="00694CA4">
            <w:r>
              <w:t>Virtualize</w:t>
            </w:r>
          </w:p>
        </w:tc>
      </w:tr>
      <w:tr w:rsidR="00A43FD8" w:rsidRPr="003977B5" w:rsidTr="004770F6">
        <w:trPr>
          <w:cantSplit/>
          <w:trHeight w:val="242"/>
          <w:tblHeader/>
        </w:trPr>
        <w:tc>
          <w:tcPr>
            <w:tcW w:w="1350" w:type="dxa"/>
            <w:shd w:val="clear" w:color="auto" w:fill="auto"/>
            <w:vAlign w:val="center"/>
          </w:tcPr>
          <w:p w:rsidR="004B75BA" w:rsidRPr="001604B5" w:rsidRDefault="008E22C8" w:rsidP="00694CA4">
            <w:r>
              <w:t>0x175</w:t>
            </w:r>
          </w:p>
        </w:tc>
        <w:tc>
          <w:tcPr>
            <w:tcW w:w="3150" w:type="dxa"/>
            <w:shd w:val="clear" w:color="auto" w:fill="auto"/>
            <w:vAlign w:val="center"/>
          </w:tcPr>
          <w:p w:rsidR="004B75BA" w:rsidRPr="001604B5" w:rsidRDefault="008E22C8" w:rsidP="00694CA4">
            <w:r>
              <w:t>X64_MSR_SYSENTER_ESP</w:t>
            </w:r>
          </w:p>
        </w:tc>
        <w:tc>
          <w:tcPr>
            <w:tcW w:w="1890" w:type="dxa"/>
            <w:shd w:val="clear" w:color="auto" w:fill="auto"/>
            <w:vAlign w:val="center"/>
          </w:tcPr>
          <w:p w:rsidR="004B75BA" w:rsidRPr="001604B5" w:rsidRDefault="00C8545C" w:rsidP="00694CA4">
            <w:r>
              <w:t>Virtualize</w:t>
            </w:r>
          </w:p>
        </w:tc>
        <w:tc>
          <w:tcPr>
            <w:tcW w:w="2073" w:type="dxa"/>
            <w:vAlign w:val="center"/>
          </w:tcPr>
          <w:p w:rsidR="004B75BA" w:rsidRPr="001604B5" w:rsidRDefault="00C8545C" w:rsidP="00694CA4">
            <w:r>
              <w:t>Virtualize</w:t>
            </w:r>
          </w:p>
        </w:tc>
      </w:tr>
      <w:tr w:rsidR="008E22C8" w:rsidRPr="003977B5" w:rsidTr="004770F6">
        <w:trPr>
          <w:cantSplit/>
          <w:trHeight w:val="242"/>
          <w:tblHeader/>
        </w:trPr>
        <w:tc>
          <w:tcPr>
            <w:tcW w:w="1350" w:type="dxa"/>
            <w:shd w:val="clear" w:color="auto" w:fill="auto"/>
            <w:vAlign w:val="center"/>
          </w:tcPr>
          <w:p w:rsidR="008E22C8" w:rsidRDefault="008E22C8" w:rsidP="00694CA4">
            <w:r>
              <w:t>0x176</w:t>
            </w:r>
          </w:p>
        </w:tc>
        <w:tc>
          <w:tcPr>
            <w:tcW w:w="3150" w:type="dxa"/>
            <w:shd w:val="clear" w:color="auto" w:fill="auto"/>
            <w:vAlign w:val="center"/>
          </w:tcPr>
          <w:p w:rsidR="008E22C8" w:rsidRDefault="008E22C8" w:rsidP="00694CA4">
            <w:r>
              <w:t>X64_MSR_SYSENTER_EIP</w:t>
            </w:r>
          </w:p>
        </w:tc>
        <w:tc>
          <w:tcPr>
            <w:tcW w:w="1890" w:type="dxa"/>
            <w:shd w:val="clear" w:color="auto" w:fill="auto"/>
            <w:vAlign w:val="center"/>
          </w:tcPr>
          <w:p w:rsidR="008E22C8" w:rsidRDefault="00C8545C" w:rsidP="00694CA4">
            <w:r>
              <w:t>Virtualize</w:t>
            </w:r>
          </w:p>
        </w:tc>
        <w:tc>
          <w:tcPr>
            <w:tcW w:w="2073" w:type="dxa"/>
            <w:vAlign w:val="center"/>
          </w:tcPr>
          <w:p w:rsidR="008E22C8" w:rsidRDefault="00C8545C" w:rsidP="00694CA4">
            <w:r>
              <w:t>Virtualize</w:t>
            </w:r>
          </w:p>
        </w:tc>
      </w:tr>
      <w:tr w:rsidR="008E22C8" w:rsidRPr="003977B5" w:rsidTr="004770F6">
        <w:trPr>
          <w:cantSplit/>
          <w:trHeight w:val="242"/>
          <w:tblHeader/>
        </w:trPr>
        <w:tc>
          <w:tcPr>
            <w:tcW w:w="1350" w:type="dxa"/>
            <w:shd w:val="clear" w:color="auto" w:fill="auto"/>
            <w:vAlign w:val="center"/>
          </w:tcPr>
          <w:p w:rsidR="008E22C8" w:rsidRDefault="008E22C8" w:rsidP="00694CA4">
            <w:r>
              <w:t>0x179</w:t>
            </w:r>
          </w:p>
        </w:tc>
        <w:tc>
          <w:tcPr>
            <w:tcW w:w="3150" w:type="dxa"/>
            <w:shd w:val="clear" w:color="auto" w:fill="auto"/>
            <w:vAlign w:val="center"/>
          </w:tcPr>
          <w:p w:rsidR="008E22C8" w:rsidRDefault="008E22C8" w:rsidP="00694CA4">
            <w:r>
              <w:t>X64_MSR_MCG_CAP</w:t>
            </w:r>
          </w:p>
        </w:tc>
        <w:tc>
          <w:tcPr>
            <w:tcW w:w="1890" w:type="dxa"/>
            <w:shd w:val="clear" w:color="auto" w:fill="auto"/>
            <w:vAlign w:val="center"/>
          </w:tcPr>
          <w:p w:rsidR="008E22C8" w:rsidRDefault="00C8545C" w:rsidP="00694CA4">
            <w:r>
              <w:t>Passthrough</w:t>
            </w:r>
          </w:p>
        </w:tc>
        <w:tc>
          <w:tcPr>
            <w:tcW w:w="2073" w:type="dxa"/>
            <w:vAlign w:val="center"/>
          </w:tcPr>
          <w:p w:rsidR="008E22C8" w:rsidRDefault="008E22C8" w:rsidP="00694CA4">
            <w:r>
              <w:t>0</w:t>
            </w:r>
          </w:p>
        </w:tc>
      </w:tr>
      <w:tr w:rsidR="008E22C8" w:rsidRPr="003977B5" w:rsidTr="004770F6">
        <w:trPr>
          <w:cantSplit/>
          <w:trHeight w:val="242"/>
          <w:tblHeader/>
        </w:trPr>
        <w:tc>
          <w:tcPr>
            <w:tcW w:w="1350" w:type="dxa"/>
            <w:shd w:val="clear" w:color="auto" w:fill="auto"/>
            <w:vAlign w:val="center"/>
          </w:tcPr>
          <w:p w:rsidR="008E22C8" w:rsidRDefault="008E22C8" w:rsidP="00694CA4">
            <w:r>
              <w:t>0x17A</w:t>
            </w:r>
          </w:p>
        </w:tc>
        <w:tc>
          <w:tcPr>
            <w:tcW w:w="3150" w:type="dxa"/>
            <w:shd w:val="clear" w:color="auto" w:fill="auto"/>
            <w:vAlign w:val="center"/>
          </w:tcPr>
          <w:p w:rsidR="008E22C8" w:rsidRDefault="008E22C8" w:rsidP="00694CA4">
            <w:r>
              <w:t>X64_MSR_MCG_STATUS</w:t>
            </w:r>
          </w:p>
        </w:tc>
        <w:tc>
          <w:tcPr>
            <w:tcW w:w="1890" w:type="dxa"/>
            <w:shd w:val="clear" w:color="auto" w:fill="auto"/>
            <w:vAlign w:val="center"/>
          </w:tcPr>
          <w:p w:rsidR="008E22C8" w:rsidRDefault="000C182D" w:rsidP="00694CA4">
            <w:r>
              <w:t>Virtualize</w:t>
            </w:r>
          </w:p>
        </w:tc>
        <w:tc>
          <w:tcPr>
            <w:tcW w:w="2073" w:type="dxa"/>
            <w:vAlign w:val="center"/>
          </w:tcPr>
          <w:p w:rsidR="008E22C8" w:rsidRDefault="00DD3319"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0x1D9</w:t>
            </w:r>
          </w:p>
        </w:tc>
        <w:tc>
          <w:tcPr>
            <w:tcW w:w="3150" w:type="dxa"/>
            <w:shd w:val="clear" w:color="auto" w:fill="auto"/>
            <w:vAlign w:val="center"/>
          </w:tcPr>
          <w:p w:rsidR="000C182D" w:rsidRDefault="000C182D" w:rsidP="00694CA4">
            <w:r>
              <w:t>X64_MSR_DEBUG_CTL</w:t>
            </w:r>
          </w:p>
        </w:tc>
        <w:tc>
          <w:tcPr>
            <w:tcW w:w="1890" w:type="dxa"/>
            <w:shd w:val="clear" w:color="auto" w:fill="auto"/>
            <w:vAlign w:val="center"/>
          </w:tcPr>
          <w:p w:rsidR="000C182D" w:rsidRDefault="000C182D" w:rsidP="00694CA4">
            <w:r>
              <w:t>Virtualize</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0x200</w:t>
            </w:r>
          </w:p>
        </w:tc>
        <w:tc>
          <w:tcPr>
            <w:tcW w:w="3150" w:type="dxa"/>
            <w:shd w:val="clear" w:color="auto" w:fill="auto"/>
            <w:vAlign w:val="center"/>
          </w:tcPr>
          <w:p w:rsidR="000C182D" w:rsidRDefault="000C182D" w:rsidP="00694CA4">
            <w:r>
              <w:t>X64_MSR_MTRR_PHYSBASE0</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0x201</w:t>
            </w:r>
          </w:p>
        </w:tc>
        <w:tc>
          <w:tcPr>
            <w:tcW w:w="3150" w:type="dxa"/>
            <w:shd w:val="clear" w:color="auto" w:fill="auto"/>
            <w:vAlign w:val="center"/>
          </w:tcPr>
          <w:p w:rsidR="000C182D" w:rsidRDefault="000C182D" w:rsidP="00694CA4">
            <w:r>
              <w:t>X64_MSR_MTRR_PHYSMASK0</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0x202</w:t>
            </w:r>
          </w:p>
        </w:tc>
        <w:tc>
          <w:tcPr>
            <w:tcW w:w="3150" w:type="dxa"/>
            <w:shd w:val="clear" w:color="auto" w:fill="auto"/>
            <w:vAlign w:val="center"/>
          </w:tcPr>
          <w:p w:rsidR="000C182D" w:rsidRDefault="000C182D" w:rsidP="00694CA4">
            <w:r>
              <w:t>X64_MSR_MTRR_PHYSBASE1</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0x203</w:t>
            </w:r>
          </w:p>
        </w:tc>
        <w:tc>
          <w:tcPr>
            <w:tcW w:w="3150" w:type="dxa"/>
            <w:shd w:val="clear" w:color="auto" w:fill="auto"/>
            <w:vAlign w:val="center"/>
          </w:tcPr>
          <w:p w:rsidR="000C182D" w:rsidRDefault="000C182D" w:rsidP="00694CA4">
            <w:r>
              <w:t>X64_MSR_MTRR_PHYSMASK1</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0x204</w:t>
            </w:r>
          </w:p>
        </w:tc>
        <w:tc>
          <w:tcPr>
            <w:tcW w:w="3150" w:type="dxa"/>
            <w:shd w:val="clear" w:color="auto" w:fill="auto"/>
            <w:vAlign w:val="center"/>
          </w:tcPr>
          <w:p w:rsidR="000C182D" w:rsidRDefault="000C182D" w:rsidP="00694CA4">
            <w:r>
              <w:t>X64_MSR_MTRR_PHYSBASE2</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0x205</w:t>
            </w:r>
          </w:p>
        </w:tc>
        <w:tc>
          <w:tcPr>
            <w:tcW w:w="3150" w:type="dxa"/>
            <w:shd w:val="clear" w:color="auto" w:fill="auto"/>
            <w:vAlign w:val="center"/>
          </w:tcPr>
          <w:p w:rsidR="000C182D" w:rsidRDefault="000C182D" w:rsidP="00694CA4">
            <w:r>
              <w:t>X64_MSR_MTRR_PHYSMASK2</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0x206</w:t>
            </w:r>
          </w:p>
        </w:tc>
        <w:tc>
          <w:tcPr>
            <w:tcW w:w="3150" w:type="dxa"/>
            <w:shd w:val="clear" w:color="auto" w:fill="auto"/>
            <w:vAlign w:val="center"/>
          </w:tcPr>
          <w:p w:rsidR="000C182D" w:rsidRDefault="000C182D" w:rsidP="00694CA4">
            <w:r>
              <w:t>X64_MSR_MTRR_PHYSBASE3</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0x207</w:t>
            </w:r>
          </w:p>
        </w:tc>
        <w:tc>
          <w:tcPr>
            <w:tcW w:w="3150" w:type="dxa"/>
            <w:shd w:val="clear" w:color="auto" w:fill="auto"/>
            <w:vAlign w:val="center"/>
          </w:tcPr>
          <w:p w:rsidR="000C182D" w:rsidRDefault="000C182D" w:rsidP="00694CA4">
            <w:r>
              <w:t>X64_MSR_MTRR_PHYSMASK3</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0x208</w:t>
            </w:r>
          </w:p>
        </w:tc>
        <w:tc>
          <w:tcPr>
            <w:tcW w:w="3150" w:type="dxa"/>
            <w:shd w:val="clear" w:color="auto" w:fill="auto"/>
            <w:vAlign w:val="center"/>
          </w:tcPr>
          <w:p w:rsidR="000C182D" w:rsidRDefault="000C182D" w:rsidP="00694CA4">
            <w:r>
              <w:t>X64_MSR_MTRR_PHYSBASE4</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0x209</w:t>
            </w:r>
          </w:p>
        </w:tc>
        <w:tc>
          <w:tcPr>
            <w:tcW w:w="3150" w:type="dxa"/>
            <w:shd w:val="clear" w:color="auto" w:fill="auto"/>
            <w:vAlign w:val="center"/>
          </w:tcPr>
          <w:p w:rsidR="000C182D" w:rsidRDefault="000C182D" w:rsidP="00694CA4">
            <w:r>
              <w:t>X64_MSR_MTRR_PHYSMASK4</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0x20A</w:t>
            </w:r>
          </w:p>
        </w:tc>
        <w:tc>
          <w:tcPr>
            <w:tcW w:w="3150" w:type="dxa"/>
            <w:shd w:val="clear" w:color="auto" w:fill="auto"/>
            <w:vAlign w:val="center"/>
          </w:tcPr>
          <w:p w:rsidR="000C182D" w:rsidRDefault="000C182D" w:rsidP="00694CA4">
            <w:r>
              <w:t>X64_MSR_MTRR_PHYSBASE5</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0x20B</w:t>
            </w:r>
          </w:p>
        </w:tc>
        <w:tc>
          <w:tcPr>
            <w:tcW w:w="3150" w:type="dxa"/>
            <w:shd w:val="clear" w:color="auto" w:fill="auto"/>
            <w:vAlign w:val="center"/>
          </w:tcPr>
          <w:p w:rsidR="000C182D" w:rsidRDefault="000C182D" w:rsidP="00694CA4">
            <w:r>
              <w:t>X64_MSR_MTRR_PHYSMASK5</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0x20C</w:t>
            </w:r>
          </w:p>
        </w:tc>
        <w:tc>
          <w:tcPr>
            <w:tcW w:w="3150" w:type="dxa"/>
            <w:shd w:val="clear" w:color="auto" w:fill="auto"/>
            <w:vAlign w:val="center"/>
          </w:tcPr>
          <w:p w:rsidR="000C182D" w:rsidRDefault="000C182D" w:rsidP="00694CA4">
            <w:r>
              <w:t>X64_MSR_MTRR_PHYSBASE6</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0x20D</w:t>
            </w:r>
          </w:p>
        </w:tc>
        <w:tc>
          <w:tcPr>
            <w:tcW w:w="3150" w:type="dxa"/>
            <w:shd w:val="clear" w:color="auto" w:fill="auto"/>
            <w:vAlign w:val="center"/>
          </w:tcPr>
          <w:p w:rsidR="000C182D" w:rsidRDefault="000C182D" w:rsidP="00694CA4">
            <w:r>
              <w:t>X64_MSR_MTRR_PHYSMASK6</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0x20E</w:t>
            </w:r>
          </w:p>
        </w:tc>
        <w:tc>
          <w:tcPr>
            <w:tcW w:w="3150" w:type="dxa"/>
            <w:shd w:val="clear" w:color="auto" w:fill="auto"/>
            <w:vAlign w:val="center"/>
          </w:tcPr>
          <w:p w:rsidR="000C182D" w:rsidRDefault="000C182D" w:rsidP="00694CA4">
            <w:r>
              <w:t>X64_MSR_MTRR_PHYSBASE7</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0x20F</w:t>
            </w:r>
          </w:p>
        </w:tc>
        <w:tc>
          <w:tcPr>
            <w:tcW w:w="3150" w:type="dxa"/>
            <w:shd w:val="clear" w:color="auto" w:fill="auto"/>
            <w:vAlign w:val="center"/>
          </w:tcPr>
          <w:p w:rsidR="000C182D" w:rsidRDefault="000C182D" w:rsidP="00694CA4">
            <w:r>
              <w:t>X64_MSR_MTRR_PHYSMASK7</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0C182D" w:rsidRPr="003977B5" w:rsidTr="004770F6">
        <w:trPr>
          <w:cantSplit/>
          <w:trHeight w:val="242"/>
          <w:tblHeader/>
        </w:trPr>
        <w:tc>
          <w:tcPr>
            <w:tcW w:w="1350" w:type="dxa"/>
            <w:shd w:val="clear" w:color="auto" w:fill="auto"/>
            <w:vAlign w:val="center"/>
          </w:tcPr>
          <w:p w:rsidR="000C182D" w:rsidRDefault="000C182D" w:rsidP="00694CA4">
            <w:r>
              <w:t>0x250</w:t>
            </w:r>
          </w:p>
        </w:tc>
        <w:tc>
          <w:tcPr>
            <w:tcW w:w="3150" w:type="dxa"/>
            <w:shd w:val="clear" w:color="auto" w:fill="auto"/>
            <w:vAlign w:val="center"/>
          </w:tcPr>
          <w:p w:rsidR="000C182D" w:rsidRDefault="000C182D" w:rsidP="00694CA4">
            <w:r>
              <w:t>X64_MSRMTRR_FIX64K_00000</w:t>
            </w:r>
          </w:p>
        </w:tc>
        <w:tc>
          <w:tcPr>
            <w:tcW w:w="1890" w:type="dxa"/>
            <w:shd w:val="clear" w:color="auto" w:fill="auto"/>
            <w:vAlign w:val="center"/>
          </w:tcPr>
          <w:p w:rsidR="000C182D" w:rsidRDefault="00C8545C" w:rsidP="00694CA4">
            <w:r>
              <w:t>Passthrough</w:t>
            </w:r>
          </w:p>
        </w:tc>
        <w:tc>
          <w:tcPr>
            <w:tcW w:w="2073" w:type="dxa"/>
            <w:vAlign w:val="center"/>
          </w:tcPr>
          <w:p w:rsidR="000C182D" w:rsidRDefault="000C182D"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0x258</w:t>
            </w:r>
          </w:p>
        </w:tc>
        <w:tc>
          <w:tcPr>
            <w:tcW w:w="3150" w:type="dxa"/>
            <w:shd w:val="clear" w:color="auto" w:fill="auto"/>
            <w:vAlign w:val="center"/>
          </w:tcPr>
          <w:p w:rsidR="00AB3F3F" w:rsidRDefault="00AB3F3F" w:rsidP="00694CA4">
            <w:r>
              <w:t>X64_MSR_MTRR_FIX16K_80000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0x259</w:t>
            </w:r>
          </w:p>
        </w:tc>
        <w:tc>
          <w:tcPr>
            <w:tcW w:w="3150" w:type="dxa"/>
            <w:shd w:val="clear" w:color="auto" w:fill="auto"/>
            <w:vAlign w:val="center"/>
          </w:tcPr>
          <w:p w:rsidR="00AB3F3F" w:rsidRDefault="00AB3F3F" w:rsidP="00694CA4">
            <w:r>
              <w:t>X64_MSR_MTRR_FIX16K_A0000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0x268</w:t>
            </w:r>
          </w:p>
        </w:tc>
        <w:tc>
          <w:tcPr>
            <w:tcW w:w="3150" w:type="dxa"/>
            <w:shd w:val="clear" w:color="auto" w:fill="auto"/>
            <w:vAlign w:val="center"/>
          </w:tcPr>
          <w:p w:rsidR="00AB3F3F" w:rsidRDefault="00AB3F3F" w:rsidP="00694CA4">
            <w:r>
              <w:t>X64_MSR_MTRR_FIX4K_C0000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0x269</w:t>
            </w:r>
          </w:p>
        </w:tc>
        <w:tc>
          <w:tcPr>
            <w:tcW w:w="3150" w:type="dxa"/>
            <w:shd w:val="clear" w:color="auto" w:fill="auto"/>
            <w:vAlign w:val="center"/>
          </w:tcPr>
          <w:p w:rsidR="00AB3F3F" w:rsidRDefault="00AB3F3F" w:rsidP="00694CA4">
            <w:r>
              <w:t>X64_MSR_MTRR_FIX4K_C8000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lastRenderedPageBreak/>
              <w:t>0x26A</w:t>
            </w:r>
          </w:p>
        </w:tc>
        <w:tc>
          <w:tcPr>
            <w:tcW w:w="3150" w:type="dxa"/>
            <w:shd w:val="clear" w:color="auto" w:fill="auto"/>
            <w:vAlign w:val="center"/>
          </w:tcPr>
          <w:p w:rsidR="00AB3F3F" w:rsidRDefault="00AB3F3F" w:rsidP="00694CA4">
            <w:r>
              <w:t>X64_MSR_MTRR_FIX4K_D0000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0x26B</w:t>
            </w:r>
          </w:p>
        </w:tc>
        <w:tc>
          <w:tcPr>
            <w:tcW w:w="3150" w:type="dxa"/>
            <w:shd w:val="clear" w:color="auto" w:fill="auto"/>
            <w:vAlign w:val="center"/>
          </w:tcPr>
          <w:p w:rsidR="00AB3F3F" w:rsidRDefault="00AB3F3F" w:rsidP="00694CA4">
            <w:r>
              <w:t>X64_MSR_MTRR_FIX4K_D8000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0x26C</w:t>
            </w:r>
          </w:p>
        </w:tc>
        <w:tc>
          <w:tcPr>
            <w:tcW w:w="3150" w:type="dxa"/>
            <w:shd w:val="clear" w:color="auto" w:fill="auto"/>
            <w:vAlign w:val="center"/>
          </w:tcPr>
          <w:p w:rsidR="00AB3F3F" w:rsidRDefault="00AB3F3F" w:rsidP="00694CA4">
            <w:r>
              <w:t>X64_MSR_MTRR_FIX4K_E0000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0x26D</w:t>
            </w:r>
          </w:p>
        </w:tc>
        <w:tc>
          <w:tcPr>
            <w:tcW w:w="3150" w:type="dxa"/>
            <w:shd w:val="clear" w:color="auto" w:fill="auto"/>
            <w:vAlign w:val="center"/>
          </w:tcPr>
          <w:p w:rsidR="00AB3F3F" w:rsidRDefault="00AB3F3F" w:rsidP="00694CA4">
            <w:r>
              <w:t>X64_MSR_MTRR_FIX4K_E8000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0x26E</w:t>
            </w:r>
          </w:p>
        </w:tc>
        <w:tc>
          <w:tcPr>
            <w:tcW w:w="3150" w:type="dxa"/>
            <w:shd w:val="clear" w:color="auto" w:fill="auto"/>
            <w:vAlign w:val="center"/>
          </w:tcPr>
          <w:p w:rsidR="00AB3F3F" w:rsidRDefault="00AB3F3F" w:rsidP="00694CA4">
            <w:r>
              <w:t>X64_MSR_MTRR_FIX4K_F0000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AB3F3F" w:rsidRPr="003977B5" w:rsidTr="004770F6">
        <w:trPr>
          <w:cantSplit/>
          <w:trHeight w:val="242"/>
          <w:tblHeader/>
        </w:trPr>
        <w:tc>
          <w:tcPr>
            <w:tcW w:w="1350" w:type="dxa"/>
            <w:shd w:val="clear" w:color="auto" w:fill="auto"/>
            <w:vAlign w:val="center"/>
          </w:tcPr>
          <w:p w:rsidR="00AB3F3F" w:rsidRDefault="00AB3F3F" w:rsidP="00694CA4">
            <w:r>
              <w:t>0x26F</w:t>
            </w:r>
          </w:p>
        </w:tc>
        <w:tc>
          <w:tcPr>
            <w:tcW w:w="3150" w:type="dxa"/>
            <w:shd w:val="clear" w:color="auto" w:fill="auto"/>
            <w:vAlign w:val="center"/>
          </w:tcPr>
          <w:p w:rsidR="00AB3F3F" w:rsidRDefault="00AB3F3F" w:rsidP="00694CA4">
            <w:r>
              <w:t>X64_MSR_MTRR_FIX4K_F8000</w:t>
            </w:r>
          </w:p>
        </w:tc>
        <w:tc>
          <w:tcPr>
            <w:tcW w:w="1890" w:type="dxa"/>
            <w:shd w:val="clear" w:color="auto" w:fill="auto"/>
            <w:vAlign w:val="center"/>
          </w:tcPr>
          <w:p w:rsidR="00AB3F3F" w:rsidRDefault="00C8545C" w:rsidP="00694CA4">
            <w:r>
              <w:t>Passthrough</w:t>
            </w:r>
          </w:p>
        </w:tc>
        <w:tc>
          <w:tcPr>
            <w:tcW w:w="2073" w:type="dxa"/>
            <w:vAlign w:val="center"/>
          </w:tcPr>
          <w:p w:rsidR="00AB3F3F" w:rsidRDefault="00AB3F3F" w:rsidP="00694CA4">
            <w:r>
              <w:t>Virtualize</w:t>
            </w:r>
          </w:p>
        </w:tc>
      </w:tr>
      <w:tr w:rsidR="004A0419" w:rsidRPr="003977B5" w:rsidTr="004770F6">
        <w:trPr>
          <w:cantSplit/>
          <w:trHeight w:val="242"/>
          <w:tblHeader/>
        </w:trPr>
        <w:tc>
          <w:tcPr>
            <w:tcW w:w="1350" w:type="dxa"/>
            <w:shd w:val="clear" w:color="auto" w:fill="auto"/>
            <w:vAlign w:val="center"/>
          </w:tcPr>
          <w:p w:rsidR="004A0419" w:rsidRDefault="004A0419" w:rsidP="00694CA4">
            <w:r>
              <w:t>0x277</w:t>
            </w:r>
          </w:p>
        </w:tc>
        <w:tc>
          <w:tcPr>
            <w:tcW w:w="3150" w:type="dxa"/>
            <w:shd w:val="clear" w:color="auto" w:fill="auto"/>
            <w:vAlign w:val="center"/>
          </w:tcPr>
          <w:p w:rsidR="004A0419" w:rsidRDefault="004A0419" w:rsidP="00694CA4">
            <w:r>
              <w:t>X64_MSR_CR_PAT</w:t>
            </w:r>
          </w:p>
        </w:tc>
        <w:tc>
          <w:tcPr>
            <w:tcW w:w="1890" w:type="dxa"/>
            <w:shd w:val="clear" w:color="auto" w:fill="auto"/>
            <w:vAlign w:val="center"/>
          </w:tcPr>
          <w:p w:rsidR="004A0419" w:rsidRDefault="004A0419" w:rsidP="00694CA4">
            <w:r>
              <w:t>Virtualize</w:t>
            </w:r>
          </w:p>
        </w:tc>
        <w:tc>
          <w:tcPr>
            <w:tcW w:w="2073" w:type="dxa"/>
            <w:vAlign w:val="center"/>
          </w:tcPr>
          <w:p w:rsidR="004A0419" w:rsidRDefault="004A0419" w:rsidP="00694CA4">
            <w:r>
              <w:t>Virtualize</w:t>
            </w:r>
          </w:p>
        </w:tc>
      </w:tr>
      <w:tr w:rsidR="004A0419" w:rsidRPr="003977B5" w:rsidTr="004770F6">
        <w:trPr>
          <w:cantSplit/>
          <w:trHeight w:val="242"/>
          <w:tblHeader/>
        </w:trPr>
        <w:tc>
          <w:tcPr>
            <w:tcW w:w="1350" w:type="dxa"/>
            <w:shd w:val="clear" w:color="auto" w:fill="auto"/>
            <w:vAlign w:val="center"/>
          </w:tcPr>
          <w:p w:rsidR="004A0419" w:rsidRDefault="004A0419" w:rsidP="00694CA4">
            <w:r>
              <w:t>0x2FF</w:t>
            </w:r>
          </w:p>
        </w:tc>
        <w:tc>
          <w:tcPr>
            <w:tcW w:w="3150" w:type="dxa"/>
            <w:shd w:val="clear" w:color="auto" w:fill="auto"/>
            <w:vAlign w:val="center"/>
          </w:tcPr>
          <w:p w:rsidR="004A0419" w:rsidRDefault="004A0419" w:rsidP="00694CA4">
            <w:r>
              <w:t>X64_MSR_MTRR_DEF_TYPE</w:t>
            </w:r>
          </w:p>
        </w:tc>
        <w:tc>
          <w:tcPr>
            <w:tcW w:w="1890" w:type="dxa"/>
            <w:shd w:val="clear" w:color="auto" w:fill="auto"/>
            <w:vAlign w:val="center"/>
          </w:tcPr>
          <w:p w:rsidR="004A0419" w:rsidRDefault="00CD43A4" w:rsidP="00694CA4">
            <w:r>
              <w:t>Passthrough</w:t>
            </w:r>
          </w:p>
        </w:tc>
        <w:tc>
          <w:tcPr>
            <w:tcW w:w="2073" w:type="dxa"/>
            <w:vAlign w:val="center"/>
          </w:tcPr>
          <w:p w:rsidR="004A0419" w:rsidRDefault="004A0419"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0xC0000080</w:t>
            </w:r>
          </w:p>
        </w:tc>
        <w:tc>
          <w:tcPr>
            <w:tcW w:w="3150" w:type="dxa"/>
            <w:shd w:val="clear" w:color="auto" w:fill="auto"/>
            <w:vAlign w:val="center"/>
          </w:tcPr>
          <w:p w:rsidR="00A43FD8" w:rsidRDefault="00A43FD8" w:rsidP="00694CA4">
            <w:r>
              <w:t>X64_MSR_EFER</w:t>
            </w:r>
          </w:p>
        </w:tc>
        <w:tc>
          <w:tcPr>
            <w:tcW w:w="1890" w:type="dxa"/>
            <w:shd w:val="clear" w:color="auto" w:fill="auto"/>
            <w:vAlign w:val="center"/>
          </w:tcPr>
          <w:p w:rsidR="00A43FD8" w:rsidRDefault="00A43FD8" w:rsidP="00694CA4">
            <w:r>
              <w:t>Virtualize</w:t>
            </w:r>
          </w:p>
        </w:tc>
        <w:tc>
          <w:tcPr>
            <w:tcW w:w="2073" w:type="dxa"/>
            <w:vAlign w:val="center"/>
          </w:tcPr>
          <w:p w:rsidR="00A43FD8" w:rsidRDefault="00A43FD8"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0xC0000081</w:t>
            </w:r>
          </w:p>
        </w:tc>
        <w:tc>
          <w:tcPr>
            <w:tcW w:w="3150" w:type="dxa"/>
            <w:shd w:val="clear" w:color="auto" w:fill="auto"/>
            <w:vAlign w:val="center"/>
          </w:tcPr>
          <w:p w:rsidR="00A43FD8" w:rsidRDefault="00A43FD8" w:rsidP="00694CA4">
            <w:r>
              <w:t>X64_MSR_STAR</w:t>
            </w:r>
          </w:p>
        </w:tc>
        <w:tc>
          <w:tcPr>
            <w:tcW w:w="1890" w:type="dxa"/>
            <w:shd w:val="clear" w:color="auto" w:fill="auto"/>
            <w:vAlign w:val="center"/>
          </w:tcPr>
          <w:p w:rsidR="00A43FD8" w:rsidRDefault="00CD43A4" w:rsidP="00694CA4">
            <w:r>
              <w:t>Virtualize</w:t>
            </w:r>
          </w:p>
        </w:tc>
        <w:tc>
          <w:tcPr>
            <w:tcW w:w="2073" w:type="dxa"/>
            <w:vAlign w:val="center"/>
          </w:tcPr>
          <w:p w:rsidR="00A43FD8" w:rsidRDefault="00CD43A4"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0xC0000082</w:t>
            </w:r>
          </w:p>
        </w:tc>
        <w:tc>
          <w:tcPr>
            <w:tcW w:w="3150" w:type="dxa"/>
            <w:shd w:val="clear" w:color="auto" w:fill="auto"/>
            <w:vAlign w:val="center"/>
          </w:tcPr>
          <w:p w:rsidR="00A43FD8" w:rsidRDefault="00A43FD8" w:rsidP="00694CA4">
            <w:r>
              <w:t>X64_MSR_LSTAR</w:t>
            </w:r>
          </w:p>
        </w:tc>
        <w:tc>
          <w:tcPr>
            <w:tcW w:w="1890" w:type="dxa"/>
            <w:shd w:val="clear" w:color="auto" w:fill="auto"/>
            <w:vAlign w:val="center"/>
          </w:tcPr>
          <w:p w:rsidR="00A43FD8" w:rsidRDefault="00CD43A4" w:rsidP="00694CA4">
            <w:r>
              <w:t>Virtualize</w:t>
            </w:r>
          </w:p>
        </w:tc>
        <w:tc>
          <w:tcPr>
            <w:tcW w:w="2073" w:type="dxa"/>
            <w:vAlign w:val="center"/>
          </w:tcPr>
          <w:p w:rsidR="00A43FD8" w:rsidRDefault="00CD43A4"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0xC0000083</w:t>
            </w:r>
          </w:p>
        </w:tc>
        <w:tc>
          <w:tcPr>
            <w:tcW w:w="3150" w:type="dxa"/>
            <w:shd w:val="clear" w:color="auto" w:fill="auto"/>
            <w:vAlign w:val="center"/>
          </w:tcPr>
          <w:p w:rsidR="00A43FD8" w:rsidRDefault="00A43FD8" w:rsidP="00694CA4">
            <w:r>
              <w:t>X64_MSR_CSTAR</w:t>
            </w:r>
          </w:p>
        </w:tc>
        <w:tc>
          <w:tcPr>
            <w:tcW w:w="1890" w:type="dxa"/>
            <w:shd w:val="clear" w:color="auto" w:fill="auto"/>
            <w:vAlign w:val="center"/>
          </w:tcPr>
          <w:p w:rsidR="00A43FD8" w:rsidRDefault="00CD43A4" w:rsidP="00694CA4">
            <w:r>
              <w:t>Virtualize</w:t>
            </w:r>
          </w:p>
        </w:tc>
        <w:tc>
          <w:tcPr>
            <w:tcW w:w="2073" w:type="dxa"/>
            <w:vAlign w:val="center"/>
          </w:tcPr>
          <w:p w:rsidR="00A43FD8" w:rsidRDefault="00CD43A4"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0xC0000084</w:t>
            </w:r>
          </w:p>
        </w:tc>
        <w:tc>
          <w:tcPr>
            <w:tcW w:w="3150" w:type="dxa"/>
            <w:shd w:val="clear" w:color="auto" w:fill="auto"/>
            <w:vAlign w:val="center"/>
          </w:tcPr>
          <w:p w:rsidR="00A43FD8" w:rsidRDefault="00A43FD8" w:rsidP="00694CA4">
            <w:r>
              <w:t>X64_MSR_SFMASK</w:t>
            </w:r>
          </w:p>
        </w:tc>
        <w:tc>
          <w:tcPr>
            <w:tcW w:w="1890" w:type="dxa"/>
            <w:shd w:val="clear" w:color="auto" w:fill="auto"/>
            <w:vAlign w:val="center"/>
          </w:tcPr>
          <w:p w:rsidR="00A43FD8" w:rsidRDefault="00CD43A4" w:rsidP="00694CA4">
            <w:r>
              <w:t>Virtualize</w:t>
            </w:r>
          </w:p>
        </w:tc>
        <w:tc>
          <w:tcPr>
            <w:tcW w:w="2073" w:type="dxa"/>
            <w:vAlign w:val="center"/>
          </w:tcPr>
          <w:p w:rsidR="00A43FD8" w:rsidRDefault="00CD43A4"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0xC0000100</w:t>
            </w:r>
          </w:p>
        </w:tc>
        <w:tc>
          <w:tcPr>
            <w:tcW w:w="3150" w:type="dxa"/>
            <w:shd w:val="clear" w:color="auto" w:fill="auto"/>
            <w:vAlign w:val="center"/>
          </w:tcPr>
          <w:p w:rsidR="00A43FD8" w:rsidRDefault="00A43FD8" w:rsidP="00694CA4">
            <w:r>
              <w:t>X64_MSR_FS_BASE</w:t>
            </w:r>
          </w:p>
        </w:tc>
        <w:tc>
          <w:tcPr>
            <w:tcW w:w="1890" w:type="dxa"/>
            <w:shd w:val="clear" w:color="auto" w:fill="auto"/>
            <w:vAlign w:val="center"/>
          </w:tcPr>
          <w:p w:rsidR="00A43FD8" w:rsidRDefault="00CD43A4" w:rsidP="00694CA4">
            <w:r>
              <w:t>Virtualize</w:t>
            </w:r>
          </w:p>
        </w:tc>
        <w:tc>
          <w:tcPr>
            <w:tcW w:w="2073" w:type="dxa"/>
            <w:vAlign w:val="center"/>
          </w:tcPr>
          <w:p w:rsidR="00A43FD8" w:rsidRDefault="00CD43A4"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0xC0000101</w:t>
            </w:r>
          </w:p>
        </w:tc>
        <w:tc>
          <w:tcPr>
            <w:tcW w:w="3150" w:type="dxa"/>
            <w:shd w:val="clear" w:color="auto" w:fill="auto"/>
            <w:vAlign w:val="center"/>
          </w:tcPr>
          <w:p w:rsidR="00A43FD8" w:rsidRDefault="00A43FD8" w:rsidP="00694CA4">
            <w:r>
              <w:t>X64_MSR_GS_BASE</w:t>
            </w:r>
          </w:p>
        </w:tc>
        <w:tc>
          <w:tcPr>
            <w:tcW w:w="1890" w:type="dxa"/>
            <w:shd w:val="clear" w:color="auto" w:fill="auto"/>
            <w:vAlign w:val="center"/>
          </w:tcPr>
          <w:p w:rsidR="00A43FD8" w:rsidRDefault="00CD43A4" w:rsidP="00694CA4">
            <w:r>
              <w:t>Virtualize</w:t>
            </w:r>
          </w:p>
        </w:tc>
        <w:tc>
          <w:tcPr>
            <w:tcW w:w="2073" w:type="dxa"/>
            <w:vAlign w:val="center"/>
          </w:tcPr>
          <w:p w:rsidR="00A43FD8" w:rsidRDefault="00CD43A4" w:rsidP="00694CA4">
            <w:r>
              <w:t>Virtualize</w:t>
            </w:r>
          </w:p>
        </w:tc>
      </w:tr>
      <w:tr w:rsidR="00A43FD8" w:rsidRPr="003977B5" w:rsidTr="004770F6">
        <w:trPr>
          <w:cantSplit/>
          <w:trHeight w:val="242"/>
          <w:tblHeader/>
        </w:trPr>
        <w:tc>
          <w:tcPr>
            <w:tcW w:w="1350" w:type="dxa"/>
            <w:shd w:val="clear" w:color="auto" w:fill="auto"/>
            <w:vAlign w:val="center"/>
          </w:tcPr>
          <w:p w:rsidR="00A43FD8" w:rsidRDefault="00A43FD8" w:rsidP="00694CA4">
            <w:r>
              <w:t>0xC0000102</w:t>
            </w:r>
          </w:p>
        </w:tc>
        <w:tc>
          <w:tcPr>
            <w:tcW w:w="3150" w:type="dxa"/>
            <w:shd w:val="clear" w:color="auto" w:fill="auto"/>
            <w:vAlign w:val="center"/>
          </w:tcPr>
          <w:p w:rsidR="00A43FD8" w:rsidRDefault="00A43FD8" w:rsidP="00694CA4">
            <w:r>
              <w:t>X64_MSR_KERNEL_GS_BASE</w:t>
            </w:r>
          </w:p>
        </w:tc>
        <w:tc>
          <w:tcPr>
            <w:tcW w:w="1890" w:type="dxa"/>
            <w:shd w:val="clear" w:color="auto" w:fill="auto"/>
            <w:vAlign w:val="center"/>
          </w:tcPr>
          <w:p w:rsidR="00A43FD8" w:rsidRDefault="00CD43A4" w:rsidP="00694CA4">
            <w:r>
              <w:t>Virtualize</w:t>
            </w:r>
          </w:p>
        </w:tc>
        <w:tc>
          <w:tcPr>
            <w:tcW w:w="2073" w:type="dxa"/>
            <w:vAlign w:val="center"/>
          </w:tcPr>
          <w:p w:rsidR="00A43FD8" w:rsidRDefault="00CD43A4" w:rsidP="00694CA4">
            <w:r>
              <w:t>Virtualize</w:t>
            </w:r>
          </w:p>
        </w:tc>
      </w:tr>
    </w:tbl>
    <w:p w:rsidR="001604B5" w:rsidRDefault="003916FD" w:rsidP="0097569D">
      <w:pPr>
        <w:pStyle w:val="Heading7"/>
        <w:numPr>
          <w:ilvl w:val="0"/>
          <w:numId w:val="0"/>
        </w:numPr>
      </w:pPr>
      <w:r>
        <w:t xml:space="preserve"> </w:t>
      </w:r>
    </w:p>
    <w:p w:rsidR="003916FD" w:rsidRPr="003916FD" w:rsidRDefault="003916FD" w:rsidP="00694CA4"/>
    <w:p w:rsidR="00BB0E8E" w:rsidRDefault="00BB0E8E" w:rsidP="00694CA4">
      <w:pPr>
        <w:sectPr w:rsidR="00BB0E8E" w:rsidSect="003916FD">
          <w:endnotePr>
            <w:numFmt w:val="decimal"/>
          </w:endnotePr>
          <w:type w:val="oddPage"/>
          <w:pgSz w:w="12240" w:h="15840"/>
          <w:pgMar w:top="1440" w:right="1800" w:bottom="1440" w:left="1800" w:header="720" w:footer="720" w:gutter="0"/>
          <w:cols w:space="720"/>
          <w:docGrid w:linePitch="360"/>
        </w:sectPr>
      </w:pPr>
    </w:p>
    <w:p w:rsidR="00CD3E95" w:rsidRPr="00B1658C" w:rsidRDefault="00B725F5" w:rsidP="00694CA4">
      <w:pPr>
        <w:pStyle w:val="Heading1"/>
      </w:pPr>
      <w:bookmarkStart w:id="18328" w:name="_Toc221334074"/>
      <w:bookmarkStart w:id="18329" w:name="_Toc222907543"/>
      <w:bookmarkStart w:id="18330" w:name="_Toc230068149"/>
      <w:r>
        <w:lastRenderedPageBreak/>
        <w:t xml:space="preserve">Appendix </w:t>
      </w:r>
      <w:fldSimple w:instr=" SEQ Appendix \* ALPHABETIC \* MERGEFORMAT ">
        <w:r w:rsidR="00E71871">
          <w:rPr>
            <w:noProof/>
          </w:rPr>
          <w:t>G</w:t>
        </w:r>
      </w:fldSimple>
      <w:r>
        <w:t xml:space="preserve">: </w:t>
      </w:r>
      <w:r w:rsidR="001604B5" w:rsidRPr="00B1658C">
        <w:t>Vendor-</w:t>
      </w:r>
      <w:r w:rsidR="0097569D">
        <w:t>S</w:t>
      </w:r>
      <w:r w:rsidR="001604B5" w:rsidRPr="00B1658C">
        <w:t>pecific</w:t>
      </w:r>
      <w:r w:rsidR="004B75BA" w:rsidRPr="00B1658C">
        <w:t xml:space="preserve"> MSRs</w:t>
      </w:r>
      <w:bookmarkEnd w:id="18328"/>
      <w:bookmarkEnd w:id="18329"/>
      <w:bookmarkEnd w:id="18330"/>
    </w:p>
    <w:p w:rsidR="0016187E" w:rsidRDefault="00EF2993" w:rsidP="00694CA4">
      <w:r w:rsidRPr="00B150B1">
        <w:fldChar w:fldCharType="begin"/>
      </w:r>
      <w:r w:rsidR="0016187E" w:rsidRPr="00B150B1">
        <w:instrText xml:space="preserve"> TC "</w:instrText>
      </w:r>
      <w:bookmarkStart w:id="18331" w:name="_Toc222907544"/>
      <w:r w:rsidR="0016187E">
        <w:instrText xml:space="preserve">Appendix </w:instrText>
      </w:r>
      <w:r w:rsidR="00471EB0">
        <w:instrText>G</w:instrText>
      </w:r>
      <w:r w:rsidR="0016187E" w:rsidRPr="00B150B1">
        <w:instrText xml:space="preserve">: </w:instrText>
      </w:r>
      <w:r w:rsidR="0016187E">
        <w:instrText>Vendor-specific</w:instrText>
      </w:r>
      <w:r w:rsidR="0016187E" w:rsidRPr="00B150B1">
        <w:instrText xml:space="preserve"> MSRs</w:instrText>
      </w:r>
      <w:bookmarkEnd w:id="18331"/>
      <w:r w:rsidR="0016187E" w:rsidRPr="00B150B1">
        <w:instrText xml:space="preserve">" \f C \l "1" </w:instrText>
      </w:r>
      <w:r w:rsidRPr="00B150B1">
        <w:fldChar w:fldCharType="end"/>
      </w:r>
    </w:p>
    <w:p w:rsidR="003022CF" w:rsidRPr="003022CF" w:rsidRDefault="00EF2993" w:rsidP="00694CA4">
      <w:pPr>
        <w:rPr>
          <w:b/>
        </w:rPr>
      </w:pPr>
      <w:r w:rsidRPr="00C12E58">
        <w:rPr>
          <w:rStyle w:val="Heading3Char"/>
          <w:b w:val="0"/>
        </w:rPr>
        <w:fldChar w:fldCharType="begin"/>
      </w:r>
      <w:r w:rsidR="00431FB8" w:rsidRPr="00C12E58">
        <w:rPr>
          <w:rStyle w:val="Heading3Char"/>
          <w:b w:val="0"/>
        </w:rPr>
        <w:instrText>tc "</w:instrText>
      </w:r>
      <w:bookmarkStart w:id="18332" w:name="_Toc222907545"/>
      <w:r w:rsidR="00471EB0">
        <w:rPr>
          <w:rStyle w:val="Heading3Char"/>
          <w:b w:val="0"/>
        </w:rPr>
        <w:instrText>G</w:instrText>
      </w:r>
      <w:r w:rsidR="00431FB8" w:rsidRPr="00C12E58">
        <w:rPr>
          <w:rStyle w:val="Heading3Char"/>
          <w:b w:val="0"/>
        </w:rPr>
        <w:instrText xml:space="preserve">.1 </w:instrText>
      </w:r>
      <w:r w:rsidR="00460143">
        <w:rPr>
          <w:rStyle w:val="Heading3Char"/>
          <w:b w:val="0"/>
        </w:rPr>
        <w:instrText>AMD-specific MSRs</w:instrText>
      </w:r>
      <w:bookmarkEnd w:id="18332"/>
      <w:r w:rsidR="00431FB8" w:rsidRPr="00C12E58">
        <w:rPr>
          <w:rStyle w:val="Heading3Char"/>
          <w:b w:val="0"/>
        </w:rPr>
        <w:instrText>" \f C \l 2</w:instrText>
      </w:r>
      <w:r w:rsidRPr="00C12E58">
        <w:rPr>
          <w:rStyle w:val="Heading3Char"/>
          <w:b w:val="0"/>
        </w:rPr>
        <w:fldChar w:fldCharType="end"/>
      </w:r>
      <w:r w:rsidR="00471EB0">
        <w:rPr>
          <w:b/>
        </w:rPr>
        <w:t>G</w:t>
      </w:r>
      <w:r w:rsidR="00431FB8" w:rsidRPr="00901ACA">
        <w:rPr>
          <w:b/>
        </w:rPr>
        <w:t xml:space="preserve">.1 </w:t>
      </w:r>
      <w:r w:rsidR="003022CF" w:rsidRPr="003022CF">
        <w:rPr>
          <w:b/>
        </w:rPr>
        <w:t>AMD-specific MSRs</w:t>
      </w:r>
    </w:p>
    <w:p w:rsidR="003022CF" w:rsidRDefault="003022CF" w:rsidP="00694CA4">
      <w:r w:rsidRPr="00B150B1">
        <w:t>The table</w:t>
      </w:r>
      <w:r>
        <w:t xml:space="preserve"> below contains a list</w:t>
      </w:r>
      <w:r w:rsidRPr="00B150B1">
        <w:t xml:space="preserve"> of </w:t>
      </w:r>
      <w:r>
        <w:t xml:space="preserve">AMD-specific </w:t>
      </w:r>
      <w:r w:rsidRPr="00B150B1">
        <w:t>MSR</w:t>
      </w:r>
      <w:r>
        <w:t>s</w:t>
      </w:r>
      <w:r w:rsidRPr="00B150B1">
        <w:t xml:space="preserve"> </w:t>
      </w:r>
      <w:r>
        <w:t>and how they are handled by the hypervisor</w:t>
      </w:r>
      <w:r w:rsidRPr="00B150B1">
        <w:t>.</w:t>
      </w:r>
      <w:r>
        <w:t xml:space="preserve"> </w:t>
      </w:r>
    </w:p>
    <w:p w:rsidR="00DD3319" w:rsidRDefault="00DD3319" w:rsidP="00694CA4">
      <w:r>
        <w:t>The default behavior for MSRs not listed here is passthrough to hardware for root, and #GP for non-root.</w:t>
      </w:r>
    </w:p>
    <w:p w:rsidR="001604B5" w:rsidRDefault="001604B5" w:rsidP="00694CA4"/>
    <w:tbl>
      <w:tblPr>
        <w:tblW w:w="8463"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620"/>
      </w:tblPr>
      <w:tblGrid>
        <w:gridCol w:w="1170"/>
        <w:gridCol w:w="3330"/>
        <w:gridCol w:w="1710"/>
        <w:gridCol w:w="2253"/>
      </w:tblGrid>
      <w:tr w:rsidR="001604B5" w:rsidRPr="003977B5" w:rsidTr="00DC609A">
        <w:trPr>
          <w:cantSplit/>
          <w:trHeight w:val="469"/>
          <w:tblHeader/>
        </w:trPr>
        <w:tc>
          <w:tcPr>
            <w:tcW w:w="1170" w:type="dxa"/>
            <w:shd w:val="clear" w:color="auto" w:fill="D9D9D9"/>
            <w:vAlign w:val="center"/>
          </w:tcPr>
          <w:p w:rsidR="001604B5" w:rsidRPr="001604B5" w:rsidRDefault="001604B5" w:rsidP="00694CA4">
            <w:r w:rsidRPr="001604B5">
              <w:t>MSR Number</w:t>
            </w:r>
          </w:p>
        </w:tc>
        <w:tc>
          <w:tcPr>
            <w:tcW w:w="3330" w:type="dxa"/>
            <w:shd w:val="clear" w:color="auto" w:fill="D9D9D9"/>
            <w:vAlign w:val="center"/>
          </w:tcPr>
          <w:p w:rsidR="001604B5" w:rsidRPr="001604B5" w:rsidRDefault="001604B5" w:rsidP="00694CA4">
            <w:r w:rsidRPr="001604B5">
              <w:t>MSR Name</w:t>
            </w:r>
          </w:p>
        </w:tc>
        <w:tc>
          <w:tcPr>
            <w:tcW w:w="1710" w:type="dxa"/>
            <w:shd w:val="clear" w:color="auto" w:fill="D9D9D9"/>
            <w:vAlign w:val="center"/>
          </w:tcPr>
          <w:p w:rsidR="001604B5" w:rsidRPr="001604B5" w:rsidRDefault="001604B5" w:rsidP="00694CA4">
            <w:r w:rsidRPr="001604B5">
              <w:t>Root</w:t>
            </w:r>
          </w:p>
        </w:tc>
        <w:tc>
          <w:tcPr>
            <w:tcW w:w="2253" w:type="dxa"/>
            <w:shd w:val="clear" w:color="auto" w:fill="D9D9D9"/>
            <w:vAlign w:val="center"/>
          </w:tcPr>
          <w:p w:rsidR="001604B5" w:rsidRPr="001604B5" w:rsidRDefault="00DC609A" w:rsidP="00694CA4">
            <w:r>
              <w:t>Non-Root</w:t>
            </w:r>
          </w:p>
        </w:tc>
      </w:tr>
      <w:tr w:rsidR="00F47B15" w:rsidRPr="003977B5" w:rsidTr="00DC609A">
        <w:trPr>
          <w:cantSplit/>
          <w:trHeight w:val="227"/>
          <w:tblHeader/>
        </w:trPr>
        <w:tc>
          <w:tcPr>
            <w:tcW w:w="1170" w:type="dxa"/>
            <w:shd w:val="clear" w:color="auto" w:fill="auto"/>
            <w:vAlign w:val="center"/>
          </w:tcPr>
          <w:p w:rsidR="001604B5" w:rsidRPr="001604B5" w:rsidRDefault="001604B5" w:rsidP="00694CA4">
            <w:r w:rsidRPr="001604B5">
              <w:t>0x</w:t>
            </w:r>
            <w:r w:rsidR="002A33DB">
              <w:t>C0010010</w:t>
            </w:r>
          </w:p>
        </w:tc>
        <w:tc>
          <w:tcPr>
            <w:tcW w:w="3330" w:type="dxa"/>
            <w:shd w:val="clear" w:color="auto" w:fill="auto"/>
            <w:vAlign w:val="center"/>
          </w:tcPr>
          <w:p w:rsidR="001604B5" w:rsidRPr="001604B5" w:rsidRDefault="002A33DB" w:rsidP="00694CA4">
            <w:r>
              <w:t>AMD_MSR_SYSCFG</w:t>
            </w:r>
          </w:p>
        </w:tc>
        <w:tc>
          <w:tcPr>
            <w:tcW w:w="1710" w:type="dxa"/>
            <w:shd w:val="clear" w:color="auto" w:fill="auto"/>
            <w:vAlign w:val="center"/>
          </w:tcPr>
          <w:p w:rsidR="001604B5" w:rsidRPr="001604B5" w:rsidRDefault="002A33DB" w:rsidP="00694CA4">
            <w:r>
              <w:t>Passthrough</w:t>
            </w:r>
          </w:p>
        </w:tc>
        <w:tc>
          <w:tcPr>
            <w:tcW w:w="2253" w:type="dxa"/>
            <w:vAlign w:val="center"/>
          </w:tcPr>
          <w:p w:rsidR="001604B5" w:rsidRPr="001604B5" w:rsidRDefault="002A33DB" w:rsidP="00694CA4">
            <w:r>
              <w:t>Read</w:t>
            </w:r>
            <w:r w:rsidR="00DC609A">
              <w:t xml:space="preserve">s </w:t>
            </w:r>
            <w:r>
              <w:t>return 0</w:t>
            </w:r>
            <w:r w:rsidR="00DC609A">
              <w:t>.</w:t>
            </w:r>
            <w:r>
              <w:br/>
            </w:r>
            <w:r w:rsidR="00DC609A">
              <w:t>W</w:t>
            </w:r>
            <w:r>
              <w:t>rites</w:t>
            </w:r>
            <w:r w:rsidR="00DC609A">
              <w:t xml:space="preserve"> ignored.</w:t>
            </w:r>
          </w:p>
        </w:tc>
      </w:tr>
      <w:tr w:rsidR="002A33DB" w:rsidRPr="003977B5" w:rsidTr="00DC609A">
        <w:trPr>
          <w:cantSplit/>
          <w:trHeight w:val="227"/>
          <w:tblHeader/>
        </w:trPr>
        <w:tc>
          <w:tcPr>
            <w:tcW w:w="1170" w:type="dxa"/>
            <w:shd w:val="clear" w:color="auto" w:fill="auto"/>
            <w:vAlign w:val="center"/>
          </w:tcPr>
          <w:p w:rsidR="002A33DB" w:rsidRPr="001604B5" w:rsidRDefault="002A33DB" w:rsidP="00694CA4">
            <w:r>
              <w:t>0xC001001F</w:t>
            </w:r>
          </w:p>
        </w:tc>
        <w:tc>
          <w:tcPr>
            <w:tcW w:w="3330" w:type="dxa"/>
            <w:shd w:val="clear" w:color="auto" w:fill="auto"/>
            <w:vAlign w:val="center"/>
          </w:tcPr>
          <w:p w:rsidR="002A33DB" w:rsidRPr="001604B5" w:rsidRDefault="002A33DB" w:rsidP="00694CA4">
            <w:r>
              <w:t>AMD_MSR_NB_CFG</w:t>
            </w:r>
          </w:p>
        </w:tc>
        <w:tc>
          <w:tcPr>
            <w:tcW w:w="1710" w:type="dxa"/>
            <w:shd w:val="clear" w:color="auto" w:fill="auto"/>
            <w:vAlign w:val="center"/>
          </w:tcPr>
          <w:p w:rsidR="002A33DB" w:rsidRPr="001604B5" w:rsidRDefault="002A33DB" w:rsidP="00694CA4">
            <w:r>
              <w:t>Passthrough</w:t>
            </w:r>
          </w:p>
        </w:tc>
        <w:tc>
          <w:tcPr>
            <w:tcW w:w="2253" w:type="dxa"/>
            <w:vAlign w:val="center"/>
          </w:tcPr>
          <w:p w:rsidR="002A33DB" w:rsidRPr="001604B5" w:rsidRDefault="002A33DB" w:rsidP="00694CA4">
            <w:r>
              <w:t>Read</w:t>
            </w:r>
            <w:r w:rsidR="00DC609A">
              <w:t>s</w:t>
            </w:r>
            <w:r>
              <w:t xml:space="preserve"> return 0</w:t>
            </w:r>
            <w:r w:rsidR="00DC609A">
              <w:t>.</w:t>
            </w:r>
            <w:r>
              <w:br/>
            </w:r>
            <w:r w:rsidR="00DC609A">
              <w:t>W</w:t>
            </w:r>
            <w:r>
              <w:t>rites</w:t>
            </w:r>
            <w:r w:rsidR="00DC609A">
              <w:t xml:space="preserve"> ignored.</w:t>
            </w:r>
          </w:p>
        </w:tc>
      </w:tr>
    </w:tbl>
    <w:p w:rsidR="001604B5" w:rsidRDefault="001604B5" w:rsidP="00694CA4"/>
    <w:p w:rsidR="003022CF" w:rsidRPr="003022CF" w:rsidRDefault="00EF2993" w:rsidP="00694CA4">
      <w:pPr>
        <w:rPr>
          <w:b/>
        </w:rPr>
      </w:pPr>
      <w:r w:rsidRPr="00C12E58">
        <w:rPr>
          <w:rStyle w:val="Heading3Char"/>
          <w:b w:val="0"/>
        </w:rPr>
        <w:fldChar w:fldCharType="begin"/>
      </w:r>
      <w:r w:rsidR="00431FB8" w:rsidRPr="00C12E58">
        <w:rPr>
          <w:rStyle w:val="Heading3Char"/>
          <w:b w:val="0"/>
        </w:rPr>
        <w:instrText>tc "</w:instrText>
      </w:r>
      <w:bookmarkStart w:id="18333" w:name="_Toc222907546"/>
      <w:r w:rsidR="00471EB0">
        <w:rPr>
          <w:rStyle w:val="Heading3Char"/>
          <w:b w:val="0"/>
        </w:rPr>
        <w:instrText>G</w:instrText>
      </w:r>
      <w:r w:rsidR="00431FB8" w:rsidRPr="00C12E58">
        <w:rPr>
          <w:rStyle w:val="Heading3Char"/>
          <w:b w:val="0"/>
        </w:rPr>
        <w:instrText>.</w:instrText>
      </w:r>
      <w:r w:rsidR="00431FB8">
        <w:rPr>
          <w:rStyle w:val="Heading3Char"/>
          <w:b w:val="0"/>
        </w:rPr>
        <w:instrText>2</w:instrText>
      </w:r>
      <w:r w:rsidR="00431FB8" w:rsidRPr="00C12E58">
        <w:rPr>
          <w:rStyle w:val="Heading3Char"/>
          <w:b w:val="0"/>
        </w:rPr>
        <w:instrText xml:space="preserve"> </w:instrText>
      </w:r>
      <w:r w:rsidR="00460143">
        <w:rPr>
          <w:rStyle w:val="Heading3Char"/>
          <w:b w:val="0"/>
        </w:rPr>
        <w:instrText>Intel-specific MSRs</w:instrText>
      </w:r>
      <w:bookmarkEnd w:id="18333"/>
      <w:r w:rsidR="00431FB8" w:rsidRPr="00C12E58">
        <w:rPr>
          <w:rStyle w:val="Heading3Char"/>
          <w:b w:val="0"/>
        </w:rPr>
        <w:instrText>" \f C \l 2</w:instrText>
      </w:r>
      <w:r w:rsidRPr="00C12E58">
        <w:rPr>
          <w:rStyle w:val="Heading3Char"/>
          <w:b w:val="0"/>
        </w:rPr>
        <w:fldChar w:fldCharType="end"/>
      </w:r>
      <w:r w:rsidR="00471EB0">
        <w:rPr>
          <w:b/>
        </w:rPr>
        <w:t>G</w:t>
      </w:r>
      <w:r w:rsidR="00431FB8" w:rsidRPr="00901ACA">
        <w:rPr>
          <w:b/>
        </w:rPr>
        <w:t>.</w:t>
      </w:r>
      <w:r w:rsidR="00431FB8">
        <w:rPr>
          <w:b/>
        </w:rPr>
        <w:t>2</w:t>
      </w:r>
      <w:r w:rsidR="00431FB8" w:rsidRPr="00901ACA">
        <w:rPr>
          <w:b/>
        </w:rPr>
        <w:t xml:space="preserve"> </w:t>
      </w:r>
      <w:r w:rsidR="003022CF">
        <w:rPr>
          <w:b/>
        </w:rPr>
        <w:t>Intel</w:t>
      </w:r>
      <w:r w:rsidR="003022CF" w:rsidRPr="003022CF">
        <w:rPr>
          <w:b/>
        </w:rPr>
        <w:t>-specific MSRs</w:t>
      </w:r>
    </w:p>
    <w:p w:rsidR="003022CF" w:rsidRDefault="003022CF" w:rsidP="00694CA4">
      <w:r w:rsidRPr="00B150B1">
        <w:t>The table</w:t>
      </w:r>
      <w:r>
        <w:t xml:space="preserve"> below contains a list</w:t>
      </w:r>
      <w:r w:rsidRPr="00B150B1">
        <w:t xml:space="preserve"> of </w:t>
      </w:r>
      <w:r>
        <w:t xml:space="preserve">Intel-specific </w:t>
      </w:r>
      <w:r w:rsidRPr="00B150B1">
        <w:t>MSR</w:t>
      </w:r>
      <w:r>
        <w:t>s</w:t>
      </w:r>
      <w:r w:rsidRPr="00B150B1">
        <w:t xml:space="preserve"> </w:t>
      </w:r>
      <w:r>
        <w:t>and how they are handled by the hypervisor</w:t>
      </w:r>
      <w:r w:rsidRPr="00B150B1">
        <w:t>.</w:t>
      </w:r>
      <w:r>
        <w:t xml:space="preserve"> </w:t>
      </w:r>
    </w:p>
    <w:p w:rsidR="00DD3319" w:rsidRDefault="00DD3319" w:rsidP="00694CA4">
      <w:r>
        <w:t>The default behavior for MSRs not listed here is passthrough to hardware for root, and #GP for non-root.</w:t>
      </w:r>
    </w:p>
    <w:p w:rsidR="001604B5" w:rsidRDefault="001604B5" w:rsidP="00694CA4"/>
    <w:tbl>
      <w:tblPr>
        <w:tblW w:w="8463" w:type="dxa"/>
        <w:tblInd w:w="288" w:type="dxa"/>
        <w:tblBorders>
          <w:top w:val="single" w:sz="4" w:space="0" w:color="C0C0C0"/>
          <w:left w:val="single" w:sz="4" w:space="0" w:color="C0C0C0"/>
          <w:bottom w:val="single" w:sz="4" w:space="0" w:color="auto"/>
          <w:right w:val="single" w:sz="4" w:space="0" w:color="C0C0C0"/>
          <w:insideH w:val="single" w:sz="4" w:space="0" w:color="C0C0C0"/>
          <w:insideV w:val="single" w:sz="4" w:space="0" w:color="C0C0C0"/>
        </w:tblBorders>
        <w:tblLayout w:type="fixed"/>
        <w:tblLook w:val="0620"/>
      </w:tblPr>
      <w:tblGrid>
        <w:gridCol w:w="1170"/>
        <w:gridCol w:w="3330"/>
        <w:gridCol w:w="1710"/>
        <w:gridCol w:w="2253"/>
      </w:tblGrid>
      <w:tr w:rsidR="001604B5" w:rsidRPr="003977B5" w:rsidTr="00DC609A">
        <w:trPr>
          <w:cantSplit/>
          <w:trHeight w:val="469"/>
          <w:tblHeader/>
        </w:trPr>
        <w:tc>
          <w:tcPr>
            <w:tcW w:w="1170" w:type="dxa"/>
            <w:shd w:val="clear" w:color="auto" w:fill="D9D9D9"/>
            <w:vAlign w:val="center"/>
          </w:tcPr>
          <w:p w:rsidR="001604B5" w:rsidRPr="001604B5" w:rsidRDefault="001604B5" w:rsidP="00694CA4">
            <w:r w:rsidRPr="001604B5">
              <w:t>MSR Number</w:t>
            </w:r>
          </w:p>
        </w:tc>
        <w:tc>
          <w:tcPr>
            <w:tcW w:w="3330" w:type="dxa"/>
            <w:shd w:val="clear" w:color="auto" w:fill="D9D9D9"/>
            <w:vAlign w:val="center"/>
          </w:tcPr>
          <w:p w:rsidR="001604B5" w:rsidRPr="001604B5" w:rsidRDefault="001604B5" w:rsidP="00694CA4">
            <w:r w:rsidRPr="001604B5">
              <w:t>MSR Name</w:t>
            </w:r>
          </w:p>
        </w:tc>
        <w:tc>
          <w:tcPr>
            <w:tcW w:w="1710" w:type="dxa"/>
            <w:shd w:val="clear" w:color="auto" w:fill="D9D9D9"/>
            <w:vAlign w:val="center"/>
          </w:tcPr>
          <w:p w:rsidR="001604B5" w:rsidRPr="001604B5" w:rsidRDefault="001604B5" w:rsidP="00694CA4">
            <w:r w:rsidRPr="001604B5">
              <w:t>Root</w:t>
            </w:r>
          </w:p>
        </w:tc>
        <w:tc>
          <w:tcPr>
            <w:tcW w:w="2253" w:type="dxa"/>
            <w:shd w:val="clear" w:color="auto" w:fill="D9D9D9"/>
            <w:vAlign w:val="center"/>
          </w:tcPr>
          <w:p w:rsidR="001604B5" w:rsidRPr="001604B5" w:rsidRDefault="00DC609A" w:rsidP="00694CA4">
            <w:r>
              <w:t>Non-Root</w:t>
            </w:r>
          </w:p>
        </w:tc>
      </w:tr>
      <w:tr w:rsidR="004E7419" w:rsidRPr="003977B5" w:rsidTr="00DC609A">
        <w:trPr>
          <w:cantSplit/>
          <w:trHeight w:val="227"/>
          <w:tblHeader/>
        </w:trPr>
        <w:tc>
          <w:tcPr>
            <w:tcW w:w="1170" w:type="dxa"/>
            <w:shd w:val="clear" w:color="auto" w:fill="auto"/>
            <w:vAlign w:val="center"/>
          </w:tcPr>
          <w:p w:rsidR="004E7419" w:rsidRPr="004E7419" w:rsidRDefault="004E7419" w:rsidP="00694CA4">
            <w:r w:rsidRPr="004E7419">
              <w:t>0x006</w:t>
            </w:r>
          </w:p>
        </w:tc>
        <w:tc>
          <w:tcPr>
            <w:tcW w:w="3330" w:type="dxa"/>
            <w:shd w:val="clear" w:color="auto" w:fill="auto"/>
            <w:vAlign w:val="center"/>
          </w:tcPr>
          <w:p w:rsidR="004E7419" w:rsidRPr="004E7419" w:rsidRDefault="004E7419" w:rsidP="00694CA4">
            <w:r w:rsidRPr="004E7419">
              <w:t>INTEL_MSR_MONITOR_FILTER_SIZE</w:t>
            </w:r>
          </w:p>
          <w:p w:rsidR="004E7419" w:rsidRPr="004E7419" w:rsidRDefault="004E7419" w:rsidP="00694CA4"/>
        </w:tc>
        <w:tc>
          <w:tcPr>
            <w:tcW w:w="1710" w:type="dxa"/>
            <w:shd w:val="clear" w:color="auto" w:fill="auto"/>
            <w:vAlign w:val="center"/>
          </w:tcPr>
          <w:p w:rsidR="004E7419" w:rsidRPr="004E7419" w:rsidRDefault="004E7419" w:rsidP="00694CA4">
            <w:r>
              <w:t>#GP</w:t>
            </w:r>
          </w:p>
        </w:tc>
        <w:tc>
          <w:tcPr>
            <w:tcW w:w="2253" w:type="dxa"/>
            <w:vAlign w:val="center"/>
          </w:tcPr>
          <w:p w:rsidR="004E7419" w:rsidRPr="004E7419" w:rsidRDefault="004E7419" w:rsidP="00694CA4">
            <w:r>
              <w:t>#</w:t>
            </w:r>
            <w:r w:rsidR="00DC609A">
              <w:t>GP</w:t>
            </w:r>
          </w:p>
        </w:tc>
      </w:tr>
      <w:tr w:rsidR="004E7419" w:rsidRPr="003977B5" w:rsidTr="00DC609A">
        <w:trPr>
          <w:cantSplit/>
          <w:trHeight w:val="227"/>
          <w:tblHeader/>
        </w:trPr>
        <w:tc>
          <w:tcPr>
            <w:tcW w:w="1170" w:type="dxa"/>
            <w:shd w:val="clear" w:color="auto" w:fill="auto"/>
            <w:vAlign w:val="center"/>
          </w:tcPr>
          <w:p w:rsidR="004E7419" w:rsidRPr="004E7419" w:rsidRDefault="004E7419" w:rsidP="00694CA4">
            <w:r w:rsidRPr="004E7419">
              <w:t>0x017</w:t>
            </w:r>
          </w:p>
        </w:tc>
        <w:tc>
          <w:tcPr>
            <w:tcW w:w="3330" w:type="dxa"/>
            <w:shd w:val="clear" w:color="auto" w:fill="auto"/>
            <w:vAlign w:val="center"/>
          </w:tcPr>
          <w:p w:rsidR="004E7419" w:rsidRPr="004E7419" w:rsidRDefault="004E7419" w:rsidP="00694CA4">
            <w:r w:rsidRPr="004E7419">
              <w:t>INTEL_MSR_PLATFORM_ID</w:t>
            </w:r>
          </w:p>
          <w:p w:rsidR="004E7419" w:rsidRPr="004E7419" w:rsidRDefault="004E7419" w:rsidP="00694CA4"/>
        </w:tc>
        <w:tc>
          <w:tcPr>
            <w:tcW w:w="1710" w:type="dxa"/>
            <w:shd w:val="clear" w:color="auto" w:fill="auto"/>
            <w:vAlign w:val="center"/>
          </w:tcPr>
          <w:p w:rsidR="004E7419" w:rsidRPr="004E7419" w:rsidRDefault="00CD43A4" w:rsidP="00694CA4">
            <w:r>
              <w:t>Passthrough</w:t>
            </w:r>
          </w:p>
        </w:tc>
        <w:tc>
          <w:tcPr>
            <w:tcW w:w="2253" w:type="dxa"/>
            <w:vAlign w:val="center"/>
          </w:tcPr>
          <w:p w:rsidR="004E7419" w:rsidRDefault="00DC609A" w:rsidP="00694CA4">
            <w:r>
              <w:t>Reads return 0.</w:t>
            </w:r>
          </w:p>
          <w:p w:rsidR="00DC609A" w:rsidRPr="004E7419" w:rsidRDefault="00DC609A" w:rsidP="00694CA4">
            <w:r>
              <w:t>Writes ignored.</w:t>
            </w:r>
          </w:p>
        </w:tc>
      </w:tr>
      <w:tr w:rsidR="004E7419" w:rsidRPr="003977B5" w:rsidTr="00DC609A">
        <w:trPr>
          <w:cantSplit/>
          <w:trHeight w:val="227"/>
          <w:tblHeader/>
        </w:trPr>
        <w:tc>
          <w:tcPr>
            <w:tcW w:w="1170" w:type="dxa"/>
            <w:shd w:val="clear" w:color="auto" w:fill="auto"/>
            <w:vAlign w:val="center"/>
          </w:tcPr>
          <w:p w:rsidR="004E7419" w:rsidRPr="004E7419" w:rsidRDefault="004E7419" w:rsidP="00694CA4">
            <w:r w:rsidRPr="004E7419">
              <w:t>0x03A</w:t>
            </w:r>
          </w:p>
        </w:tc>
        <w:tc>
          <w:tcPr>
            <w:tcW w:w="3330" w:type="dxa"/>
            <w:shd w:val="clear" w:color="auto" w:fill="auto"/>
            <w:vAlign w:val="center"/>
          </w:tcPr>
          <w:p w:rsidR="004E7419" w:rsidRPr="004E7419" w:rsidRDefault="004E7419" w:rsidP="00694CA4">
            <w:r w:rsidRPr="004E7419">
              <w:t>INTEL_MSR_FEATURE_CONTROL</w:t>
            </w:r>
          </w:p>
          <w:p w:rsidR="004E7419" w:rsidRPr="004E7419" w:rsidRDefault="004E7419" w:rsidP="00694CA4"/>
        </w:tc>
        <w:tc>
          <w:tcPr>
            <w:tcW w:w="1710" w:type="dxa"/>
            <w:shd w:val="clear" w:color="auto" w:fill="auto"/>
            <w:vAlign w:val="center"/>
          </w:tcPr>
          <w:p w:rsidR="004E7419" w:rsidRPr="004E7419" w:rsidRDefault="004E7419" w:rsidP="00694CA4">
            <w:r>
              <w:t>#GP</w:t>
            </w:r>
          </w:p>
        </w:tc>
        <w:tc>
          <w:tcPr>
            <w:tcW w:w="2253" w:type="dxa"/>
            <w:vAlign w:val="center"/>
          </w:tcPr>
          <w:p w:rsidR="004E7419" w:rsidRPr="004E7419" w:rsidRDefault="004E7419" w:rsidP="00694CA4">
            <w:r>
              <w:t>#GP</w:t>
            </w:r>
          </w:p>
        </w:tc>
      </w:tr>
      <w:tr w:rsidR="004E7419" w:rsidRPr="003977B5" w:rsidTr="00DC609A">
        <w:trPr>
          <w:cantSplit/>
          <w:trHeight w:val="227"/>
          <w:tblHeader/>
        </w:trPr>
        <w:tc>
          <w:tcPr>
            <w:tcW w:w="1170" w:type="dxa"/>
            <w:shd w:val="clear" w:color="auto" w:fill="auto"/>
            <w:vAlign w:val="center"/>
          </w:tcPr>
          <w:p w:rsidR="004E7419" w:rsidRPr="004E7419" w:rsidRDefault="004E7419" w:rsidP="00694CA4">
            <w:r w:rsidRPr="004E7419">
              <w:t>0x079</w:t>
            </w:r>
          </w:p>
        </w:tc>
        <w:tc>
          <w:tcPr>
            <w:tcW w:w="3330" w:type="dxa"/>
            <w:shd w:val="clear" w:color="auto" w:fill="auto"/>
            <w:vAlign w:val="center"/>
          </w:tcPr>
          <w:p w:rsidR="004E7419" w:rsidRPr="004E7419" w:rsidRDefault="004E7419" w:rsidP="00694CA4">
            <w:r w:rsidRPr="004E7419">
              <w:t>INTEL_MSR_BIOS_UPDT_TRIG</w:t>
            </w:r>
          </w:p>
          <w:p w:rsidR="004E7419" w:rsidRPr="004E7419" w:rsidRDefault="004E7419" w:rsidP="00694CA4"/>
        </w:tc>
        <w:tc>
          <w:tcPr>
            <w:tcW w:w="1710" w:type="dxa"/>
            <w:shd w:val="clear" w:color="auto" w:fill="auto"/>
            <w:vAlign w:val="center"/>
          </w:tcPr>
          <w:p w:rsidR="004E7419" w:rsidRPr="004E7419" w:rsidRDefault="004E7419" w:rsidP="00694CA4">
            <w:r>
              <w:t>Virtualize</w:t>
            </w:r>
          </w:p>
        </w:tc>
        <w:tc>
          <w:tcPr>
            <w:tcW w:w="2253" w:type="dxa"/>
            <w:vAlign w:val="center"/>
          </w:tcPr>
          <w:p w:rsidR="00DC609A" w:rsidRDefault="00DC609A" w:rsidP="00694CA4">
            <w:r>
              <w:t>Reads return 0.</w:t>
            </w:r>
          </w:p>
          <w:p w:rsidR="004E7419" w:rsidRPr="004E7419" w:rsidRDefault="00DC609A" w:rsidP="00694CA4">
            <w:r>
              <w:t>Writes ignored.</w:t>
            </w:r>
          </w:p>
        </w:tc>
      </w:tr>
      <w:tr w:rsidR="004E7419" w:rsidRPr="003977B5" w:rsidTr="00DC609A">
        <w:trPr>
          <w:cantSplit/>
          <w:trHeight w:val="227"/>
          <w:tblHeader/>
        </w:trPr>
        <w:tc>
          <w:tcPr>
            <w:tcW w:w="1170" w:type="dxa"/>
            <w:shd w:val="clear" w:color="auto" w:fill="auto"/>
            <w:vAlign w:val="center"/>
          </w:tcPr>
          <w:p w:rsidR="004E7419" w:rsidRPr="004E7419" w:rsidRDefault="004E7419" w:rsidP="00694CA4">
            <w:r w:rsidRPr="004E7419">
              <w:t>0x08B</w:t>
            </w:r>
          </w:p>
        </w:tc>
        <w:tc>
          <w:tcPr>
            <w:tcW w:w="3330" w:type="dxa"/>
            <w:shd w:val="clear" w:color="auto" w:fill="auto"/>
            <w:vAlign w:val="center"/>
          </w:tcPr>
          <w:p w:rsidR="004E7419" w:rsidRPr="004E7419" w:rsidRDefault="004E7419" w:rsidP="00694CA4">
            <w:r w:rsidRPr="004E7419">
              <w:t>INTEL_MSR_BIOS_SIGN_ID</w:t>
            </w:r>
          </w:p>
          <w:p w:rsidR="004E7419" w:rsidRPr="004E7419" w:rsidRDefault="004E7419" w:rsidP="00694CA4"/>
        </w:tc>
        <w:tc>
          <w:tcPr>
            <w:tcW w:w="1710" w:type="dxa"/>
            <w:shd w:val="clear" w:color="auto" w:fill="auto"/>
            <w:vAlign w:val="center"/>
          </w:tcPr>
          <w:p w:rsidR="004E7419" w:rsidRPr="004E7419" w:rsidRDefault="00DD3319" w:rsidP="00694CA4">
            <w:r>
              <w:t>Passthrough</w:t>
            </w:r>
          </w:p>
        </w:tc>
        <w:tc>
          <w:tcPr>
            <w:tcW w:w="2253" w:type="dxa"/>
            <w:vAlign w:val="center"/>
          </w:tcPr>
          <w:p w:rsidR="004E7419" w:rsidRDefault="00DC609A" w:rsidP="00694CA4">
            <w:r>
              <w:t>R</w:t>
            </w:r>
            <w:r w:rsidR="004E7419">
              <w:t>eads return 8FFFFFFF indicating the best possible patch is already loaded</w:t>
            </w:r>
            <w:r>
              <w:t>.</w:t>
            </w:r>
          </w:p>
          <w:p w:rsidR="00DC609A" w:rsidRPr="004E7419" w:rsidRDefault="00DC609A" w:rsidP="00694CA4">
            <w:r>
              <w:t>Writes ignored.</w:t>
            </w:r>
          </w:p>
        </w:tc>
      </w:tr>
      <w:tr w:rsidR="004E7419" w:rsidRPr="003977B5" w:rsidTr="00DC609A">
        <w:trPr>
          <w:cantSplit/>
          <w:trHeight w:val="227"/>
          <w:tblHeader/>
        </w:trPr>
        <w:tc>
          <w:tcPr>
            <w:tcW w:w="1170" w:type="dxa"/>
            <w:shd w:val="clear" w:color="auto" w:fill="auto"/>
            <w:vAlign w:val="center"/>
          </w:tcPr>
          <w:p w:rsidR="004E7419" w:rsidRDefault="008D2810" w:rsidP="00694CA4">
            <w:r>
              <w:t>0x1A0</w:t>
            </w:r>
          </w:p>
        </w:tc>
        <w:tc>
          <w:tcPr>
            <w:tcW w:w="3330" w:type="dxa"/>
            <w:shd w:val="clear" w:color="auto" w:fill="auto"/>
            <w:vAlign w:val="center"/>
          </w:tcPr>
          <w:p w:rsidR="004E7419" w:rsidRDefault="008D2810" w:rsidP="00694CA4">
            <w:r>
              <w:t>INTEL_MSR_MISC_ENABLE</w:t>
            </w:r>
          </w:p>
        </w:tc>
        <w:tc>
          <w:tcPr>
            <w:tcW w:w="1710" w:type="dxa"/>
            <w:shd w:val="clear" w:color="auto" w:fill="auto"/>
            <w:vAlign w:val="center"/>
          </w:tcPr>
          <w:p w:rsidR="004E7419" w:rsidRDefault="00CD43A4" w:rsidP="00694CA4">
            <w:r>
              <w:t>Passthrough</w:t>
            </w:r>
          </w:p>
        </w:tc>
        <w:tc>
          <w:tcPr>
            <w:tcW w:w="2253" w:type="dxa"/>
            <w:vAlign w:val="center"/>
          </w:tcPr>
          <w:p w:rsidR="004E7419" w:rsidRDefault="008D2810" w:rsidP="00694CA4">
            <w:r>
              <w:t>Read</w:t>
            </w:r>
            <w:r w:rsidR="00DC609A">
              <w:t>s</w:t>
            </w:r>
            <w:r>
              <w:t xml:space="preserve"> </w:t>
            </w:r>
            <w:r w:rsidR="00DC609A">
              <w:t>p</w:t>
            </w:r>
            <w:r>
              <w:t xml:space="preserve">assthrough, </w:t>
            </w:r>
            <w:r>
              <w:br/>
              <w:t>Write</w:t>
            </w:r>
            <w:r w:rsidR="00DC609A">
              <w:t>s</w:t>
            </w:r>
            <w:r>
              <w:t xml:space="preserve"> </w:t>
            </w:r>
            <w:r w:rsidR="00DC609A">
              <w:t>i</w:t>
            </w:r>
            <w:r>
              <w:t>gnore</w:t>
            </w:r>
            <w:r w:rsidR="00DC609A">
              <w:t>d</w:t>
            </w:r>
          </w:p>
        </w:tc>
      </w:tr>
      <w:tr w:rsidR="003B019A" w:rsidRPr="003977B5" w:rsidTr="00DC609A">
        <w:trPr>
          <w:cantSplit/>
          <w:trHeight w:val="242"/>
          <w:tblHeader/>
        </w:trPr>
        <w:tc>
          <w:tcPr>
            <w:tcW w:w="1170" w:type="dxa"/>
            <w:shd w:val="clear" w:color="auto" w:fill="auto"/>
            <w:vAlign w:val="center"/>
          </w:tcPr>
          <w:p w:rsidR="001604B5" w:rsidRPr="001604B5" w:rsidRDefault="003B019A" w:rsidP="00694CA4">
            <w:r>
              <w:t>0x38D</w:t>
            </w:r>
          </w:p>
        </w:tc>
        <w:tc>
          <w:tcPr>
            <w:tcW w:w="3330" w:type="dxa"/>
            <w:shd w:val="clear" w:color="auto" w:fill="auto"/>
            <w:vAlign w:val="center"/>
          </w:tcPr>
          <w:p w:rsidR="001604B5" w:rsidRPr="001604B5" w:rsidRDefault="003B019A" w:rsidP="00694CA4">
            <w:r>
              <w:t>INTEL_MSR_</w:t>
            </w:r>
            <w:r w:rsidR="00CD43A4">
              <w:t>PERF_CAPABILITIES</w:t>
            </w:r>
          </w:p>
        </w:tc>
        <w:tc>
          <w:tcPr>
            <w:tcW w:w="1710" w:type="dxa"/>
            <w:shd w:val="clear" w:color="auto" w:fill="auto"/>
            <w:vAlign w:val="center"/>
          </w:tcPr>
          <w:p w:rsidR="001604B5" w:rsidRPr="001604B5" w:rsidRDefault="00CD43A4" w:rsidP="00694CA4">
            <w:r>
              <w:t>#GP</w:t>
            </w:r>
          </w:p>
        </w:tc>
        <w:tc>
          <w:tcPr>
            <w:tcW w:w="2253" w:type="dxa"/>
            <w:vAlign w:val="center"/>
          </w:tcPr>
          <w:p w:rsidR="001604B5" w:rsidRPr="001604B5" w:rsidRDefault="00CD43A4" w:rsidP="00694CA4">
            <w:r>
              <w:t>#GP</w:t>
            </w:r>
          </w:p>
        </w:tc>
      </w:tr>
      <w:tr w:rsidR="003B019A" w:rsidRPr="003977B5" w:rsidTr="00DC609A">
        <w:trPr>
          <w:cantSplit/>
          <w:trHeight w:val="242"/>
          <w:tblHeader/>
        </w:trPr>
        <w:tc>
          <w:tcPr>
            <w:tcW w:w="1170" w:type="dxa"/>
            <w:shd w:val="clear" w:color="auto" w:fill="auto"/>
            <w:vAlign w:val="center"/>
          </w:tcPr>
          <w:p w:rsidR="003B019A" w:rsidRDefault="003B019A" w:rsidP="00694CA4">
            <w:r>
              <w:t>0x38E</w:t>
            </w:r>
          </w:p>
        </w:tc>
        <w:tc>
          <w:tcPr>
            <w:tcW w:w="3330" w:type="dxa"/>
            <w:shd w:val="clear" w:color="auto" w:fill="auto"/>
            <w:vAlign w:val="center"/>
          </w:tcPr>
          <w:p w:rsidR="003B019A" w:rsidRDefault="003B019A" w:rsidP="00694CA4">
            <w:r>
              <w:t>INTEL_MSR_PER_GLOBAL_STATUS</w:t>
            </w:r>
          </w:p>
        </w:tc>
        <w:tc>
          <w:tcPr>
            <w:tcW w:w="1710" w:type="dxa"/>
            <w:shd w:val="clear" w:color="auto" w:fill="auto"/>
            <w:vAlign w:val="center"/>
          </w:tcPr>
          <w:p w:rsidR="003B019A" w:rsidRPr="001604B5" w:rsidRDefault="00964D7A" w:rsidP="00694CA4">
            <w:r>
              <w:t>#GP</w:t>
            </w:r>
          </w:p>
        </w:tc>
        <w:tc>
          <w:tcPr>
            <w:tcW w:w="2253" w:type="dxa"/>
            <w:vAlign w:val="center"/>
          </w:tcPr>
          <w:p w:rsidR="003B019A" w:rsidRPr="001604B5" w:rsidRDefault="00964D7A" w:rsidP="00694CA4">
            <w:r>
              <w:t>#GP</w:t>
            </w:r>
          </w:p>
        </w:tc>
      </w:tr>
      <w:tr w:rsidR="003B019A" w:rsidRPr="003977B5" w:rsidTr="00DC609A">
        <w:trPr>
          <w:cantSplit/>
          <w:trHeight w:val="242"/>
          <w:tblHeader/>
        </w:trPr>
        <w:tc>
          <w:tcPr>
            <w:tcW w:w="1170" w:type="dxa"/>
            <w:shd w:val="clear" w:color="auto" w:fill="auto"/>
            <w:vAlign w:val="center"/>
          </w:tcPr>
          <w:p w:rsidR="003B019A" w:rsidRDefault="003B019A" w:rsidP="00694CA4">
            <w:r>
              <w:t>0x38F</w:t>
            </w:r>
          </w:p>
        </w:tc>
        <w:tc>
          <w:tcPr>
            <w:tcW w:w="3330" w:type="dxa"/>
            <w:shd w:val="clear" w:color="auto" w:fill="auto"/>
            <w:vAlign w:val="center"/>
          </w:tcPr>
          <w:p w:rsidR="003B019A" w:rsidRDefault="003B019A" w:rsidP="00694CA4">
            <w:r>
              <w:t>INTEL_MSR_PERF_GLOBAL_CTRL</w:t>
            </w:r>
          </w:p>
        </w:tc>
        <w:tc>
          <w:tcPr>
            <w:tcW w:w="1710" w:type="dxa"/>
            <w:shd w:val="clear" w:color="auto" w:fill="auto"/>
            <w:vAlign w:val="center"/>
          </w:tcPr>
          <w:p w:rsidR="003B019A" w:rsidRDefault="00964D7A" w:rsidP="00694CA4">
            <w:r>
              <w:t>#GP</w:t>
            </w:r>
          </w:p>
        </w:tc>
        <w:tc>
          <w:tcPr>
            <w:tcW w:w="2253" w:type="dxa"/>
            <w:vAlign w:val="center"/>
          </w:tcPr>
          <w:p w:rsidR="003B019A" w:rsidRDefault="00964D7A" w:rsidP="00694CA4">
            <w:r>
              <w:t>#GP</w:t>
            </w:r>
          </w:p>
        </w:tc>
      </w:tr>
      <w:tr w:rsidR="003B019A" w:rsidRPr="003977B5" w:rsidTr="00DC609A">
        <w:trPr>
          <w:cantSplit/>
          <w:trHeight w:val="242"/>
          <w:tblHeader/>
        </w:trPr>
        <w:tc>
          <w:tcPr>
            <w:tcW w:w="1170" w:type="dxa"/>
            <w:shd w:val="clear" w:color="auto" w:fill="auto"/>
            <w:vAlign w:val="center"/>
          </w:tcPr>
          <w:p w:rsidR="003B019A" w:rsidRDefault="003B019A" w:rsidP="00694CA4">
            <w:r>
              <w:t>0x390</w:t>
            </w:r>
          </w:p>
        </w:tc>
        <w:tc>
          <w:tcPr>
            <w:tcW w:w="3330" w:type="dxa"/>
            <w:shd w:val="clear" w:color="auto" w:fill="auto"/>
            <w:vAlign w:val="center"/>
          </w:tcPr>
          <w:p w:rsidR="003B019A" w:rsidRDefault="003B019A" w:rsidP="00694CA4">
            <w:r>
              <w:t>INTEL_MSR_PERF_GLOBAL_OVF_CTRL</w:t>
            </w:r>
          </w:p>
        </w:tc>
        <w:tc>
          <w:tcPr>
            <w:tcW w:w="1710" w:type="dxa"/>
            <w:shd w:val="clear" w:color="auto" w:fill="auto"/>
            <w:vAlign w:val="center"/>
          </w:tcPr>
          <w:p w:rsidR="003B019A" w:rsidRDefault="00964D7A" w:rsidP="00694CA4">
            <w:r>
              <w:t>#GP</w:t>
            </w:r>
          </w:p>
        </w:tc>
        <w:tc>
          <w:tcPr>
            <w:tcW w:w="2253" w:type="dxa"/>
            <w:vAlign w:val="center"/>
          </w:tcPr>
          <w:p w:rsidR="003B019A" w:rsidRDefault="00964D7A" w:rsidP="00694CA4">
            <w:r>
              <w:t>#GP</w:t>
            </w:r>
          </w:p>
        </w:tc>
      </w:tr>
      <w:tr w:rsidR="003B019A" w:rsidRPr="003977B5" w:rsidTr="00DC609A">
        <w:trPr>
          <w:cantSplit/>
          <w:trHeight w:val="242"/>
          <w:tblHeader/>
        </w:trPr>
        <w:tc>
          <w:tcPr>
            <w:tcW w:w="1170" w:type="dxa"/>
            <w:shd w:val="clear" w:color="auto" w:fill="auto"/>
            <w:vAlign w:val="center"/>
          </w:tcPr>
          <w:p w:rsidR="003B019A" w:rsidRDefault="008D2810" w:rsidP="00694CA4">
            <w:r>
              <w:t>0x3F1</w:t>
            </w:r>
          </w:p>
        </w:tc>
        <w:tc>
          <w:tcPr>
            <w:tcW w:w="3330" w:type="dxa"/>
            <w:shd w:val="clear" w:color="auto" w:fill="auto"/>
            <w:vAlign w:val="center"/>
          </w:tcPr>
          <w:p w:rsidR="003B019A" w:rsidRDefault="008D2810" w:rsidP="00694CA4">
            <w:r>
              <w:t>INTEL_MSR_PEBS_ENABLE</w:t>
            </w:r>
          </w:p>
        </w:tc>
        <w:tc>
          <w:tcPr>
            <w:tcW w:w="1710" w:type="dxa"/>
            <w:shd w:val="clear" w:color="auto" w:fill="auto"/>
            <w:vAlign w:val="center"/>
          </w:tcPr>
          <w:p w:rsidR="003B019A" w:rsidRDefault="00964D7A" w:rsidP="00694CA4">
            <w:r>
              <w:t>#GP</w:t>
            </w:r>
          </w:p>
        </w:tc>
        <w:tc>
          <w:tcPr>
            <w:tcW w:w="2253" w:type="dxa"/>
            <w:vAlign w:val="center"/>
          </w:tcPr>
          <w:p w:rsidR="003B019A" w:rsidRDefault="00964D7A" w:rsidP="00694CA4">
            <w:r>
              <w:t>#GP</w:t>
            </w:r>
          </w:p>
        </w:tc>
      </w:tr>
      <w:tr w:rsidR="008D2810" w:rsidRPr="003977B5" w:rsidTr="00DC609A">
        <w:trPr>
          <w:cantSplit/>
          <w:trHeight w:val="242"/>
          <w:tblHeader/>
        </w:trPr>
        <w:tc>
          <w:tcPr>
            <w:tcW w:w="1170" w:type="dxa"/>
            <w:shd w:val="clear" w:color="auto" w:fill="auto"/>
            <w:vAlign w:val="center"/>
          </w:tcPr>
          <w:p w:rsidR="008D2810" w:rsidRDefault="008D2810" w:rsidP="00694CA4">
            <w:r>
              <w:t>0x480 – 0x48</w:t>
            </w:r>
            <w:r w:rsidR="00DD3319">
              <w:t>A</w:t>
            </w:r>
          </w:p>
        </w:tc>
        <w:tc>
          <w:tcPr>
            <w:tcW w:w="3330" w:type="dxa"/>
            <w:shd w:val="clear" w:color="auto" w:fill="auto"/>
            <w:vAlign w:val="center"/>
          </w:tcPr>
          <w:p w:rsidR="008D2810" w:rsidRDefault="008D2810" w:rsidP="00694CA4">
            <w:r>
              <w:t>INTEL_MSR_VMX_CAPSx</w:t>
            </w:r>
          </w:p>
        </w:tc>
        <w:tc>
          <w:tcPr>
            <w:tcW w:w="1710" w:type="dxa"/>
            <w:shd w:val="clear" w:color="auto" w:fill="auto"/>
            <w:vAlign w:val="center"/>
          </w:tcPr>
          <w:p w:rsidR="008D2810" w:rsidRDefault="008D2810" w:rsidP="00694CA4">
            <w:r>
              <w:t>#GP</w:t>
            </w:r>
          </w:p>
        </w:tc>
        <w:tc>
          <w:tcPr>
            <w:tcW w:w="2253" w:type="dxa"/>
            <w:vAlign w:val="center"/>
          </w:tcPr>
          <w:p w:rsidR="008D2810" w:rsidRDefault="008D2810" w:rsidP="00694CA4">
            <w:r>
              <w:t>#GP</w:t>
            </w:r>
          </w:p>
        </w:tc>
      </w:tr>
      <w:tr w:rsidR="008D2810" w:rsidRPr="003977B5" w:rsidTr="00DC609A">
        <w:trPr>
          <w:cantSplit/>
          <w:trHeight w:val="242"/>
          <w:tblHeader/>
        </w:trPr>
        <w:tc>
          <w:tcPr>
            <w:tcW w:w="1170" w:type="dxa"/>
            <w:shd w:val="clear" w:color="auto" w:fill="auto"/>
            <w:vAlign w:val="center"/>
          </w:tcPr>
          <w:p w:rsidR="008D2810" w:rsidRDefault="008D2810" w:rsidP="00694CA4">
            <w:r>
              <w:t>0x600</w:t>
            </w:r>
          </w:p>
        </w:tc>
        <w:tc>
          <w:tcPr>
            <w:tcW w:w="3330" w:type="dxa"/>
            <w:shd w:val="clear" w:color="auto" w:fill="auto"/>
            <w:vAlign w:val="center"/>
          </w:tcPr>
          <w:p w:rsidR="008D2810" w:rsidRDefault="008D2810" w:rsidP="00694CA4">
            <w:r>
              <w:t>INTEL_MSR_DS_AREA</w:t>
            </w:r>
          </w:p>
        </w:tc>
        <w:tc>
          <w:tcPr>
            <w:tcW w:w="1710" w:type="dxa"/>
            <w:shd w:val="clear" w:color="auto" w:fill="auto"/>
            <w:vAlign w:val="center"/>
          </w:tcPr>
          <w:p w:rsidR="008D2810" w:rsidRDefault="00964D7A" w:rsidP="00694CA4">
            <w:r>
              <w:t>#GP</w:t>
            </w:r>
          </w:p>
        </w:tc>
        <w:tc>
          <w:tcPr>
            <w:tcW w:w="2253" w:type="dxa"/>
            <w:vAlign w:val="center"/>
          </w:tcPr>
          <w:p w:rsidR="008D2810" w:rsidRDefault="00964D7A" w:rsidP="00694CA4">
            <w:r>
              <w:t>#GP</w:t>
            </w:r>
          </w:p>
        </w:tc>
      </w:tr>
    </w:tbl>
    <w:p w:rsidR="00BB0E8E" w:rsidRDefault="00BB0E8E" w:rsidP="00694CA4">
      <w:pPr>
        <w:sectPr w:rsidR="00BB0E8E" w:rsidSect="003916FD">
          <w:endnotePr>
            <w:numFmt w:val="decimal"/>
          </w:endnotePr>
          <w:type w:val="oddPage"/>
          <w:pgSz w:w="12240" w:h="15840"/>
          <w:pgMar w:top="1440" w:right="1800" w:bottom="1440" w:left="1800" w:header="720" w:footer="720" w:gutter="0"/>
          <w:cols w:space="720"/>
          <w:docGrid w:linePitch="360"/>
        </w:sectPr>
      </w:pPr>
    </w:p>
    <w:p w:rsidR="006E1B20" w:rsidRPr="00B1658C" w:rsidRDefault="00B725F5" w:rsidP="00694CA4">
      <w:pPr>
        <w:pStyle w:val="Heading1"/>
      </w:pPr>
      <w:bookmarkStart w:id="18334" w:name="_Toc222907547"/>
      <w:bookmarkStart w:id="18335" w:name="_Toc230068150"/>
      <w:r>
        <w:lastRenderedPageBreak/>
        <w:t xml:space="preserve">Appendix </w:t>
      </w:r>
      <w:fldSimple w:instr=" SEQ Appendix \* ALPHABETIC \* MERGEFORMAT ">
        <w:r w:rsidR="00E71871">
          <w:rPr>
            <w:noProof/>
          </w:rPr>
          <w:t>H</w:t>
        </w:r>
      </w:fldSimple>
      <w:r>
        <w:t xml:space="preserve">: </w:t>
      </w:r>
      <w:r w:rsidR="00E4747E" w:rsidRPr="00B1658C">
        <w:t>Hypervisor Synthetic MSRs</w:t>
      </w:r>
      <w:bookmarkEnd w:id="18304"/>
      <w:bookmarkEnd w:id="18305"/>
      <w:bookmarkEnd w:id="18306"/>
      <w:bookmarkEnd w:id="18307"/>
      <w:bookmarkEnd w:id="18313"/>
      <w:bookmarkEnd w:id="18314"/>
      <w:bookmarkEnd w:id="18315"/>
      <w:bookmarkEnd w:id="18334"/>
      <w:bookmarkEnd w:id="18335"/>
    </w:p>
    <w:p w:rsidR="006E1B20" w:rsidRDefault="006E1B20" w:rsidP="00694CA4"/>
    <w:p w:rsidR="006E1B20" w:rsidRDefault="00EF2993" w:rsidP="00694CA4">
      <w:r w:rsidRPr="00B150B1">
        <w:fldChar w:fldCharType="begin"/>
      </w:r>
      <w:r w:rsidR="00E64388" w:rsidRPr="00B150B1">
        <w:instrText xml:space="preserve"> TC "</w:instrText>
      </w:r>
      <w:bookmarkStart w:id="18336" w:name="_Toc127596951"/>
      <w:bookmarkStart w:id="18337" w:name="_Toc128290341"/>
      <w:bookmarkStart w:id="18338" w:name="_Toc130201478"/>
      <w:bookmarkStart w:id="18339" w:name="_Toc131937059"/>
      <w:bookmarkStart w:id="18340" w:name="_Toc133901351"/>
      <w:bookmarkStart w:id="18341" w:name="_Toc137461225"/>
      <w:bookmarkStart w:id="18342" w:name="_Toc139096740"/>
      <w:bookmarkStart w:id="18343" w:name="_Toc139188663"/>
      <w:bookmarkStart w:id="18344" w:name="_Toc139191526"/>
      <w:bookmarkStart w:id="18345" w:name="_Toc140571480"/>
      <w:bookmarkStart w:id="18346" w:name="_Toc141257757"/>
      <w:bookmarkStart w:id="18347" w:name="_Toc141267608"/>
      <w:bookmarkStart w:id="18348" w:name="_Toc141522626"/>
      <w:bookmarkStart w:id="18349" w:name="_Toc141530032"/>
      <w:bookmarkStart w:id="18350" w:name="_Toc141852577"/>
      <w:bookmarkStart w:id="18351" w:name="_Toc141888121"/>
      <w:bookmarkStart w:id="18352" w:name="_Toc141889962"/>
      <w:bookmarkStart w:id="18353" w:name="_Toc141893631"/>
      <w:bookmarkStart w:id="18354" w:name="_Toc142113484"/>
      <w:bookmarkStart w:id="18355" w:name="_Toc142114512"/>
      <w:bookmarkStart w:id="18356" w:name="_Toc142729710"/>
      <w:bookmarkStart w:id="18357" w:name="_Toc142730994"/>
      <w:bookmarkStart w:id="18358" w:name="_Toc142731367"/>
      <w:bookmarkStart w:id="18359" w:name="_Toc142998734"/>
      <w:bookmarkStart w:id="18360" w:name="_Toc143063826"/>
      <w:bookmarkStart w:id="18361" w:name="_Toc143509935"/>
      <w:bookmarkStart w:id="18362" w:name="_Toc143510383"/>
      <w:bookmarkStart w:id="18363" w:name="_Toc144026428"/>
      <w:bookmarkStart w:id="18364" w:name="_Toc144026759"/>
      <w:bookmarkStart w:id="18365" w:name="_Toc144276414"/>
      <w:bookmarkStart w:id="18366" w:name="_Toc144276758"/>
      <w:bookmarkStart w:id="18367" w:name="_Toc144280346"/>
      <w:bookmarkStart w:id="18368" w:name="_Toc144280692"/>
      <w:bookmarkStart w:id="18369" w:name="_Toc144540930"/>
      <w:bookmarkStart w:id="18370" w:name="_Toc144554833"/>
      <w:bookmarkStart w:id="18371" w:name="_Toc144722421"/>
      <w:bookmarkStart w:id="18372" w:name="_Toc145503884"/>
      <w:bookmarkStart w:id="18373" w:name="_Toc145512304"/>
      <w:bookmarkStart w:id="18374" w:name="_Toc145513357"/>
      <w:bookmarkStart w:id="18375" w:name="_Toc145513741"/>
      <w:bookmarkStart w:id="18376" w:name="_Toc221334079"/>
      <w:bookmarkStart w:id="18377" w:name="_Toc222907548"/>
      <w:r w:rsidR="0016187E">
        <w:instrText xml:space="preserve">Appendix </w:instrText>
      </w:r>
      <w:r w:rsidR="00F26C60">
        <w:instrText>H</w:instrText>
      </w:r>
      <w:r w:rsidR="00E64388" w:rsidRPr="00B150B1">
        <w:instrText>: Hypervisor Synthetic MSRs</w:instrText>
      </w:r>
      <w:bookmarkEnd w:id="18336"/>
      <w:bookmarkEnd w:id="18337"/>
      <w:bookmarkEnd w:id="18338"/>
      <w:bookmarkEnd w:id="18339"/>
      <w:bookmarkEnd w:id="18340"/>
      <w:bookmarkEnd w:id="18341"/>
      <w:bookmarkEnd w:id="18342"/>
      <w:bookmarkEnd w:id="18343"/>
      <w:bookmarkEnd w:id="18344"/>
      <w:bookmarkEnd w:id="18345"/>
      <w:bookmarkEnd w:id="18346"/>
      <w:bookmarkEnd w:id="18347"/>
      <w:bookmarkEnd w:id="18348"/>
      <w:bookmarkEnd w:id="18349"/>
      <w:bookmarkEnd w:id="18350"/>
      <w:bookmarkEnd w:id="18351"/>
      <w:bookmarkEnd w:id="18352"/>
      <w:bookmarkEnd w:id="18353"/>
      <w:bookmarkEnd w:id="18354"/>
      <w:bookmarkEnd w:id="18355"/>
      <w:bookmarkEnd w:id="18356"/>
      <w:bookmarkEnd w:id="18357"/>
      <w:bookmarkEnd w:id="18358"/>
      <w:bookmarkEnd w:id="18359"/>
      <w:bookmarkEnd w:id="18360"/>
      <w:bookmarkEnd w:id="18361"/>
      <w:bookmarkEnd w:id="18362"/>
      <w:bookmarkEnd w:id="18363"/>
      <w:bookmarkEnd w:id="18364"/>
      <w:bookmarkEnd w:id="18365"/>
      <w:bookmarkEnd w:id="18366"/>
      <w:bookmarkEnd w:id="18367"/>
      <w:bookmarkEnd w:id="18368"/>
      <w:bookmarkEnd w:id="18369"/>
      <w:bookmarkEnd w:id="18370"/>
      <w:bookmarkEnd w:id="18371"/>
      <w:bookmarkEnd w:id="18372"/>
      <w:bookmarkEnd w:id="18373"/>
      <w:bookmarkEnd w:id="18374"/>
      <w:bookmarkEnd w:id="18375"/>
      <w:bookmarkEnd w:id="18376"/>
      <w:bookmarkEnd w:id="18377"/>
      <w:r w:rsidR="00E64388" w:rsidRPr="00B150B1">
        <w:instrText xml:space="preserve">" \f C \l "1" </w:instrText>
      </w:r>
      <w:r w:rsidRPr="00B150B1">
        <w:fldChar w:fldCharType="end"/>
      </w:r>
      <w:r w:rsidR="00E4747E" w:rsidRPr="00B150B1">
        <w:t>The following is a table of new MSR values defined by the hypervisor.</w:t>
      </w:r>
    </w:p>
    <w:p w:rsidR="006E1B20" w:rsidRDefault="006E1B20" w:rsidP="00694CA4"/>
    <w:tbl>
      <w:tblPr>
        <w:tblW w:w="9000" w:type="dxa"/>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260"/>
        <w:gridCol w:w="2970"/>
        <w:gridCol w:w="1890"/>
        <w:gridCol w:w="900"/>
        <w:gridCol w:w="1980"/>
      </w:tblGrid>
      <w:tr w:rsidR="00BF7FFD" w:rsidRPr="003977B5" w:rsidTr="00A27FB9">
        <w:trPr>
          <w:cantSplit/>
          <w:tblHeader/>
        </w:trPr>
        <w:tc>
          <w:tcPr>
            <w:tcW w:w="1260" w:type="dxa"/>
            <w:tcBorders>
              <w:bottom w:val="single" w:sz="4" w:space="0" w:color="auto"/>
              <w:right w:val="nil"/>
            </w:tcBorders>
            <w:shd w:val="clear" w:color="auto" w:fill="D9D9D9"/>
            <w:vAlign w:val="center"/>
          </w:tcPr>
          <w:p w:rsidR="00BF7FFD" w:rsidRPr="00134B9C" w:rsidRDefault="00BF7FFD" w:rsidP="00694CA4">
            <w:r w:rsidRPr="00134B9C">
              <w:t>MSR Number</w:t>
            </w:r>
          </w:p>
        </w:tc>
        <w:tc>
          <w:tcPr>
            <w:tcW w:w="2970" w:type="dxa"/>
            <w:tcBorders>
              <w:left w:val="nil"/>
              <w:bottom w:val="single" w:sz="4" w:space="0" w:color="auto"/>
              <w:right w:val="nil"/>
            </w:tcBorders>
            <w:shd w:val="clear" w:color="auto" w:fill="D9D9D9"/>
            <w:vAlign w:val="center"/>
          </w:tcPr>
          <w:p w:rsidR="00BF7FFD" w:rsidRPr="00134B9C" w:rsidRDefault="00BF7FFD" w:rsidP="00694CA4">
            <w:r w:rsidRPr="00134B9C">
              <w:t>MSR Name</w:t>
            </w:r>
          </w:p>
        </w:tc>
        <w:tc>
          <w:tcPr>
            <w:tcW w:w="1890" w:type="dxa"/>
            <w:tcBorders>
              <w:left w:val="nil"/>
              <w:bottom w:val="single" w:sz="4" w:space="0" w:color="auto"/>
              <w:right w:val="nil"/>
            </w:tcBorders>
            <w:shd w:val="clear" w:color="auto" w:fill="D9D9D9"/>
          </w:tcPr>
          <w:p w:rsidR="00BF7FFD" w:rsidRPr="00134B9C" w:rsidRDefault="00BF7FFD" w:rsidP="00694CA4">
            <w:r w:rsidRPr="00134B9C">
              <w:t>Privilege Required (if any)</w:t>
            </w:r>
          </w:p>
        </w:tc>
        <w:tc>
          <w:tcPr>
            <w:tcW w:w="900" w:type="dxa"/>
            <w:tcBorders>
              <w:left w:val="nil"/>
              <w:bottom w:val="single" w:sz="4" w:space="0" w:color="auto"/>
              <w:right w:val="nil"/>
            </w:tcBorders>
            <w:shd w:val="clear" w:color="auto" w:fill="D9D9D9"/>
          </w:tcPr>
          <w:p w:rsidR="00BF7FFD" w:rsidRPr="00134B9C" w:rsidRDefault="00BF7FFD" w:rsidP="00694CA4">
            <w:r w:rsidRPr="00134B9C">
              <w:t>Access</w:t>
            </w:r>
          </w:p>
        </w:tc>
        <w:tc>
          <w:tcPr>
            <w:tcW w:w="1980" w:type="dxa"/>
            <w:tcBorders>
              <w:left w:val="nil"/>
              <w:bottom w:val="single" w:sz="4" w:space="0" w:color="auto"/>
            </w:tcBorders>
            <w:shd w:val="clear" w:color="auto" w:fill="D9D9D9"/>
            <w:vAlign w:val="center"/>
          </w:tcPr>
          <w:p w:rsidR="00BF7FFD" w:rsidRPr="00134B9C" w:rsidRDefault="00BF7FFD" w:rsidP="00694CA4">
            <w:r w:rsidRPr="00134B9C">
              <w:t>Description</w:t>
            </w:r>
          </w:p>
        </w:tc>
      </w:tr>
      <w:tr w:rsidR="00BF7FFD" w:rsidRPr="003977B5" w:rsidTr="00A27FB9">
        <w:trPr>
          <w:cantSplit/>
        </w:trPr>
        <w:tc>
          <w:tcPr>
            <w:tcW w:w="1260" w:type="dxa"/>
            <w:tcBorders>
              <w:top w:val="single" w:sz="4" w:space="0" w:color="auto"/>
            </w:tcBorders>
          </w:tcPr>
          <w:p w:rsidR="00BF7FFD" w:rsidRPr="00134B9C" w:rsidRDefault="00BF7FFD" w:rsidP="00694CA4">
            <w:r w:rsidRPr="00134B9C">
              <w:t>0x40000000</w:t>
            </w:r>
          </w:p>
        </w:tc>
        <w:tc>
          <w:tcPr>
            <w:tcW w:w="2970" w:type="dxa"/>
            <w:tcBorders>
              <w:top w:val="single" w:sz="4" w:space="0" w:color="auto"/>
            </w:tcBorders>
          </w:tcPr>
          <w:p w:rsidR="00BF7FFD" w:rsidRPr="00134B9C" w:rsidRDefault="00BF7FFD" w:rsidP="00694CA4">
            <w:r w:rsidRPr="00134B9C">
              <w:t>HV_X64_MSR_GUEST_OS_ID</w:t>
            </w:r>
          </w:p>
        </w:tc>
        <w:tc>
          <w:tcPr>
            <w:tcW w:w="1890" w:type="dxa"/>
            <w:tcBorders>
              <w:top w:val="single" w:sz="4" w:space="0" w:color="auto"/>
            </w:tcBorders>
          </w:tcPr>
          <w:p w:rsidR="00BF7FFD" w:rsidRPr="00134B9C" w:rsidRDefault="00BF7FFD" w:rsidP="00694CA4">
            <w:r w:rsidRPr="00134B9C">
              <w:t>AccessHypercallMsrs</w:t>
            </w:r>
          </w:p>
        </w:tc>
        <w:tc>
          <w:tcPr>
            <w:tcW w:w="900" w:type="dxa"/>
            <w:tcBorders>
              <w:top w:val="single" w:sz="4" w:space="0" w:color="auto"/>
            </w:tcBorders>
          </w:tcPr>
          <w:p w:rsidR="00BF7FFD" w:rsidRPr="00134B9C" w:rsidRDefault="00BF7FFD" w:rsidP="00694CA4">
            <w:r w:rsidRPr="00134B9C">
              <w:t>R/W</w:t>
            </w:r>
          </w:p>
        </w:tc>
        <w:tc>
          <w:tcPr>
            <w:tcW w:w="1980" w:type="dxa"/>
            <w:tcBorders>
              <w:top w:val="single" w:sz="4" w:space="0" w:color="auto"/>
            </w:tcBorders>
          </w:tcPr>
          <w:p w:rsidR="00BF7FFD" w:rsidRPr="00134B9C" w:rsidRDefault="00BF7FFD" w:rsidP="00694CA4">
            <w:r w:rsidRPr="00134B9C">
              <w:t xml:space="preserve">Used to identify the guest OS running in the partition. See section </w:t>
            </w:r>
            <w:fldSimple w:instr=" REF _Ref125170505 \r \h  \* MERGEFORMAT ">
              <w:r w:rsidR="00E71871" w:rsidRPr="00E71871">
                <w:t>3.6</w:t>
              </w:r>
            </w:fldSimple>
            <w:r w:rsidRPr="00134B9C">
              <w:t>.</w:t>
            </w:r>
          </w:p>
        </w:tc>
      </w:tr>
      <w:tr w:rsidR="00BF7FFD" w:rsidRPr="003977B5" w:rsidTr="00A27FB9">
        <w:trPr>
          <w:cantSplit/>
        </w:trPr>
        <w:tc>
          <w:tcPr>
            <w:tcW w:w="1260" w:type="dxa"/>
          </w:tcPr>
          <w:p w:rsidR="00BF7FFD" w:rsidRPr="00134B9C" w:rsidRDefault="00BF7FFD" w:rsidP="00694CA4">
            <w:r w:rsidRPr="00134B9C">
              <w:t>0x40000001</w:t>
            </w:r>
          </w:p>
        </w:tc>
        <w:tc>
          <w:tcPr>
            <w:tcW w:w="2970" w:type="dxa"/>
          </w:tcPr>
          <w:p w:rsidR="00BF7FFD" w:rsidRPr="00134B9C" w:rsidRDefault="00BF7FFD" w:rsidP="00694CA4">
            <w:r w:rsidRPr="00134B9C">
              <w:t>HV_X64_MSR_HYPERCALL</w:t>
            </w:r>
          </w:p>
        </w:tc>
        <w:tc>
          <w:tcPr>
            <w:tcW w:w="1890" w:type="dxa"/>
          </w:tcPr>
          <w:p w:rsidR="00BF7FFD" w:rsidRPr="00134B9C" w:rsidRDefault="00BF7FFD" w:rsidP="00694CA4">
            <w:r w:rsidRPr="00134B9C">
              <w:t>AccessHypercallMsrs</w:t>
            </w:r>
          </w:p>
        </w:tc>
        <w:tc>
          <w:tcPr>
            <w:tcW w:w="900" w:type="dxa"/>
          </w:tcPr>
          <w:p w:rsidR="00BF7FFD" w:rsidRPr="00134B9C" w:rsidRDefault="00BF7FFD" w:rsidP="00694CA4">
            <w:r w:rsidRPr="00134B9C">
              <w:t>R/W</w:t>
            </w:r>
          </w:p>
        </w:tc>
        <w:tc>
          <w:tcPr>
            <w:tcW w:w="1980" w:type="dxa"/>
          </w:tcPr>
          <w:p w:rsidR="00BF7FFD" w:rsidRPr="00134B9C" w:rsidRDefault="00BF7FFD" w:rsidP="00694CA4">
            <w:r w:rsidRPr="00134B9C">
              <w:t xml:space="preserve">Used to enable the hypercall interface. See section </w:t>
            </w:r>
            <w:fldSimple w:instr=" REF _Ref159055953 \r \h  \* MERGEFORMAT ">
              <w:r w:rsidR="00E71871" w:rsidRPr="00E71871">
                <w:t>4.12</w:t>
              </w:r>
            </w:fldSimple>
            <w:r w:rsidRPr="00134B9C">
              <w:t>.</w:t>
            </w:r>
          </w:p>
        </w:tc>
      </w:tr>
      <w:tr w:rsidR="00BF7FFD" w:rsidRPr="003977B5" w:rsidTr="00A27FB9">
        <w:trPr>
          <w:cantSplit/>
        </w:trPr>
        <w:tc>
          <w:tcPr>
            <w:tcW w:w="1260" w:type="dxa"/>
          </w:tcPr>
          <w:p w:rsidR="00BF7FFD" w:rsidRPr="00134B9C" w:rsidRDefault="00BF7FFD" w:rsidP="00694CA4">
            <w:r w:rsidRPr="00134B9C">
              <w:t>0x40000002</w:t>
            </w:r>
          </w:p>
        </w:tc>
        <w:tc>
          <w:tcPr>
            <w:tcW w:w="2970" w:type="dxa"/>
          </w:tcPr>
          <w:p w:rsidR="00BF7FFD" w:rsidRPr="00134B9C" w:rsidRDefault="00BF7FFD" w:rsidP="00694CA4">
            <w:r w:rsidRPr="00134B9C">
              <w:t>HV_X64_MSR_VP_INDEX</w:t>
            </w:r>
          </w:p>
        </w:tc>
        <w:tc>
          <w:tcPr>
            <w:tcW w:w="1890" w:type="dxa"/>
          </w:tcPr>
          <w:p w:rsidR="00BF7FFD" w:rsidRPr="00134B9C" w:rsidRDefault="00BF7FFD" w:rsidP="00694CA4">
            <w:r w:rsidRPr="00134B9C">
              <w:t>AccessVpIndex</w:t>
            </w:r>
          </w:p>
        </w:tc>
        <w:tc>
          <w:tcPr>
            <w:tcW w:w="900" w:type="dxa"/>
          </w:tcPr>
          <w:p w:rsidR="00BF7FFD" w:rsidRPr="00134B9C" w:rsidRDefault="00BF7FFD" w:rsidP="00694CA4">
            <w:r w:rsidRPr="00134B9C">
              <w:t>R</w:t>
            </w:r>
          </w:p>
        </w:tc>
        <w:tc>
          <w:tcPr>
            <w:tcW w:w="1980" w:type="dxa"/>
          </w:tcPr>
          <w:p w:rsidR="00BF7FFD" w:rsidRPr="00134B9C" w:rsidRDefault="00BF7FFD" w:rsidP="00694CA4">
            <w:r w:rsidRPr="00134B9C">
              <w:t xml:space="preserve">Specifies the virtual processor’s index. See section </w:t>
            </w:r>
            <w:fldSimple w:instr=" REF _Ref159055878 \r \h  \* MERGEFORMAT ">
              <w:r w:rsidR="00E71871" w:rsidRPr="00E71871">
                <w:t>10.2.1</w:t>
              </w:r>
            </w:fldSimple>
            <w:r w:rsidRPr="00134B9C">
              <w:t>.</w:t>
            </w:r>
          </w:p>
        </w:tc>
      </w:tr>
      <w:tr w:rsidR="00BF7FFD" w:rsidRPr="003977B5" w:rsidTr="00A27FB9">
        <w:trPr>
          <w:cantSplit/>
        </w:trPr>
        <w:tc>
          <w:tcPr>
            <w:tcW w:w="1260" w:type="dxa"/>
          </w:tcPr>
          <w:p w:rsidR="00BF7FFD" w:rsidRPr="00134B9C" w:rsidRDefault="00BF7FFD" w:rsidP="00694CA4">
            <w:r w:rsidRPr="00134B9C">
              <w:t>0x40000003</w:t>
            </w:r>
          </w:p>
        </w:tc>
        <w:tc>
          <w:tcPr>
            <w:tcW w:w="2970" w:type="dxa"/>
          </w:tcPr>
          <w:p w:rsidR="00BF7FFD" w:rsidRPr="00134B9C" w:rsidRDefault="00BF7FFD" w:rsidP="00694CA4">
            <w:pPr>
              <w:rPr>
                <w:lang w:val="de-DE"/>
              </w:rPr>
            </w:pPr>
            <w:r w:rsidRPr="00134B9C">
              <w:rPr>
                <w:lang w:val="de-DE"/>
              </w:rPr>
              <w:t>HV_X64_MSR_RESET</w:t>
            </w:r>
          </w:p>
        </w:tc>
        <w:tc>
          <w:tcPr>
            <w:tcW w:w="1890" w:type="dxa"/>
          </w:tcPr>
          <w:p w:rsidR="00BF7FFD" w:rsidRPr="00134B9C" w:rsidRDefault="00BF7FFD" w:rsidP="00694CA4">
            <w:r w:rsidRPr="00134B9C">
              <w:t>AccessSystemResetMsr</w:t>
            </w:r>
          </w:p>
        </w:tc>
        <w:tc>
          <w:tcPr>
            <w:tcW w:w="900" w:type="dxa"/>
          </w:tcPr>
          <w:p w:rsidR="00BF7FFD" w:rsidRPr="00134B9C" w:rsidRDefault="00BF7FFD" w:rsidP="00694CA4">
            <w:r w:rsidRPr="00134B9C">
              <w:t>R/W</w:t>
            </w:r>
          </w:p>
        </w:tc>
        <w:tc>
          <w:tcPr>
            <w:tcW w:w="1980" w:type="dxa"/>
          </w:tcPr>
          <w:p w:rsidR="00BF7FFD" w:rsidRPr="00134B9C" w:rsidRDefault="00BF7FFD" w:rsidP="00694CA4">
            <w:r w:rsidRPr="00134B9C">
              <w:t xml:space="preserve">Used to perform a hypervisor-controlled reboot operation. See section </w:t>
            </w:r>
            <w:fldSimple w:instr=" REF _Ref159055803 \r \h  \* MERGEFORMAT ">
              <w:r w:rsidR="00E71871" w:rsidRPr="00E71871">
                <w:t>6.3.6</w:t>
              </w:r>
            </w:fldSimple>
            <w:r w:rsidRPr="00134B9C">
              <w:t>.</w:t>
            </w:r>
          </w:p>
        </w:tc>
      </w:tr>
      <w:tr w:rsidR="00BF7FFD" w:rsidRPr="003977B5" w:rsidTr="00A27FB9">
        <w:trPr>
          <w:cantSplit/>
        </w:trPr>
        <w:tc>
          <w:tcPr>
            <w:tcW w:w="1260" w:type="dxa"/>
          </w:tcPr>
          <w:p w:rsidR="00BF7FFD" w:rsidRPr="00134B9C" w:rsidRDefault="00BF7FFD" w:rsidP="00694CA4">
            <w:r w:rsidRPr="00134B9C">
              <w:t>0x40000010</w:t>
            </w:r>
          </w:p>
        </w:tc>
        <w:tc>
          <w:tcPr>
            <w:tcW w:w="2970" w:type="dxa"/>
          </w:tcPr>
          <w:p w:rsidR="00BF7FFD" w:rsidRPr="00134B9C" w:rsidRDefault="00BF7FFD" w:rsidP="00694CA4">
            <w:r w:rsidRPr="00134B9C">
              <w:t>HV_X64_MSR_VP_RUNTIME</w:t>
            </w:r>
          </w:p>
        </w:tc>
        <w:tc>
          <w:tcPr>
            <w:tcW w:w="1890" w:type="dxa"/>
          </w:tcPr>
          <w:p w:rsidR="00BF7FFD" w:rsidRPr="00134B9C" w:rsidRDefault="00BF7FFD" w:rsidP="00694CA4">
            <w:r w:rsidRPr="00134B9C">
              <w:t>AccessVpRuntimeMsr</w:t>
            </w:r>
          </w:p>
        </w:tc>
        <w:tc>
          <w:tcPr>
            <w:tcW w:w="900" w:type="dxa"/>
          </w:tcPr>
          <w:p w:rsidR="00BF7FFD" w:rsidRPr="00134B9C" w:rsidRDefault="003679DB" w:rsidP="00694CA4">
            <w:r w:rsidRPr="00134B9C">
              <w:t>R</w:t>
            </w:r>
          </w:p>
        </w:tc>
        <w:tc>
          <w:tcPr>
            <w:tcW w:w="1980" w:type="dxa"/>
          </w:tcPr>
          <w:p w:rsidR="00BF7FFD" w:rsidRPr="00134B9C" w:rsidRDefault="00BF7FFD" w:rsidP="00694CA4">
            <w:r w:rsidRPr="00134B9C">
              <w:t xml:space="preserve">Specifies the virtual processor’s run time in 100ns units. See section </w:t>
            </w:r>
            <w:fldSimple w:instr=" REF _Ref159056064 \r \h  \* MERGEFORMAT ">
              <w:r w:rsidR="00E71871" w:rsidRPr="00E71871">
                <w:t>10.3.2</w:t>
              </w:r>
            </w:fldSimple>
            <w:r w:rsidRPr="00134B9C">
              <w:t>.</w:t>
            </w:r>
          </w:p>
        </w:tc>
      </w:tr>
      <w:tr w:rsidR="00BF7FFD" w:rsidRPr="003977B5" w:rsidTr="00A27FB9">
        <w:trPr>
          <w:cantSplit/>
        </w:trPr>
        <w:tc>
          <w:tcPr>
            <w:tcW w:w="1260" w:type="dxa"/>
          </w:tcPr>
          <w:p w:rsidR="00BF7FFD" w:rsidRPr="00134B9C" w:rsidRDefault="00BF7FFD" w:rsidP="00694CA4">
            <w:r w:rsidRPr="00134B9C">
              <w:t>0x40000020</w:t>
            </w:r>
          </w:p>
        </w:tc>
        <w:tc>
          <w:tcPr>
            <w:tcW w:w="2970" w:type="dxa"/>
          </w:tcPr>
          <w:p w:rsidR="00BF7FFD" w:rsidRPr="00134B9C" w:rsidRDefault="00BF7FFD" w:rsidP="00694CA4">
            <w:r w:rsidRPr="00134B9C">
              <w:t>HV_X64_MSR_TIME_REF_COUNT</w:t>
            </w:r>
          </w:p>
        </w:tc>
        <w:tc>
          <w:tcPr>
            <w:tcW w:w="1890" w:type="dxa"/>
          </w:tcPr>
          <w:p w:rsidR="00BF7FFD" w:rsidRPr="00134B9C" w:rsidRDefault="00BF7FFD" w:rsidP="00694CA4">
            <w:r w:rsidRPr="00134B9C">
              <w:t>AccessPartitionReferenceCounter</w:t>
            </w:r>
          </w:p>
        </w:tc>
        <w:tc>
          <w:tcPr>
            <w:tcW w:w="900" w:type="dxa"/>
          </w:tcPr>
          <w:p w:rsidR="00BF7FFD" w:rsidRPr="00134B9C" w:rsidRDefault="003679DB" w:rsidP="00694CA4">
            <w:r w:rsidRPr="00134B9C">
              <w:t>R</w:t>
            </w:r>
          </w:p>
        </w:tc>
        <w:tc>
          <w:tcPr>
            <w:tcW w:w="1980" w:type="dxa"/>
          </w:tcPr>
          <w:p w:rsidR="00BF7FFD" w:rsidRPr="00134B9C" w:rsidRDefault="00BF7FFD" w:rsidP="00694CA4">
            <w:r w:rsidRPr="00134B9C">
              <w:t xml:space="preserve">Partition-wide reference counter. See section </w:t>
            </w:r>
            <w:fldSimple w:instr=" REF _Ref159056122 \r \h  \* MERGEFORMAT ">
              <w:r w:rsidR="00E71871" w:rsidRPr="00E71871">
                <w:t>15.2</w:t>
              </w:r>
            </w:fldSimple>
            <w:r w:rsidRPr="00134B9C">
              <w:t>.</w:t>
            </w:r>
          </w:p>
        </w:tc>
      </w:tr>
      <w:tr w:rsidR="0057689E" w:rsidRPr="0057689E" w:rsidTr="00A27FB9">
        <w:trPr>
          <w:cantSplit/>
        </w:trPr>
        <w:tc>
          <w:tcPr>
            <w:tcW w:w="1260" w:type="dxa"/>
          </w:tcPr>
          <w:p w:rsidR="0057689E" w:rsidRPr="00134B9C" w:rsidRDefault="0057689E" w:rsidP="00694CA4">
            <w:r w:rsidRPr="00134B9C">
              <w:t>0x4000002</w:t>
            </w:r>
            <w:r>
              <w:t>1</w:t>
            </w:r>
          </w:p>
        </w:tc>
        <w:tc>
          <w:tcPr>
            <w:tcW w:w="2970" w:type="dxa"/>
          </w:tcPr>
          <w:p w:rsidR="0057689E" w:rsidRPr="00134B9C" w:rsidRDefault="0057689E" w:rsidP="00694CA4">
            <w:r w:rsidRPr="0057689E">
              <w:t>HV_X64_MSR_REFERENCE_TSC</w:t>
            </w:r>
          </w:p>
        </w:tc>
        <w:tc>
          <w:tcPr>
            <w:tcW w:w="1890" w:type="dxa"/>
          </w:tcPr>
          <w:p w:rsidR="0057689E" w:rsidRPr="0057689E" w:rsidRDefault="0057689E" w:rsidP="00694CA4">
            <w:r w:rsidRPr="00134B9C">
              <w:t>AccessPartitionReferenceCounter</w:t>
            </w:r>
          </w:p>
        </w:tc>
        <w:tc>
          <w:tcPr>
            <w:tcW w:w="900" w:type="dxa"/>
          </w:tcPr>
          <w:p w:rsidR="0057689E" w:rsidRPr="00134B9C" w:rsidRDefault="0057689E" w:rsidP="00694CA4">
            <w:r>
              <w:t>R</w:t>
            </w:r>
          </w:p>
        </w:tc>
        <w:tc>
          <w:tcPr>
            <w:tcW w:w="1980" w:type="dxa"/>
          </w:tcPr>
          <w:p w:rsidR="0057689E" w:rsidRPr="00134B9C" w:rsidRDefault="00AB4725" w:rsidP="00694CA4">
            <w:r>
              <w:t xml:space="preserve">Partition-wide reference time </w:t>
            </w:r>
            <w:r w:rsidR="0036299D">
              <w:t>stamp counter</w:t>
            </w:r>
            <w:r>
              <w:t xml:space="preserve">.  See section </w:t>
            </w:r>
            <w:r w:rsidR="00EF2993">
              <w:fldChar w:fldCharType="begin"/>
            </w:r>
            <w:r w:rsidR="00B7366D">
              <w:instrText xml:space="preserve"> REF _Ref213065521 \r \h </w:instrText>
            </w:r>
            <w:r w:rsidR="00EF2993">
              <w:fldChar w:fldCharType="separate"/>
            </w:r>
            <w:r w:rsidR="00E71871">
              <w:t>15.4</w:t>
            </w:r>
            <w:r w:rsidR="00EF2993">
              <w:fldChar w:fldCharType="end"/>
            </w:r>
          </w:p>
        </w:tc>
      </w:tr>
      <w:tr w:rsidR="00BF7FFD" w:rsidRPr="003977B5" w:rsidTr="00A27FB9">
        <w:trPr>
          <w:cantSplit/>
        </w:trPr>
        <w:tc>
          <w:tcPr>
            <w:tcW w:w="1260" w:type="dxa"/>
          </w:tcPr>
          <w:p w:rsidR="00BF7FFD" w:rsidRPr="00134B9C" w:rsidRDefault="00BF7FFD" w:rsidP="00694CA4">
            <w:r w:rsidRPr="00134B9C">
              <w:t>0x40000070</w:t>
            </w:r>
          </w:p>
        </w:tc>
        <w:tc>
          <w:tcPr>
            <w:tcW w:w="2970" w:type="dxa"/>
          </w:tcPr>
          <w:p w:rsidR="00BF7FFD" w:rsidRPr="00134B9C" w:rsidRDefault="00BF7FFD" w:rsidP="00694CA4">
            <w:r w:rsidRPr="00134B9C">
              <w:t>HV_X64_MSR_EOI</w:t>
            </w:r>
          </w:p>
        </w:tc>
        <w:tc>
          <w:tcPr>
            <w:tcW w:w="1890" w:type="dxa"/>
          </w:tcPr>
          <w:p w:rsidR="00BF7FFD" w:rsidRPr="00134B9C" w:rsidRDefault="00BF7FFD" w:rsidP="00694CA4">
            <w:r w:rsidRPr="00134B9C">
              <w:t>AccessApicMsrs</w:t>
            </w:r>
          </w:p>
        </w:tc>
        <w:tc>
          <w:tcPr>
            <w:tcW w:w="900" w:type="dxa"/>
          </w:tcPr>
          <w:p w:rsidR="00BF7FFD" w:rsidRPr="00134B9C" w:rsidRDefault="003679DB" w:rsidP="00694CA4">
            <w:r w:rsidRPr="00134B9C">
              <w:t>W</w:t>
            </w:r>
          </w:p>
        </w:tc>
        <w:tc>
          <w:tcPr>
            <w:tcW w:w="1980" w:type="dxa"/>
          </w:tcPr>
          <w:p w:rsidR="00BF7FFD" w:rsidRPr="00134B9C" w:rsidRDefault="00BF7FFD" w:rsidP="00694CA4">
            <w:r w:rsidRPr="00134B9C">
              <w:t xml:space="preserve">Fast access to the APIC EOI register. See section </w:t>
            </w:r>
            <w:fldSimple w:instr=" REF _Ref159056175 \r \h  \* MERGEFORMAT ">
              <w:r w:rsidR="00E71871" w:rsidRPr="00E71871">
                <w:t>13.2.3</w:t>
              </w:r>
            </w:fldSimple>
            <w:r w:rsidRPr="00134B9C">
              <w:t>.</w:t>
            </w:r>
          </w:p>
        </w:tc>
      </w:tr>
      <w:tr w:rsidR="00BF7FFD" w:rsidRPr="003977B5" w:rsidTr="00A27FB9">
        <w:trPr>
          <w:cantSplit/>
        </w:trPr>
        <w:tc>
          <w:tcPr>
            <w:tcW w:w="1260" w:type="dxa"/>
          </w:tcPr>
          <w:p w:rsidR="00BF7FFD" w:rsidRPr="00134B9C" w:rsidRDefault="00BF7FFD" w:rsidP="00694CA4">
            <w:r w:rsidRPr="00134B9C">
              <w:t>0x40000071</w:t>
            </w:r>
          </w:p>
        </w:tc>
        <w:tc>
          <w:tcPr>
            <w:tcW w:w="2970" w:type="dxa"/>
          </w:tcPr>
          <w:p w:rsidR="00BF7FFD" w:rsidRPr="00134B9C" w:rsidRDefault="00BF7FFD" w:rsidP="00694CA4">
            <w:r w:rsidRPr="00134B9C">
              <w:t>HV_X64_MSR_ICR</w:t>
            </w:r>
          </w:p>
        </w:tc>
        <w:tc>
          <w:tcPr>
            <w:tcW w:w="1890" w:type="dxa"/>
          </w:tcPr>
          <w:p w:rsidR="00BF7FFD" w:rsidRPr="00134B9C" w:rsidRDefault="00BF7FFD" w:rsidP="00694CA4">
            <w:r w:rsidRPr="00134B9C">
              <w:t>AccessApicMsrs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Fast access to the APIC ICR high and ICR low registers. See section </w:t>
            </w:r>
            <w:fldSimple w:instr=" REF _Ref159056190 \r \h  \* MERGEFORMAT ">
              <w:r w:rsidR="00E71871" w:rsidRPr="00E71871">
                <w:t>13.2.3</w:t>
              </w:r>
            </w:fldSimple>
            <w:r w:rsidRPr="00134B9C">
              <w:t>.</w:t>
            </w:r>
          </w:p>
        </w:tc>
      </w:tr>
      <w:tr w:rsidR="00BF7FFD" w:rsidRPr="003977B5" w:rsidTr="00A27FB9">
        <w:trPr>
          <w:cantSplit/>
        </w:trPr>
        <w:tc>
          <w:tcPr>
            <w:tcW w:w="1260" w:type="dxa"/>
          </w:tcPr>
          <w:p w:rsidR="00BF7FFD" w:rsidRPr="00134B9C" w:rsidRDefault="00BF7FFD" w:rsidP="00694CA4">
            <w:r w:rsidRPr="00134B9C">
              <w:t>0x40000072</w:t>
            </w:r>
          </w:p>
        </w:tc>
        <w:tc>
          <w:tcPr>
            <w:tcW w:w="2970" w:type="dxa"/>
          </w:tcPr>
          <w:p w:rsidR="00BF7FFD" w:rsidRPr="00134B9C" w:rsidRDefault="00BF7FFD" w:rsidP="00694CA4">
            <w:r w:rsidRPr="00134B9C">
              <w:t>HV_X64_MSR_TPR</w:t>
            </w:r>
          </w:p>
        </w:tc>
        <w:tc>
          <w:tcPr>
            <w:tcW w:w="1890" w:type="dxa"/>
          </w:tcPr>
          <w:p w:rsidR="00BF7FFD" w:rsidRPr="00134B9C" w:rsidRDefault="00BF7FFD" w:rsidP="00694CA4">
            <w:r w:rsidRPr="00134B9C">
              <w:t>AccessApicMsrs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Fast access to the APIC TPR register (use CR8 in 64-bit mode). See section </w:t>
            </w:r>
            <w:fldSimple w:instr=" REF _Ref159056204 \r \h  \* MERGEFORMAT ">
              <w:r w:rsidR="00E71871" w:rsidRPr="00E71871">
                <w:t>13.2.3</w:t>
              </w:r>
            </w:fldSimple>
            <w:r w:rsidRPr="00134B9C">
              <w:t>.</w:t>
            </w:r>
          </w:p>
        </w:tc>
      </w:tr>
      <w:tr w:rsidR="00BF7FFD" w:rsidRPr="003977B5" w:rsidTr="00A27FB9">
        <w:trPr>
          <w:cantSplit/>
        </w:trPr>
        <w:tc>
          <w:tcPr>
            <w:tcW w:w="1260" w:type="dxa"/>
          </w:tcPr>
          <w:p w:rsidR="00BF7FFD" w:rsidRPr="00134B9C" w:rsidRDefault="00BF7FFD" w:rsidP="00694CA4">
            <w:r w:rsidRPr="00134B9C">
              <w:t>0x40000073</w:t>
            </w:r>
          </w:p>
        </w:tc>
        <w:tc>
          <w:tcPr>
            <w:tcW w:w="2970" w:type="dxa"/>
          </w:tcPr>
          <w:p w:rsidR="00BF7FFD" w:rsidRPr="00134B9C" w:rsidRDefault="00BF7FFD" w:rsidP="00694CA4">
            <w:r w:rsidRPr="00134B9C">
              <w:t>HV_X64_MSR_APIC_ASSIST_PAGE</w:t>
            </w:r>
          </w:p>
        </w:tc>
        <w:tc>
          <w:tcPr>
            <w:tcW w:w="1890" w:type="dxa"/>
          </w:tcPr>
          <w:p w:rsidR="00BF7FFD" w:rsidRPr="00134B9C" w:rsidRDefault="00BF7FFD" w:rsidP="00694CA4">
            <w:r w:rsidRPr="00134B9C">
              <w:t>AccessApicMsrs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Enables lazy EOI processing. See section </w:t>
            </w:r>
            <w:fldSimple w:instr=" REF _Ref176086455 \r \h  \* MERGEFORMAT ">
              <w:r w:rsidR="00E71871" w:rsidRPr="00E71871">
                <w:t>13.3.4</w:t>
              </w:r>
            </w:fldSimple>
            <w:r w:rsidRPr="00134B9C">
              <w:t>.</w:t>
            </w:r>
          </w:p>
        </w:tc>
      </w:tr>
      <w:tr w:rsidR="00BF7FFD" w:rsidRPr="003977B5" w:rsidTr="00A27FB9">
        <w:trPr>
          <w:cantSplit/>
        </w:trPr>
        <w:tc>
          <w:tcPr>
            <w:tcW w:w="1260" w:type="dxa"/>
          </w:tcPr>
          <w:p w:rsidR="00BF7FFD" w:rsidRPr="00134B9C" w:rsidRDefault="00BF7FFD" w:rsidP="00694CA4">
            <w:r w:rsidRPr="00134B9C">
              <w:t>0x40000080</w:t>
            </w:r>
          </w:p>
        </w:tc>
        <w:tc>
          <w:tcPr>
            <w:tcW w:w="2970" w:type="dxa"/>
          </w:tcPr>
          <w:p w:rsidR="00BF7FFD" w:rsidRPr="00134B9C" w:rsidRDefault="00BF7FFD" w:rsidP="00694CA4">
            <w:r w:rsidRPr="00134B9C">
              <w:t>HV_X64_MSR_SCONTROL</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Used to control specific behaviors of the synthetic interrupt controller. See section </w:t>
            </w:r>
            <w:fldSimple w:instr=" REF _Ref130720833 \r \h  \* MERGEFORMAT ">
              <w:r w:rsidR="00E71871" w:rsidRPr="00E71871">
                <w:t>14.6.1</w:t>
              </w:r>
            </w:fldSimple>
            <w:r w:rsidRPr="00134B9C">
              <w:t>.</w:t>
            </w:r>
          </w:p>
        </w:tc>
      </w:tr>
      <w:tr w:rsidR="00BF7FFD" w:rsidRPr="003977B5" w:rsidTr="00A27FB9">
        <w:trPr>
          <w:cantSplit/>
        </w:trPr>
        <w:tc>
          <w:tcPr>
            <w:tcW w:w="1260" w:type="dxa"/>
          </w:tcPr>
          <w:p w:rsidR="00BF7FFD" w:rsidRPr="00134B9C" w:rsidRDefault="00BF7FFD" w:rsidP="00694CA4">
            <w:r w:rsidRPr="00134B9C">
              <w:lastRenderedPageBreak/>
              <w:t>0x40000081</w:t>
            </w:r>
          </w:p>
        </w:tc>
        <w:tc>
          <w:tcPr>
            <w:tcW w:w="2970" w:type="dxa"/>
          </w:tcPr>
          <w:p w:rsidR="00BF7FFD" w:rsidRPr="00134B9C" w:rsidRDefault="00BF7FFD" w:rsidP="00694CA4">
            <w:r w:rsidRPr="00134B9C">
              <w:t>HV_X64_MSR_SVERSION</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t>
            </w:r>
          </w:p>
        </w:tc>
        <w:tc>
          <w:tcPr>
            <w:tcW w:w="1980" w:type="dxa"/>
          </w:tcPr>
          <w:p w:rsidR="00BF7FFD" w:rsidRPr="00134B9C" w:rsidRDefault="00BF7FFD" w:rsidP="00694CA4">
            <w:r w:rsidRPr="00134B9C">
              <w:t xml:space="preserve">Specifies the SynIC version. See section </w:t>
            </w:r>
            <w:fldSimple w:instr=" REF _Ref159056349 \r \h  \* MERGEFORMAT ">
              <w:r w:rsidR="00E71871" w:rsidRPr="00E71871">
                <w:t>14.6.2</w:t>
              </w:r>
            </w:fldSimple>
            <w:r w:rsidRPr="00134B9C">
              <w:t>.</w:t>
            </w:r>
          </w:p>
        </w:tc>
      </w:tr>
      <w:tr w:rsidR="00BF7FFD" w:rsidRPr="003977B5" w:rsidTr="00A27FB9">
        <w:trPr>
          <w:cantSplit/>
        </w:trPr>
        <w:tc>
          <w:tcPr>
            <w:tcW w:w="1260" w:type="dxa"/>
          </w:tcPr>
          <w:p w:rsidR="00BF7FFD" w:rsidRPr="00134B9C" w:rsidRDefault="00BF7FFD" w:rsidP="00694CA4">
            <w:r w:rsidRPr="00134B9C">
              <w:t>0x40000082</w:t>
            </w:r>
          </w:p>
        </w:tc>
        <w:tc>
          <w:tcPr>
            <w:tcW w:w="2970" w:type="dxa"/>
          </w:tcPr>
          <w:p w:rsidR="00BF7FFD" w:rsidRPr="00134B9C" w:rsidRDefault="00BF7FFD" w:rsidP="00694CA4">
            <w:r w:rsidRPr="00134B9C">
              <w:t>HV_X64_MSR_SIEFP</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Controls the base address of the synthetic interrupt event flag page. See section </w:t>
            </w:r>
            <w:fldSimple w:instr=" REF _Ref159056326 \r \h  \* MERGEFORMAT ">
              <w:r w:rsidR="00E71871" w:rsidRPr="00E71871">
                <w:t>14.6.3</w:t>
              </w:r>
            </w:fldSimple>
            <w:r w:rsidRPr="00134B9C">
              <w:t>.</w:t>
            </w:r>
          </w:p>
        </w:tc>
      </w:tr>
      <w:tr w:rsidR="00BF7FFD" w:rsidRPr="003977B5" w:rsidTr="00A27FB9">
        <w:trPr>
          <w:cantSplit/>
        </w:trPr>
        <w:tc>
          <w:tcPr>
            <w:tcW w:w="1260" w:type="dxa"/>
          </w:tcPr>
          <w:p w:rsidR="00BF7FFD" w:rsidRPr="00134B9C" w:rsidRDefault="00BF7FFD" w:rsidP="00694CA4">
            <w:r w:rsidRPr="00134B9C">
              <w:t>0x40000083</w:t>
            </w:r>
          </w:p>
        </w:tc>
        <w:tc>
          <w:tcPr>
            <w:tcW w:w="2970" w:type="dxa"/>
          </w:tcPr>
          <w:p w:rsidR="00BF7FFD" w:rsidRPr="00134B9C" w:rsidRDefault="00BF7FFD" w:rsidP="00694CA4">
            <w:r w:rsidRPr="00134B9C">
              <w:t>HV_X64_MSR_SIMP</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Controls the base address of the synthetic interrupt parameter page. See section </w:t>
            </w:r>
            <w:fldSimple w:instr=" REF _Ref159056369 \r \h  \* MERGEFORMAT ">
              <w:r w:rsidR="00E71871" w:rsidRPr="00E71871">
                <w:t>14.6.4</w:t>
              </w:r>
            </w:fldSimple>
            <w:r w:rsidRPr="00134B9C">
              <w:t>.</w:t>
            </w:r>
          </w:p>
        </w:tc>
      </w:tr>
      <w:tr w:rsidR="00BF7FFD" w:rsidRPr="003977B5" w:rsidTr="00A27FB9">
        <w:trPr>
          <w:cantSplit/>
        </w:trPr>
        <w:tc>
          <w:tcPr>
            <w:tcW w:w="1260" w:type="dxa"/>
          </w:tcPr>
          <w:p w:rsidR="00BF7FFD" w:rsidRPr="00134B9C" w:rsidRDefault="00BF7FFD" w:rsidP="00694CA4">
            <w:r w:rsidRPr="00134B9C">
              <w:t>0x40000084</w:t>
            </w:r>
          </w:p>
        </w:tc>
        <w:tc>
          <w:tcPr>
            <w:tcW w:w="2970" w:type="dxa"/>
          </w:tcPr>
          <w:p w:rsidR="00BF7FFD" w:rsidRPr="00134B9C" w:rsidRDefault="00BF7FFD" w:rsidP="00694CA4">
            <w:r w:rsidRPr="00134B9C">
              <w:t>HV_X64_MSR_EOM</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W</w:t>
            </w:r>
          </w:p>
        </w:tc>
        <w:tc>
          <w:tcPr>
            <w:tcW w:w="1980" w:type="dxa"/>
          </w:tcPr>
          <w:p w:rsidR="00BF7FFD" w:rsidRPr="00134B9C" w:rsidRDefault="00BF7FFD" w:rsidP="00694CA4">
            <w:r w:rsidRPr="00134B9C">
              <w:t xml:space="preserve">Indicates the end of message in the SynIC. See section </w:t>
            </w:r>
            <w:fldSimple w:instr=" REF _Ref159056381 \r \h  \* MERGEFORMAT ">
              <w:r w:rsidR="00E71871" w:rsidRPr="00E71871">
                <w:t>14.6.6</w:t>
              </w:r>
            </w:fldSimple>
            <w:r w:rsidRPr="00134B9C">
              <w:t>.</w:t>
            </w:r>
          </w:p>
        </w:tc>
      </w:tr>
      <w:tr w:rsidR="00BF7FFD" w:rsidRPr="003977B5" w:rsidTr="00A27FB9">
        <w:trPr>
          <w:cantSplit/>
        </w:trPr>
        <w:tc>
          <w:tcPr>
            <w:tcW w:w="1260" w:type="dxa"/>
          </w:tcPr>
          <w:p w:rsidR="00BF7FFD" w:rsidRPr="00134B9C" w:rsidRDefault="00BF7FFD" w:rsidP="00694CA4">
            <w:r w:rsidRPr="00134B9C">
              <w:t>0x40000090</w:t>
            </w:r>
          </w:p>
        </w:tc>
        <w:tc>
          <w:tcPr>
            <w:tcW w:w="2970" w:type="dxa"/>
          </w:tcPr>
          <w:p w:rsidR="00BF7FFD" w:rsidRPr="00134B9C" w:rsidRDefault="00BF7FFD" w:rsidP="00694CA4">
            <w:r w:rsidRPr="00134B9C">
              <w:t>HV_X64_MSR_SINT0</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0. See section </w:t>
            </w:r>
            <w:fldSimple w:instr=" REF _Ref159056394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0x40000091</w:t>
            </w:r>
          </w:p>
        </w:tc>
        <w:tc>
          <w:tcPr>
            <w:tcW w:w="2970" w:type="dxa"/>
          </w:tcPr>
          <w:p w:rsidR="00BF7FFD" w:rsidRPr="00134B9C" w:rsidRDefault="00BF7FFD" w:rsidP="00694CA4">
            <w:r w:rsidRPr="00134B9C">
              <w:t>HV_X64_MSR_SINT1</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1. See section </w:t>
            </w:r>
            <w:fldSimple w:instr=" REF _Ref159056420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0x40000092</w:t>
            </w:r>
          </w:p>
        </w:tc>
        <w:tc>
          <w:tcPr>
            <w:tcW w:w="2970" w:type="dxa"/>
          </w:tcPr>
          <w:p w:rsidR="00BF7FFD" w:rsidRPr="00134B9C" w:rsidRDefault="00BF7FFD" w:rsidP="00694CA4">
            <w:r w:rsidRPr="00134B9C">
              <w:t>HV_X64_MSR_SINT2</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2. See section </w:t>
            </w:r>
            <w:fldSimple w:instr=" REF _Ref159056430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0x40000093</w:t>
            </w:r>
          </w:p>
        </w:tc>
        <w:tc>
          <w:tcPr>
            <w:tcW w:w="2970" w:type="dxa"/>
          </w:tcPr>
          <w:p w:rsidR="00BF7FFD" w:rsidRPr="00134B9C" w:rsidRDefault="00BF7FFD" w:rsidP="00694CA4">
            <w:r w:rsidRPr="00134B9C">
              <w:t>HV_X64_MSR_SINT3</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3. See section </w:t>
            </w:r>
            <w:fldSimple w:instr=" REF _Ref159056438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0x40000094</w:t>
            </w:r>
          </w:p>
        </w:tc>
        <w:tc>
          <w:tcPr>
            <w:tcW w:w="2970" w:type="dxa"/>
          </w:tcPr>
          <w:p w:rsidR="00BF7FFD" w:rsidRPr="00134B9C" w:rsidRDefault="00BF7FFD" w:rsidP="00694CA4">
            <w:r w:rsidRPr="00134B9C">
              <w:t>HV_X64_MSR_SINT4</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4. See section </w:t>
            </w:r>
            <w:fldSimple w:instr=" REF _Ref159056449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0x40000095</w:t>
            </w:r>
          </w:p>
        </w:tc>
        <w:tc>
          <w:tcPr>
            <w:tcW w:w="2970" w:type="dxa"/>
          </w:tcPr>
          <w:p w:rsidR="00BF7FFD" w:rsidRPr="00134B9C" w:rsidRDefault="00BF7FFD" w:rsidP="00694CA4">
            <w:r w:rsidRPr="00134B9C">
              <w:t>HV_X64_MSR_SINT5</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5. See section </w:t>
            </w:r>
            <w:fldSimple w:instr=" REF _Ref159056464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0x40000096</w:t>
            </w:r>
          </w:p>
        </w:tc>
        <w:tc>
          <w:tcPr>
            <w:tcW w:w="2970" w:type="dxa"/>
          </w:tcPr>
          <w:p w:rsidR="00BF7FFD" w:rsidRPr="00134B9C" w:rsidRDefault="00BF7FFD" w:rsidP="00694CA4">
            <w:r w:rsidRPr="00134B9C">
              <w:t>HV_X64_MSR_SINT6</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6. See section </w:t>
            </w:r>
            <w:fldSimple w:instr=" REF _Ref159056474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0x40000097</w:t>
            </w:r>
          </w:p>
        </w:tc>
        <w:tc>
          <w:tcPr>
            <w:tcW w:w="2970" w:type="dxa"/>
          </w:tcPr>
          <w:p w:rsidR="00BF7FFD" w:rsidRPr="00134B9C" w:rsidRDefault="00BF7FFD" w:rsidP="00694CA4">
            <w:r w:rsidRPr="00134B9C">
              <w:t>HV_X64_MSR_SINT7</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7. See section </w:t>
            </w:r>
            <w:fldSimple w:instr=" REF _Ref159056483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0x40000098</w:t>
            </w:r>
          </w:p>
        </w:tc>
        <w:tc>
          <w:tcPr>
            <w:tcW w:w="2970" w:type="dxa"/>
          </w:tcPr>
          <w:p w:rsidR="00BF7FFD" w:rsidRPr="00134B9C" w:rsidRDefault="00BF7FFD" w:rsidP="00694CA4">
            <w:r w:rsidRPr="00134B9C">
              <w:t>HV_X64_MSR_SINT8</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8. See section </w:t>
            </w:r>
            <w:fldSimple w:instr=" REF _Ref159056495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lastRenderedPageBreak/>
              <w:t>0x40000099</w:t>
            </w:r>
          </w:p>
        </w:tc>
        <w:tc>
          <w:tcPr>
            <w:tcW w:w="2970" w:type="dxa"/>
          </w:tcPr>
          <w:p w:rsidR="00BF7FFD" w:rsidRPr="00134B9C" w:rsidRDefault="00BF7FFD" w:rsidP="00694CA4">
            <w:r w:rsidRPr="00134B9C">
              <w:t>HV_X64_MSR_SINT9</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9. See section </w:t>
            </w:r>
            <w:fldSimple w:instr=" REF _Ref159056505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0x4000009A</w:t>
            </w:r>
          </w:p>
        </w:tc>
        <w:tc>
          <w:tcPr>
            <w:tcW w:w="2970" w:type="dxa"/>
          </w:tcPr>
          <w:p w:rsidR="00BF7FFD" w:rsidRPr="00134B9C" w:rsidRDefault="00BF7FFD" w:rsidP="00694CA4">
            <w:r w:rsidRPr="00134B9C">
              <w:t>HV_X64_MSR_SINT10</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10. See section </w:t>
            </w:r>
            <w:fldSimple w:instr=" REF _Ref159056514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0x4000009B</w:t>
            </w:r>
          </w:p>
        </w:tc>
        <w:tc>
          <w:tcPr>
            <w:tcW w:w="2970" w:type="dxa"/>
          </w:tcPr>
          <w:p w:rsidR="00BF7FFD" w:rsidRPr="00134B9C" w:rsidRDefault="00BF7FFD" w:rsidP="00694CA4">
            <w:r w:rsidRPr="00134B9C">
              <w:t>HV_X64_MSR_SINT11</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11. See section </w:t>
            </w:r>
            <w:fldSimple w:instr=" REF _Ref159056523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0x4000009C</w:t>
            </w:r>
          </w:p>
        </w:tc>
        <w:tc>
          <w:tcPr>
            <w:tcW w:w="2970" w:type="dxa"/>
          </w:tcPr>
          <w:p w:rsidR="00BF7FFD" w:rsidRPr="00134B9C" w:rsidRDefault="00BF7FFD" w:rsidP="00694CA4">
            <w:r w:rsidRPr="00134B9C">
              <w:t>HV_X64_MSR_SINT12</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12. See section </w:t>
            </w:r>
            <w:fldSimple w:instr=" REF _Ref159056532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0x4000009D</w:t>
            </w:r>
          </w:p>
        </w:tc>
        <w:tc>
          <w:tcPr>
            <w:tcW w:w="2970" w:type="dxa"/>
          </w:tcPr>
          <w:p w:rsidR="00BF7FFD" w:rsidRPr="00134B9C" w:rsidRDefault="00BF7FFD" w:rsidP="00694CA4">
            <w:r w:rsidRPr="00134B9C">
              <w:t>HV_X64_MSR_SINT13</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13. See section </w:t>
            </w:r>
            <w:fldSimple w:instr=" REF _Ref159056540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0x4000009E</w:t>
            </w:r>
          </w:p>
        </w:tc>
        <w:tc>
          <w:tcPr>
            <w:tcW w:w="2970" w:type="dxa"/>
          </w:tcPr>
          <w:p w:rsidR="00BF7FFD" w:rsidRPr="00134B9C" w:rsidRDefault="00BF7FFD" w:rsidP="00694CA4">
            <w:r w:rsidRPr="00134B9C">
              <w:t>HV_X64_MSR_SINT14</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14. See section </w:t>
            </w:r>
            <w:fldSimple w:instr=" REF _Ref159056551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r w:rsidRPr="00134B9C">
              <w:t>0x4000009F</w:t>
            </w:r>
          </w:p>
        </w:tc>
        <w:tc>
          <w:tcPr>
            <w:tcW w:w="2970" w:type="dxa"/>
          </w:tcPr>
          <w:p w:rsidR="00BF7FFD" w:rsidRPr="00134B9C" w:rsidRDefault="00BF7FFD" w:rsidP="00694CA4">
            <w:r w:rsidRPr="00134B9C">
              <w:t>HV_X64_MSR_SINT15</w:t>
            </w:r>
          </w:p>
        </w:tc>
        <w:tc>
          <w:tcPr>
            <w:tcW w:w="1890" w:type="dxa"/>
          </w:tcPr>
          <w:p w:rsidR="00BF7FFD" w:rsidRPr="00134B9C" w:rsidRDefault="00BF7FFD" w:rsidP="00694CA4">
            <w:r w:rsidRPr="00134B9C">
              <w:t>AccessSynicMsrs</w:t>
            </w:r>
          </w:p>
        </w:tc>
        <w:tc>
          <w:tcPr>
            <w:tcW w:w="900" w:type="dxa"/>
          </w:tcPr>
          <w:p w:rsidR="00BF7FFD" w:rsidRPr="00134B9C" w:rsidRDefault="003679DB" w:rsidP="00694CA4">
            <w:r w:rsidRPr="00134B9C">
              <w:t>R/W</w:t>
            </w:r>
          </w:p>
        </w:tc>
        <w:tc>
          <w:tcPr>
            <w:tcW w:w="1980" w:type="dxa"/>
          </w:tcPr>
          <w:p w:rsidR="00BF7FFD" w:rsidRPr="00134B9C" w:rsidRDefault="00BF7FFD" w:rsidP="00694CA4">
            <w:r w:rsidRPr="00134B9C">
              <w:t xml:space="preserve">Configures synthetic interrupt source 15. See section </w:t>
            </w:r>
            <w:fldSimple w:instr=" REF _Ref159056560 \r \h  \* MERGEFORMAT ">
              <w:r w:rsidR="00E71871" w:rsidRPr="00E71871">
                <w:t>14.6.5</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0x400000B0</w:t>
            </w:r>
          </w:p>
        </w:tc>
        <w:tc>
          <w:tcPr>
            <w:tcW w:w="2970" w:type="dxa"/>
          </w:tcPr>
          <w:p w:rsidR="00BF7FFD" w:rsidRPr="00134B9C" w:rsidRDefault="00BF7FFD" w:rsidP="00694CA4">
            <w:pPr>
              <w:pStyle w:val="BodyText"/>
            </w:pPr>
            <w:r w:rsidRPr="00134B9C">
              <w:t>HV_X64_MSR_STIMER0_CONFIG</w:t>
            </w:r>
          </w:p>
        </w:tc>
        <w:tc>
          <w:tcPr>
            <w:tcW w:w="1890" w:type="dxa"/>
          </w:tcPr>
          <w:p w:rsidR="00BF7FFD" w:rsidRPr="00134B9C" w:rsidRDefault="00BF7FFD" w:rsidP="00694CA4">
            <w:pPr>
              <w:pStyle w:val="BodyText"/>
            </w:pPr>
            <w:r w:rsidRPr="00134B9C">
              <w:t>AccessSyntheticTimer</w:t>
            </w:r>
            <w:r w:rsidR="00134B9C" w:rsidRPr="00134B9C">
              <w:t>Msrs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Configuration register for synthetic timer 0. See section </w:t>
            </w:r>
            <w:fldSimple w:instr=" REF _Ref159056669 \r \h  \* MERGEFORMAT ">
              <w:r w:rsidR="00E71871" w:rsidRPr="00E71871">
                <w:t>15.3.1</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0x400000B1</w:t>
            </w:r>
          </w:p>
        </w:tc>
        <w:tc>
          <w:tcPr>
            <w:tcW w:w="2970" w:type="dxa"/>
          </w:tcPr>
          <w:p w:rsidR="00BF7FFD" w:rsidRPr="00134B9C" w:rsidRDefault="00BF7FFD" w:rsidP="00694CA4">
            <w:pPr>
              <w:pStyle w:val="BodyText"/>
            </w:pPr>
            <w:r w:rsidRPr="00134B9C">
              <w:t>HV_X64_MSR_STIMER0_COUNT</w:t>
            </w:r>
          </w:p>
        </w:tc>
        <w:tc>
          <w:tcPr>
            <w:tcW w:w="1890" w:type="dxa"/>
          </w:tcPr>
          <w:p w:rsidR="00BF7FFD" w:rsidRPr="00134B9C" w:rsidRDefault="00BF7FFD" w:rsidP="00694CA4">
            <w:pPr>
              <w:pStyle w:val="BodyText"/>
            </w:pPr>
            <w:r w:rsidRPr="00134B9C">
              <w:t>AccessSyntheticTimer</w:t>
            </w:r>
            <w:r w:rsidR="00134B9C" w:rsidRPr="00134B9C">
              <w:t>Msr</w:t>
            </w:r>
            <w:r w:rsidRPr="00134B9C">
              <w:t>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Expiration time or period for synthetic timer 0. See section </w:t>
            </w:r>
            <w:fldSimple w:instr=" REF _Ref159056680 \r \h  \* MERGEFORMAT ">
              <w:r w:rsidR="00E71871" w:rsidRPr="00E71871">
                <w:t>15.3.2</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0x400000B2</w:t>
            </w:r>
          </w:p>
        </w:tc>
        <w:tc>
          <w:tcPr>
            <w:tcW w:w="2970" w:type="dxa"/>
          </w:tcPr>
          <w:p w:rsidR="00BF7FFD" w:rsidRPr="00134B9C" w:rsidRDefault="00BF7FFD" w:rsidP="00694CA4">
            <w:pPr>
              <w:pStyle w:val="BodyText"/>
            </w:pPr>
            <w:r w:rsidRPr="00134B9C">
              <w:t>HV_X64_MSR_STIMER1_CONFIG</w:t>
            </w:r>
          </w:p>
        </w:tc>
        <w:tc>
          <w:tcPr>
            <w:tcW w:w="1890" w:type="dxa"/>
          </w:tcPr>
          <w:p w:rsidR="00BF7FFD" w:rsidRPr="00134B9C" w:rsidRDefault="00BF7FFD" w:rsidP="00694CA4">
            <w:pPr>
              <w:pStyle w:val="BodyText"/>
            </w:pPr>
            <w:r w:rsidRPr="00134B9C">
              <w:t>AccessSyntheticTimer</w:t>
            </w:r>
            <w:r w:rsidR="00134B9C" w:rsidRPr="00134B9C">
              <w:t>Msr</w:t>
            </w:r>
            <w:r w:rsidRPr="00134B9C">
              <w:t>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Configuration register for synthetic timer 1. See section </w:t>
            </w:r>
            <w:fldSimple w:instr=" REF _Ref159056689 \r \h  \* MERGEFORMAT ">
              <w:r w:rsidR="00E71871" w:rsidRPr="00E71871">
                <w:t>15.3.1</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0x400000B3</w:t>
            </w:r>
          </w:p>
        </w:tc>
        <w:tc>
          <w:tcPr>
            <w:tcW w:w="2970" w:type="dxa"/>
          </w:tcPr>
          <w:p w:rsidR="00BF7FFD" w:rsidRPr="00134B9C" w:rsidRDefault="00BF7FFD" w:rsidP="00694CA4">
            <w:pPr>
              <w:pStyle w:val="BodyText"/>
            </w:pPr>
            <w:r w:rsidRPr="00134B9C">
              <w:t>HV_X64_MSR_STIMER1_COUNT</w:t>
            </w:r>
          </w:p>
        </w:tc>
        <w:tc>
          <w:tcPr>
            <w:tcW w:w="1890" w:type="dxa"/>
          </w:tcPr>
          <w:p w:rsidR="00BF7FFD" w:rsidRPr="00134B9C" w:rsidRDefault="00BF7FFD" w:rsidP="00694CA4">
            <w:pPr>
              <w:pStyle w:val="BodyText"/>
            </w:pPr>
            <w:r w:rsidRPr="00134B9C">
              <w:t>AccessSyntheticTimer</w:t>
            </w:r>
            <w:r w:rsidR="00134B9C" w:rsidRPr="00134B9C">
              <w:t>Msr</w:t>
            </w:r>
            <w:r w:rsidRPr="00134B9C">
              <w:t>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Expiration time or period for synthetic timer 1. See section </w:t>
            </w:r>
            <w:fldSimple w:instr=" REF _Ref159056698 \r \h  \* MERGEFORMAT ">
              <w:r w:rsidR="00E71871" w:rsidRPr="00E71871">
                <w:t>15.3.2</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0x400000B4</w:t>
            </w:r>
          </w:p>
        </w:tc>
        <w:tc>
          <w:tcPr>
            <w:tcW w:w="2970" w:type="dxa"/>
          </w:tcPr>
          <w:p w:rsidR="00BF7FFD" w:rsidRPr="00134B9C" w:rsidRDefault="00BF7FFD" w:rsidP="00694CA4">
            <w:pPr>
              <w:pStyle w:val="BodyText"/>
            </w:pPr>
            <w:r w:rsidRPr="00134B9C">
              <w:t>HV_X64_MSR_STIMER2_CONFIG</w:t>
            </w:r>
          </w:p>
        </w:tc>
        <w:tc>
          <w:tcPr>
            <w:tcW w:w="1890" w:type="dxa"/>
          </w:tcPr>
          <w:p w:rsidR="00BF7FFD" w:rsidRPr="00134B9C" w:rsidRDefault="00BF7FFD" w:rsidP="00694CA4">
            <w:pPr>
              <w:pStyle w:val="BodyText"/>
            </w:pPr>
            <w:r w:rsidRPr="00134B9C">
              <w:t>AccessSyntheticTimer</w:t>
            </w:r>
            <w:r w:rsidR="00134B9C" w:rsidRPr="00134B9C">
              <w:t>Msr</w:t>
            </w:r>
            <w:r w:rsidRPr="00134B9C">
              <w:t>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Configuration register for synthetic timer 2. See section </w:t>
            </w:r>
            <w:fldSimple w:instr=" REF _Ref159056707 \r \h  \* MERGEFORMAT ">
              <w:r w:rsidR="00E71871" w:rsidRPr="00E71871">
                <w:t>15.3.1</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lastRenderedPageBreak/>
              <w:t>0x400000B5</w:t>
            </w:r>
          </w:p>
        </w:tc>
        <w:tc>
          <w:tcPr>
            <w:tcW w:w="2970" w:type="dxa"/>
          </w:tcPr>
          <w:p w:rsidR="00BF7FFD" w:rsidRPr="00134B9C" w:rsidRDefault="00BF7FFD" w:rsidP="00694CA4">
            <w:pPr>
              <w:pStyle w:val="BodyText"/>
            </w:pPr>
            <w:r w:rsidRPr="00134B9C">
              <w:t>HV_X64_MSR_STIMER2_COUNT</w:t>
            </w:r>
          </w:p>
        </w:tc>
        <w:tc>
          <w:tcPr>
            <w:tcW w:w="1890" w:type="dxa"/>
          </w:tcPr>
          <w:p w:rsidR="00BF7FFD" w:rsidRPr="00134B9C" w:rsidRDefault="00BF7FFD" w:rsidP="00694CA4">
            <w:pPr>
              <w:pStyle w:val="BodyText"/>
            </w:pPr>
            <w:r w:rsidRPr="00134B9C">
              <w:t>AccessSyntheticTimer</w:t>
            </w:r>
            <w:r w:rsidR="00134B9C" w:rsidRPr="00134B9C">
              <w:t>Msr</w:t>
            </w:r>
            <w:r w:rsidRPr="00134B9C">
              <w:t>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Expiration time or period for synthetic timer 2. See section </w:t>
            </w:r>
            <w:fldSimple w:instr=" REF _Ref159056717 \r \h  \* MERGEFORMAT ">
              <w:r w:rsidR="00E71871" w:rsidRPr="00E71871">
                <w:t>15.3.2</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0x400000B6</w:t>
            </w:r>
          </w:p>
        </w:tc>
        <w:tc>
          <w:tcPr>
            <w:tcW w:w="2970" w:type="dxa"/>
          </w:tcPr>
          <w:p w:rsidR="00BF7FFD" w:rsidRPr="00134B9C" w:rsidRDefault="00BF7FFD" w:rsidP="00694CA4">
            <w:pPr>
              <w:pStyle w:val="BodyText"/>
            </w:pPr>
            <w:r w:rsidRPr="00134B9C">
              <w:t>HV_X64_MSR_STIMER3_CONFIG</w:t>
            </w:r>
          </w:p>
        </w:tc>
        <w:tc>
          <w:tcPr>
            <w:tcW w:w="1890" w:type="dxa"/>
          </w:tcPr>
          <w:p w:rsidR="00BF7FFD" w:rsidRPr="00134B9C" w:rsidRDefault="00BF7FFD" w:rsidP="00694CA4">
            <w:pPr>
              <w:pStyle w:val="BodyText"/>
            </w:pPr>
            <w:r w:rsidRPr="00134B9C">
              <w:t>AccessSyntheticTimer</w:t>
            </w:r>
            <w:r w:rsidR="00134B9C" w:rsidRPr="00134B9C">
              <w:t>Msr</w:t>
            </w:r>
            <w:r w:rsidRPr="00134B9C">
              <w:t>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Configuration register for synthetic timer 3. See section </w:t>
            </w:r>
            <w:fldSimple w:instr=" REF _Ref159056726 \r \h  \* MERGEFORMAT ">
              <w:r w:rsidR="00E71871" w:rsidRPr="00E71871">
                <w:t>15.3.1</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0x400000B7</w:t>
            </w:r>
          </w:p>
        </w:tc>
        <w:tc>
          <w:tcPr>
            <w:tcW w:w="2970" w:type="dxa"/>
          </w:tcPr>
          <w:p w:rsidR="00BF7FFD" w:rsidRPr="00134B9C" w:rsidRDefault="00BF7FFD" w:rsidP="00694CA4">
            <w:pPr>
              <w:pStyle w:val="BodyText"/>
            </w:pPr>
            <w:r w:rsidRPr="00134B9C">
              <w:t>HV_X64_MSR_STIMER3_COUNT</w:t>
            </w:r>
          </w:p>
        </w:tc>
        <w:tc>
          <w:tcPr>
            <w:tcW w:w="1890" w:type="dxa"/>
          </w:tcPr>
          <w:p w:rsidR="00BF7FFD" w:rsidRPr="00134B9C" w:rsidRDefault="00BF7FFD" w:rsidP="00694CA4">
            <w:pPr>
              <w:pStyle w:val="BodyText"/>
            </w:pPr>
            <w:r w:rsidRPr="00134B9C">
              <w:t>AccessSyntheticTimer</w:t>
            </w:r>
            <w:r w:rsidR="00134B9C" w:rsidRPr="00134B9C">
              <w:t>Msr</w:t>
            </w:r>
            <w:r w:rsidRPr="00134B9C">
              <w:t>s</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 xml:space="preserve">Expiration time or period for synthetic timer 3. See section </w:t>
            </w:r>
            <w:fldSimple w:instr=" REF _Ref159056736 \r \h  \* MERGEFORMAT ">
              <w:r w:rsidR="00E71871" w:rsidRPr="00E71871">
                <w:t>15.3.2</w:t>
              </w:r>
            </w:fldSimple>
            <w:r w:rsidRPr="00134B9C">
              <w:t>.</w:t>
            </w:r>
          </w:p>
        </w:tc>
      </w:tr>
      <w:tr w:rsidR="00BF7FFD" w:rsidRPr="003977B5" w:rsidTr="00A27FB9">
        <w:trPr>
          <w:cantSplit/>
        </w:trPr>
        <w:tc>
          <w:tcPr>
            <w:tcW w:w="1260" w:type="dxa"/>
          </w:tcPr>
          <w:p w:rsidR="00BF7FFD" w:rsidRPr="00134B9C" w:rsidRDefault="00BF7FFD" w:rsidP="00694CA4">
            <w:pPr>
              <w:pStyle w:val="BodyText"/>
            </w:pPr>
            <w:r w:rsidRPr="00134B9C">
              <w:t>0x400000C1</w:t>
            </w:r>
          </w:p>
        </w:tc>
        <w:tc>
          <w:tcPr>
            <w:tcW w:w="2970" w:type="dxa"/>
          </w:tcPr>
          <w:p w:rsidR="00BF7FFD" w:rsidRPr="00134B9C" w:rsidRDefault="00BF7FFD" w:rsidP="00694CA4">
            <w:pPr>
              <w:pStyle w:val="BodyText"/>
            </w:pPr>
            <w:r w:rsidRPr="00134B9C">
              <w:t>HV_X64_MSR_POWER_STATE_TRIGGER_C1</w:t>
            </w:r>
          </w:p>
        </w:tc>
        <w:tc>
          <w:tcPr>
            <w:tcW w:w="1890" w:type="dxa"/>
          </w:tcPr>
          <w:p w:rsidR="00BF7FFD" w:rsidRPr="00134B9C" w:rsidRDefault="00BF7FFD" w:rsidP="00694CA4">
            <w:pPr>
              <w:pStyle w:val="BodyText"/>
            </w:pPr>
            <w:r w:rsidRPr="00134B9C">
              <w:t>CpuPowerManagement</w:t>
            </w:r>
          </w:p>
        </w:tc>
        <w:tc>
          <w:tcPr>
            <w:tcW w:w="900" w:type="dxa"/>
          </w:tcPr>
          <w:p w:rsidR="00BF7FFD" w:rsidRPr="00134B9C" w:rsidRDefault="003679DB" w:rsidP="00694CA4">
            <w:pPr>
              <w:pStyle w:val="BodyText"/>
            </w:pPr>
            <w:r w:rsidRPr="00134B9C">
              <w:t>R</w:t>
            </w:r>
          </w:p>
        </w:tc>
        <w:tc>
          <w:tcPr>
            <w:tcW w:w="1980" w:type="dxa"/>
          </w:tcPr>
          <w:p w:rsidR="00BF7FFD" w:rsidRPr="00134B9C" w:rsidRDefault="00BF7FFD" w:rsidP="00694CA4">
            <w:pPr>
              <w:pStyle w:val="BodyText"/>
            </w:pPr>
            <w:r w:rsidRPr="00134B9C">
              <w:t>Trigger the transition to power state C1</w:t>
            </w:r>
          </w:p>
        </w:tc>
      </w:tr>
      <w:tr w:rsidR="00BF7FFD" w:rsidRPr="003977B5" w:rsidTr="00A27FB9">
        <w:trPr>
          <w:cantSplit/>
        </w:trPr>
        <w:tc>
          <w:tcPr>
            <w:tcW w:w="1260" w:type="dxa"/>
          </w:tcPr>
          <w:p w:rsidR="00BF7FFD" w:rsidRPr="00134B9C" w:rsidRDefault="00BF7FFD" w:rsidP="00694CA4">
            <w:pPr>
              <w:pStyle w:val="BodyText"/>
            </w:pPr>
            <w:r w:rsidRPr="00134B9C">
              <w:t>0x400000C2</w:t>
            </w:r>
          </w:p>
        </w:tc>
        <w:tc>
          <w:tcPr>
            <w:tcW w:w="2970" w:type="dxa"/>
          </w:tcPr>
          <w:p w:rsidR="00BF7FFD" w:rsidRPr="00134B9C" w:rsidRDefault="00BF7FFD" w:rsidP="00694CA4">
            <w:pPr>
              <w:pStyle w:val="BodyText"/>
            </w:pPr>
            <w:r w:rsidRPr="00134B9C">
              <w:t>HV_X64_MSR_POWER_STATE_TRIGGER_C2</w:t>
            </w:r>
          </w:p>
        </w:tc>
        <w:tc>
          <w:tcPr>
            <w:tcW w:w="1890" w:type="dxa"/>
          </w:tcPr>
          <w:p w:rsidR="00BF7FFD" w:rsidRPr="00134B9C" w:rsidRDefault="00BF7FFD" w:rsidP="00694CA4">
            <w:pPr>
              <w:pStyle w:val="BodyText"/>
            </w:pPr>
            <w:r w:rsidRPr="00134B9C">
              <w:t>CpuPowerManagement</w:t>
            </w:r>
          </w:p>
        </w:tc>
        <w:tc>
          <w:tcPr>
            <w:tcW w:w="900" w:type="dxa"/>
          </w:tcPr>
          <w:p w:rsidR="00BF7FFD" w:rsidRPr="00134B9C" w:rsidRDefault="003679DB" w:rsidP="00694CA4">
            <w:pPr>
              <w:pStyle w:val="BodyText"/>
            </w:pPr>
            <w:r w:rsidRPr="00134B9C">
              <w:t>R</w:t>
            </w:r>
          </w:p>
        </w:tc>
        <w:tc>
          <w:tcPr>
            <w:tcW w:w="1980" w:type="dxa"/>
          </w:tcPr>
          <w:p w:rsidR="00BF7FFD" w:rsidRPr="00134B9C" w:rsidRDefault="00BF7FFD" w:rsidP="00694CA4">
            <w:pPr>
              <w:pStyle w:val="BodyText"/>
            </w:pPr>
            <w:r w:rsidRPr="00134B9C">
              <w:t>Trigger the transition to power state C2</w:t>
            </w:r>
          </w:p>
        </w:tc>
      </w:tr>
      <w:tr w:rsidR="00BF7FFD" w:rsidRPr="003977B5" w:rsidTr="00A27FB9">
        <w:trPr>
          <w:cantSplit/>
        </w:trPr>
        <w:tc>
          <w:tcPr>
            <w:tcW w:w="1260" w:type="dxa"/>
          </w:tcPr>
          <w:p w:rsidR="00BF7FFD" w:rsidRPr="00134B9C" w:rsidRDefault="00BF7FFD" w:rsidP="00694CA4">
            <w:pPr>
              <w:pStyle w:val="BodyText"/>
            </w:pPr>
            <w:r w:rsidRPr="00134B9C">
              <w:t>0x400000C3</w:t>
            </w:r>
          </w:p>
        </w:tc>
        <w:tc>
          <w:tcPr>
            <w:tcW w:w="2970" w:type="dxa"/>
          </w:tcPr>
          <w:p w:rsidR="00BF7FFD" w:rsidRPr="00134B9C" w:rsidRDefault="00BF7FFD" w:rsidP="00694CA4">
            <w:pPr>
              <w:pStyle w:val="BodyText"/>
            </w:pPr>
            <w:r w:rsidRPr="00134B9C">
              <w:t>HV_X64_MSR_POWER_STATE_TRIGGER_C3</w:t>
            </w:r>
          </w:p>
        </w:tc>
        <w:tc>
          <w:tcPr>
            <w:tcW w:w="1890" w:type="dxa"/>
          </w:tcPr>
          <w:p w:rsidR="00BF7FFD" w:rsidRPr="00134B9C" w:rsidRDefault="00BF7FFD" w:rsidP="00694CA4">
            <w:pPr>
              <w:pStyle w:val="BodyText"/>
            </w:pPr>
            <w:r w:rsidRPr="00134B9C">
              <w:t>CpuPowerManagement</w:t>
            </w:r>
          </w:p>
        </w:tc>
        <w:tc>
          <w:tcPr>
            <w:tcW w:w="900" w:type="dxa"/>
          </w:tcPr>
          <w:p w:rsidR="00BF7FFD" w:rsidRPr="00134B9C" w:rsidRDefault="003679DB" w:rsidP="00694CA4">
            <w:pPr>
              <w:pStyle w:val="BodyText"/>
            </w:pPr>
            <w:r w:rsidRPr="00134B9C">
              <w:t>R</w:t>
            </w:r>
          </w:p>
        </w:tc>
        <w:tc>
          <w:tcPr>
            <w:tcW w:w="1980" w:type="dxa"/>
          </w:tcPr>
          <w:p w:rsidR="00BF7FFD" w:rsidRPr="00134B9C" w:rsidRDefault="00BF7FFD" w:rsidP="00694CA4">
            <w:pPr>
              <w:pStyle w:val="BodyText"/>
            </w:pPr>
            <w:r w:rsidRPr="00134B9C">
              <w:t>Trigger the transition to power state C3</w:t>
            </w:r>
          </w:p>
        </w:tc>
      </w:tr>
      <w:tr w:rsidR="00BF7FFD" w:rsidRPr="003977B5" w:rsidTr="00A27FB9">
        <w:trPr>
          <w:cantSplit/>
        </w:trPr>
        <w:tc>
          <w:tcPr>
            <w:tcW w:w="1260" w:type="dxa"/>
          </w:tcPr>
          <w:p w:rsidR="00BF7FFD" w:rsidRPr="00134B9C" w:rsidRDefault="00BF7FFD" w:rsidP="00694CA4">
            <w:pPr>
              <w:pStyle w:val="BodyText"/>
            </w:pPr>
            <w:r w:rsidRPr="00134B9C">
              <w:t>0x400000D1</w:t>
            </w:r>
          </w:p>
        </w:tc>
        <w:tc>
          <w:tcPr>
            <w:tcW w:w="2970" w:type="dxa"/>
          </w:tcPr>
          <w:p w:rsidR="00BF7FFD" w:rsidRPr="00134B9C" w:rsidRDefault="00BF7FFD" w:rsidP="00694CA4">
            <w:pPr>
              <w:pStyle w:val="BodyText"/>
            </w:pPr>
            <w:r w:rsidRPr="00134B9C">
              <w:t>HV_X64_MSR_POWER_STATE_CONFIG_C1</w:t>
            </w:r>
          </w:p>
        </w:tc>
        <w:tc>
          <w:tcPr>
            <w:tcW w:w="1890" w:type="dxa"/>
          </w:tcPr>
          <w:p w:rsidR="00BF7FFD" w:rsidRPr="00134B9C" w:rsidRDefault="00BF7FFD" w:rsidP="00694CA4">
            <w:pPr>
              <w:pStyle w:val="BodyText"/>
            </w:pPr>
            <w:r w:rsidRPr="00134B9C">
              <w:t>CpuPowerManagement</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Configure the recipe for power state transitions to C1</w:t>
            </w:r>
          </w:p>
        </w:tc>
      </w:tr>
      <w:tr w:rsidR="00BF7FFD" w:rsidRPr="003977B5" w:rsidTr="00A27FB9">
        <w:trPr>
          <w:cantSplit/>
        </w:trPr>
        <w:tc>
          <w:tcPr>
            <w:tcW w:w="1260" w:type="dxa"/>
          </w:tcPr>
          <w:p w:rsidR="00BF7FFD" w:rsidRPr="00134B9C" w:rsidRDefault="00BF7FFD" w:rsidP="00694CA4">
            <w:pPr>
              <w:pStyle w:val="BodyText"/>
            </w:pPr>
            <w:r w:rsidRPr="00134B9C">
              <w:t>0x400000D2</w:t>
            </w:r>
          </w:p>
        </w:tc>
        <w:tc>
          <w:tcPr>
            <w:tcW w:w="2970" w:type="dxa"/>
          </w:tcPr>
          <w:p w:rsidR="00BF7FFD" w:rsidRPr="00134B9C" w:rsidRDefault="00BF7FFD" w:rsidP="00694CA4">
            <w:pPr>
              <w:pStyle w:val="BodyText"/>
            </w:pPr>
            <w:r w:rsidRPr="00134B9C">
              <w:t>HV_X64_MSR_POWER_STATE_CONFIG_C2</w:t>
            </w:r>
          </w:p>
        </w:tc>
        <w:tc>
          <w:tcPr>
            <w:tcW w:w="1890" w:type="dxa"/>
          </w:tcPr>
          <w:p w:rsidR="00BF7FFD" w:rsidRPr="00134B9C" w:rsidRDefault="00BF7FFD" w:rsidP="00694CA4">
            <w:pPr>
              <w:pStyle w:val="BodyText"/>
            </w:pPr>
            <w:r w:rsidRPr="00134B9C">
              <w:t>CpuPowerManagement</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Configure the recipe for power state transitions to C2</w:t>
            </w:r>
          </w:p>
        </w:tc>
      </w:tr>
      <w:tr w:rsidR="00BF7FFD" w:rsidRPr="003977B5" w:rsidTr="00A27FB9">
        <w:trPr>
          <w:cantSplit/>
        </w:trPr>
        <w:tc>
          <w:tcPr>
            <w:tcW w:w="1260" w:type="dxa"/>
          </w:tcPr>
          <w:p w:rsidR="00BF7FFD" w:rsidRPr="00134B9C" w:rsidRDefault="00BF7FFD" w:rsidP="00694CA4">
            <w:pPr>
              <w:pStyle w:val="BodyText"/>
            </w:pPr>
            <w:r w:rsidRPr="00134B9C">
              <w:t>0x400000D3</w:t>
            </w:r>
          </w:p>
        </w:tc>
        <w:tc>
          <w:tcPr>
            <w:tcW w:w="2970" w:type="dxa"/>
          </w:tcPr>
          <w:p w:rsidR="00BF7FFD" w:rsidRPr="00134B9C" w:rsidRDefault="00BF7FFD" w:rsidP="00694CA4">
            <w:pPr>
              <w:pStyle w:val="BodyText"/>
            </w:pPr>
            <w:r w:rsidRPr="00134B9C">
              <w:t>HV_X64_MSR_POWER_STATE_CONFIG_C3</w:t>
            </w:r>
          </w:p>
        </w:tc>
        <w:tc>
          <w:tcPr>
            <w:tcW w:w="1890" w:type="dxa"/>
          </w:tcPr>
          <w:p w:rsidR="00BF7FFD" w:rsidRPr="00134B9C" w:rsidRDefault="00BF7FFD" w:rsidP="00694CA4">
            <w:pPr>
              <w:pStyle w:val="BodyText"/>
            </w:pPr>
            <w:r w:rsidRPr="00134B9C">
              <w:t>CpuPowerManagement</w:t>
            </w:r>
          </w:p>
        </w:tc>
        <w:tc>
          <w:tcPr>
            <w:tcW w:w="900" w:type="dxa"/>
          </w:tcPr>
          <w:p w:rsidR="00BF7FFD" w:rsidRPr="00134B9C" w:rsidRDefault="003679DB" w:rsidP="00694CA4">
            <w:pPr>
              <w:pStyle w:val="BodyText"/>
            </w:pPr>
            <w:r w:rsidRPr="00134B9C">
              <w:t>R/W</w:t>
            </w:r>
          </w:p>
        </w:tc>
        <w:tc>
          <w:tcPr>
            <w:tcW w:w="1980" w:type="dxa"/>
          </w:tcPr>
          <w:p w:rsidR="00BF7FFD" w:rsidRPr="00134B9C" w:rsidRDefault="00BF7FFD" w:rsidP="00694CA4">
            <w:pPr>
              <w:pStyle w:val="BodyText"/>
            </w:pPr>
            <w:r w:rsidRPr="00134B9C">
              <w:t>Configure the recipe for power state transitions to C3</w:t>
            </w:r>
          </w:p>
        </w:tc>
      </w:tr>
      <w:tr w:rsidR="00BF7FFD" w:rsidRPr="003977B5" w:rsidTr="00A27FB9">
        <w:trPr>
          <w:cantSplit/>
        </w:trPr>
        <w:tc>
          <w:tcPr>
            <w:tcW w:w="1260" w:type="dxa"/>
          </w:tcPr>
          <w:p w:rsidR="00BF7FFD" w:rsidRPr="00134B9C" w:rsidRDefault="00BF7FFD" w:rsidP="00694CA4">
            <w:pPr>
              <w:pStyle w:val="BodyText"/>
            </w:pPr>
            <w:r w:rsidRPr="00134B9C">
              <w:t>0x400000E0</w:t>
            </w:r>
          </w:p>
        </w:tc>
        <w:tc>
          <w:tcPr>
            <w:tcW w:w="2970" w:type="dxa"/>
          </w:tcPr>
          <w:p w:rsidR="00BF7FFD" w:rsidRPr="00134B9C" w:rsidRDefault="00BF7FFD" w:rsidP="00694CA4">
            <w:pPr>
              <w:pStyle w:val="BodyText"/>
            </w:pPr>
            <w:r w:rsidRPr="00134B9C">
              <w:t>HV_X64_MSR_STATS_PARTITION_RETAIL_PAGE</w:t>
            </w:r>
          </w:p>
        </w:tc>
        <w:tc>
          <w:tcPr>
            <w:tcW w:w="1890" w:type="dxa"/>
          </w:tcPr>
          <w:p w:rsidR="00BF7FFD" w:rsidRPr="00134B9C" w:rsidRDefault="00BF7FFD" w:rsidP="00694CA4">
            <w:pPr>
              <w:pStyle w:val="BodyText"/>
            </w:pPr>
            <w:r w:rsidRPr="00134B9C">
              <w:t>AccessStatsMsr</w:t>
            </w:r>
          </w:p>
        </w:tc>
        <w:tc>
          <w:tcPr>
            <w:tcW w:w="900" w:type="dxa"/>
          </w:tcPr>
          <w:p w:rsidR="00BF7FFD" w:rsidRPr="00134B9C" w:rsidRDefault="008242C5" w:rsidP="00694CA4">
            <w:pPr>
              <w:pStyle w:val="BodyText"/>
            </w:pPr>
            <w:r w:rsidRPr="00134B9C">
              <w:t>R/W</w:t>
            </w:r>
          </w:p>
        </w:tc>
        <w:tc>
          <w:tcPr>
            <w:tcW w:w="1980" w:type="dxa"/>
          </w:tcPr>
          <w:p w:rsidR="00BF7FFD" w:rsidRPr="00134B9C" w:rsidRDefault="00BF7FFD" w:rsidP="00694CA4">
            <w:pPr>
              <w:pStyle w:val="BodyText"/>
            </w:pPr>
            <w:r w:rsidRPr="00134B9C">
              <w:t>Map the guest’s retail partition statistics page</w:t>
            </w:r>
          </w:p>
        </w:tc>
      </w:tr>
      <w:tr w:rsidR="00BF7FFD" w:rsidRPr="003977B5" w:rsidTr="00A27FB9">
        <w:trPr>
          <w:cantSplit/>
        </w:trPr>
        <w:tc>
          <w:tcPr>
            <w:tcW w:w="1260" w:type="dxa"/>
          </w:tcPr>
          <w:p w:rsidR="00BF7FFD" w:rsidRPr="00134B9C" w:rsidRDefault="00BF7FFD" w:rsidP="00694CA4">
            <w:pPr>
              <w:pStyle w:val="BodyText"/>
            </w:pPr>
            <w:r w:rsidRPr="00134B9C">
              <w:t>0x400000E1</w:t>
            </w:r>
          </w:p>
        </w:tc>
        <w:tc>
          <w:tcPr>
            <w:tcW w:w="2970" w:type="dxa"/>
          </w:tcPr>
          <w:p w:rsidR="00BF7FFD" w:rsidRPr="00134B9C" w:rsidRDefault="00BF7FFD" w:rsidP="00694CA4">
            <w:pPr>
              <w:pStyle w:val="BodyText"/>
            </w:pPr>
            <w:r w:rsidRPr="00134B9C">
              <w:t>HV_X64_MSR_STATS_PARTITION_INTERNAL_PAGE</w:t>
            </w:r>
          </w:p>
        </w:tc>
        <w:tc>
          <w:tcPr>
            <w:tcW w:w="1890" w:type="dxa"/>
          </w:tcPr>
          <w:p w:rsidR="00BF7FFD" w:rsidRPr="00134B9C" w:rsidRDefault="00BF7FFD" w:rsidP="00694CA4">
            <w:pPr>
              <w:pStyle w:val="BodyText"/>
            </w:pPr>
            <w:r w:rsidRPr="00134B9C">
              <w:t>AccessStatsMsr</w:t>
            </w:r>
          </w:p>
        </w:tc>
        <w:tc>
          <w:tcPr>
            <w:tcW w:w="900" w:type="dxa"/>
          </w:tcPr>
          <w:p w:rsidR="00BF7FFD" w:rsidRPr="00134B9C" w:rsidRDefault="008242C5" w:rsidP="00694CA4">
            <w:pPr>
              <w:pStyle w:val="BodyText"/>
            </w:pPr>
            <w:r w:rsidRPr="00134B9C">
              <w:t>R/W</w:t>
            </w:r>
          </w:p>
        </w:tc>
        <w:tc>
          <w:tcPr>
            <w:tcW w:w="1980" w:type="dxa"/>
          </w:tcPr>
          <w:p w:rsidR="00BF7FFD" w:rsidRPr="00134B9C" w:rsidRDefault="00BF7FFD" w:rsidP="00694CA4">
            <w:pPr>
              <w:pStyle w:val="BodyText"/>
            </w:pPr>
            <w:r w:rsidRPr="00134B9C">
              <w:t>Map the guest’s internal partition statistics page</w:t>
            </w:r>
          </w:p>
        </w:tc>
      </w:tr>
      <w:tr w:rsidR="00BF7FFD" w:rsidRPr="003977B5" w:rsidTr="00A27FB9">
        <w:trPr>
          <w:cantSplit/>
        </w:trPr>
        <w:tc>
          <w:tcPr>
            <w:tcW w:w="1260" w:type="dxa"/>
          </w:tcPr>
          <w:p w:rsidR="00BF7FFD" w:rsidRPr="00134B9C" w:rsidRDefault="00BF7FFD" w:rsidP="00694CA4">
            <w:pPr>
              <w:pStyle w:val="BodyText"/>
            </w:pPr>
            <w:r w:rsidRPr="00134B9C">
              <w:t>0x400000E2</w:t>
            </w:r>
          </w:p>
        </w:tc>
        <w:tc>
          <w:tcPr>
            <w:tcW w:w="2970" w:type="dxa"/>
          </w:tcPr>
          <w:p w:rsidR="00BF7FFD" w:rsidRPr="00134B9C" w:rsidRDefault="00BF7FFD" w:rsidP="00694CA4">
            <w:pPr>
              <w:pStyle w:val="BodyText"/>
            </w:pPr>
            <w:r w:rsidRPr="00134B9C">
              <w:t>HV_X64_MSR_STATS_VP_RETAIL_PAGE</w:t>
            </w:r>
          </w:p>
        </w:tc>
        <w:tc>
          <w:tcPr>
            <w:tcW w:w="1890" w:type="dxa"/>
          </w:tcPr>
          <w:p w:rsidR="00BF7FFD" w:rsidRPr="00134B9C" w:rsidRDefault="00BF7FFD" w:rsidP="00694CA4">
            <w:pPr>
              <w:pStyle w:val="BodyText"/>
            </w:pPr>
            <w:r w:rsidRPr="00134B9C">
              <w:t>AccessStatsMsr</w:t>
            </w:r>
          </w:p>
        </w:tc>
        <w:tc>
          <w:tcPr>
            <w:tcW w:w="900" w:type="dxa"/>
          </w:tcPr>
          <w:p w:rsidR="00BF7FFD" w:rsidRPr="00134B9C" w:rsidRDefault="008242C5" w:rsidP="00694CA4">
            <w:pPr>
              <w:pStyle w:val="BodyText"/>
            </w:pPr>
            <w:r w:rsidRPr="00134B9C">
              <w:t>R/W</w:t>
            </w:r>
          </w:p>
        </w:tc>
        <w:tc>
          <w:tcPr>
            <w:tcW w:w="1980" w:type="dxa"/>
          </w:tcPr>
          <w:p w:rsidR="00BF7FFD" w:rsidRPr="00134B9C" w:rsidRDefault="00BF7FFD" w:rsidP="00694CA4">
            <w:pPr>
              <w:pStyle w:val="BodyText"/>
            </w:pPr>
            <w:r w:rsidRPr="00134B9C">
              <w:t>Map the guest’s retail VP statistics page</w:t>
            </w:r>
          </w:p>
        </w:tc>
      </w:tr>
      <w:tr w:rsidR="00BF7FFD" w:rsidRPr="003977B5" w:rsidTr="00A27FB9">
        <w:trPr>
          <w:cantSplit/>
        </w:trPr>
        <w:tc>
          <w:tcPr>
            <w:tcW w:w="1260" w:type="dxa"/>
          </w:tcPr>
          <w:p w:rsidR="00BF7FFD" w:rsidRPr="00134B9C" w:rsidRDefault="00BF7FFD" w:rsidP="00694CA4">
            <w:pPr>
              <w:pStyle w:val="BodyText"/>
            </w:pPr>
            <w:r w:rsidRPr="00134B9C">
              <w:lastRenderedPageBreak/>
              <w:t>0x400000E3</w:t>
            </w:r>
          </w:p>
        </w:tc>
        <w:tc>
          <w:tcPr>
            <w:tcW w:w="2970" w:type="dxa"/>
          </w:tcPr>
          <w:p w:rsidR="00BF7FFD" w:rsidRPr="00134B9C" w:rsidRDefault="00BF7FFD" w:rsidP="00694CA4">
            <w:pPr>
              <w:pStyle w:val="BodyText"/>
            </w:pPr>
            <w:r w:rsidRPr="00134B9C">
              <w:t>HV_X64_MSR_STATS_VP_INTERNAL_PAGE</w:t>
            </w:r>
          </w:p>
        </w:tc>
        <w:tc>
          <w:tcPr>
            <w:tcW w:w="1890" w:type="dxa"/>
          </w:tcPr>
          <w:p w:rsidR="00BF7FFD" w:rsidRPr="00134B9C" w:rsidRDefault="00BF7FFD" w:rsidP="00694CA4">
            <w:pPr>
              <w:pStyle w:val="BodyText"/>
            </w:pPr>
            <w:r w:rsidRPr="00134B9C">
              <w:t>AccessStatsMsr</w:t>
            </w:r>
          </w:p>
        </w:tc>
        <w:tc>
          <w:tcPr>
            <w:tcW w:w="900" w:type="dxa"/>
          </w:tcPr>
          <w:p w:rsidR="00BF7FFD" w:rsidRPr="00134B9C" w:rsidRDefault="008242C5" w:rsidP="00694CA4">
            <w:pPr>
              <w:pStyle w:val="BodyText"/>
            </w:pPr>
            <w:r w:rsidRPr="00134B9C">
              <w:t>R/W</w:t>
            </w:r>
          </w:p>
        </w:tc>
        <w:tc>
          <w:tcPr>
            <w:tcW w:w="1980" w:type="dxa"/>
          </w:tcPr>
          <w:p w:rsidR="00BF7FFD" w:rsidRPr="00134B9C" w:rsidRDefault="00BF7FFD" w:rsidP="00694CA4">
            <w:pPr>
              <w:pStyle w:val="BodyText"/>
            </w:pPr>
            <w:r w:rsidRPr="00134B9C">
              <w:t>Map the guest’s internal VP statistics page</w:t>
            </w:r>
          </w:p>
        </w:tc>
      </w:tr>
      <w:tr w:rsidR="00E27659" w:rsidRPr="003977B5" w:rsidTr="00A27FB9">
        <w:trPr>
          <w:cantSplit/>
        </w:trPr>
        <w:tc>
          <w:tcPr>
            <w:tcW w:w="1260" w:type="dxa"/>
          </w:tcPr>
          <w:p w:rsidR="00E27659" w:rsidRPr="00134B9C" w:rsidRDefault="00E27659" w:rsidP="00694CA4">
            <w:pPr>
              <w:pStyle w:val="BodyText"/>
            </w:pPr>
            <w:r>
              <w:t>0x400000F0</w:t>
            </w:r>
          </w:p>
        </w:tc>
        <w:tc>
          <w:tcPr>
            <w:tcW w:w="2970" w:type="dxa"/>
          </w:tcPr>
          <w:p w:rsidR="00E27659" w:rsidRPr="00134B9C" w:rsidRDefault="00E27659" w:rsidP="00694CA4">
            <w:pPr>
              <w:pStyle w:val="BodyText"/>
            </w:pPr>
            <w:r>
              <w:t>HV_X64_MSR_GUEST_IDLE</w:t>
            </w:r>
          </w:p>
        </w:tc>
        <w:tc>
          <w:tcPr>
            <w:tcW w:w="1890" w:type="dxa"/>
          </w:tcPr>
          <w:p w:rsidR="00E27659" w:rsidRPr="00134B9C" w:rsidRDefault="00E27659" w:rsidP="00694CA4">
            <w:pPr>
              <w:pStyle w:val="BodyText"/>
            </w:pPr>
            <w:r>
              <w:t>AccessGuestIdleMsr</w:t>
            </w:r>
          </w:p>
        </w:tc>
        <w:tc>
          <w:tcPr>
            <w:tcW w:w="900" w:type="dxa"/>
          </w:tcPr>
          <w:p w:rsidR="00E27659" w:rsidRPr="00134B9C" w:rsidRDefault="00E27659" w:rsidP="00694CA4">
            <w:pPr>
              <w:pStyle w:val="BodyText"/>
            </w:pPr>
            <w:r>
              <w:t>R</w:t>
            </w:r>
          </w:p>
        </w:tc>
        <w:tc>
          <w:tcPr>
            <w:tcW w:w="1980" w:type="dxa"/>
          </w:tcPr>
          <w:p w:rsidR="00E27659" w:rsidRPr="00134B9C" w:rsidRDefault="000028DA" w:rsidP="00694CA4">
            <w:pPr>
              <w:pStyle w:val="BodyText"/>
            </w:pPr>
            <w:r>
              <w:t xml:space="preserve">Trigger the guest’s </w:t>
            </w:r>
            <w:r w:rsidR="00C66AD6">
              <w:t>transition</w:t>
            </w:r>
            <w:r>
              <w:t xml:space="preserve"> to the idle power state</w:t>
            </w:r>
          </w:p>
        </w:tc>
      </w:tr>
    </w:tbl>
    <w:p w:rsidR="006E1B20" w:rsidRDefault="006E1B20" w:rsidP="00694CA4">
      <w:pPr>
        <w:pStyle w:val="Heading1"/>
        <w:sectPr w:rsidR="006E1B20" w:rsidSect="00BB0E8E">
          <w:endnotePr>
            <w:numFmt w:val="decimal"/>
          </w:endnotePr>
          <w:pgSz w:w="12240" w:h="15840"/>
          <w:pgMar w:top="1440" w:right="1800" w:bottom="1440" w:left="1800" w:header="720" w:footer="720" w:gutter="0"/>
          <w:cols w:space="720"/>
          <w:docGrid w:linePitch="360"/>
        </w:sectPr>
      </w:pPr>
    </w:p>
    <w:p w:rsidR="006E1B20" w:rsidRPr="00B1658C" w:rsidRDefault="00B725F5" w:rsidP="00694CA4">
      <w:pPr>
        <w:pStyle w:val="Heading1"/>
      </w:pPr>
      <w:bookmarkStart w:id="18378" w:name="_Ref141888937"/>
      <w:bookmarkStart w:id="18379" w:name="_Toc221334080"/>
      <w:bookmarkStart w:id="18380" w:name="_Toc222907549"/>
      <w:bookmarkStart w:id="18381" w:name="_Toc230068151"/>
      <w:r>
        <w:lastRenderedPageBreak/>
        <w:t xml:space="preserve">Appendix </w:t>
      </w:r>
      <w:fldSimple w:instr=" SEQ Appendix \* ALPHABETIC \* MERGEFORMAT ">
        <w:r w:rsidR="00E71871">
          <w:rPr>
            <w:noProof/>
          </w:rPr>
          <w:t>I</w:t>
        </w:r>
      </w:fldSimple>
      <w:r>
        <w:t xml:space="preserve">: </w:t>
      </w:r>
      <w:r w:rsidR="0029421B" w:rsidRPr="00B1658C">
        <w:t>Event Log Entr</w:t>
      </w:r>
      <w:bookmarkEnd w:id="18378"/>
      <w:r w:rsidR="001A24CC" w:rsidRPr="00B1658C">
        <w:t>ies</w:t>
      </w:r>
      <w:bookmarkEnd w:id="18379"/>
      <w:bookmarkEnd w:id="18380"/>
      <w:bookmarkEnd w:id="18381"/>
    </w:p>
    <w:p w:rsidR="006E1B20" w:rsidRDefault="00B47FF0" w:rsidP="00694CA4">
      <w:pPr>
        <w:pStyle w:val="BodyText"/>
      </w:pPr>
      <w:r>
        <w:t xml:space="preserve">Note: In the table below, rows with bold entries in the “Event Name” column and </w:t>
      </w:r>
      <w:r w:rsidR="00ED4BCF">
        <w:t>8-byte entries in the “Event Number” column represent event groups, not individual events. Not all groups have events defined, but the groups are included for completeness.</w:t>
      </w:r>
    </w:p>
    <w:tbl>
      <w:tblPr>
        <w:tblW w:w="48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2159"/>
        <w:gridCol w:w="7"/>
        <w:gridCol w:w="1520"/>
        <w:gridCol w:w="76"/>
        <w:gridCol w:w="1638"/>
      </w:tblGrid>
      <w:tr w:rsidR="00A01437" w:rsidRPr="00137160" w:rsidTr="00397E8E">
        <w:trPr>
          <w:trHeight w:val="300"/>
          <w:tblHeader/>
        </w:trPr>
        <w:tc>
          <w:tcPr>
            <w:tcW w:w="1881" w:type="pct"/>
            <w:shd w:val="clear" w:color="auto" w:fill="D9D9D9" w:themeFill="background1" w:themeFillShade="D9"/>
            <w:noWrap/>
            <w:hideMark/>
          </w:tcPr>
          <w:p w:rsidR="00A0735B" w:rsidRPr="00C935A4" w:rsidRDefault="00A0735B" w:rsidP="00694CA4">
            <w:r w:rsidRPr="00C935A4">
              <w:t>Event Name</w:t>
            </w:r>
          </w:p>
        </w:tc>
        <w:tc>
          <w:tcPr>
            <w:tcW w:w="1247" w:type="pct"/>
            <w:shd w:val="clear" w:color="auto" w:fill="D9D9D9" w:themeFill="background1" w:themeFillShade="D9"/>
            <w:noWrap/>
            <w:hideMark/>
          </w:tcPr>
          <w:p w:rsidR="00A0735B" w:rsidRPr="00C935A4" w:rsidRDefault="00A0735B" w:rsidP="00694CA4">
            <w:r w:rsidRPr="00C935A4">
              <w:t>Event Number</w:t>
            </w:r>
          </w:p>
        </w:tc>
        <w:tc>
          <w:tcPr>
            <w:tcW w:w="882" w:type="pct"/>
            <w:gridSpan w:val="2"/>
            <w:shd w:val="clear" w:color="auto" w:fill="D9D9D9" w:themeFill="background1" w:themeFillShade="D9"/>
            <w:noWrap/>
            <w:hideMark/>
          </w:tcPr>
          <w:p w:rsidR="00A0735B" w:rsidRPr="00C935A4" w:rsidRDefault="00A0735B" w:rsidP="00694CA4">
            <w:r w:rsidRPr="00C935A4">
              <w:t>Even</w:t>
            </w:r>
            <w:r w:rsidR="00AD5145">
              <w:t>t</w:t>
            </w:r>
            <w:r w:rsidRPr="00C935A4">
              <w:t xml:space="preserve"> Description</w:t>
            </w:r>
          </w:p>
        </w:tc>
        <w:tc>
          <w:tcPr>
            <w:tcW w:w="990" w:type="pct"/>
            <w:gridSpan w:val="2"/>
            <w:shd w:val="clear" w:color="auto" w:fill="D9D9D9" w:themeFill="background1" w:themeFillShade="D9"/>
            <w:noWrap/>
            <w:hideMark/>
          </w:tcPr>
          <w:p w:rsidR="00A0735B" w:rsidRPr="00C935A4" w:rsidRDefault="00A0735B" w:rsidP="00694CA4">
            <w:r w:rsidRPr="00C935A4">
              <w:t>Parameters</w:t>
            </w:r>
          </w:p>
        </w:tc>
      </w:tr>
      <w:tr w:rsidR="00A0735B" w:rsidRPr="00137160" w:rsidTr="00397E8E">
        <w:trPr>
          <w:trHeight w:val="300"/>
        </w:trPr>
        <w:tc>
          <w:tcPr>
            <w:tcW w:w="1881" w:type="pct"/>
            <w:shd w:val="clear" w:color="auto" w:fill="auto"/>
            <w:noWrap/>
            <w:hideMark/>
          </w:tcPr>
          <w:p w:rsidR="00A0735B" w:rsidRPr="00C935A4" w:rsidRDefault="00A0735B" w:rsidP="00694CA4">
            <w:r w:rsidRPr="00C935A4">
              <w:t>Boot Manager</w:t>
            </w:r>
          </w:p>
        </w:tc>
        <w:tc>
          <w:tcPr>
            <w:tcW w:w="1247" w:type="pct"/>
            <w:shd w:val="clear" w:color="auto" w:fill="auto"/>
            <w:noWrap/>
            <w:hideMark/>
          </w:tcPr>
          <w:p w:rsidR="00A0735B" w:rsidRPr="00C935A4" w:rsidRDefault="00A0735B" w:rsidP="00694CA4">
            <w:r w:rsidRPr="00C935A4">
              <w:t>0x0000010000000000</w:t>
            </w:r>
          </w:p>
        </w:tc>
        <w:tc>
          <w:tcPr>
            <w:tcW w:w="1872" w:type="pct"/>
            <w:gridSpan w:val="4"/>
            <w:shd w:val="clear" w:color="auto" w:fill="auto"/>
            <w:noWrap/>
            <w:hideMark/>
          </w:tcPr>
          <w:p w:rsidR="00A0735B" w:rsidRPr="00C935A4" w:rsidRDefault="00A0735B" w:rsidP="00694CA4">
            <w:r w:rsidRPr="00C935A4">
              <w:t xml:space="preserve"> </w:t>
            </w:r>
          </w:p>
        </w:tc>
      </w:tr>
      <w:tr w:rsidR="00A0735B" w:rsidRPr="00137160" w:rsidTr="00397E8E">
        <w:trPr>
          <w:trHeight w:val="300"/>
        </w:trPr>
        <w:tc>
          <w:tcPr>
            <w:tcW w:w="5000" w:type="pct"/>
            <w:gridSpan w:val="6"/>
            <w:shd w:val="clear" w:color="auto" w:fill="auto"/>
            <w:noWrap/>
            <w:hideMark/>
          </w:tcPr>
          <w:p w:rsidR="00A0735B" w:rsidRPr="00C935A4" w:rsidRDefault="00A0735B" w:rsidP="00694CA4">
            <w:r w:rsidRPr="00C935A4">
              <w:t xml:space="preserve"> </w:t>
            </w:r>
          </w:p>
        </w:tc>
      </w:tr>
      <w:tr w:rsidR="00A0735B" w:rsidRPr="00137160" w:rsidTr="00397E8E">
        <w:trPr>
          <w:trHeight w:val="300"/>
        </w:trPr>
        <w:tc>
          <w:tcPr>
            <w:tcW w:w="1881" w:type="pct"/>
            <w:shd w:val="clear" w:color="auto" w:fill="auto"/>
            <w:noWrap/>
            <w:hideMark/>
          </w:tcPr>
          <w:p w:rsidR="00A0735B" w:rsidRPr="00C935A4" w:rsidRDefault="00A0735B" w:rsidP="00694CA4">
            <w:r w:rsidRPr="00C935A4">
              <w:t>Dispatch Manager</w:t>
            </w:r>
          </w:p>
        </w:tc>
        <w:tc>
          <w:tcPr>
            <w:tcW w:w="1247" w:type="pct"/>
            <w:shd w:val="clear" w:color="auto" w:fill="auto"/>
            <w:noWrap/>
            <w:hideMark/>
          </w:tcPr>
          <w:p w:rsidR="00A0735B" w:rsidRPr="00C935A4" w:rsidRDefault="00A0735B" w:rsidP="00694CA4">
            <w:r w:rsidRPr="00C935A4">
              <w:t>0x0000000000000200</w:t>
            </w:r>
          </w:p>
        </w:tc>
        <w:tc>
          <w:tcPr>
            <w:tcW w:w="1872" w:type="pct"/>
            <w:gridSpan w:val="4"/>
            <w:shd w:val="clear" w:color="auto" w:fill="auto"/>
            <w:noWrap/>
            <w:hideMark/>
          </w:tcPr>
          <w:p w:rsidR="00A0735B" w:rsidRPr="00C935A4" w:rsidRDefault="00A0735B" w:rsidP="00694CA4">
            <w:r w:rsidRPr="00C935A4">
              <w:t xml:space="preserve"> </w:t>
            </w:r>
          </w:p>
        </w:tc>
      </w:tr>
      <w:tr w:rsidR="00A0735B" w:rsidRPr="00137160" w:rsidTr="00397E8E">
        <w:trPr>
          <w:trHeight w:val="300"/>
        </w:trPr>
        <w:tc>
          <w:tcPr>
            <w:tcW w:w="5000" w:type="pct"/>
            <w:gridSpan w:val="6"/>
            <w:shd w:val="clear" w:color="auto" w:fill="auto"/>
            <w:noWrap/>
            <w:hideMark/>
          </w:tcPr>
          <w:p w:rsidR="00A0735B" w:rsidRPr="00C935A4" w:rsidRDefault="00A0735B" w:rsidP="00694CA4">
            <w:r w:rsidRPr="00C935A4">
              <w:t xml:space="preserve"> </w:t>
            </w:r>
          </w:p>
        </w:tc>
      </w:tr>
      <w:tr w:rsidR="00A0735B" w:rsidRPr="00137160" w:rsidTr="00397E8E">
        <w:trPr>
          <w:trHeight w:val="300"/>
        </w:trPr>
        <w:tc>
          <w:tcPr>
            <w:tcW w:w="1881" w:type="pct"/>
            <w:shd w:val="clear" w:color="auto" w:fill="auto"/>
            <w:noWrap/>
            <w:hideMark/>
          </w:tcPr>
          <w:p w:rsidR="00A0735B" w:rsidRPr="00C935A4" w:rsidRDefault="00A0735B" w:rsidP="00694CA4">
            <w:r w:rsidRPr="00C935A4">
              <w:t>Hypercall</w:t>
            </w:r>
          </w:p>
        </w:tc>
        <w:tc>
          <w:tcPr>
            <w:tcW w:w="1247" w:type="pct"/>
            <w:shd w:val="clear" w:color="auto" w:fill="auto"/>
            <w:noWrap/>
            <w:hideMark/>
          </w:tcPr>
          <w:p w:rsidR="00A0735B" w:rsidRPr="00C935A4" w:rsidRDefault="00A0735B" w:rsidP="00694CA4">
            <w:r w:rsidRPr="00C935A4">
              <w:t>0x0000000000000400</w:t>
            </w:r>
          </w:p>
        </w:tc>
        <w:tc>
          <w:tcPr>
            <w:tcW w:w="1872" w:type="pct"/>
            <w:gridSpan w:val="4"/>
            <w:shd w:val="clear" w:color="auto" w:fill="auto"/>
            <w:noWrap/>
            <w:hideMark/>
          </w:tcPr>
          <w:p w:rsidR="00A0735B" w:rsidRPr="00C935A4" w:rsidRDefault="00A0735B" w:rsidP="00694CA4">
            <w:r w:rsidRPr="00C935A4">
              <w:t xml:space="preserve"> </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HV_TR_HC_HYPERCALL</w:t>
            </w:r>
          </w:p>
        </w:tc>
        <w:tc>
          <w:tcPr>
            <w:tcW w:w="1247" w:type="pct"/>
            <w:shd w:val="clear" w:color="auto" w:fill="auto"/>
            <w:noWrap/>
            <w:hideMark/>
          </w:tcPr>
          <w:p w:rsidR="00A0735B" w:rsidRPr="00C935A4" w:rsidRDefault="00A0735B" w:rsidP="00694CA4">
            <w:r w:rsidRPr="00C935A4">
              <w:t>0x1A</w:t>
            </w:r>
          </w:p>
        </w:tc>
        <w:tc>
          <w:tcPr>
            <w:tcW w:w="882" w:type="pct"/>
            <w:gridSpan w:val="2"/>
            <w:shd w:val="clear" w:color="auto" w:fill="auto"/>
            <w:noWrap/>
            <w:hideMark/>
          </w:tcPr>
          <w:p w:rsidR="00A0735B" w:rsidRPr="00C935A4" w:rsidRDefault="00C935A4" w:rsidP="00694CA4">
            <w:r>
              <w:t>H</w:t>
            </w:r>
            <w:r w:rsidR="00A0735B" w:rsidRPr="00C935A4">
              <w:t>ypercall</w:t>
            </w:r>
          </w:p>
        </w:tc>
        <w:tc>
          <w:tcPr>
            <w:tcW w:w="990" w:type="pct"/>
            <w:gridSpan w:val="2"/>
            <w:shd w:val="clear" w:color="auto" w:fill="auto"/>
            <w:noWrap/>
            <w:hideMark/>
          </w:tcPr>
          <w:p w:rsidR="00A0735B" w:rsidRPr="00C935A4" w:rsidRDefault="00A0735B" w:rsidP="00694CA4">
            <w:r w:rsidRPr="00C935A4">
              <w:t>Guest</w:t>
            </w:r>
            <w:r w:rsidR="00AD5145">
              <w:t xml:space="preserve"> </w:t>
            </w:r>
            <w:r w:rsidRPr="00C935A4">
              <w:t>R</w:t>
            </w:r>
            <w:r w:rsidR="00AD5145">
              <w:t>IP</w:t>
            </w:r>
            <w:r w:rsidRPr="00C935A4">
              <w:t>,</w:t>
            </w:r>
          </w:p>
          <w:p w:rsidR="00A0735B" w:rsidRPr="00C935A4" w:rsidRDefault="00A0735B" w:rsidP="00694CA4">
            <w:r w:rsidRPr="00C935A4">
              <w:t>Input</w:t>
            </w:r>
            <w:r w:rsidR="00AD5145">
              <w:t xml:space="preserve"> Value</w:t>
            </w:r>
          </w:p>
        </w:tc>
      </w:tr>
      <w:tr w:rsidR="00A0735B" w:rsidRPr="00137160" w:rsidTr="00397E8E">
        <w:trPr>
          <w:trHeight w:val="300"/>
        </w:trPr>
        <w:tc>
          <w:tcPr>
            <w:tcW w:w="5000" w:type="pct"/>
            <w:gridSpan w:val="6"/>
            <w:shd w:val="clear" w:color="auto" w:fill="auto"/>
            <w:noWrap/>
            <w:hideMark/>
          </w:tcPr>
          <w:p w:rsidR="00A0735B" w:rsidRPr="00C935A4" w:rsidRDefault="00A0735B" w:rsidP="00694CA4">
            <w:r w:rsidRPr="00C935A4">
              <w:t xml:space="preserve"> </w:t>
            </w:r>
          </w:p>
        </w:tc>
      </w:tr>
      <w:tr w:rsidR="00C935A4" w:rsidRPr="00137160" w:rsidTr="00397E8E">
        <w:trPr>
          <w:trHeight w:val="300"/>
        </w:trPr>
        <w:tc>
          <w:tcPr>
            <w:tcW w:w="1881" w:type="pct"/>
            <w:shd w:val="clear" w:color="auto" w:fill="auto"/>
            <w:noWrap/>
            <w:hideMark/>
          </w:tcPr>
          <w:p w:rsidR="00A0735B" w:rsidRPr="00C935A4" w:rsidRDefault="00B47FF0" w:rsidP="00694CA4">
            <w:r w:rsidRPr="00C935A4">
              <w:t>In</w:t>
            </w:r>
            <w:r>
              <w:t>tercept</w:t>
            </w:r>
            <w:r w:rsidRPr="00C935A4">
              <w:t xml:space="preserve"> </w:t>
            </w:r>
            <w:r w:rsidR="00A0735B" w:rsidRPr="00C935A4">
              <w:t>Manager</w:t>
            </w:r>
          </w:p>
        </w:tc>
        <w:tc>
          <w:tcPr>
            <w:tcW w:w="1247" w:type="pct"/>
            <w:shd w:val="clear" w:color="auto" w:fill="auto"/>
            <w:noWrap/>
            <w:hideMark/>
          </w:tcPr>
          <w:p w:rsidR="00A0735B" w:rsidRPr="00C935A4" w:rsidRDefault="00A0735B" w:rsidP="00694CA4">
            <w:r w:rsidRPr="00C935A4">
              <w:t>0x0000000000000800</w:t>
            </w:r>
          </w:p>
        </w:tc>
        <w:tc>
          <w:tcPr>
            <w:tcW w:w="1872" w:type="pct"/>
            <w:gridSpan w:val="4"/>
            <w:shd w:val="clear" w:color="auto" w:fill="auto"/>
            <w:noWrap/>
            <w:hideMark/>
          </w:tcPr>
          <w:p w:rsidR="00A0735B" w:rsidRPr="00C935A4" w:rsidRDefault="00A0735B" w:rsidP="00694CA4">
            <w:r w:rsidRPr="00C935A4">
              <w:t xml:space="preserve">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HV_TR_IM_GUEST_EXCEPTION</w:t>
            </w:r>
          </w:p>
        </w:tc>
        <w:tc>
          <w:tcPr>
            <w:tcW w:w="1247" w:type="pct"/>
            <w:shd w:val="clear" w:color="auto" w:fill="auto"/>
            <w:noWrap/>
            <w:hideMark/>
          </w:tcPr>
          <w:p w:rsidR="00A0735B" w:rsidRPr="00C935A4" w:rsidRDefault="004A64CE" w:rsidP="00694CA4">
            <w:r>
              <w:t>0x</w:t>
            </w:r>
            <w:r w:rsidR="00A0735B" w:rsidRPr="00C935A4">
              <w:t>20</w:t>
            </w:r>
          </w:p>
        </w:tc>
        <w:tc>
          <w:tcPr>
            <w:tcW w:w="882" w:type="pct"/>
            <w:gridSpan w:val="2"/>
            <w:shd w:val="clear" w:color="auto" w:fill="auto"/>
            <w:noWrap/>
            <w:hideMark/>
          </w:tcPr>
          <w:p w:rsidR="00A0735B" w:rsidRPr="00C935A4" w:rsidRDefault="00AD5145" w:rsidP="00694CA4">
            <w:r>
              <w:t>G</w:t>
            </w:r>
            <w:r w:rsidR="00A0735B" w:rsidRPr="00C935A4">
              <w:t>uest exception</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 xml:space="preserve">Type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HV_TR_IM_MSR</w:t>
            </w:r>
            <w:r w:rsidR="00AD5145">
              <w:t>_READ</w:t>
            </w:r>
          </w:p>
        </w:tc>
        <w:tc>
          <w:tcPr>
            <w:tcW w:w="1247" w:type="pct"/>
            <w:shd w:val="clear" w:color="auto" w:fill="auto"/>
            <w:noWrap/>
            <w:hideMark/>
          </w:tcPr>
          <w:p w:rsidR="00A0735B" w:rsidRPr="00C935A4" w:rsidRDefault="004A64CE" w:rsidP="00694CA4">
            <w:r>
              <w:t>0x</w:t>
            </w:r>
            <w:r w:rsidR="00A0735B" w:rsidRPr="00C935A4">
              <w:t>21</w:t>
            </w:r>
          </w:p>
        </w:tc>
        <w:tc>
          <w:tcPr>
            <w:tcW w:w="882" w:type="pct"/>
            <w:gridSpan w:val="2"/>
            <w:shd w:val="clear" w:color="auto" w:fill="auto"/>
            <w:noWrap/>
            <w:hideMark/>
          </w:tcPr>
          <w:p w:rsidR="00A0735B" w:rsidRPr="00C935A4" w:rsidRDefault="00A0735B" w:rsidP="00694CA4">
            <w:r w:rsidRPr="00C935A4">
              <w:t>MSR</w:t>
            </w:r>
            <w:r w:rsidR="00AD5145">
              <w:t xml:space="preserve"> Read</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Index,</w:t>
            </w:r>
          </w:p>
          <w:p w:rsidR="00A0735B" w:rsidRPr="00C935A4" w:rsidRDefault="00A0735B" w:rsidP="00694CA4">
            <w:r w:rsidRPr="00C935A4">
              <w:t xml:space="preserve">Value (0 if unsuccessful)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HV_TR_IM_MSR</w:t>
            </w:r>
            <w:r w:rsidR="00AD5145">
              <w:t>_WRITE</w:t>
            </w:r>
          </w:p>
        </w:tc>
        <w:tc>
          <w:tcPr>
            <w:tcW w:w="1247" w:type="pct"/>
            <w:shd w:val="clear" w:color="auto" w:fill="auto"/>
            <w:noWrap/>
            <w:hideMark/>
          </w:tcPr>
          <w:p w:rsidR="00A0735B" w:rsidRPr="00C935A4" w:rsidRDefault="004A64CE" w:rsidP="00694CA4">
            <w:r>
              <w:t>0x</w:t>
            </w:r>
            <w:r w:rsidR="00A0735B" w:rsidRPr="00C935A4">
              <w:t>22</w:t>
            </w:r>
          </w:p>
        </w:tc>
        <w:tc>
          <w:tcPr>
            <w:tcW w:w="882" w:type="pct"/>
            <w:gridSpan w:val="2"/>
            <w:shd w:val="clear" w:color="auto" w:fill="auto"/>
            <w:noWrap/>
            <w:hideMark/>
          </w:tcPr>
          <w:p w:rsidR="00A0735B" w:rsidRPr="00C935A4" w:rsidRDefault="00A0735B" w:rsidP="00694CA4">
            <w:r w:rsidRPr="00C935A4">
              <w:t>MSR</w:t>
            </w:r>
            <w:r w:rsidR="00AD5145">
              <w:t xml:space="preserve"> Write</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Index,</w:t>
            </w:r>
          </w:p>
          <w:p w:rsidR="00A0735B" w:rsidRPr="00C935A4" w:rsidRDefault="00A0735B" w:rsidP="00694CA4">
            <w:r w:rsidRPr="00C935A4">
              <w:t xml:space="preserve">Value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w:t>
            </w:r>
            <w:r w:rsidR="00AD5145" w:rsidRPr="00C935A4" w:rsidDel="00AD5145">
              <w:t xml:space="preserve"> </w:t>
            </w:r>
            <w:r w:rsidRPr="00C935A4">
              <w:t>CR</w:t>
            </w:r>
            <w:r w:rsidR="00AD5145">
              <w:t>_READ</w:t>
            </w:r>
          </w:p>
        </w:tc>
        <w:tc>
          <w:tcPr>
            <w:tcW w:w="1247" w:type="pct"/>
            <w:shd w:val="clear" w:color="auto" w:fill="auto"/>
            <w:noWrap/>
            <w:hideMark/>
          </w:tcPr>
          <w:p w:rsidR="00A0735B" w:rsidRPr="00C935A4" w:rsidRDefault="004A64CE" w:rsidP="00694CA4">
            <w:r>
              <w:t>0x</w:t>
            </w:r>
            <w:r w:rsidR="00A0735B" w:rsidRPr="00C935A4">
              <w:t>23</w:t>
            </w:r>
          </w:p>
        </w:tc>
        <w:tc>
          <w:tcPr>
            <w:tcW w:w="882" w:type="pct"/>
            <w:gridSpan w:val="2"/>
            <w:shd w:val="clear" w:color="auto" w:fill="auto"/>
            <w:noWrap/>
            <w:hideMark/>
          </w:tcPr>
          <w:p w:rsidR="00A0735B" w:rsidRPr="00C935A4" w:rsidRDefault="00AD5145" w:rsidP="00694CA4">
            <w:r>
              <w:t>C</w:t>
            </w:r>
            <w:r w:rsidR="00A0735B" w:rsidRPr="00C935A4">
              <w:t xml:space="preserve">ontrol </w:t>
            </w:r>
            <w:r>
              <w:t>R</w:t>
            </w:r>
            <w:r w:rsidR="00A0735B" w:rsidRPr="00C935A4">
              <w:t>egister</w:t>
            </w:r>
            <w:r>
              <w:t xml:space="preserve"> Read</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Index,</w:t>
            </w:r>
          </w:p>
          <w:p w:rsidR="00A0735B" w:rsidRPr="00C935A4" w:rsidRDefault="00A0735B" w:rsidP="00694CA4">
            <w:r w:rsidRPr="00C935A4">
              <w:t xml:space="preserve">Value (0 if unsuccessful)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HV_TR_IM_CR</w:t>
            </w:r>
            <w:r w:rsidR="00AD5145">
              <w:t>_WRITE</w:t>
            </w:r>
          </w:p>
        </w:tc>
        <w:tc>
          <w:tcPr>
            <w:tcW w:w="1247" w:type="pct"/>
            <w:shd w:val="clear" w:color="auto" w:fill="auto"/>
            <w:noWrap/>
            <w:hideMark/>
          </w:tcPr>
          <w:p w:rsidR="00A0735B" w:rsidRPr="00C935A4" w:rsidRDefault="004A64CE" w:rsidP="00694CA4">
            <w:r>
              <w:t>0x</w:t>
            </w:r>
            <w:r w:rsidR="00A0735B" w:rsidRPr="00C935A4">
              <w:t>24</w:t>
            </w:r>
          </w:p>
        </w:tc>
        <w:tc>
          <w:tcPr>
            <w:tcW w:w="882" w:type="pct"/>
            <w:gridSpan w:val="2"/>
            <w:shd w:val="clear" w:color="auto" w:fill="auto"/>
            <w:noWrap/>
            <w:hideMark/>
          </w:tcPr>
          <w:p w:rsidR="00A0735B" w:rsidRPr="00C935A4" w:rsidRDefault="00AD5145" w:rsidP="00694CA4">
            <w:r>
              <w:t>C</w:t>
            </w:r>
            <w:r w:rsidR="00A0735B" w:rsidRPr="00C935A4">
              <w:t xml:space="preserve">ontrol </w:t>
            </w:r>
            <w:r>
              <w:t>R</w:t>
            </w:r>
            <w:r w:rsidR="00A0735B" w:rsidRPr="00C935A4">
              <w:t>egister</w:t>
            </w:r>
            <w:r>
              <w:t xml:space="preserve"> Write</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Index,</w:t>
            </w:r>
          </w:p>
          <w:p w:rsidR="00A0735B" w:rsidRPr="00C935A4" w:rsidRDefault="00A0735B" w:rsidP="00694CA4">
            <w:r w:rsidRPr="00C935A4">
              <w:t xml:space="preserve">Value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HV_TR_IM_HLT_INSTR</w:t>
            </w:r>
            <w:r w:rsidR="00AD5145">
              <w:t>UCTION</w:t>
            </w:r>
          </w:p>
        </w:tc>
        <w:tc>
          <w:tcPr>
            <w:tcW w:w="1247" w:type="pct"/>
            <w:shd w:val="clear" w:color="auto" w:fill="auto"/>
            <w:noWrap/>
            <w:hideMark/>
          </w:tcPr>
          <w:p w:rsidR="00A0735B" w:rsidRPr="00C935A4" w:rsidRDefault="004A64CE" w:rsidP="00694CA4">
            <w:r>
              <w:t>0x</w:t>
            </w:r>
            <w:r w:rsidR="00A0735B" w:rsidRPr="00C935A4">
              <w:t>25</w:t>
            </w:r>
          </w:p>
        </w:tc>
        <w:tc>
          <w:tcPr>
            <w:tcW w:w="882" w:type="pct"/>
            <w:gridSpan w:val="2"/>
            <w:shd w:val="clear" w:color="auto" w:fill="auto"/>
            <w:noWrap/>
            <w:hideMark/>
          </w:tcPr>
          <w:p w:rsidR="00A0735B" w:rsidRPr="00C935A4" w:rsidRDefault="00C935A4" w:rsidP="00694CA4">
            <w:r>
              <w:t>H</w:t>
            </w:r>
            <w:r w:rsidR="00A0735B" w:rsidRPr="00C935A4">
              <w:t xml:space="preserve">lt </w:t>
            </w:r>
            <w:r w:rsidR="00AD5145">
              <w:t>I</w:t>
            </w:r>
            <w:r w:rsidR="00A0735B" w:rsidRPr="00C935A4">
              <w:t>nstruction</w:t>
            </w:r>
          </w:p>
        </w:tc>
        <w:tc>
          <w:tcPr>
            <w:tcW w:w="990" w:type="pct"/>
            <w:gridSpan w:val="2"/>
            <w:shd w:val="clear" w:color="auto" w:fill="auto"/>
            <w:noWrap/>
            <w:hideMark/>
          </w:tcPr>
          <w:p w:rsidR="00A0735B" w:rsidRPr="00C935A4" w:rsidRDefault="00AD5145" w:rsidP="00694CA4">
            <w:r>
              <w:t>Guest RIP</w:t>
            </w:r>
            <w:r w:rsidR="00A0735B" w:rsidRPr="00C935A4">
              <w:t xml:space="preserve">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HV_TR_IM_MWAIT_INSTR</w:t>
            </w:r>
            <w:r w:rsidR="00AD5145">
              <w:t>UCTION</w:t>
            </w:r>
          </w:p>
        </w:tc>
        <w:tc>
          <w:tcPr>
            <w:tcW w:w="1247" w:type="pct"/>
            <w:shd w:val="clear" w:color="auto" w:fill="auto"/>
            <w:noWrap/>
            <w:hideMark/>
          </w:tcPr>
          <w:p w:rsidR="00A0735B" w:rsidRPr="00C935A4" w:rsidRDefault="004A64CE" w:rsidP="00694CA4">
            <w:r>
              <w:t>0x</w:t>
            </w:r>
            <w:r w:rsidR="00A0735B" w:rsidRPr="00C935A4">
              <w:t>26</w:t>
            </w:r>
          </w:p>
        </w:tc>
        <w:tc>
          <w:tcPr>
            <w:tcW w:w="882" w:type="pct"/>
            <w:gridSpan w:val="2"/>
            <w:shd w:val="clear" w:color="auto" w:fill="auto"/>
            <w:noWrap/>
            <w:hideMark/>
          </w:tcPr>
          <w:p w:rsidR="00A0735B" w:rsidRPr="00C935A4" w:rsidRDefault="00C935A4" w:rsidP="00694CA4">
            <w:r>
              <w:t>MWAIT</w:t>
            </w:r>
            <w:r w:rsidR="00A0735B" w:rsidRPr="00C935A4">
              <w:t xml:space="preserve"> </w:t>
            </w:r>
            <w:r w:rsidR="00AD5145">
              <w:t>I</w:t>
            </w:r>
            <w:r w:rsidR="00A0735B" w:rsidRPr="00C935A4">
              <w:t>nstruction</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D5145" w:rsidP="00694CA4">
            <w:r>
              <w:t xml:space="preserve">MWAIT </w:t>
            </w:r>
            <w:r w:rsidR="00A0735B" w:rsidRPr="00C935A4">
              <w:t>Extension,</w:t>
            </w:r>
          </w:p>
          <w:p w:rsidR="00A0735B" w:rsidRPr="00C935A4" w:rsidRDefault="00AD5145" w:rsidP="00694CA4">
            <w:r>
              <w:t xml:space="preserve">MWAIT </w:t>
            </w:r>
            <w:r w:rsidR="00A0735B" w:rsidRPr="00C935A4">
              <w:t xml:space="preserve">Hint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w:t>
            </w:r>
            <w:r w:rsidR="00AD5145">
              <w:t>CPUID</w:t>
            </w:r>
            <w:r w:rsidRPr="00C935A4">
              <w:t>_INSTR</w:t>
            </w:r>
            <w:r w:rsidR="00AD5145">
              <w:t>UCTION</w:t>
            </w:r>
          </w:p>
        </w:tc>
        <w:tc>
          <w:tcPr>
            <w:tcW w:w="1247" w:type="pct"/>
            <w:shd w:val="clear" w:color="auto" w:fill="auto"/>
            <w:noWrap/>
            <w:hideMark/>
          </w:tcPr>
          <w:p w:rsidR="00A0735B" w:rsidRPr="00C935A4" w:rsidRDefault="004A64CE" w:rsidP="00694CA4">
            <w:r>
              <w:t>0x</w:t>
            </w:r>
            <w:r w:rsidR="00A0735B" w:rsidRPr="00C935A4">
              <w:t>27</w:t>
            </w:r>
          </w:p>
        </w:tc>
        <w:tc>
          <w:tcPr>
            <w:tcW w:w="882" w:type="pct"/>
            <w:gridSpan w:val="2"/>
            <w:shd w:val="clear" w:color="auto" w:fill="auto"/>
            <w:noWrap/>
            <w:hideMark/>
          </w:tcPr>
          <w:p w:rsidR="00A0735B" w:rsidRPr="00C935A4" w:rsidRDefault="00AD5145" w:rsidP="00694CA4">
            <w:r>
              <w:t>CPUID</w:t>
            </w:r>
            <w:r w:rsidRPr="00C935A4">
              <w:t xml:space="preserve"> </w:t>
            </w:r>
            <w:r>
              <w:t>I</w:t>
            </w:r>
            <w:r w:rsidR="00A0735B" w:rsidRPr="00C935A4">
              <w:t>nstruction</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D5145" w:rsidP="00694CA4">
            <w:r>
              <w:t>EAX Input</w:t>
            </w:r>
            <w:r w:rsidR="00A0735B" w:rsidRPr="00C935A4">
              <w:t>,</w:t>
            </w:r>
          </w:p>
          <w:p w:rsidR="00A0735B" w:rsidRPr="00C935A4" w:rsidRDefault="00AD5145" w:rsidP="00694CA4">
            <w:r>
              <w:t>ECX Input</w:t>
            </w:r>
            <w:r w:rsidR="00A0735B" w:rsidRPr="00C935A4">
              <w:t xml:space="preserve"> </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HV_TR_IM_IO_PORT</w:t>
            </w:r>
            <w:r w:rsidR="00AD5145">
              <w:t>_READ</w:t>
            </w:r>
          </w:p>
        </w:tc>
        <w:tc>
          <w:tcPr>
            <w:tcW w:w="1247" w:type="pct"/>
            <w:shd w:val="clear" w:color="auto" w:fill="auto"/>
            <w:noWrap/>
            <w:hideMark/>
          </w:tcPr>
          <w:p w:rsidR="00A0735B" w:rsidRPr="00C935A4" w:rsidRDefault="004A64CE" w:rsidP="00694CA4">
            <w:r>
              <w:t>0x</w:t>
            </w:r>
            <w:r w:rsidR="00A0735B" w:rsidRPr="00C935A4">
              <w:t>2</w:t>
            </w:r>
            <w:r w:rsidR="00AD5145">
              <w:t>8</w:t>
            </w:r>
          </w:p>
        </w:tc>
        <w:tc>
          <w:tcPr>
            <w:tcW w:w="882" w:type="pct"/>
            <w:gridSpan w:val="2"/>
            <w:shd w:val="clear" w:color="auto" w:fill="auto"/>
            <w:noWrap/>
            <w:hideMark/>
          </w:tcPr>
          <w:p w:rsidR="00A0735B" w:rsidRPr="00C935A4" w:rsidRDefault="00A0735B" w:rsidP="00694CA4">
            <w:r w:rsidRPr="00C935A4">
              <w:t xml:space="preserve">IO </w:t>
            </w:r>
            <w:r w:rsidR="00AD5145">
              <w:t>P</w:t>
            </w:r>
            <w:r w:rsidRPr="00C935A4">
              <w:t>ort</w:t>
            </w:r>
            <w:r w:rsidR="00AD5145">
              <w:t xml:space="preserve"> Read</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Port,</w:t>
            </w:r>
          </w:p>
          <w:p w:rsidR="00A0735B" w:rsidRPr="00C935A4" w:rsidRDefault="00A0735B" w:rsidP="00694CA4">
            <w:r w:rsidRPr="00C935A4">
              <w:t>Value (0 if unsuccessful)</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HV_TR_IM_IO_PORT</w:t>
            </w:r>
            <w:r w:rsidR="00AD5145">
              <w:t>_WRITE</w:t>
            </w:r>
          </w:p>
        </w:tc>
        <w:tc>
          <w:tcPr>
            <w:tcW w:w="1247" w:type="pct"/>
            <w:shd w:val="clear" w:color="auto" w:fill="auto"/>
            <w:noWrap/>
            <w:hideMark/>
          </w:tcPr>
          <w:p w:rsidR="00A0735B" w:rsidRPr="00C935A4" w:rsidRDefault="004A64CE" w:rsidP="00694CA4">
            <w:r>
              <w:t>0x</w:t>
            </w:r>
            <w:r w:rsidR="00A0735B" w:rsidRPr="00C935A4">
              <w:t>2</w:t>
            </w:r>
            <w:r w:rsidR="00AD5145">
              <w:t>9</w:t>
            </w:r>
          </w:p>
        </w:tc>
        <w:tc>
          <w:tcPr>
            <w:tcW w:w="882" w:type="pct"/>
            <w:gridSpan w:val="2"/>
            <w:shd w:val="clear" w:color="auto" w:fill="auto"/>
            <w:noWrap/>
            <w:hideMark/>
          </w:tcPr>
          <w:p w:rsidR="00A0735B" w:rsidRPr="00C935A4" w:rsidRDefault="00A0735B" w:rsidP="00694CA4">
            <w:r w:rsidRPr="00C935A4">
              <w:t xml:space="preserve">IO </w:t>
            </w:r>
            <w:r w:rsidR="00AD5145">
              <w:t>P</w:t>
            </w:r>
            <w:r w:rsidRPr="00C935A4">
              <w:t>ort</w:t>
            </w:r>
            <w:r w:rsidR="00AD5145">
              <w:t xml:space="preserve"> Write</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Port,</w:t>
            </w:r>
          </w:p>
          <w:p w:rsidR="00A0735B" w:rsidRPr="00C935A4" w:rsidRDefault="00A0735B" w:rsidP="00694CA4">
            <w:r w:rsidRPr="00C935A4">
              <w:t>Value</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HV_TR_IM_EXTERNAL_INT</w:t>
            </w:r>
            <w:r w:rsidR="00AD5145">
              <w:t>ERR</w:t>
            </w:r>
            <w:r w:rsidR="00AD5145">
              <w:lastRenderedPageBreak/>
              <w:t>UPT</w:t>
            </w:r>
          </w:p>
        </w:tc>
        <w:tc>
          <w:tcPr>
            <w:tcW w:w="1247" w:type="pct"/>
            <w:shd w:val="clear" w:color="auto" w:fill="auto"/>
            <w:noWrap/>
            <w:hideMark/>
          </w:tcPr>
          <w:p w:rsidR="00A0735B" w:rsidRPr="00C935A4" w:rsidRDefault="004A64CE" w:rsidP="00694CA4">
            <w:r>
              <w:lastRenderedPageBreak/>
              <w:t>0x</w:t>
            </w:r>
            <w:r w:rsidR="00A0735B" w:rsidRPr="00C935A4">
              <w:t>2</w:t>
            </w:r>
            <w:r w:rsidR="00AD5145">
              <w:t>A</w:t>
            </w:r>
          </w:p>
        </w:tc>
        <w:tc>
          <w:tcPr>
            <w:tcW w:w="882" w:type="pct"/>
            <w:gridSpan w:val="2"/>
            <w:shd w:val="clear" w:color="auto" w:fill="auto"/>
            <w:noWrap/>
            <w:hideMark/>
          </w:tcPr>
          <w:p w:rsidR="00A0735B" w:rsidRPr="00C935A4" w:rsidRDefault="00C935A4" w:rsidP="00694CA4">
            <w:r>
              <w:t>E</w:t>
            </w:r>
            <w:r w:rsidR="00A0735B" w:rsidRPr="00C935A4">
              <w:t xml:space="preserve">xternal </w:t>
            </w:r>
            <w:r w:rsidR="00C66AD6" w:rsidRPr="00C935A4">
              <w:lastRenderedPageBreak/>
              <w:t>interrupt</w:t>
            </w:r>
          </w:p>
        </w:tc>
        <w:tc>
          <w:tcPr>
            <w:tcW w:w="990" w:type="pct"/>
            <w:gridSpan w:val="2"/>
            <w:shd w:val="clear" w:color="auto" w:fill="auto"/>
            <w:noWrap/>
            <w:hideMark/>
          </w:tcPr>
          <w:p w:rsidR="00A0735B" w:rsidRPr="00C935A4" w:rsidRDefault="00A0735B" w:rsidP="00694CA4">
            <w:r w:rsidRPr="00C935A4">
              <w:lastRenderedPageBreak/>
              <w:t>Vector</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lastRenderedPageBreak/>
              <w:t>HV_TR_IM_</w:t>
            </w:r>
            <w:r w:rsidR="00AD5145" w:rsidRPr="00C935A4" w:rsidDel="00AD5145">
              <w:t xml:space="preserve"> </w:t>
            </w:r>
            <w:r w:rsidRPr="00C935A4">
              <w:t>INT</w:t>
            </w:r>
            <w:r w:rsidR="00AD5145">
              <w:t>ERRUPT</w:t>
            </w:r>
            <w:r w:rsidRPr="00C935A4">
              <w:t>_PENDING</w:t>
            </w:r>
          </w:p>
        </w:tc>
        <w:tc>
          <w:tcPr>
            <w:tcW w:w="1247" w:type="pct"/>
            <w:shd w:val="clear" w:color="auto" w:fill="auto"/>
            <w:noWrap/>
            <w:hideMark/>
          </w:tcPr>
          <w:p w:rsidR="00A0735B" w:rsidRPr="00C935A4" w:rsidRDefault="004A64CE" w:rsidP="00694CA4">
            <w:r>
              <w:t>0x</w:t>
            </w:r>
            <w:r w:rsidR="00A0735B" w:rsidRPr="00C935A4">
              <w:t>2</w:t>
            </w:r>
            <w:r w:rsidR="00AD5145">
              <w:t>B</w:t>
            </w:r>
          </w:p>
        </w:tc>
        <w:tc>
          <w:tcPr>
            <w:tcW w:w="882" w:type="pct"/>
            <w:gridSpan w:val="2"/>
            <w:shd w:val="clear" w:color="auto" w:fill="auto"/>
            <w:noWrap/>
            <w:hideMark/>
          </w:tcPr>
          <w:p w:rsidR="00A0735B" w:rsidRPr="00C935A4" w:rsidRDefault="00AD5145" w:rsidP="00694CA4">
            <w:r>
              <w:t>Virtual Interrupt Pending</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HV_TR_IM_GUEST_SHUTDOWN</w:t>
            </w:r>
          </w:p>
        </w:tc>
        <w:tc>
          <w:tcPr>
            <w:tcW w:w="1247" w:type="pct"/>
            <w:shd w:val="clear" w:color="auto" w:fill="auto"/>
            <w:noWrap/>
            <w:hideMark/>
          </w:tcPr>
          <w:p w:rsidR="00A0735B" w:rsidRPr="00C935A4" w:rsidRDefault="004A64CE" w:rsidP="00694CA4">
            <w:r>
              <w:t>0x</w:t>
            </w:r>
            <w:r w:rsidR="00A0735B" w:rsidRPr="00C935A4">
              <w:t>2</w:t>
            </w:r>
            <w:r w:rsidR="00AD5145">
              <w:t>C</w:t>
            </w:r>
          </w:p>
        </w:tc>
        <w:tc>
          <w:tcPr>
            <w:tcW w:w="882" w:type="pct"/>
            <w:gridSpan w:val="2"/>
            <w:shd w:val="clear" w:color="auto" w:fill="auto"/>
            <w:noWrap/>
            <w:hideMark/>
          </w:tcPr>
          <w:p w:rsidR="00A0735B" w:rsidRPr="00C935A4" w:rsidRDefault="00C935A4" w:rsidP="00694CA4">
            <w:r>
              <w:t>G</w:t>
            </w:r>
            <w:r w:rsidR="00A0735B" w:rsidRPr="00C935A4">
              <w:t xml:space="preserve">uest </w:t>
            </w:r>
            <w:r w:rsidR="00AD5145">
              <w:t>S</w:t>
            </w:r>
            <w:r w:rsidR="00A0735B" w:rsidRPr="00C935A4">
              <w:t>hutdown</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HV_TR_IM_EMULATE</w:t>
            </w:r>
            <w:r w:rsidR="00AD5145">
              <w:t>D_INSTRUCTION</w:t>
            </w:r>
          </w:p>
        </w:tc>
        <w:tc>
          <w:tcPr>
            <w:tcW w:w="1247" w:type="pct"/>
            <w:shd w:val="clear" w:color="auto" w:fill="auto"/>
            <w:noWrap/>
            <w:hideMark/>
          </w:tcPr>
          <w:p w:rsidR="00A0735B" w:rsidRPr="00C935A4" w:rsidRDefault="004A64CE" w:rsidP="00694CA4">
            <w:r>
              <w:t>0x</w:t>
            </w:r>
            <w:r w:rsidR="00A0735B" w:rsidRPr="00C935A4">
              <w:t>2</w:t>
            </w:r>
            <w:r w:rsidR="00AD5145">
              <w:t>D</w:t>
            </w:r>
          </w:p>
        </w:tc>
        <w:tc>
          <w:tcPr>
            <w:tcW w:w="882" w:type="pct"/>
            <w:gridSpan w:val="2"/>
            <w:shd w:val="clear" w:color="auto" w:fill="auto"/>
            <w:noWrap/>
            <w:hideMark/>
          </w:tcPr>
          <w:p w:rsidR="00A0735B" w:rsidRPr="00C935A4" w:rsidRDefault="00C935A4" w:rsidP="00694CA4">
            <w:r>
              <w:t>E</w:t>
            </w:r>
            <w:r w:rsidR="00A0735B" w:rsidRPr="00C935A4">
              <w:t>mulate</w:t>
            </w:r>
            <w:r w:rsidR="00AD5145">
              <w:t>d Instruction</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HV_TR_IM_NMI_INT</w:t>
            </w:r>
            <w:r w:rsidR="00AD5145">
              <w:t>ERRUPT</w:t>
            </w:r>
          </w:p>
        </w:tc>
        <w:tc>
          <w:tcPr>
            <w:tcW w:w="1247" w:type="pct"/>
            <w:shd w:val="clear" w:color="auto" w:fill="auto"/>
            <w:noWrap/>
            <w:hideMark/>
          </w:tcPr>
          <w:p w:rsidR="00A0735B" w:rsidRPr="00C935A4" w:rsidRDefault="004A64CE" w:rsidP="00694CA4">
            <w:r>
              <w:t>0x</w:t>
            </w:r>
            <w:r w:rsidR="00AD5145">
              <w:t>2E</w:t>
            </w:r>
          </w:p>
        </w:tc>
        <w:tc>
          <w:tcPr>
            <w:tcW w:w="882" w:type="pct"/>
            <w:gridSpan w:val="2"/>
            <w:shd w:val="clear" w:color="auto" w:fill="auto"/>
            <w:noWrap/>
            <w:hideMark/>
          </w:tcPr>
          <w:p w:rsidR="00A0735B" w:rsidRPr="00C935A4" w:rsidRDefault="00AD5145" w:rsidP="00694CA4">
            <w:r>
              <w:t>Non-Maskable Interrupt</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HV_TR_IM_INVLPG_INSTR</w:t>
            </w:r>
            <w:r w:rsidR="00AD5145">
              <w:t>UCTION</w:t>
            </w:r>
          </w:p>
        </w:tc>
        <w:tc>
          <w:tcPr>
            <w:tcW w:w="1247" w:type="pct"/>
            <w:shd w:val="clear" w:color="auto" w:fill="auto"/>
            <w:noWrap/>
            <w:hideMark/>
          </w:tcPr>
          <w:p w:rsidR="00A0735B" w:rsidRPr="00C935A4" w:rsidRDefault="004A64CE" w:rsidP="00694CA4">
            <w:r>
              <w:t>0x</w:t>
            </w:r>
            <w:r w:rsidR="00AD5145">
              <w:t>2F</w:t>
            </w:r>
          </w:p>
        </w:tc>
        <w:tc>
          <w:tcPr>
            <w:tcW w:w="882" w:type="pct"/>
            <w:gridSpan w:val="2"/>
            <w:shd w:val="clear" w:color="auto" w:fill="auto"/>
            <w:noWrap/>
            <w:hideMark/>
          </w:tcPr>
          <w:p w:rsidR="00A0735B" w:rsidRPr="00C935A4" w:rsidRDefault="00C935A4" w:rsidP="00694CA4">
            <w:r>
              <w:t>INVLPG</w:t>
            </w:r>
            <w:r w:rsidR="00A0735B" w:rsidRPr="00C935A4">
              <w:t xml:space="preserve"> </w:t>
            </w:r>
            <w:r w:rsidR="00AD5145">
              <w:t>I</w:t>
            </w:r>
            <w:r w:rsidR="00A0735B" w:rsidRPr="00C935A4">
              <w:t>nstruction</w:t>
            </w:r>
          </w:p>
        </w:tc>
        <w:tc>
          <w:tcPr>
            <w:tcW w:w="990" w:type="pct"/>
            <w:gridSpan w:val="2"/>
            <w:shd w:val="clear" w:color="auto" w:fill="auto"/>
            <w:noWrap/>
            <w:hideMark/>
          </w:tcPr>
          <w:p w:rsidR="00A0735B" w:rsidRPr="00C935A4" w:rsidRDefault="00AD5145" w:rsidP="00694CA4">
            <w:r>
              <w:t>Guest RIP</w:t>
            </w:r>
            <w:r w:rsidR="00A0735B" w:rsidRPr="00C935A4">
              <w:t>,</w:t>
            </w:r>
          </w:p>
          <w:p w:rsidR="00A0735B" w:rsidRPr="00C935A4" w:rsidRDefault="00A0735B" w:rsidP="00694CA4">
            <w:r w:rsidRPr="00C935A4">
              <w:t>Guest</w:t>
            </w:r>
            <w:r w:rsidR="00AD5145">
              <w:t xml:space="preserve"> </w:t>
            </w:r>
            <w:r w:rsidRPr="00C935A4">
              <w:t>V</w:t>
            </w:r>
            <w:r w:rsidR="00AD5145">
              <w:t>A</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HV_TR_IM_IRET_INSTR</w:t>
            </w:r>
            <w:r w:rsidR="00AD5145">
              <w:t>UCTION</w:t>
            </w:r>
          </w:p>
        </w:tc>
        <w:tc>
          <w:tcPr>
            <w:tcW w:w="1247" w:type="pct"/>
            <w:shd w:val="clear" w:color="auto" w:fill="auto"/>
            <w:noWrap/>
            <w:hideMark/>
          </w:tcPr>
          <w:p w:rsidR="00A0735B" w:rsidRPr="00C935A4" w:rsidRDefault="004A64CE" w:rsidP="00694CA4">
            <w:r>
              <w:t>0x</w:t>
            </w:r>
            <w:r w:rsidR="00A0735B" w:rsidRPr="00C935A4">
              <w:t>3</w:t>
            </w:r>
            <w:r w:rsidR="00AD5145">
              <w:t>0</w:t>
            </w:r>
          </w:p>
        </w:tc>
        <w:tc>
          <w:tcPr>
            <w:tcW w:w="882" w:type="pct"/>
            <w:gridSpan w:val="2"/>
            <w:shd w:val="clear" w:color="auto" w:fill="auto"/>
            <w:noWrap/>
            <w:hideMark/>
          </w:tcPr>
          <w:p w:rsidR="00A0735B" w:rsidRPr="00C935A4" w:rsidRDefault="00C935A4" w:rsidP="00694CA4">
            <w:r>
              <w:t>IRET</w:t>
            </w:r>
            <w:r w:rsidR="00A0735B" w:rsidRPr="00C935A4">
              <w:t xml:space="preserve"> </w:t>
            </w:r>
            <w:r w:rsidR="00AD5145">
              <w:t>I</w:t>
            </w:r>
            <w:r w:rsidR="00A0735B" w:rsidRPr="00C935A4">
              <w:t xml:space="preserve">nstruction </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HV_TR_IM_TASK_SWITCH</w:t>
            </w:r>
          </w:p>
        </w:tc>
        <w:tc>
          <w:tcPr>
            <w:tcW w:w="1247" w:type="pct"/>
            <w:shd w:val="clear" w:color="auto" w:fill="auto"/>
            <w:noWrap/>
            <w:hideMark/>
          </w:tcPr>
          <w:p w:rsidR="00A0735B" w:rsidRPr="00C935A4" w:rsidRDefault="004A64CE" w:rsidP="00694CA4">
            <w:r>
              <w:t>0x</w:t>
            </w:r>
            <w:r w:rsidR="00A0735B" w:rsidRPr="00C935A4">
              <w:t>3</w:t>
            </w:r>
            <w:r w:rsidR="00A6099D">
              <w:t>1</w:t>
            </w:r>
          </w:p>
        </w:tc>
        <w:tc>
          <w:tcPr>
            <w:tcW w:w="882" w:type="pct"/>
            <w:gridSpan w:val="2"/>
            <w:shd w:val="clear" w:color="auto" w:fill="auto"/>
            <w:noWrap/>
            <w:hideMark/>
          </w:tcPr>
          <w:p w:rsidR="00A0735B" w:rsidRPr="00C935A4" w:rsidRDefault="00C935A4" w:rsidP="00694CA4">
            <w:r>
              <w:t>T</w:t>
            </w:r>
            <w:r w:rsidR="00A0735B" w:rsidRPr="00C935A4">
              <w:t xml:space="preserve">ask </w:t>
            </w:r>
            <w:r w:rsidR="00A6099D">
              <w:t>S</w:t>
            </w:r>
            <w:r w:rsidR="00A0735B" w:rsidRPr="00C935A4">
              <w:t>witch</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HV_TR_IM_INVD_INSTR</w:t>
            </w:r>
            <w:r w:rsidR="00A6099D">
              <w:t>UCTION</w:t>
            </w:r>
          </w:p>
        </w:tc>
        <w:tc>
          <w:tcPr>
            <w:tcW w:w="1247" w:type="pct"/>
            <w:shd w:val="clear" w:color="auto" w:fill="auto"/>
            <w:noWrap/>
            <w:hideMark/>
          </w:tcPr>
          <w:p w:rsidR="00A0735B" w:rsidRPr="00C935A4" w:rsidRDefault="004A64CE" w:rsidP="00694CA4">
            <w:r>
              <w:t>0x</w:t>
            </w:r>
            <w:r w:rsidR="00A0735B" w:rsidRPr="00C935A4">
              <w:t>3</w:t>
            </w:r>
            <w:r w:rsidR="00A6099D">
              <w:t>2</w:t>
            </w:r>
          </w:p>
        </w:tc>
        <w:tc>
          <w:tcPr>
            <w:tcW w:w="882" w:type="pct"/>
            <w:gridSpan w:val="2"/>
            <w:shd w:val="clear" w:color="auto" w:fill="auto"/>
            <w:noWrap/>
            <w:hideMark/>
          </w:tcPr>
          <w:p w:rsidR="00A0735B" w:rsidRPr="00C935A4" w:rsidRDefault="00C935A4" w:rsidP="00694CA4">
            <w:r>
              <w:t>INVD</w:t>
            </w:r>
            <w:r w:rsidR="00A0735B" w:rsidRPr="00C935A4">
              <w:t xml:space="preserve"> </w:t>
            </w:r>
            <w:r w:rsidR="00A6099D">
              <w:t>I</w:t>
            </w:r>
            <w:r w:rsidR="00A0735B" w:rsidRPr="00C935A4">
              <w:t>nstruction</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w:t>
            </w:r>
            <w:r w:rsidR="00A6099D" w:rsidRPr="00C935A4" w:rsidDel="00A6099D">
              <w:t xml:space="preserve"> </w:t>
            </w:r>
            <w:r w:rsidRPr="00C935A4">
              <w:t>DR</w:t>
            </w:r>
            <w:r w:rsidR="00A6099D">
              <w:t>_ACCESS</w:t>
            </w:r>
          </w:p>
        </w:tc>
        <w:tc>
          <w:tcPr>
            <w:tcW w:w="1247" w:type="pct"/>
            <w:shd w:val="clear" w:color="auto" w:fill="auto"/>
            <w:noWrap/>
            <w:hideMark/>
          </w:tcPr>
          <w:p w:rsidR="00A0735B" w:rsidRPr="00C935A4" w:rsidRDefault="004A64CE" w:rsidP="00694CA4">
            <w:r>
              <w:t>0x</w:t>
            </w:r>
            <w:r w:rsidR="00A0735B" w:rsidRPr="00C935A4">
              <w:t>3</w:t>
            </w:r>
            <w:r w:rsidR="00A6099D">
              <w:t>3</w:t>
            </w:r>
          </w:p>
        </w:tc>
        <w:tc>
          <w:tcPr>
            <w:tcW w:w="882" w:type="pct"/>
            <w:gridSpan w:val="2"/>
            <w:shd w:val="clear" w:color="auto" w:fill="auto"/>
            <w:noWrap/>
            <w:hideMark/>
          </w:tcPr>
          <w:p w:rsidR="00A0735B" w:rsidRPr="00C935A4" w:rsidRDefault="00A0735B" w:rsidP="00694CA4">
            <w:r w:rsidRPr="00C935A4">
              <w:t>D</w:t>
            </w:r>
            <w:r w:rsidR="00A6099D">
              <w:t xml:space="preserve">ebug </w:t>
            </w:r>
            <w:r w:rsidRPr="00C935A4">
              <w:t>R</w:t>
            </w:r>
            <w:r w:rsidR="00A6099D">
              <w:t>egister Access</w:t>
            </w:r>
          </w:p>
        </w:tc>
        <w:tc>
          <w:tcPr>
            <w:tcW w:w="990" w:type="pct"/>
            <w:gridSpan w:val="2"/>
            <w:shd w:val="clear" w:color="auto" w:fill="auto"/>
            <w:noWrap/>
            <w:hideMark/>
          </w:tcPr>
          <w:p w:rsidR="00A0735B" w:rsidRPr="00C935A4" w:rsidRDefault="00AD5145" w:rsidP="00694CA4">
            <w:r>
              <w:t>Guest RIP</w:t>
            </w:r>
          </w:p>
        </w:tc>
      </w:tr>
      <w:tr w:rsidR="00A01437" w:rsidRPr="00137160" w:rsidTr="00397E8E">
        <w:trPr>
          <w:trHeight w:val="300"/>
        </w:trPr>
        <w:tc>
          <w:tcPr>
            <w:tcW w:w="1881" w:type="pct"/>
            <w:shd w:val="clear" w:color="auto" w:fill="auto"/>
            <w:noWrap/>
            <w:hideMark/>
          </w:tcPr>
          <w:p w:rsidR="00A0735B" w:rsidRPr="00C935A4" w:rsidRDefault="00A0735B" w:rsidP="00694CA4">
            <w:r w:rsidRPr="00C935A4">
              <w:t>HV_TR_IM_FERR_FREEZE</w:t>
            </w:r>
          </w:p>
        </w:tc>
        <w:tc>
          <w:tcPr>
            <w:tcW w:w="1247" w:type="pct"/>
            <w:shd w:val="clear" w:color="auto" w:fill="auto"/>
            <w:noWrap/>
            <w:hideMark/>
          </w:tcPr>
          <w:p w:rsidR="00A0735B" w:rsidRPr="00C935A4" w:rsidRDefault="004A64CE" w:rsidP="00694CA4">
            <w:r>
              <w:t>0x</w:t>
            </w:r>
            <w:r w:rsidR="00A0735B" w:rsidRPr="00C935A4">
              <w:t>3</w:t>
            </w:r>
            <w:r w:rsidR="00A6099D">
              <w:t>4</w:t>
            </w:r>
          </w:p>
        </w:tc>
        <w:tc>
          <w:tcPr>
            <w:tcW w:w="882" w:type="pct"/>
            <w:gridSpan w:val="2"/>
            <w:shd w:val="clear" w:color="auto" w:fill="auto"/>
            <w:noWrap/>
            <w:hideMark/>
          </w:tcPr>
          <w:p w:rsidR="00A0735B" w:rsidRPr="00C935A4" w:rsidRDefault="00A6099D" w:rsidP="00694CA4">
            <w:r>
              <w:t>FERR Freeze</w:t>
            </w:r>
          </w:p>
        </w:tc>
        <w:tc>
          <w:tcPr>
            <w:tcW w:w="990" w:type="pct"/>
            <w:gridSpan w:val="2"/>
            <w:shd w:val="clear" w:color="auto" w:fill="auto"/>
            <w:noWrap/>
            <w:hideMark/>
          </w:tcPr>
          <w:p w:rsidR="00A0735B" w:rsidRPr="00C935A4" w:rsidRDefault="00AD5145" w:rsidP="00694CA4">
            <w:r>
              <w:t>Guest RIP</w:t>
            </w:r>
          </w:p>
        </w:tc>
      </w:tr>
      <w:tr w:rsidR="00A6099D" w:rsidRPr="00137160" w:rsidTr="00397E8E">
        <w:trPr>
          <w:trHeight w:val="300"/>
        </w:trPr>
        <w:tc>
          <w:tcPr>
            <w:tcW w:w="1881" w:type="pct"/>
            <w:shd w:val="clear" w:color="auto" w:fill="auto"/>
            <w:noWrap/>
            <w:hideMark/>
          </w:tcPr>
          <w:p w:rsidR="00A6099D" w:rsidRPr="00C935A4" w:rsidRDefault="00A6099D" w:rsidP="00694CA4">
            <w:r>
              <w:t>HV_TR_IM_REAL_MODE_INTERRUPT</w:t>
            </w:r>
          </w:p>
        </w:tc>
        <w:tc>
          <w:tcPr>
            <w:tcW w:w="1247" w:type="pct"/>
            <w:shd w:val="clear" w:color="auto" w:fill="auto"/>
            <w:noWrap/>
            <w:hideMark/>
          </w:tcPr>
          <w:p w:rsidR="00A6099D" w:rsidRPr="00C935A4" w:rsidDel="004A64CE" w:rsidRDefault="00A6099D" w:rsidP="00694CA4">
            <w:r>
              <w:t>0x35</w:t>
            </w:r>
          </w:p>
        </w:tc>
        <w:tc>
          <w:tcPr>
            <w:tcW w:w="882" w:type="pct"/>
            <w:gridSpan w:val="2"/>
            <w:shd w:val="clear" w:color="auto" w:fill="auto"/>
            <w:noWrap/>
            <w:hideMark/>
          </w:tcPr>
          <w:p w:rsidR="00A6099D" w:rsidDel="00A6099D" w:rsidRDefault="00A6099D" w:rsidP="00694CA4">
            <w:r>
              <w:t>Emulated Real-Mode Interrupt</w:t>
            </w:r>
          </w:p>
        </w:tc>
        <w:tc>
          <w:tcPr>
            <w:tcW w:w="990" w:type="pct"/>
            <w:gridSpan w:val="2"/>
            <w:shd w:val="clear" w:color="auto" w:fill="auto"/>
            <w:noWrap/>
            <w:hideMark/>
          </w:tcPr>
          <w:p w:rsidR="00A6099D" w:rsidRPr="00C935A4" w:rsidDel="00AD5145" w:rsidRDefault="00A6099D" w:rsidP="00694CA4">
            <w:r>
              <w:t>Guest RIP</w:t>
            </w:r>
          </w:p>
        </w:tc>
      </w:tr>
      <w:tr w:rsidR="00A6099D" w:rsidRPr="00137160" w:rsidTr="00397E8E">
        <w:trPr>
          <w:trHeight w:val="300"/>
        </w:trPr>
        <w:tc>
          <w:tcPr>
            <w:tcW w:w="1881" w:type="pct"/>
            <w:shd w:val="clear" w:color="auto" w:fill="auto"/>
            <w:noWrap/>
            <w:hideMark/>
          </w:tcPr>
          <w:p w:rsidR="00A6099D" w:rsidRPr="00C935A4" w:rsidRDefault="00A6099D" w:rsidP="00694CA4">
            <w:r>
              <w:t>HV_TR_IM_MEMORY_INTERCEPT</w:t>
            </w:r>
          </w:p>
        </w:tc>
        <w:tc>
          <w:tcPr>
            <w:tcW w:w="1247" w:type="pct"/>
            <w:shd w:val="clear" w:color="auto" w:fill="auto"/>
            <w:noWrap/>
            <w:hideMark/>
          </w:tcPr>
          <w:p w:rsidR="00A6099D" w:rsidRPr="00C935A4" w:rsidDel="004A64CE" w:rsidRDefault="00A6099D" w:rsidP="00694CA4">
            <w:r>
              <w:t>0x36</w:t>
            </w:r>
          </w:p>
        </w:tc>
        <w:tc>
          <w:tcPr>
            <w:tcW w:w="882" w:type="pct"/>
            <w:gridSpan w:val="2"/>
            <w:shd w:val="clear" w:color="auto" w:fill="auto"/>
            <w:noWrap/>
            <w:hideMark/>
          </w:tcPr>
          <w:p w:rsidR="00A6099D" w:rsidDel="00A6099D" w:rsidRDefault="00A6099D" w:rsidP="00694CA4">
            <w:r>
              <w:t>Memory Intercept</w:t>
            </w:r>
          </w:p>
        </w:tc>
        <w:tc>
          <w:tcPr>
            <w:tcW w:w="990" w:type="pct"/>
            <w:gridSpan w:val="2"/>
            <w:shd w:val="clear" w:color="auto" w:fill="auto"/>
            <w:noWrap/>
            <w:hideMark/>
          </w:tcPr>
          <w:p w:rsidR="00A6099D" w:rsidRDefault="00A6099D" w:rsidP="00694CA4">
            <w:r>
              <w:t>Guest RIP,</w:t>
            </w:r>
          </w:p>
          <w:p w:rsidR="00A6099D" w:rsidRPr="00C935A4" w:rsidDel="00AD5145" w:rsidRDefault="00A6099D" w:rsidP="00694CA4">
            <w:r>
              <w:t>GPA Intercept Type</w:t>
            </w:r>
          </w:p>
        </w:tc>
      </w:tr>
      <w:tr w:rsidR="00A6099D" w:rsidRPr="00137160" w:rsidTr="00397E8E">
        <w:trPr>
          <w:trHeight w:val="300"/>
        </w:trPr>
        <w:tc>
          <w:tcPr>
            <w:tcW w:w="1881" w:type="pct"/>
            <w:shd w:val="clear" w:color="auto" w:fill="auto"/>
            <w:noWrap/>
            <w:hideMark/>
          </w:tcPr>
          <w:p w:rsidR="00A6099D" w:rsidRPr="00C935A4" w:rsidRDefault="00A6099D" w:rsidP="00694CA4">
            <w:r>
              <w:t>HV_TR_IM_REFLECTED EXCEPTION</w:t>
            </w:r>
          </w:p>
        </w:tc>
        <w:tc>
          <w:tcPr>
            <w:tcW w:w="1247" w:type="pct"/>
            <w:shd w:val="clear" w:color="auto" w:fill="auto"/>
            <w:noWrap/>
            <w:hideMark/>
          </w:tcPr>
          <w:p w:rsidR="00A6099D" w:rsidRPr="00C935A4" w:rsidDel="004A64CE" w:rsidRDefault="00A6099D" w:rsidP="00694CA4">
            <w:r>
              <w:t>0x37</w:t>
            </w:r>
          </w:p>
        </w:tc>
        <w:tc>
          <w:tcPr>
            <w:tcW w:w="882" w:type="pct"/>
            <w:gridSpan w:val="2"/>
            <w:shd w:val="clear" w:color="auto" w:fill="auto"/>
            <w:noWrap/>
            <w:hideMark/>
          </w:tcPr>
          <w:p w:rsidR="00A6099D" w:rsidDel="00A6099D" w:rsidRDefault="00A6099D" w:rsidP="00694CA4">
            <w:r>
              <w:t>Reflected Guest Exception</w:t>
            </w:r>
          </w:p>
        </w:tc>
        <w:tc>
          <w:tcPr>
            <w:tcW w:w="990" w:type="pct"/>
            <w:gridSpan w:val="2"/>
            <w:shd w:val="clear" w:color="auto" w:fill="auto"/>
            <w:noWrap/>
            <w:hideMark/>
          </w:tcPr>
          <w:p w:rsidR="00A6099D" w:rsidRDefault="00A6099D" w:rsidP="00694CA4">
            <w:r>
              <w:t>Guest RIP,</w:t>
            </w:r>
          </w:p>
          <w:p w:rsidR="00A6099D" w:rsidRPr="00C935A4" w:rsidDel="00AD5145" w:rsidRDefault="00A6099D" w:rsidP="00694CA4">
            <w:r>
              <w:t>Exception Type</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Instruction Completion</w:t>
            </w:r>
          </w:p>
        </w:tc>
        <w:tc>
          <w:tcPr>
            <w:tcW w:w="1247" w:type="pct"/>
            <w:shd w:val="clear" w:color="auto" w:fill="auto"/>
            <w:noWrap/>
            <w:hideMark/>
          </w:tcPr>
          <w:p w:rsidR="00C37E8A" w:rsidRPr="00C935A4" w:rsidRDefault="00C37E8A" w:rsidP="00694CA4">
            <w:r w:rsidRPr="00C935A4">
              <w:t>0x0000000000001000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7D4244" w:rsidP="00694CA4">
            <w:r w:rsidRPr="00C935A4">
              <w:t>Object Manager</w:t>
            </w:r>
          </w:p>
        </w:tc>
        <w:tc>
          <w:tcPr>
            <w:tcW w:w="1247" w:type="pct"/>
            <w:shd w:val="clear" w:color="auto" w:fill="auto"/>
            <w:noWrap/>
            <w:hideMark/>
          </w:tcPr>
          <w:p w:rsidR="00C37E8A" w:rsidRPr="00C935A4" w:rsidRDefault="00C37E8A" w:rsidP="00694CA4">
            <w:r w:rsidRPr="00C935A4">
              <w:t>0x0000000000002000</w:t>
            </w:r>
          </w:p>
        </w:tc>
        <w:tc>
          <w:tcPr>
            <w:tcW w:w="1872" w:type="pct"/>
            <w:gridSpan w:val="4"/>
            <w:shd w:val="clear" w:color="auto" w:fill="auto"/>
            <w:noWrap/>
            <w:hideMark/>
          </w:tcPr>
          <w:p w:rsidR="00C37E8A" w:rsidRPr="00C935A4" w:rsidRDefault="00C37E8A" w:rsidP="00694CA4">
            <w:r w:rsidRPr="00C935A4">
              <w:t xml:space="preserve"> </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HV_TR_OB_CREATE_PARTITION</w:t>
            </w:r>
          </w:p>
        </w:tc>
        <w:tc>
          <w:tcPr>
            <w:tcW w:w="1247" w:type="pct"/>
            <w:shd w:val="clear" w:color="auto" w:fill="auto"/>
            <w:noWrap/>
            <w:hideMark/>
          </w:tcPr>
          <w:p w:rsidR="00A0735B" w:rsidRPr="00C935A4" w:rsidRDefault="004A64CE" w:rsidP="00694CA4">
            <w:r>
              <w:t>0x</w:t>
            </w:r>
            <w:r w:rsidR="00A0735B" w:rsidRPr="00C935A4">
              <w:t>40</w:t>
            </w:r>
          </w:p>
        </w:tc>
        <w:tc>
          <w:tcPr>
            <w:tcW w:w="882" w:type="pct"/>
            <w:gridSpan w:val="2"/>
            <w:shd w:val="clear" w:color="auto" w:fill="auto"/>
            <w:noWrap/>
            <w:hideMark/>
          </w:tcPr>
          <w:p w:rsidR="00A0735B" w:rsidRPr="00C935A4" w:rsidRDefault="00C935A4" w:rsidP="00694CA4">
            <w:r>
              <w:t>C</w:t>
            </w:r>
            <w:r w:rsidR="00A0735B" w:rsidRPr="00C935A4">
              <w:t xml:space="preserve">reate </w:t>
            </w:r>
            <w:r w:rsidR="00A6099D">
              <w:t>P</w:t>
            </w:r>
            <w:r w:rsidR="00A0735B" w:rsidRPr="00C935A4">
              <w:t>artition</w:t>
            </w:r>
          </w:p>
        </w:tc>
        <w:tc>
          <w:tcPr>
            <w:tcW w:w="990" w:type="pct"/>
            <w:gridSpan w:val="2"/>
            <w:shd w:val="clear" w:color="auto" w:fill="auto"/>
            <w:noWrap/>
            <w:hideMark/>
          </w:tcPr>
          <w:p w:rsidR="00A0735B" w:rsidRPr="00C935A4" w:rsidRDefault="00A6099D" w:rsidP="00694CA4">
            <w:r w:rsidRPr="00C935A4">
              <w:t>P</w:t>
            </w:r>
            <w:r w:rsidR="008B2766">
              <w:t>artition</w:t>
            </w:r>
            <w:r>
              <w:t xml:space="preserve"> ID</w:t>
            </w:r>
            <w:r w:rsidR="00A0735B" w:rsidRPr="00C935A4">
              <w:t>,</w:t>
            </w:r>
          </w:p>
          <w:p w:rsidR="00A0735B" w:rsidRPr="00C935A4" w:rsidRDefault="00A6099D" w:rsidP="00694CA4">
            <w:r>
              <w:t xml:space="preserve">Hv </w:t>
            </w:r>
            <w:r w:rsidR="00A0735B" w:rsidRPr="00C935A4">
              <w:t>Status</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HV_TR_OB_DELETE_PARTITION</w:t>
            </w:r>
          </w:p>
        </w:tc>
        <w:tc>
          <w:tcPr>
            <w:tcW w:w="1247" w:type="pct"/>
            <w:shd w:val="clear" w:color="auto" w:fill="auto"/>
            <w:noWrap/>
            <w:hideMark/>
          </w:tcPr>
          <w:p w:rsidR="00A0735B" w:rsidRPr="00C935A4" w:rsidRDefault="004A64CE" w:rsidP="00694CA4">
            <w:r>
              <w:t>0x</w:t>
            </w:r>
            <w:r w:rsidR="00A0735B" w:rsidRPr="00C935A4">
              <w:t>41</w:t>
            </w:r>
          </w:p>
        </w:tc>
        <w:tc>
          <w:tcPr>
            <w:tcW w:w="882" w:type="pct"/>
            <w:gridSpan w:val="2"/>
            <w:shd w:val="clear" w:color="auto" w:fill="auto"/>
            <w:noWrap/>
            <w:hideMark/>
          </w:tcPr>
          <w:p w:rsidR="00A0735B" w:rsidRPr="00C935A4" w:rsidRDefault="00C935A4" w:rsidP="00694CA4">
            <w:r>
              <w:t>D</w:t>
            </w:r>
            <w:r w:rsidR="00A0735B" w:rsidRPr="00C935A4">
              <w:t xml:space="preserve">elete </w:t>
            </w:r>
            <w:r w:rsidR="00A6099D">
              <w:t>P</w:t>
            </w:r>
            <w:r w:rsidR="00A0735B" w:rsidRPr="00C935A4">
              <w:t>artition</w:t>
            </w:r>
          </w:p>
        </w:tc>
        <w:tc>
          <w:tcPr>
            <w:tcW w:w="990" w:type="pct"/>
            <w:gridSpan w:val="2"/>
            <w:shd w:val="clear" w:color="auto" w:fill="auto"/>
            <w:noWrap/>
            <w:hideMark/>
          </w:tcPr>
          <w:p w:rsidR="00A0735B" w:rsidRPr="00C935A4" w:rsidRDefault="00A0735B" w:rsidP="00694CA4">
            <w:r w:rsidRPr="00C935A4">
              <w:t>P</w:t>
            </w:r>
            <w:r w:rsidR="008B2766">
              <w:t>artition</w:t>
            </w:r>
            <w:r w:rsidR="00A6099D">
              <w:t xml:space="preserve"> ID</w:t>
            </w:r>
            <w:r w:rsidRPr="00C935A4">
              <w:t>,</w:t>
            </w:r>
          </w:p>
          <w:p w:rsidR="00A0735B" w:rsidRPr="00C935A4" w:rsidRDefault="00A6099D" w:rsidP="00694CA4">
            <w:r>
              <w:t xml:space="preserve">Hv </w:t>
            </w:r>
            <w:r w:rsidR="00A0735B" w:rsidRPr="00C935A4">
              <w:t>Status</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P</w:t>
            </w:r>
            <w:r w:rsidR="00A01437" w:rsidRPr="00C935A4">
              <w:t>artition Manager</w:t>
            </w:r>
          </w:p>
        </w:tc>
        <w:tc>
          <w:tcPr>
            <w:tcW w:w="1247" w:type="pct"/>
            <w:shd w:val="clear" w:color="auto" w:fill="auto"/>
            <w:noWrap/>
            <w:hideMark/>
          </w:tcPr>
          <w:p w:rsidR="00C37E8A" w:rsidRPr="00C935A4" w:rsidRDefault="00C37E8A" w:rsidP="00694CA4">
            <w:r w:rsidRPr="00C935A4">
              <w:t>0x0000000000004000</w:t>
            </w:r>
          </w:p>
        </w:tc>
        <w:tc>
          <w:tcPr>
            <w:tcW w:w="1872" w:type="pct"/>
            <w:gridSpan w:val="4"/>
            <w:shd w:val="clear" w:color="auto" w:fill="auto"/>
            <w:noWrap/>
            <w:hideMark/>
          </w:tcPr>
          <w:p w:rsidR="00C37E8A" w:rsidRPr="00C935A4" w:rsidRDefault="00C37E8A" w:rsidP="00694CA4">
            <w:r w:rsidRPr="00C935A4">
              <w:t xml:space="preserve"> </w:t>
            </w:r>
          </w:p>
        </w:tc>
      </w:tr>
      <w:tr w:rsidR="00371EFC" w:rsidRPr="00137160" w:rsidTr="00371EFC">
        <w:trPr>
          <w:trHeight w:val="300"/>
        </w:trPr>
        <w:tc>
          <w:tcPr>
            <w:tcW w:w="1881" w:type="pct"/>
            <w:shd w:val="clear" w:color="auto" w:fill="auto"/>
            <w:noWrap/>
            <w:hideMark/>
          </w:tcPr>
          <w:p w:rsidR="00371EFC" w:rsidRPr="00371EFC" w:rsidRDefault="004746AF" w:rsidP="00694CA4">
            <w:r w:rsidRPr="00371EFC">
              <w:t>HV_TR_PT_REFERENCE_TIME</w:t>
            </w:r>
            <w:r w:rsidR="00371EFC" w:rsidRPr="00371EFC">
              <w:t xml:space="preserve">             </w:t>
            </w:r>
          </w:p>
        </w:tc>
        <w:tc>
          <w:tcPr>
            <w:tcW w:w="1247" w:type="pct"/>
            <w:shd w:val="clear" w:color="auto" w:fill="auto"/>
            <w:noWrap/>
            <w:hideMark/>
          </w:tcPr>
          <w:p w:rsidR="00371EFC" w:rsidRPr="00C935A4" w:rsidRDefault="004746AF" w:rsidP="00694CA4">
            <w:r w:rsidRPr="00371EFC">
              <w:t>0x46</w:t>
            </w:r>
          </w:p>
        </w:tc>
        <w:tc>
          <w:tcPr>
            <w:tcW w:w="926" w:type="pct"/>
            <w:gridSpan w:val="3"/>
            <w:tcBorders>
              <w:right w:val="single" w:sz="4" w:space="0" w:color="auto"/>
            </w:tcBorders>
            <w:shd w:val="clear" w:color="auto" w:fill="auto"/>
            <w:noWrap/>
            <w:hideMark/>
          </w:tcPr>
          <w:p w:rsidR="00371EFC" w:rsidRPr="00C935A4" w:rsidRDefault="00C66AD6" w:rsidP="00694CA4">
            <w:r>
              <w:t>Partition</w:t>
            </w:r>
            <w:r w:rsidR="004746AF">
              <w:t xml:space="preserve"> Reference Time</w:t>
            </w:r>
          </w:p>
        </w:tc>
        <w:tc>
          <w:tcPr>
            <w:tcW w:w="946" w:type="pct"/>
            <w:tcBorders>
              <w:left w:val="single" w:sz="4" w:space="0" w:color="auto"/>
            </w:tcBorders>
            <w:shd w:val="clear" w:color="auto" w:fill="auto"/>
          </w:tcPr>
          <w:p w:rsidR="00371EFC" w:rsidRPr="00C935A4" w:rsidRDefault="00371EFC" w:rsidP="00694CA4">
            <w:r>
              <w:t>TscOffset, ReferenceTimeOffset</w:t>
            </w:r>
          </w:p>
        </w:tc>
      </w:tr>
      <w:tr w:rsidR="00371EFC" w:rsidRPr="00137160" w:rsidTr="00371EFC">
        <w:trPr>
          <w:trHeight w:val="300"/>
        </w:trPr>
        <w:tc>
          <w:tcPr>
            <w:tcW w:w="5000" w:type="pct"/>
            <w:gridSpan w:val="6"/>
            <w:shd w:val="clear" w:color="auto" w:fill="auto"/>
            <w:noWrap/>
            <w:hideMark/>
          </w:tcPr>
          <w:p w:rsidR="00371EFC" w:rsidRPr="00C935A4" w:rsidRDefault="00371EFC"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V</w:t>
            </w:r>
            <w:r w:rsidR="00A01437" w:rsidRPr="00C935A4">
              <w:t>irtual Processor Manager</w:t>
            </w:r>
          </w:p>
        </w:tc>
        <w:tc>
          <w:tcPr>
            <w:tcW w:w="1247" w:type="pct"/>
            <w:shd w:val="clear" w:color="auto" w:fill="auto"/>
            <w:noWrap/>
            <w:hideMark/>
          </w:tcPr>
          <w:p w:rsidR="00C37E8A" w:rsidRPr="00C935A4" w:rsidRDefault="00C37E8A" w:rsidP="00694CA4">
            <w:r w:rsidRPr="00C935A4">
              <w:t>0x0000000000008000</w:t>
            </w:r>
          </w:p>
        </w:tc>
        <w:tc>
          <w:tcPr>
            <w:tcW w:w="1872" w:type="pct"/>
            <w:gridSpan w:val="4"/>
            <w:shd w:val="clear" w:color="auto" w:fill="auto"/>
            <w:noWrap/>
            <w:hideMark/>
          </w:tcPr>
          <w:p w:rsidR="00C37E8A" w:rsidRPr="00C935A4" w:rsidRDefault="00C37E8A" w:rsidP="00694CA4">
            <w:r w:rsidRPr="00C935A4">
              <w:t xml:space="preserve"> </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HV_TR_VP_CREATE_VP</w:t>
            </w:r>
          </w:p>
        </w:tc>
        <w:tc>
          <w:tcPr>
            <w:tcW w:w="1247" w:type="pct"/>
            <w:shd w:val="clear" w:color="auto" w:fill="auto"/>
            <w:noWrap/>
            <w:hideMark/>
          </w:tcPr>
          <w:p w:rsidR="00A0735B" w:rsidRPr="00C935A4" w:rsidRDefault="004A64CE" w:rsidP="00694CA4">
            <w:r>
              <w:t>0x</w:t>
            </w:r>
            <w:r w:rsidR="00A0735B" w:rsidRPr="00C935A4">
              <w:t>4B</w:t>
            </w:r>
          </w:p>
        </w:tc>
        <w:tc>
          <w:tcPr>
            <w:tcW w:w="882" w:type="pct"/>
            <w:gridSpan w:val="2"/>
            <w:shd w:val="clear" w:color="auto" w:fill="auto"/>
            <w:noWrap/>
            <w:hideMark/>
          </w:tcPr>
          <w:p w:rsidR="00A0735B" w:rsidRPr="00C935A4" w:rsidRDefault="00C935A4" w:rsidP="00694CA4">
            <w:r>
              <w:t>C</w:t>
            </w:r>
            <w:r w:rsidR="00A0735B" w:rsidRPr="00C935A4">
              <w:t xml:space="preserve">reate </w:t>
            </w:r>
            <w:r w:rsidR="00AA5B20">
              <w:t>V</w:t>
            </w:r>
            <w:r w:rsidR="00A0735B" w:rsidRPr="00C935A4">
              <w:t xml:space="preserve">irtual </w:t>
            </w:r>
            <w:r w:rsidR="00AA5B20">
              <w:t>P</w:t>
            </w:r>
            <w:r w:rsidR="00A0735B" w:rsidRPr="00C935A4">
              <w:t>rocessor</w:t>
            </w:r>
          </w:p>
        </w:tc>
        <w:tc>
          <w:tcPr>
            <w:tcW w:w="990" w:type="pct"/>
            <w:gridSpan w:val="2"/>
            <w:shd w:val="clear" w:color="auto" w:fill="auto"/>
            <w:noWrap/>
            <w:hideMark/>
          </w:tcPr>
          <w:p w:rsidR="00A0735B" w:rsidRPr="00C935A4" w:rsidRDefault="00AA5B20" w:rsidP="00694CA4">
            <w:r w:rsidRPr="00C935A4">
              <w:t>P</w:t>
            </w:r>
            <w:r w:rsidR="008B2766">
              <w:t>artition</w:t>
            </w:r>
            <w:r>
              <w:t xml:space="preserve"> ID</w:t>
            </w:r>
            <w:r w:rsidR="00A0735B" w:rsidRPr="00C935A4">
              <w:t>,</w:t>
            </w:r>
          </w:p>
          <w:p w:rsidR="00A0735B" w:rsidRPr="00C935A4" w:rsidRDefault="00AA5B20" w:rsidP="00694CA4">
            <w:r>
              <w:t>Thread ID</w:t>
            </w:r>
            <w:r w:rsidR="00A0735B" w:rsidRPr="00C935A4">
              <w:t>,</w:t>
            </w:r>
          </w:p>
          <w:p w:rsidR="00A0735B" w:rsidRPr="00C935A4" w:rsidRDefault="00AA5B20" w:rsidP="00694CA4">
            <w:r>
              <w:lastRenderedPageBreak/>
              <w:t xml:space="preserve">Hv </w:t>
            </w:r>
            <w:r w:rsidR="00A0735B" w:rsidRPr="00C935A4">
              <w:t>Status</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lastRenderedPageBreak/>
              <w:t>HV_TR_VP_DELETE_VP</w:t>
            </w:r>
          </w:p>
        </w:tc>
        <w:tc>
          <w:tcPr>
            <w:tcW w:w="1247" w:type="pct"/>
            <w:shd w:val="clear" w:color="auto" w:fill="auto"/>
            <w:noWrap/>
            <w:hideMark/>
          </w:tcPr>
          <w:p w:rsidR="00A0735B" w:rsidRPr="00C935A4" w:rsidRDefault="004A64CE" w:rsidP="00694CA4">
            <w:r>
              <w:t>0x</w:t>
            </w:r>
            <w:r w:rsidR="00A0735B" w:rsidRPr="00C935A4">
              <w:t>4C</w:t>
            </w:r>
          </w:p>
        </w:tc>
        <w:tc>
          <w:tcPr>
            <w:tcW w:w="882" w:type="pct"/>
            <w:gridSpan w:val="2"/>
            <w:shd w:val="clear" w:color="auto" w:fill="auto"/>
            <w:noWrap/>
            <w:hideMark/>
          </w:tcPr>
          <w:p w:rsidR="00A0735B" w:rsidRPr="00C935A4" w:rsidRDefault="00C935A4" w:rsidP="00694CA4">
            <w:r>
              <w:t>D</w:t>
            </w:r>
            <w:r w:rsidR="00A0735B" w:rsidRPr="00C935A4">
              <w:t xml:space="preserve">elete </w:t>
            </w:r>
            <w:r w:rsidR="00AA5B20">
              <w:t>V</w:t>
            </w:r>
            <w:r w:rsidR="00A0735B" w:rsidRPr="00C935A4">
              <w:t xml:space="preserve">irtual </w:t>
            </w:r>
            <w:r w:rsidR="00AA5B20">
              <w:t>P</w:t>
            </w:r>
            <w:r w:rsidR="00A0735B" w:rsidRPr="00C935A4">
              <w:t>rocessor</w:t>
            </w:r>
          </w:p>
        </w:tc>
        <w:tc>
          <w:tcPr>
            <w:tcW w:w="990" w:type="pct"/>
            <w:gridSpan w:val="2"/>
            <w:shd w:val="clear" w:color="auto" w:fill="auto"/>
            <w:noWrap/>
            <w:hideMark/>
          </w:tcPr>
          <w:p w:rsidR="00A0735B" w:rsidRPr="00C935A4" w:rsidRDefault="00AA5B20" w:rsidP="00694CA4">
            <w:r>
              <w:t>P</w:t>
            </w:r>
            <w:r w:rsidR="008B2766">
              <w:t>artition</w:t>
            </w:r>
            <w:r>
              <w:t xml:space="preserve"> ID</w:t>
            </w:r>
            <w:r w:rsidR="00A0735B" w:rsidRPr="00C935A4">
              <w:t>,</w:t>
            </w:r>
          </w:p>
          <w:p w:rsidR="00A0735B" w:rsidRPr="00C935A4" w:rsidRDefault="00AA5B20" w:rsidP="00694CA4">
            <w:r>
              <w:t>Thread ID</w:t>
            </w:r>
            <w:r w:rsidR="00A0735B" w:rsidRPr="00C935A4">
              <w:t>,</w:t>
            </w:r>
          </w:p>
          <w:p w:rsidR="00A0735B" w:rsidRPr="00C935A4" w:rsidRDefault="00AA5B20" w:rsidP="00694CA4">
            <w:r>
              <w:t xml:space="preserve">Hv </w:t>
            </w:r>
            <w:r w:rsidR="00A0735B" w:rsidRPr="00C935A4">
              <w:t>Status</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S</w:t>
            </w:r>
            <w:r w:rsidR="00A01437" w:rsidRPr="00C935A4">
              <w:t>ynthetic Interrupt Controller</w:t>
            </w:r>
          </w:p>
        </w:tc>
        <w:tc>
          <w:tcPr>
            <w:tcW w:w="1247" w:type="pct"/>
            <w:shd w:val="clear" w:color="auto" w:fill="auto"/>
            <w:noWrap/>
            <w:hideMark/>
          </w:tcPr>
          <w:p w:rsidR="00C37E8A" w:rsidRPr="00C935A4" w:rsidRDefault="00C37E8A" w:rsidP="00694CA4">
            <w:r w:rsidRPr="00C935A4">
              <w:t>0x0000000000010000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S</w:t>
            </w:r>
            <w:r w:rsidR="00A01437" w:rsidRPr="00C935A4">
              <w:t>ynthetic Timers</w:t>
            </w:r>
          </w:p>
        </w:tc>
        <w:tc>
          <w:tcPr>
            <w:tcW w:w="1247" w:type="pct"/>
            <w:shd w:val="clear" w:color="auto" w:fill="auto"/>
            <w:noWrap/>
            <w:hideMark/>
          </w:tcPr>
          <w:p w:rsidR="00C37E8A" w:rsidRPr="00C935A4" w:rsidRDefault="00C37E8A" w:rsidP="00694CA4">
            <w:r w:rsidRPr="00C935A4">
              <w:t>0x0000000000020000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A01437" w:rsidP="00694CA4">
            <w:r w:rsidRPr="00C935A4">
              <w:t>Address Manager – Guest Virtual Addresses</w:t>
            </w:r>
          </w:p>
        </w:tc>
        <w:tc>
          <w:tcPr>
            <w:tcW w:w="1247" w:type="pct"/>
            <w:shd w:val="clear" w:color="auto" w:fill="auto"/>
            <w:noWrap/>
            <w:hideMark/>
          </w:tcPr>
          <w:p w:rsidR="00C37E8A" w:rsidRPr="00C935A4" w:rsidRDefault="00C37E8A" w:rsidP="00694CA4">
            <w:r w:rsidRPr="00C935A4">
              <w:t>0x0000000000040000</w:t>
            </w:r>
          </w:p>
        </w:tc>
        <w:tc>
          <w:tcPr>
            <w:tcW w:w="1872" w:type="pct"/>
            <w:gridSpan w:val="4"/>
            <w:shd w:val="clear" w:color="auto" w:fill="auto"/>
            <w:noWrap/>
            <w:hideMark/>
          </w:tcPr>
          <w:p w:rsidR="00C37E8A" w:rsidRPr="00C935A4" w:rsidRDefault="00C37E8A" w:rsidP="00694CA4">
            <w:r w:rsidRPr="00C935A4">
              <w:t xml:space="preserve"> </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HV_TR_AM_GVA_GROW_</w:t>
            </w:r>
            <w:r w:rsidR="00C629CA">
              <w:t>VIRTUAL_TLB</w:t>
            </w:r>
          </w:p>
        </w:tc>
        <w:tc>
          <w:tcPr>
            <w:tcW w:w="1247" w:type="pct"/>
            <w:shd w:val="clear" w:color="auto" w:fill="auto"/>
            <w:noWrap/>
            <w:hideMark/>
          </w:tcPr>
          <w:p w:rsidR="00A0735B" w:rsidRPr="00C935A4" w:rsidRDefault="004A64CE" w:rsidP="00694CA4">
            <w:r>
              <w:t>0x</w:t>
            </w:r>
            <w:r w:rsidR="00A0735B" w:rsidRPr="00C935A4">
              <w:t>70</w:t>
            </w:r>
          </w:p>
        </w:tc>
        <w:tc>
          <w:tcPr>
            <w:tcW w:w="882" w:type="pct"/>
            <w:gridSpan w:val="2"/>
            <w:shd w:val="clear" w:color="auto" w:fill="auto"/>
            <w:noWrap/>
            <w:hideMark/>
          </w:tcPr>
          <w:p w:rsidR="00A0735B" w:rsidRPr="00C935A4" w:rsidRDefault="00C935A4" w:rsidP="00694CA4">
            <w:r>
              <w:t>G</w:t>
            </w:r>
            <w:r w:rsidR="00A0735B" w:rsidRPr="00C935A4">
              <w:t xml:space="preserve">row </w:t>
            </w:r>
            <w:r w:rsidR="00C629CA">
              <w:t>Virtual TLB</w:t>
            </w:r>
          </w:p>
        </w:tc>
        <w:tc>
          <w:tcPr>
            <w:tcW w:w="990" w:type="pct"/>
            <w:gridSpan w:val="2"/>
            <w:shd w:val="clear" w:color="auto" w:fill="auto"/>
            <w:noWrap/>
            <w:hideMark/>
          </w:tcPr>
          <w:p w:rsidR="00A0735B" w:rsidRPr="00C935A4" w:rsidRDefault="00A0735B" w:rsidP="00694CA4">
            <w:r w:rsidRPr="00C935A4">
              <w:t>Old</w:t>
            </w:r>
            <w:r w:rsidR="00C629CA">
              <w:t xml:space="preserve"> </w:t>
            </w:r>
            <w:r w:rsidRPr="00C935A4">
              <w:t>Count,</w:t>
            </w:r>
          </w:p>
          <w:p w:rsidR="00A0735B" w:rsidRPr="00C935A4" w:rsidRDefault="00A0735B" w:rsidP="00694CA4">
            <w:r w:rsidRPr="00C935A4">
              <w:t>New</w:t>
            </w:r>
            <w:r w:rsidR="00C629CA">
              <w:t xml:space="preserve"> </w:t>
            </w:r>
            <w:r w:rsidRPr="00C935A4">
              <w:t>Count</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HV_TR_AM_GVA_SHRINK_</w:t>
            </w:r>
            <w:r w:rsidR="00C629CA">
              <w:t>VIRTUAL_TLB</w:t>
            </w:r>
          </w:p>
        </w:tc>
        <w:tc>
          <w:tcPr>
            <w:tcW w:w="1247" w:type="pct"/>
            <w:shd w:val="clear" w:color="auto" w:fill="auto"/>
            <w:noWrap/>
            <w:hideMark/>
          </w:tcPr>
          <w:p w:rsidR="00A0735B" w:rsidRPr="00C935A4" w:rsidRDefault="004A64CE" w:rsidP="00694CA4">
            <w:r>
              <w:t>0x</w:t>
            </w:r>
            <w:r w:rsidR="00A0735B" w:rsidRPr="00C935A4">
              <w:t>71</w:t>
            </w:r>
          </w:p>
        </w:tc>
        <w:tc>
          <w:tcPr>
            <w:tcW w:w="882" w:type="pct"/>
            <w:gridSpan w:val="2"/>
            <w:shd w:val="clear" w:color="auto" w:fill="auto"/>
            <w:noWrap/>
            <w:hideMark/>
          </w:tcPr>
          <w:p w:rsidR="00A0735B" w:rsidRPr="00C935A4" w:rsidRDefault="00C935A4" w:rsidP="00694CA4">
            <w:r>
              <w:t>S</w:t>
            </w:r>
            <w:r w:rsidR="00A0735B" w:rsidRPr="00C935A4">
              <w:t xml:space="preserve">hrink </w:t>
            </w:r>
            <w:r w:rsidR="00C629CA">
              <w:t>Virtual TLB</w:t>
            </w:r>
          </w:p>
        </w:tc>
        <w:tc>
          <w:tcPr>
            <w:tcW w:w="990" w:type="pct"/>
            <w:gridSpan w:val="2"/>
            <w:shd w:val="clear" w:color="auto" w:fill="auto"/>
            <w:noWrap/>
            <w:hideMark/>
          </w:tcPr>
          <w:p w:rsidR="00A0735B" w:rsidRPr="00C935A4" w:rsidRDefault="00A0735B" w:rsidP="00694CA4">
            <w:r w:rsidRPr="00C935A4">
              <w:t>Old</w:t>
            </w:r>
            <w:r w:rsidR="00C629CA">
              <w:t xml:space="preserve"> </w:t>
            </w:r>
            <w:r w:rsidRPr="00C935A4">
              <w:t>Count,</w:t>
            </w:r>
          </w:p>
          <w:p w:rsidR="00A0735B" w:rsidRPr="00C935A4" w:rsidRDefault="00A0735B" w:rsidP="00694CA4">
            <w:r w:rsidRPr="00C935A4">
              <w:t>New</w:t>
            </w:r>
            <w:r w:rsidR="00C629CA">
              <w:t xml:space="preserve"> </w:t>
            </w:r>
            <w:r w:rsidRPr="00C935A4">
              <w:t>Count,</w:t>
            </w:r>
          </w:p>
          <w:p w:rsidR="00A0735B" w:rsidRPr="00C935A4" w:rsidRDefault="00A0735B" w:rsidP="00694CA4">
            <w:r w:rsidRPr="00C935A4">
              <w:t>Free</w:t>
            </w:r>
            <w:r w:rsidR="00C629CA">
              <w:t xml:space="preserve"> </w:t>
            </w:r>
            <w:r w:rsidRPr="00C935A4">
              <w:t>Count</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HV_TR_AM_GVA_FLUSH_</w:t>
            </w:r>
            <w:r w:rsidR="00C629CA">
              <w:t>VIRTUAL_TLB</w:t>
            </w:r>
          </w:p>
        </w:tc>
        <w:tc>
          <w:tcPr>
            <w:tcW w:w="1247" w:type="pct"/>
            <w:shd w:val="clear" w:color="auto" w:fill="auto"/>
            <w:noWrap/>
            <w:hideMark/>
          </w:tcPr>
          <w:p w:rsidR="00A0735B" w:rsidRPr="00C935A4" w:rsidRDefault="004A64CE" w:rsidP="00694CA4">
            <w:r>
              <w:t>0x</w:t>
            </w:r>
            <w:r w:rsidR="00A0735B" w:rsidRPr="00C935A4">
              <w:t>72</w:t>
            </w:r>
          </w:p>
        </w:tc>
        <w:tc>
          <w:tcPr>
            <w:tcW w:w="882" w:type="pct"/>
            <w:gridSpan w:val="2"/>
            <w:shd w:val="clear" w:color="auto" w:fill="auto"/>
            <w:noWrap/>
            <w:hideMark/>
          </w:tcPr>
          <w:p w:rsidR="00A0735B" w:rsidRPr="00C935A4" w:rsidRDefault="00C935A4" w:rsidP="00694CA4">
            <w:r>
              <w:t>F</w:t>
            </w:r>
            <w:r w:rsidR="00A0735B" w:rsidRPr="00C935A4">
              <w:t>lush</w:t>
            </w:r>
            <w:r w:rsidR="00C629CA">
              <w:t>V</w:t>
            </w:r>
            <w:r w:rsidR="00A0735B" w:rsidRPr="00C935A4">
              <w:t>irtual TLB</w:t>
            </w:r>
          </w:p>
        </w:tc>
        <w:tc>
          <w:tcPr>
            <w:tcW w:w="990" w:type="pct"/>
            <w:gridSpan w:val="2"/>
            <w:shd w:val="clear" w:color="auto" w:fill="auto"/>
            <w:noWrap/>
            <w:hideMark/>
          </w:tcPr>
          <w:p w:rsidR="00A0735B" w:rsidRPr="00C935A4" w:rsidRDefault="00A0735B" w:rsidP="00694CA4">
            <w:r w:rsidRPr="00C935A4">
              <w:t>P</w:t>
            </w:r>
            <w:r w:rsidR="008B2766">
              <w:t xml:space="preserve">artition </w:t>
            </w:r>
            <w:r w:rsidR="00C629CA">
              <w:t>ID</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A</w:t>
            </w:r>
            <w:r w:rsidR="00A01437" w:rsidRPr="00C935A4">
              <w:t>ddress Manager</w:t>
            </w:r>
          </w:p>
        </w:tc>
        <w:tc>
          <w:tcPr>
            <w:tcW w:w="1247" w:type="pct"/>
            <w:shd w:val="clear" w:color="auto" w:fill="auto"/>
            <w:noWrap/>
            <w:hideMark/>
          </w:tcPr>
          <w:p w:rsidR="00C37E8A" w:rsidRPr="00C935A4" w:rsidRDefault="00C37E8A" w:rsidP="00694CA4">
            <w:r w:rsidRPr="00C935A4">
              <w:t>0x0000000000080000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V</w:t>
            </w:r>
            <w:r w:rsidR="00A01437" w:rsidRPr="00C935A4">
              <w:t>irtual Abstraction Layer</w:t>
            </w:r>
          </w:p>
        </w:tc>
        <w:tc>
          <w:tcPr>
            <w:tcW w:w="1247" w:type="pct"/>
            <w:shd w:val="clear" w:color="auto" w:fill="auto"/>
            <w:noWrap/>
            <w:hideMark/>
          </w:tcPr>
          <w:p w:rsidR="00C37E8A" w:rsidRPr="00C935A4" w:rsidRDefault="00C37E8A" w:rsidP="00694CA4">
            <w:r w:rsidRPr="00C935A4">
              <w:t>0x0000000000100000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V</w:t>
            </w:r>
            <w:r w:rsidR="00A01437" w:rsidRPr="00C935A4">
              <w:t xml:space="preserve">irtualization </w:t>
            </w:r>
            <w:r w:rsidRPr="00C935A4">
              <w:t>M</w:t>
            </w:r>
            <w:r w:rsidR="00A01437" w:rsidRPr="00C935A4">
              <w:t>anager</w:t>
            </w:r>
          </w:p>
        </w:tc>
        <w:tc>
          <w:tcPr>
            <w:tcW w:w="1247" w:type="pct"/>
            <w:shd w:val="clear" w:color="auto" w:fill="auto"/>
            <w:noWrap/>
            <w:hideMark/>
          </w:tcPr>
          <w:p w:rsidR="00C37E8A" w:rsidRPr="00C935A4" w:rsidRDefault="00C37E8A" w:rsidP="00694CA4">
            <w:r w:rsidRPr="00C935A4">
              <w:t>0x0000000000200000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S</w:t>
            </w:r>
            <w:r w:rsidR="00A01437" w:rsidRPr="00C935A4">
              <w:t>cheduler</w:t>
            </w:r>
          </w:p>
        </w:tc>
        <w:tc>
          <w:tcPr>
            <w:tcW w:w="1247" w:type="pct"/>
            <w:shd w:val="clear" w:color="auto" w:fill="auto"/>
            <w:noWrap/>
            <w:hideMark/>
          </w:tcPr>
          <w:p w:rsidR="00C37E8A" w:rsidRPr="00C935A4" w:rsidRDefault="00C37E8A" w:rsidP="00694CA4">
            <w:r w:rsidRPr="00C935A4">
              <w:t>0x0000000000400000</w:t>
            </w:r>
          </w:p>
        </w:tc>
        <w:tc>
          <w:tcPr>
            <w:tcW w:w="1872" w:type="pct"/>
            <w:gridSpan w:val="4"/>
            <w:shd w:val="clear" w:color="auto" w:fill="auto"/>
            <w:noWrap/>
            <w:hideMark/>
          </w:tcPr>
          <w:p w:rsidR="00C37E8A" w:rsidRPr="00C935A4" w:rsidRDefault="00C37E8A" w:rsidP="00694CA4">
            <w:r w:rsidRPr="00C935A4">
              <w:t xml:space="preserve"> </w:t>
            </w:r>
          </w:p>
        </w:tc>
      </w:tr>
      <w:tr w:rsidR="00C935A4" w:rsidRPr="00137160" w:rsidTr="00397E8E">
        <w:trPr>
          <w:trHeight w:val="300"/>
        </w:trPr>
        <w:tc>
          <w:tcPr>
            <w:tcW w:w="1881" w:type="pct"/>
            <w:shd w:val="clear" w:color="auto" w:fill="auto"/>
            <w:noWrap/>
            <w:hideMark/>
          </w:tcPr>
          <w:p w:rsidR="00A0735B" w:rsidRPr="00C935A4" w:rsidRDefault="00A0735B" w:rsidP="00694CA4">
            <w:r w:rsidRPr="00C935A4">
              <w:t>HV_TR_SCH_</w:t>
            </w:r>
            <w:r w:rsidR="00C629CA">
              <w:t>CONTEXT_</w:t>
            </w:r>
            <w:r w:rsidRPr="00C935A4">
              <w:t>SWITCH</w:t>
            </w:r>
          </w:p>
        </w:tc>
        <w:tc>
          <w:tcPr>
            <w:tcW w:w="1247" w:type="pct"/>
            <w:shd w:val="clear" w:color="auto" w:fill="auto"/>
            <w:noWrap/>
            <w:hideMark/>
          </w:tcPr>
          <w:p w:rsidR="00A0735B" w:rsidRPr="00C935A4" w:rsidRDefault="004A64CE" w:rsidP="00694CA4">
            <w:r>
              <w:t>0x</w:t>
            </w:r>
            <w:r w:rsidR="00A0735B" w:rsidRPr="00C935A4">
              <w:t>B0</w:t>
            </w:r>
          </w:p>
        </w:tc>
        <w:tc>
          <w:tcPr>
            <w:tcW w:w="882" w:type="pct"/>
            <w:gridSpan w:val="2"/>
            <w:shd w:val="clear" w:color="auto" w:fill="auto"/>
            <w:noWrap/>
            <w:hideMark/>
          </w:tcPr>
          <w:p w:rsidR="00A0735B" w:rsidRPr="00C935A4" w:rsidRDefault="00C935A4" w:rsidP="00694CA4">
            <w:r>
              <w:t>C</w:t>
            </w:r>
            <w:r w:rsidR="00A0735B" w:rsidRPr="00C935A4">
              <w:t xml:space="preserve">ontext </w:t>
            </w:r>
            <w:r w:rsidR="00C629CA">
              <w:t>S</w:t>
            </w:r>
            <w:r w:rsidR="00A0735B" w:rsidRPr="00C935A4">
              <w:t>witch</w:t>
            </w:r>
          </w:p>
        </w:tc>
        <w:tc>
          <w:tcPr>
            <w:tcW w:w="990" w:type="pct"/>
            <w:gridSpan w:val="2"/>
            <w:shd w:val="clear" w:color="auto" w:fill="auto"/>
            <w:noWrap/>
            <w:hideMark/>
          </w:tcPr>
          <w:p w:rsidR="00A0735B" w:rsidRPr="00C935A4" w:rsidRDefault="00C629CA" w:rsidP="00694CA4">
            <w:r>
              <w:t>P</w:t>
            </w:r>
            <w:r w:rsidR="008B2766">
              <w:t>artition</w:t>
            </w:r>
            <w:r>
              <w:t xml:space="preserve"> ID</w:t>
            </w:r>
            <w:r w:rsidR="00A0735B" w:rsidRPr="00C935A4">
              <w:t>,</w:t>
            </w:r>
          </w:p>
          <w:p w:rsidR="00C629CA" w:rsidRDefault="00A0735B" w:rsidP="00694CA4">
            <w:r w:rsidRPr="00C935A4">
              <w:t>T</w:t>
            </w:r>
            <w:r w:rsidR="00C629CA">
              <w:t>hread ID,</w:t>
            </w:r>
          </w:p>
          <w:p w:rsidR="00A0735B" w:rsidRPr="00C935A4" w:rsidRDefault="00C629CA" w:rsidP="00694CA4">
            <w:r>
              <w:t>TSC Offset (perf only)</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T</w:t>
            </w:r>
            <w:r w:rsidR="00A01437" w:rsidRPr="00C935A4">
              <w:t>hreads</w:t>
            </w:r>
          </w:p>
        </w:tc>
        <w:tc>
          <w:tcPr>
            <w:tcW w:w="1247" w:type="pct"/>
            <w:shd w:val="clear" w:color="auto" w:fill="auto"/>
            <w:noWrap/>
            <w:hideMark/>
          </w:tcPr>
          <w:p w:rsidR="00C37E8A" w:rsidRPr="00C935A4" w:rsidRDefault="00C37E8A" w:rsidP="00694CA4">
            <w:r w:rsidRPr="00C935A4">
              <w:t>0x0000000000800000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A01437" w:rsidP="00694CA4">
            <w:r w:rsidRPr="00C935A4">
              <w:t>Timers</w:t>
            </w:r>
          </w:p>
        </w:tc>
        <w:tc>
          <w:tcPr>
            <w:tcW w:w="1247" w:type="pct"/>
            <w:shd w:val="clear" w:color="auto" w:fill="auto"/>
            <w:noWrap/>
            <w:hideMark/>
          </w:tcPr>
          <w:p w:rsidR="00C37E8A" w:rsidRPr="00C935A4" w:rsidRDefault="00C37E8A" w:rsidP="00694CA4">
            <w:r w:rsidRPr="00C935A4">
              <w:t>0x0000000001000000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A01437" w:rsidP="00694CA4">
            <w:r w:rsidRPr="00C935A4">
              <w:t>Kernel</w:t>
            </w:r>
          </w:p>
        </w:tc>
        <w:tc>
          <w:tcPr>
            <w:tcW w:w="1247" w:type="pct"/>
            <w:shd w:val="clear" w:color="auto" w:fill="auto"/>
            <w:noWrap/>
            <w:hideMark/>
          </w:tcPr>
          <w:p w:rsidR="00C37E8A" w:rsidRPr="00C935A4" w:rsidRDefault="00C37E8A" w:rsidP="00694CA4">
            <w:r w:rsidRPr="00C935A4">
              <w:t>0x0000000002000000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1881" w:type="pct"/>
            <w:shd w:val="clear" w:color="auto" w:fill="auto"/>
            <w:noWrap/>
            <w:hideMark/>
          </w:tcPr>
          <w:p w:rsidR="00C37E8A" w:rsidRPr="00C935A4" w:rsidRDefault="00C37E8A" w:rsidP="00694CA4">
            <w:r w:rsidRPr="00C935A4">
              <w:t>M</w:t>
            </w:r>
            <w:r w:rsidR="00A01437" w:rsidRPr="00C935A4">
              <w:t xml:space="preserve">emory </w:t>
            </w:r>
            <w:r w:rsidRPr="00C935A4">
              <w:t>M</w:t>
            </w:r>
            <w:r w:rsidR="00A01437" w:rsidRPr="00C935A4">
              <w:t>anager</w:t>
            </w:r>
          </w:p>
        </w:tc>
        <w:tc>
          <w:tcPr>
            <w:tcW w:w="1247" w:type="pct"/>
            <w:shd w:val="clear" w:color="auto" w:fill="auto"/>
            <w:noWrap/>
            <w:hideMark/>
          </w:tcPr>
          <w:p w:rsidR="00C37E8A" w:rsidRPr="00C935A4" w:rsidRDefault="00C37E8A" w:rsidP="00694CA4">
            <w:r w:rsidRPr="00C935A4">
              <w:t>0x0000000004000000</w:t>
            </w:r>
          </w:p>
        </w:tc>
        <w:tc>
          <w:tcPr>
            <w:tcW w:w="1872" w:type="pct"/>
            <w:gridSpan w:val="4"/>
            <w:shd w:val="clear" w:color="auto" w:fill="auto"/>
            <w:noWrap/>
            <w:hideMark/>
          </w:tcPr>
          <w:p w:rsidR="00C37E8A" w:rsidRPr="00C935A4" w:rsidRDefault="00C37E8A" w:rsidP="00694CA4">
            <w:r w:rsidRPr="00C935A4">
              <w:t xml:space="preserve"> </w:t>
            </w:r>
          </w:p>
        </w:tc>
      </w:tr>
      <w:tr w:rsidR="00C37E8A" w:rsidRPr="00137160" w:rsidTr="00397E8E">
        <w:trPr>
          <w:trHeight w:val="300"/>
        </w:trPr>
        <w:tc>
          <w:tcPr>
            <w:tcW w:w="5000" w:type="pct"/>
            <w:gridSpan w:val="6"/>
            <w:shd w:val="clear" w:color="auto" w:fill="auto"/>
            <w:noWrap/>
            <w:hideMark/>
          </w:tcPr>
          <w:p w:rsidR="00C37E8A" w:rsidRPr="00C935A4" w:rsidRDefault="00C37E8A" w:rsidP="00694CA4">
            <w:r w:rsidRPr="00C935A4">
              <w:t xml:space="preserve"> </w:t>
            </w:r>
          </w:p>
        </w:tc>
      </w:tr>
      <w:tr w:rsidR="00897538" w:rsidRPr="00137160" w:rsidTr="00D011A2">
        <w:trPr>
          <w:trHeight w:val="300"/>
        </w:trPr>
        <w:tc>
          <w:tcPr>
            <w:tcW w:w="1881" w:type="pct"/>
            <w:shd w:val="clear" w:color="auto" w:fill="auto"/>
            <w:noWrap/>
            <w:hideMark/>
          </w:tcPr>
          <w:p w:rsidR="00897538" w:rsidRPr="00C935A4" w:rsidRDefault="00897538" w:rsidP="00694CA4">
            <w:r>
              <w:lastRenderedPageBreak/>
              <w:t>Profiler</w:t>
            </w:r>
          </w:p>
        </w:tc>
        <w:tc>
          <w:tcPr>
            <w:tcW w:w="1247" w:type="pct"/>
            <w:shd w:val="clear" w:color="auto" w:fill="auto"/>
            <w:noWrap/>
            <w:hideMark/>
          </w:tcPr>
          <w:p w:rsidR="00897538" w:rsidRPr="00C935A4" w:rsidRDefault="00897538" w:rsidP="00694CA4">
            <w:r w:rsidRPr="00C935A4">
              <w:t>0x000000000</w:t>
            </w:r>
            <w:r>
              <w:t>80</w:t>
            </w:r>
            <w:r w:rsidRPr="00C935A4">
              <w:t>00000</w:t>
            </w:r>
          </w:p>
        </w:tc>
        <w:tc>
          <w:tcPr>
            <w:tcW w:w="1872" w:type="pct"/>
            <w:gridSpan w:val="4"/>
            <w:shd w:val="clear" w:color="auto" w:fill="auto"/>
            <w:noWrap/>
            <w:hideMark/>
          </w:tcPr>
          <w:p w:rsidR="00897538" w:rsidRPr="00C935A4" w:rsidRDefault="00897538" w:rsidP="00694CA4">
            <w:r w:rsidRPr="00C935A4">
              <w:t xml:space="preserve"> </w:t>
            </w:r>
          </w:p>
        </w:tc>
      </w:tr>
      <w:tr w:rsidR="00897538" w:rsidRPr="00137160" w:rsidTr="00D011A2">
        <w:trPr>
          <w:trHeight w:val="300"/>
        </w:trPr>
        <w:tc>
          <w:tcPr>
            <w:tcW w:w="1881" w:type="pct"/>
            <w:shd w:val="clear" w:color="auto" w:fill="auto"/>
            <w:noWrap/>
            <w:hideMark/>
          </w:tcPr>
          <w:p w:rsidR="00897538" w:rsidRPr="00C935A4" w:rsidRDefault="00897538" w:rsidP="00694CA4">
            <w:r w:rsidRPr="00C935A4">
              <w:t>HV_TR_SCH_</w:t>
            </w:r>
            <w:r w:rsidR="00324DB3">
              <w:t>PROFILER_SAMPLE</w:t>
            </w:r>
          </w:p>
        </w:tc>
        <w:tc>
          <w:tcPr>
            <w:tcW w:w="1247" w:type="pct"/>
            <w:shd w:val="clear" w:color="auto" w:fill="auto"/>
            <w:noWrap/>
            <w:hideMark/>
          </w:tcPr>
          <w:p w:rsidR="00897538" w:rsidRPr="00C935A4" w:rsidRDefault="00897538" w:rsidP="00694CA4">
            <w:r>
              <w:t>0</w:t>
            </w:r>
            <w:r w:rsidR="00324DB3">
              <w:t>xF0</w:t>
            </w:r>
          </w:p>
        </w:tc>
        <w:tc>
          <w:tcPr>
            <w:tcW w:w="882" w:type="pct"/>
            <w:gridSpan w:val="2"/>
            <w:shd w:val="clear" w:color="auto" w:fill="auto"/>
            <w:noWrap/>
            <w:hideMark/>
          </w:tcPr>
          <w:p w:rsidR="00897538" w:rsidRPr="00C935A4" w:rsidRDefault="00897538" w:rsidP="00694CA4">
            <w:r>
              <w:t>C</w:t>
            </w:r>
            <w:r w:rsidRPr="00C935A4">
              <w:t xml:space="preserve">ontext </w:t>
            </w:r>
            <w:r>
              <w:t>S</w:t>
            </w:r>
            <w:r w:rsidRPr="00C935A4">
              <w:t>witch</w:t>
            </w:r>
          </w:p>
        </w:tc>
        <w:tc>
          <w:tcPr>
            <w:tcW w:w="990" w:type="pct"/>
            <w:gridSpan w:val="2"/>
            <w:shd w:val="clear" w:color="auto" w:fill="auto"/>
            <w:noWrap/>
            <w:hideMark/>
          </w:tcPr>
          <w:p w:rsidR="00897538" w:rsidRPr="00C935A4" w:rsidRDefault="00897538" w:rsidP="00694CA4">
            <w:r>
              <w:t>Partition ID</w:t>
            </w:r>
            <w:r w:rsidRPr="00C935A4">
              <w:t>,</w:t>
            </w:r>
          </w:p>
          <w:p w:rsidR="00897538" w:rsidRDefault="00897538" w:rsidP="00694CA4">
            <w:r w:rsidRPr="00C935A4">
              <w:t>T</w:t>
            </w:r>
            <w:r>
              <w:t>hread ID,</w:t>
            </w:r>
          </w:p>
          <w:p w:rsidR="00897538" w:rsidRPr="00C935A4" w:rsidRDefault="00897538" w:rsidP="00694CA4">
            <w:r>
              <w:t>TSC Offset (perf only)</w:t>
            </w:r>
          </w:p>
        </w:tc>
      </w:tr>
      <w:tr w:rsidR="00324DB3" w:rsidRPr="00137160" w:rsidTr="00324DB3">
        <w:trPr>
          <w:trHeight w:val="300"/>
        </w:trPr>
        <w:tc>
          <w:tcPr>
            <w:tcW w:w="1881" w:type="pct"/>
            <w:tcBorders>
              <w:right w:val="single" w:sz="4" w:space="0" w:color="auto"/>
            </w:tcBorders>
            <w:shd w:val="clear" w:color="auto" w:fill="auto"/>
            <w:noWrap/>
          </w:tcPr>
          <w:p w:rsidR="00324DB3" w:rsidRPr="00C935A4" w:rsidRDefault="00324DB3" w:rsidP="00694CA4">
            <w:r>
              <w:t>HV_TR_PROFILER_HV_MODULE</w:t>
            </w:r>
          </w:p>
        </w:tc>
        <w:tc>
          <w:tcPr>
            <w:tcW w:w="1251" w:type="pct"/>
            <w:gridSpan w:val="2"/>
            <w:tcBorders>
              <w:left w:val="single" w:sz="4" w:space="0" w:color="auto"/>
              <w:right w:val="single" w:sz="4" w:space="0" w:color="auto"/>
            </w:tcBorders>
            <w:shd w:val="clear" w:color="auto" w:fill="auto"/>
          </w:tcPr>
          <w:p w:rsidR="00324DB3" w:rsidRPr="00C935A4" w:rsidRDefault="00324DB3" w:rsidP="00694CA4">
            <w:r>
              <w:t>0Xf1</w:t>
            </w:r>
          </w:p>
        </w:tc>
        <w:tc>
          <w:tcPr>
            <w:tcW w:w="1868" w:type="pct"/>
            <w:gridSpan w:val="3"/>
            <w:tcBorders>
              <w:left w:val="single" w:sz="4" w:space="0" w:color="auto"/>
            </w:tcBorders>
            <w:shd w:val="clear" w:color="auto" w:fill="auto"/>
          </w:tcPr>
          <w:p w:rsidR="00324DB3" w:rsidRPr="00C935A4" w:rsidRDefault="00324DB3" w:rsidP="00694CA4"/>
        </w:tc>
      </w:tr>
    </w:tbl>
    <w:p w:rsidR="006E1B20" w:rsidRDefault="00B85B78" w:rsidP="00694CA4">
      <w:pPr>
        <w:pStyle w:val="BodyText"/>
        <w:sectPr w:rsidR="006E1B20" w:rsidSect="00337CB9">
          <w:headerReference w:type="even" r:id="rId60"/>
          <w:headerReference w:type="first" r:id="rId61"/>
          <w:type w:val="oddPage"/>
          <w:pgSz w:w="12240" w:h="15840"/>
          <w:pgMar w:top="1440" w:right="1800" w:bottom="1440" w:left="1800" w:header="720" w:footer="720" w:gutter="0"/>
          <w:cols w:space="720"/>
          <w:docGrid w:linePitch="360"/>
        </w:sectPr>
      </w:pPr>
      <w:r w:rsidRPr="00B150B1">
        <w:br w:type="textWrapping" w:clear="all"/>
      </w:r>
    </w:p>
    <w:p w:rsidR="006E1B20" w:rsidRPr="00B1658C" w:rsidRDefault="00B725F5" w:rsidP="00694CA4">
      <w:pPr>
        <w:pStyle w:val="Heading1"/>
      </w:pPr>
      <w:bookmarkStart w:id="18382" w:name="_Ref141889063"/>
      <w:bookmarkStart w:id="18383" w:name="_Toc221334082"/>
      <w:bookmarkStart w:id="18384" w:name="_Toc222907551"/>
      <w:bookmarkStart w:id="18385" w:name="_Toc230068152"/>
      <w:r>
        <w:lastRenderedPageBreak/>
        <w:t xml:space="preserve">Appendix </w:t>
      </w:r>
      <w:fldSimple w:instr=" SEQ Appendix \* ALPHABETIC \* MERGEFORMAT ">
        <w:r w:rsidR="00E71871">
          <w:rPr>
            <w:noProof/>
          </w:rPr>
          <w:t>J</w:t>
        </w:r>
      </w:fldSimple>
      <w:r>
        <w:t xml:space="preserve">: </w:t>
      </w:r>
      <w:r w:rsidR="004844E5" w:rsidRPr="00B1658C">
        <w:t>S</w:t>
      </w:r>
      <w:r w:rsidR="00295065" w:rsidRPr="00B1658C">
        <w:t>tatistics Counter</w:t>
      </w:r>
      <w:r w:rsidR="004844E5" w:rsidRPr="00B1658C">
        <w:t xml:space="preserve"> Definitions</w:t>
      </w:r>
      <w:bookmarkEnd w:id="18382"/>
      <w:bookmarkEnd w:id="18383"/>
      <w:bookmarkEnd w:id="18384"/>
      <w:bookmarkEnd w:id="18385"/>
    </w:p>
    <w:p w:rsidR="006E1B20" w:rsidRDefault="00EF2993" w:rsidP="00694CA4">
      <w:pPr>
        <w:pStyle w:val="BodyText"/>
      </w:pPr>
      <w:r w:rsidRPr="00B150B1">
        <w:fldChar w:fldCharType="begin"/>
      </w:r>
      <w:r w:rsidR="00295065" w:rsidRPr="00B150B1">
        <w:instrText xml:space="preserve"> TC "</w:instrText>
      </w:r>
      <w:bookmarkStart w:id="18386" w:name="_Toc142730996"/>
      <w:bookmarkStart w:id="18387" w:name="_Toc142731369"/>
      <w:bookmarkStart w:id="18388" w:name="_Toc142998736"/>
      <w:bookmarkStart w:id="18389" w:name="_Toc143063828"/>
      <w:bookmarkStart w:id="18390" w:name="_Toc143509937"/>
      <w:bookmarkStart w:id="18391" w:name="_Toc143510385"/>
      <w:bookmarkStart w:id="18392" w:name="_Toc144026430"/>
      <w:bookmarkStart w:id="18393" w:name="_Toc144026761"/>
      <w:bookmarkStart w:id="18394" w:name="_Toc144276416"/>
      <w:bookmarkStart w:id="18395" w:name="_Toc144276760"/>
      <w:bookmarkStart w:id="18396" w:name="_Toc144280348"/>
      <w:bookmarkStart w:id="18397" w:name="_Toc144280694"/>
      <w:bookmarkStart w:id="18398" w:name="_Toc144540932"/>
      <w:bookmarkStart w:id="18399" w:name="_Toc144554835"/>
      <w:bookmarkStart w:id="18400" w:name="_Toc144722423"/>
      <w:bookmarkStart w:id="18401" w:name="_Toc145503886"/>
      <w:bookmarkStart w:id="18402" w:name="_Toc145512306"/>
      <w:bookmarkStart w:id="18403" w:name="_Toc145513359"/>
      <w:bookmarkStart w:id="18404" w:name="_Toc145513743"/>
      <w:bookmarkStart w:id="18405" w:name="_Toc222907552"/>
      <w:r w:rsidR="00295065" w:rsidRPr="00B150B1">
        <w:instrText xml:space="preserve">Appendix </w:instrText>
      </w:r>
      <w:r w:rsidR="00F26C60">
        <w:instrText>J</w:instrText>
      </w:r>
      <w:r w:rsidR="00295065" w:rsidRPr="00B150B1">
        <w:instrText>: Statistics Counter Definitions</w:instrText>
      </w:r>
      <w:bookmarkEnd w:id="18386"/>
      <w:bookmarkEnd w:id="18387"/>
      <w:bookmarkEnd w:id="18388"/>
      <w:bookmarkEnd w:id="18389"/>
      <w:bookmarkEnd w:id="18390"/>
      <w:bookmarkEnd w:id="18391"/>
      <w:bookmarkEnd w:id="18392"/>
      <w:bookmarkEnd w:id="18393"/>
      <w:bookmarkEnd w:id="18394"/>
      <w:bookmarkEnd w:id="18395"/>
      <w:bookmarkEnd w:id="18396"/>
      <w:bookmarkEnd w:id="18397"/>
      <w:bookmarkEnd w:id="18398"/>
      <w:bookmarkEnd w:id="18399"/>
      <w:bookmarkEnd w:id="18400"/>
      <w:bookmarkEnd w:id="18401"/>
      <w:bookmarkEnd w:id="18402"/>
      <w:bookmarkEnd w:id="18403"/>
      <w:bookmarkEnd w:id="18404"/>
      <w:bookmarkEnd w:id="18405"/>
      <w:r w:rsidR="00295065" w:rsidRPr="00B150B1">
        <w:instrText xml:space="preserve">" \f C \l "1" </w:instrText>
      </w:r>
      <w:r w:rsidRPr="00B150B1">
        <w:fldChar w:fldCharType="end"/>
      </w:r>
      <w:r w:rsidR="00C444FA" w:rsidRPr="00B150B1">
        <w:br w:type="textWrapping" w:clear="all"/>
        <w:t xml:space="preserve">The hypervisor exposes statistics counters to guests, upon request, using overlay pages in the partition’s GPA space. Each page is a packed collection of statistics groups. Each group is prefixed by a header that contains the group’s identification, the format version and the size of the group in bytes (not including the header). The array of values within the group (after the header) may be accessed using a zero-based index into the array. </w:t>
      </w:r>
      <w:r w:rsidR="00085328">
        <w:t xml:space="preserve">Index zero references the group’s header. </w:t>
      </w:r>
      <w:r w:rsidR="00C444FA" w:rsidRPr="00B150B1">
        <w:t>Each 64-bit value is of a particular type.</w:t>
      </w:r>
    </w:p>
    <w:p w:rsidR="006E1B20" w:rsidRDefault="00C444FA" w:rsidP="00694CA4">
      <w:pPr>
        <w:pStyle w:val="BodyText"/>
      </w:pPr>
      <w:r w:rsidRPr="00B150B1">
        <w:t xml:space="preserve">This appendix describes each supported statistics page and the groups that it may contain. Statistics Counters are discussed in detail in chapter </w:t>
      </w:r>
      <w:fldSimple w:instr=" REF _Ref144797003 \r \h  \* MERGEFORMAT ">
        <w:r w:rsidR="00E71871">
          <w:t>21</w:t>
        </w:r>
      </w:fldSimple>
      <w:r w:rsidRPr="00B150B1">
        <w:t>.</w:t>
      </w:r>
    </w:p>
    <w:p w:rsidR="006E1B20" w:rsidRDefault="00EF2993" w:rsidP="00694CA4">
      <w:pPr>
        <w:pStyle w:val="BodyText"/>
      </w:pPr>
      <w:r w:rsidRPr="00C12E58">
        <w:rPr>
          <w:rStyle w:val="Heading3Char"/>
          <w:b w:val="0"/>
        </w:rPr>
        <w:fldChar w:fldCharType="begin"/>
      </w:r>
      <w:r w:rsidR="00C444FA" w:rsidRPr="00C12E58">
        <w:rPr>
          <w:rStyle w:val="Heading3Char"/>
          <w:b w:val="0"/>
        </w:rPr>
        <w:instrText>tc "</w:instrText>
      </w:r>
      <w:bookmarkStart w:id="18406" w:name="_Toc141893634"/>
      <w:bookmarkStart w:id="18407" w:name="_Toc142113487"/>
      <w:bookmarkStart w:id="18408" w:name="_Toc142114515"/>
      <w:bookmarkStart w:id="18409" w:name="_Toc145503888"/>
      <w:bookmarkStart w:id="18410" w:name="_Toc145512308"/>
      <w:bookmarkStart w:id="18411" w:name="_Toc145513361"/>
      <w:bookmarkStart w:id="18412" w:name="_Toc145513745"/>
      <w:bookmarkStart w:id="18413" w:name="_Toc222907553"/>
      <w:r w:rsidR="00F26C60">
        <w:rPr>
          <w:rStyle w:val="Heading3Char"/>
          <w:b w:val="0"/>
        </w:rPr>
        <w:instrText>J</w:instrText>
      </w:r>
      <w:r w:rsidR="00C444FA" w:rsidRPr="00C12E58">
        <w:rPr>
          <w:rStyle w:val="Heading3Char"/>
          <w:b w:val="0"/>
        </w:rPr>
        <w:instrText>.1 Hypervisor Counters</w:instrText>
      </w:r>
      <w:bookmarkEnd w:id="18406"/>
      <w:bookmarkEnd w:id="18407"/>
      <w:bookmarkEnd w:id="18408"/>
      <w:bookmarkEnd w:id="18409"/>
      <w:bookmarkEnd w:id="18410"/>
      <w:bookmarkEnd w:id="18411"/>
      <w:bookmarkEnd w:id="18412"/>
      <w:bookmarkEnd w:id="18413"/>
      <w:r w:rsidR="00E63F6E" w:rsidRPr="00C12E58">
        <w:rPr>
          <w:rStyle w:val="Heading3Char"/>
          <w:b w:val="0"/>
        </w:rPr>
        <w:instrText>" \f C \l 2</w:instrText>
      </w:r>
      <w:r w:rsidRPr="00C12E58">
        <w:rPr>
          <w:rStyle w:val="Heading3Char"/>
          <w:b w:val="0"/>
        </w:rPr>
        <w:fldChar w:fldCharType="end"/>
      </w:r>
      <w:bookmarkStart w:id="18414" w:name="_Toc145503889"/>
      <w:bookmarkStart w:id="18415" w:name="_Toc145512309"/>
      <w:bookmarkStart w:id="18416" w:name="_Toc145513362"/>
      <w:bookmarkStart w:id="18417" w:name="_Toc145513746"/>
      <w:r w:rsidR="00F26C60">
        <w:rPr>
          <w:b/>
        </w:rPr>
        <w:t>J</w:t>
      </w:r>
      <w:r w:rsidR="00B150B1" w:rsidRPr="00901ACA">
        <w:rPr>
          <w:b/>
        </w:rPr>
        <w:t xml:space="preserve">.1 </w:t>
      </w:r>
      <w:r w:rsidR="00C444FA" w:rsidRPr="00901ACA">
        <w:rPr>
          <w:b/>
        </w:rPr>
        <w:t>Hypervisor Counters</w:t>
      </w:r>
      <w:bookmarkEnd w:id="18414"/>
      <w:bookmarkEnd w:id="18415"/>
      <w:bookmarkEnd w:id="18416"/>
      <w:bookmarkEnd w:id="18417"/>
      <w:r w:rsidR="00C444FA" w:rsidRPr="00901ACA">
        <w:rPr>
          <w:b/>
        </w:rPr>
        <w:br/>
      </w:r>
      <w:r w:rsidR="00C444FA" w:rsidRPr="00B150B1">
        <w:rPr>
          <w:b/>
        </w:rPr>
        <w:br w:type="textWrapping" w:clear="all"/>
      </w:r>
      <w:r w:rsidR="00C444FA" w:rsidRPr="00674103">
        <w:t>Hypervisor Counters describe hypervisor-wide states and items. There is only one Hypervisor Counter Object in the system consisting of only architectural values. As counters of a global class they can only be accessed by the root partition.</w:t>
      </w:r>
    </w:p>
    <w:p w:rsidR="006E1B20" w:rsidRDefault="00EF2993" w:rsidP="00694CA4">
      <w:pPr>
        <w:pStyle w:val="BodyText"/>
        <w:rPr>
          <w:b/>
        </w:rPr>
      </w:pPr>
      <w:r w:rsidRPr="005911EB">
        <w:fldChar w:fldCharType="begin"/>
      </w:r>
      <w:r w:rsidR="00C444FA" w:rsidRPr="005911EB">
        <w:instrText>tc "</w:instrText>
      </w:r>
      <w:bookmarkStart w:id="18418" w:name="_Toc145503890"/>
      <w:bookmarkStart w:id="18419" w:name="_Toc145512310"/>
      <w:bookmarkStart w:id="18420" w:name="_Toc145513363"/>
      <w:bookmarkStart w:id="18421" w:name="_Toc145513747"/>
      <w:bookmarkStart w:id="18422" w:name="_Toc222907554"/>
      <w:r w:rsidR="00F26C60">
        <w:instrText>J</w:instrText>
      </w:r>
      <w:r w:rsidR="00C444FA" w:rsidRPr="005911EB">
        <w:instrText>.1.1 Architected Hypervisor Counters Block</w:instrText>
      </w:r>
      <w:bookmarkEnd w:id="18418"/>
      <w:bookmarkEnd w:id="18419"/>
      <w:bookmarkEnd w:id="18420"/>
      <w:bookmarkEnd w:id="18421"/>
      <w:bookmarkEnd w:id="18422"/>
      <w:r w:rsidR="00E63F6E" w:rsidRPr="005911EB">
        <w:instrText>" \f C \l 3</w:instrText>
      </w:r>
      <w:r w:rsidRPr="005911EB">
        <w:fldChar w:fldCharType="end"/>
      </w:r>
      <w:bookmarkStart w:id="18423" w:name="_Toc145503891"/>
      <w:bookmarkStart w:id="18424" w:name="_Toc145512311"/>
      <w:bookmarkStart w:id="18425" w:name="_Toc145513364"/>
      <w:bookmarkStart w:id="18426" w:name="_Toc145513748"/>
      <w:r w:rsidR="00F26C60">
        <w:rPr>
          <w:b/>
        </w:rPr>
        <w:t>J</w:t>
      </w:r>
      <w:r w:rsidR="00B150B1" w:rsidRPr="005911EB">
        <w:rPr>
          <w:b/>
        </w:rPr>
        <w:t xml:space="preserve">.1.1 </w:t>
      </w:r>
      <w:r w:rsidR="001C4A67" w:rsidRPr="005911EB">
        <w:rPr>
          <w:b/>
        </w:rPr>
        <w:t xml:space="preserve">Architected </w:t>
      </w:r>
      <w:r w:rsidR="00C444FA" w:rsidRPr="005911EB">
        <w:rPr>
          <w:b/>
        </w:rPr>
        <w:t>Hypervisor Counters Group</w:t>
      </w:r>
      <w:bookmarkEnd w:id="18423"/>
      <w:bookmarkEnd w:id="18424"/>
      <w:bookmarkEnd w:id="18425"/>
      <w:bookmarkEnd w:id="18426"/>
    </w:p>
    <w:p w:rsidR="006E1B20" w:rsidRDefault="00C444FA" w:rsidP="00694CA4">
      <w:pPr>
        <w:pStyle w:val="BodyText"/>
      </w:pPr>
      <w:r w:rsidRPr="00B150B1">
        <w:rPr>
          <w:b/>
        </w:rPr>
        <w:t xml:space="preserve">Group identifier: </w:t>
      </w:r>
      <w:r w:rsidRPr="00B150B1">
        <w:rPr>
          <w:b/>
        </w:rPr>
        <w:tab/>
      </w:r>
      <w:r w:rsidRPr="00B150B1">
        <w:t>HV_STATISTICS_TYPE_HCA_ID</w:t>
      </w:r>
      <w:r w:rsidRPr="00B150B1">
        <w:rPr>
          <w:b/>
        </w:rPr>
        <w:br w:type="textWrapping" w:clear="all"/>
        <w:t>Group version:</w:t>
      </w:r>
      <w:r w:rsidRPr="00B150B1">
        <w:rPr>
          <w:b/>
        </w:rPr>
        <w:tab/>
      </w:r>
      <w:r w:rsidRPr="00B150B1">
        <w:rPr>
          <w:b/>
        </w:rPr>
        <w:tab/>
      </w:r>
      <w:r w:rsidRPr="00B150B1">
        <w:t>HV_STATISTICS_TYPE_HCA_VERSION</w:t>
      </w:r>
    </w:p>
    <w:tbl>
      <w:tblPr>
        <w:tblW w:w="8352" w:type="dxa"/>
        <w:tblInd w:w="288" w:type="dxa"/>
        <w:tblBorders>
          <w:top w:val="single" w:sz="4" w:space="0" w:color="C0C0C0"/>
          <w:left w:val="single" w:sz="4" w:space="0" w:color="C0C0C0"/>
          <w:bottom w:val="single" w:sz="4" w:space="0" w:color="C0C0C0"/>
          <w:right w:val="single" w:sz="4" w:space="0" w:color="C0C0C0"/>
          <w:insideV w:val="single" w:sz="4" w:space="0" w:color="C0C0C0"/>
        </w:tblBorders>
        <w:tblLook w:val="01E0"/>
      </w:tblPr>
      <w:tblGrid>
        <w:gridCol w:w="738"/>
        <w:gridCol w:w="1590"/>
        <w:gridCol w:w="2070"/>
        <w:gridCol w:w="3954"/>
      </w:tblGrid>
      <w:tr w:rsidR="00C444FA" w:rsidRPr="00B150B1" w:rsidTr="003977B5">
        <w:trPr>
          <w:cantSplit/>
          <w:trHeight w:val="432"/>
          <w:tblHeader/>
        </w:trPr>
        <w:tc>
          <w:tcPr>
            <w:tcW w:w="8640" w:type="dxa"/>
            <w:gridSpan w:val="4"/>
            <w:tcBorders>
              <w:top w:val="single" w:sz="4" w:space="0" w:color="C0C0C0"/>
              <w:bottom w:val="nil"/>
            </w:tcBorders>
            <w:shd w:val="clear" w:color="auto" w:fill="E6E6E6"/>
            <w:vAlign w:val="center"/>
          </w:tcPr>
          <w:p w:rsidR="006E1B20" w:rsidRDefault="00C444FA" w:rsidP="00694CA4">
            <w:r w:rsidRPr="00B150B1">
              <w:t>Architected Hypervisor Counters</w:t>
            </w:r>
          </w:p>
          <w:p w:rsidR="006E1B20" w:rsidRDefault="00C444FA" w:rsidP="00694CA4">
            <w:r w:rsidRPr="00B150B1">
              <w:t>(accessible from the root partition only)</w:t>
            </w:r>
          </w:p>
        </w:tc>
      </w:tr>
      <w:tr w:rsidR="00C444FA" w:rsidRPr="00B150B1" w:rsidTr="003977B5">
        <w:trPr>
          <w:cantSplit/>
          <w:trHeight w:val="432"/>
          <w:tblHeader/>
        </w:trPr>
        <w:tc>
          <w:tcPr>
            <w:tcW w:w="739" w:type="dxa"/>
            <w:tcBorders>
              <w:top w:val="nil"/>
              <w:bottom w:val="single" w:sz="4" w:space="0" w:color="auto"/>
              <w:right w:val="nil"/>
            </w:tcBorders>
            <w:shd w:val="clear" w:color="auto" w:fill="E6E6E6"/>
            <w:vAlign w:val="center"/>
          </w:tcPr>
          <w:p w:rsidR="006E1B20" w:rsidRDefault="00C444FA" w:rsidP="00694CA4">
            <w:r w:rsidRPr="00B150B1">
              <w:t>Index</w:t>
            </w:r>
          </w:p>
        </w:tc>
        <w:tc>
          <w:tcPr>
            <w:tcW w:w="1610" w:type="dxa"/>
            <w:tcBorders>
              <w:top w:val="nil"/>
              <w:left w:val="nil"/>
              <w:bottom w:val="single" w:sz="4" w:space="0" w:color="auto"/>
              <w:right w:val="nil"/>
            </w:tcBorders>
            <w:shd w:val="clear" w:color="auto" w:fill="E6E6E6"/>
            <w:vAlign w:val="center"/>
          </w:tcPr>
          <w:p w:rsidR="006E1B20" w:rsidRDefault="00C444FA" w:rsidP="00694CA4">
            <w:r w:rsidRPr="00B150B1">
              <w:t>Counter</w:t>
            </w:r>
          </w:p>
        </w:tc>
        <w:tc>
          <w:tcPr>
            <w:tcW w:w="2151" w:type="dxa"/>
            <w:tcBorders>
              <w:top w:val="nil"/>
              <w:left w:val="nil"/>
              <w:bottom w:val="single" w:sz="4" w:space="0" w:color="auto"/>
              <w:right w:val="nil"/>
            </w:tcBorders>
            <w:shd w:val="clear" w:color="auto" w:fill="E6E6E6"/>
            <w:vAlign w:val="center"/>
          </w:tcPr>
          <w:p w:rsidR="006E1B20" w:rsidRDefault="00C444FA" w:rsidP="00694CA4">
            <w:r w:rsidRPr="00B150B1">
              <w:t>Type</w:t>
            </w:r>
          </w:p>
        </w:tc>
        <w:tc>
          <w:tcPr>
            <w:tcW w:w="4140" w:type="dxa"/>
            <w:tcBorders>
              <w:top w:val="nil"/>
              <w:left w:val="nil"/>
              <w:bottom w:val="single" w:sz="4" w:space="0" w:color="auto"/>
            </w:tcBorders>
            <w:shd w:val="clear" w:color="auto" w:fill="E6E6E6"/>
            <w:vAlign w:val="center"/>
          </w:tcPr>
          <w:p w:rsidR="006E1B20" w:rsidRDefault="00C444FA" w:rsidP="00694CA4">
            <w:r w:rsidRPr="00B150B1">
              <w:t>Description</w:t>
            </w:r>
          </w:p>
        </w:tc>
      </w:tr>
      <w:tr w:rsidR="00C444FA" w:rsidRPr="00B150B1" w:rsidTr="003977B5">
        <w:trPr>
          <w:cantSplit/>
          <w:trHeight w:val="432"/>
        </w:trPr>
        <w:tc>
          <w:tcPr>
            <w:tcW w:w="739" w:type="dxa"/>
            <w:tcBorders>
              <w:top w:val="single" w:sz="4" w:space="0" w:color="auto"/>
              <w:bottom w:val="single" w:sz="4" w:space="0" w:color="C0C0C0"/>
            </w:tcBorders>
          </w:tcPr>
          <w:p w:rsidR="006E1B20" w:rsidRDefault="00852813" w:rsidP="00694CA4">
            <w:pPr>
              <w:pStyle w:val="BodyText"/>
            </w:pPr>
            <w:r>
              <w:t>1</w:t>
            </w:r>
          </w:p>
        </w:tc>
        <w:tc>
          <w:tcPr>
            <w:tcW w:w="1610" w:type="dxa"/>
            <w:tcBorders>
              <w:top w:val="single" w:sz="4" w:space="0" w:color="auto"/>
              <w:bottom w:val="single" w:sz="4" w:space="0" w:color="C0C0C0"/>
            </w:tcBorders>
          </w:tcPr>
          <w:p w:rsidR="006E1B20" w:rsidRDefault="00C444FA" w:rsidP="00694CA4">
            <w:pPr>
              <w:pStyle w:val="BodyText"/>
            </w:pPr>
            <w:r w:rsidRPr="00B150B1">
              <w:t>Logical Processors</w:t>
            </w:r>
          </w:p>
        </w:tc>
        <w:tc>
          <w:tcPr>
            <w:tcW w:w="2151" w:type="dxa"/>
            <w:tcBorders>
              <w:top w:val="single" w:sz="4" w:space="0" w:color="auto"/>
              <w:bottom w:val="single" w:sz="4" w:space="0" w:color="C0C0C0"/>
            </w:tcBorders>
          </w:tcPr>
          <w:p w:rsidR="006E1B20" w:rsidRDefault="00C444FA" w:rsidP="00694CA4">
            <w:pPr>
              <w:pStyle w:val="BodyText"/>
            </w:pPr>
            <w:r w:rsidRPr="00B150B1">
              <w:t>UINT64</w:t>
            </w:r>
          </w:p>
        </w:tc>
        <w:tc>
          <w:tcPr>
            <w:tcW w:w="4140" w:type="dxa"/>
            <w:tcBorders>
              <w:top w:val="single" w:sz="4" w:space="0" w:color="auto"/>
              <w:bottom w:val="single" w:sz="4" w:space="0" w:color="C0C0C0"/>
            </w:tcBorders>
          </w:tcPr>
          <w:p w:rsidR="006E1B20" w:rsidRDefault="00C444FA" w:rsidP="00694CA4">
            <w:pPr>
              <w:pStyle w:val="BodyText"/>
            </w:pPr>
            <w:r w:rsidRPr="00B150B1">
              <w:t>The number of logical processors</w:t>
            </w:r>
            <w:r w:rsidR="001903A5">
              <w:t xml:space="preserve"> present </w:t>
            </w:r>
            <w:r w:rsidRPr="00B150B1">
              <w:t>in the system.</w:t>
            </w:r>
          </w:p>
        </w:tc>
      </w:tr>
      <w:tr w:rsidR="00C444FA" w:rsidRPr="00B150B1" w:rsidTr="003977B5">
        <w:trPr>
          <w:cantSplit/>
          <w:trHeight w:val="432"/>
        </w:trPr>
        <w:tc>
          <w:tcPr>
            <w:tcW w:w="739" w:type="dxa"/>
            <w:tcBorders>
              <w:top w:val="single" w:sz="4" w:space="0" w:color="C0C0C0"/>
              <w:bottom w:val="single" w:sz="4" w:space="0" w:color="C0C0C0"/>
            </w:tcBorders>
          </w:tcPr>
          <w:p w:rsidR="006E1B20" w:rsidRDefault="00852813" w:rsidP="00694CA4">
            <w:pPr>
              <w:pStyle w:val="BodyText"/>
            </w:pPr>
            <w:r>
              <w:t>2</w:t>
            </w:r>
          </w:p>
        </w:tc>
        <w:tc>
          <w:tcPr>
            <w:tcW w:w="1610" w:type="dxa"/>
            <w:tcBorders>
              <w:top w:val="single" w:sz="4" w:space="0" w:color="C0C0C0"/>
              <w:bottom w:val="single" w:sz="4" w:space="0" w:color="C0C0C0"/>
            </w:tcBorders>
          </w:tcPr>
          <w:p w:rsidR="006E1B20" w:rsidRDefault="00C444FA" w:rsidP="00694CA4">
            <w:pPr>
              <w:pStyle w:val="BodyText"/>
            </w:pPr>
            <w:r w:rsidRPr="00B150B1">
              <w:t>Partitions</w:t>
            </w:r>
          </w:p>
        </w:tc>
        <w:tc>
          <w:tcPr>
            <w:tcW w:w="2151" w:type="dxa"/>
            <w:tcBorders>
              <w:top w:val="single" w:sz="4" w:space="0" w:color="C0C0C0"/>
              <w:bottom w:val="single" w:sz="4" w:space="0" w:color="C0C0C0"/>
            </w:tcBorders>
          </w:tcPr>
          <w:p w:rsidR="006E1B20" w:rsidRDefault="00C444FA" w:rsidP="00694CA4">
            <w:pPr>
              <w:pStyle w:val="BodyText"/>
            </w:pPr>
            <w:r w:rsidRPr="00B150B1">
              <w:t>UINT64</w:t>
            </w:r>
          </w:p>
        </w:tc>
        <w:tc>
          <w:tcPr>
            <w:tcW w:w="4140" w:type="dxa"/>
            <w:tcBorders>
              <w:top w:val="single" w:sz="4" w:space="0" w:color="C0C0C0"/>
              <w:bottom w:val="single" w:sz="4" w:space="0" w:color="C0C0C0"/>
            </w:tcBorders>
          </w:tcPr>
          <w:p w:rsidR="006E1B20" w:rsidRDefault="00C444FA" w:rsidP="00694CA4">
            <w:pPr>
              <w:pStyle w:val="BodyText"/>
            </w:pPr>
            <w:r w:rsidRPr="00B150B1">
              <w:t>The number of partitions (virtual machines) present in the system.</w:t>
            </w:r>
          </w:p>
        </w:tc>
      </w:tr>
      <w:tr w:rsidR="00DE32D1" w:rsidRPr="00B150B1" w:rsidTr="003977B5">
        <w:trPr>
          <w:cantSplit/>
          <w:trHeight w:val="432"/>
        </w:trPr>
        <w:tc>
          <w:tcPr>
            <w:tcW w:w="739" w:type="dxa"/>
            <w:tcBorders>
              <w:top w:val="single" w:sz="4" w:space="0" w:color="C0C0C0"/>
              <w:bottom w:val="single" w:sz="4" w:space="0" w:color="C0C0C0"/>
            </w:tcBorders>
          </w:tcPr>
          <w:p w:rsidR="00DE32D1" w:rsidRDefault="00DE32D1" w:rsidP="00694CA4">
            <w:pPr>
              <w:pStyle w:val="BodyText"/>
            </w:pPr>
            <w:r>
              <w:t>3</w:t>
            </w:r>
          </w:p>
        </w:tc>
        <w:tc>
          <w:tcPr>
            <w:tcW w:w="1610" w:type="dxa"/>
            <w:tcBorders>
              <w:top w:val="single" w:sz="4" w:space="0" w:color="C0C0C0"/>
              <w:bottom w:val="single" w:sz="4" w:space="0" w:color="C0C0C0"/>
            </w:tcBorders>
          </w:tcPr>
          <w:p w:rsidR="00DE32D1" w:rsidRPr="00B150B1" w:rsidRDefault="00DE32D1" w:rsidP="00694CA4">
            <w:pPr>
              <w:pStyle w:val="BodyText"/>
            </w:pPr>
            <w:r>
              <w:t>Total Pages</w:t>
            </w:r>
          </w:p>
        </w:tc>
        <w:tc>
          <w:tcPr>
            <w:tcW w:w="2151" w:type="dxa"/>
            <w:tcBorders>
              <w:top w:val="single" w:sz="4" w:space="0" w:color="C0C0C0"/>
              <w:bottom w:val="single" w:sz="4" w:space="0" w:color="C0C0C0"/>
            </w:tcBorders>
          </w:tcPr>
          <w:p w:rsidR="00DE32D1" w:rsidRPr="00B150B1" w:rsidRDefault="00DE32D1" w:rsidP="00694CA4">
            <w:pPr>
              <w:pStyle w:val="BodyText"/>
            </w:pPr>
            <w:r>
              <w:t>UINT64</w:t>
            </w:r>
          </w:p>
        </w:tc>
        <w:tc>
          <w:tcPr>
            <w:tcW w:w="4140" w:type="dxa"/>
            <w:tcBorders>
              <w:top w:val="single" w:sz="4" w:space="0" w:color="C0C0C0"/>
              <w:bottom w:val="single" w:sz="4" w:space="0" w:color="C0C0C0"/>
            </w:tcBorders>
          </w:tcPr>
          <w:p w:rsidR="00995194" w:rsidRPr="00B150B1" w:rsidRDefault="00DE32D1" w:rsidP="00694CA4">
            <w:pPr>
              <w:pStyle w:val="BodyText"/>
            </w:pPr>
            <w:r>
              <w:t>The</w:t>
            </w:r>
            <w:r w:rsidR="00995194">
              <w:t xml:space="preserve"> </w:t>
            </w:r>
            <w:r w:rsidR="001903A5">
              <w:t>number of bootstrap and deposited pages in the hypervisor.</w:t>
            </w:r>
          </w:p>
        </w:tc>
      </w:tr>
      <w:tr w:rsidR="00995194" w:rsidRPr="00B150B1" w:rsidTr="003977B5">
        <w:trPr>
          <w:cantSplit/>
          <w:trHeight w:val="432"/>
        </w:trPr>
        <w:tc>
          <w:tcPr>
            <w:tcW w:w="739" w:type="dxa"/>
            <w:tcBorders>
              <w:top w:val="single" w:sz="4" w:space="0" w:color="C0C0C0"/>
              <w:bottom w:val="single" w:sz="4" w:space="0" w:color="C0C0C0"/>
            </w:tcBorders>
          </w:tcPr>
          <w:p w:rsidR="00995194" w:rsidRDefault="00995194" w:rsidP="00694CA4">
            <w:pPr>
              <w:pStyle w:val="BodyText"/>
            </w:pPr>
            <w:r>
              <w:t>4</w:t>
            </w:r>
          </w:p>
        </w:tc>
        <w:tc>
          <w:tcPr>
            <w:tcW w:w="1610" w:type="dxa"/>
            <w:tcBorders>
              <w:top w:val="single" w:sz="4" w:space="0" w:color="C0C0C0"/>
              <w:bottom w:val="single" w:sz="4" w:space="0" w:color="C0C0C0"/>
            </w:tcBorders>
          </w:tcPr>
          <w:p w:rsidR="00995194" w:rsidRDefault="00995194" w:rsidP="00694CA4">
            <w:pPr>
              <w:pStyle w:val="BodyText"/>
            </w:pPr>
            <w:r>
              <w:t>Virtual Processors</w:t>
            </w:r>
          </w:p>
        </w:tc>
        <w:tc>
          <w:tcPr>
            <w:tcW w:w="2151" w:type="dxa"/>
            <w:tcBorders>
              <w:top w:val="single" w:sz="4" w:space="0" w:color="C0C0C0"/>
              <w:bottom w:val="single" w:sz="4" w:space="0" w:color="C0C0C0"/>
            </w:tcBorders>
          </w:tcPr>
          <w:p w:rsidR="00995194" w:rsidRDefault="00995194" w:rsidP="00694CA4">
            <w:pPr>
              <w:pStyle w:val="BodyText"/>
            </w:pPr>
            <w:r>
              <w:t>UINT64</w:t>
            </w:r>
          </w:p>
        </w:tc>
        <w:tc>
          <w:tcPr>
            <w:tcW w:w="4140" w:type="dxa"/>
            <w:tcBorders>
              <w:top w:val="single" w:sz="4" w:space="0" w:color="C0C0C0"/>
              <w:bottom w:val="single" w:sz="4" w:space="0" w:color="C0C0C0"/>
            </w:tcBorders>
          </w:tcPr>
          <w:p w:rsidR="00995194" w:rsidRDefault="00995194" w:rsidP="00694CA4">
            <w:pPr>
              <w:pStyle w:val="BodyText"/>
            </w:pPr>
            <w:r>
              <w:t>The number of virtual processors</w:t>
            </w:r>
            <w:r w:rsidR="001903A5">
              <w:t xml:space="preserve"> present in the system</w:t>
            </w:r>
            <w:r>
              <w:t>.</w:t>
            </w:r>
          </w:p>
        </w:tc>
      </w:tr>
      <w:tr w:rsidR="001903A5" w:rsidRPr="00B150B1" w:rsidTr="003977B5">
        <w:trPr>
          <w:cantSplit/>
          <w:trHeight w:val="432"/>
        </w:trPr>
        <w:tc>
          <w:tcPr>
            <w:tcW w:w="739" w:type="dxa"/>
            <w:tcBorders>
              <w:top w:val="single" w:sz="4" w:space="0" w:color="C0C0C0"/>
              <w:bottom w:val="single" w:sz="4" w:space="0" w:color="C0C0C0"/>
            </w:tcBorders>
          </w:tcPr>
          <w:p w:rsidR="001903A5" w:rsidRDefault="001903A5" w:rsidP="00694CA4">
            <w:pPr>
              <w:pStyle w:val="BodyText"/>
            </w:pPr>
            <w:r>
              <w:t>5</w:t>
            </w:r>
          </w:p>
        </w:tc>
        <w:tc>
          <w:tcPr>
            <w:tcW w:w="1610" w:type="dxa"/>
            <w:tcBorders>
              <w:top w:val="single" w:sz="4" w:space="0" w:color="C0C0C0"/>
              <w:bottom w:val="single" w:sz="4" w:space="0" w:color="C0C0C0"/>
            </w:tcBorders>
          </w:tcPr>
          <w:p w:rsidR="001903A5" w:rsidRDefault="001903A5" w:rsidP="00694CA4">
            <w:pPr>
              <w:pStyle w:val="BodyText"/>
            </w:pPr>
            <w:r>
              <w:t>Monitored Notifications</w:t>
            </w:r>
          </w:p>
        </w:tc>
        <w:tc>
          <w:tcPr>
            <w:tcW w:w="2151" w:type="dxa"/>
            <w:tcBorders>
              <w:top w:val="single" w:sz="4" w:space="0" w:color="C0C0C0"/>
              <w:bottom w:val="single" w:sz="4" w:space="0" w:color="C0C0C0"/>
            </w:tcBorders>
          </w:tcPr>
          <w:p w:rsidR="001903A5" w:rsidRDefault="001903A5" w:rsidP="00694CA4">
            <w:pPr>
              <w:pStyle w:val="BodyText"/>
            </w:pPr>
            <w:r>
              <w:t>UINT64</w:t>
            </w:r>
          </w:p>
        </w:tc>
        <w:tc>
          <w:tcPr>
            <w:tcW w:w="4140" w:type="dxa"/>
            <w:tcBorders>
              <w:top w:val="single" w:sz="4" w:space="0" w:color="C0C0C0"/>
              <w:bottom w:val="single" w:sz="4" w:space="0" w:color="C0C0C0"/>
            </w:tcBorders>
          </w:tcPr>
          <w:p w:rsidR="001903A5" w:rsidRDefault="001903A5" w:rsidP="00694CA4">
            <w:pPr>
              <w:pStyle w:val="BodyText"/>
            </w:pPr>
            <w:r>
              <w:t>The number of monitored notifications registered with the hypervisor.</w:t>
            </w:r>
          </w:p>
        </w:tc>
      </w:tr>
    </w:tbl>
    <w:p w:rsidR="006E1B20" w:rsidRDefault="00C444FA" w:rsidP="00694CA4">
      <w:pPr>
        <w:pStyle w:val="BodyText"/>
        <w:rPr>
          <w:b/>
        </w:rPr>
      </w:pPr>
      <w:r w:rsidRPr="00B150B1">
        <w:br w:type="textWrapping" w:clear="all"/>
      </w:r>
      <w:r w:rsidR="00EF2993" w:rsidRPr="007311FE">
        <w:fldChar w:fldCharType="begin"/>
      </w:r>
      <w:r w:rsidRPr="007311FE">
        <w:instrText>tc "</w:instrText>
      </w:r>
      <w:bookmarkStart w:id="18427" w:name="_Toc141893635"/>
      <w:bookmarkStart w:id="18428" w:name="_Toc142113488"/>
      <w:bookmarkStart w:id="18429" w:name="_Toc142114516"/>
      <w:bookmarkStart w:id="18430" w:name="_Toc145503893"/>
      <w:bookmarkStart w:id="18431" w:name="_Toc145512313"/>
      <w:bookmarkStart w:id="18432" w:name="_Toc145513366"/>
      <w:bookmarkStart w:id="18433" w:name="_Toc145513750"/>
      <w:bookmarkStart w:id="18434" w:name="_Toc222907555"/>
      <w:r w:rsidR="00F26C60">
        <w:instrText>J</w:instrText>
      </w:r>
      <w:r w:rsidRPr="007311FE">
        <w:instrText>.2 Logical Processor Counters</w:instrText>
      </w:r>
      <w:bookmarkEnd w:id="18427"/>
      <w:bookmarkEnd w:id="18428"/>
      <w:bookmarkEnd w:id="18429"/>
      <w:bookmarkEnd w:id="18430"/>
      <w:bookmarkEnd w:id="18431"/>
      <w:bookmarkEnd w:id="18432"/>
      <w:bookmarkEnd w:id="18433"/>
      <w:bookmarkEnd w:id="18434"/>
      <w:r w:rsidR="00E63F6E" w:rsidRPr="007311FE">
        <w:instrText>" \f C \l 2</w:instrText>
      </w:r>
      <w:r w:rsidR="00EF2993" w:rsidRPr="007311FE">
        <w:fldChar w:fldCharType="end"/>
      </w:r>
      <w:bookmarkStart w:id="18435" w:name="_Toc145503892"/>
      <w:bookmarkStart w:id="18436" w:name="_Toc145512312"/>
      <w:bookmarkStart w:id="18437" w:name="_Toc145513365"/>
      <w:bookmarkStart w:id="18438" w:name="_Toc145513749"/>
      <w:r w:rsidR="00F26C60">
        <w:rPr>
          <w:b/>
        </w:rPr>
        <w:t>J</w:t>
      </w:r>
      <w:r w:rsidRPr="005911EB">
        <w:rPr>
          <w:b/>
        </w:rPr>
        <w:t>.2 Logical Processor Counters</w:t>
      </w:r>
      <w:bookmarkEnd w:id="18435"/>
      <w:bookmarkEnd w:id="18436"/>
      <w:bookmarkEnd w:id="18437"/>
      <w:bookmarkEnd w:id="18438"/>
    </w:p>
    <w:p w:rsidR="006E1B20" w:rsidRDefault="00C444FA" w:rsidP="00694CA4">
      <w:pPr>
        <w:pStyle w:val="BodyText"/>
      </w:pPr>
      <w:r w:rsidRPr="00B150B1">
        <w:t>Counters for Logical Processor Objects provide information about logical processor-related states and items. The number of Logical Processor Objects matches the number of logical processors in the system and consists of both architectural and release-specific values. As counters of a global class they can be only accessed by the root partition.</w:t>
      </w:r>
    </w:p>
    <w:bookmarkStart w:id="18439" w:name="_Toc145503894"/>
    <w:p w:rsidR="006E1B20" w:rsidRDefault="00EF2993" w:rsidP="00694CA4">
      <w:pPr>
        <w:pStyle w:val="BodyText"/>
        <w:rPr>
          <w:b/>
        </w:rPr>
      </w:pPr>
      <w:r w:rsidRPr="00B150B1">
        <w:fldChar w:fldCharType="begin"/>
      </w:r>
      <w:r w:rsidR="00E63F6E" w:rsidRPr="00B150B1">
        <w:instrText>tc "</w:instrText>
      </w:r>
      <w:bookmarkStart w:id="18440" w:name="_Toc145512314"/>
      <w:bookmarkStart w:id="18441" w:name="_Toc145513367"/>
      <w:bookmarkStart w:id="18442" w:name="_Toc145513751"/>
      <w:bookmarkStart w:id="18443" w:name="_Toc222907556"/>
      <w:r w:rsidR="00F26C60">
        <w:instrText>J</w:instrText>
      </w:r>
      <w:r w:rsidR="00E63F6E" w:rsidRPr="00B150B1">
        <w:instrText>.2.1 Architected Logical Processor Counters</w:instrText>
      </w:r>
      <w:bookmarkEnd w:id="18440"/>
      <w:bookmarkEnd w:id="18441"/>
      <w:bookmarkEnd w:id="18442"/>
      <w:bookmarkEnd w:id="18443"/>
      <w:r w:rsidR="00E63F6E" w:rsidRPr="00B150B1">
        <w:instrText>" \f C \l 3</w:instrText>
      </w:r>
      <w:r w:rsidRPr="00B150B1">
        <w:fldChar w:fldCharType="end"/>
      </w:r>
      <w:bookmarkStart w:id="18444" w:name="_Toc145512315"/>
      <w:bookmarkStart w:id="18445" w:name="_Toc145513368"/>
      <w:bookmarkStart w:id="18446" w:name="_Toc145513752"/>
      <w:r w:rsidR="00F26C60">
        <w:rPr>
          <w:b/>
        </w:rPr>
        <w:t>J</w:t>
      </w:r>
      <w:r w:rsidR="00B150B1">
        <w:rPr>
          <w:b/>
        </w:rPr>
        <w:t xml:space="preserve">.2.1 </w:t>
      </w:r>
      <w:r w:rsidR="00C444FA" w:rsidRPr="00B150B1">
        <w:rPr>
          <w:b/>
        </w:rPr>
        <w:t>Architected Logical Processor Counters</w:t>
      </w:r>
      <w:bookmarkEnd w:id="18439"/>
      <w:bookmarkEnd w:id="18444"/>
      <w:bookmarkEnd w:id="18445"/>
      <w:bookmarkEnd w:id="18446"/>
      <w:r w:rsidR="00A2163C" w:rsidRPr="00B150B1">
        <w:rPr>
          <w:b/>
        </w:rPr>
        <w:t xml:space="preserve"> Group</w:t>
      </w:r>
    </w:p>
    <w:p w:rsidR="006E1B20" w:rsidRDefault="00C444FA" w:rsidP="00694CA4">
      <w:pPr>
        <w:pStyle w:val="BodyText"/>
      </w:pPr>
      <w:r w:rsidRPr="00B150B1">
        <w:rPr>
          <w:b/>
        </w:rPr>
        <w:t>Group identifier:</w:t>
      </w:r>
      <w:r w:rsidRPr="00B150B1">
        <w:tab/>
        <w:t>HV_STATISTICS_TYPE_LPA_ID</w:t>
      </w:r>
      <w:r w:rsidRPr="00B150B1">
        <w:rPr>
          <w:b/>
        </w:rPr>
        <w:br w:type="textWrapping" w:clear="all"/>
        <w:t>Group version:</w:t>
      </w:r>
      <w:r w:rsidRPr="00B150B1">
        <w:rPr>
          <w:b/>
        </w:rPr>
        <w:tab/>
      </w:r>
      <w:r w:rsidRPr="00B150B1">
        <w:rPr>
          <w:b/>
        </w:rPr>
        <w:tab/>
      </w:r>
      <w:r w:rsidRPr="00B150B1">
        <w:t>HV_STATISTICS_TYPE_LPA_VERSION</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810"/>
        <w:gridCol w:w="1460"/>
        <w:gridCol w:w="2088"/>
        <w:gridCol w:w="3994"/>
      </w:tblGrid>
      <w:tr w:rsidR="00C444FA" w:rsidRPr="00B150B1" w:rsidTr="00CC659A">
        <w:trPr>
          <w:cantSplit/>
          <w:trHeight w:val="432"/>
          <w:tblHeader/>
        </w:trPr>
        <w:tc>
          <w:tcPr>
            <w:tcW w:w="8352" w:type="dxa"/>
            <w:gridSpan w:val="4"/>
            <w:tcBorders>
              <w:bottom w:val="nil"/>
            </w:tcBorders>
            <w:shd w:val="clear" w:color="auto" w:fill="E6E6E6"/>
            <w:vAlign w:val="center"/>
          </w:tcPr>
          <w:p w:rsidR="006E1B20" w:rsidRDefault="00C444FA" w:rsidP="0097569D">
            <w:pPr>
              <w:keepNext/>
              <w:keepLines/>
            </w:pPr>
            <w:r w:rsidRPr="00B150B1">
              <w:lastRenderedPageBreak/>
              <w:t>Architected Logical Processor Counters</w:t>
            </w:r>
          </w:p>
          <w:p w:rsidR="006E1B20" w:rsidRDefault="00C444FA" w:rsidP="0097569D">
            <w:pPr>
              <w:keepNext/>
              <w:keepLines/>
            </w:pPr>
            <w:r w:rsidRPr="00B150B1">
              <w:t>(accessible from the root partition only)</w:t>
            </w:r>
          </w:p>
        </w:tc>
      </w:tr>
      <w:tr w:rsidR="00C444FA" w:rsidRPr="00B150B1" w:rsidTr="00CC659A">
        <w:trPr>
          <w:cantSplit/>
          <w:trHeight w:val="432"/>
          <w:tblHeader/>
        </w:trPr>
        <w:tc>
          <w:tcPr>
            <w:tcW w:w="810" w:type="dxa"/>
            <w:tcBorders>
              <w:top w:val="nil"/>
              <w:bottom w:val="single" w:sz="4" w:space="0" w:color="auto"/>
              <w:right w:val="nil"/>
            </w:tcBorders>
            <w:shd w:val="clear" w:color="auto" w:fill="E6E6E6"/>
            <w:vAlign w:val="center"/>
          </w:tcPr>
          <w:p w:rsidR="006E1B20" w:rsidRDefault="00C444FA" w:rsidP="0097569D">
            <w:pPr>
              <w:keepNext/>
              <w:keepLines/>
            </w:pPr>
            <w:r w:rsidRPr="00B150B1">
              <w:t>Index</w:t>
            </w:r>
          </w:p>
        </w:tc>
        <w:tc>
          <w:tcPr>
            <w:tcW w:w="1460" w:type="dxa"/>
            <w:tcBorders>
              <w:top w:val="nil"/>
              <w:left w:val="nil"/>
              <w:bottom w:val="single" w:sz="4" w:space="0" w:color="auto"/>
              <w:right w:val="nil"/>
            </w:tcBorders>
            <w:shd w:val="clear" w:color="auto" w:fill="E6E6E6"/>
            <w:vAlign w:val="center"/>
          </w:tcPr>
          <w:p w:rsidR="006E1B20" w:rsidRDefault="00C444FA" w:rsidP="0097569D">
            <w:pPr>
              <w:keepNext/>
              <w:keepLines/>
            </w:pPr>
            <w:r w:rsidRPr="00B150B1">
              <w:t>Counter</w:t>
            </w:r>
          </w:p>
        </w:tc>
        <w:tc>
          <w:tcPr>
            <w:tcW w:w="2088" w:type="dxa"/>
            <w:tcBorders>
              <w:top w:val="nil"/>
              <w:left w:val="nil"/>
              <w:bottom w:val="single" w:sz="4" w:space="0" w:color="auto"/>
              <w:right w:val="nil"/>
            </w:tcBorders>
            <w:shd w:val="clear" w:color="auto" w:fill="E6E6E6"/>
            <w:vAlign w:val="center"/>
          </w:tcPr>
          <w:p w:rsidR="006E1B20" w:rsidRDefault="00C444FA" w:rsidP="0097569D">
            <w:pPr>
              <w:keepNext/>
              <w:keepLines/>
            </w:pPr>
            <w:r w:rsidRPr="00B150B1">
              <w:t>Type</w:t>
            </w:r>
          </w:p>
        </w:tc>
        <w:tc>
          <w:tcPr>
            <w:tcW w:w="3994" w:type="dxa"/>
            <w:tcBorders>
              <w:top w:val="nil"/>
              <w:left w:val="nil"/>
              <w:bottom w:val="single" w:sz="4" w:space="0" w:color="auto"/>
            </w:tcBorders>
            <w:shd w:val="clear" w:color="auto" w:fill="E6E6E6"/>
            <w:vAlign w:val="center"/>
          </w:tcPr>
          <w:p w:rsidR="006E1B20" w:rsidRDefault="00C444FA" w:rsidP="0097569D">
            <w:pPr>
              <w:keepNext/>
              <w:keepLines/>
            </w:pPr>
            <w:r w:rsidRPr="00B150B1">
              <w:t>Description</w:t>
            </w:r>
          </w:p>
        </w:tc>
      </w:tr>
      <w:tr w:rsidR="00C444FA" w:rsidRPr="00B150B1" w:rsidTr="001903A5">
        <w:trPr>
          <w:cantSplit/>
          <w:trHeight w:val="432"/>
        </w:trPr>
        <w:tc>
          <w:tcPr>
            <w:tcW w:w="810" w:type="dxa"/>
            <w:tcBorders>
              <w:top w:val="single" w:sz="4" w:space="0" w:color="auto"/>
              <w:bottom w:val="single" w:sz="4" w:space="0" w:color="auto"/>
            </w:tcBorders>
          </w:tcPr>
          <w:p w:rsidR="006E1B20" w:rsidRDefault="00852813" w:rsidP="0097569D">
            <w:pPr>
              <w:keepNext/>
              <w:keepLines/>
            </w:pPr>
            <w:r>
              <w:t>1</w:t>
            </w:r>
          </w:p>
        </w:tc>
        <w:tc>
          <w:tcPr>
            <w:tcW w:w="1460" w:type="dxa"/>
            <w:tcBorders>
              <w:top w:val="single" w:sz="4" w:space="0" w:color="auto"/>
              <w:bottom w:val="single" w:sz="4" w:space="0" w:color="auto"/>
            </w:tcBorders>
          </w:tcPr>
          <w:p w:rsidR="006E1B20" w:rsidRDefault="001903A5" w:rsidP="0097569D">
            <w:pPr>
              <w:keepNext/>
              <w:keepLines/>
            </w:pPr>
            <w:r>
              <w:t>Global Time</w:t>
            </w:r>
          </w:p>
        </w:tc>
        <w:tc>
          <w:tcPr>
            <w:tcW w:w="2088" w:type="dxa"/>
            <w:tcBorders>
              <w:top w:val="single" w:sz="4" w:space="0" w:color="auto"/>
              <w:bottom w:val="single" w:sz="4" w:space="0" w:color="auto"/>
            </w:tcBorders>
          </w:tcPr>
          <w:p w:rsidR="006E1B20" w:rsidRDefault="00C444FA" w:rsidP="0097569D">
            <w:pPr>
              <w:keepNext/>
              <w:keepLines/>
            </w:pPr>
            <w:r w:rsidRPr="00B150B1">
              <w:t>UINT64</w:t>
            </w:r>
          </w:p>
        </w:tc>
        <w:tc>
          <w:tcPr>
            <w:tcW w:w="3994" w:type="dxa"/>
            <w:tcBorders>
              <w:top w:val="single" w:sz="4" w:space="0" w:color="auto"/>
              <w:bottom w:val="single" w:sz="4" w:space="0" w:color="auto"/>
            </w:tcBorders>
          </w:tcPr>
          <w:p w:rsidR="006E1B20" w:rsidRDefault="00C444FA" w:rsidP="0097569D">
            <w:pPr>
              <w:keepNext/>
              <w:keepLines/>
            </w:pPr>
            <w:r w:rsidRPr="00B150B1">
              <w:t xml:space="preserve">The </w:t>
            </w:r>
            <w:r w:rsidR="001903A5">
              <w:t>global time on this logical processor.</w:t>
            </w:r>
          </w:p>
        </w:tc>
      </w:tr>
      <w:tr w:rsidR="001903A5" w:rsidRPr="00B150B1" w:rsidTr="00547544">
        <w:trPr>
          <w:cantSplit/>
          <w:trHeight w:val="432"/>
        </w:trPr>
        <w:tc>
          <w:tcPr>
            <w:tcW w:w="810" w:type="dxa"/>
            <w:tcBorders>
              <w:top w:val="single" w:sz="4" w:space="0" w:color="auto"/>
              <w:bottom w:val="single" w:sz="4" w:space="0" w:color="auto"/>
            </w:tcBorders>
          </w:tcPr>
          <w:p w:rsidR="001903A5" w:rsidRDefault="001903A5" w:rsidP="0097569D">
            <w:pPr>
              <w:keepNext/>
              <w:keepLines/>
            </w:pPr>
            <w:r>
              <w:t>2</w:t>
            </w:r>
          </w:p>
        </w:tc>
        <w:tc>
          <w:tcPr>
            <w:tcW w:w="1460" w:type="dxa"/>
            <w:tcBorders>
              <w:top w:val="single" w:sz="4" w:space="0" w:color="auto"/>
              <w:bottom w:val="single" w:sz="4" w:space="0" w:color="auto"/>
            </w:tcBorders>
          </w:tcPr>
          <w:p w:rsidR="001903A5" w:rsidRDefault="001903A5" w:rsidP="0097569D">
            <w:pPr>
              <w:keepNext/>
              <w:keepLines/>
            </w:pPr>
            <w:r>
              <w:t>Total Run Time</w:t>
            </w:r>
          </w:p>
        </w:tc>
        <w:tc>
          <w:tcPr>
            <w:tcW w:w="2088" w:type="dxa"/>
            <w:tcBorders>
              <w:top w:val="single" w:sz="4" w:space="0" w:color="auto"/>
              <w:bottom w:val="single" w:sz="4" w:space="0" w:color="auto"/>
            </w:tcBorders>
          </w:tcPr>
          <w:p w:rsidR="001903A5" w:rsidRPr="00B150B1" w:rsidRDefault="001903A5" w:rsidP="0097569D">
            <w:pPr>
              <w:keepNext/>
              <w:keepLines/>
            </w:pPr>
            <w:r>
              <w:t>UINT</w:t>
            </w:r>
            <w:r w:rsidR="00547544">
              <w:t>64</w:t>
            </w:r>
          </w:p>
        </w:tc>
        <w:tc>
          <w:tcPr>
            <w:tcW w:w="3994" w:type="dxa"/>
            <w:tcBorders>
              <w:top w:val="single" w:sz="4" w:space="0" w:color="auto"/>
              <w:bottom w:val="single" w:sz="4" w:space="0" w:color="auto"/>
            </w:tcBorders>
          </w:tcPr>
          <w:p w:rsidR="001903A5" w:rsidRPr="00B150B1" w:rsidRDefault="00547544" w:rsidP="0097569D">
            <w:pPr>
              <w:keepNext/>
              <w:keepLines/>
            </w:pPr>
            <w:r>
              <w:t>The total time (in 100ns) spent by the processor in guest and hypervisor code.</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3</w:t>
            </w:r>
          </w:p>
        </w:tc>
        <w:tc>
          <w:tcPr>
            <w:tcW w:w="1460" w:type="dxa"/>
            <w:tcBorders>
              <w:top w:val="single" w:sz="4" w:space="0" w:color="auto"/>
              <w:bottom w:val="single" w:sz="4" w:space="0" w:color="auto"/>
            </w:tcBorders>
          </w:tcPr>
          <w:p w:rsidR="00547544" w:rsidRDefault="00547544" w:rsidP="0097569D">
            <w:pPr>
              <w:keepNext/>
              <w:keepLines/>
            </w:pPr>
            <w:r>
              <w:t>Hypervisor Run Time</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total time (in 100ns) spent by the processor in hypervisor code.</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4</w:t>
            </w:r>
          </w:p>
        </w:tc>
        <w:tc>
          <w:tcPr>
            <w:tcW w:w="1460" w:type="dxa"/>
            <w:tcBorders>
              <w:top w:val="single" w:sz="4" w:space="0" w:color="auto"/>
              <w:bottom w:val="single" w:sz="4" w:space="0" w:color="auto"/>
            </w:tcBorders>
          </w:tcPr>
          <w:p w:rsidR="00547544" w:rsidRDefault="00547544" w:rsidP="0097569D">
            <w:pPr>
              <w:keepNext/>
              <w:keepLines/>
            </w:pPr>
            <w:r>
              <w:t>Hardware Interrupts</w:t>
            </w:r>
            <w:r w:rsidR="00085C93">
              <w:t>/sec</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rate of hardware interrupts on the processor (excluding hypervisor interrupts).</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5</w:t>
            </w:r>
          </w:p>
        </w:tc>
        <w:tc>
          <w:tcPr>
            <w:tcW w:w="1460" w:type="dxa"/>
            <w:tcBorders>
              <w:top w:val="single" w:sz="4" w:space="0" w:color="auto"/>
              <w:bottom w:val="single" w:sz="4" w:space="0" w:color="auto"/>
            </w:tcBorders>
          </w:tcPr>
          <w:p w:rsidR="00547544" w:rsidRDefault="00547544" w:rsidP="0097569D">
            <w:pPr>
              <w:keepNext/>
              <w:keepLines/>
            </w:pPr>
            <w:r>
              <w:t>Context Switches</w:t>
            </w:r>
            <w:r w:rsidR="00085C93">
              <w:t>/sec</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rate of virtual processor context switches on the processor.</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6</w:t>
            </w:r>
          </w:p>
        </w:tc>
        <w:tc>
          <w:tcPr>
            <w:tcW w:w="1460" w:type="dxa"/>
            <w:tcBorders>
              <w:top w:val="single" w:sz="4" w:space="0" w:color="auto"/>
              <w:bottom w:val="single" w:sz="4" w:space="0" w:color="auto"/>
            </w:tcBorders>
          </w:tcPr>
          <w:p w:rsidR="00547544" w:rsidRDefault="00547544" w:rsidP="0097569D">
            <w:pPr>
              <w:keepNext/>
              <w:keepLines/>
            </w:pPr>
            <w:r>
              <w:t>Inter-Processor Interrupts</w:t>
            </w:r>
            <w:r w:rsidR="00085C93">
              <w:t>/sec</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rate of hypervisor inter-processor interrupts delivered to the processor.</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7</w:t>
            </w:r>
          </w:p>
        </w:tc>
        <w:tc>
          <w:tcPr>
            <w:tcW w:w="1460" w:type="dxa"/>
            <w:tcBorders>
              <w:top w:val="single" w:sz="4" w:space="0" w:color="auto"/>
              <w:bottom w:val="single" w:sz="4" w:space="0" w:color="auto"/>
            </w:tcBorders>
          </w:tcPr>
          <w:p w:rsidR="00547544" w:rsidRDefault="00547544" w:rsidP="0097569D">
            <w:pPr>
              <w:keepNext/>
              <w:keepLines/>
            </w:pPr>
            <w:r>
              <w:t>Scheduler Interrupts</w:t>
            </w:r>
            <w:r w:rsidR="00085C93">
              <w:t>/sec</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rate of hypervisor scheduler interrupts on the processor.</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8</w:t>
            </w:r>
          </w:p>
        </w:tc>
        <w:tc>
          <w:tcPr>
            <w:tcW w:w="1460" w:type="dxa"/>
            <w:tcBorders>
              <w:top w:val="single" w:sz="4" w:space="0" w:color="auto"/>
              <w:bottom w:val="single" w:sz="4" w:space="0" w:color="auto"/>
            </w:tcBorders>
          </w:tcPr>
          <w:p w:rsidR="00547544" w:rsidRDefault="00547544" w:rsidP="0097569D">
            <w:pPr>
              <w:keepNext/>
              <w:keepLines/>
            </w:pPr>
            <w:r>
              <w:t>Timer Interrupts</w:t>
            </w:r>
            <w:r w:rsidR="00085C93">
              <w:t>/sec</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rate of hypervisor timer interrupts on the processor.</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9</w:t>
            </w:r>
          </w:p>
        </w:tc>
        <w:tc>
          <w:tcPr>
            <w:tcW w:w="1460" w:type="dxa"/>
            <w:tcBorders>
              <w:top w:val="single" w:sz="4" w:space="0" w:color="auto"/>
              <w:bottom w:val="single" w:sz="4" w:space="0" w:color="auto"/>
            </w:tcBorders>
          </w:tcPr>
          <w:p w:rsidR="00547544" w:rsidRDefault="00547544" w:rsidP="0097569D">
            <w:pPr>
              <w:keepNext/>
              <w:keepLines/>
            </w:pPr>
            <w:r>
              <w:t>Inter-Processor Interrupts Sent</w:t>
            </w:r>
            <w:r w:rsidR="00085C93">
              <w:t>/sec</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rate of hypervisor inter-processor interrupts sent by the processor.</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10</w:t>
            </w:r>
          </w:p>
        </w:tc>
        <w:tc>
          <w:tcPr>
            <w:tcW w:w="1460" w:type="dxa"/>
            <w:tcBorders>
              <w:top w:val="single" w:sz="4" w:space="0" w:color="auto"/>
              <w:bottom w:val="single" w:sz="4" w:space="0" w:color="auto"/>
            </w:tcBorders>
          </w:tcPr>
          <w:p w:rsidR="00547544" w:rsidRDefault="00547544" w:rsidP="0097569D">
            <w:pPr>
              <w:keepNext/>
              <w:keepLines/>
            </w:pPr>
            <w:r>
              <w:t>Processor Halts</w:t>
            </w:r>
            <w:r w:rsidR="00403730">
              <w:t>/sec</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rate of entries into a halt state by the processor.</w:t>
            </w:r>
          </w:p>
        </w:tc>
      </w:tr>
      <w:tr w:rsidR="00547544" w:rsidRPr="00B150B1" w:rsidTr="00547544">
        <w:trPr>
          <w:cantSplit/>
          <w:trHeight w:val="432"/>
        </w:trPr>
        <w:tc>
          <w:tcPr>
            <w:tcW w:w="810" w:type="dxa"/>
            <w:tcBorders>
              <w:top w:val="single" w:sz="4" w:space="0" w:color="auto"/>
              <w:bottom w:val="single" w:sz="4" w:space="0" w:color="auto"/>
            </w:tcBorders>
          </w:tcPr>
          <w:p w:rsidR="00547544" w:rsidRDefault="00547544" w:rsidP="0097569D">
            <w:pPr>
              <w:keepNext/>
              <w:keepLines/>
            </w:pPr>
            <w:r>
              <w:t>11</w:t>
            </w:r>
          </w:p>
        </w:tc>
        <w:tc>
          <w:tcPr>
            <w:tcW w:w="1460" w:type="dxa"/>
            <w:tcBorders>
              <w:top w:val="single" w:sz="4" w:space="0" w:color="auto"/>
              <w:bottom w:val="single" w:sz="4" w:space="0" w:color="auto"/>
            </w:tcBorders>
          </w:tcPr>
          <w:p w:rsidR="00547544" w:rsidRDefault="00547544" w:rsidP="0097569D">
            <w:pPr>
              <w:keepNext/>
              <w:keepLines/>
            </w:pPr>
            <w:r>
              <w:t>Monitor Transition Cost</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547544" w:rsidRDefault="00547544" w:rsidP="0097569D">
            <w:pPr>
              <w:keepNext/>
              <w:keepLines/>
            </w:pPr>
            <w:r>
              <w:t>The hardware cost of transitions into the hypervisor.</w:t>
            </w:r>
          </w:p>
        </w:tc>
      </w:tr>
      <w:tr w:rsidR="00547544" w:rsidRPr="00B150B1" w:rsidTr="003718DD">
        <w:trPr>
          <w:cantSplit/>
          <w:trHeight w:val="432"/>
        </w:trPr>
        <w:tc>
          <w:tcPr>
            <w:tcW w:w="810" w:type="dxa"/>
            <w:tcBorders>
              <w:top w:val="single" w:sz="4" w:space="0" w:color="auto"/>
              <w:bottom w:val="single" w:sz="4" w:space="0" w:color="auto"/>
            </w:tcBorders>
          </w:tcPr>
          <w:p w:rsidR="00547544" w:rsidRDefault="00547544" w:rsidP="0097569D">
            <w:pPr>
              <w:keepNext/>
              <w:keepLines/>
            </w:pPr>
            <w:r>
              <w:t>12</w:t>
            </w:r>
          </w:p>
        </w:tc>
        <w:tc>
          <w:tcPr>
            <w:tcW w:w="1460" w:type="dxa"/>
            <w:tcBorders>
              <w:top w:val="single" w:sz="4" w:space="0" w:color="auto"/>
              <w:bottom w:val="single" w:sz="4" w:space="0" w:color="auto"/>
            </w:tcBorders>
          </w:tcPr>
          <w:p w:rsidR="00547544" w:rsidRDefault="00547544" w:rsidP="0097569D">
            <w:pPr>
              <w:keepNext/>
              <w:keepLines/>
            </w:pPr>
            <w:r>
              <w:t>Context Switch Time</w:t>
            </w:r>
          </w:p>
        </w:tc>
        <w:tc>
          <w:tcPr>
            <w:tcW w:w="2088" w:type="dxa"/>
            <w:tcBorders>
              <w:top w:val="single" w:sz="4" w:space="0" w:color="auto"/>
              <w:bottom w:val="single" w:sz="4" w:space="0" w:color="auto"/>
            </w:tcBorders>
          </w:tcPr>
          <w:p w:rsidR="00547544" w:rsidRDefault="00547544" w:rsidP="0097569D">
            <w:pPr>
              <w:keepNext/>
              <w:keepLines/>
            </w:pPr>
            <w:r>
              <w:t>UINT64</w:t>
            </w:r>
          </w:p>
        </w:tc>
        <w:tc>
          <w:tcPr>
            <w:tcW w:w="3994" w:type="dxa"/>
            <w:tcBorders>
              <w:top w:val="single" w:sz="4" w:space="0" w:color="auto"/>
              <w:bottom w:val="single" w:sz="4" w:space="0" w:color="auto"/>
            </w:tcBorders>
          </w:tcPr>
          <w:p w:rsidR="003718DD" w:rsidRDefault="003718DD" w:rsidP="0097569D">
            <w:pPr>
              <w:keepNext/>
              <w:keepLines/>
            </w:pPr>
            <w:r>
              <w:t>The total time (in nanoseconds) spent switching between virtual processors.</w:t>
            </w:r>
          </w:p>
        </w:tc>
      </w:tr>
      <w:tr w:rsidR="003718DD" w:rsidRPr="00B150B1" w:rsidTr="003718DD">
        <w:trPr>
          <w:cantSplit/>
          <w:trHeight w:val="432"/>
        </w:trPr>
        <w:tc>
          <w:tcPr>
            <w:tcW w:w="810" w:type="dxa"/>
            <w:tcBorders>
              <w:top w:val="single" w:sz="4" w:space="0" w:color="auto"/>
              <w:bottom w:val="single" w:sz="4" w:space="0" w:color="auto"/>
            </w:tcBorders>
          </w:tcPr>
          <w:p w:rsidR="003718DD" w:rsidRDefault="003718DD" w:rsidP="0097569D">
            <w:pPr>
              <w:keepNext/>
              <w:keepLines/>
            </w:pPr>
            <w:r>
              <w:t>13</w:t>
            </w:r>
          </w:p>
        </w:tc>
        <w:tc>
          <w:tcPr>
            <w:tcW w:w="1460" w:type="dxa"/>
            <w:tcBorders>
              <w:top w:val="single" w:sz="4" w:space="0" w:color="auto"/>
              <w:bottom w:val="single" w:sz="4" w:space="0" w:color="auto"/>
            </w:tcBorders>
          </w:tcPr>
          <w:p w:rsidR="003718DD" w:rsidRDefault="003718DD" w:rsidP="0097569D">
            <w:pPr>
              <w:keepNext/>
              <w:keepLines/>
            </w:pPr>
            <w:r>
              <w:t>C1 Transitions/sec</w:t>
            </w:r>
          </w:p>
        </w:tc>
        <w:tc>
          <w:tcPr>
            <w:tcW w:w="2088" w:type="dxa"/>
            <w:tcBorders>
              <w:top w:val="single" w:sz="4" w:space="0" w:color="auto"/>
              <w:bottom w:val="single" w:sz="4" w:space="0" w:color="auto"/>
            </w:tcBorders>
          </w:tcPr>
          <w:p w:rsidR="003718DD" w:rsidRDefault="003718DD" w:rsidP="0097569D">
            <w:pPr>
              <w:keepNext/>
              <w:keepLines/>
            </w:pPr>
            <w:r>
              <w:t>UINT64</w:t>
            </w:r>
          </w:p>
        </w:tc>
        <w:tc>
          <w:tcPr>
            <w:tcW w:w="3994" w:type="dxa"/>
            <w:tcBorders>
              <w:top w:val="single" w:sz="4" w:space="0" w:color="auto"/>
              <w:bottom w:val="single" w:sz="4" w:space="0" w:color="auto"/>
            </w:tcBorders>
          </w:tcPr>
          <w:p w:rsidR="003718DD" w:rsidRDefault="003718DD" w:rsidP="0097569D">
            <w:pPr>
              <w:keepNext/>
              <w:keepLines/>
            </w:pPr>
            <w:r>
              <w:t>The rate at which that CPU enters the C1 low-power idle state.</w:t>
            </w:r>
          </w:p>
        </w:tc>
      </w:tr>
      <w:tr w:rsidR="003718DD" w:rsidRPr="00B150B1" w:rsidTr="003718DD">
        <w:trPr>
          <w:cantSplit/>
          <w:trHeight w:val="432"/>
        </w:trPr>
        <w:tc>
          <w:tcPr>
            <w:tcW w:w="810" w:type="dxa"/>
            <w:tcBorders>
              <w:top w:val="single" w:sz="4" w:space="0" w:color="auto"/>
              <w:bottom w:val="single" w:sz="4" w:space="0" w:color="auto"/>
            </w:tcBorders>
          </w:tcPr>
          <w:p w:rsidR="003718DD" w:rsidRDefault="003718DD" w:rsidP="0097569D">
            <w:pPr>
              <w:keepNext/>
              <w:keepLines/>
            </w:pPr>
            <w:r>
              <w:t>14</w:t>
            </w:r>
          </w:p>
        </w:tc>
        <w:tc>
          <w:tcPr>
            <w:tcW w:w="1460" w:type="dxa"/>
            <w:tcBorders>
              <w:top w:val="single" w:sz="4" w:space="0" w:color="auto"/>
              <w:bottom w:val="single" w:sz="4" w:space="0" w:color="auto"/>
            </w:tcBorders>
          </w:tcPr>
          <w:p w:rsidR="003718DD" w:rsidRDefault="003718DD" w:rsidP="0097569D">
            <w:pPr>
              <w:keepNext/>
              <w:keepLines/>
            </w:pPr>
            <w:r>
              <w:t>% C1 Time</w:t>
            </w:r>
          </w:p>
        </w:tc>
        <w:tc>
          <w:tcPr>
            <w:tcW w:w="2088" w:type="dxa"/>
            <w:tcBorders>
              <w:top w:val="single" w:sz="4" w:space="0" w:color="auto"/>
              <w:bottom w:val="single" w:sz="4" w:space="0" w:color="auto"/>
            </w:tcBorders>
          </w:tcPr>
          <w:p w:rsidR="003718DD" w:rsidRDefault="003718DD" w:rsidP="0097569D">
            <w:pPr>
              <w:keepNext/>
              <w:keepLines/>
            </w:pPr>
            <w:r>
              <w:t>UINT64</w:t>
            </w:r>
          </w:p>
        </w:tc>
        <w:tc>
          <w:tcPr>
            <w:tcW w:w="3994" w:type="dxa"/>
            <w:tcBorders>
              <w:top w:val="single" w:sz="4" w:space="0" w:color="auto"/>
              <w:bottom w:val="single" w:sz="4" w:space="0" w:color="auto"/>
            </w:tcBorders>
          </w:tcPr>
          <w:p w:rsidR="003718DD" w:rsidRDefault="003718DD" w:rsidP="0097569D">
            <w:pPr>
              <w:keepNext/>
              <w:keepLines/>
            </w:pPr>
            <w:r>
              <w:t>The percentage of time the processor spends in the C1 low-power idle state. % C1 Time is a subset of the total processor idle time.</w:t>
            </w:r>
          </w:p>
        </w:tc>
      </w:tr>
      <w:tr w:rsidR="003718DD" w:rsidRPr="00B150B1" w:rsidTr="003718DD">
        <w:trPr>
          <w:cantSplit/>
          <w:trHeight w:val="432"/>
        </w:trPr>
        <w:tc>
          <w:tcPr>
            <w:tcW w:w="810" w:type="dxa"/>
            <w:tcBorders>
              <w:top w:val="single" w:sz="4" w:space="0" w:color="auto"/>
              <w:bottom w:val="single" w:sz="4" w:space="0" w:color="auto"/>
            </w:tcBorders>
          </w:tcPr>
          <w:p w:rsidR="003718DD" w:rsidRDefault="003718DD" w:rsidP="0097569D">
            <w:pPr>
              <w:keepNext/>
              <w:keepLines/>
            </w:pPr>
            <w:r>
              <w:t>15</w:t>
            </w:r>
          </w:p>
        </w:tc>
        <w:tc>
          <w:tcPr>
            <w:tcW w:w="1460" w:type="dxa"/>
            <w:tcBorders>
              <w:top w:val="single" w:sz="4" w:space="0" w:color="auto"/>
              <w:bottom w:val="single" w:sz="4" w:space="0" w:color="auto"/>
            </w:tcBorders>
          </w:tcPr>
          <w:p w:rsidR="003718DD" w:rsidRDefault="003718DD" w:rsidP="0097569D">
            <w:pPr>
              <w:keepNext/>
              <w:keepLines/>
            </w:pPr>
            <w:r>
              <w:t>C2 Transitions/sec</w:t>
            </w:r>
          </w:p>
        </w:tc>
        <w:tc>
          <w:tcPr>
            <w:tcW w:w="2088" w:type="dxa"/>
            <w:tcBorders>
              <w:top w:val="single" w:sz="4" w:space="0" w:color="auto"/>
              <w:bottom w:val="single" w:sz="4" w:space="0" w:color="auto"/>
            </w:tcBorders>
          </w:tcPr>
          <w:p w:rsidR="003718DD" w:rsidRDefault="003718DD" w:rsidP="0097569D">
            <w:pPr>
              <w:keepNext/>
              <w:keepLines/>
            </w:pPr>
            <w:r>
              <w:t>UINT64</w:t>
            </w:r>
          </w:p>
        </w:tc>
        <w:tc>
          <w:tcPr>
            <w:tcW w:w="3994" w:type="dxa"/>
            <w:tcBorders>
              <w:top w:val="single" w:sz="4" w:space="0" w:color="auto"/>
              <w:bottom w:val="single" w:sz="4" w:space="0" w:color="auto"/>
            </w:tcBorders>
          </w:tcPr>
          <w:p w:rsidR="003718DD" w:rsidRDefault="003718DD" w:rsidP="0097569D">
            <w:pPr>
              <w:keepNext/>
              <w:keepLines/>
            </w:pPr>
            <w:r>
              <w:t>The rate at which that CPU enters the C2 low-power idle state.</w:t>
            </w:r>
          </w:p>
        </w:tc>
      </w:tr>
      <w:tr w:rsidR="003718DD" w:rsidRPr="00B150B1" w:rsidTr="003718DD">
        <w:trPr>
          <w:cantSplit/>
          <w:trHeight w:val="432"/>
        </w:trPr>
        <w:tc>
          <w:tcPr>
            <w:tcW w:w="810" w:type="dxa"/>
            <w:tcBorders>
              <w:top w:val="single" w:sz="4" w:space="0" w:color="auto"/>
              <w:bottom w:val="single" w:sz="4" w:space="0" w:color="auto"/>
            </w:tcBorders>
          </w:tcPr>
          <w:p w:rsidR="003718DD" w:rsidRDefault="003718DD" w:rsidP="0097569D">
            <w:pPr>
              <w:keepNext/>
              <w:keepLines/>
            </w:pPr>
            <w:r>
              <w:t>16</w:t>
            </w:r>
          </w:p>
        </w:tc>
        <w:tc>
          <w:tcPr>
            <w:tcW w:w="1460" w:type="dxa"/>
            <w:tcBorders>
              <w:top w:val="single" w:sz="4" w:space="0" w:color="auto"/>
              <w:bottom w:val="single" w:sz="4" w:space="0" w:color="auto"/>
            </w:tcBorders>
          </w:tcPr>
          <w:p w:rsidR="003718DD" w:rsidRDefault="003718DD" w:rsidP="0097569D">
            <w:pPr>
              <w:keepNext/>
              <w:keepLines/>
            </w:pPr>
            <w:r>
              <w:t>% C2 Time</w:t>
            </w:r>
          </w:p>
        </w:tc>
        <w:tc>
          <w:tcPr>
            <w:tcW w:w="2088" w:type="dxa"/>
            <w:tcBorders>
              <w:top w:val="single" w:sz="4" w:space="0" w:color="auto"/>
              <w:bottom w:val="single" w:sz="4" w:space="0" w:color="auto"/>
            </w:tcBorders>
          </w:tcPr>
          <w:p w:rsidR="003718DD" w:rsidRDefault="003718DD" w:rsidP="0097569D">
            <w:pPr>
              <w:keepNext/>
              <w:keepLines/>
            </w:pPr>
            <w:r>
              <w:t>UINT64</w:t>
            </w:r>
          </w:p>
        </w:tc>
        <w:tc>
          <w:tcPr>
            <w:tcW w:w="3994" w:type="dxa"/>
            <w:tcBorders>
              <w:top w:val="single" w:sz="4" w:space="0" w:color="auto"/>
              <w:bottom w:val="single" w:sz="4" w:space="0" w:color="auto"/>
            </w:tcBorders>
          </w:tcPr>
          <w:p w:rsidR="003718DD" w:rsidRDefault="003718DD" w:rsidP="0097569D">
            <w:pPr>
              <w:keepNext/>
              <w:keepLines/>
            </w:pPr>
            <w:r>
              <w:t>The percentage of time the processor spends in the C2 low-power idle state. % C2 Time is a subset of the total processor idle time.</w:t>
            </w:r>
          </w:p>
        </w:tc>
      </w:tr>
      <w:tr w:rsidR="003718DD" w:rsidRPr="00B150B1" w:rsidTr="003718DD">
        <w:trPr>
          <w:cantSplit/>
          <w:trHeight w:val="432"/>
        </w:trPr>
        <w:tc>
          <w:tcPr>
            <w:tcW w:w="810" w:type="dxa"/>
            <w:tcBorders>
              <w:top w:val="single" w:sz="4" w:space="0" w:color="auto"/>
              <w:bottom w:val="single" w:sz="4" w:space="0" w:color="auto"/>
            </w:tcBorders>
          </w:tcPr>
          <w:p w:rsidR="003718DD" w:rsidRDefault="003718DD" w:rsidP="0097569D">
            <w:pPr>
              <w:keepNext/>
              <w:keepLines/>
            </w:pPr>
            <w:r>
              <w:t>17</w:t>
            </w:r>
          </w:p>
        </w:tc>
        <w:tc>
          <w:tcPr>
            <w:tcW w:w="1460" w:type="dxa"/>
            <w:tcBorders>
              <w:top w:val="single" w:sz="4" w:space="0" w:color="auto"/>
              <w:bottom w:val="single" w:sz="4" w:space="0" w:color="auto"/>
            </w:tcBorders>
          </w:tcPr>
          <w:p w:rsidR="003718DD" w:rsidRDefault="003718DD" w:rsidP="0097569D">
            <w:pPr>
              <w:keepNext/>
              <w:keepLines/>
            </w:pPr>
            <w:r>
              <w:t>C3 Transitions/sec</w:t>
            </w:r>
          </w:p>
        </w:tc>
        <w:tc>
          <w:tcPr>
            <w:tcW w:w="2088" w:type="dxa"/>
            <w:tcBorders>
              <w:top w:val="single" w:sz="4" w:space="0" w:color="auto"/>
              <w:bottom w:val="single" w:sz="4" w:space="0" w:color="auto"/>
            </w:tcBorders>
          </w:tcPr>
          <w:p w:rsidR="003718DD" w:rsidRDefault="003718DD" w:rsidP="0097569D">
            <w:pPr>
              <w:keepNext/>
              <w:keepLines/>
            </w:pPr>
            <w:r>
              <w:t>UINT64</w:t>
            </w:r>
          </w:p>
        </w:tc>
        <w:tc>
          <w:tcPr>
            <w:tcW w:w="3994" w:type="dxa"/>
            <w:tcBorders>
              <w:top w:val="single" w:sz="4" w:space="0" w:color="auto"/>
              <w:bottom w:val="single" w:sz="4" w:space="0" w:color="auto"/>
            </w:tcBorders>
          </w:tcPr>
          <w:p w:rsidR="003718DD" w:rsidRDefault="003718DD" w:rsidP="0097569D">
            <w:pPr>
              <w:keepNext/>
              <w:keepLines/>
            </w:pPr>
            <w:r>
              <w:t>The rate at which that CPU enters the C3 low-power idle state.</w:t>
            </w:r>
          </w:p>
        </w:tc>
      </w:tr>
      <w:tr w:rsidR="003718DD" w:rsidRPr="00B150B1" w:rsidTr="00CC659A">
        <w:trPr>
          <w:cantSplit/>
          <w:trHeight w:val="432"/>
        </w:trPr>
        <w:tc>
          <w:tcPr>
            <w:tcW w:w="810" w:type="dxa"/>
            <w:tcBorders>
              <w:top w:val="single" w:sz="4" w:space="0" w:color="auto"/>
            </w:tcBorders>
          </w:tcPr>
          <w:p w:rsidR="003718DD" w:rsidRDefault="003718DD" w:rsidP="0097569D">
            <w:pPr>
              <w:keepNext/>
              <w:keepLines/>
            </w:pPr>
            <w:r>
              <w:t>18</w:t>
            </w:r>
          </w:p>
        </w:tc>
        <w:tc>
          <w:tcPr>
            <w:tcW w:w="1460" w:type="dxa"/>
            <w:tcBorders>
              <w:top w:val="single" w:sz="4" w:space="0" w:color="auto"/>
            </w:tcBorders>
          </w:tcPr>
          <w:p w:rsidR="003718DD" w:rsidRDefault="003718DD" w:rsidP="0097569D">
            <w:pPr>
              <w:keepNext/>
              <w:keepLines/>
            </w:pPr>
            <w:r>
              <w:t>% C3 Time</w:t>
            </w:r>
          </w:p>
        </w:tc>
        <w:tc>
          <w:tcPr>
            <w:tcW w:w="2088" w:type="dxa"/>
            <w:tcBorders>
              <w:top w:val="single" w:sz="4" w:space="0" w:color="auto"/>
            </w:tcBorders>
          </w:tcPr>
          <w:p w:rsidR="003718DD" w:rsidRDefault="003718DD" w:rsidP="0097569D">
            <w:pPr>
              <w:keepNext/>
              <w:keepLines/>
            </w:pPr>
          </w:p>
        </w:tc>
        <w:tc>
          <w:tcPr>
            <w:tcW w:w="3994" w:type="dxa"/>
            <w:tcBorders>
              <w:top w:val="single" w:sz="4" w:space="0" w:color="auto"/>
            </w:tcBorders>
          </w:tcPr>
          <w:p w:rsidR="003718DD" w:rsidRDefault="003718DD" w:rsidP="0097569D">
            <w:pPr>
              <w:keepNext/>
              <w:keepLines/>
            </w:pPr>
            <w:r>
              <w:t>The percentage of time the processor spends in the C3 low-power idle state. % C3 Time is a subset of the total processor idle time.</w:t>
            </w:r>
          </w:p>
        </w:tc>
      </w:tr>
    </w:tbl>
    <w:p w:rsidR="006E1B20" w:rsidRDefault="006E1B20" w:rsidP="00694CA4"/>
    <w:p w:rsidR="006E1B20" w:rsidRDefault="006E1B20" w:rsidP="00694CA4">
      <w:pPr>
        <w:pStyle w:val="BodyText"/>
      </w:pPr>
    </w:p>
    <w:p w:rsidR="006E1B20" w:rsidRDefault="00EF2993" w:rsidP="00694CA4">
      <w:pPr>
        <w:pStyle w:val="BodyText"/>
        <w:rPr>
          <w:b/>
        </w:rPr>
      </w:pPr>
      <w:r w:rsidRPr="00DB283D">
        <w:fldChar w:fldCharType="begin"/>
      </w:r>
      <w:r w:rsidR="00C444FA" w:rsidRPr="00DB283D">
        <w:instrText>tc "</w:instrText>
      </w:r>
      <w:bookmarkStart w:id="18447" w:name="_Toc141893636"/>
      <w:bookmarkStart w:id="18448" w:name="_Toc142113489"/>
      <w:bookmarkStart w:id="18449" w:name="_Toc142114517"/>
      <w:bookmarkStart w:id="18450" w:name="_Toc145503896"/>
      <w:bookmarkStart w:id="18451" w:name="_Toc145512318"/>
      <w:bookmarkStart w:id="18452" w:name="_Toc145513371"/>
      <w:bookmarkStart w:id="18453" w:name="_Toc145513755"/>
      <w:bookmarkStart w:id="18454" w:name="_Toc222907557"/>
      <w:r w:rsidR="00F26C60">
        <w:instrText>J</w:instrText>
      </w:r>
      <w:r w:rsidR="00C444FA" w:rsidRPr="00DB283D">
        <w:instrText>.3 Partition Counters</w:instrText>
      </w:r>
      <w:bookmarkEnd w:id="18447"/>
      <w:bookmarkEnd w:id="18448"/>
      <w:bookmarkEnd w:id="18449"/>
      <w:bookmarkEnd w:id="18450"/>
      <w:bookmarkEnd w:id="18451"/>
      <w:bookmarkEnd w:id="18452"/>
      <w:bookmarkEnd w:id="18453"/>
      <w:bookmarkEnd w:id="18454"/>
      <w:r w:rsidR="00E63F6E" w:rsidRPr="00DB283D">
        <w:instrText>" \f C \l 2</w:instrText>
      </w:r>
      <w:r w:rsidRPr="00DB283D">
        <w:fldChar w:fldCharType="end"/>
      </w:r>
      <w:bookmarkStart w:id="18455" w:name="_Toc145503897"/>
      <w:bookmarkStart w:id="18456" w:name="_Toc145512319"/>
      <w:bookmarkStart w:id="18457" w:name="_Toc145513372"/>
      <w:bookmarkStart w:id="18458" w:name="_Toc145513756"/>
      <w:r w:rsidR="00F26C60">
        <w:rPr>
          <w:b/>
        </w:rPr>
        <w:t>J</w:t>
      </w:r>
      <w:r w:rsidR="00C444FA" w:rsidRPr="005911EB">
        <w:rPr>
          <w:b/>
        </w:rPr>
        <w:t>.3 Partition Counters</w:t>
      </w:r>
      <w:bookmarkEnd w:id="18455"/>
      <w:bookmarkEnd w:id="18456"/>
      <w:bookmarkEnd w:id="18457"/>
      <w:bookmarkEnd w:id="18458"/>
    </w:p>
    <w:p w:rsidR="006E1B20" w:rsidRDefault="00C444FA" w:rsidP="00694CA4">
      <w:pPr>
        <w:pStyle w:val="BodyText"/>
      </w:pPr>
      <w:r w:rsidRPr="00B150B1">
        <w:t>Counters for Partition Objects provide information about states and items for a particular partition. The number of Partition Objects matches the number of partitions present in the system consisting of only architectural values. As counters of a local class they can be accessed by a partition and its parent. In Version 1, the root partition is the parent partition.</w:t>
      </w:r>
    </w:p>
    <w:bookmarkStart w:id="18459" w:name="_Toc145503898"/>
    <w:p w:rsidR="006E1B20" w:rsidRDefault="00EF2993" w:rsidP="00694CA4">
      <w:pPr>
        <w:pStyle w:val="BodyText"/>
        <w:rPr>
          <w:b/>
        </w:rPr>
      </w:pPr>
      <w:r w:rsidRPr="00DB283D">
        <w:fldChar w:fldCharType="begin"/>
      </w:r>
      <w:r w:rsidR="00E63F6E" w:rsidRPr="00DB283D">
        <w:instrText>tc "</w:instrText>
      </w:r>
      <w:bookmarkStart w:id="18460" w:name="_Toc145512320"/>
      <w:bookmarkStart w:id="18461" w:name="_Toc145513373"/>
      <w:bookmarkStart w:id="18462" w:name="_Toc145513757"/>
      <w:bookmarkStart w:id="18463" w:name="_Toc222907558"/>
      <w:r w:rsidR="00F26C60">
        <w:instrText>J</w:instrText>
      </w:r>
      <w:r w:rsidR="00E63F6E" w:rsidRPr="00DB283D">
        <w:instrText>.3.1 Architected Partition Counters</w:instrText>
      </w:r>
      <w:bookmarkEnd w:id="18460"/>
      <w:bookmarkEnd w:id="18461"/>
      <w:bookmarkEnd w:id="18462"/>
      <w:bookmarkEnd w:id="18463"/>
      <w:r w:rsidR="00E63F6E" w:rsidRPr="00DB283D">
        <w:instrText>" \f C \l 3</w:instrText>
      </w:r>
      <w:r w:rsidRPr="00DB283D">
        <w:fldChar w:fldCharType="end"/>
      </w:r>
      <w:bookmarkStart w:id="18464" w:name="_Toc145512321"/>
      <w:bookmarkStart w:id="18465" w:name="_Toc145513374"/>
      <w:bookmarkStart w:id="18466" w:name="_Toc145513758"/>
      <w:r w:rsidR="00F26C60">
        <w:rPr>
          <w:b/>
        </w:rPr>
        <w:t>J</w:t>
      </w:r>
      <w:r w:rsidR="001C4A67" w:rsidRPr="005911EB">
        <w:rPr>
          <w:b/>
        </w:rPr>
        <w:t xml:space="preserve">.3.1 </w:t>
      </w:r>
      <w:r w:rsidR="00C444FA" w:rsidRPr="005911EB">
        <w:rPr>
          <w:b/>
        </w:rPr>
        <w:t>Architected Partition Counters</w:t>
      </w:r>
      <w:bookmarkEnd w:id="18459"/>
      <w:bookmarkEnd w:id="18464"/>
      <w:bookmarkEnd w:id="18465"/>
      <w:bookmarkEnd w:id="18466"/>
      <w:r w:rsidR="00A2163C" w:rsidRPr="005911EB">
        <w:rPr>
          <w:b/>
        </w:rPr>
        <w:t xml:space="preserve"> Group</w:t>
      </w:r>
    </w:p>
    <w:p w:rsidR="006E1B20" w:rsidRDefault="00C444FA" w:rsidP="00694CA4">
      <w:pPr>
        <w:pStyle w:val="BodyText"/>
      </w:pPr>
      <w:r w:rsidRPr="00B150B1">
        <w:rPr>
          <w:b/>
        </w:rPr>
        <w:t>Group identifier:</w:t>
      </w:r>
      <w:r w:rsidRPr="00B150B1">
        <w:rPr>
          <w:b/>
        </w:rPr>
        <w:tab/>
      </w:r>
      <w:r w:rsidRPr="00B150B1">
        <w:t>HV_STATISTICS_TYPE_PA_ID</w:t>
      </w:r>
      <w:r w:rsidRPr="00B150B1">
        <w:rPr>
          <w:b/>
        </w:rPr>
        <w:br w:type="textWrapping" w:clear="all"/>
        <w:t>Group version:</w:t>
      </w:r>
      <w:r w:rsidRPr="00B150B1">
        <w:rPr>
          <w:b/>
        </w:rPr>
        <w:tab/>
      </w:r>
      <w:r w:rsidRPr="00B150B1">
        <w:rPr>
          <w:b/>
        </w:rPr>
        <w:tab/>
      </w:r>
      <w:r w:rsidRPr="00B150B1">
        <w:t>HV_STATISTICS_TYPE_PA_VERSION</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739"/>
        <w:gridCol w:w="1566"/>
        <w:gridCol w:w="2108"/>
        <w:gridCol w:w="3939"/>
      </w:tblGrid>
      <w:tr w:rsidR="00C444FA" w:rsidRPr="00B150B1" w:rsidTr="00CC659A">
        <w:trPr>
          <w:cantSplit/>
          <w:trHeight w:val="432"/>
          <w:tblHeader/>
        </w:trPr>
        <w:tc>
          <w:tcPr>
            <w:tcW w:w="8352" w:type="dxa"/>
            <w:gridSpan w:val="4"/>
            <w:tcBorders>
              <w:bottom w:val="nil"/>
            </w:tcBorders>
            <w:shd w:val="clear" w:color="auto" w:fill="E6E6E6"/>
            <w:vAlign w:val="center"/>
          </w:tcPr>
          <w:p w:rsidR="006E1B20" w:rsidRDefault="00C444FA" w:rsidP="00694CA4">
            <w:r w:rsidRPr="00B150B1">
              <w:t>Architected Partition Counters</w:t>
            </w:r>
          </w:p>
          <w:p w:rsidR="006E1B20" w:rsidRDefault="00C444FA" w:rsidP="00694CA4">
            <w:r w:rsidRPr="00B150B1">
              <w:t>(accessible from a partition and its parent)</w:t>
            </w:r>
          </w:p>
        </w:tc>
      </w:tr>
      <w:tr w:rsidR="00C444FA" w:rsidRPr="00B150B1" w:rsidTr="00CC659A">
        <w:trPr>
          <w:cantSplit/>
          <w:trHeight w:val="432"/>
          <w:tblHeader/>
        </w:trPr>
        <w:tc>
          <w:tcPr>
            <w:tcW w:w="739" w:type="dxa"/>
            <w:tcBorders>
              <w:top w:val="nil"/>
              <w:bottom w:val="single" w:sz="4" w:space="0" w:color="auto"/>
              <w:right w:val="nil"/>
            </w:tcBorders>
            <w:shd w:val="clear" w:color="auto" w:fill="E6E6E6"/>
            <w:vAlign w:val="center"/>
          </w:tcPr>
          <w:p w:rsidR="006E1B20" w:rsidRDefault="00C444FA" w:rsidP="00694CA4">
            <w:r w:rsidRPr="00B150B1">
              <w:t>Index</w:t>
            </w:r>
          </w:p>
        </w:tc>
        <w:tc>
          <w:tcPr>
            <w:tcW w:w="1566" w:type="dxa"/>
            <w:tcBorders>
              <w:top w:val="nil"/>
              <w:left w:val="nil"/>
              <w:bottom w:val="single" w:sz="4" w:space="0" w:color="auto"/>
              <w:right w:val="nil"/>
            </w:tcBorders>
            <w:shd w:val="clear" w:color="auto" w:fill="E6E6E6"/>
            <w:vAlign w:val="center"/>
          </w:tcPr>
          <w:p w:rsidR="006E1B20" w:rsidRDefault="00C444FA" w:rsidP="00694CA4">
            <w:pPr>
              <w:rPr>
                <w:sz w:val="16"/>
                <w:szCs w:val="18"/>
              </w:rPr>
            </w:pPr>
            <w:r w:rsidRPr="00B150B1">
              <w:t>Counter</w:t>
            </w:r>
          </w:p>
        </w:tc>
        <w:tc>
          <w:tcPr>
            <w:tcW w:w="2108" w:type="dxa"/>
            <w:tcBorders>
              <w:top w:val="nil"/>
              <w:left w:val="nil"/>
              <w:bottom w:val="single" w:sz="4" w:space="0" w:color="auto"/>
              <w:right w:val="nil"/>
            </w:tcBorders>
            <w:shd w:val="clear" w:color="auto" w:fill="E6E6E6"/>
            <w:vAlign w:val="center"/>
          </w:tcPr>
          <w:p w:rsidR="006E1B20" w:rsidRDefault="00C444FA" w:rsidP="00694CA4">
            <w:r w:rsidRPr="00CF1D95">
              <w:t>Type</w:t>
            </w:r>
          </w:p>
        </w:tc>
        <w:tc>
          <w:tcPr>
            <w:tcW w:w="3939" w:type="dxa"/>
            <w:tcBorders>
              <w:top w:val="nil"/>
              <w:left w:val="nil"/>
              <w:bottom w:val="single" w:sz="4" w:space="0" w:color="auto"/>
            </w:tcBorders>
            <w:shd w:val="clear" w:color="auto" w:fill="E6E6E6"/>
            <w:vAlign w:val="center"/>
          </w:tcPr>
          <w:p w:rsidR="006E1B20" w:rsidRDefault="00C444FA" w:rsidP="00694CA4">
            <w:pPr>
              <w:rPr>
                <w:sz w:val="16"/>
                <w:szCs w:val="18"/>
              </w:rPr>
            </w:pPr>
            <w:r w:rsidRPr="00B150B1">
              <w:t>Description</w:t>
            </w:r>
          </w:p>
        </w:tc>
      </w:tr>
      <w:tr w:rsidR="007459F8" w:rsidRPr="00B150B1" w:rsidTr="00CC659A">
        <w:trPr>
          <w:cantSplit/>
          <w:trHeight w:val="432"/>
        </w:trPr>
        <w:tc>
          <w:tcPr>
            <w:tcW w:w="739" w:type="dxa"/>
            <w:tcBorders>
              <w:top w:val="single" w:sz="4" w:space="0" w:color="auto"/>
            </w:tcBorders>
          </w:tcPr>
          <w:p w:rsidR="006E1B20" w:rsidRDefault="00852813" w:rsidP="00694CA4">
            <w:r>
              <w:t>1</w:t>
            </w:r>
          </w:p>
        </w:tc>
        <w:tc>
          <w:tcPr>
            <w:tcW w:w="1566" w:type="dxa"/>
            <w:tcBorders>
              <w:top w:val="single" w:sz="4" w:space="0" w:color="auto"/>
            </w:tcBorders>
          </w:tcPr>
          <w:p w:rsidR="006E1B20" w:rsidRDefault="007459F8" w:rsidP="00694CA4">
            <w:r>
              <w:t>Virtual Processors</w:t>
            </w:r>
          </w:p>
        </w:tc>
        <w:tc>
          <w:tcPr>
            <w:tcW w:w="2108" w:type="dxa"/>
            <w:tcBorders>
              <w:top w:val="single" w:sz="4" w:space="0" w:color="auto"/>
            </w:tcBorders>
          </w:tcPr>
          <w:p w:rsidR="006E1B20" w:rsidRDefault="007459F8" w:rsidP="00694CA4">
            <w:r>
              <w:t>UINT64</w:t>
            </w:r>
          </w:p>
        </w:tc>
        <w:tc>
          <w:tcPr>
            <w:tcW w:w="3939" w:type="dxa"/>
            <w:tcBorders>
              <w:top w:val="single" w:sz="4" w:space="0" w:color="auto"/>
            </w:tcBorders>
          </w:tcPr>
          <w:p w:rsidR="006E1B20" w:rsidRDefault="007459F8" w:rsidP="00694CA4">
            <w:r>
              <w:t xml:space="preserve">The number of virtual processors </w:t>
            </w:r>
            <w:r w:rsidR="003718DD">
              <w:t>present in</w:t>
            </w:r>
            <w:r>
              <w:t xml:space="preserve"> the partition.</w:t>
            </w:r>
          </w:p>
        </w:tc>
      </w:tr>
      <w:tr w:rsidR="00C444FA" w:rsidRPr="00B150B1" w:rsidTr="00CF1D95">
        <w:trPr>
          <w:cantSplit/>
          <w:trHeight w:val="432"/>
        </w:trPr>
        <w:tc>
          <w:tcPr>
            <w:tcW w:w="739" w:type="dxa"/>
          </w:tcPr>
          <w:p w:rsidR="006E1B20" w:rsidRDefault="006E1B20" w:rsidP="00694CA4"/>
        </w:tc>
        <w:tc>
          <w:tcPr>
            <w:tcW w:w="1566" w:type="dxa"/>
          </w:tcPr>
          <w:p w:rsidR="006E1B20" w:rsidRDefault="006E1B20" w:rsidP="00694CA4"/>
        </w:tc>
        <w:tc>
          <w:tcPr>
            <w:tcW w:w="2108" w:type="dxa"/>
          </w:tcPr>
          <w:p w:rsidR="006E1B20" w:rsidRDefault="006E1B20" w:rsidP="00694CA4"/>
        </w:tc>
        <w:tc>
          <w:tcPr>
            <w:tcW w:w="3939" w:type="dxa"/>
          </w:tcPr>
          <w:p w:rsidR="006E1B20" w:rsidRDefault="006E1B20" w:rsidP="00694CA4"/>
        </w:tc>
      </w:tr>
    </w:tbl>
    <w:p w:rsidR="006E1B20" w:rsidRDefault="006E1B20" w:rsidP="00694CA4">
      <w:pPr>
        <w:pStyle w:val="BodyText"/>
      </w:pPr>
    </w:p>
    <w:p w:rsidR="006E1B20" w:rsidRDefault="00EF2993" w:rsidP="00694CA4">
      <w:pPr>
        <w:pStyle w:val="BodyText"/>
        <w:rPr>
          <w:b/>
        </w:rPr>
      </w:pPr>
      <w:r w:rsidRPr="00DB283D">
        <w:fldChar w:fldCharType="begin"/>
      </w:r>
      <w:r w:rsidR="009775BA">
        <w:instrText>tc "</w:instrText>
      </w:r>
      <w:bookmarkStart w:id="18467" w:name="_Toc222907559"/>
      <w:r w:rsidR="00F26C60">
        <w:instrText>J</w:instrText>
      </w:r>
      <w:r w:rsidR="009775BA">
        <w:instrText>.3.2 Release-specific</w:instrText>
      </w:r>
      <w:r w:rsidR="009775BA" w:rsidRPr="00DB283D">
        <w:instrText xml:space="preserve"> Partition Counters</w:instrText>
      </w:r>
      <w:bookmarkEnd w:id="18467"/>
      <w:r w:rsidR="009775BA" w:rsidRPr="00DB283D">
        <w:instrText>" \f C \l 3</w:instrText>
      </w:r>
      <w:r w:rsidRPr="00DB283D">
        <w:fldChar w:fldCharType="end"/>
      </w:r>
      <w:r w:rsidR="00F26C60">
        <w:rPr>
          <w:b/>
        </w:rPr>
        <w:t>J</w:t>
      </w:r>
      <w:r w:rsidR="009775BA" w:rsidRPr="009775BA">
        <w:rPr>
          <w:b/>
        </w:rPr>
        <w:t xml:space="preserve">.3.2 </w:t>
      </w:r>
      <w:r w:rsidR="00852813" w:rsidRPr="009775BA">
        <w:rPr>
          <w:b/>
        </w:rPr>
        <w:t>Release-specific Partition Counters Group</w:t>
      </w:r>
    </w:p>
    <w:p w:rsidR="006E1B20" w:rsidRDefault="00852813" w:rsidP="00694CA4">
      <w:pPr>
        <w:pStyle w:val="BodyText"/>
      </w:pPr>
      <w:r w:rsidRPr="00085328">
        <w:rPr>
          <w:b/>
        </w:rPr>
        <w:t>Group identifier:</w:t>
      </w:r>
      <w:r w:rsidRPr="00085328">
        <w:rPr>
          <w:b/>
        </w:rPr>
        <w:tab/>
      </w:r>
      <w:r w:rsidRPr="00085328">
        <w:t>HV_STATISTICS_TYPE_PV_ID</w:t>
      </w:r>
      <w:r w:rsidR="00085328">
        <w:br w:type="textWrapping" w:clear="all"/>
      </w:r>
      <w:r w:rsidRPr="00085328">
        <w:rPr>
          <w:b/>
        </w:rPr>
        <w:t>Group version:</w:t>
      </w:r>
      <w:r w:rsidRPr="00085328">
        <w:rPr>
          <w:b/>
        </w:rPr>
        <w:tab/>
      </w:r>
      <w:r w:rsidRPr="00085328">
        <w:tab/>
        <w:t>HV_STATISTICS_TYPE_PV_VERSION</w:t>
      </w:r>
    </w:p>
    <w:tbl>
      <w:tblPr>
        <w:tblW w:w="8352" w:type="dxa"/>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737"/>
        <w:gridCol w:w="1750"/>
        <w:gridCol w:w="2048"/>
        <w:gridCol w:w="3817"/>
      </w:tblGrid>
      <w:tr w:rsidR="00852813" w:rsidRPr="00B150B1" w:rsidTr="00085328">
        <w:trPr>
          <w:cantSplit/>
          <w:trHeight w:val="432"/>
          <w:tblHeader/>
        </w:trPr>
        <w:tc>
          <w:tcPr>
            <w:tcW w:w="8352" w:type="dxa"/>
            <w:gridSpan w:val="4"/>
            <w:tcBorders>
              <w:bottom w:val="nil"/>
            </w:tcBorders>
            <w:shd w:val="clear" w:color="auto" w:fill="E6E6E6"/>
            <w:vAlign w:val="center"/>
          </w:tcPr>
          <w:p w:rsidR="006E1B20" w:rsidRDefault="00085328" w:rsidP="00694CA4">
            <w:r>
              <w:t>Release-specific</w:t>
            </w:r>
            <w:r w:rsidR="00852813" w:rsidRPr="007930FF">
              <w:t xml:space="preserve"> Partition Counters</w:t>
            </w:r>
          </w:p>
          <w:p w:rsidR="006E1B20" w:rsidRDefault="00852813" w:rsidP="00694CA4">
            <w:r w:rsidRPr="007930FF">
              <w:t>(accessible from a partition and its parent)</w:t>
            </w:r>
          </w:p>
        </w:tc>
      </w:tr>
      <w:tr w:rsidR="00852813" w:rsidRPr="00B150B1" w:rsidTr="00085328">
        <w:trPr>
          <w:cantSplit/>
          <w:trHeight w:val="432"/>
          <w:tblHeader/>
        </w:trPr>
        <w:tc>
          <w:tcPr>
            <w:tcW w:w="739" w:type="dxa"/>
            <w:tcBorders>
              <w:top w:val="nil"/>
              <w:bottom w:val="single" w:sz="4" w:space="0" w:color="auto"/>
              <w:right w:val="nil"/>
            </w:tcBorders>
            <w:shd w:val="clear" w:color="auto" w:fill="E6E6E6"/>
            <w:vAlign w:val="center"/>
          </w:tcPr>
          <w:p w:rsidR="006E1B20" w:rsidRDefault="00852813" w:rsidP="00694CA4">
            <w:r w:rsidRPr="007930FF">
              <w:t>Index</w:t>
            </w:r>
          </w:p>
        </w:tc>
        <w:tc>
          <w:tcPr>
            <w:tcW w:w="1566" w:type="dxa"/>
            <w:tcBorders>
              <w:top w:val="nil"/>
              <w:left w:val="nil"/>
              <w:bottom w:val="single" w:sz="4" w:space="0" w:color="auto"/>
              <w:right w:val="nil"/>
            </w:tcBorders>
            <w:shd w:val="clear" w:color="auto" w:fill="E6E6E6"/>
            <w:vAlign w:val="center"/>
          </w:tcPr>
          <w:p w:rsidR="006E1B20" w:rsidRDefault="00852813" w:rsidP="00694CA4">
            <w:pPr>
              <w:rPr>
                <w:sz w:val="16"/>
                <w:szCs w:val="18"/>
              </w:rPr>
            </w:pPr>
            <w:r w:rsidRPr="007930FF">
              <w:t>Counter</w:t>
            </w:r>
          </w:p>
        </w:tc>
        <w:tc>
          <w:tcPr>
            <w:tcW w:w="2108" w:type="dxa"/>
            <w:tcBorders>
              <w:top w:val="nil"/>
              <w:left w:val="nil"/>
              <w:bottom w:val="single" w:sz="4" w:space="0" w:color="auto"/>
              <w:right w:val="nil"/>
            </w:tcBorders>
            <w:shd w:val="clear" w:color="auto" w:fill="E6E6E6"/>
            <w:vAlign w:val="center"/>
          </w:tcPr>
          <w:p w:rsidR="006E1B20" w:rsidRDefault="00852813" w:rsidP="00694CA4">
            <w:r w:rsidRPr="007930FF">
              <w:t>Type</w:t>
            </w:r>
          </w:p>
        </w:tc>
        <w:tc>
          <w:tcPr>
            <w:tcW w:w="3939" w:type="dxa"/>
            <w:tcBorders>
              <w:top w:val="nil"/>
              <w:left w:val="nil"/>
              <w:bottom w:val="single" w:sz="4" w:space="0" w:color="auto"/>
            </w:tcBorders>
            <w:shd w:val="clear" w:color="auto" w:fill="E6E6E6"/>
            <w:vAlign w:val="center"/>
          </w:tcPr>
          <w:p w:rsidR="006E1B20" w:rsidRDefault="00852813" w:rsidP="00694CA4">
            <w:pPr>
              <w:rPr>
                <w:sz w:val="16"/>
                <w:szCs w:val="18"/>
              </w:rPr>
            </w:pPr>
            <w:r w:rsidRPr="007930FF">
              <w:t>Description</w:t>
            </w:r>
          </w:p>
        </w:tc>
      </w:tr>
      <w:tr w:rsidR="00852813" w:rsidRPr="00B150B1" w:rsidTr="003718DD">
        <w:trPr>
          <w:cantSplit/>
          <w:trHeight w:val="432"/>
        </w:trPr>
        <w:tc>
          <w:tcPr>
            <w:tcW w:w="739" w:type="dxa"/>
            <w:tcBorders>
              <w:top w:val="single" w:sz="4" w:space="0" w:color="auto"/>
              <w:bottom w:val="single" w:sz="4" w:space="0" w:color="auto"/>
            </w:tcBorders>
          </w:tcPr>
          <w:p w:rsidR="006E1B20" w:rsidRDefault="00852813" w:rsidP="00694CA4">
            <w:r>
              <w:t>1</w:t>
            </w:r>
          </w:p>
        </w:tc>
        <w:tc>
          <w:tcPr>
            <w:tcW w:w="1566" w:type="dxa"/>
            <w:tcBorders>
              <w:top w:val="single" w:sz="4" w:space="0" w:color="auto"/>
              <w:bottom w:val="single" w:sz="4" w:space="0" w:color="auto"/>
            </w:tcBorders>
          </w:tcPr>
          <w:p w:rsidR="006E1B20" w:rsidRDefault="00A627DC" w:rsidP="00694CA4">
            <w:r>
              <w:t>Virtual TLB Pages</w:t>
            </w:r>
          </w:p>
        </w:tc>
        <w:tc>
          <w:tcPr>
            <w:tcW w:w="2108" w:type="dxa"/>
            <w:tcBorders>
              <w:top w:val="single" w:sz="4" w:space="0" w:color="auto"/>
              <w:bottom w:val="single" w:sz="4" w:space="0" w:color="auto"/>
            </w:tcBorders>
          </w:tcPr>
          <w:p w:rsidR="006E1B20" w:rsidRDefault="00852813" w:rsidP="00694CA4">
            <w:r w:rsidRPr="007930FF">
              <w:t>UINT64</w:t>
            </w:r>
          </w:p>
        </w:tc>
        <w:tc>
          <w:tcPr>
            <w:tcW w:w="3939" w:type="dxa"/>
            <w:tcBorders>
              <w:top w:val="single" w:sz="4" w:space="0" w:color="auto"/>
              <w:bottom w:val="single" w:sz="4" w:space="0" w:color="auto"/>
            </w:tcBorders>
          </w:tcPr>
          <w:p w:rsidR="006E1B20" w:rsidRDefault="00852813" w:rsidP="00694CA4">
            <w:r w:rsidRPr="007930FF">
              <w:t>The number of page</w:t>
            </w:r>
            <w:r w:rsidR="00A627DC">
              <w:t xml:space="preserve">s used by </w:t>
            </w:r>
            <w:r w:rsidR="003718DD">
              <w:t>the virtual TLB of the partition</w:t>
            </w:r>
            <w:r w:rsidRPr="007930FF">
              <w:t>.</w:t>
            </w:r>
          </w:p>
        </w:tc>
      </w:tr>
      <w:tr w:rsidR="003718DD" w:rsidRPr="00B150B1" w:rsidTr="003718DD">
        <w:trPr>
          <w:cantSplit/>
          <w:trHeight w:val="432"/>
        </w:trPr>
        <w:tc>
          <w:tcPr>
            <w:tcW w:w="739" w:type="dxa"/>
            <w:tcBorders>
              <w:top w:val="single" w:sz="4" w:space="0" w:color="auto"/>
              <w:bottom w:val="single" w:sz="4" w:space="0" w:color="auto"/>
            </w:tcBorders>
          </w:tcPr>
          <w:p w:rsidR="003718DD" w:rsidRDefault="003718DD" w:rsidP="00694CA4">
            <w:r>
              <w:t>2</w:t>
            </w:r>
          </w:p>
        </w:tc>
        <w:tc>
          <w:tcPr>
            <w:tcW w:w="1566" w:type="dxa"/>
            <w:tcBorders>
              <w:top w:val="single" w:sz="4" w:space="0" w:color="auto"/>
              <w:bottom w:val="single" w:sz="4" w:space="0" w:color="auto"/>
            </w:tcBorders>
          </w:tcPr>
          <w:p w:rsidR="003718DD" w:rsidRPr="007930FF" w:rsidRDefault="003718DD" w:rsidP="00694CA4">
            <w:r>
              <w:t>Address Spaces</w:t>
            </w:r>
          </w:p>
        </w:tc>
        <w:tc>
          <w:tcPr>
            <w:tcW w:w="2108" w:type="dxa"/>
            <w:tcBorders>
              <w:top w:val="single" w:sz="4" w:space="0" w:color="auto"/>
              <w:bottom w:val="single" w:sz="4" w:space="0" w:color="auto"/>
            </w:tcBorders>
          </w:tcPr>
          <w:p w:rsidR="003718DD" w:rsidRPr="007930FF" w:rsidRDefault="003718DD" w:rsidP="00694CA4">
            <w:r>
              <w:t>UINT64</w:t>
            </w:r>
          </w:p>
        </w:tc>
        <w:tc>
          <w:tcPr>
            <w:tcW w:w="3939" w:type="dxa"/>
            <w:tcBorders>
              <w:top w:val="single" w:sz="4" w:space="0" w:color="auto"/>
              <w:bottom w:val="single" w:sz="4" w:space="0" w:color="auto"/>
            </w:tcBorders>
          </w:tcPr>
          <w:p w:rsidR="003718DD" w:rsidRPr="007930FF" w:rsidRDefault="003718DD" w:rsidP="00694CA4">
            <w:r>
              <w:t>The number of address spaces in the virtual TLB of the partition.</w:t>
            </w:r>
          </w:p>
        </w:tc>
      </w:tr>
      <w:tr w:rsidR="003718DD" w:rsidRPr="00B150B1" w:rsidTr="00DF2402">
        <w:trPr>
          <w:cantSplit/>
          <w:trHeight w:val="432"/>
        </w:trPr>
        <w:tc>
          <w:tcPr>
            <w:tcW w:w="739" w:type="dxa"/>
            <w:tcBorders>
              <w:top w:val="single" w:sz="4" w:space="0" w:color="auto"/>
              <w:bottom w:val="single" w:sz="4" w:space="0" w:color="auto"/>
            </w:tcBorders>
          </w:tcPr>
          <w:p w:rsidR="003718DD" w:rsidRDefault="003718DD" w:rsidP="00694CA4">
            <w:r>
              <w:t>3</w:t>
            </w:r>
          </w:p>
        </w:tc>
        <w:tc>
          <w:tcPr>
            <w:tcW w:w="1566" w:type="dxa"/>
            <w:tcBorders>
              <w:top w:val="single" w:sz="4" w:space="0" w:color="auto"/>
              <w:bottom w:val="single" w:sz="4" w:space="0" w:color="auto"/>
            </w:tcBorders>
          </w:tcPr>
          <w:p w:rsidR="003718DD" w:rsidRDefault="003718DD" w:rsidP="00694CA4">
            <w:r>
              <w:t>Deposited Pages</w:t>
            </w:r>
          </w:p>
        </w:tc>
        <w:tc>
          <w:tcPr>
            <w:tcW w:w="2108" w:type="dxa"/>
            <w:tcBorders>
              <w:top w:val="single" w:sz="4" w:space="0" w:color="auto"/>
              <w:bottom w:val="single" w:sz="4" w:space="0" w:color="auto"/>
            </w:tcBorders>
          </w:tcPr>
          <w:p w:rsidR="003718DD" w:rsidRDefault="003718DD" w:rsidP="00694CA4">
            <w:r>
              <w:t>UINT64</w:t>
            </w:r>
          </w:p>
        </w:tc>
        <w:tc>
          <w:tcPr>
            <w:tcW w:w="3939" w:type="dxa"/>
            <w:tcBorders>
              <w:top w:val="single" w:sz="4" w:space="0" w:color="auto"/>
              <w:bottom w:val="single" w:sz="4" w:space="0" w:color="auto"/>
            </w:tcBorders>
          </w:tcPr>
          <w:p w:rsidR="003718DD" w:rsidRDefault="003718DD" w:rsidP="00694CA4">
            <w:r>
              <w:t>The number of pages deposited into the partition.</w:t>
            </w:r>
          </w:p>
        </w:tc>
      </w:tr>
      <w:tr w:rsidR="00DF2402" w:rsidRPr="00B150B1" w:rsidTr="00DF2402">
        <w:trPr>
          <w:cantSplit/>
          <w:trHeight w:val="432"/>
        </w:trPr>
        <w:tc>
          <w:tcPr>
            <w:tcW w:w="739" w:type="dxa"/>
            <w:tcBorders>
              <w:top w:val="single" w:sz="4" w:space="0" w:color="auto"/>
              <w:bottom w:val="single" w:sz="4" w:space="0" w:color="auto"/>
            </w:tcBorders>
          </w:tcPr>
          <w:p w:rsidR="00DF2402" w:rsidRDefault="00DF2402" w:rsidP="00694CA4">
            <w:r>
              <w:t>4</w:t>
            </w:r>
          </w:p>
        </w:tc>
        <w:tc>
          <w:tcPr>
            <w:tcW w:w="1566" w:type="dxa"/>
            <w:tcBorders>
              <w:top w:val="single" w:sz="4" w:space="0" w:color="auto"/>
              <w:bottom w:val="single" w:sz="4" w:space="0" w:color="auto"/>
            </w:tcBorders>
          </w:tcPr>
          <w:p w:rsidR="00DF2402" w:rsidRDefault="00DF2402" w:rsidP="00694CA4">
            <w:r>
              <w:t>GPA Pages</w:t>
            </w:r>
          </w:p>
        </w:tc>
        <w:tc>
          <w:tcPr>
            <w:tcW w:w="2108" w:type="dxa"/>
            <w:tcBorders>
              <w:top w:val="single" w:sz="4" w:space="0" w:color="auto"/>
              <w:bottom w:val="single" w:sz="4" w:space="0" w:color="auto"/>
            </w:tcBorders>
          </w:tcPr>
          <w:p w:rsidR="00DF2402" w:rsidRDefault="00DF2402" w:rsidP="00694CA4">
            <w:r>
              <w:t>UINT64</w:t>
            </w:r>
          </w:p>
        </w:tc>
        <w:tc>
          <w:tcPr>
            <w:tcW w:w="3939" w:type="dxa"/>
            <w:tcBorders>
              <w:top w:val="single" w:sz="4" w:space="0" w:color="auto"/>
              <w:bottom w:val="single" w:sz="4" w:space="0" w:color="auto"/>
            </w:tcBorders>
          </w:tcPr>
          <w:p w:rsidR="00DF2402" w:rsidRDefault="00DF2402" w:rsidP="00694CA4">
            <w:r>
              <w:t>The number of pages present in the GPA space of the partition (zero for root partition).</w:t>
            </w:r>
          </w:p>
        </w:tc>
      </w:tr>
      <w:tr w:rsidR="00DF2402" w:rsidRPr="00B150B1" w:rsidTr="00DF2402">
        <w:trPr>
          <w:cantSplit/>
          <w:trHeight w:val="432"/>
        </w:trPr>
        <w:tc>
          <w:tcPr>
            <w:tcW w:w="739" w:type="dxa"/>
            <w:tcBorders>
              <w:top w:val="single" w:sz="4" w:space="0" w:color="auto"/>
              <w:bottom w:val="single" w:sz="4" w:space="0" w:color="auto"/>
            </w:tcBorders>
          </w:tcPr>
          <w:p w:rsidR="00DF2402" w:rsidRDefault="00DF2402" w:rsidP="00694CA4">
            <w:r>
              <w:t>5</w:t>
            </w:r>
          </w:p>
        </w:tc>
        <w:tc>
          <w:tcPr>
            <w:tcW w:w="1566" w:type="dxa"/>
            <w:tcBorders>
              <w:top w:val="single" w:sz="4" w:space="0" w:color="auto"/>
              <w:bottom w:val="single" w:sz="4" w:space="0" w:color="auto"/>
            </w:tcBorders>
          </w:tcPr>
          <w:p w:rsidR="00DF2402" w:rsidRDefault="00DF2402" w:rsidP="00694CA4">
            <w:r>
              <w:t>GPA Space Modifi</w:t>
            </w:r>
            <w:r w:rsidR="00403730">
              <w:t>c</w:t>
            </w:r>
            <w:r>
              <w:t>ations</w:t>
            </w:r>
            <w:r w:rsidR="00403730">
              <w:t>/sec</w:t>
            </w:r>
          </w:p>
        </w:tc>
        <w:tc>
          <w:tcPr>
            <w:tcW w:w="2108" w:type="dxa"/>
            <w:tcBorders>
              <w:top w:val="single" w:sz="4" w:space="0" w:color="auto"/>
              <w:bottom w:val="single" w:sz="4" w:space="0" w:color="auto"/>
            </w:tcBorders>
          </w:tcPr>
          <w:p w:rsidR="00DF2402" w:rsidRDefault="00DF2402" w:rsidP="00694CA4">
            <w:r>
              <w:t>UINT64</w:t>
            </w:r>
          </w:p>
        </w:tc>
        <w:tc>
          <w:tcPr>
            <w:tcW w:w="3939" w:type="dxa"/>
            <w:tcBorders>
              <w:top w:val="single" w:sz="4" w:space="0" w:color="auto"/>
              <w:bottom w:val="single" w:sz="4" w:space="0" w:color="auto"/>
            </w:tcBorders>
          </w:tcPr>
          <w:p w:rsidR="00DF2402" w:rsidRDefault="00DF2402" w:rsidP="00694CA4">
            <w:r>
              <w:t>The rate of modifications to the GPA space of the partition.</w:t>
            </w:r>
          </w:p>
        </w:tc>
      </w:tr>
      <w:tr w:rsidR="00DF2402" w:rsidRPr="00B150B1" w:rsidTr="00DF2402">
        <w:trPr>
          <w:cantSplit/>
          <w:trHeight w:val="432"/>
        </w:trPr>
        <w:tc>
          <w:tcPr>
            <w:tcW w:w="739" w:type="dxa"/>
            <w:tcBorders>
              <w:top w:val="single" w:sz="4" w:space="0" w:color="auto"/>
              <w:bottom w:val="single" w:sz="4" w:space="0" w:color="auto"/>
            </w:tcBorders>
          </w:tcPr>
          <w:p w:rsidR="00DF2402" w:rsidRDefault="00DF2402" w:rsidP="00694CA4">
            <w:r>
              <w:t>6</w:t>
            </w:r>
          </w:p>
        </w:tc>
        <w:tc>
          <w:tcPr>
            <w:tcW w:w="1566" w:type="dxa"/>
            <w:tcBorders>
              <w:top w:val="single" w:sz="4" w:space="0" w:color="auto"/>
              <w:bottom w:val="single" w:sz="4" w:space="0" w:color="auto"/>
            </w:tcBorders>
          </w:tcPr>
          <w:p w:rsidR="00DF2402" w:rsidRDefault="00DF2402" w:rsidP="00694CA4">
            <w:r>
              <w:t>Virtual TLB Flush Entr</w:t>
            </w:r>
            <w:r w:rsidR="00403730">
              <w:t>i</w:t>
            </w:r>
            <w:r>
              <w:t>es</w:t>
            </w:r>
            <w:r w:rsidR="00403730">
              <w:t>/sec</w:t>
            </w:r>
          </w:p>
        </w:tc>
        <w:tc>
          <w:tcPr>
            <w:tcW w:w="2108" w:type="dxa"/>
            <w:tcBorders>
              <w:top w:val="single" w:sz="4" w:space="0" w:color="auto"/>
              <w:bottom w:val="single" w:sz="4" w:space="0" w:color="auto"/>
            </w:tcBorders>
          </w:tcPr>
          <w:p w:rsidR="00DF2402" w:rsidRDefault="00DF2402" w:rsidP="00694CA4">
            <w:r>
              <w:t>UINT64</w:t>
            </w:r>
          </w:p>
        </w:tc>
        <w:tc>
          <w:tcPr>
            <w:tcW w:w="3939" w:type="dxa"/>
            <w:tcBorders>
              <w:top w:val="single" w:sz="4" w:space="0" w:color="auto"/>
              <w:bottom w:val="single" w:sz="4" w:space="0" w:color="auto"/>
            </w:tcBorders>
          </w:tcPr>
          <w:p w:rsidR="00DF2402" w:rsidRDefault="00DF2402" w:rsidP="00694CA4">
            <w:r>
              <w:t>The rate of flushes of the entire virtual TLB.</w:t>
            </w:r>
          </w:p>
        </w:tc>
      </w:tr>
      <w:tr w:rsidR="00DF2402" w:rsidRPr="00B150B1" w:rsidTr="00F90541">
        <w:trPr>
          <w:cantSplit/>
          <w:trHeight w:val="432"/>
        </w:trPr>
        <w:tc>
          <w:tcPr>
            <w:tcW w:w="739" w:type="dxa"/>
            <w:tcBorders>
              <w:top w:val="single" w:sz="4" w:space="0" w:color="auto"/>
            </w:tcBorders>
          </w:tcPr>
          <w:p w:rsidR="00DF2402" w:rsidRDefault="00DF2402" w:rsidP="00694CA4">
            <w:r>
              <w:t>7</w:t>
            </w:r>
          </w:p>
        </w:tc>
        <w:tc>
          <w:tcPr>
            <w:tcW w:w="1566" w:type="dxa"/>
            <w:tcBorders>
              <w:top w:val="single" w:sz="4" w:space="0" w:color="auto"/>
            </w:tcBorders>
          </w:tcPr>
          <w:p w:rsidR="00DF2402" w:rsidRDefault="00DF2402" w:rsidP="00694CA4">
            <w:r>
              <w:t>Recommended Virtual TLB Size</w:t>
            </w:r>
          </w:p>
        </w:tc>
        <w:tc>
          <w:tcPr>
            <w:tcW w:w="2108" w:type="dxa"/>
            <w:tcBorders>
              <w:top w:val="single" w:sz="4" w:space="0" w:color="auto"/>
            </w:tcBorders>
          </w:tcPr>
          <w:p w:rsidR="00DF2402" w:rsidRDefault="00DF2402" w:rsidP="00694CA4">
            <w:r>
              <w:t>UINT64</w:t>
            </w:r>
          </w:p>
        </w:tc>
        <w:tc>
          <w:tcPr>
            <w:tcW w:w="3939" w:type="dxa"/>
            <w:tcBorders>
              <w:top w:val="single" w:sz="4" w:space="0" w:color="auto"/>
            </w:tcBorders>
          </w:tcPr>
          <w:p w:rsidR="00DF2402" w:rsidRDefault="00DF2402" w:rsidP="00694CA4">
            <w:r>
              <w:t>The recommended number of pages to be deposited for the virtual TLB.</w:t>
            </w:r>
          </w:p>
        </w:tc>
      </w:tr>
    </w:tbl>
    <w:p w:rsidR="006E1B20" w:rsidRDefault="006E1B20" w:rsidP="00694CA4">
      <w:pPr>
        <w:pStyle w:val="BodyText"/>
      </w:pPr>
    </w:p>
    <w:p w:rsidR="006E1B20" w:rsidRDefault="00EF2993" w:rsidP="00694CA4">
      <w:pPr>
        <w:pStyle w:val="BodyText"/>
        <w:rPr>
          <w:b/>
        </w:rPr>
      </w:pPr>
      <w:r w:rsidRPr="007311FE">
        <w:fldChar w:fldCharType="begin"/>
      </w:r>
      <w:r w:rsidR="00C444FA" w:rsidRPr="007311FE">
        <w:instrText>tc "</w:instrText>
      </w:r>
      <w:bookmarkStart w:id="18468" w:name="_Toc141893637"/>
      <w:bookmarkStart w:id="18469" w:name="_Toc142113490"/>
      <w:bookmarkStart w:id="18470" w:name="_Toc142114518"/>
      <w:bookmarkStart w:id="18471" w:name="_Toc145503899"/>
      <w:bookmarkStart w:id="18472" w:name="_Toc145512322"/>
      <w:bookmarkStart w:id="18473" w:name="_Toc145513375"/>
      <w:bookmarkStart w:id="18474" w:name="_Toc145513759"/>
      <w:bookmarkStart w:id="18475" w:name="_Toc222907560"/>
      <w:r w:rsidR="00F26C60">
        <w:instrText>J</w:instrText>
      </w:r>
      <w:r w:rsidR="007311FE" w:rsidRPr="007311FE">
        <w:instrText>.4</w:instrText>
      </w:r>
      <w:r w:rsidR="00C444FA" w:rsidRPr="007311FE">
        <w:instrText xml:space="preserve"> Virtual Processor Counters</w:instrText>
      </w:r>
      <w:bookmarkEnd w:id="18468"/>
      <w:bookmarkEnd w:id="18469"/>
      <w:bookmarkEnd w:id="18470"/>
      <w:bookmarkEnd w:id="18471"/>
      <w:bookmarkEnd w:id="18472"/>
      <w:bookmarkEnd w:id="18473"/>
      <w:bookmarkEnd w:id="18474"/>
      <w:bookmarkEnd w:id="18475"/>
      <w:r w:rsidR="00E63F6E" w:rsidRPr="007311FE">
        <w:instrText>" \f C \l 2</w:instrText>
      </w:r>
      <w:r w:rsidRPr="007311FE">
        <w:fldChar w:fldCharType="end"/>
      </w:r>
      <w:bookmarkStart w:id="18476" w:name="_Toc145503900"/>
      <w:bookmarkStart w:id="18477" w:name="_Toc145512323"/>
      <w:bookmarkStart w:id="18478" w:name="_Toc145513376"/>
      <w:bookmarkStart w:id="18479" w:name="_Toc145513760"/>
      <w:r w:rsidR="00F26C60">
        <w:rPr>
          <w:b/>
        </w:rPr>
        <w:t>J</w:t>
      </w:r>
      <w:r w:rsidR="00C444FA" w:rsidRPr="005911EB">
        <w:rPr>
          <w:b/>
        </w:rPr>
        <w:t>.4 Virtual Processor Counters</w:t>
      </w:r>
      <w:bookmarkEnd w:id="18476"/>
      <w:bookmarkEnd w:id="18477"/>
      <w:bookmarkEnd w:id="18478"/>
      <w:bookmarkEnd w:id="18479"/>
    </w:p>
    <w:p w:rsidR="006E1B20" w:rsidRDefault="00C444FA" w:rsidP="00694CA4">
      <w:pPr>
        <w:pStyle w:val="BodyText"/>
      </w:pPr>
      <w:r w:rsidRPr="00B150B1">
        <w:t>Counters for Virtual Processor Objects provide information about states and items for a particular virtual processor. The number of Virtual Processor Objects matches the number of virtual processors present in a given partition and consists of both architectural and release-specific values. As counters of a local class they can be accessed by the partition and its parent. In Version 1, the root partition is the parent partition.</w:t>
      </w:r>
    </w:p>
    <w:bookmarkStart w:id="18480" w:name="_Toc145503901"/>
    <w:p w:rsidR="006E1B20" w:rsidRDefault="00EF2993" w:rsidP="00694CA4">
      <w:pPr>
        <w:pStyle w:val="BodyText"/>
        <w:rPr>
          <w:b/>
        </w:rPr>
      </w:pPr>
      <w:r w:rsidRPr="00B150B1">
        <w:fldChar w:fldCharType="begin"/>
      </w:r>
      <w:r w:rsidR="00E63F6E" w:rsidRPr="00B150B1">
        <w:instrText>tc "</w:instrText>
      </w:r>
      <w:bookmarkStart w:id="18481" w:name="_Toc145512324"/>
      <w:bookmarkStart w:id="18482" w:name="_Toc145513377"/>
      <w:bookmarkStart w:id="18483" w:name="_Toc145513761"/>
      <w:bookmarkStart w:id="18484" w:name="_Toc222907561"/>
      <w:r w:rsidR="00F26C60">
        <w:instrText>J</w:instrText>
      </w:r>
      <w:r w:rsidR="00E63F6E" w:rsidRPr="00B150B1">
        <w:instrText>.4.1 Architected Virtual Processor Counters</w:instrText>
      </w:r>
      <w:bookmarkEnd w:id="18481"/>
      <w:bookmarkEnd w:id="18482"/>
      <w:bookmarkEnd w:id="18483"/>
      <w:bookmarkEnd w:id="18484"/>
      <w:r w:rsidR="00E63F6E" w:rsidRPr="00B150B1">
        <w:instrText>" \f C \l 3</w:instrText>
      </w:r>
      <w:r w:rsidRPr="00B150B1">
        <w:fldChar w:fldCharType="end"/>
      </w:r>
      <w:bookmarkStart w:id="18485" w:name="_Toc145512325"/>
      <w:bookmarkStart w:id="18486" w:name="_Toc145513378"/>
      <w:bookmarkStart w:id="18487" w:name="_Toc145513762"/>
      <w:r w:rsidR="00F26C60">
        <w:rPr>
          <w:b/>
        </w:rPr>
        <w:t>J</w:t>
      </w:r>
      <w:r w:rsidR="001C4A67">
        <w:rPr>
          <w:b/>
        </w:rPr>
        <w:t xml:space="preserve">.4.1 </w:t>
      </w:r>
      <w:r w:rsidR="00C444FA" w:rsidRPr="00B150B1">
        <w:rPr>
          <w:b/>
        </w:rPr>
        <w:t>Architected Virtual Processor Counters</w:t>
      </w:r>
      <w:bookmarkEnd w:id="18480"/>
      <w:bookmarkEnd w:id="18485"/>
      <w:bookmarkEnd w:id="18486"/>
      <w:bookmarkEnd w:id="18487"/>
      <w:r w:rsidR="00A2163C" w:rsidRPr="00B150B1">
        <w:rPr>
          <w:b/>
        </w:rPr>
        <w:t xml:space="preserve"> Group</w:t>
      </w:r>
    </w:p>
    <w:p w:rsidR="006E1B20" w:rsidRDefault="00C444FA" w:rsidP="00694CA4">
      <w:pPr>
        <w:pStyle w:val="BodyText"/>
      </w:pPr>
      <w:r w:rsidRPr="00B150B1">
        <w:rPr>
          <w:b/>
        </w:rPr>
        <w:lastRenderedPageBreak/>
        <w:t>Group identifier:</w:t>
      </w:r>
      <w:r w:rsidRPr="00B150B1">
        <w:tab/>
        <w:t>HV_STATISTICS_TYPE_VPA_ID</w:t>
      </w:r>
      <w:r w:rsidRPr="00B150B1">
        <w:rPr>
          <w:b/>
        </w:rPr>
        <w:br w:type="textWrapping" w:clear="all"/>
        <w:t>Group version:</w:t>
      </w:r>
      <w:r w:rsidRPr="00B150B1">
        <w:rPr>
          <w:b/>
        </w:rPr>
        <w:tab/>
      </w:r>
      <w:r w:rsidRPr="00B150B1">
        <w:rPr>
          <w:b/>
        </w:rPr>
        <w:tab/>
      </w:r>
      <w:r w:rsidRPr="00B150B1">
        <w:t>HV_STATISTICS_TYPE_VPA_VERSION</w:t>
      </w:r>
    </w:p>
    <w:tbl>
      <w:tblPr>
        <w:tblW w:w="8352" w:type="dxa"/>
        <w:tblInd w:w="288" w:type="dxa"/>
        <w:tblBorders>
          <w:top w:val="single" w:sz="4" w:space="0" w:color="C0C0C0"/>
          <w:left w:val="single" w:sz="4" w:space="0" w:color="C0C0C0"/>
          <w:bottom w:val="dotted" w:sz="4" w:space="0" w:color="auto"/>
          <w:right w:val="single" w:sz="4" w:space="0" w:color="C0C0C0"/>
          <w:insideH w:val="single" w:sz="4" w:space="0" w:color="C0C0C0"/>
          <w:insideV w:val="single" w:sz="4" w:space="0" w:color="C0C0C0"/>
        </w:tblBorders>
        <w:tblLook w:val="01E0"/>
      </w:tblPr>
      <w:tblGrid>
        <w:gridCol w:w="739"/>
        <w:gridCol w:w="1558"/>
        <w:gridCol w:w="2141"/>
        <w:gridCol w:w="3914"/>
      </w:tblGrid>
      <w:tr w:rsidR="00C444FA" w:rsidRPr="00B150B1" w:rsidTr="00085328">
        <w:trPr>
          <w:cantSplit/>
          <w:trHeight w:val="432"/>
          <w:tblHeader/>
        </w:trPr>
        <w:tc>
          <w:tcPr>
            <w:tcW w:w="8352" w:type="dxa"/>
            <w:gridSpan w:val="4"/>
            <w:tcBorders>
              <w:bottom w:val="nil"/>
            </w:tcBorders>
            <w:shd w:val="clear" w:color="auto" w:fill="E6E6E6"/>
            <w:vAlign w:val="center"/>
          </w:tcPr>
          <w:p w:rsidR="006E1B20" w:rsidRDefault="00C444FA" w:rsidP="00694CA4">
            <w:r w:rsidRPr="00B150B1">
              <w:t>Architected Virtual Processor Counters</w:t>
            </w:r>
          </w:p>
          <w:p w:rsidR="006E1B20" w:rsidRDefault="00C444FA" w:rsidP="00694CA4">
            <w:r w:rsidRPr="00B150B1">
              <w:t>(accessible from a partition and its parent)</w:t>
            </w:r>
          </w:p>
        </w:tc>
      </w:tr>
      <w:tr w:rsidR="00C444FA" w:rsidRPr="00B150B1" w:rsidTr="00085328">
        <w:trPr>
          <w:cantSplit/>
          <w:trHeight w:val="432"/>
          <w:tblHeader/>
        </w:trPr>
        <w:tc>
          <w:tcPr>
            <w:tcW w:w="739" w:type="dxa"/>
            <w:tcBorders>
              <w:top w:val="nil"/>
              <w:bottom w:val="single" w:sz="4" w:space="0" w:color="auto"/>
              <w:right w:val="nil"/>
            </w:tcBorders>
            <w:shd w:val="clear" w:color="auto" w:fill="E6E6E6"/>
            <w:vAlign w:val="center"/>
          </w:tcPr>
          <w:p w:rsidR="006E1B20" w:rsidRDefault="00C444FA" w:rsidP="00694CA4">
            <w:r w:rsidRPr="00B150B1">
              <w:t>Index</w:t>
            </w:r>
          </w:p>
        </w:tc>
        <w:tc>
          <w:tcPr>
            <w:tcW w:w="1558" w:type="dxa"/>
            <w:tcBorders>
              <w:top w:val="nil"/>
              <w:left w:val="nil"/>
              <w:bottom w:val="single" w:sz="4" w:space="0" w:color="auto"/>
              <w:right w:val="nil"/>
            </w:tcBorders>
            <w:shd w:val="clear" w:color="auto" w:fill="E6E6E6"/>
            <w:vAlign w:val="center"/>
          </w:tcPr>
          <w:p w:rsidR="006E1B20" w:rsidRDefault="00C444FA" w:rsidP="00694CA4">
            <w:r w:rsidRPr="00B150B1">
              <w:t>Counter</w:t>
            </w:r>
          </w:p>
        </w:tc>
        <w:tc>
          <w:tcPr>
            <w:tcW w:w="2141" w:type="dxa"/>
            <w:tcBorders>
              <w:top w:val="nil"/>
              <w:left w:val="nil"/>
              <w:bottom w:val="single" w:sz="4" w:space="0" w:color="auto"/>
              <w:right w:val="nil"/>
            </w:tcBorders>
            <w:shd w:val="clear" w:color="auto" w:fill="E6E6E6"/>
            <w:vAlign w:val="center"/>
          </w:tcPr>
          <w:p w:rsidR="006E1B20" w:rsidRDefault="00C444FA" w:rsidP="00694CA4">
            <w:r w:rsidRPr="00B150B1">
              <w:t>Type</w:t>
            </w:r>
          </w:p>
        </w:tc>
        <w:tc>
          <w:tcPr>
            <w:tcW w:w="3914" w:type="dxa"/>
            <w:tcBorders>
              <w:top w:val="nil"/>
              <w:left w:val="nil"/>
              <w:bottom w:val="single" w:sz="4" w:space="0" w:color="auto"/>
            </w:tcBorders>
            <w:shd w:val="clear" w:color="auto" w:fill="E6E6E6"/>
            <w:vAlign w:val="center"/>
          </w:tcPr>
          <w:p w:rsidR="006E1B20" w:rsidRDefault="00C444FA" w:rsidP="00694CA4">
            <w:r w:rsidRPr="00B150B1">
              <w:t>Description</w:t>
            </w:r>
          </w:p>
        </w:tc>
      </w:tr>
      <w:tr w:rsidR="00C444FA" w:rsidRPr="00B150B1" w:rsidTr="00085328">
        <w:trPr>
          <w:cantSplit/>
          <w:trHeight w:val="432"/>
        </w:trPr>
        <w:tc>
          <w:tcPr>
            <w:tcW w:w="739" w:type="dxa"/>
          </w:tcPr>
          <w:p w:rsidR="006E1B20" w:rsidRDefault="00085328" w:rsidP="00694CA4">
            <w:r>
              <w:t>1</w:t>
            </w:r>
          </w:p>
        </w:tc>
        <w:tc>
          <w:tcPr>
            <w:tcW w:w="1558" w:type="dxa"/>
          </w:tcPr>
          <w:p w:rsidR="006E1B20" w:rsidRDefault="007C7670" w:rsidP="00694CA4">
            <w:r>
              <w:t>Total Run Time</w:t>
            </w:r>
          </w:p>
        </w:tc>
        <w:tc>
          <w:tcPr>
            <w:tcW w:w="2141" w:type="dxa"/>
          </w:tcPr>
          <w:p w:rsidR="006E1B20" w:rsidRDefault="00C444FA" w:rsidP="00694CA4">
            <w:r w:rsidRPr="00B150B1">
              <w:t>UINT64</w:t>
            </w:r>
          </w:p>
        </w:tc>
        <w:tc>
          <w:tcPr>
            <w:tcW w:w="3914" w:type="dxa"/>
          </w:tcPr>
          <w:p w:rsidR="006E1B20" w:rsidRDefault="007C7670" w:rsidP="00694CA4">
            <w:r>
              <w:t>The total run time (in 100ns) spent by the processor in guest and hypervisor code.</w:t>
            </w:r>
          </w:p>
        </w:tc>
      </w:tr>
      <w:tr w:rsidR="00C444FA" w:rsidRPr="00B150B1" w:rsidTr="00085328">
        <w:trPr>
          <w:cantSplit/>
          <w:trHeight w:val="432"/>
        </w:trPr>
        <w:tc>
          <w:tcPr>
            <w:tcW w:w="739" w:type="dxa"/>
          </w:tcPr>
          <w:p w:rsidR="006E1B20" w:rsidRDefault="00085328" w:rsidP="00694CA4">
            <w:r>
              <w:t>2</w:t>
            </w:r>
          </w:p>
        </w:tc>
        <w:tc>
          <w:tcPr>
            <w:tcW w:w="1558" w:type="dxa"/>
          </w:tcPr>
          <w:p w:rsidR="006E1B20" w:rsidRDefault="007C7670" w:rsidP="00694CA4">
            <w:r>
              <w:t>Hypervisor Run Time</w:t>
            </w:r>
          </w:p>
        </w:tc>
        <w:tc>
          <w:tcPr>
            <w:tcW w:w="2141" w:type="dxa"/>
          </w:tcPr>
          <w:p w:rsidR="006E1B20" w:rsidRDefault="007C7670" w:rsidP="00694CA4">
            <w:r>
              <w:t>UINT64</w:t>
            </w:r>
          </w:p>
        </w:tc>
        <w:tc>
          <w:tcPr>
            <w:tcW w:w="3914" w:type="dxa"/>
          </w:tcPr>
          <w:p w:rsidR="006E1B20" w:rsidRDefault="007C7670" w:rsidP="00694CA4">
            <w:r>
              <w:t>The total time (in 100ns) spent by the virtual processor in hypervisor code.</w:t>
            </w:r>
          </w:p>
        </w:tc>
      </w:tr>
    </w:tbl>
    <w:p w:rsidR="006E1B20" w:rsidRDefault="006E1B20" w:rsidP="00694CA4"/>
    <w:bookmarkStart w:id="18488" w:name="_Toc145503902"/>
    <w:p w:rsidR="006E1B20" w:rsidRDefault="00EF2993" w:rsidP="00694CA4">
      <w:pPr>
        <w:pStyle w:val="BodyText"/>
        <w:rPr>
          <w:b/>
        </w:rPr>
      </w:pPr>
      <w:r w:rsidRPr="00B150B1">
        <w:fldChar w:fldCharType="begin"/>
      </w:r>
      <w:r w:rsidR="00E63F6E" w:rsidRPr="00B150B1">
        <w:instrText>tc "</w:instrText>
      </w:r>
      <w:bookmarkStart w:id="18489" w:name="_Toc145512326"/>
      <w:bookmarkStart w:id="18490" w:name="_Toc145513379"/>
      <w:bookmarkStart w:id="18491" w:name="_Toc145513763"/>
      <w:bookmarkStart w:id="18492" w:name="_Toc222907562"/>
      <w:r w:rsidR="00F26C60">
        <w:instrText>J</w:instrText>
      </w:r>
      <w:r w:rsidR="00E63F6E" w:rsidRPr="00B150B1">
        <w:instrText>.4.2 Release-specific Virtual Processor Counters</w:instrText>
      </w:r>
      <w:bookmarkEnd w:id="18489"/>
      <w:bookmarkEnd w:id="18490"/>
      <w:bookmarkEnd w:id="18491"/>
      <w:bookmarkEnd w:id="18492"/>
      <w:r w:rsidR="00E63F6E" w:rsidRPr="00B150B1">
        <w:instrText>" \f C \l 3</w:instrText>
      </w:r>
      <w:r w:rsidRPr="00B150B1">
        <w:fldChar w:fldCharType="end"/>
      </w:r>
      <w:bookmarkStart w:id="18493" w:name="_Toc145512327"/>
      <w:bookmarkStart w:id="18494" w:name="_Toc145513380"/>
      <w:bookmarkStart w:id="18495" w:name="_Toc145513764"/>
      <w:r w:rsidR="00F26C60">
        <w:rPr>
          <w:b/>
        </w:rPr>
        <w:t>J</w:t>
      </w:r>
      <w:r w:rsidR="00C444FA" w:rsidRPr="00B150B1">
        <w:rPr>
          <w:b/>
        </w:rPr>
        <w:t>.4.2</w:t>
      </w:r>
      <w:r w:rsidR="00C444FA" w:rsidRPr="00B150B1">
        <w:rPr>
          <w:b/>
        </w:rPr>
        <w:tab/>
        <w:t>Release-specific Virtual Processor Counters</w:t>
      </w:r>
      <w:bookmarkEnd w:id="18488"/>
      <w:bookmarkEnd w:id="18493"/>
      <w:bookmarkEnd w:id="18494"/>
      <w:bookmarkEnd w:id="18495"/>
      <w:r w:rsidR="00A2163C" w:rsidRPr="00B150B1">
        <w:rPr>
          <w:b/>
        </w:rPr>
        <w:t xml:space="preserve"> Group</w:t>
      </w:r>
    </w:p>
    <w:p w:rsidR="006E1B20" w:rsidRDefault="00C444FA" w:rsidP="00694CA4">
      <w:pPr>
        <w:pStyle w:val="BodyText"/>
      </w:pPr>
      <w:r w:rsidRPr="00B150B1">
        <w:rPr>
          <w:b/>
        </w:rPr>
        <w:t>Group Identifier:</w:t>
      </w:r>
      <w:r w:rsidRPr="00B150B1">
        <w:tab/>
        <w:t>HV_STATISTICS_TYPE_VPV_ID</w:t>
      </w:r>
      <w:r w:rsidRPr="00B150B1">
        <w:rPr>
          <w:b/>
        </w:rPr>
        <w:br w:type="textWrapping" w:clear="all"/>
        <w:t>Group version:</w:t>
      </w:r>
      <w:r w:rsidRPr="00B150B1">
        <w:rPr>
          <w:b/>
        </w:rPr>
        <w:tab/>
      </w:r>
      <w:r w:rsidRPr="00B150B1">
        <w:rPr>
          <w:b/>
        </w:rPr>
        <w:tab/>
      </w:r>
      <w:r w:rsidRPr="00B150B1">
        <w:t>HV_STATISTICS_TYPE_VPV_VERSION</w:t>
      </w:r>
    </w:p>
    <w:tbl>
      <w:tblPr>
        <w:tblW w:w="8352" w:type="dxa"/>
        <w:tblInd w:w="288" w:type="dxa"/>
        <w:tblBorders>
          <w:top w:val="single" w:sz="4" w:space="0" w:color="C0C0C0"/>
          <w:left w:val="single" w:sz="4" w:space="0" w:color="C0C0C0"/>
          <w:bottom w:val="dotted" w:sz="4" w:space="0" w:color="auto"/>
          <w:right w:val="single" w:sz="4" w:space="0" w:color="C0C0C0"/>
          <w:insideH w:val="single" w:sz="4" w:space="0" w:color="C0C0C0"/>
          <w:insideV w:val="single" w:sz="4" w:space="0" w:color="C0C0C0"/>
        </w:tblBorders>
        <w:tblLook w:val="01E0"/>
      </w:tblPr>
      <w:tblGrid>
        <w:gridCol w:w="739"/>
        <w:gridCol w:w="1795"/>
        <w:gridCol w:w="2533"/>
        <w:gridCol w:w="3285"/>
      </w:tblGrid>
      <w:tr w:rsidR="00C444FA" w:rsidRPr="00B150B1" w:rsidTr="00CC659A">
        <w:trPr>
          <w:cantSplit/>
          <w:trHeight w:val="432"/>
          <w:tblHeader/>
        </w:trPr>
        <w:tc>
          <w:tcPr>
            <w:tcW w:w="8352" w:type="dxa"/>
            <w:gridSpan w:val="4"/>
            <w:tcBorders>
              <w:bottom w:val="nil"/>
            </w:tcBorders>
            <w:shd w:val="clear" w:color="auto" w:fill="E6E6E6"/>
            <w:vAlign w:val="center"/>
          </w:tcPr>
          <w:p w:rsidR="006E1B20" w:rsidRDefault="002E0120" w:rsidP="00694CA4">
            <w:r>
              <w:t>Release-specific</w:t>
            </w:r>
            <w:r w:rsidRPr="00B150B1">
              <w:t xml:space="preserve"> </w:t>
            </w:r>
            <w:r w:rsidR="00C444FA" w:rsidRPr="00B150B1">
              <w:t>Virtual Processor Counters</w:t>
            </w:r>
          </w:p>
          <w:p w:rsidR="006E1B20" w:rsidRDefault="00C444FA" w:rsidP="00694CA4">
            <w:r w:rsidRPr="00B150B1">
              <w:t>(accessible from a partition and its parent)</w:t>
            </w:r>
          </w:p>
        </w:tc>
      </w:tr>
      <w:tr w:rsidR="00C444FA" w:rsidRPr="00B150B1" w:rsidTr="00047AC5">
        <w:trPr>
          <w:cantSplit/>
          <w:trHeight w:val="432"/>
          <w:tblHeader/>
        </w:trPr>
        <w:tc>
          <w:tcPr>
            <w:tcW w:w="739" w:type="dxa"/>
            <w:tcBorders>
              <w:top w:val="nil"/>
              <w:bottom w:val="single" w:sz="4" w:space="0" w:color="auto"/>
              <w:right w:val="nil"/>
            </w:tcBorders>
            <w:shd w:val="clear" w:color="auto" w:fill="E6E6E6"/>
            <w:vAlign w:val="center"/>
          </w:tcPr>
          <w:p w:rsidR="006E1B20" w:rsidRDefault="00C444FA" w:rsidP="00694CA4">
            <w:r w:rsidRPr="00B150B1">
              <w:t>Index</w:t>
            </w:r>
          </w:p>
        </w:tc>
        <w:tc>
          <w:tcPr>
            <w:tcW w:w="1787" w:type="dxa"/>
            <w:tcBorders>
              <w:top w:val="nil"/>
              <w:left w:val="nil"/>
              <w:bottom w:val="single" w:sz="4" w:space="0" w:color="auto"/>
              <w:right w:val="nil"/>
            </w:tcBorders>
            <w:shd w:val="clear" w:color="auto" w:fill="E6E6E6"/>
            <w:vAlign w:val="center"/>
          </w:tcPr>
          <w:p w:rsidR="006E1B20" w:rsidRDefault="00C444FA" w:rsidP="00694CA4">
            <w:r w:rsidRPr="00B150B1">
              <w:t>Counter</w:t>
            </w:r>
          </w:p>
        </w:tc>
        <w:tc>
          <w:tcPr>
            <w:tcW w:w="2537" w:type="dxa"/>
            <w:tcBorders>
              <w:top w:val="nil"/>
              <w:left w:val="nil"/>
              <w:bottom w:val="single" w:sz="4" w:space="0" w:color="auto"/>
              <w:right w:val="nil"/>
            </w:tcBorders>
            <w:shd w:val="clear" w:color="auto" w:fill="E6E6E6"/>
            <w:vAlign w:val="center"/>
          </w:tcPr>
          <w:p w:rsidR="006E1B20" w:rsidRDefault="00C444FA" w:rsidP="00694CA4">
            <w:r w:rsidRPr="00B150B1">
              <w:t>Type</w:t>
            </w:r>
          </w:p>
        </w:tc>
        <w:tc>
          <w:tcPr>
            <w:tcW w:w="3289" w:type="dxa"/>
            <w:tcBorders>
              <w:top w:val="nil"/>
              <w:left w:val="nil"/>
              <w:bottom w:val="single" w:sz="4" w:space="0" w:color="auto"/>
            </w:tcBorders>
            <w:shd w:val="clear" w:color="auto" w:fill="E6E6E6"/>
            <w:vAlign w:val="center"/>
          </w:tcPr>
          <w:p w:rsidR="006E1B20" w:rsidRDefault="00C444FA" w:rsidP="00694CA4">
            <w:r w:rsidRPr="00B150B1">
              <w:t>Description</w:t>
            </w:r>
          </w:p>
        </w:tc>
      </w:tr>
      <w:tr w:rsidR="00C444FA" w:rsidRPr="00B150B1" w:rsidTr="00047AC5">
        <w:trPr>
          <w:cantSplit/>
          <w:trHeight w:val="432"/>
        </w:trPr>
        <w:tc>
          <w:tcPr>
            <w:tcW w:w="739" w:type="dxa"/>
          </w:tcPr>
          <w:p w:rsidR="006E1B20" w:rsidRDefault="007C7670" w:rsidP="00694CA4">
            <w:r>
              <w:t>1</w:t>
            </w:r>
          </w:p>
        </w:tc>
        <w:tc>
          <w:tcPr>
            <w:tcW w:w="1787" w:type="dxa"/>
          </w:tcPr>
          <w:p w:rsidR="006E1B20" w:rsidRDefault="00203B24" w:rsidP="00694CA4">
            <w:r>
              <w:t>Hypercalls</w:t>
            </w:r>
            <w:r w:rsidR="00B822F3">
              <w:t>/sec</w:t>
            </w:r>
          </w:p>
        </w:tc>
        <w:tc>
          <w:tcPr>
            <w:tcW w:w="2537" w:type="dxa"/>
          </w:tcPr>
          <w:p w:rsidR="006E1B20" w:rsidRDefault="00C444FA" w:rsidP="00694CA4">
            <w:r w:rsidRPr="00B150B1">
              <w:t>UINT64</w:t>
            </w:r>
          </w:p>
        </w:tc>
        <w:tc>
          <w:tcPr>
            <w:tcW w:w="3289" w:type="dxa"/>
          </w:tcPr>
          <w:p w:rsidR="006E1B20" w:rsidRDefault="007C7670" w:rsidP="00694CA4">
            <w:r>
              <w:t>The rate of the hypercalls made by guest code on the virtual processor.</w:t>
            </w:r>
          </w:p>
        </w:tc>
      </w:tr>
      <w:tr w:rsidR="00C444FA" w:rsidRPr="00B150B1" w:rsidTr="00047AC5">
        <w:trPr>
          <w:cantSplit/>
          <w:trHeight w:val="432"/>
        </w:trPr>
        <w:tc>
          <w:tcPr>
            <w:tcW w:w="739" w:type="dxa"/>
          </w:tcPr>
          <w:p w:rsidR="006E1B20" w:rsidRDefault="007C7670" w:rsidP="00694CA4">
            <w:r>
              <w:t>2</w:t>
            </w:r>
          </w:p>
        </w:tc>
        <w:tc>
          <w:tcPr>
            <w:tcW w:w="1787" w:type="dxa"/>
          </w:tcPr>
          <w:p w:rsidR="006E1B20" w:rsidRDefault="00203B24" w:rsidP="00694CA4">
            <w:r>
              <w:t xml:space="preserve">Hypercalls </w:t>
            </w:r>
            <w:r w:rsidR="00B822F3">
              <w:t>Cost</w:t>
            </w:r>
          </w:p>
        </w:tc>
        <w:tc>
          <w:tcPr>
            <w:tcW w:w="2537" w:type="dxa"/>
          </w:tcPr>
          <w:p w:rsidR="006E1B20" w:rsidRDefault="00466B42" w:rsidP="00694CA4">
            <w:r w:rsidRPr="00B150B1">
              <w:t>UINT64</w:t>
            </w:r>
          </w:p>
        </w:tc>
        <w:tc>
          <w:tcPr>
            <w:tcW w:w="3289" w:type="dxa"/>
          </w:tcPr>
          <w:p w:rsidR="006E1B20" w:rsidRDefault="007C7670" w:rsidP="00694CA4">
            <w:r>
              <w:t>The average time (in nanoseconds) spent processing a hypercall.</w:t>
            </w:r>
          </w:p>
        </w:tc>
      </w:tr>
      <w:tr w:rsidR="00C444FA" w:rsidRPr="00B150B1" w:rsidTr="00047AC5">
        <w:trPr>
          <w:cantSplit/>
          <w:trHeight w:val="432"/>
        </w:trPr>
        <w:tc>
          <w:tcPr>
            <w:tcW w:w="739" w:type="dxa"/>
          </w:tcPr>
          <w:p w:rsidR="006E1B20" w:rsidRDefault="007C7670" w:rsidP="00694CA4">
            <w:r>
              <w:t>3</w:t>
            </w:r>
          </w:p>
        </w:tc>
        <w:tc>
          <w:tcPr>
            <w:tcW w:w="1787" w:type="dxa"/>
          </w:tcPr>
          <w:p w:rsidR="006E1B20" w:rsidRDefault="0094421E" w:rsidP="00694CA4">
            <w:r>
              <w:t>Page Invalidations</w:t>
            </w:r>
            <w:r w:rsidR="00B822F3">
              <w:t>/sec</w:t>
            </w:r>
          </w:p>
        </w:tc>
        <w:tc>
          <w:tcPr>
            <w:tcW w:w="2537" w:type="dxa"/>
          </w:tcPr>
          <w:p w:rsidR="006E1B20" w:rsidRDefault="00C444FA" w:rsidP="00694CA4">
            <w:r w:rsidRPr="00B150B1">
              <w:t>UINT64</w:t>
            </w:r>
          </w:p>
        </w:tc>
        <w:tc>
          <w:tcPr>
            <w:tcW w:w="3289" w:type="dxa"/>
          </w:tcPr>
          <w:p w:rsidR="006E1B20" w:rsidRDefault="007C7670" w:rsidP="00694CA4">
            <w:r>
              <w:t>The rate of INVLPG instructions executed by guest code on the virtual processor.</w:t>
            </w:r>
          </w:p>
        </w:tc>
      </w:tr>
      <w:tr w:rsidR="00203B24" w:rsidRPr="00B150B1" w:rsidTr="00047AC5">
        <w:trPr>
          <w:cantSplit/>
          <w:trHeight w:val="432"/>
        </w:trPr>
        <w:tc>
          <w:tcPr>
            <w:tcW w:w="739" w:type="dxa"/>
          </w:tcPr>
          <w:p w:rsidR="006E1B20" w:rsidRDefault="007C7670" w:rsidP="00694CA4">
            <w:r>
              <w:t>4</w:t>
            </w:r>
          </w:p>
        </w:tc>
        <w:tc>
          <w:tcPr>
            <w:tcW w:w="1787" w:type="dxa"/>
          </w:tcPr>
          <w:p w:rsidR="006E1B20" w:rsidRDefault="0094421E" w:rsidP="00694CA4">
            <w:r>
              <w:t>Page Invalidations</w:t>
            </w:r>
            <w:r w:rsidR="00203B24">
              <w:t xml:space="preserve"> </w:t>
            </w:r>
            <w:r w:rsidR="007C7670">
              <w:t>Cost</w:t>
            </w:r>
          </w:p>
        </w:tc>
        <w:tc>
          <w:tcPr>
            <w:tcW w:w="2537" w:type="dxa"/>
          </w:tcPr>
          <w:p w:rsidR="006E1B20" w:rsidRDefault="00466B42" w:rsidP="00694CA4">
            <w:r w:rsidRPr="00B150B1">
              <w:t>UINT64</w:t>
            </w:r>
          </w:p>
        </w:tc>
        <w:tc>
          <w:tcPr>
            <w:tcW w:w="3289" w:type="dxa"/>
          </w:tcPr>
          <w:p w:rsidR="006E1B20" w:rsidRDefault="007C7670" w:rsidP="00694CA4">
            <w:r>
              <w:t>The average time (in nanoseconds) spent processing an INVLPG instruction.</w:t>
            </w:r>
          </w:p>
        </w:tc>
      </w:tr>
      <w:tr w:rsidR="00C15483" w:rsidRPr="00B150B1" w:rsidTr="00047AC5">
        <w:trPr>
          <w:cantSplit/>
          <w:trHeight w:val="432"/>
        </w:trPr>
        <w:tc>
          <w:tcPr>
            <w:tcW w:w="739" w:type="dxa"/>
          </w:tcPr>
          <w:p w:rsidR="006E1B20" w:rsidRDefault="00803E94" w:rsidP="00694CA4">
            <w:r>
              <w:t>5</w:t>
            </w:r>
          </w:p>
        </w:tc>
        <w:tc>
          <w:tcPr>
            <w:tcW w:w="1787" w:type="dxa"/>
          </w:tcPr>
          <w:p w:rsidR="006E1B20" w:rsidRDefault="00C15483" w:rsidP="00694CA4">
            <w:r>
              <w:t>C</w:t>
            </w:r>
            <w:r w:rsidR="00803E94">
              <w:t xml:space="preserve">ontrol </w:t>
            </w:r>
            <w:r>
              <w:t>R</w:t>
            </w:r>
            <w:r w:rsidR="00803E94">
              <w:t>egister</w:t>
            </w:r>
            <w:r>
              <w:t xml:space="preserve"> Accesses</w:t>
            </w:r>
            <w:r w:rsidR="00B822F3">
              <w:t>/sec</w:t>
            </w:r>
          </w:p>
        </w:tc>
        <w:tc>
          <w:tcPr>
            <w:tcW w:w="2537" w:type="dxa"/>
          </w:tcPr>
          <w:p w:rsidR="006E1B20" w:rsidRDefault="00C15483" w:rsidP="00694CA4">
            <w:r>
              <w:t>UINT64</w:t>
            </w:r>
          </w:p>
        </w:tc>
        <w:tc>
          <w:tcPr>
            <w:tcW w:w="3289" w:type="dxa"/>
          </w:tcPr>
          <w:p w:rsidR="006E1B20" w:rsidRDefault="00803E94" w:rsidP="00694CA4">
            <w:r>
              <w:t>The rate of control register accesses by guest code on the virtual processor.</w:t>
            </w:r>
          </w:p>
        </w:tc>
      </w:tr>
      <w:tr w:rsidR="00C15483" w:rsidRPr="00B150B1" w:rsidTr="00047AC5">
        <w:trPr>
          <w:cantSplit/>
          <w:trHeight w:val="432"/>
        </w:trPr>
        <w:tc>
          <w:tcPr>
            <w:tcW w:w="739" w:type="dxa"/>
          </w:tcPr>
          <w:p w:rsidR="006E1B20" w:rsidRDefault="00803E94" w:rsidP="00694CA4">
            <w:r>
              <w:t>6</w:t>
            </w:r>
          </w:p>
        </w:tc>
        <w:tc>
          <w:tcPr>
            <w:tcW w:w="1787" w:type="dxa"/>
          </w:tcPr>
          <w:p w:rsidR="006E1B20" w:rsidRDefault="00C15483" w:rsidP="00694CA4">
            <w:r>
              <w:t>C</w:t>
            </w:r>
            <w:r w:rsidR="00803E94">
              <w:t xml:space="preserve">ontrol </w:t>
            </w:r>
            <w:r>
              <w:t>R</w:t>
            </w:r>
            <w:r w:rsidR="00803E94">
              <w:t>egister</w:t>
            </w:r>
            <w:r>
              <w:t xml:space="preserve"> Accesses </w:t>
            </w:r>
            <w:r w:rsidR="00803E94">
              <w:t>Cost</w:t>
            </w:r>
          </w:p>
        </w:tc>
        <w:tc>
          <w:tcPr>
            <w:tcW w:w="2537" w:type="dxa"/>
          </w:tcPr>
          <w:p w:rsidR="006E1B20" w:rsidRDefault="00047AC5" w:rsidP="00694CA4">
            <w:r w:rsidRPr="00B150B1">
              <w:t>UINT64</w:t>
            </w:r>
          </w:p>
        </w:tc>
        <w:tc>
          <w:tcPr>
            <w:tcW w:w="3289" w:type="dxa"/>
          </w:tcPr>
          <w:p w:rsidR="006E1B20" w:rsidRDefault="00803E94" w:rsidP="00694CA4">
            <w:r>
              <w:t>The average time (in nanoseconds) spent processing a control register access.</w:t>
            </w:r>
          </w:p>
        </w:tc>
      </w:tr>
      <w:tr w:rsidR="00C444FA" w:rsidRPr="00B150B1" w:rsidTr="00047AC5">
        <w:trPr>
          <w:cantSplit/>
          <w:trHeight w:val="432"/>
        </w:trPr>
        <w:tc>
          <w:tcPr>
            <w:tcW w:w="739" w:type="dxa"/>
          </w:tcPr>
          <w:p w:rsidR="006E1B20" w:rsidRDefault="00803E94" w:rsidP="00694CA4">
            <w:r>
              <w:t>7</w:t>
            </w:r>
          </w:p>
        </w:tc>
        <w:tc>
          <w:tcPr>
            <w:tcW w:w="1787" w:type="dxa"/>
          </w:tcPr>
          <w:p w:rsidR="006E1B20" w:rsidRDefault="00C444FA" w:rsidP="00694CA4">
            <w:r w:rsidRPr="00B150B1">
              <w:t>IO Instructions</w:t>
            </w:r>
            <w:r w:rsidR="00B822F3">
              <w:t>/sec</w:t>
            </w:r>
          </w:p>
        </w:tc>
        <w:tc>
          <w:tcPr>
            <w:tcW w:w="2537" w:type="dxa"/>
          </w:tcPr>
          <w:p w:rsidR="006E1B20" w:rsidRDefault="00C444FA" w:rsidP="00694CA4">
            <w:r w:rsidRPr="00B150B1">
              <w:t>UINT64</w:t>
            </w:r>
          </w:p>
        </w:tc>
        <w:tc>
          <w:tcPr>
            <w:tcW w:w="3289" w:type="dxa"/>
          </w:tcPr>
          <w:p w:rsidR="006E1B20" w:rsidRDefault="00803E94" w:rsidP="00694CA4">
            <w:r>
              <w:t>The rate of IO instructions executed by guest code on a virtual processor.</w:t>
            </w:r>
          </w:p>
        </w:tc>
      </w:tr>
      <w:tr w:rsidR="00C15483" w:rsidRPr="00B150B1" w:rsidTr="00047AC5">
        <w:trPr>
          <w:cantSplit/>
          <w:trHeight w:val="432"/>
        </w:trPr>
        <w:tc>
          <w:tcPr>
            <w:tcW w:w="739" w:type="dxa"/>
          </w:tcPr>
          <w:p w:rsidR="006E1B20" w:rsidRDefault="00803E94" w:rsidP="00694CA4">
            <w:r>
              <w:t>8</w:t>
            </w:r>
          </w:p>
        </w:tc>
        <w:tc>
          <w:tcPr>
            <w:tcW w:w="1787" w:type="dxa"/>
          </w:tcPr>
          <w:p w:rsidR="006E1B20" w:rsidRDefault="00C15483" w:rsidP="00694CA4">
            <w:r>
              <w:t xml:space="preserve">IO Instructions </w:t>
            </w:r>
            <w:r w:rsidR="00803E94">
              <w:t>Cost</w:t>
            </w:r>
          </w:p>
        </w:tc>
        <w:tc>
          <w:tcPr>
            <w:tcW w:w="2537" w:type="dxa"/>
          </w:tcPr>
          <w:p w:rsidR="006E1B20" w:rsidRDefault="00047AC5" w:rsidP="00694CA4">
            <w:r w:rsidRPr="00B150B1">
              <w:t>UINT64</w:t>
            </w:r>
          </w:p>
        </w:tc>
        <w:tc>
          <w:tcPr>
            <w:tcW w:w="3289" w:type="dxa"/>
          </w:tcPr>
          <w:p w:rsidR="006E1B20" w:rsidRDefault="00803E94" w:rsidP="00694CA4">
            <w:r>
              <w:t>The average time (in nanoseconds) spent processing an IO instruction.</w:t>
            </w:r>
          </w:p>
        </w:tc>
      </w:tr>
      <w:tr w:rsidR="00803E94" w:rsidRPr="00B150B1" w:rsidTr="00047AC5">
        <w:trPr>
          <w:cantSplit/>
          <w:trHeight w:val="432"/>
        </w:trPr>
        <w:tc>
          <w:tcPr>
            <w:tcW w:w="739" w:type="dxa"/>
          </w:tcPr>
          <w:p w:rsidR="00803E94" w:rsidRDefault="00803E94" w:rsidP="00694CA4">
            <w:r>
              <w:t>9</w:t>
            </w:r>
          </w:p>
        </w:tc>
        <w:tc>
          <w:tcPr>
            <w:tcW w:w="1787" w:type="dxa"/>
          </w:tcPr>
          <w:p w:rsidR="00803E94" w:rsidRDefault="00803E94" w:rsidP="00694CA4">
            <w:r>
              <w:t>HLT Instructions</w:t>
            </w:r>
            <w:r w:rsidR="00B822F3">
              <w:t>/sec</w:t>
            </w:r>
          </w:p>
        </w:tc>
        <w:tc>
          <w:tcPr>
            <w:tcW w:w="2537" w:type="dxa"/>
          </w:tcPr>
          <w:p w:rsidR="00803E94" w:rsidRDefault="00803E94" w:rsidP="00694CA4">
            <w:r>
              <w:t>UINT64</w:t>
            </w:r>
          </w:p>
        </w:tc>
        <w:tc>
          <w:tcPr>
            <w:tcW w:w="3289" w:type="dxa"/>
          </w:tcPr>
          <w:p w:rsidR="00803E94" w:rsidRDefault="00803E94" w:rsidP="00694CA4">
            <w:r>
              <w:t>The rate of HLT instructions executed by guest code on a virtual processor.</w:t>
            </w:r>
          </w:p>
        </w:tc>
      </w:tr>
      <w:tr w:rsidR="00803E94" w:rsidRPr="00B150B1" w:rsidTr="00047AC5">
        <w:trPr>
          <w:cantSplit/>
          <w:trHeight w:val="432"/>
        </w:trPr>
        <w:tc>
          <w:tcPr>
            <w:tcW w:w="739" w:type="dxa"/>
          </w:tcPr>
          <w:p w:rsidR="00803E94" w:rsidRDefault="00803E94" w:rsidP="00694CA4">
            <w:r>
              <w:t>10</w:t>
            </w:r>
          </w:p>
        </w:tc>
        <w:tc>
          <w:tcPr>
            <w:tcW w:w="1787" w:type="dxa"/>
          </w:tcPr>
          <w:p w:rsidR="00803E94" w:rsidRDefault="00803E94" w:rsidP="00694CA4">
            <w:r>
              <w:t>HLT Instructions Cost</w:t>
            </w:r>
          </w:p>
        </w:tc>
        <w:tc>
          <w:tcPr>
            <w:tcW w:w="2537" w:type="dxa"/>
          </w:tcPr>
          <w:p w:rsidR="00803E94" w:rsidRDefault="00047AC5" w:rsidP="00694CA4">
            <w:r w:rsidRPr="00B150B1">
              <w:t>UINT64</w:t>
            </w:r>
          </w:p>
        </w:tc>
        <w:tc>
          <w:tcPr>
            <w:tcW w:w="3289" w:type="dxa"/>
          </w:tcPr>
          <w:p w:rsidR="00803E94" w:rsidRDefault="00803E94" w:rsidP="00694CA4">
            <w:r>
              <w:t>The average time (in nanoseconds) spent processing an HLT instruction.</w:t>
            </w:r>
          </w:p>
        </w:tc>
      </w:tr>
      <w:tr w:rsidR="00803E94" w:rsidRPr="00B150B1" w:rsidTr="00047AC5">
        <w:trPr>
          <w:cantSplit/>
          <w:trHeight w:val="432"/>
        </w:trPr>
        <w:tc>
          <w:tcPr>
            <w:tcW w:w="739" w:type="dxa"/>
          </w:tcPr>
          <w:p w:rsidR="00803E94" w:rsidRDefault="00803E94" w:rsidP="00694CA4">
            <w:r>
              <w:t>11</w:t>
            </w:r>
          </w:p>
        </w:tc>
        <w:tc>
          <w:tcPr>
            <w:tcW w:w="1787" w:type="dxa"/>
          </w:tcPr>
          <w:p w:rsidR="00803E94" w:rsidRDefault="00803E94" w:rsidP="00694CA4">
            <w:r>
              <w:t>MWAIT Instructions</w:t>
            </w:r>
            <w:r w:rsidR="00B822F3">
              <w:t>/sec</w:t>
            </w:r>
          </w:p>
        </w:tc>
        <w:tc>
          <w:tcPr>
            <w:tcW w:w="2537" w:type="dxa"/>
          </w:tcPr>
          <w:p w:rsidR="00803E94" w:rsidRDefault="00803E94" w:rsidP="00694CA4">
            <w:r>
              <w:t>UINT64</w:t>
            </w:r>
          </w:p>
        </w:tc>
        <w:tc>
          <w:tcPr>
            <w:tcW w:w="3289" w:type="dxa"/>
          </w:tcPr>
          <w:p w:rsidR="00803E94" w:rsidRDefault="00803E94" w:rsidP="00694CA4">
            <w:r>
              <w:t>The rate of MWAIT instructions executed by guest code on a virtual processor.</w:t>
            </w:r>
          </w:p>
        </w:tc>
      </w:tr>
      <w:tr w:rsidR="00803E94" w:rsidRPr="00B150B1" w:rsidTr="00047AC5">
        <w:trPr>
          <w:cantSplit/>
          <w:trHeight w:val="432"/>
        </w:trPr>
        <w:tc>
          <w:tcPr>
            <w:tcW w:w="739" w:type="dxa"/>
          </w:tcPr>
          <w:p w:rsidR="00803E94" w:rsidRDefault="00803E94" w:rsidP="00694CA4">
            <w:r>
              <w:lastRenderedPageBreak/>
              <w:t>12</w:t>
            </w:r>
          </w:p>
        </w:tc>
        <w:tc>
          <w:tcPr>
            <w:tcW w:w="1787" w:type="dxa"/>
          </w:tcPr>
          <w:p w:rsidR="00803E94" w:rsidRDefault="00803E94" w:rsidP="00694CA4">
            <w:r>
              <w:t>MWAIT Instructions Cost</w:t>
            </w:r>
          </w:p>
        </w:tc>
        <w:tc>
          <w:tcPr>
            <w:tcW w:w="2537" w:type="dxa"/>
          </w:tcPr>
          <w:p w:rsidR="00803E94" w:rsidRDefault="00047AC5" w:rsidP="00694CA4">
            <w:r w:rsidRPr="00B150B1">
              <w:t>UINT64</w:t>
            </w:r>
          </w:p>
        </w:tc>
        <w:tc>
          <w:tcPr>
            <w:tcW w:w="3289" w:type="dxa"/>
          </w:tcPr>
          <w:p w:rsidR="00803E94" w:rsidRDefault="00803E94" w:rsidP="00694CA4">
            <w:r>
              <w:t>The average time (in nanoseconds) spent processing an MWAIT instruction.</w:t>
            </w:r>
          </w:p>
        </w:tc>
      </w:tr>
      <w:tr w:rsidR="00803E94" w:rsidRPr="00B150B1" w:rsidTr="00047AC5">
        <w:trPr>
          <w:cantSplit/>
          <w:trHeight w:val="432"/>
        </w:trPr>
        <w:tc>
          <w:tcPr>
            <w:tcW w:w="739" w:type="dxa"/>
          </w:tcPr>
          <w:p w:rsidR="00803E94" w:rsidRDefault="00803E94" w:rsidP="00694CA4">
            <w:r>
              <w:t>13</w:t>
            </w:r>
          </w:p>
        </w:tc>
        <w:tc>
          <w:tcPr>
            <w:tcW w:w="1787" w:type="dxa"/>
          </w:tcPr>
          <w:p w:rsidR="00803E94" w:rsidRDefault="00803E94" w:rsidP="00694CA4">
            <w:r>
              <w:t>CPUID Instructions</w:t>
            </w:r>
            <w:r w:rsidR="00B822F3">
              <w:t>/sec</w:t>
            </w:r>
          </w:p>
        </w:tc>
        <w:tc>
          <w:tcPr>
            <w:tcW w:w="2537" w:type="dxa"/>
          </w:tcPr>
          <w:p w:rsidR="00803E94" w:rsidRDefault="00803E94" w:rsidP="00694CA4">
            <w:r>
              <w:t>UINT64</w:t>
            </w:r>
          </w:p>
        </w:tc>
        <w:tc>
          <w:tcPr>
            <w:tcW w:w="3289" w:type="dxa"/>
          </w:tcPr>
          <w:p w:rsidR="00803E94" w:rsidRDefault="00803E94" w:rsidP="00694CA4">
            <w:r>
              <w:t>The rate of CPUID instructions executed by guest code on a virtual processor.</w:t>
            </w:r>
          </w:p>
        </w:tc>
      </w:tr>
      <w:tr w:rsidR="00803E94" w:rsidRPr="00B150B1" w:rsidTr="00047AC5">
        <w:trPr>
          <w:cantSplit/>
          <w:trHeight w:val="432"/>
        </w:trPr>
        <w:tc>
          <w:tcPr>
            <w:tcW w:w="739" w:type="dxa"/>
          </w:tcPr>
          <w:p w:rsidR="00803E94" w:rsidRDefault="00803E94" w:rsidP="00694CA4">
            <w:r>
              <w:t>14</w:t>
            </w:r>
          </w:p>
        </w:tc>
        <w:tc>
          <w:tcPr>
            <w:tcW w:w="1787" w:type="dxa"/>
          </w:tcPr>
          <w:p w:rsidR="00803E94" w:rsidRDefault="00803E94" w:rsidP="00694CA4">
            <w:r>
              <w:t>CPUID Instructions Cost</w:t>
            </w:r>
          </w:p>
        </w:tc>
        <w:tc>
          <w:tcPr>
            <w:tcW w:w="2537" w:type="dxa"/>
          </w:tcPr>
          <w:p w:rsidR="00803E94" w:rsidRDefault="00047AC5" w:rsidP="00694CA4">
            <w:r w:rsidRPr="00B150B1">
              <w:t>UINT64</w:t>
            </w:r>
          </w:p>
        </w:tc>
        <w:tc>
          <w:tcPr>
            <w:tcW w:w="3289" w:type="dxa"/>
          </w:tcPr>
          <w:p w:rsidR="00803E94" w:rsidRDefault="00803E94" w:rsidP="00694CA4">
            <w:r>
              <w:t>The average time (in nanoseconds) spent processing an CPUID instruction.</w:t>
            </w:r>
          </w:p>
        </w:tc>
      </w:tr>
      <w:tr w:rsidR="00803E94" w:rsidRPr="00B150B1" w:rsidTr="00047AC5">
        <w:trPr>
          <w:cantSplit/>
          <w:trHeight w:val="432"/>
        </w:trPr>
        <w:tc>
          <w:tcPr>
            <w:tcW w:w="739" w:type="dxa"/>
          </w:tcPr>
          <w:p w:rsidR="00803E94" w:rsidRDefault="00803E94" w:rsidP="00694CA4">
            <w:r>
              <w:t>15</w:t>
            </w:r>
          </w:p>
        </w:tc>
        <w:tc>
          <w:tcPr>
            <w:tcW w:w="1787" w:type="dxa"/>
          </w:tcPr>
          <w:p w:rsidR="00803E94" w:rsidRDefault="00803E94" w:rsidP="00694CA4">
            <w:r>
              <w:t>MSR Accesses</w:t>
            </w:r>
            <w:r w:rsidR="00B822F3">
              <w:t>/sec</w:t>
            </w:r>
          </w:p>
        </w:tc>
        <w:tc>
          <w:tcPr>
            <w:tcW w:w="2537" w:type="dxa"/>
          </w:tcPr>
          <w:p w:rsidR="00803E94" w:rsidRDefault="00803E94" w:rsidP="00694CA4">
            <w:r>
              <w:t>UINT64</w:t>
            </w:r>
          </w:p>
        </w:tc>
        <w:tc>
          <w:tcPr>
            <w:tcW w:w="3289" w:type="dxa"/>
          </w:tcPr>
          <w:p w:rsidR="00803E94" w:rsidRDefault="00803E94" w:rsidP="00694CA4">
            <w:r>
              <w:t>The rate of MSR instructions executed by guest code on a virtual processor.</w:t>
            </w:r>
          </w:p>
        </w:tc>
      </w:tr>
      <w:tr w:rsidR="00803E94" w:rsidRPr="00B150B1" w:rsidTr="00047AC5">
        <w:trPr>
          <w:cantSplit/>
          <w:trHeight w:val="432"/>
        </w:trPr>
        <w:tc>
          <w:tcPr>
            <w:tcW w:w="739" w:type="dxa"/>
          </w:tcPr>
          <w:p w:rsidR="00803E94" w:rsidRDefault="00803E94" w:rsidP="00694CA4">
            <w:r>
              <w:t>16</w:t>
            </w:r>
          </w:p>
        </w:tc>
        <w:tc>
          <w:tcPr>
            <w:tcW w:w="1787" w:type="dxa"/>
          </w:tcPr>
          <w:p w:rsidR="00803E94" w:rsidRDefault="00803E94" w:rsidP="00694CA4">
            <w:r>
              <w:t>MSR Accesses Cost</w:t>
            </w:r>
          </w:p>
        </w:tc>
        <w:tc>
          <w:tcPr>
            <w:tcW w:w="2537" w:type="dxa"/>
          </w:tcPr>
          <w:p w:rsidR="00803E94" w:rsidRDefault="00047AC5" w:rsidP="00694CA4">
            <w:r w:rsidRPr="00B150B1">
              <w:t>UINT64</w:t>
            </w:r>
          </w:p>
        </w:tc>
        <w:tc>
          <w:tcPr>
            <w:tcW w:w="3289" w:type="dxa"/>
          </w:tcPr>
          <w:p w:rsidR="00803E94" w:rsidRDefault="00803E94" w:rsidP="00694CA4">
            <w:r>
              <w:t>The average time (in nanoseconds) spent processing an MSR instruction.</w:t>
            </w:r>
          </w:p>
        </w:tc>
      </w:tr>
      <w:tr w:rsidR="00803E94" w:rsidRPr="00B150B1" w:rsidTr="00047AC5">
        <w:trPr>
          <w:cantSplit/>
          <w:trHeight w:val="432"/>
        </w:trPr>
        <w:tc>
          <w:tcPr>
            <w:tcW w:w="739" w:type="dxa"/>
          </w:tcPr>
          <w:p w:rsidR="00803E94" w:rsidRDefault="00803E94" w:rsidP="00694CA4">
            <w:r>
              <w:t>17</w:t>
            </w:r>
          </w:p>
        </w:tc>
        <w:tc>
          <w:tcPr>
            <w:tcW w:w="1787" w:type="dxa"/>
          </w:tcPr>
          <w:p w:rsidR="00803E94" w:rsidRDefault="00803E94" w:rsidP="00694CA4">
            <w:r>
              <w:t>Other Intercepts</w:t>
            </w:r>
            <w:r w:rsidR="00B822F3">
              <w:t>/sec</w:t>
            </w:r>
          </w:p>
        </w:tc>
        <w:tc>
          <w:tcPr>
            <w:tcW w:w="2537" w:type="dxa"/>
          </w:tcPr>
          <w:p w:rsidR="00803E94" w:rsidRDefault="00803E94" w:rsidP="00694CA4">
            <w:r>
              <w:t>UINT64</w:t>
            </w:r>
          </w:p>
        </w:tc>
        <w:tc>
          <w:tcPr>
            <w:tcW w:w="3289" w:type="dxa"/>
          </w:tcPr>
          <w:p w:rsidR="00803E94" w:rsidRDefault="00803E94" w:rsidP="00694CA4">
            <w:r>
              <w:t>The rate of other intercepts triggered by guest code on a virtual processor.</w:t>
            </w:r>
          </w:p>
        </w:tc>
      </w:tr>
      <w:tr w:rsidR="00803E94" w:rsidRPr="00B150B1" w:rsidTr="00047AC5">
        <w:trPr>
          <w:cantSplit/>
          <w:trHeight w:val="432"/>
        </w:trPr>
        <w:tc>
          <w:tcPr>
            <w:tcW w:w="739" w:type="dxa"/>
          </w:tcPr>
          <w:p w:rsidR="00803E94" w:rsidRDefault="00803E94" w:rsidP="00694CA4">
            <w:r>
              <w:t>18</w:t>
            </w:r>
          </w:p>
        </w:tc>
        <w:tc>
          <w:tcPr>
            <w:tcW w:w="1787" w:type="dxa"/>
          </w:tcPr>
          <w:p w:rsidR="00803E94" w:rsidRDefault="00803E94" w:rsidP="00694CA4">
            <w:r>
              <w:t>Other Intercepts Cost</w:t>
            </w:r>
          </w:p>
        </w:tc>
        <w:tc>
          <w:tcPr>
            <w:tcW w:w="2537" w:type="dxa"/>
          </w:tcPr>
          <w:p w:rsidR="00803E94" w:rsidRDefault="00047AC5" w:rsidP="00694CA4">
            <w:r w:rsidRPr="00B150B1">
              <w:t>UINT64</w:t>
            </w:r>
          </w:p>
        </w:tc>
        <w:tc>
          <w:tcPr>
            <w:tcW w:w="3289" w:type="dxa"/>
          </w:tcPr>
          <w:p w:rsidR="00803E94" w:rsidRDefault="00803E94" w:rsidP="00694CA4">
            <w:r>
              <w:t>The average time (in nanoseconds) spent processing other intercepts.</w:t>
            </w:r>
          </w:p>
        </w:tc>
      </w:tr>
      <w:tr w:rsidR="00D424D7" w:rsidRPr="00B150B1" w:rsidTr="00047AC5">
        <w:trPr>
          <w:cantSplit/>
          <w:trHeight w:val="432"/>
        </w:trPr>
        <w:tc>
          <w:tcPr>
            <w:tcW w:w="739" w:type="dxa"/>
          </w:tcPr>
          <w:p w:rsidR="006E1B20" w:rsidRDefault="00803E94" w:rsidP="00694CA4">
            <w:r>
              <w:t>19</w:t>
            </w:r>
          </w:p>
        </w:tc>
        <w:tc>
          <w:tcPr>
            <w:tcW w:w="1787" w:type="dxa"/>
          </w:tcPr>
          <w:p w:rsidR="006E1B20" w:rsidRDefault="00803E94" w:rsidP="00694CA4">
            <w:r>
              <w:t>External Interrupts</w:t>
            </w:r>
            <w:r w:rsidR="00B822F3">
              <w:t>/sec</w:t>
            </w:r>
          </w:p>
        </w:tc>
        <w:tc>
          <w:tcPr>
            <w:tcW w:w="2537" w:type="dxa"/>
          </w:tcPr>
          <w:p w:rsidR="006E1B20" w:rsidRDefault="00D424D7" w:rsidP="00694CA4">
            <w:r>
              <w:t>UINT64</w:t>
            </w:r>
          </w:p>
        </w:tc>
        <w:tc>
          <w:tcPr>
            <w:tcW w:w="3289" w:type="dxa"/>
          </w:tcPr>
          <w:p w:rsidR="006E1B20" w:rsidRDefault="000B0CA3" w:rsidP="00694CA4">
            <w:r>
              <w:t>The rate of external interrupts received by the hypervisor while executing guest code on the virtual processor.</w:t>
            </w:r>
          </w:p>
        </w:tc>
      </w:tr>
      <w:tr w:rsidR="00D424D7" w:rsidRPr="00B150B1" w:rsidTr="00047AC5">
        <w:trPr>
          <w:cantSplit/>
          <w:trHeight w:val="432"/>
        </w:trPr>
        <w:tc>
          <w:tcPr>
            <w:tcW w:w="739" w:type="dxa"/>
            <w:tcBorders>
              <w:bottom w:val="single" w:sz="4" w:space="0" w:color="C0C0C0"/>
            </w:tcBorders>
          </w:tcPr>
          <w:p w:rsidR="006E1B20" w:rsidRDefault="00D424D7" w:rsidP="00694CA4">
            <w:r>
              <w:t>2</w:t>
            </w:r>
            <w:r w:rsidR="00803E94">
              <w:t>0</w:t>
            </w:r>
          </w:p>
        </w:tc>
        <w:tc>
          <w:tcPr>
            <w:tcW w:w="1787" w:type="dxa"/>
            <w:tcBorders>
              <w:bottom w:val="single" w:sz="4" w:space="0" w:color="C0C0C0"/>
            </w:tcBorders>
          </w:tcPr>
          <w:p w:rsidR="006E1B20" w:rsidRDefault="000B0CA3" w:rsidP="00694CA4">
            <w:r>
              <w:t>External Interrupts Cost</w:t>
            </w:r>
          </w:p>
        </w:tc>
        <w:tc>
          <w:tcPr>
            <w:tcW w:w="2537" w:type="dxa"/>
            <w:tcBorders>
              <w:bottom w:val="single" w:sz="4" w:space="0" w:color="C0C0C0"/>
            </w:tcBorders>
          </w:tcPr>
          <w:p w:rsidR="006E1B20" w:rsidRDefault="00047AC5" w:rsidP="00694CA4">
            <w:r w:rsidRPr="00B150B1">
              <w:t>UINT64</w:t>
            </w:r>
          </w:p>
        </w:tc>
        <w:tc>
          <w:tcPr>
            <w:tcW w:w="3289" w:type="dxa"/>
            <w:tcBorders>
              <w:bottom w:val="single" w:sz="4" w:space="0" w:color="C0C0C0"/>
            </w:tcBorders>
          </w:tcPr>
          <w:p w:rsidR="006E1B20" w:rsidRDefault="00C66AD6" w:rsidP="00694CA4">
            <w:r>
              <w:t>The average time (in nanoseconds) spent processing an external interrupt.</w:t>
            </w:r>
          </w:p>
        </w:tc>
      </w:tr>
      <w:tr w:rsidR="00336B70" w:rsidRPr="00B150B1" w:rsidTr="00047AC5">
        <w:trPr>
          <w:cantSplit/>
          <w:trHeight w:val="432"/>
        </w:trPr>
        <w:tc>
          <w:tcPr>
            <w:tcW w:w="739" w:type="dxa"/>
            <w:tcBorders>
              <w:top w:val="single" w:sz="4" w:space="0" w:color="C0C0C0"/>
            </w:tcBorders>
          </w:tcPr>
          <w:p w:rsidR="006E1B20" w:rsidRDefault="00336B70" w:rsidP="00694CA4">
            <w:r>
              <w:t>2</w:t>
            </w:r>
            <w:r w:rsidR="00803E94">
              <w:t>1</w:t>
            </w:r>
          </w:p>
        </w:tc>
        <w:tc>
          <w:tcPr>
            <w:tcW w:w="1787" w:type="dxa"/>
            <w:tcBorders>
              <w:top w:val="single" w:sz="4" w:space="0" w:color="C0C0C0"/>
            </w:tcBorders>
          </w:tcPr>
          <w:p w:rsidR="006E1B20" w:rsidRDefault="000B0CA3" w:rsidP="00694CA4">
            <w:r>
              <w:t>Pending Interrupts</w:t>
            </w:r>
            <w:r w:rsidR="00B822F3">
              <w:t>/sec</w:t>
            </w:r>
          </w:p>
        </w:tc>
        <w:tc>
          <w:tcPr>
            <w:tcW w:w="2537" w:type="dxa"/>
            <w:tcBorders>
              <w:top w:val="single" w:sz="4" w:space="0" w:color="C0C0C0"/>
            </w:tcBorders>
          </w:tcPr>
          <w:p w:rsidR="006E1B20" w:rsidRDefault="00336B70" w:rsidP="00694CA4">
            <w:r>
              <w:t>UINT64</w:t>
            </w:r>
          </w:p>
        </w:tc>
        <w:tc>
          <w:tcPr>
            <w:tcW w:w="3289" w:type="dxa"/>
            <w:tcBorders>
              <w:top w:val="single" w:sz="4" w:space="0" w:color="C0C0C0"/>
            </w:tcBorders>
          </w:tcPr>
          <w:p w:rsidR="006E1B20" w:rsidRDefault="000B0CA3" w:rsidP="00694CA4">
            <w:r>
              <w:t>The rate of intercepts due to a task priority (TPR) reduction by guest code on the virtual processor.</w:t>
            </w:r>
          </w:p>
        </w:tc>
      </w:tr>
      <w:tr w:rsidR="00336B70" w:rsidRPr="00B150B1" w:rsidTr="00047AC5">
        <w:trPr>
          <w:cantSplit/>
          <w:trHeight w:val="432"/>
        </w:trPr>
        <w:tc>
          <w:tcPr>
            <w:tcW w:w="739" w:type="dxa"/>
          </w:tcPr>
          <w:p w:rsidR="006E1B20" w:rsidRDefault="00336B70" w:rsidP="00694CA4">
            <w:r>
              <w:t>2</w:t>
            </w:r>
            <w:r w:rsidR="00803E94">
              <w:t>2</w:t>
            </w:r>
          </w:p>
        </w:tc>
        <w:tc>
          <w:tcPr>
            <w:tcW w:w="1787" w:type="dxa"/>
          </w:tcPr>
          <w:p w:rsidR="006E1B20" w:rsidRDefault="000B0CA3" w:rsidP="00694CA4">
            <w:r>
              <w:t>Pending Interrupts Cost</w:t>
            </w:r>
          </w:p>
        </w:tc>
        <w:tc>
          <w:tcPr>
            <w:tcW w:w="2537" w:type="dxa"/>
          </w:tcPr>
          <w:p w:rsidR="006E1B20" w:rsidRDefault="00047AC5" w:rsidP="00694CA4">
            <w:r w:rsidRPr="00B150B1">
              <w:t>UINT64</w:t>
            </w:r>
          </w:p>
        </w:tc>
        <w:tc>
          <w:tcPr>
            <w:tcW w:w="3289" w:type="dxa"/>
          </w:tcPr>
          <w:p w:rsidR="006E1B20" w:rsidRDefault="000B0CA3" w:rsidP="00694CA4">
            <w:r>
              <w:t>The average time (in nanoseconds) spent processing a pending interrupt intercept.</w:t>
            </w:r>
          </w:p>
        </w:tc>
      </w:tr>
      <w:tr w:rsidR="00C444FA" w:rsidRPr="00B150B1" w:rsidTr="00047AC5">
        <w:trPr>
          <w:cantSplit/>
          <w:trHeight w:val="432"/>
        </w:trPr>
        <w:tc>
          <w:tcPr>
            <w:tcW w:w="739" w:type="dxa"/>
          </w:tcPr>
          <w:p w:rsidR="006E1B20" w:rsidRDefault="00336B70" w:rsidP="00694CA4">
            <w:r>
              <w:t>2</w:t>
            </w:r>
            <w:r w:rsidR="00803E94">
              <w:t>3</w:t>
            </w:r>
          </w:p>
        </w:tc>
        <w:tc>
          <w:tcPr>
            <w:tcW w:w="1787" w:type="dxa"/>
          </w:tcPr>
          <w:p w:rsidR="006E1B20" w:rsidRDefault="000B0CA3" w:rsidP="00694CA4">
            <w:r>
              <w:t>Emulated Instructions</w:t>
            </w:r>
            <w:r w:rsidR="00B822F3">
              <w:t>/sec</w:t>
            </w:r>
          </w:p>
        </w:tc>
        <w:tc>
          <w:tcPr>
            <w:tcW w:w="2537" w:type="dxa"/>
          </w:tcPr>
          <w:p w:rsidR="006E1B20" w:rsidRDefault="00C444FA" w:rsidP="00694CA4">
            <w:r w:rsidRPr="00B150B1">
              <w:t>UINT64</w:t>
            </w:r>
          </w:p>
        </w:tc>
        <w:tc>
          <w:tcPr>
            <w:tcW w:w="3289" w:type="dxa"/>
          </w:tcPr>
          <w:p w:rsidR="006E1B20" w:rsidRDefault="000B0CA3" w:rsidP="00694CA4">
            <w:r>
              <w:t>The rate of emulated instructions while executing guest code on the virtual processor.</w:t>
            </w:r>
          </w:p>
        </w:tc>
      </w:tr>
      <w:tr w:rsidR="00336B70" w:rsidRPr="00B150B1" w:rsidTr="00047AC5">
        <w:trPr>
          <w:cantSplit/>
          <w:trHeight w:val="432"/>
        </w:trPr>
        <w:tc>
          <w:tcPr>
            <w:tcW w:w="739" w:type="dxa"/>
          </w:tcPr>
          <w:p w:rsidR="006E1B20" w:rsidRDefault="00336B70" w:rsidP="00694CA4">
            <w:r>
              <w:t>2</w:t>
            </w:r>
            <w:r w:rsidR="00803E94">
              <w:t>4</w:t>
            </w:r>
          </w:p>
        </w:tc>
        <w:tc>
          <w:tcPr>
            <w:tcW w:w="1787" w:type="dxa"/>
          </w:tcPr>
          <w:p w:rsidR="006E1B20" w:rsidRDefault="000B0CA3" w:rsidP="00694CA4">
            <w:r>
              <w:t>Emulated Instructions Cost</w:t>
            </w:r>
          </w:p>
        </w:tc>
        <w:tc>
          <w:tcPr>
            <w:tcW w:w="2537" w:type="dxa"/>
          </w:tcPr>
          <w:p w:rsidR="006E1B20" w:rsidRDefault="00047AC5" w:rsidP="00694CA4">
            <w:r w:rsidRPr="00B150B1">
              <w:t>UINT64</w:t>
            </w:r>
          </w:p>
        </w:tc>
        <w:tc>
          <w:tcPr>
            <w:tcW w:w="3289" w:type="dxa"/>
          </w:tcPr>
          <w:p w:rsidR="006E1B20" w:rsidRDefault="000B0CA3" w:rsidP="00694CA4">
            <w:r>
              <w:t>The average time (in nanoseconds) spent emulating an instruction.</w:t>
            </w:r>
          </w:p>
        </w:tc>
      </w:tr>
      <w:tr w:rsidR="00C444FA" w:rsidRPr="00B150B1" w:rsidTr="00047AC5">
        <w:trPr>
          <w:cantSplit/>
          <w:trHeight w:val="432"/>
        </w:trPr>
        <w:tc>
          <w:tcPr>
            <w:tcW w:w="739" w:type="dxa"/>
          </w:tcPr>
          <w:p w:rsidR="006E1B20" w:rsidRDefault="00085328" w:rsidP="00694CA4">
            <w:r>
              <w:t>2</w:t>
            </w:r>
            <w:r w:rsidR="00803E94">
              <w:t>5</w:t>
            </w:r>
          </w:p>
        </w:tc>
        <w:tc>
          <w:tcPr>
            <w:tcW w:w="1787" w:type="dxa"/>
          </w:tcPr>
          <w:p w:rsidR="006E1B20" w:rsidRDefault="00205355" w:rsidP="00694CA4">
            <w:r>
              <w:t>Debug Register Accesses</w:t>
            </w:r>
            <w:r w:rsidR="00B822F3">
              <w:t>/sec</w:t>
            </w:r>
          </w:p>
        </w:tc>
        <w:tc>
          <w:tcPr>
            <w:tcW w:w="2537" w:type="dxa"/>
          </w:tcPr>
          <w:p w:rsidR="006E1B20" w:rsidRDefault="00C444FA" w:rsidP="00694CA4">
            <w:r w:rsidRPr="00B150B1">
              <w:t>UINT64</w:t>
            </w:r>
          </w:p>
        </w:tc>
        <w:tc>
          <w:tcPr>
            <w:tcW w:w="3289" w:type="dxa"/>
          </w:tcPr>
          <w:p w:rsidR="006E1B20" w:rsidRDefault="00205355" w:rsidP="00694CA4">
            <w:r>
              <w:t>The rate of debug register accesses by guest code on the virtual processor.</w:t>
            </w:r>
          </w:p>
        </w:tc>
      </w:tr>
      <w:tr w:rsidR="00336B70" w:rsidRPr="00B150B1" w:rsidTr="00047AC5">
        <w:trPr>
          <w:cantSplit/>
          <w:trHeight w:val="432"/>
        </w:trPr>
        <w:tc>
          <w:tcPr>
            <w:tcW w:w="739" w:type="dxa"/>
          </w:tcPr>
          <w:p w:rsidR="006E1B20" w:rsidRDefault="00085328" w:rsidP="00694CA4">
            <w:r>
              <w:t>2</w:t>
            </w:r>
            <w:r w:rsidR="00803E94">
              <w:t>6</w:t>
            </w:r>
          </w:p>
        </w:tc>
        <w:tc>
          <w:tcPr>
            <w:tcW w:w="1787" w:type="dxa"/>
          </w:tcPr>
          <w:p w:rsidR="006E1B20" w:rsidRDefault="00205355" w:rsidP="00694CA4">
            <w:r>
              <w:t>Debug Register Accesses Cost</w:t>
            </w:r>
          </w:p>
        </w:tc>
        <w:tc>
          <w:tcPr>
            <w:tcW w:w="2537" w:type="dxa"/>
          </w:tcPr>
          <w:p w:rsidR="006E1B20" w:rsidRDefault="00047AC5" w:rsidP="00694CA4">
            <w:r w:rsidRPr="00B150B1">
              <w:t>UINT64</w:t>
            </w:r>
          </w:p>
        </w:tc>
        <w:tc>
          <w:tcPr>
            <w:tcW w:w="3289" w:type="dxa"/>
          </w:tcPr>
          <w:p w:rsidR="006E1B20" w:rsidRDefault="00205355" w:rsidP="00694CA4">
            <w:r>
              <w:t>The average time (in nanoseconds) spent handling a debug register access.</w:t>
            </w:r>
          </w:p>
        </w:tc>
      </w:tr>
      <w:tr w:rsidR="00C444FA" w:rsidRPr="00B150B1" w:rsidTr="00047AC5">
        <w:trPr>
          <w:cantSplit/>
          <w:trHeight w:val="432"/>
        </w:trPr>
        <w:tc>
          <w:tcPr>
            <w:tcW w:w="739" w:type="dxa"/>
          </w:tcPr>
          <w:p w:rsidR="006E1B20" w:rsidRDefault="00085328" w:rsidP="00694CA4">
            <w:r>
              <w:t>2</w:t>
            </w:r>
            <w:r w:rsidR="00803E94">
              <w:t>7</w:t>
            </w:r>
          </w:p>
        </w:tc>
        <w:tc>
          <w:tcPr>
            <w:tcW w:w="1787" w:type="dxa"/>
          </w:tcPr>
          <w:p w:rsidR="006E1B20" w:rsidRDefault="00205355" w:rsidP="00694CA4">
            <w:r>
              <w:t>Page Fault Intercepts</w:t>
            </w:r>
            <w:r w:rsidR="00B822F3">
              <w:t>/sec</w:t>
            </w:r>
          </w:p>
        </w:tc>
        <w:tc>
          <w:tcPr>
            <w:tcW w:w="2537" w:type="dxa"/>
          </w:tcPr>
          <w:p w:rsidR="006E1B20" w:rsidRDefault="00C444FA" w:rsidP="00694CA4">
            <w:r w:rsidRPr="00B150B1">
              <w:t>UINT64</w:t>
            </w:r>
          </w:p>
        </w:tc>
        <w:tc>
          <w:tcPr>
            <w:tcW w:w="3289" w:type="dxa"/>
          </w:tcPr>
          <w:p w:rsidR="006E1B20" w:rsidRDefault="00205355" w:rsidP="00694CA4">
            <w:r>
              <w:t>The rate of page fault exceptions intercepted by the hypervisor while executing guest code on the virtual processor.</w:t>
            </w:r>
          </w:p>
        </w:tc>
      </w:tr>
      <w:tr w:rsidR="00F878B7" w:rsidRPr="00B150B1" w:rsidTr="00047AC5">
        <w:trPr>
          <w:cantSplit/>
          <w:trHeight w:val="432"/>
        </w:trPr>
        <w:tc>
          <w:tcPr>
            <w:tcW w:w="739" w:type="dxa"/>
          </w:tcPr>
          <w:p w:rsidR="006E1B20" w:rsidRDefault="00803E94" w:rsidP="00694CA4">
            <w:r>
              <w:lastRenderedPageBreak/>
              <w:t>28</w:t>
            </w:r>
          </w:p>
        </w:tc>
        <w:tc>
          <w:tcPr>
            <w:tcW w:w="1787" w:type="dxa"/>
          </w:tcPr>
          <w:p w:rsidR="006E1B20" w:rsidRDefault="00205355" w:rsidP="00694CA4">
            <w:r>
              <w:t>Page Fault Intercepts Cost</w:t>
            </w:r>
          </w:p>
        </w:tc>
        <w:tc>
          <w:tcPr>
            <w:tcW w:w="2537" w:type="dxa"/>
          </w:tcPr>
          <w:p w:rsidR="006E1B20" w:rsidRDefault="00047AC5" w:rsidP="00694CA4">
            <w:r w:rsidRPr="00B150B1">
              <w:t>UINT64</w:t>
            </w:r>
          </w:p>
        </w:tc>
        <w:tc>
          <w:tcPr>
            <w:tcW w:w="3289" w:type="dxa"/>
          </w:tcPr>
          <w:p w:rsidR="006E1B20" w:rsidRDefault="00205355" w:rsidP="00694CA4">
            <w:r>
              <w:t>The average time (in nanoseconds) spent processing a page fault intercept.</w:t>
            </w:r>
          </w:p>
        </w:tc>
      </w:tr>
      <w:tr w:rsidR="00F878B7" w:rsidRPr="00B150B1" w:rsidTr="00047AC5">
        <w:trPr>
          <w:cantSplit/>
          <w:trHeight w:val="432"/>
        </w:trPr>
        <w:tc>
          <w:tcPr>
            <w:tcW w:w="739" w:type="dxa"/>
          </w:tcPr>
          <w:p w:rsidR="006E1B20" w:rsidRDefault="00803E94" w:rsidP="00694CA4">
            <w:r>
              <w:t>29</w:t>
            </w:r>
          </w:p>
        </w:tc>
        <w:tc>
          <w:tcPr>
            <w:tcW w:w="1787" w:type="dxa"/>
          </w:tcPr>
          <w:p w:rsidR="006E1B20" w:rsidRDefault="00205355" w:rsidP="00694CA4">
            <w:r>
              <w:t>Guest Page Table Maps</w:t>
            </w:r>
            <w:r w:rsidR="00B822F3">
              <w:t>/sec</w:t>
            </w:r>
          </w:p>
        </w:tc>
        <w:tc>
          <w:tcPr>
            <w:tcW w:w="2537" w:type="dxa"/>
          </w:tcPr>
          <w:p w:rsidR="006E1B20" w:rsidRDefault="00F878B7" w:rsidP="00694CA4">
            <w:r>
              <w:t>UINT64</w:t>
            </w:r>
          </w:p>
        </w:tc>
        <w:tc>
          <w:tcPr>
            <w:tcW w:w="3289" w:type="dxa"/>
          </w:tcPr>
          <w:p w:rsidR="006E1B20" w:rsidRDefault="00205355" w:rsidP="00694CA4">
            <w:r>
              <w:t>The rate of map operations for guest page table pages.</w:t>
            </w:r>
          </w:p>
        </w:tc>
      </w:tr>
      <w:tr w:rsidR="00F878B7" w:rsidRPr="00B150B1" w:rsidTr="00047AC5">
        <w:trPr>
          <w:cantSplit/>
          <w:trHeight w:val="432"/>
        </w:trPr>
        <w:tc>
          <w:tcPr>
            <w:tcW w:w="739" w:type="dxa"/>
          </w:tcPr>
          <w:p w:rsidR="006E1B20" w:rsidRDefault="00F878B7" w:rsidP="00694CA4">
            <w:r>
              <w:t>3</w:t>
            </w:r>
            <w:r w:rsidR="00803E94">
              <w:t>0</w:t>
            </w:r>
          </w:p>
        </w:tc>
        <w:tc>
          <w:tcPr>
            <w:tcW w:w="1787" w:type="dxa"/>
          </w:tcPr>
          <w:p w:rsidR="006E1B20" w:rsidRDefault="00205355" w:rsidP="00694CA4">
            <w:r>
              <w:t>Large Page TLB Fills</w:t>
            </w:r>
            <w:r w:rsidR="00B822F3">
              <w:t>/sec</w:t>
            </w:r>
          </w:p>
        </w:tc>
        <w:tc>
          <w:tcPr>
            <w:tcW w:w="2537" w:type="dxa"/>
          </w:tcPr>
          <w:p w:rsidR="006E1B20" w:rsidRDefault="00205355" w:rsidP="00694CA4">
            <w:r>
              <w:t>UINT64</w:t>
            </w:r>
          </w:p>
        </w:tc>
        <w:tc>
          <w:tcPr>
            <w:tcW w:w="3289" w:type="dxa"/>
          </w:tcPr>
          <w:p w:rsidR="006E1B20" w:rsidRDefault="00205355" w:rsidP="00694CA4">
            <w:r>
              <w:t>The rate of virtual TLB misses on large pages.</w:t>
            </w:r>
          </w:p>
        </w:tc>
      </w:tr>
      <w:tr w:rsidR="00F878B7" w:rsidRPr="00B150B1" w:rsidTr="00047AC5">
        <w:trPr>
          <w:cantSplit/>
          <w:trHeight w:val="432"/>
        </w:trPr>
        <w:tc>
          <w:tcPr>
            <w:tcW w:w="739" w:type="dxa"/>
          </w:tcPr>
          <w:p w:rsidR="006E1B20" w:rsidRDefault="00F878B7" w:rsidP="00694CA4">
            <w:r>
              <w:t>3</w:t>
            </w:r>
            <w:r w:rsidR="00803E94">
              <w:t>1</w:t>
            </w:r>
          </w:p>
        </w:tc>
        <w:tc>
          <w:tcPr>
            <w:tcW w:w="1787" w:type="dxa"/>
          </w:tcPr>
          <w:p w:rsidR="006E1B20" w:rsidRDefault="006E0C54" w:rsidP="00694CA4">
            <w:r>
              <w:t>Small Page TLB Fills</w:t>
            </w:r>
            <w:r w:rsidR="00B822F3">
              <w:t>/sec</w:t>
            </w:r>
          </w:p>
        </w:tc>
        <w:tc>
          <w:tcPr>
            <w:tcW w:w="2537" w:type="dxa"/>
          </w:tcPr>
          <w:p w:rsidR="006E1B20" w:rsidRDefault="00F878B7" w:rsidP="00694CA4">
            <w:r>
              <w:t>UINT64</w:t>
            </w:r>
          </w:p>
        </w:tc>
        <w:tc>
          <w:tcPr>
            <w:tcW w:w="3289" w:type="dxa"/>
          </w:tcPr>
          <w:p w:rsidR="006E1B20" w:rsidRDefault="006E0C54" w:rsidP="00694CA4">
            <w:r>
              <w:t>The rate of virtual TLB misses on 4K pages.</w:t>
            </w:r>
          </w:p>
        </w:tc>
      </w:tr>
      <w:tr w:rsidR="00F878B7" w:rsidRPr="00B150B1" w:rsidTr="00047AC5">
        <w:trPr>
          <w:cantSplit/>
          <w:trHeight w:val="432"/>
        </w:trPr>
        <w:tc>
          <w:tcPr>
            <w:tcW w:w="739" w:type="dxa"/>
          </w:tcPr>
          <w:p w:rsidR="006E1B20" w:rsidRDefault="00F878B7" w:rsidP="00694CA4">
            <w:r>
              <w:t>3</w:t>
            </w:r>
            <w:r w:rsidR="00803E94">
              <w:t>2</w:t>
            </w:r>
          </w:p>
        </w:tc>
        <w:tc>
          <w:tcPr>
            <w:tcW w:w="1787" w:type="dxa"/>
          </w:tcPr>
          <w:p w:rsidR="006E1B20" w:rsidRDefault="006E0C54" w:rsidP="00694CA4">
            <w:r>
              <w:t>Reflected Guest Page Faults</w:t>
            </w:r>
            <w:r w:rsidR="00B822F3">
              <w:t>/sec</w:t>
            </w:r>
          </w:p>
        </w:tc>
        <w:tc>
          <w:tcPr>
            <w:tcW w:w="2537" w:type="dxa"/>
          </w:tcPr>
          <w:p w:rsidR="006E1B20" w:rsidRDefault="006755FD" w:rsidP="00694CA4">
            <w:r>
              <w:t>UINT64</w:t>
            </w:r>
          </w:p>
        </w:tc>
        <w:tc>
          <w:tcPr>
            <w:tcW w:w="3289" w:type="dxa"/>
          </w:tcPr>
          <w:p w:rsidR="006E1B20" w:rsidRDefault="006755FD" w:rsidP="00694CA4">
            <w:r>
              <w:t>The rate of page fault exceptions delivered to the guest.</w:t>
            </w:r>
          </w:p>
        </w:tc>
      </w:tr>
      <w:tr w:rsidR="00085328" w:rsidRPr="00B150B1" w:rsidTr="00047AC5">
        <w:trPr>
          <w:cantSplit/>
          <w:trHeight w:val="432"/>
        </w:trPr>
        <w:tc>
          <w:tcPr>
            <w:tcW w:w="739" w:type="dxa"/>
          </w:tcPr>
          <w:p w:rsidR="006E1B20" w:rsidRDefault="00085328" w:rsidP="00694CA4">
            <w:r>
              <w:t>3</w:t>
            </w:r>
            <w:r w:rsidR="00803E94">
              <w:t>3</w:t>
            </w:r>
          </w:p>
        </w:tc>
        <w:tc>
          <w:tcPr>
            <w:tcW w:w="1787" w:type="dxa"/>
          </w:tcPr>
          <w:p w:rsidR="006E1B20" w:rsidRDefault="006755FD" w:rsidP="00694CA4">
            <w:r>
              <w:t>APIC MMIO Accesses</w:t>
            </w:r>
            <w:r w:rsidR="00B822F3">
              <w:t>/sec</w:t>
            </w:r>
          </w:p>
        </w:tc>
        <w:tc>
          <w:tcPr>
            <w:tcW w:w="2537" w:type="dxa"/>
          </w:tcPr>
          <w:p w:rsidR="006E1B20" w:rsidRDefault="00085328" w:rsidP="00694CA4">
            <w:r>
              <w:t>UINT64</w:t>
            </w:r>
          </w:p>
        </w:tc>
        <w:tc>
          <w:tcPr>
            <w:tcW w:w="3289" w:type="dxa"/>
          </w:tcPr>
          <w:p w:rsidR="006E1B20" w:rsidRDefault="006755FD" w:rsidP="00694CA4">
            <w:r>
              <w:t>The rate of APIC MMIO register accesses by guest code on the virtual processor.</w:t>
            </w:r>
          </w:p>
        </w:tc>
      </w:tr>
      <w:tr w:rsidR="00085328" w:rsidRPr="00B150B1" w:rsidTr="00047AC5">
        <w:trPr>
          <w:cantSplit/>
          <w:trHeight w:val="432"/>
        </w:trPr>
        <w:tc>
          <w:tcPr>
            <w:tcW w:w="739" w:type="dxa"/>
          </w:tcPr>
          <w:p w:rsidR="006E1B20" w:rsidRDefault="00085328" w:rsidP="00694CA4">
            <w:r>
              <w:t>3</w:t>
            </w:r>
            <w:r w:rsidR="00803E94">
              <w:t>4</w:t>
            </w:r>
          </w:p>
        </w:tc>
        <w:tc>
          <w:tcPr>
            <w:tcW w:w="1787" w:type="dxa"/>
          </w:tcPr>
          <w:p w:rsidR="006E1B20" w:rsidRDefault="006755FD" w:rsidP="00694CA4">
            <w:r>
              <w:t>IO Intercept Messages</w:t>
            </w:r>
            <w:r w:rsidR="00B822F3">
              <w:t>/sec</w:t>
            </w:r>
          </w:p>
        </w:tc>
        <w:tc>
          <w:tcPr>
            <w:tcW w:w="2537" w:type="dxa"/>
          </w:tcPr>
          <w:p w:rsidR="006E1B20" w:rsidRDefault="006755FD" w:rsidP="00694CA4">
            <w:r>
              <w:t>UINT64</w:t>
            </w:r>
          </w:p>
        </w:tc>
        <w:tc>
          <w:tcPr>
            <w:tcW w:w="3289" w:type="dxa"/>
          </w:tcPr>
          <w:p w:rsidR="006E1B20" w:rsidRDefault="006755FD" w:rsidP="00694CA4">
            <w:r>
              <w:t>The rate of IO intercept messages sent to the parent partition.</w:t>
            </w:r>
          </w:p>
        </w:tc>
      </w:tr>
      <w:tr w:rsidR="00085328" w:rsidRPr="00B150B1" w:rsidTr="00047AC5">
        <w:trPr>
          <w:cantSplit/>
          <w:trHeight w:val="432"/>
        </w:trPr>
        <w:tc>
          <w:tcPr>
            <w:tcW w:w="739" w:type="dxa"/>
          </w:tcPr>
          <w:p w:rsidR="006E1B20" w:rsidRDefault="00085328" w:rsidP="00694CA4">
            <w:r>
              <w:t>3</w:t>
            </w:r>
            <w:r w:rsidR="00803E94">
              <w:t>5</w:t>
            </w:r>
          </w:p>
        </w:tc>
        <w:tc>
          <w:tcPr>
            <w:tcW w:w="1787" w:type="dxa"/>
          </w:tcPr>
          <w:p w:rsidR="006E1B20" w:rsidRDefault="006755FD" w:rsidP="00694CA4">
            <w:r>
              <w:t>Memory Intercept Messages</w:t>
            </w:r>
            <w:r w:rsidR="00B822F3">
              <w:t>/sec</w:t>
            </w:r>
          </w:p>
        </w:tc>
        <w:tc>
          <w:tcPr>
            <w:tcW w:w="2537" w:type="dxa"/>
          </w:tcPr>
          <w:p w:rsidR="006E1B20" w:rsidRDefault="00085328" w:rsidP="00694CA4">
            <w:r>
              <w:t>UINT64</w:t>
            </w:r>
          </w:p>
        </w:tc>
        <w:tc>
          <w:tcPr>
            <w:tcW w:w="3289" w:type="dxa"/>
          </w:tcPr>
          <w:p w:rsidR="006E1B20" w:rsidRDefault="006755FD" w:rsidP="00694CA4">
            <w:r>
              <w:t>The rate of memory intercept messages sent to the parent partition.</w:t>
            </w:r>
          </w:p>
        </w:tc>
      </w:tr>
      <w:tr w:rsidR="00085328" w:rsidRPr="00B150B1" w:rsidTr="00047AC5">
        <w:trPr>
          <w:cantSplit/>
          <w:trHeight w:val="432"/>
        </w:trPr>
        <w:tc>
          <w:tcPr>
            <w:tcW w:w="739" w:type="dxa"/>
          </w:tcPr>
          <w:p w:rsidR="006E1B20" w:rsidRDefault="00085328" w:rsidP="00694CA4">
            <w:r>
              <w:t>3</w:t>
            </w:r>
            <w:r w:rsidR="00803E94">
              <w:t>6</w:t>
            </w:r>
          </w:p>
        </w:tc>
        <w:tc>
          <w:tcPr>
            <w:tcW w:w="1787" w:type="dxa"/>
          </w:tcPr>
          <w:p w:rsidR="006E1B20" w:rsidRDefault="006755FD" w:rsidP="00694CA4">
            <w:r>
              <w:t>APIC EOI Accesses</w:t>
            </w:r>
            <w:r w:rsidR="00A1070D">
              <w:t>/sec</w:t>
            </w:r>
          </w:p>
        </w:tc>
        <w:tc>
          <w:tcPr>
            <w:tcW w:w="2537" w:type="dxa"/>
          </w:tcPr>
          <w:p w:rsidR="006E1B20" w:rsidRDefault="006755FD" w:rsidP="00694CA4">
            <w:r>
              <w:t>UINT64</w:t>
            </w:r>
          </w:p>
        </w:tc>
        <w:tc>
          <w:tcPr>
            <w:tcW w:w="3289" w:type="dxa"/>
          </w:tcPr>
          <w:p w:rsidR="006E1B20" w:rsidRDefault="006755FD" w:rsidP="00694CA4">
            <w:r>
              <w:t>The rate of APIC EOI register writes by guest code on the virtual processor.</w:t>
            </w:r>
          </w:p>
        </w:tc>
      </w:tr>
      <w:tr w:rsidR="00085328" w:rsidRPr="00B150B1" w:rsidTr="00047AC5">
        <w:trPr>
          <w:cantSplit/>
          <w:trHeight w:val="432"/>
        </w:trPr>
        <w:tc>
          <w:tcPr>
            <w:tcW w:w="739" w:type="dxa"/>
          </w:tcPr>
          <w:p w:rsidR="006E1B20" w:rsidRDefault="0026003E" w:rsidP="00694CA4">
            <w:r>
              <w:t>3</w:t>
            </w:r>
            <w:r w:rsidR="00803E94">
              <w:t>7</w:t>
            </w:r>
          </w:p>
        </w:tc>
        <w:tc>
          <w:tcPr>
            <w:tcW w:w="1787" w:type="dxa"/>
          </w:tcPr>
          <w:p w:rsidR="006E1B20" w:rsidRDefault="006755FD" w:rsidP="00694CA4">
            <w:r>
              <w:t>Other Messages</w:t>
            </w:r>
            <w:r w:rsidR="00A1070D">
              <w:t>/sec</w:t>
            </w:r>
          </w:p>
        </w:tc>
        <w:tc>
          <w:tcPr>
            <w:tcW w:w="2537" w:type="dxa"/>
          </w:tcPr>
          <w:p w:rsidR="006E1B20" w:rsidRDefault="00085328" w:rsidP="00694CA4">
            <w:r>
              <w:t>UINT64</w:t>
            </w:r>
          </w:p>
        </w:tc>
        <w:tc>
          <w:tcPr>
            <w:tcW w:w="3289" w:type="dxa"/>
          </w:tcPr>
          <w:p w:rsidR="006E1B20" w:rsidRDefault="006755FD" w:rsidP="00694CA4">
            <w:r>
              <w:t>The rate of other intercept messages sent to the parent partition.</w:t>
            </w:r>
          </w:p>
        </w:tc>
      </w:tr>
      <w:tr w:rsidR="00085328" w:rsidRPr="00B150B1" w:rsidTr="00047AC5">
        <w:trPr>
          <w:cantSplit/>
          <w:trHeight w:val="432"/>
        </w:trPr>
        <w:tc>
          <w:tcPr>
            <w:tcW w:w="739" w:type="dxa"/>
          </w:tcPr>
          <w:p w:rsidR="006E1B20" w:rsidRDefault="00803E94" w:rsidP="00694CA4">
            <w:r>
              <w:t>38</w:t>
            </w:r>
          </w:p>
        </w:tc>
        <w:tc>
          <w:tcPr>
            <w:tcW w:w="1787" w:type="dxa"/>
          </w:tcPr>
          <w:p w:rsidR="006E1B20" w:rsidRDefault="006755FD" w:rsidP="00694CA4">
            <w:r>
              <w:t>Page Table Allocations</w:t>
            </w:r>
            <w:r w:rsidR="00A1070D">
              <w:t>/sec</w:t>
            </w:r>
          </w:p>
        </w:tc>
        <w:tc>
          <w:tcPr>
            <w:tcW w:w="2537" w:type="dxa"/>
          </w:tcPr>
          <w:p w:rsidR="006E1B20" w:rsidRDefault="006755FD" w:rsidP="00694CA4">
            <w:r>
              <w:t>UINT64</w:t>
            </w:r>
          </w:p>
        </w:tc>
        <w:tc>
          <w:tcPr>
            <w:tcW w:w="3289" w:type="dxa"/>
          </w:tcPr>
          <w:p w:rsidR="006E1B20" w:rsidRDefault="006755FD" w:rsidP="00694CA4">
            <w:r>
              <w:t xml:space="preserve">The rate of </w:t>
            </w:r>
            <w:r w:rsidR="00A1070D">
              <w:t>p</w:t>
            </w:r>
            <w:r>
              <w:t>age table allocations in the virtual TLB.</w:t>
            </w:r>
          </w:p>
        </w:tc>
      </w:tr>
      <w:tr w:rsidR="00085328" w:rsidRPr="00B150B1" w:rsidTr="00047AC5">
        <w:trPr>
          <w:cantSplit/>
          <w:trHeight w:val="432"/>
        </w:trPr>
        <w:tc>
          <w:tcPr>
            <w:tcW w:w="739" w:type="dxa"/>
          </w:tcPr>
          <w:p w:rsidR="006E1B20" w:rsidRDefault="00803E94" w:rsidP="00694CA4">
            <w:r>
              <w:t>39</w:t>
            </w:r>
          </w:p>
        </w:tc>
        <w:tc>
          <w:tcPr>
            <w:tcW w:w="1787" w:type="dxa"/>
          </w:tcPr>
          <w:p w:rsidR="006E1B20" w:rsidRDefault="006755FD" w:rsidP="00694CA4">
            <w:r>
              <w:t>Logical Processor Migrations</w:t>
            </w:r>
            <w:r w:rsidR="00A1070D">
              <w:t>/sec</w:t>
            </w:r>
          </w:p>
        </w:tc>
        <w:tc>
          <w:tcPr>
            <w:tcW w:w="2537" w:type="dxa"/>
          </w:tcPr>
          <w:p w:rsidR="006E1B20" w:rsidRDefault="00085328" w:rsidP="00694CA4">
            <w:r>
              <w:t>UINT64</w:t>
            </w:r>
          </w:p>
        </w:tc>
        <w:tc>
          <w:tcPr>
            <w:tcW w:w="3289" w:type="dxa"/>
          </w:tcPr>
          <w:p w:rsidR="006E1B20" w:rsidRDefault="006755FD" w:rsidP="00694CA4">
            <w:r>
              <w:t>The rate of migrations by the virtual processor to a different logical processor.</w:t>
            </w:r>
          </w:p>
        </w:tc>
      </w:tr>
      <w:tr w:rsidR="00085328" w:rsidRPr="00B150B1" w:rsidTr="00047AC5">
        <w:trPr>
          <w:cantSplit/>
          <w:trHeight w:val="432"/>
        </w:trPr>
        <w:tc>
          <w:tcPr>
            <w:tcW w:w="739" w:type="dxa"/>
          </w:tcPr>
          <w:p w:rsidR="006E1B20" w:rsidRDefault="00085328" w:rsidP="00694CA4">
            <w:r>
              <w:t>4</w:t>
            </w:r>
            <w:r w:rsidR="00803E94">
              <w:t>0</w:t>
            </w:r>
          </w:p>
        </w:tc>
        <w:tc>
          <w:tcPr>
            <w:tcW w:w="1787" w:type="dxa"/>
          </w:tcPr>
          <w:p w:rsidR="006E1B20" w:rsidRDefault="006755FD" w:rsidP="00694CA4">
            <w:r>
              <w:t>Address Space Evictions</w:t>
            </w:r>
            <w:r w:rsidR="00A1070D">
              <w:t>/sec</w:t>
            </w:r>
          </w:p>
        </w:tc>
        <w:tc>
          <w:tcPr>
            <w:tcW w:w="2537" w:type="dxa"/>
          </w:tcPr>
          <w:p w:rsidR="006E1B20" w:rsidRDefault="006755FD" w:rsidP="00694CA4">
            <w:r>
              <w:t>UINT64</w:t>
            </w:r>
          </w:p>
        </w:tc>
        <w:tc>
          <w:tcPr>
            <w:tcW w:w="3289" w:type="dxa"/>
          </w:tcPr>
          <w:p w:rsidR="006E1B20" w:rsidRDefault="006755FD" w:rsidP="00694CA4">
            <w:r>
              <w:t xml:space="preserve">The rate of address space </w:t>
            </w:r>
            <w:r w:rsidR="00A1070D">
              <w:t>evictions in the virtual TLB.</w:t>
            </w:r>
          </w:p>
        </w:tc>
      </w:tr>
      <w:tr w:rsidR="00085328" w:rsidRPr="00B150B1" w:rsidTr="00047AC5">
        <w:trPr>
          <w:cantSplit/>
          <w:trHeight w:val="432"/>
        </w:trPr>
        <w:tc>
          <w:tcPr>
            <w:tcW w:w="739" w:type="dxa"/>
          </w:tcPr>
          <w:p w:rsidR="006E1B20" w:rsidRDefault="00085328" w:rsidP="00694CA4">
            <w:r>
              <w:t>4</w:t>
            </w:r>
            <w:r w:rsidR="00803E94">
              <w:t>1</w:t>
            </w:r>
          </w:p>
        </w:tc>
        <w:tc>
          <w:tcPr>
            <w:tcW w:w="1787" w:type="dxa"/>
          </w:tcPr>
          <w:p w:rsidR="006E1B20" w:rsidRDefault="006755FD" w:rsidP="00694CA4">
            <w:r>
              <w:t>Address Space Switches</w:t>
            </w:r>
            <w:r w:rsidR="00A1070D">
              <w:t>/sec</w:t>
            </w:r>
          </w:p>
        </w:tc>
        <w:tc>
          <w:tcPr>
            <w:tcW w:w="2537" w:type="dxa"/>
          </w:tcPr>
          <w:p w:rsidR="006E1B20" w:rsidRDefault="00085328" w:rsidP="00694CA4">
            <w:r>
              <w:t>UINT64</w:t>
            </w:r>
          </w:p>
        </w:tc>
        <w:tc>
          <w:tcPr>
            <w:tcW w:w="3289" w:type="dxa"/>
          </w:tcPr>
          <w:p w:rsidR="006E1B20" w:rsidRDefault="006755FD" w:rsidP="00694CA4">
            <w:r>
              <w:t>The rate of address space switches by guest code on the virtual processor.</w:t>
            </w:r>
          </w:p>
        </w:tc>
      </w:tr>
      <w:tr w:rsidR="00085328" w:rsidRPr="00B150B1" w:rsidTr="00047AC5">
        <w:trPr>
          <w:cantSplit/>
          <w:trHeight w:val="432"/>
        </w:trPr>
        <w:tc>
          <w:tcPr>
            <w:tcW w:w="739" w:type="dxa"/>
          </w:tcPr>
          <w:p w:rsidR="006E1B20" w:rsidRDefault="00085328" w:rsidP="00694CA4">
            <w:r>
              <w:t>4</w:t>
            </w:r>
            <w:r w:rsidR="00803E94">
              <w:t>2</w:t>
            </w:r>
          </w:p>
        </w:tc>
        <w:tc>
          <w:tcPr>
            <w:tcW w:w="1787" w:type="dxa"/>
          </w:tcPr>
          <w:p w:rsidR="006E1B20" w:rsidRDefault="006755FD" w:rsidP="00694CA4">
            <w:r>
              <w:t>Address Domain Flushes</w:t>
            </w:r>
            <w:r w:rsidR="00A1070D">
              <w:t>/sec</w:t>
            </w:r>
          </w:p>
        </w:tc>
        <w:tc>
          <w:tcPr>
            <w:tcW w:w="2537" w:type="dxa"/>
          </w:tcPr>
          <w:p w:rsidR="006E1B20" w:rsidRDefault="006755FD" w:rsidP="00694CA4">
            <w:r>
              <w:t>UINT64</w:t>
            </w:r>
          </w:p>
        </w:tc>
        <w:tc>
          <w:tcPr>
            <w:tcW w:w="3289" w:type="dxa"/>
          </w:tcPr>
          <w:p w:rsidR="006E1B20" w:rsidRDefault="006755FD" w:rsidP="00694CA4">
            <w:r>
              <w:t>The rate of explicit flushes of the virtual TLB by guest code on the virtual processor.</w:t>
            </w:r>
          </w:p>
        </w:tc>
      </w:tr>
      <w:tr w:rsidR="00085328" w:rsidRPr="00B150B1" w:rsidTr="00047AC5">
        <w:trPr>
          <w:cantSplit/>
          <w:trHeight w:val="432"/>
        </w:trPr>
        <w:tc>
          <w:tcPr>
            <w:tcW w:w="739" w:type="dxa"/>
          </w:tcPr>
          <w:p w:rsidR="006E1B20" w:rsidRDefault="00085328" w:rsidP="00694CA4">
            <w:r>
              <w:t>4</w:t>
            </w:r>
            <w:r w:rsidR="00803E94">
              <w:t>3</w:t>
            </w:r>
          </w:p>
        </w:tc>
        <w:tc>
          <w:tcPr>
            <w:tcW w:w="1787" w:type="dxa"/>
          </w:tcPr>
          <w:p w:rsidR="006E1B20" w:rsidRDefault="006755FD" w:rsidP="00694CA4">
            <w:r>
              <w:t>Address Space Flushes</w:t>
            </w:r>
            <w:r w:rsidR="00A1070D">
              <w:t>/sec</w:t>
            </w:r>
          </w:p>
        </w:tc>
        <w:tc>
          <w:tcPr>
            <w:tcW w:w="2537" w:type="dxa"/>
          </w:tcPr>
          <w:p w:rsidR="006E1B20" w:rsidRDefault="00085328" w:rsidP="00694CA4">
            <w:r>
              <w:t>UINT64</w:t>
            </w:r>
          </w:p>
        </w:tc>
        <w:tc>
          <w:tcPr>
            <w:tcW w:w="3289" w:type="dxa"/>
          </w:tcPr>
          <w:p w:rsidR="006E1B20" w:rsidRDefault="006755FD" w:rsidP="00694CA4">
            <w:r>
              <w:t>The rate of explicit flushes of one address space by guest code on the virtual processor.</w:t>
            </w:r>
          </w:p>
        </w:tc>
      </w:tr>
      <w:tr w:rsidR="00085328" w:rsidRPr="00B150B1" w:rsidTr="00047AC5">
        <w:trPr>
          <w:cantSplit/>
          <w:trHeight w:val="432"/>
        </w:trPr>
        <w:tc>
          <w:tcPr>
            <w:tcW w:w="739" w:type="dxa"/>
          </w:tcPr>
          <w:p w:rsidR="006E1B20" w:rsidRDefault="00085328" w:rsidP="00694CA4">
            <w:r>
              <w:t>4</w:t>
            </w:r>
            <w:r w:rsidR="00803E94">
              <w:t>4</w:t>
            </w:r>
          </w:p>
        </w:tc>
        <w:tc>
          <w:tcPr>
            <w:tcW w:w="1787" w:type="dxa"/>
          </w:tcPr>
          <w:p w:rsidR="006E1B20" w:rsidRDefault="006755FD" w:rsidP="00694CA4">
            <w:r>
              <w:t>Global GVA Range Flushes</w:t>
            </w:r>
            <w:r w:rsidR="00A1070D">
              <w:t>/sec</w:t>
            </w:r>
          </w:p>
        </w:tc>
        <w:tc>
          <w:tcPr>
            <w:tcW w:w="2537" w:type="dxa"/>
          </w:tcPr>
          <w:p w:rsidR="006E1B20" w:rsidRDefault="006755FD" w:rsidP="00694CA4">
            <w:r>
              <w:t>UINT64</w:t>
            </w:r>
          </w:p>
        </w:tc>
        <w:tc>
          <w:tcPr>
            <w:tcW w:w="3289" w:type="dxa"/>
          </w:tcPr>
          <w:p w:rsidR="006E1B20" w:rsidRDefault="006755FD" w:rsidP="00694CA4">
            <w:r>
              <w:t>The rate of explicit flushes of a virtual address range in all address spaces by guest code on the virtual processor.</w:t>
            </w:r>
          </w:p>
        </w:tc>
      </w:tr>
      <w:tr w:rsidR="00085328" w:rsidRPr="00B150B1" w:rsidTr="00047AC5">
        <w:trPr>
          <w:cantSplit/>
          <w:trHeight w:val="432"/>
        </w:trPr>
        <w:tc>
          <w:tcPr>
            <w:tcW w:w="739" w:type="dxa"/>
          </w:tcPr>
          <w:p w:rsidR="006E1B20" w:rsidRDefault="00085328" w:rsidP="00694CA4">
            <w:r>
              <w:t>4</w:t>
            </w:r>
            <w:r w:rsidR="00803E94">
              <w:t>5</w:t>
            </w:r>
          </w:p>
        </w:tc>
        <w:tc>
          <w:tcPr>
            <w:tcW w:w="1787" w:type="dxa"/>
          </w:tcPr>
          <w:p w:rsidR="006E1B20" w:rsidRDefault="006755FD" w:rsidP="00694CA4">
            <w:r>
              <w:t>Local Flushed GVA Ranges</w:t>
            </w:r>
            <w:r w:rsidR="00A1070D">
              <w:t>/sec</w:t>
            </w:r>
          </w:p>
        </w:tc>
        <w:tc>
          <w:tcPr>
            <w:tcW w:w="2537" w:type="dxa"/>
          </w:tcPr>
          <w:p w:rsidR="006E1B20" w:rsidRDefault="00085328" w:rsidP="00694CA4">
            <w:r>
              <w:t>UINT64</w:t>
            </w:r>
          </w:p>
        </w:tc>
        <w:tc>
          <w:tcPr>
            <w:tcW w:w="3289" w:type="dxa"/>
          </w:tcPr>
          <w:p w:rsidR="006E1B20" w:rsidRDefault="006755FD" w:rsidP="00694CA4">
            <w:r>
              <w:t>The rate of explicit flushes of a virtual address range in one address space by guest code on the virtual processor.</w:t>
            </w:r>
          </w:p>
        </w:tc>
      </w:tr>
      <w:tr w:rsidR="00085328" w:rsidRPr="00B150B1" w:rsidTr="00047AC5">
        <w:trPr>
          <w:cantSplit/>
          <w:trHeight w:val="432"/>
        </w:trPr>
        <w:tc>
          <w:tcPr>
            <w:tcW w:w="739" w:type="dxa"/>
          </w:tcPr>
          <w:p w:rsidR="006E1B20" w:rsidRDefault="00085328" w:rsidP="00694CA4">
            <w:r>
              <w:t>4</w:t>
            </w:r>
            <w:r w:rsidR="00803E94">
              <w:t>6</w:t>
            </w:r>
          </w:p>
        </w:tc>
        <w:tc>
          <w:tcPr>
            <w:tcW w:w="1787" w:type="dxa"/>
          </w:tcPr>
          <w:p w:rsidR="006E1B20" w:rsidRDefault="00C465CA" w:rsidP="00694CA4">
            <w:r>
              <w:t>Page Table Evictions</w:t>
            </w:r>
            <w:r w:rsidR="00A1070D">
              <w:t>/sec</w:t>
            </w:r>
          </w:p>
        </w:tc>
        <w:tc>
          <w:tcPr>
            <w:tcW w:w="2537" w:type="dxa"/>
          </w:tcPr>
          <w:p w:rsidR="006E1B20" w:rsidRDefault="00C465CA" w:rsidP="00694CA4">
            <w:r>
              <w:t>UINT64</w:t>
            </w:r>
          </w:p>
        </w:tc>
        <w:tc>
          <w:tcPr>
            <w:tcW w:w="3289" w:type="dxa"/>
          </w:tcPr>
          <w:p w:rsidR="006E1B20" w:rsidRDefault="00C465CA" w:rsidP="00694CA4">
            <w:r>
              <w:t>The rate of page table evictions in the virtual TLB.</w:t>
            </w:r>
          </w:p>
        </w:tc>
      </w:tr>
      <w:tr w:rsidR="00C444FA" w:rsidRPr="00B150B1" w:rsidTr="00047AC5">
        <w:trPr>
          <w:cantSplit/>
          <w:trHeight w:val="432"/>
        </w:trPr>
        <w:tc>
          <w:tcPr>
            <w:tcW w:w="739" w:type="dxa"/>
          </w:tcPr>
          <w:p w:rsidR="006E1B20" w:rsidRDefault="00F878B7" w:rsidP="00694CA4">
            <w:r>
              <w:lastRenderedPageBreak/>
              <w:t>4</w:t>
            </w:r>
            <w:r w:rsidR="00803E94">
              <w:t>7</w:t>
            </w:r>
          </w:p>
        </w:tc>
        <w:tc>
          <w:tcPr>
            <w:tcW w:w="1787" w:type="dxa"/>
          </w:tcPr>
          <w:p w:rsidR="006E1B20" w:rsidRDefault="00C465CA" w:rsidP="00694CA4">
            <w:r>
              <w:t>Page Table Reclamations</w:t>
            </w:r>
            <w:r w:rsidR="00A1070D">
              <w:t>/sec</w:t>
            </w:r>
          </w:p>
        </w:tc>
        <w:tc>
          <w:tcPr>
            <w:tcW w:w="2537" w:type="dxa"/>
          </w:tcPr>
          <w:p w:rsidR="006E1B20" w:rsidRDefault="00C444FA" w:rsidP="00694CA4">
            <w:r w:rsidRPr="00B150B1">
              <w:t>UINT64</w:t>
            </w:r>
          </w:p>
        </w:tc>
        <w:tc>
          <w:tcPr>
            <w:tcW w:w="3289" w:type="dxa"/>
          </w:tcPr>
          <w:p w:rsidR="006E1B20" w:rsidRDefault="00C465CA" w:rsidP="00694CA4">
            <w:r>
              <w:t>The rate of reclamations of unreferenced page tables in the virtual TLB.</w:t>
            </w:r>
          </w:p>
        </w:tc>
      </w:tr>
      <w:tr w:rsidR="00C444FA" w:rsidRPr="00B150B1" w:rsidTr="00047AC5">
        <w:trPr>
          <w:cantSplit/>
          <w:trHeight w:val="432"/>
        </w:trPr>
        <w:tc>
          <w:tcPr>
            <w:tcW w:w="739" w:type="dxa"/>
          </w:tcPr>
          <w:p w:rsidR="006E1B20" w:rsidRDefault="00803E94" w:rsidP="00694CA4">
            <w:r>
              <w:t>48</w:t>
            </w:r>
          </w:p>
        </w:tc>
        <w:tc>
          <w:tcPr>
            <w:tcW w:w="1787" w:type="dxa"/>
          </w:tcPr>
          <w:p w:rsidR="006E1B20" w:rsidRDefault="00C465CA" w:rsidP="00694CA4">
            <w:r>
              <w:t>Page Table Resets</w:t>
            </w:r>
            <w:r w:rsidR="00A1070D">
              <w:t>/sec</w:t>
            </w:r>
          </w:p>
        </w:tc>
        <w:tc>
          <w:tcPr>
            <w:tcW w:w="2537" w:type="dxa"/>
          </w:tcPr>
          <w:p w:rsidR="006E1B20" w:rsidRDefault="00C444FA" w:rsidP="00694CA4">
            <w:r w:rsidRPr="00B150B1">
              <w:t>UINT64</w:t>
            </w:r>
          </w:p>
        </w:tc>
        <w:tc>
          <w:tcPr>
            <w:tcW w:w="3289" w:type="dxa"/>
          </w:tcPr>
          <w:p w:rsidR="006E1B20" w:rsidRDefault="00C465CA" w:rsidP="00694CA4">
            <w:r>
              <w:t>The rate of page table resets In the virtual TLB.</w:t>
            </w:r>
          </w:p>
        </w:tc>
      </w:tr>
      <w:tr w:rsidR="00C444FA" w:rsidRPr="00B150B1" w:rsidTr="00047AC5">
        <w:trPr>
          <w:cantSplit/>
          <w:trHeight w:val="432"/>
        </w:trPr>
        <w:tc>
          <w:tcPr>
            <w:tcW w:w="739" w:type="dxa"/>
          </w:tcPr>
          <w:p w:rsidR="006E1B20" w:rsidRDefault="00803E94" w:rsidP="00694CA4">
            <w:r>
              <w:t>49</w:t>
            </w:r>
          </w:p>
        </w:tc>
        <w:tc>
          <w:tcPr>
            <w:tcW w:w="1787" w:type="dxa"/>
          </w:tcPr>
          <w:p w:rsidR="006E1B20" w:rsidRDefault="00C465CA" w:rsidP="00694CA4">
            <w:r>
              <w:t>Page Table Validations</w:t>
            </w:r>
            <w:r w:rsidR="00A1070D">
              <w:t>/sec</w:t>
            </w:r>
          </w:p>
        </w:tc>
        <w:tc>
          <w:tcPr>
            <w:tcW w:w="2537" w:type="dxa"/>
          </w:tcPr>
          <w:p w:rsidR="006E1B20" w:rsidRDefault="00C444FA" w:rsidP="00694CA4">
            <w:r w:rsidRPr="00B150B1">
              <w:t>UINT64</w:t>
            </w:r>
          </w:p>
        </w:tc>
        <w:tc>
          <w:tcPr>
            <w:tcW w:w="3289" w:type="dxa"/>
          </w:tcPr>
          <w:p w:rsidR="006E1B20" w:rsidRDefault="00C465CA" w:rsidP="00694CA4">
            <w:r>
              <w:t>The rate of page table validations to remove state entries in the virtual TLB.</w:t>
            </w:r>
          </w:p>
        </w:tc>
      </w:tr>
      <w:tr w:rsidR="00C444FA" w:rsidRPr="00B150B1" w:rsidTr="00047AC5">
        <w:trPr>
          <w:cantSplit/>
          <w:trHeight w:val="432"/>
        </w:trPr>
        <w:tc>
          <w:tcPr>
            <w:tcW w:w="739" w:type="dxa"/>
          </w:tcPr>
          <w:p w:rsidR="006E1B20" w:rsidRDefault="005B576E" w:rsidP="00694CA4">
            <w:r>
              <w:t>5</w:t>
            </w:r>
            <w:r w:rsidR="00803E94">
              <w:t>0</w:t>
            </w:r>
          </w:p>
        </w:tc>
        <w:tc>
          <w:tcPr>
            <w:tcW w:w="1787" w:type="dxa"/>
          </w:tcPr>
          <w:p w:rsidR="006E1B20" w:rsidRDefault="00C465CA" w:rsidP="00694CA4">
            <w:r>
              <w:t>APIC TPR Accesses</w:t>
            </w:r>
            <w:r w:rsidR="00A1070D">
              <w:t>/sec</w:t>
            </w:r>
          </w:p>
        </w:tc>
        <w:tc>
          <w:tcPr>
            <w:tcW w:w="2537" w:type="dxa"/>
          </w:tcPr>
          <w:p w:rsidR="006E1B20" w:rsidRDefault="00C444FA" w:rsidP="00694CA4">
            <w:r w:rsidRPr="00B150B1">
              <w:t>UINT64</w:t>
            </w:r>
          </w:p>
        </w:tc>
        <w:tc>
          <w:tcPr>
            <w:tcW w:w="3289" w:type="dxa"/>
          </w:tcPr>
          <w:p w:rsidR="006E1B20" w:rsidRDefault="00C465CA" w:rsidP="00694CA4">
            <w:r>
              <w:t>The rate of APIC TPR accesses by guest code on the virtual processor.</w:t>
            </w:r>
          </w:p>
        </w:tc>
      </w:tr>
      <w:tr w:rsidR="002E0120" w:rsidRPr="00B150B1" w:rsidDel="008C0EE2" w:rsidTr="00047AC5">
        <w:trPr>
          <w:cantSplit/>
          <w:trHeight w:val="432"/>
        </w:trPr>
        <w:tc>
          <w:tcPr>
            <w:tcW w:w="739" w:type="dxa"/>
          </w:tcPr>
          <w:p w:rsidR="006E1B20" w:rsidRDefault="002E0120" w:rsidP="00694CA4">
            <w:r>
              <w:t>5</w:t>
            </w:r>
            <w:r w:rsidR="00803E94">
              <w:t>1</w:t>
            </w:r>
          </w:p>
        </w:tc>
        <w:tc>
          <w:tcPr>
            <w:tcW w:w="1787" w:type="dxa"/>
          </w:tcPr>
          <w:p w:rsidR="006E1B20" w:rsidRDefault="00C465CA" w:rsidP="00694CA4">
            <w:r>
              <w:t>Page Table Write Intercepts</w:t>
            </w:r>
            <w:r w:rsidR="00A1070D">
              <w:t>/sec</w:t>
            </w:r>
          </w:p>
        </w:tc>
        <w:tc>
          <w:tcPr>
            <w:tcW w:w="2537" w:type="dxa"/>
          </w:tcPr>
          <w:p w:rsidR="006E1B20" w:rsidRDefault="00C465CA" w:rsidP="00694CA4">
            <w:r>
              <w:t>UINT64</w:t>
            </w:r>
          </w:p>
        </w:tc>
        <w:tc>
          <w:tcPr>
            <w:tcW w:w="3289" w:type="dxa"/>
          </w:tcPr>
          <w:p w:rsidR="006E1B20" w:rsidRDefault="00C465CA" w:rsidP="00694CA4">
            <w:r>
              <w:t>The rate of write intercepts on guest page tables by guest code on the virtual processor.</w:t>
            </w:r>
          </w:p>
        </w:tc>
      </w:tr>
      <w:tr w:rsidR="00C465CA" w:rsidRPr="00B150B1" w:rsidDel="008C0EE2" w:rsidTr="00047AC5">
        <w:trPr>
          <w:cantSplit/>
          <w:trHeight w:val="432"/>
        </w:trPr>
        <w:tc>
          <w:tcPr>
            <w:tcW w:w="739" w:type="dxa"/>
          </w:tcPr>
          <w:p w:rsidR="00C465CA" w:rsidRDefault="00C465CA" w:rsidP="00694CA4">
            <w:r>
              <w:t>52</w:t>
            </w:r>
          </w:p>
        </w:tc>
        <w:tc>
          <w:tcPr>
            <w:tcW w:w="1787" w:type="dxa"/>
          </w:tcPr>
          <w:p w:rsidR="00C465CA" w:rsidDel="00C465CA" w:rsidRDefault="00C465CA" w:rsidP="00694CA4">
            <w:r>
              <w:t>Synthetic Interrupts</w:t>
            </w:r>
            <w:r w:rsidR="00A1070D">
              <w:t>/sec</w:t>
            </w:r>
          </w:p>
        </w:tc>
        <w:tc>
          <w:tcPr>
            <w:tcW w:w="2537" w:type="dxa"/>
          </w:tcPr>
          <w:p w:rsidR="00C465CA" w:rsidDel="00C465CA" w:rsidRDefault="00C465CA" w:rsidP="00694CA4">
            <w:r>
              <w:t>UINT64</w:t>
            </w:r>
          </w:p>
        </w:tc>
        <w:tc>
          <w:tcPr>
            <w:tcW w:w="3289" w:type="dxa"/>
          </w:tcPr>
          <w:p w:rsidR="00C465CA" w:rsidDel="00C465CA" w:rsidRDefault="00C465CA" w:rsidP="00694CA4">
            <w:r>
              <w:t>The rate of synthetic interrupts delivered to the virtual processor.</w:t>
            </w:r>
          </w:p>
        </w:tc>
      </w:tr>
      <w:tr w:rsidR="00C465CA" w:rsidRPr="00B150B1" w:rsidDel="008C0EE2" w:rsidTr="00047AC5">
        <w:trPr>
          <w:cantSplit/>
          <w:trHeight w:val="432"/>
        </w:trPr>
        <w:tc>
          <w:tcPr>
            <w:tcW w:w="739" w:type="dxa"/>
          </w:tcPr>
          <w:p w:rsidR="00C465CA" w:rsidRDefault="00C465CA" w:rsidP="00694CA4">
            <w:r>
              <w:t>53</w:t>
            </w:r>
          </w:p>
        </w:tc>
        <w:tc>
          <w:tcPr>
            <w:tcW w:w="1787" w:type="dxa"/>
          </w:tcPr>
          <w:p w:rsidR="00C465CA" w:rsidRDefault="00C465CA" w:rsidP="00694CA4">
            <w:r>
              <w:t>Virtual Interrupts</w:t>
            </w:r>
            <w:r w:rsidR="00A1070D">
              <w:t>/sec</w:t>
            </w:r>
          </w:p>
        </w:tc>
        <w:tc>
          <w:tcPr>
            <w:tcW w:w="2537" w:type="dxa"/>
          </w:tcPr>
          <w:p w:rsidR="00C465CA" w:rsidRDefault="00C465CA" w:rsidP="00694CA4">
            <w:r>
              <w:t>UINT64</w:t>
            </w:r>
          </w:p>
        </w:tc>
        <w:tc>
          <w:tcPr>
            <w:tcW w:w="3289" w:type="dxa"/>
          </w:tcPr>
          <w:p w:rsidR="00C465CA" w:rsidRDefault="00C465CA" w:rsidP="00694CA4">
            <w:r>
              <w:t>The rate of interrupts (including synthetic interrupts) delivered to the virtual processor.</w:t>
            </w:r>
          </w:p>
        </w:tc>
      </w:tr>
      <w:tr w:rsidR="00C465CA" w:rsidRPr="00B150B1" w:rsidDel="008C0EE2" w:rsidTr="00047AC5">
        <w:trPr>
          <w:cantSplit/>
          <w:trHeight w:val="432"/>
        </w:trPr>
        <w:tc>
          <w:tcPr>
            <w:tcW w:w="739" w:type="dxa"/>
          </w:tcPr>
          <w:p w:rsidR="00C465CA" w:rsidRDefault="00C465CA" w:rsidP="00694CA4">
            <w:r>
              <w:t>54</w:t>
            </w:r>
          </w:p>
        </w:tc>
        <w:tc>
          <w:tcPr>
            <w:tcW w:w="1787" w:type="dxa"/>
          </w:tcPr>
          <w:p w:rsidR="00C465CA" w:rsidRDefault="00C465CA" w:rsidP="00694CA4">
            <w:r>
              <w:t>APIC IPIs Sent</w:t>
            </w:r>
            <w:r w:rsidR="007654F2">
              <w:t>/sec</w:t>
            </w:r>
          </w:p>
        </w:tc>
        <w:tc>
          <w:tcPr>
            <w:tcW w:w="2537" w:type="dxa"/>
          </w:tcPr>
          <w:p w:rsidR="00C465CA" w:rsidRDefault="00C465CA" w:rsidP="00694CA4">
            <w:r>
              <w:t>UINT64</w:t>
            </w:r>
          </w:p>
        </w:tc>
        <w:tc>
          <w:tcPr>
            <w:tcW w:w="3289" w:type="dxa"/>
          </w:tcPr>
          <w:p w:rsidR="00C465CA" w:rsidRDefault="00C465CA" w:rsidP="00694CA4">
            <w:r>
              <w:t>The rate of APIC inter-processor interrupts (including to self) sent to the virtual processor.</w:t>
            </w:r>
          </w:p>
        </w:tc>
      </w:tr>
      <w:tr w:rsidR="00C465CA" w:rsidRPr="00B150B1" w:rsidDel="008C0EE2" w:rsidTr="00047AC5">
        <w:trPr>
          <w:cantSplit/>
          <w:trHeight w:val="432"/>
        </w:trPr>
        <w:tc>
          <w:tcPr>
            <w:tcW w:w="739" w:type="dxa"/>
          </w:tcPr>
          <w:p w:rsidR="00C465CA" w:rsidRDefault="00C465CA" w:rsidP="00694CA4">
            <w:r>
              <w:t>55</w:t>
            </w:r>
          </w:p>
        </w:tc>
        <w:tc>
          <w:tcPr>
            <w:tcW w:w="1787" w:type="dxa"/>
          </w:tcPr>
          <w:p w:rsidR="00C465CA" w:rsidRDefault="00C465CA" w:rsidP="00694CA4">
            <w:r>
              <w:t>APIC Self IPIs Sent</w:t>
            </w:r>
            <w:r w:rsidR="007654F2">
              <w:t>/sec</w:t>
            </w:r>
          </w:p>
        </w:tc>
        <w:tc>
          <w:tcPr>
            <w:tcW w:w="2537" w:type="dxa"/>
          </w:tcPr>
          <w:p w:rsidR="00C465CA" w:rsidRDefault="00C465CA" w:rsidP="00694CA4">
            <w:r>
              <w:t>UINT64</w:t>
            </w:r>
          </w:p>
        </w:tc>
        <w:tc>
          <w:tcPr>
            <w:tcW w:w="3289" w:type="dxa"/>
          </w:tcPr>
          <w:p w:rsidR="00C465CA" w:rsidRDefault="00C465CA" w:rsidP="00694CA4">
            <w:r>
              <w:t>The rate of APIC interrupts sent by the virtual processor to itself.</w:t>
            </w:r>
          </w:p>
        </w:tc>
      </w:tr>
      <w:tr w:rsidR="00C465CA" w:rsidRPr="00B150B1" w:rsidDel="008C0EE2" w:rsidTr="00047AC5">
        <w:trPr>
          <w:cantSplit/>
          <w:trHeight w:val="432"/>
        </w:trPr>
        <w:tc>
          <w:tcPr>
            <w:tcW w:w="739" w:type="dxa"/>
          </w:tcPr>
          <w:p w:rsidR="00C465CA" w:rsidRDefault="00C465CA" w:rsidP="00694CA4">
            <w:r>
              <w:t>56</w:t>
            </w:r>
          </w:p>
        </w:tc>
        <w:tc>
          <w:tcPr>
            <w:tcW w:w="1787" w:type="dxa"/>
          </w:tcPr>
          <w:p w:rsidR="00C465CA" w:rsidRDefault="00C465CA" w:rsidP="00694CA4">
            <w:r>
              <w:t>GPA Space Hypercalls</w:t>
            </w:r>
            <w:r w:rsidR="007654F2">
              <w:t>/sec</w:t>
            </w:r>
          </w:p>
        </w:tc>
        <w:tc>
          <w:tcPr>
            <w:tcW w:w="2537" w:type="dxa"/>
          </w:tcPr>
          <w:p w:rsidR="00C465CA" w:rsidRDefault="00C465CA" w:rsidP="00694CA4">
            <w:r>
              <w:t>UINT64</w:t>
            </w:r>
          </w:p>
        </w:tc>
        <w:tc>
          <w:tcPr>
            <w:tcW w:w="3289" w:type="dxa"/>
          </w:tcPr>
          <w:p w:rsidR="00C465CA" w:rsidRDefault="00C465CA" w:rsidP="00694CA4">
            <w:r>
              <w:t>The rate of Guest Physical Address Space hypercalls made by guest code on the virtual processor.</w:t>
            </w:r>
          </w:p>
        </w:tc>
      </w:tr>
      <w:tr w:rsidR="00C465CA" w:rsidRPr="00B150B1" w:rsidDel="008C0EE2" w:rsidTr="00047AC5">
        <w:trPr>
          <w:cantSplit/>
          <w:trHeight w:val="432"/>
        </w:trPr>
        <w:tc>
          <w:tcPr>
            <w:tcW w:w="739" w:type="dxa"/>
          </w:tcPr>
          <w:p w:rsidR="00C465CA" w:rsidRDefault="00C465CA" w:rsidP="00694CA4">
            <w:r>
              <w:t>57</w:t>
            </w:r>
          </w:p>
        </w:tc>
        <w:tc>
          <w:tcPr>
            <w:tcW w:w="1787" w:type="dxa"/>
          </w:tcPr>
          <w:p w:rsidR="00C465CA" w:rsidRDefault="00C465CA" w:rsidP="00694CA4">
            <w:r>
              <w:t>Logical Processor Hypercalls</w:t>
            </w:r>
            <w:r w:rsidR="007654F2">
              <w:t>/sec</w:t>
            </w:r>
          </w:p>
        </w:tc>
        <w:tc>
          <w:tcPr>
            <w:tcW w:w="2537" w:type="dxa"/>
          </w:tcPr>
          <w:p w:rsidR="00C465CA" w:rsidRDefault="00C465CA" w:rsidP="00694CA4">
            <w:r>
              <w:t>UINT64</w:t>
            </w:r>
          </w:p>
        </w:tc>
        <w:tc>
          <w:tcPr>
            <w:tcW w:w="3289" w:type="dxa"/>
          </w:tcPr>
          <w:p w:rsidR="00C465CA" w:rsidRDefault="00C465CA" w:rsidP="00694CA4">
            <w:r>
              <w:t>The rate of Logical Processor hypercalls made by guest code on the virtual processor.</w:t>
            </w:r>
          </w:p>
        </w:tc>
      </w:tr>
      <w:tr w:rsidR="00C465CA" w:rsidRPr="00B150B1" w:rsidDel="008C0EE2" w:rsidTr="00047AC5">
        <w:trPr>
          <w:cantSplit/>
          <w:trHeight w:val="432"/>
        </w:trPr>
        <w:tc>
          <w:tcPr>
            <w:tcW w:w="739" w:type="dxa"/>
          </w:tcPr>
          <w:p w:rsidR="00C465CA" w:rsidRDefault="00C465CA" w:rsidP="00694CA4">
            <w:r>
              <w:t>58</w:t>
            </w:r>
          </w:p>
        </w:tc>
        <w:tc>
          <w:tcPr>
            <w:tcW w:w="1787" w:type="dxa"/>
          </w:tcPr>
          <w:p w:rsidR="00C465CA" w:rsidRDefault="00C465CA" w:rsidP="00694CA4">
            <w:r>
              <w:t>Long Spi</w:t>
            </w:r>
            <w:r w:rsidR="007654F2">
              <w:t>n</w:t>
            </w:r>
            <w:r>
              <w:t xml:space="preserve"> Wait Hypercalls</w:t>
            </w:r>
            <w:r w:rsidR="007654F2">
              <w:t>/sec</w:t>
            </w:r>
          </w:p>
        </w:tc>
        <w:tc>
          <w:tcPr>
            <w:tcW w:w="2537" w:type="dxa"/>
          </w:tcPr>
          <w:p w:rsidR="00C465CA" w:rsidRDefault="00C465CA" w:rsidP="00694CA4">
            <w:r>
              <w:t>UINT64</w:t>
            </w:r>
          </w:p>
        </w:tc>
        <w:tc>
          <w:tcPr>
            <w:tcW w:w="3289" w:type="dxa"/>
          </w:tcPr>
          <w:p w:rsidR="00C465CA" w:rsidRDefault="00C465CA" w:rsidP="00694CA4">
            <w:r>
              <w:t>The rate of Long Spin Wait hypercalls made by guest code on the virtual processor.</w:t>
            </w:r>
          </w:p>
        </w:tc>
      </w:tr>
      <w:tr w:rsidR="00C465CA" w:rsidRPr="00B150B1" w:rsidDel="008C0EE2" w:rsidTr="00047AC5">
        <w:trPr>
          <w:cantSplit/>
          <w:trHeight w:val="432"/>
        </w:trPr>
        <w:tc>
          <w:tcPr>
            <w:tcW w:w="739" w:type="dxa"/>
          </w:tcPr>
          <w:p w:rsidR="00C465CA" w:rsidRDefault="00C465CA" w:rsidP="00694CA4">
            <w:r>
              <w:t>59</w:t>
            </w:r>
          </w:p>
        </w:tc>
        <w:tc>
          <w:tcPr>
            <w:tcW w:w="1787" w:type="dxa"/>
          </w:tcPr>
          <w:p w:rsidR="00C465CA" w:rsidRDefault="00C465CA" w:rsidP="00694CA4">
            <w:r>
              <w:t>Other Hypercalls</w:t>
            </w:r>
            <w:r w:rsidR="007654F2">
              <w:t>/sec</w:t>
            </w:r>
          </w:p>
        </w:tc>
        <w:tc>
          <w:tcPr>
            <w:tcW w:w="2537" w:type="dxa"/>
          </w:tcPr>
          <w:p w:rsidR="00C465CA" w:rsidRDefault="00C465CA" w:rsidP="00694CA4">
            <w:r>
              <w:t>UINT64</w:t>
            </w:r>
          </w:p>
        </w:tc>
        <w:tc>
          <w:tcPr>
            <w:tcW w:w="3289" w:type="dxa"/>
          </w:tcPr>
          <w:p w:rsidR="00C465CA" w:rsidRDefault="00C465CA" w:rsidP="00694CA4">
            <w:r>
              <w:t>The rate of other hypercalls made by guest code on the virtual processor.</w:t>
            </w:r>
          </w:p>
        </w:tc>
      </w:tr>
      <w:tr w:rsidR="00C465CA" w:rsidRPr="00B150B1" w:rsidDel="008C0EE2" w:rsidTr="00047AC5">
        <w:trPr>
          <w:cantSplit/>
          <w:trHeight w:val="432"/>
        </w:trPr>
        <w:tc>
          <w:tcPr>
            <w:tcW w:w="739" w:type="dxa"/>
          </w:tcPr>
          <w:p w:rsidR="00C465CA" w:rsidRDefault="00C465CA" w:rsidP="00694CA4">
            <w:r>
              <w:t>60</w:t>
            </w:r>
          </w:p>
        </w:tc>
        <w:tc>
          <w:tcPr>
            <w:tcW w:w="1787" w:type="dxa"/>
          </w:tcPr>
          <w:p w:rsidR="00C465CA" w:rsidRDefault="00062CEE" w:rsidP="00694CA4">
            <w:r>
              <w:t>Synthetic Interrupt Hypercalls</w:t>
            </w:r>
            <w:r w:rsidR="007654F2">
              <w:t>/sec</w:t>
            </w:r>
          </w:p>
        </w:tc>
        <w:tc>
          <w:tcPr>
            <w:tcW w:w="2537" w:type="dxa"/>
          </w:tcPr>
          <w:p w:rsidR="00C465CA" w:rsidRDefault="00062CEE" w:rsidP="00694CA4">
            <w:r>
              <w:t>UINT64</w:t>
            </w:r>
          </w:p>
        </w:tc>
        <w:tc>
          <w:tcPr>
            <w:tcW w:w="3289" w:type="dxa"/>
          </w:tcPr>
          <w:p w:rsidR="00C465CA" w:rsidRDefault="00062CEE" w:rsidP="00694CA4">
            <w:r>
              <w:t>The rate of Synthetic Interrupt hypercalls made by guest code on the virtual processor.</w:t>
            </w:r>
          </w:p>
        </w:tc>
      </w:tr>
      <w:tr w:rsidR="00062CEE" w:rsidRPr="00B150B1" w:rsidDel="008C0EE2" w:rsidTr="00047AC5">
        <w:trPr>
          <w:cantSplit/>
          <w:trHeight w:val="432"/>
        </w:trPr>
        <w:tc>
          <w:tcPr>
            <w:tcW w:w="739" w:type="dxa"/>
          </w:tcPr>
          <w:p w:rsidR="00062CEE" w:rsidRDefault="00062CEE" w:rsidP="00694CA4">
            <w:r>
              <w:t>61</w:t>
            </w:r>
          </w:p>
        </w:tc>
        <w:tc>
          <w:tcPr>
            <w:tcW w:w="1787" w:type="dxa"/>
          </w:tcPr>
          <w:p w:rsidR="00062CEE" w:rsidRDefault="00062CEE" w:rsidP="00694CA4">
            <w:r>
              <w:t>Virtual Interrupt Hypercalls</w:t>
            </w:r>
            <w:r w:rsidR="007654F2">
              <w:t>/sec</w:t>
            </w:r>
          </w:p>
        </w:tc>
        <w:tc>
          <w:tcPr>
            <w:tcW w:w="2537" w:type="dxa"/>
          </w:tcPr>
          <w:p w:rsidR="00062CEE" w:rsidRDefault="00062CEE" w:rsidP="00694CA4">
            <w:r>
              <w:t>UINT64</w:t>
            </w:r>
          </w:p>
        </w:tc>
        <w:tc>
          <w:tcPr>
            <w:tcW w:w="3289" w:type="dxa"/>
          </w:tcPr>
          <w:p w:rsidR="00062CEE" w:rsidRDefault="00062CEE" w:rsidP="00694CA4">
            <w:r>
              <w:t>The rate of Virtual Interrupt hypercalls made by guest code on the virtual processor.</w:t>
            </w:r>
          </w:p>
        </w:tc>
      </w:tr>
      <w:tr w:rsidR="00062CEE" w:rsidRPr="00B150B1" w:rsidDel="008C0EE2" w:rsidTr="00047AC5">
        <w:trPr>
          <w:cantSplit/>
          <w:trHeight w:val="432"/>
        </w:trPr>
        <w:tc>
          <w:tcPr>
            <w:tcW w:w="739" w:type="dxa"/>
          </w:tcPr>
          <w:p w:rsidR="00062CEE" w:rsidRDefault="00062CEE" w:rsidP="00694CA4">
            <w:r>
              <w:t>62</w:t>
            </w:r>
          </w:p>
        </w:tc>
        <w:tc>
          <w:tcPr>
            <w:tcW w:w="1787" w:type="dxa"/>
          </w:tcPr>
          <w:p w:rsidR="00062CEE" w:rsidRDefault="00062CEE" w:rsidP="00694CA4">
            <w:r>
              <w:t>Virtual MMU Hypercalls</w:t>
            </w:r>
            <w:r w:rsidR="007654F2">
              <w:t>/sec</w:t>
            </w:r>
          </w:p>
        </w:tc>
        <w:tc>
          <w:tcPr>
            <w:tcW w:w="2537" w:type="dxa"/>
          </w:tcPr>
          <w:p w:rsidR="00062CEE" w:rsidRDefault="00062CEE" w:rsidP="00694CA4">
            <w:r>
              <w:t>UINT64</w:t>
            </w:r>
          </w:p>
        </w:tc>
        <w:tc>
          <w:tcPr>
            <w:tcW w:w="3289" w:type="dxa"/>
          </w:tcPr>
          <w:p w:rsidR="00062CEE" w:rsidRDefault="00062CEE" w:rsidP="00694CA4">
            <w:r>
              <w:t>The rate of Virtual MMU hypercalls made by guest code on the virtual processor.</w:t>
            </w:r>
          </w:p>
        </w:tc>
      </w:tr>
      <w:tr w:rsidR="00062CEE" w:rsidRPr="00B150B1" w:rsidDel="008C0EE2" w:rsidTr="00047AC5">
        <w:trPr>
          <w:cantSplit/>
          <w:trHeight w:val="432"/>
        </w:trPr>
        <w:tc>
          <w:tcPr>
            <w:tcW w:w="739" w:type="dxa"/>
          </w:tcPr>
          <w:p w:rsidR="00062CEE" w:rsidRDefault="00062CEE" w:rsidP="00694CA4">
            <w:r>
              <w:t>63</w:t>
            </w:r>
          </w:p>
        </w:tc>
        <w:tc>
          <w:tcPr>
            <w:tcW w:w="1787" w:type="dxa"/>
          </w:tcPr>
          <w:p w:rsidR="00062CEE" w:rsidRDefault="00062CEE" w:rsidP="00694CA4">
            <w:r>
              <w:t>Virtual Processor Hypercalls</w:t>
            </w:r>
            <w:r w:rsidR="007654F2">
              <w:t>/sec</w:t>
            </w:r>
          </w:p>
        </w:tc>
        <w:tc>
          <w:tcPr>
            <w:tcW w:w="2537" w:type="dxa"/>
          </w:tcPr>
          <w:p w:rsidR="00062CEE" w:rsidRDefault="00062CEE" w:rsidP="00694CA4">
            <w:r>
              <w:t>UINT64</w:t>
            </w:r>
          </w:p>
        </w:tc>
        <w:tc>
          <w:tcPr>
            <w:tcW w:w="3289" w:type="dxa"/>
          </w:tcPr>
          <w:p w:rsidR="00062CEE" w:rsidRDefault="00062CEE" w:rsidP="00694CA4">
            <w:r>
              <w:t>The rate of Virtual Processor hypercalls made by guest code on the virtual processor.</w:t>
            </w:r>
          </w:p>
        </w:tc>
      </w:tr>
    </w:tbl>
    <w:p w:rsidR="006E1B20" w:rsidRDefault="006E1B20" w:rsidP="00694CA4">
      <w:pPr>
        <w:pStyle w:val="BodyText"/>
        <w:sectPr w:rsidR="006E1B20" w:rsidSect="00337CB9">
          <w:headerReference w:type="even" r:id="rId62"/>
          <w:headerReference w:type="first" r:id="rId63"/>
          <w:type w:val="oddPage"/>
          <w:pgSz w:w="12240" w:h="15840"/>
          <w:pgMar w:top="1440" w:right="1800" w:bottom="1440" w:left="1800" w:header="720" w:footer="720" w:gutter="0"/>
          <w:cols w:space="720"/>
          <w:docGrid w:linePitch="360"/>
        </w:sectPr>
      </w:pPr>
    </w:p>
    <w:p w:rsidR="00B725F5" w:rsidRDefault="00B725F5" w:rsidP="00694CA4">
      <w:pPr>
        <w:rPr>
          <w:rFonts w:eastAsia="MS Mincho" w:cs="Arial"/>
          <w:color w:val="auto"/>
          <w:highlight w:val="lightGray"/>
        </w:rPr>
      </w:pPr>
      <w:r>
        <w:rPr>
          <w:highlight w:val="lightGray"/>
        </w:rPr>
        <w:lastRenderedPageBreak/>
        <w:br w:type="page"/>
      </w:r>
    </w:p>
    <w:p w:rsidR="006E1B20" w:rsidRDefault="0016313F" w:rsidP="00694CA4">
      <w:pPr>
        <w:pStyle w:val="BodyText"/>
        <w:rPr>
          <w:b/>
          <w:sz w:val="28"/>
          <w:szCs w:val="32"/>
        </w:rPr>
      </w:pPr>
      <w:r w:rsidRPr="00B150B1">
        <w:rPr>
          <w:b/>
          <w:sz w:val="28"/>
          <w:szCs w:val="32"/>
          <w:highlight w:val="lightGray"/>
        </w:rPr>
        <w:lastRenderedPageBreak/>
        <w:t>Index</w:t>
      </w:r>
      <w:r w:rsidR="00EF2993" w:rsidRPr="00B150B1">
        <w:rPr>
          <w:b/>
          <w:sz w:val="28"/>
          <w:szCs w:val="32"/>
          <w:highlight w:val="lightGray"/>
        </w:rPr>
        <w:fldChar w:fldCharType="begin"/>
      </w:r>
      <w:r w:rsidR="00571047" w:rsidRPr="00B150B1">
        <w:instrText xml:space="preserve"> TC "</w:instrText>
      </w:r>
      <w:bookmarkStart w:id="18496" w:name="_Toc127596952"/>
      <w:bookmarkStart w:id="18497" w:name="_Toc128290342"/>
      <w:bookmarkStart w:id="18498" w:name="_Toc130201479"/>
      <w:bookmarkStart w:id="18499" w:name="_Toc131937060"/>
      <w:bookmarkStart w:id="18500" w:name="_Toc133901352"/>
      <w:bookmarkStart w:id="18501" w:name="_Toc137461226"/>
      <w:bookmarkStart w:id="18502" w:name="_Toc139096741"/>
      <w:bookmarkStart w:id="18503" w:name="_Toc139188664"/>
      <w:bookmarkStart w:id="18504" w:name="_Toc139191527"/>
      <w:bookmarkStart w:id="18505" w:name="_Toc140571481"/>
      <w:bookmarkStart w:id="18506" w:name="_Toc141257758"/>
      <w:bookmarkStart w:id="18507" w:name="_Toc141267609"/>
      <w:bookmarkStart w:id="18508" w:name="_Toc141522627"/>
      <w:bookmarkStart w:id="18509" w:name="_Toc141530033"/>
      <w:bookmarkStart w:id="18510" w:name="_Toc141852578"/>
      <w:bookmarkStart w:id="18511" w:name="_Toc141888122"/>
      <w:bookmarkStart w:id="18512" w:name="_Toc141889965"/>
      <w:bookmarkStart w:id="18513" w:name="_Toc141893638"/>
      <w:bookmarkStart w:id="18514" w:name="_Toc142113491"/>
      <w:bookmarkStart w:id="18515" w:name="_Toc142114519"/>
      <w:bookmarkStart w:id="18516" w:name="_Toc142729712"/>
      <w:bookmarkStart w:id="18517" w:name="_Toc142730997"/>
      <w:bookmarkStart w:id="18518" w:name="_Toc142731370"/>
      <w:bookmarkStart w:id="18519" w:name="_Toc142998737"/>
      <w:bookmarkStart w:id="18520" w:name="_Toc143063829"/>
      <w:bookmarkStart w:id="18521" w:name="_Toc143509938"/>
      <w:bookmarkStart w:id="18522" w:name="_Toc143510386"/>
      <w:bookmarkStart w:id="18523" w:name="_Toc144026431"/>
      <w:bookmarkStart w:id="18524" w:name="_Toc144026762"/>
      <w:bookmarkStart w:id="18525" w:name="_Toc144276417"/>
      <w:bookmarkStart w:id="18526" w:name="_Toc144276761"/>
      <w:bookmarkStart w:id="18527" w:name="_Toc144280349"/>
      <w:bookmarkStart w:id="18528" w:name="_Toc144280695"/>
      <w:bookmarkStart w:id="18529" w:name="_Toc144540933"/>
      <w:bookmarkStart w:id="18530" w:name="_Toc144554836"/>
      <w:bookmarkStart w:id="18531" w:name="_Toc144722424"/>
      <w:bookmarkStart w:id="18532" w:name="_Toc145503903"/>
      <w:bookmarkStart w:id="18533" w:name="_Toc145512328"/>
      <w:bookmarkStart w:id="18534" w:name="_Toc145513381"/>
      <w:bookmarkStart w:id="18535" w:name="_Toc145513765"/>
      <w:bookmarkStart w:id="18536" w:name="_Toc222907563"/>
      <w:r w:rsidR="00571047" w:rsidRPr="00B150B1">
        <w:instrText>Index</w:instrText>
      </w:r>
      <w:bookmarkEnd w:id="18496"/>
      <w:bookmarkEnd w:id="18497"/>
      <w:bookmarkEnd w:id="18498"/>
      <w:bookmarkEnd w:id="18499"/>
      <w:bookmarkEnd w:id="18500"/>
      <w:bookmarkEnd w:id="18501"/>
      <w:bookmarkEnd w:id="18502"/>
      <w:bookmarkEnd w:id="18503"/>
      <w:bookmarkEnd w:id="18504"/>
      <w:bookmarkEnd w:id="18505"/>
      <w:bookmarkEnd w:id="18506"/>
      <w:bookmarkEnd w:id="18507"/>
      <w:bookmarkEnd w:id="18508"/>
      <w:bookmarkEnd w:id="18509"/>
      <w:bookmarkEnd w:id="18510"/>
      <w:bookmarkEnd w:id="18511"/>
      <w:bookmarkEnd w:id="18512"/>
      <w:bookmarkEnd w:id="18513"/>
      <w:bookmarkEnd w:id="18514"/>
      <w:bookmarkEnd w:id="18515"/>
      <w:bookmarkEnd w:id="18516"/>
      <w:bookmarkEnd w:id="18517"/>
      <w:bookmarkEnd w:id="18518"/>
      <w:bookmarkEnd w:id="18519"/>
      <w:bookmarkEnd w:id="18520"/>
      <w:bookmarkEnd w:id="18521"/>
      <w:bookmarkEnd w:id="18522"/>
      <w:bookmarkEnd w:id="18523"/>
      <w:bookmarkEnd w:id="18524"/>
      <w:bookmarkEnd w:id="18525"/>
      <w:bookmarkEnd w:id="18526"/>
      <w:bookmarkEnd w:id="18527"/>
      <w:bookmarkEnd w:id="18528"/>
      <w:bookmarkEnd w:id="18529"/>
      <w:bookmarkEnd w:id="18530"/>
      <w:bookmarkEnd w:id="18531"/>
      <w:bookmarkEnd w:id="18532"/>
      <w:bookmarkEnd w:id="18533"/>
      <w:bookmarkEnd w:id="18534"/>
      <w:bookmarkEnd w:id="18535"/>
      <w:bookmarkEnd w:id="18536"/>
      <w:r w:rsidR="00571047" w:rsidRPr="00B150B1">
        <w:instrText xml:space="preserve">" \f C \l "1" \n </w:instrText>
      </w:r>
      <w:r w:rsidR="00EF2993" w:rsidRPr="00B150B1">
        <w:rPr>
          <w:b/>
          <w:sz w:val="28"/>
          <w:szCs w:val="32"/>
          <w:highlight w:val="lightGray"/>
        </w:rPr>
        <w:fldChar w:fldCharType="end"/>
      </w:r>
    </w:p>
    <w:p w:rsidR="008D68D8" w:rsidRDefault="00EF2993" w:rsidP="00694CA4">
      <w:pPr>
        <w:pStyle w:val="BodyText"/>
        <w:rPr>
          <w:noProof/>
        </w:rPr>
        <w:sectPr w:rsidR="008D68D8" w:rsidSect="008D68D8">
          <w:headerReference w:type="even" r:id="rId64"/>
          <w:headerReference w:type="default" r:id="rId65"/>
          <w:headerReference w:type="first" r:id="rId66"/>
          <w:type w:val="continuous"/>
          <w:pgSz w:w="12240" w:h="15840"/>
          <w:pgMar w:top="1440" w:right="1800" w:bottom="1440" w:left="1800" w:header="720" w:footer="720" w:gutter="0"/>
          <w:cols w:space="720"/>
          <w:docGrid w:linePitch="360"/>
        </w:sectPr>
      </w:pPr>
      <w:r w:rsidRPr="00B150B1">
        <w:fldChar w:fldCharType="begin"/>
      </w:r>
      <w:r w:rsidR="00E201D1" w:rsidRPr="00B150B1">
        <w:instrText xml:space="preserve"> INDEX \e "</w:instrText>
      </w:r>
      <w:r w:rsidR="00E201D1" w:rsidRPr="00B150B1">
        <w:tab/>
        <w:instrText xml:space="preserve">" \h "A" \c "2" \z "1033" </w:instrText>
      </w:r>
      <w:r w:rsidRPr="00B150B1">
        <w:fldChar w:fldCharType="separate"/>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lastRenderedPageBreak/>
        <w:t>A</w:t>
      </w:r>
    </w:p>
    <w:p w:rsidR="008D68D8" w:rsidRDefault="008D68D8">
      <w:pPr>
        <w:pStyle w:val="Index1"/>
        <w:tabs>
          <w:tab w:val="right" w:leader="dot" w:pos="3950"/>
        </w:tabs>
        <w:rPr>
          <w:noProof/>
        </w:rPr>
      </w:pPr>
      <w:r>
        <w:rPr>
          <w:noProof/>
        </w:rPr>
        <w:t>AccessPartitionId</w:t>
      </w:r>
    </w:p>
    <w:p w:rsidR="008D68D8" w:rsidRDefault="008D68D8">
      <w:pPr>
        <w:pStyle w:val="Index2"/>
        <w:tabs>
          <w:tab w:val="right" w:leader="dot" w:pos="3950"/>
        </w:tabs>
        <w:rPr>
          <w:noProof/>
        </w:rPr>
      </w:pPr>
      <w:r>
        <w:rPr>
          <w:noProof/>
        </w:rPr>
        <w:t>in MSR</w:t>
      </w:r>
      <w:r>
        <w:rPr>
          <w:noProof/>
        </w:rPr>
        <w:tab/>
        <w:t>7</w:t>
      </w:r>
    </w:p>
    <w:p w:rsidR="008D68D8" w:rsidRDefault="008D68D8">
      <w:pPr>
        <w:pStyle w:val="Index1"/>
        <w:tabs>
          <w:tab w:val="right" w:leader="dot" w:pos="3950"/>
        </w:tabs>
        <w:rPr>
          <w:noProof/>
        </w:rPr>
      </w:pPr>
      <w:r>
        <w:rPr>
          <w:noProof/>
        </w:rPr>
        <w:t>Active</w:t>
      </w:r>
      <w:r>
        <w:rPr>
          <w:noProof/>
        </w:rPr>
        <w:tab/>
      </w:r>
      <w:r w:rsidRPr="009F496B">
        <w:rPr>
          <w:i/>
          <w:noProof/>
        </w:rPr>
        <w:t>See</w:t>
      </w:r>
      <w:r w:rsidRPr="009F496B">
        <w:rPr>
          <w:noProof/>
        </w:rPr>
        <w:t xml:space="preserve"> Partition State</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C</w:t>
      </w:r>
    </w:p>
    <w:p w:rsidR="008D68D8" w:rsidRDefault="008D68D8">
      <w:pPr>
        <w:pStyle w:val="Index1"/>
        <w:tabs>
          <w:tab w:val="right" w:leader="dot" w:pos="3950"/>
        </w:tabs>
        <w:rPr>
          <w:noProof/>
        </w:rPr>
      </w:pPr>
      <w:r>
        <w:rPr>
          <w:noProof/>
        </w:rPr>
        <w:t>CPUID</w:t>
      </w:r>
    </w:p>
    <w:p w:rsidR="008D68D8" w:rsidRDefault="008D68D8">
      <w:pPr>
        <w:pStyle w:val="Index2"/>
        <w:tabs>
          <w:tab w:val="right" w:leader="dot" w:pos="3950"/>
        </w:tabs>
        <w:rPr>
          <w:noProof/>
        </w:rPr>
      </w:pPr>
      <w:r>
        <w:rPr>
          <w:noProof/>
        </w:rPr>
        <w:t>Instruction</w:t>
      </w:r>
      <w:r>
        <w:rPr>
          <w:noProof/>
        </w:rPr>
        <w:tab/>
        <w:t>5</w:t>
      </w:r>
    </w:p>
    <w:p w:rsidR="008D68D8" w:rsidRDefault="008D68D8">
      <w:pPr>
        <w:pStyle w:val="Index2"/>
        <w:tabs>
          <w:tab w:val="right" w:leader="dot" w:pos="3950"/>
        </w:tabs>
        <w:rPr>
          <w:noProof/>
        </w:rPr>
      </w:pPr>
      <w:r>
        <w:rPr>
          <w:noProof/>
        </w:rPr>
        <w:t>Microsoft leafs</w:t>
      </w:r>
      <w:r>
        <w:rPr>
          <w:noProof/>
        </w:rPr>
        <w:tab/>
        <w:t>6</w:t>
      </w:r>
    </w:p>
    <w:p w:rsidR="008D68D8" w:rsidRDefault="008D68D8">
      <w:pPr>
        <w:pStyle w:val="Index3"/>
        <w:tabs>
          <w:tab w:val="right" w:leader="dot" w:pos="3950"/>
        </w:tabs>
        <w:rPr>
          <w:noProof/>
        </w:rPr>
      </w:pPr>
      <w:r>
        <w:rPr>
          <w:noProof/>
        </w:rPr>
        <w:t>0x40000000</w:t>
      </w:r>
      <w:r>
        <w:rPr>
          <w:noProof/>
        </w:rPr>
        <w:tab/>
        <w:t>6</w:t>
      </w:r>
    </w:p>
    <w:p w:rsidR="008D68D8" w:rsidRDefault="008D68D8">
      <w:pPr>
        <w:pStyle w:val="Index3"/>
        <w:tabs>
          <w:tab w:val="right" w:leader="dot" w:pos="3950"/>
        </w:tabs>
        <w:rPr>
          <w:noProof/>
        </w:rPr>
      </w:pPr>
      <w:r>
        <w:rPr>
          <w:noProof/>
        </w:rPr>
        <w:t>0x40000001</w:t>
      </w:r>
      <w:r>
        <w:rPr>
          <w:noProof/>
        </w:rPr>
        <w:tab/>
        <w:t>6</w:t>
      </w:r>
    </w:p>
    <w:p w:rsidR="008D68D8" w:rsidRDefault="008D68D8">
      <w:pPr>
        <w:pStyle w:val="Index3"/>
        <w:tabs>
          <w:tab w:val="right" w:leader="dot" w:pos="3950"/>
        </w:tabs>
        <w:rPr>
          <w:noProof/>
        </w:rPr>
      </w:pPr>
      <w:r>
        <w:rPr>
          <w:noProof/>
        </w:rPr>
        <w:t>0x40000002</w:t>
      </w:r>
      <w:r>
        <w:rPr>
          <w:noProof/>
        </w:rPr>
        <w:tab/>
        <w:t>6</w:t>
      </w:r>
    </w:p>
    <w:p w:rsidR="008D68D8" w:rsidRDefault="008D68D8">
      <w:pPr>
        <w:pStyle w:val="Index3"/>
        <w:tabs>
          <w:tab w:val="right" w:leader="dot" w:pos="3950"/>
        </w:tabs>
        <w:rPr>
          <w:noProof/>
        </w:rPr>
      </w:pPr>
      <w:r>
        <w:rPr>
          <w:noProof/>
        </w:rPr>
        <w:t>0x40000003</w:t>
      </w:r>
      <w:r>
        <w:rPr>
          <w:noProof/>
        </w:rPr>
        <w:tab/>
        <w:t>6</w:t>
      </w:r>
    </w:p>
    <w:p w:rsidR="008D68D8" w:rsidRDefault="008D68D8">
      <w:pPr>
        <w:pStyle w:val="Index3"/>
        <w:tabs>
          <w:tab w:val="right" w:leader="dot" w:pos="3950"/>
        </w:tabs>
        <w:rPr>
          <w:noProof/>
        </w:rPr>
      </w:pPr>
      <w:r>
        <w:rPr>
          <w:noProof/>
        </w:rPr>
        <w:t>0x40000004</w:t>
      </w:r>
      <w:r>
        <w:rPr>
          <w:noProof/>
        </w:rPr>
        <w:tab/>
        <w:t>8</w:t>
      </w:r>
    </w:p>
    <w:p w:rsidR="008D68D8" w:rsidRDefault="008D68D8">
      <w:pPr>
        <w:pStyle w:val="Index3"/>
        <w:tabs>
          <w:tab w:val="right" w:leader="dot" w:pos="3950"/>
        </w:tabs>
        <w:rPr>
          <w:noProof/>
        </w:rPr>
      </w:pPr>
      <w:r>
        <w:rPr>
          <w:noProof/>
        </w:rPr>
        <w:t>0x40000005</w:t>
      </w:r>
      <w:r>
        <w:rPr>
          <w:noProof/>
        </w:rPr>
        <w:tab/>
        <w:t>8</w:t>
      </w:r>
    </w:p>
    <w:p w:rsidR="008D68D8" w:rsidRDefault="008D68D8">
      <w:pPr>
        <w:pStyle w:val="Index2"/>
        <w:tabs>
          <w:tab w:val="right" w:leader="dot" w:pos="3950"/>
        </w:tabs>
        <w:rPr>
          <w:noProof/>
        </w:rPr>
      </w:pPr>
      <w:r>
        <w:rPr>
          <w:noProof/>
        </w:rPr>
        <w:t>standard leafs</w:t>
      </w:r>
      <w:r>
        <w:rPr>
          <w:noProof/>
        </w:rPr>
        <w:tab/>
        <w:t>5</w:t>
      </w:r>
    </w:p>
    <w:p w:rsidR="008D68D8" w:rsidRDefault="008D68D8">
      <w:pPr>
        <w:pStyle w:val="Index3"/>
        <w:tabs>
          <w:tab w:val="right" w:leader="dot" w:pos="3950"/>
        </w:tabs>
        <w:rPr>
          <w:noProof/>
        </w:rPr>
      </w:pPr>
      <w:r>
        <w:rPr>
          <w:noProof/>
        </w:rPr>
        <w:t>0x40000000</w:t>
      </w:r>
      <w:r>
        <w:rPr>
          <w:noProof/>
        </w:rPr>
        <w:tab/>
        <w:t>5</w:t>
      </w:r>
    </w:p>
    <w:p w:rsidR="008D68D8" w:rsidRDefault="008D68D8">
      <w:pPr>
        <w:pStyle w:val="Index3"/>
        <w:tabs>
          <w:tab w:val="right" w:leader="dot" w:pos="3950"/>
        </w:tabs>
        <w:rPr>
          <w:noProof/>
        </w:rPr>
      </w:pPr>
      <w:r>
        <w:rPr>
          <w:noProof/>
        </w:rPr>
        <w:t>0x40000001</w:t>
      </w:r>
      <w:r>
        <w:rPr>
          <w:noProof/>
        </w:rPr>
        <w:tab/>
        <w:t>5</w:t>
      </w:r>
    </w:p>
    <w:p w:rsidR="008D68D8" w:rsidRDefault="008D68D8">
      <w:pPr>
        <w:pStyle w:val="Index1"/>
        <w:tabs>
          <w:tab w:val="right" w:leader="dot" w:pos="3950"/>
        </w:tabs>
        <w:rPr>
          <w:noProof/>
        </w:rPr>
      </w:pPr>
      <w:r>
        <w:rPr>
          <w:noProof/>
        </w:rPr>
        <w:t>CreatePartitions</w:t>
      </w:r>
    </w:p>
    <w:p w:rsidR="008D68D8" w:rsidRDefault="008D68D8">
      <w:pPr>
        <w:pStyle w:val="Index2"/>
        <w:tabs>
          <w:tab w:val="right" w:leader="dot" w:pos="3950"/>
        </w:tabs>
        <w:rPr>
          <w:noProof/>
        </w:rPr>
      </w:pPr>
      <w:r>
        <w:rPr>
          <w:noProof/>
        </w:rPr>
        <w:t>in MSR</w:t>
      </w:r>
      <w:r>
        <w:rPr>
          <w:noProof/>
        </w:rPr>
        <w:tab/>
        <w:t>7</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E</w:t>
      </w:r>
    </w:p>
    <w:p w:rsidR="008D68D8" w:rsidRDefault="008D68D8">
      <w:pPr>
        <w:pStyle w:val="Index1"/>
        <w:tabs>
          <w:tab w:val="right" w:leader="dot" w:pos="3950"/>
        </w:tabs>
        <w:rPr>
          <w:noProof/>
        </w:rPr>
      </w:pPr>
      <w:r>
        <w:rPr>
          <w:noProof/>
        </w:rPr>
        <w:t>Endianness</w:t>
      </w:r>
      <w:r>
        <w:rPr>
          <w:noProof/>
        </w:rPr>
        <w:tab/>
        <w:t>4</w:t>
      </w:r>
    </w:p>
    <w:p w:rsidR="008D68D8" w:rsidRDefault="008D68D8">
      <w:pPr>
        <w:pStyle w:val="Index1"/>
        <w:tabs>
          <w:tab w:val="right" w:leader="dot" w:pos="3950"/>
        </w:tabs>
        <w:rPr>
          <w:noProof/>
        </w:rPr>
      </w:pPr>
      <w:r>
        <w:rPr>
          <w:noProof/>
        </w:rPr>
        <w:t>enum</w:t>
      </w:r>
      <w:r>
        <w:rPr>
          <w:noProof/>
        </w:rPr>
        <w:tab/>
        <w:t>4</w:t>
      </w:r>
    </w:p>
    <w:p w:rsidR="008D68D8" w:rsidRDefault="008D68D8">
      <w:pPr>
        <w:pStyle w:val="Index1"/>
        <w:tabs>
          <w:tab w:val="right" w:leader="dot" w:pos="3950"/>
        </w:tabs>
        <w:rPr>
          <w:noProof/>
        </w:rPr>
      </w:pPr>
      <w:r>
        <w:rPr>
          <w:noProof/>
        </w:rPr>
        <w:t>Exceptions</w:t>
      </w:r>
    </w:p>
    <w:p w:rsidR="008D68D8" w:rsidRDefault="008D68D8">
      <w:pPr>
        <w:pStyle w:val="Index2"/>
        <w:tabs>
          <w:tab w:val="right" w:leader="dot" w:pos="3950"/>
        </w:tabs>
        <w:rPr>
          <w:noProof/>
        </w:rPr>
      </w:pPr>
      <w:r>
        <w:rPr>
          <w:noProof/>
        </w:rPr>
        <w:t>#GP</w:t>
      </w:r>
    </w:p>
    <w:p w:rsidR="008D68D8" w:rsidRDefault="008D68D8">
      <w:pPr>
        <w:pStyle w:val="Index3"/>
        <w:tabs>
          <w:tab w:val="right" w:leader="dot" w:pos="3950"/>
        </w:tabs>
        <w:rPr>
          <w:noProof/>
        </w:rPr>
      </w:pPr>
      <w:r>
        <w:rPr>
          <w:noProof/>
        </w:rPr>
        <w:t>AccessApicMsrs privilege</w:t>
      </w:r>
      <w:r>
        <w:rPr>
          <w:noProof/>
        </w:rPr>
        <w:tab/>
        <w:t>24</w:t>
      </w:r>
    </w:p>
    <w:p w:rsidR="008D68D8" w:rsidRDefault="008D68D8">
      <w:pPr>
        <w:pStyle w:val="Index3"/>
        <w:tabs>
          <w:tab w:val="right" w:leader="dot" w:pos="3950"/>
        </w:tabs>
        <w:rPr>
          <w:noProof/>
        </w:rPr>
      </w:pPr>
      <w:r>
        <w:rPr>
          <w:noProof/>
        </w:rPr>
        <w:t>AccessHypercallMsrs privilege</w:t>
      </w:r>
      <w:r>
        <w:rPr>
          <w:noProof/>
        </w:rPr>
        <w:tab/>
        <w:t>24</w:t>
      </w:r>
    </w:p>
    <w:p w:rsidR="008D68D8" w:rsidRDefault="008D68D8">
      <w:pPr>
        <w:pStyle w:val="Index3"/>
        <w:tabs>
          <w:tab w:val="right" w:leader="dot" w:pos="3950"/>
        </w:tabs>
        <w:rPr>
          <w:noProof/>
        </w:rPr>
      </w:pPr>
      <w:r>
        <w:rPr>
          <w:noProof/>
        </w:rPr>
        <w:t>AccessSynicMsrs privilege</w:t>
      </w:r>
      <w:r>
        <w:rPr>
          <w:noProof/>
        </w:rPr>
        <w:tab/>
        <w:t>24</w:t>
      </w:r>
    </w:p>
    <w:p w:rsidR="008D68D8" w:rsidRDefault="008D68D8">
      <w:pPr>
        <w:pStyle w:val="Index3"/>
        <w:tabs>
          <w:tab w:val="right" w:leader="dot" w:pos="3950"/>
        </w:tabs>
        <w:rPr>
          <w:noProof/>
        </w:rPr>
      </w:pPr>
      <w:r>
        <w:rPr>
          <w:noProof/>
        </w:rPr>
        <w:t>AccessSyntheticTimers privilege</w:t>
      </w:r>
      <w:r>
        <w:rPr>
          <w:noProof/>
        </w:rPr>
        <w:tab/>
        <w:t>24</w:t>
      </w:r>
    </w:p>
    <w:p w:rsidR="008D68D8" w:rsidRDefault="008D68D8">
      <w:pPr>
        <w:pStyle w:val="Index3"/>
        <w:tabs>
          <w:tab w:val="right" w:leader="dot" w:pos="3950"/>
        </w:tabs>
        <w:rPr>
          <w:noProof/>
        </w:rPr>
      </w:pPr>
      <w:r>
        <w:rPr>
          <w:noProof/>
        </w:rPr>
        <w:t>AccessVpIndex privilege</w:t>
      </w:r>
      <w:r>
        <w:rPr>
          <w:noProof/>
        </w:rPr>
        <w:tab/>
        <w:t>24</w:t>
      </w:r>
    </w:p>
    <w:p w:rsidR="008D68D8" w:rsidRDefault="008D68D8">
      <w:pPr>
        <w:pStyle w:val="Index3"/>
        <w:tabs>
          <w:tab w:val="right" w:leader="dot" w:pos="3950"/>
        </w:tabs>
        <w:rPr>
          <w:noProof/>
        </w:rPr>
      </w:pPr>
      <w:r>
        <w:rPr>
          <w:noProof/>
        </w:rPr>
        <w:t>AccessVpRuntime privilege</w:t>
      </w:r>
      <w:r>
        <w:rPr>
          <w:noProof/>
        </w:rPr>
        <w:tab/>
        <w:t>24</w:t>
      </w:r>
    </w:p>
    <w:p w:rsidR="008D68D8" w:rsidRDefault="008D68D8">
      <w:pPr>
        <w:pStyle w:val="Index3"/>
        <w:tabs>
          <w:tab w:val="right" w:leader="dot" w:pos="3950"/>
        </w:tabs>
        <w:rPr>
          <w:noProof/>
        </w:rPr>
      </w:pPr>
      <w:r>
        <w:rPr>
          <w:noProof/>
        </w:rPr>
        <w:t>feature not present</w:t>
      </w:r>
      <w:r>
        <w:rPr>
          <w:noProof/>
        </w:rPr>
        <w:tab/>
        <w:t>66</w:t>
      </w:r>
    </w:p>
    <w:p w:rsidR="008D68D8" w:rsidRDefault="008D68D8">
      <w:pPr>
        <w:pStyle w:val="Index3"/>
        <w:tabs>
          <w:tab w:val="right" w:leader="dot" w:pos="3950"/>
        </w:tabs>
        <w:rPr>
          <w:noProof/>
        </w:rPr>
      </w:pPr>
      <w:r>
        <w:rPr>
          <w:noProof/>
        </w:rPr>
        <w:t>hypercall interface</w:t>
      </w:r>
      <w:r>
        <w:rPr>
          <w:noProof/>
        </w:rPr>
        <w:tab/>
        <w:t>18</w:t>
      </w:r>
    </w:p>
    <w:p w:rsidR="008D68D8" w:rsidRDefault="008D68D8">
      <w:pPr>
        <w:pStyle w:val="Index3"/>
        <w:tabs>
          <w:tab w:val="right" w:leader="dot" w:pos="3950"/>
        </w:tabs>
        <w:rPr>
          <w:noProof/>
        </w:rPr>
      </w:pPr>
      <w:r>
        <w:rPr>
          <w:noProof/>
        </w:rPr>
        <w:t>read from APIC EOI MSR</w:t>
      </w:r>
      <w:r>
        <w:rPr>
          <w:noProof/>
        </w:rPr>
        <w:tab/>
        <w:t>110</w:t>
      </w:r>
    </w:p>
    <w:p w:rsidR="008D68D8" w:rsidRDefault="008D68D8">
      <w:pPr>
        <w:pStyle w:val="Index3"/>
        <w:tabs>
          <w:tab w:val="right" w:leader="dot" w:pos="3950"/>
        </w:tabs>
        <w:rPr>
          <w:noProof/>
        </w:rPr>
      </w:pPr>
      <w:r>
        <w:rPr>
          <w:noProof/>
        </w:rPr>
        <w:t>reference counter MSR</w:t>
      </w:r>
      <w:r>
        <w:rPr>
          <w:noProof/>
        </w:rPr>
        <w:tab/>
        <w:t>151</w:t>
      </w:r>
    </w:p>
    <w:p w:rsidR="008D68D8" w:rsidRDefault="008D68D8">
      <w:pPr>
        <w:pStyle w:val="Index3"/>
        <w:tabs>
          <w:tab w:val="right" w:leader="dot" w:pos="3950"/>
        </w:tabs>
        <w:rPr>
          <w:noProof/>
        </w:rPr>
      </w:pPr>
      <w:r>
        <w:rPr>
          <w:noProof/>
        </w:rPr>
        <w:t>segment registers</w:t>
      </w:r>
      <w:r>
        <w:rPr>
          <w:noProof/>
        </w:rPr>
        <w:tab/>
        <w:t>80</w:t>
      </w:r>
    </w:p>
    <w:p w:rsidR="008D68D8" w:rsidRDefault="008D68D8">
      <w:pPr>
        <w:pStyle w:val="Index3"/>
        <w:tabs>
          <w:tab w:val="right" w:leader="dot" w:pos="3950"/>
        </w:tabs>
        <w:rPr>
          <w:noProof/>
        </w:rPr>
      </w:pPr>
      <w:r>
        <w:rPr>
          <w:noProof/>
        </w:rPr>
        <w:t>write to SVERSION MSR</w:t>
      </w:r>
      <w:r>
        <w:rPr>
          <w:noProof/>
        </w:rPr>
        <w:tab/>
        <w:t>124</w:t>
      </w:r>
    </w:p>
    <w:p w:rsidR="008D68D8" w:rsidRDefault="008D68D8">
      <w:pPr>
        <w:pStyle w:val="Index2"/>
        <w:tabs>
          <w:tab w:val="right" w:leader="dot" w:pos="3950"/>
        </w:tabs>
        <w:rPr>
          <w:noProof/>
        </w:rPr>
      </w:pPr>
      <w:r>
        <w:rPr>
          <w:noProof/>
        </w:rPr>
        <w:t>#MC</w:t>
      </w:r>
    </w:p>
    <w:p w:rsidR="008D68D8" w:rsidRDefault="008D68D8">
      <w:pPr>
        <w:pStyle w:val="Index3"/>
        <w:tabs>
          <w:tab w:val="right" w:leader="dot" w:pos="3950"/>
        </w:tabs>
        <w:rPr>
          <w:noProof/>
        </w:rPr>
      </w:pPr>
      <w:r>
        <w:rPr>
          <w:noProof/>
        </w:rPr>
        <w:t>SIM and SIEF pages</w:t>
      </w:r>
      <w:r>
        <w:rPr>
          <w:noProof/>
        </w:rPr>
        <w:tab/>
        <w:t>126</w:t>
      </w:r>
    </w:p>
    <w:p w:rsidR="008D68D8" w:rsidRDefault="008D68D8">
      <w:pPr>
        <w:pStyle w:val="Index3"/>
        <w:tabs>
          <w:tab w:val="right" w:leader="dot" w:pos="3950"/>
        </w:tabs>
        <w:rPr>
          <w:noProof/>
        </w:rPr>
      </w:pPr>
      <w:r>
        <w:rPr>
          <w:noProof/>
        </w:rPr>
        <w:t>statistics page mappings</w:t>
      </w:r>
      <w:r>
        <w:rPr>
          <w:noProof/>
        </w:rPr>
        <w:tab/>
        <w:t>207</w:t>
      </w:r>
    </w:p>
    <w:p w:rsidR="008D68D8" w:rsidRDefault="008D68D8">
      <w:pPr>
        <w:pStyle w:val="Index2"/>
        <w:tabs>
          <w:tab w:val="right" w:leader="dot" w:pos="3950"/>
        </w:tabs>
        <w:rPr>
          <w:noProof/>
        </w:rPr>
      </w:pPr>
      <w:r>
        <w:rPr>
          <w:noProof/>
        </w:rPr>
        <w:t>#UD</w:t>
      </w:r>
    </w:p>
    <w:p w:rsidR="008D68D8" w:rsidRDefault="008D68D8">
      <w:pPr>
        <w:pStyle w:val="Index3"/>
        <w:tabs>
          <w:tab w:val="right" w:leader="dot" w:pos="3950"/>
        </w:tabs>
        <w:rPr>
          <w:noProof/>
        </w:rPr>
      </w:pPr>
      <w:r>
        <w:rPr>
          <w:noProof/>
        </w:rPr>
        <w:t>hypercall environment</w:t>
      </w:r>
      <w:r>
        <w:rPr>
          <w:noProof/>
        </w:rPr>
        <w:tab/>
        <w:t>12</w:t>
      </w:r>
    </w:p>
    <w:p w:rsidR="008D68D8" w:rsidRDefault="008D68D8">
      <w:pPr>
        <w:pStyle w:val="Index3"/>
        <w:tabs>
          <w:tab w:val="right" w:leader="dot" w:pos="3950"/>
        </w:tabs>
        <w:rPr>
          <w:noProof/>
        </w:rPr>
      </w:pPr>
      <w:r>
        <w:rPr>
          <w:noProof/>
        </w:rPr>
        <w:t>MONITOR instruction</w:t>
      </w:r>
      <w:r>
        <w:rPr>
          <w:noProof/>
        </w:rPr>
        <w:tab/>
        <w:t>14, 88</w:t>
      </w:r>
    </w:p>
    <w:p w:rsidR="008D68D8" w:rsidRDefault="008D68D8">
      <w:pPr>
        <w:pStyle w:val="Index3"/>
        <w:tabs>
          <w:tab w:val="right" w:leader="dot" w:pos="3950"/>
        </w:tabs>
        <w:rPr>
          <w:noProof/>
        </w:rPr>
      </w:pPr>
      <w:r>
        <w:rPr>
          <w:noProof/>
        </w:rPr>
        <w:t>MWAIT instruction</w:t>
      </w:r>
      <w:r>
        <w:rPr>
          <w:noProof/>
        </w:rPr>
        <w:tab/>
        <w:t>14, 88</w:t>
      </w:r>
    </w:p>
    <w:p w:rsidR="008D68D8" w:rsidRDefault="008D68D8">
      <w:pPr>
        <w:pStyle w:val="Index2"/>
        <w:tabs>
          <w:tab w:val="right" w:leader="dot" w:pos="3950"/>
        </w:tabs>
        <w:rPr>
          <w:noProof/>
        </w:rPr>
      </w:pPr>
      <w:r>
        <w:rPr>
          <w:noProof/>
        </w:rPr>
        <w:t>double/triple faults</w:t>
      </w:r>
      <w:r>
        <w:rPr>
          <w:noProof/>
        </w:rPr>
        <w:tab/>
        <w:t>91</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F</w:t>
      </w:r>
    </w:p>
    <w:p w:rsidR="008D68D8" w:rsidRDefault="008D68D8">
      <w:pPr>
        <w:pStyle w:val="Index1"/>
        <w:tabs>
          <w:tab w:val="right" w:leader="dot" w:pos="3950"/>
        </w:tabs>
        <w:rPr>
          <w:noProof/>
        </w:rPr>
      </w:pPr>
      <w:r>
        <w:rPr>
          <w:noProof/>
        </w:rPr>
        <w:t>Finalized</w:t>
      </w:r>
      <w:r>
        <w:rPr>
          <w:noProof/>
        </w:rPr>
        <w:tab/>
      </w:r>
      <w:r w:rsidRPr="009F496B">
        <w:rPr>
          <w:i/>
          <w:noProof/>
        </w:rPr>
        <w:t>See</w:t>
      </w:r>
      <w:r w:rsidRPr="009F496B">
        <w:rPr>
          <w:noProof/>
        </w:rPr>
        <w:t xml:space="preserve"> Partition State</w:t>
      </w:r>
    </w:p>
    <w:p w:rsidR="008D68D8" w:rsidRDefault="008D68D8">
      <w:pPr>
        <w:pStyle w:val="Index1"/>
        <w:tabs>
          <w:tab w:val="right" w:leader="dot" w:pos="3950"/>
        </w:tabs>
        <w:rPr>
          <w:noProof/>
        </w:rPr>
      </w:pPr>
      <w:r>
        <w:rPr>
          <w:noProof/>
        </w:rPr>
        <w:t>Finalizing</w:t>
      </w:r>
      <w:r>
        <w:rPr>
          <w:noProof/>
        </w:rPr>
        <w:tab/>
      </w:r>
      <w:r w:rsidRPr="009F496B">
        <w:rPr>
          <w:i/>
          <w:noProof/>
        </w:rPr>
        <w:t>See</w:t>
      </w:r>
      <w:r w:rsidRPr="009F496B">
        <w:rPr>
          <w:noProof/>
        </w:rPr>
        <w:t xml:space="preserve"> Partition State</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lastRenderedPageBreak/>
        <w:t>G</w:t>
      </w:r>
    </w:p>
    <w:p w:rsidR="008D68D8" w:rsidRDefault="008D68D8">
      <w:pPr>
        <w:pStyle w:val="Index1"/>
        <w:tabs>
          <w:tab w:val="right" w:leader="dot" w:pos="3950"/>
        </w:tabs>
        <w:rPr>
          <w:noProof/>
        </w:rPr>
      </w:pPr>
      <w:r>
        <w:rPr>
          <w:noProof/>
        </w:rPr>
        <w:t>GPA</w:t>
      </w:r>
      <w:r>
        <w:rPr>
          <w:noProof/>
        </w:rPr>
        <w:tab/>
      </w:r>
      <w:r w:rsidRPr="009F496B">
        <w:rPr>
          <w:i/>
          <w:noProof/>
        </w:rPr>
        <w:t>See</w:t>
      </w:r>
      <w:r w:rsidRPr="009F496B">
        <w:rPr>
          <w:noProof/>
        </w:rPr>
        <w:t xml:space="preserve"> guest physical address</w:t>
      </w:r>
    </w:p>
    <w:p w:rsidR="008D68D8" w:rsidRDefault="008D68D8">
      <w:pPr>
        <w:pStyle w:val="Index1"/>
        <w:tabs>
          <w:tab w:val="right" w:leader="dot" w:pos="3950"/>
        </w:tabs>
        <w:rPr>
          <w:noProof/>
        </w:rPr>
      </w:pPr>
      <w:r>
        <w:rPr>
          <w:noProof/>
        </w:rPr>
        <w:t>guest physical address</w:t>
      </w:r>
      <w:r>
        <w:rPr>
          <w:noProof/>
        </w:rPr>
        <w:tab/>
        <w:t>3</w:t>
      </w:r>
    </w:p>
    <w:p w:rsidR="008D68D8" w:rsidRDefault="008D68D8">
      <w:pPr>
        <w:pStyle w:val="Index1"/>
        <w:tabs>
          <w:tab w:val="right" w:leader="dot" w:pos="3950"/>
        </w:tabs>
        <w:rPr>
          <w:noProof/>
        </w:rPr>
      </w:pPr>
      <w:r>
        <w:rPr>
          <w:noProof/>
        </w:rPr>
        <w:t>guest virtual address</w:t>
      </w:r>
      <w:r>
        <w:rPr>
          <w:noProof/>
        </w:rPr>
        <w:tab/>
        <w:t>3</w:t>
      </w:r>
    </w:p>
    <w:p w:rsidR="008D68D8" w:rsidRDefault="008D68D8">
      <w:pPr>
        <w:pStyle w:val="Index1"/>
        <w:tabs>
          <w:tab w:val="right" w:leader="dot" w:pos="3950"/>
        </w:tabs>
        <w:rPr>
          <w:noProof/>
        </w:rPr>
      </w:pPr>
      <w:r>
        <w:rPr>
          <w:noProof/>
        </w:rPr>
        <w:t>GVA</w:t>
      </w:r>
      <w:r>
        <w:rPr>
          <w:noProof/>
        </w:rPr>
        <w:tab/>
      </w:r>
      <w:r w:rsidRPr="009F496B">
        <w:rPr>
          <w:i/>
          <w:noProof/>
        </w:rPr>
        <w:t>See</w:t>
      </w:r>
      <w:r w:rsidRPr="009F496B">
        <w:rPr>
          <w:noProof/>
        </w:rPr>
        <w:t xml:space="preserve"> guest virtual address</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H</w:t>
      </w:r>
    </w:p>
    <w:p w:rsidR="008D68D8" w:rsidRDefault="008D68D8">
      <w:pPr>
        <w:pStyle w:val="Index1"/>
        <w:tabs>
          <w:tab w:val="right" w:leader="dot" w:pos="3950"/>
        </w:tabs>
        <w:rPr>
          <w:noProof/>
        </w:rPr>
      </w:pPr>
      <w:r>
        <w:rPr>
          <w:noProof/>
        </w:rPr>
        <w:t>HV_ADDRESS_SPACE_ID</w:t>
      </w:r>
      <w:r>
        <w:rPr>
          <w:noProof/>
        </w:rPr>
        <w:tab/>
        <w:t>95</w:t>
      </w:r>
    </w:p>
    <w:p w:rsidR="008D68D8" w:rsidRDefault="008D68D8">
      <w:pPr>
        <w:pStyle w:val="Index1"/>
        <w:tabs>
          <w:tab w:val="right" w:leader="dot" w:pos="3950"/>
        </w:tabs>
        <w:rPr>
          <w:noProof/>
        </w:rPr>
      </w:pPr>
      <w:r>
        <w:rPr>
          <w:noProof/>
        </w:rPr>
        <w:t>HV_CACHE_TYPE</w:t>
      </w:r>
      <w:r>
        <w:rPr>
          <w:noProof/>
        </w:rPr>
        <w:tab/>
        <w:t>96</w:t>
      </w:r>
    </w:p>
    <w:p w:rsidR="008D68D8" w:rsidRDefault="008D68D8">
      <w:pPr>
        <w:pStyle w:val="Index1"/>
        <w:tabs>
          <w:tab w:val="right" w:leader="dot" w:pos="3950"/>
        </w:tabs>
        <w:rPr>
          <w:noProof/>
        </w:rPr>
      </w:pPr>
      <w:r>
        <w:rPr>
          <w:noProof/>
        </w:rPr>
        <w:t>HV_FLUSH_FLAGS</w:t>
      </w:r>
      <w:r>
        <w:rPr>
          <w:noProof/>
        </w:rPr>
        <w:tab/>
        <w:t>96</w:t>
      </w:r>
    </w:p>
    <w:p w:rsidR="008D68D8" w:rsidRDefault="008D68D8">
      <w:pPr>
        <w:pStyle w:val="Index1"/>
        <w:tabs>
          <w:tab w:val="right" w:leader="dot" w:pos="3950"/>
        </w:tabs>
        <w:rPr>
          <w:noProof/>
        </w:rPr>
      </w:pPr>
      <w:r w:rsidRPr="009F496B">
        <w:rPr>
          <w:rFonts w:ascii="Arial" w:hAnsi="Arial" w:cs="Arial"/>
          <w:noProof/>
        </w:rPr>
        <w:t>HV_GPA</w:t>
      </w:r>
      <w:r>
        <w:rPr>
          <w:noProof/>
        </w:rPr>
        <w:tab/>
        <w:t>3</w:t>
      </w:r>
    </w:p>
    <w:p w:rsidR="008D68D8" w:rsidRDefault="008D68D8">
      <w:pPr>
        <w:pStyle w:val="Index1"/>
        <w:tabs>
          <w:tab w:val="right" w:leader="dot" w:pos="3950"/>
        </w:tabs>
        <w:rPr>
          <w:noProof/>
        </w:rPr>
      </w:pPr>
      <w:r>
        <w:rPr>
          <w:noProof/>
        </w:rPr>
        <w:t>HV_GPA_PAGE_NUMBER</w:t>
      </w:r>
      <w:r>
        <w:rPr>
          <w:noProof/>
        </w:rPr>
        <w:tab/>
        <w:t>3</w:t>
      </w:r>
    </w:p>
    <w:p w:rsidR="008D68D8" w:rsidRDefault="008D68D8">
      <w:pPr>
        <w:pStyle w:val="Index1"/>
        <w:tabs>
          <w:tab w:val="right" w:leader="dot" w:pos="3950"/>
        </w:tabs>
        <w:rPr>
          <w:noProof/>
        </w:rPr>
      </w:pPr>
      <w:r w:rsidRPr="009F496B">
        <w:rPr>
          <w:rFonts w:ascii="Arial" w:hAnsi="Arial" w:cs="Arial"/>
          <w:noProof/>
        </w:rPr>
        <w:t>HV_GVA</w:t>
      </w:r>
      <w:r>
        <w:rPr>
          <w:noProof/>
        </w:rPr>
        <w:tab/>
        <w:t>3</w:t>
      </w:r>
    </w:p>
    <w:p w:rsidR="008D68D8" w:rsidRDefault="008D68D8">
      <w:pPr>
        <w:pStyle w:val="Index1"/>
        <w:tabs>
          <w:tab w:val="right" w:leader="dot" w:pos="3950"/>
        </w:tabs>
        <w:rPr>
          <w:noProof/>
        </w:rPr>
      </w:pPr>
      <w:r>
        <w:rPr>
          <w:noProof/>
        </w:rPr>
        <w:t>HV_GVA_PAGE_NUMBER</w:t>
      </w:r>
      <w:r>
        <w:rPr>
          <w:noProof/>
        </w:rPr>
        <w:tab/>
        <w:t>3</w:t>
      </w:r>
    </w:p>
    <w:p w:rsidR="008D68D8" w:rsidRDefault="008D68D8">
      <w:pPr>
        <w:pStyle w:val="Index1"/>
        <w:tabs>
          <w:tab w:val="right" w:leader="dot" w:pos="3950"/>
        </w:tabs>
        <w:rPr>
          <w:noProof/>
        </w:rPr>
      </w:pPr>
      <w:r>
        <w:rPr>
          <w:noProof/>
        </w:rPr>
        <w:t>HV_INTERCEPT_ACCESS_TYPE_MASK</w:t>
      </w:r>
      <w:r>
        <w:rPr>
          <w:noProof/>
        </w:rPr>
        <w:tab/>
        <w:t>67</w:t>
      </w:r>
    </w:p>
    <w:p w:rsidR="008D68D8" w:rsidRDefault="008D68D8">
      <w:pPr>
        <w:pStyle w:val="Index1"/>
        <w:tabs>
          <w:tab w:val="right" w:leader="dot" w:pos="3950"/>
        </w:tabs>
        <w:rPr>
          <w:noProof/>
        </w:rPr>
      </w:pPr>
      <w:r>
        <w:rPr>
          <w:noProof/>
        </w:rPr>
        <w:t>HV_INTERCEPT_DESCRIPTOR</w:t>
      </w:r>
      <w:r>
        <w:rPr>
          <w:noProof/>
        </w:rPr>
        <w:tab/>
        <w:t>67</w:t>
      </w:r>
    </w:p>
    <w:p w:rsidR="008D68D8" w:rsidRDefault="008D68D8">
      <w:pPr>
        <w:pStyle w:val="Index1"/>
        <w:tabs>
          <w:tab w:val="right" w:leader="dot" w:pos="3950"/>
        </w:tabs>
        <w:rPr>
          <w:noProof/>
        </w:rPr>
      </w:pPr>
      <w:r>
        <w:rPr>
          <w:noProof/>
        </w:rPr>
        <w:t>HV_INTERCEPT_PARAMETERS</w:t>
      </w:r>
      <w:r>
        <w:rPr>
          <w:noProof/>
        </w:rPr>
        <w:tab/>
        <w:t>67</w:t>
      </w:r>
    </w:p>
    <w:p w:rsidR="008D68D8" w:rsidRDefault="008D68D8">
      <w:pPr>
        <w:pStyle w:val="Index1"/>
        <w:tabs>
          <w:tab w:val="right" w:leader="dot" w:pos="3950"/>
        </w:tabs>
        <w:rPr>
          <w:noProof/>
        </w:rPr>
      </w:pPr>
      <w:r>
        <w:rPr>
          <w:noProof/>
        </w:rPr>
        <w:t>HV_INTERCEPT_TYPE</w:t>
      </w:r>
      <w:r>
        <w:rPr>
          <w:noProof/>
        </w:rPr>
        <w:tab/>
        <w:t>67</w:t>
      </w:r>
    </w:p>
    <w:p w:rsidR="008D68D8" w:rsidRDefault="008D68D8">
      <w:pPr>
        <w:pStyle w:val="Index1"/>
        <w:tabs>
          <w:tab w:val="right" w:leader="dot" w:pos="3950"/>
        </w:tabs>
        <w:rPr>
          <w:noProof/>
        </w:rPr>
      </w:pPr>
      <w:r>
        <w:rPr>
          <w:noProof/>
        </w:rPr>
        <w:t>HV_LOGICAL_PROCESSOR_INDEX</w:t>
      </w:r>
      <w:r>
        <w:rPr>
          <w:noProof/>
        </w:rPr>
        <w:tab/>
        <w:t>43</w:t>
      </w:r>
    </w:p>
    <w:p w:rsidR="008D68D8" w:rsidRDefault="008D68D8">
      <w:pPr>
        <w:pStyle w:val="Index1"/>
        <w:tabs>
          <w:tab w:val="right" w:leader="dot" w:pos="3950"/>
        </w:tabs>
        <w:rPr>
          <w:noProof/>
        </w:rPr>
      </w:pPr>
      <w:r>
        <w:rPr>
          <w:noProof/>
        </w:rPr>
        <w:t>HV_MAP_GPA_FLAGS</w:t>
      </w:r>
      <w:r>
        <w:rPr>
          <w:noProof/>
        </w:rPr>
        <w:tab/>
        <w:t>57, 172</w:t>
      </w:r>
    </w:p>
    <w:p w:rsidR="008D68D8" w:rsidRDefault="008D68D8">
      <w:pPr>
        <w:pStyle w:val="Index1"/>
        <w:tabs>
          <w:tab w:val="right" w:leader="dot" w:pos="3950"/>
        </w:tabs>
        <w:rPr>
          <w:noProof/>
        </w:rPr>
      </w:pPr>
      <w:r>
        <w:rPr>
          <w:noProof/>
        </w:rPr>
        <w:t>HV_NANO100_TIME</w:t>
      </w:r>
      <w:r>
        <w:rPr>
          <w:noProof/>
        </w:rPr>
        <w:tab/>
        <w:t>45</w:t>
      </w:r>
    </w:p>
    <w:p w:rsidR="008D68D8" w:rsidRDefault="008D68D8">
      <w:pPr>
        <w:pStyle w:val="Index1"/>
        <w:tabs>
          <w:tab w:val="right" w:leader="dot" w:pos="3950"/>
        </w:tabs>
        <w:rPr>
          <w:noProof/>
        </w:rPr>
      </w:pPr>
      <w:r>
        <w:rPr>
          <w:noProof/>
        </w:rPr>
        <w:t>HV_PARTITION_ID</w:t>
      </w:r>
      <w:r>
        <w:rPr>
          <w:noProof/>
        </w:rPr>
        <w:tab/>
        <w:t>21, 179</w:t>
      </w:r>
    </w:p>
    <w:p w:rsidR="008D68D8" w:rsidRDefault="008D68D8">
      <w:pPr>
        <w:pStyle w:val="Index1"/>
        <w:tabs>
          <w:tab w:val="right" w:leader="dot" w:pos="3950"/>
        </w:tabs>
        <w:rPr>
          <w:noProof/>
        </w:rPr>
      </w:pPr>
      <w:r>
        <w:rPr>
          <w:noProof/>
        </w:rPr>
        <w:t>HV_PARTITION_ID_INVALID</w:t>
      </w:r>
      <w:r>
        <w:rPr>
          <w:noProof/>
        </w:rPr>
        <w:tab/>
        <w:t>21</w:t>
      </w:r>
    </w:p>
    <w:p w:rsidR="008D68D8" w:rsidRDefault="008D68D8">
      <w:pPr>
        <w:pStyle w:val="Index1"/>
        <w:tabs>
          <w:tab w:val="right" w:leader="dot" w:pos="3950"/>
        </w:tabs>
        <w:rPr>
          <w:noProof/>
        </w:rPr>
      </w:pPr>
      <w:r>
        <w:rPr>
          <w:noProof/>
        </w:rPr>
        <w:t>HV_PARTITION_PRIVILEGE_MASK</w:t>
      </w:r>
      <w:r>
        <w:rPr>
          <w:noProof/>
        </w:rPr>
        <w:tab/>
        <w:t>23</w:t>
      </w:r>
    </w:p>
    <w:p w:rsidR="008D68D8" w:rsidRDefault="008D68D8">
      <w:pPr>
        <w:pStyle w:val="Index1"/>
        <w:tabs>
          <w:tab w:val="right" w:leader="dot" w:pos="3950"/>
        </w:tabs>
        <w:rPr>
          <w:noProof/>
        </w:rPr>
      </w:pPr>
      <w:r>
        <w:rPr>
          <w:noProof/>
        </w:rPr>
        <w:t>HV_PARTITION_PROPERTY</w:t>
      </w:r>
      <w:r>
        <w:rPr>
          <w:noProof/>
        </w:rPr>
        <w:tab/>
        <w:t>21</w:t>
      </w:r>
    </w:p>
    <w:p w:rsidR="008D68D8" w:rsidRDefault="008D68D8">
      <w:pPr>
        <w:pStyle w:val="Index1"/>
        <w:tabs>
          <w:tab w:val="right" w:leader="dot" w:pos="3950"/>
        </w:tabs>
        <w:rPr>
          <w:noProof/>
        </w:rPr>
      </w:pPr>
      <w:r>
        <w:rPr>
          <w:noProof/>
        </w:rPr>
        <w:t>HV_PERF_COUNTER_CONFIGURATION</w:t>
      </w:r>
      <w:r>
        <w:rPr>
          <w:noProof/>
        </w:rPr>
        <w:tab/>
        <w:t>217</w:t>
      </w:r>
    </w:p>
    <w:p w:rsidR="008D68D8" w:rsidRDefault="008D68D8">
      <w:pPr>
        <w:pStyle w:val="Index1"/>
        <w:tabs>
          <w:tab w:val="right" w:leader="dot" w:pos="3950"/>
        </w:tabs>
        <w:rPr>
          <w:noProof/>
        </w:rPr>
      </w:pPr>
      <w:r>
        <w:rPr>
          <w:noProof/>
        </w:rPr>
        <w:t>HV_REGISTER_NAME</w:t>
      </w:r>
      <w:r>
        <w:rPr>
          <w:noProof/>
        </w:rPr>
        <w:tab/>
        <w:t>76</w:t>
      </w:r>
    </w:p>
    <w:p w:rsidR="008D68D8" w:rsidRDefault="008D68D8">
      <w:pPr>
        <w:pStyle w:val="Index1"/>
        <w:tabs>
          <w:tab w:val="right" w:leader="dot" w:pos="3950"/>
        </w:tabs>
        <w:rPr>
          <w:noProof/>
        </w:rPr>
      </w:pPr>
      <w:r>
        <w:rPr>
          <w:noProof/>
        </w:rPr>
        <w:t>HV_REGISTER_VALUE</w:t>
      </w:r>
      <w:r>
        <w:rPr>
          <w:noProof/>
        </w:rPr>
        <w:tab/>
        <w:t>76</w:t>
      </w:r>
    </w:p>
    <w:p w:rsidR="008D68D8" w:rsidRDefault="008D68D8">
      <w:pPr>
        <w:pStyle w:val="Index1"/>
        <w:tabs>
          <w:tab w:val="right" w:leader="dot" w:pos="3950"/>
        </w:tabs>
        <w:rPr>
          <w:noProof/>
        </w:rPr>
      </w:pPr>
      <w:r w:rsidRPr="009F496B">
        <w:rPr>
          <w:rFonts w:ascii="Arial" w:hAnsi="Arial" w:cs="Arial"/>
          <w:noProof/>
        </w:rPr>
        <w:t>HV_SPA</w:t>
      </w:r>
      <w:r>
        <w:rPr>
          <w:noProof/>
        </w:rPr>
        <w:tab/>
        <w:t>3</w:t>
      </w:r>
    </w:p>
    <w:p w:rsidR="008D68D8" w:rsidRDefault="008D68D8">
      <w:pPr>
        <w:pStyle w:val="Index1"/>
        <w:tabs>
          <w:tab w:val="right" w:leader="dot" w:pos="3950"/>
        </w:tabs>
        <w:rPr>
          <w:noProof/>
        </w:rPr>
      </w:pPr>
      <w:r>
        <w:rPr>
          <w:noProof/>
        </w:rPr>
        <w:t>HV_SPA_PAGE_NUMBER</w:t>
      </w:r>
      <w:r>
        <w:rPr>
          <w:noProof/>
        </w:rPr>
        <w:tab/>
        <w:t>3</w:t>
      </w:r>
    </w:p>
    <w:p w:rsidR="008D68D8" w:rsidRDefault="008D68D8">
      <w:pPr>
        <w:pStyle w:val="Index1"/>
        <w:tabs>
          <w:tab w:val="right" w:leader="dot" w:pos="3950"/>
        </w:tabs>
        <w:rPr>
          <w:noProof/>
        </w:rPr>
      </w:pPr>
      <w:r>
        <w:rPr>
          <w:noProof/>
        </w:rPr>
        <w:t>HV_STATS_OBJECT_IDENTITY</w:t>
      </w:r>
      <w:r>
        <w:rPr>
          <w:noProof/>
        </w:rPr>
        <w:tab/>
        <w:t>210</w:t>
      </w:r>
    </w:p>
    <w:p w:rsidR="008D68D8" w:rsidRDefault="008D68D8">
      <w:pPr>
        <w:pStyle w:val="Index1"/>
        <w:tabs>
          <w:tab w:val="right" w:leader="dot" w:pos="3950"/>
        </w:tabs>
        <w:rPr>
          <w:noProof/>
        </w:rPr>
      </w:pPr>
      <w:r>
        <w:rPr>
          <w:noProof/>
        </w:rPr>
        <w:t>HV_STATS_OBJECT_TYPE</w:t>
      </w:r>
      <w:r>
        <w:rPr>
          <w:noProof/>
        </w:rPr>
        <w:tab/>
        <w:t>209</w:t>
      </w:r>
    </w:p>
    <w:p w:rsidR="008D68D8" w:rsidRDefault="008D68D8">
      <w:pPr>
        <w:pStyle w:val="Index1"/>
        <w:tabs>
          <w:tab w:val="right" w:leader="dot" w:pos="3950"/>
        </w:tabs>
        <w:rPr>
          <w:noProof/>
        </w:rPr>
      </w:pPr>
      <w:r>
        <w:rPr>
          <w:noProof/>
        </w:rPr>
        <w:t>HV_STATUS</w:t>
      </w:r>
      <w:r>
        <w:rPr>
          <w:noProof/>
        </w:rPr>
        <w:tab/>
        <w:t>3</w:t>
      </w:r>
    </w:p>
    <w:p w:rsidR="008D68D8" w:rsidRDefault="008D68D8">
      <w:pPr>
        <w:pStyle w:val="Index1"/>
        <w:tabs>
          <w:tab w:val="right" w:leader="dot" w:pos="3950"/>
        </w:tabs>
        <w:rPr>
          <w:noProof/>
        </w:rPr>
      </w:pPr>
      <w:r>
        <w:rPr>
          <w:noProof/>
        </w:rPr>
        <w:t>HV_SYSTEM_PROPERTY</w:t>
      </w:r>
      <w:r>
        <w:rPr>
          <w:noProof/>
        </w:rPr>
        <w:tab/>
        <w:t>217</w:t>
      </w:r>
    </w:p>
    <w:p w:rsidR="008D68D8" w:rsidRDefault="008D68D8">
      <w:pPr>
        <w:pStyle w:val="Index1"/>
        <w:tabs>
          <w:tab w:val="right" w:leader="dot" w:pos="3950"/>
        </w:tabs>
        <w:rPr>
          <w:noProof/>
        </w:rPr>
      </w:pPr>
      <w:r>
        <w:rPr>
          <w:noProof/>
        </w:rPr>
        <w:t>HV_TRACE_BUFFER_HEADER</w:t>
      </w:r>
      <w:r>
        <w:rPr>
          <w:noProof/>
        </w:rPr>
        <w:tab/>
        <w:t>188</w:t>
      </w:r>
    </w:p>
    <w:p w:rsidR="008D68D8" w:rsidRDefault="008D68D8">
      <w:pPr>
        <w:pStyle w:val="Index1"/>
        <w:tabs>
          <w:tab w:val="right" w:leader="dot" w:pos="3950"/>
        </w:tabs>
        <w:rPr>
          <w:noProof/>
        </w:rPr>
      </w:pPr>
      <w:r>
        <w:rPr>
          <w:noProof/>
        </w:rPr>
        <w:t>HV_TRACE_BUFFER_STATE</w:t>
      </w:r>
      <w:r>
        <w:rPr>
          <w:noProof/>
        </w:rPr>
        <w:tab/>
        <w:t>187</w:t>
      </w:r>
    </w:p>
    <w:p w:rsidR="008D68D8" w:rsidRDefault="008D68D8">
      <w:pPr>
        <w:pStyle w:val="Index1"/>
        <w:tabs>
          <w:tab w:val="right" w:leader="dot" w:pos="3950"/>
        </w:tabs>
        <w:rPr>
          <w:noProof/>
        </w:rPr>
      </w:pPr>
      <w:r>
        <w:rPr>
          <w:noProof/>
        </w:rPr>
        <w:t>HV_TRACE_TYPE</w:t>
      </w:r>
      <w:r>
        <w:rPr>
          <w:noProof/>
        </w:rPr>
        <w:tab/>
        <w:t>187</w:t>
      </w:r>
    </w:p>
    <w:p w:rsidR="008D68D8" w:rsidRDefault="008D68D8">
      <w:pPr>
        <w:pStyle w:val="Index1"/>
        <w:tabs>
          <w:tab w:val="right" w:leader="dot" w:pos="3950"/>
        </w:tabs>
        <w:rPr>
          <w:noProof/>
        </w:rPr>
      </w:pPr>
      <w:r>
        <w:rPr>
          <w:noProof/>
        </w:rPr>
        <w:t>HV_VP_INDEX</w:t>
      </w:r>
      <w:r>
        <w:rPr>
          <w:noProof/>
        </w:rPr>
        <w:tab/>
        <w:t>72</w:t>
      </w:r>
    </w:p>
    <w:p w:rsidR="008D68D8" w:rsidRDefault="008D68D8">
      <w:pPr>
        <w:pStyle w:val="Index1"/>
        <w:tabs>
          <w:tab w:val="right" w:leader="dot" w:pos="3950"/>
        </w:tabs>
        <w:rPr>
          <w:noProof/>
        </w:rPr>
      </w:pPr>
      <w:r>
        <w:rPr>
          <w:noProof/>
        </w:rPr>
        <w:t>HvAllocateTraceBufferGroup</w:t>
      </w:r>
      <w:r>
        <w:rPr>
          <w:noProof/>
        </w:rPr>
        <w:tab/>
        <w:t>190, 195, 203</w:t>
      </w:r>
    </w:p>
    <w:p w:rsidR="008D68D8" w:rsidRDefault="008D68D8">
      <w:pPr>
        <w:pStyle w:val="Index1"/>
        <w:tabs>
          <w:tab w:val="right" w:leader="dot" w:pos="3950"/>
        </w:tabs>
        <w:rPr>
          <w:noProof/>
        </w:rPr>
      </w:pPr>
      <w:r>
        <w:rPr>
          <w:noProof/>
        </w:rPr>
        <w:t>HvAssertVirtualInterrupt</w:t>
      </w:r>
      <w:r>
        <w:rPr>
          <w:noProof/>
        </w:rPr>
        <w:tab/>
        <w:t>115</w:t>
      </w:r>
    </w:p>
    <w:p w:rsidR="008D68D8" w:rsidRDefault="008D68D8">
      <w:pPr>
        <w:pStyle w:val="Index1"/>
        <w:tabs>
          <w:tab w:val="right" w:leader="dot" w:pos="3950"/>
        </w:tabs>
        <w:rPr>
          <w:noProof/>
        </w:rPr>
      </w:pPr>
      <w:r>
        <w:rPr>
          <w:noProof/>
        </w:rPr>
        <w:t>HvClearVirtualInterrupt</w:t>
      </w:r>
      <w:r>
        <w:rPr>
          <w:noProof/>
        </w:rPr>
        <w:tab/>
        <w:t>117</w:t>
      </w:r>
    </w:p>
    <w:p w:rsidR="008D68D8" w:rsidRDefault="008D68D8">
      <w:pPr>
        <w:pStyle w:val="Index1"/>
        <w:tabs>
          <w:tab w:val="right" w:leader="dot" w:pos="3950"/>
        </w:tabs>
        <w:rPr>
          <w:noProof/>
        </w:rPr>
      </w:pPr>
      <w:r>
        <w:rPr>
          <w:noProof/>
        </w:rPr>
        <w:t>HvConnectPort</w:t>
      </w:r>
      <w:r>
        <w:rPr>
          <w:noProof/>
        </w:rPr>
        <w:tab/>
        <w:t>137</w:t>
      </w:r>
    </w:p>
    <w:p w:rsidR="008D68D8" w:rsidRDefault="008D68D8">
      <w:pPr>
        <w:pStyle w:val="Index1"/>
        <w:tabs>
          <w:tab w:val="right" w:leader="dot" w:pos="3950"/>
        </w:tabs>
        <w:rPr>
          <w:noProof/>
        </w:rPr>
      </w:pPr>
      <w:r>
        <w:rPr>
          <w:noProof/>
        </w:rPr>
        <w:t>HvCreatePartition</w:t>
      </w:r>
      <w:r>
        <w:rPr>
          <w:noProof/>
        </w:rPr>
        <w:tab/>
        <w:t>31</w:t>
      </w:r>
    </w:p>
    <w:p w:rsidR="008D68D8" w:rsidRDefault="008D68D8">
      <w:pPr>
        <w:pStyle w:val="Index1"/>
        <w:tabs>
          <w:tab w:val="right" w:leader="dot" w:pos="3950"/>
        </w:tabs>
        <w:rPr>
          <w:noProof/>
        </w:rPr>
      </w:pPr>
      <w:r>
        <w:rPr>
          <w:noProof/>
        </w:rPr>
        <w:t>HvCreatePort</w:t>
      </w:r>
      <w:r>
        <w:rPr>
          <w:noProof/>
        </w:rPr>
        <w:tab/>
        <w:t>134</w:t>
      </w:r>
    </w:p>
    <w:p w:rsidR="008D68D8" w:rsidRDefault="008D68D8">
      <w:pPr>
        <w:pStyle w:val="Index1"/>
        <w:tabs>
          <w:tab w:val="right" w:leader="dot" w:pos="3950"/>
        </w:tabs>
        <w:rPr>
          <w:noProof/>
        </w:rPr>
      </w:pPr>
      <w:r>
        <w:rPr>
          <w:noProof/>
        </w:rPr>
        <w:t>HvCreateVp</w:t>
      </w:r>
      <w:r>
        <w:rPr>
          <w:noProof/>
        </w:rPr>
        <w:tab/>
        <w:t>81</w:t>
      </w:r>
    </w:p>
    <w:p w:rsidR="008D68D8" w:rsidRDefault="008D68D8">
      <w:pPr>
        <w:pStyle w:val="Index1"/>
        <w:tabs>
          <w:tab w:val="right" w:leader="dot" w:pos="3950"/>
        </w:tabs>
        <w:rPr>
          <w:noProof/>
        </w:rPr>
      </w:pPr>
      <w:r>
        <w:rPr>
          <w:noProof/>
        </w:rPr>
        <w:t>HvDeallocateTraceBufferGroup</w:t>
      </w:r>
      <w:r>
        <w:rPr>
          <w:noProof/>
        </w:rPr>
        <w:tab/>
        <w:t>191, 192, 193, 194</w:t>
      </w:r>
    </w:p>
    <w:p w:rsidR="008D68D8" w:rsidRDefault="008D68D8">
      <w:pPr>
        <w:pStyle w:val="Index1"/>
        <w:tabs>
          <w:tab w:val="right" w:leader="dot" w:pos="3950"/>
        </w:tabs>
        <w:rPr>
          <w:noProof/>
        </w:rPr>
      </w:pPr>
      <w:r>
        <w:rPr>
          <w:noProof/>
        </w:rPr>
        <w:t>HvDeletePartition</w:t>
      </w:r>
      <w:r>
        <w:rPr>
          <w:noProof/>
        </w:rPr>
        <w:tab/>
        <w:t>34</w:t>
      </w:r>
    </w:p>
    <w:p w:rsidR="008D68D8" w:rsidRDefault="008D68D8">
      <w:pPr>
        <w:pStyle w:val="Index1"/>
        <w:tabs>
          <w:tab w:val="right" w:leader="dot" w:pos="3950"/>
        </w:tabs>
        <w:rPr>
          <w:noProof/>
        </w:rPr>
      </w:pPr>
      <w:r>
        <w:rPr>
          <w:noProof/>
        </w:rPr>
        <w:t>HvDeletePort</w:t>
      </w:r>
      <w:r>
        <w:rPr>
          <w:noProof/>
        </w:rPr>
        <w:tab/>
        <w:t>136</w:t>
      </w:r>
    </w:p>
    <w:p w:rsidR="008D68D8" w:rsidRDefault="008D68D8">
      <w:pPr>
        <w:pStyle w:val="Index1"/>
        <w:tabs>
          <w:tab w:val="right" w:leader="dot" w:pos="3950"/>
        </w:tabs>
        <w:rPr>
          <w:noProof/>
        </w:rPr>
      </w:pPr>
      <w:r>
        <w:rPr>
          <w:noProof/>
        </w:rPr>
        <w:t>HvDeleteVp</w:t>
      </w:r>
      <w:r>
        <w:rPr>
          <w:noProof/>
        </w:rPr>
        <w:tab/>
        <w:t>82</w:t>
      </w:r>
    </w:p>
    <w:p w:rsidR="008D68D8" w:rsidRDefault="008D68D8">
      <w:pPr>
        <w:pStyle w:val="Index1"/>
        <w:tabs>
          <w:tab w:val="right" w:leader="dot" w:pos="3950"/>
        </w:tabs>
        <w:rPr>
          <w:noProof/>
        </w:rPr>
      </w:pPr>
      <w:r>
        <w:rPr>
          <w:noProof/>
        </w:rPr>
        <w:t>HvDepositMemory</w:t>
      </w:r>
      <w:r>
        <w:rPr>
          <w:noProof/>
        </w:rPr>
        <w:tab/>
        <w:t>51</w:t>
      </w:r>
    </w:p>
    <w:p w:rsidR="008D68D8" w:rsidRDefault="008D68D8">
      <w:pPr>
        <w:pStyle w:val="Index1"/>
        <w:tabs>
          <w:tab w:val="right" w:leader="dot" w:pos="3950"/>
        </w:tabs>
        <w:rPr>
          <w:noProof/>
        </w:rPr>
      </w:pPr>
      <w:r>
        <w:rPr>
          <w:noProof/>
        </w:rPr>
        <w:t>HvDisconnectPort</w:t>
      </w:r>
      <w:r>
        <w:rPr>
          <w:noProof/>
        </w:rPr>
        <w:tab/>
        <w:t>141</w:t>
      </w:r>
    </w:p>
    <w:p w:rsidR="008D68D8" w:rsidRDefault="008D68D8">
      <w:pPr>
        <w:pStyle w:val="Index1"/>
        <w:tabs>
          <w:tab w:val="right" w:leader="dot" w:pos="3950"/>
        </w:tabs>
        <w:rPr>
          <w:noProof/>
        </w:rPr>
      </w:pPr>
      <w:r>
        <w:rPr>
          <w:noProof/>
        </w:rPr>
        <w:t>HvEnableTraceEvents</w:t>
      </w:r>
      <w:r>
        <w:rPr>
          <w:noProof/>
        </w:rPr>
        <w:tab/>
        <w:t>195</w:t>
      </w:r>
    </w:p>
    <w:p w:rsidR="008D68D8" w:rsidRDefault="008D68D8">
      <w:pPr>
        <w:pStyle w:val="Index1"/>
        <w:tabs>
          <w:tab w:val="right" w:leader="dot" w:pos="3950"/>
        </w:tabs>
        <w:rPr>
          <w:noProof/>
        </w:rPr>
      </w:pPr>
      <w:r>
        <w:rPr>
          <w:noProof/>
        </w:rPr>
        <w:t>HvFinalizePartition</w:t>
      </w:r>
      <w:r>
        <w:rPr>
          <w:noProof/>
        </w:rPr>
        <w:tab/>
        <w:t>33, 218, 219</w:t>
      </w:r>
    </w:p>
    <w:p w:rsidR="008D68D8" w:rsidRDefault="008D68D8">
      <w:pPr>
        <w:pStyle w:val="Index1"/>
        <w:tabs>
          <w:tab w:val="right" w:leader="dot" w:pos="3950"/>
        </w:tabs>
        <w:rPr>
          <w:noProof/>
        </w:rPr>
      </w:pPr>
      <w:r>
        <w:rPr>
          <w:noProof/>
        </w:rPr>
        <w:t>HvFlushVirtualAddressList</w:t>
      </w:r>
      <w:r>
        <w:rPr>
          <w:noProof/>
        </w:rPr>
        <w:tab/>
        <w:t>100</w:t>
      </w:r>
    </w:p>
    <w:p w:rsidR="008D68D8" w:rsidRDefault="008D68D8">
      <w:pPr>
        <w:pStyle w:val="Index1"/>
        <w:tabs>
          <w:tab w:val="right" w:leader="dot" w:pos="3950"/>
        </w:tabs>
        <w:rPr>
          <w:noProof/>
        </w:rPr>
      </w:pPr>
      <w:r>
        <w:rPr>
          <w:noProof/>
        </w:rPr>
        <w:lastRenderedPageBreak/>
        <w:t>HvFlushVirtualAddressSpace</w:t>
      </w:r>
      <w:r>
        <w:rPr>
          <w:noProof/>
        </w:rPr>
        <w:tab/>
        <w:t>99</w:t>
      </w:r>
    </w:p>
    <w:p w:rsidR="008D68D8" w:rsidRDefault="008D68D8">
      <w:pPr>
        <w:pStyle w:val="Index1"/>
        <w:tabs>
          <w:tab w:val="right" w:leader="dot" w:pos="3950"/>
        </w:tabs>
        <w:rPr>
          <w:noProof/>
        </w:rPr>
      </w:pPr>
      <w:r>
        <w:rPr>
          <w:noProof/>
        </w:rPr>
        <w:t>HvFreeTraceBuffer</w:t>
      </w:r>
      <w:r>
        <w:rPr>
          <w:noProof/>
        </w:rPr>
        <w:tab/>
        <w:t>196</w:t>
      </w:r>
    </w:p>
    <w:p w:rsidR="008D68D8" w:rsidRDefault="008D68D8">
      <w:pPr>
        <w:pStyle w:val="Index1"/>
        <w:tabs>
          <w:tab w:val="right" w:leader="dot" w:pos="3950"/>
        </w:tabs>
        <w:rPr>
          <w:noProof/>
        </w:rPr>
      </w:pPr>
      <w:r>
        <w:rPr>
          <w:noProof/>
        </w:rPr>
        <w:t>HvGetLogicalProcessorRunTime</w:t>
      </w:r>
      <w:r>
        <w:rPr>
          <w:noProof/>
        </w:rPr>
        <w:tab/>
        <w:t>46</w:t>
      </w:r>
    </w:p>
    <w:p w:rsidR="008D68D8" w:rsidRDefault="008D68D8">
      <w:pPr>
        <w:pStyle w:val="Index1"/>
        <w:tabs>
          <w:tab w:val="right" w:leader="dot" w:pos="3950"/>
        </w:tabs>
        <w:rPr>
          <w:noProof/>
        </w:rPr>
      </w:pPr>
      <w:r>
        <w:rPr>
          <w:noProof/>
        </w:rPr>
        <w:t>HvGetMemoryBalance</w:t>
      </w:r>
      <w:r>
        <w:rPr>
          <w:noProof/>
        </w:rPr>
        <w:tab/>
        <w:t>53</w:t>
      </w:r>
    </w:p>
    <w:p w:rsidR="008D68D8" w:rsidRDefault="008D68D8">
      <w:pPr>
        <w:pStyle w:val="Index1"/>
        <w:tabs>
          <w:tab w:val="right" w:leader="dot" w:pos="3950"/>
        </w:tabs>
        <w:rPr>
          <w:noProof/>
        </w:rPr>
      </w:pPr>
      <w:r>
        <w:rPr>
          <w:noProof/>
        </w:rPr>
        <w:t>HvGetNextChildPartition</w:t>
      </w:r>
      <w:r>
        <w:rPr>
          <w:noProof/>
        </w:rPr>
        <w:tab/>
        <w:t>38</w:t>
      </w:r>
    </w:p>
    <w:p w:rsidR="008D68D8" w:rsidRDefault="008D68D8">
      <w:pPr>
        <w:pStyle w:val="Index1"/>
        <w:tabs>
          <w:tab w:val="right" w:leader="dot" w:pos="3950"/>
        </w:tabs>
        <w:rPr>
          <w:noProof/>
        </w:rPr>
      </w:pPr>
      <w:r>
        <w:rPr>
          <w:noProof/>
        </w:rPr>
        <w:t>HvGetPartitionId</w:t>
      </w:r>
      <w:r>
        <w:rPr>
          <w:noProof/>
        </w:rPr>
        <w:tab/>
        <w:t>37</w:t>
      </w:r>
    </w:p>
    <w:p w:rsidR="008D68D8" w:rsidRDefault="008D68D8">
      <w:pPr>
        <w:pStyle w:val="Index1"/>
        <w:tabs>
          <w:tab w:val="right" w:leader="dot" w:pos="3950"/>
        </w:tabs>
        <w:rPr>
          <w:noProof/>
        </w:rPr>
      </w:pPr>
      <w:r>
        <w:rPr>
          <w:noProof/>
        </w:rPr>
        <w:t>HvGetPartitionProperty</w:t>
      </w:r>
      <w:r>
        <w:rPr>
          <w:noProof/>
        </w:rPr>
        <w:tab/>
        <w:t>35</w:t>
      </w:r>
    </w:p>
    <w:p w:rsidR="008D68D8" w:rsidRDefault="008D68D8">
      <w:pPr>
        <w:pStyle w:val="Index1"/>
        <w:tabs>
          <w:tab w:val="right" w:leader="dot" w:pos="3950"/>
        </w:tabs>
        <w:rPr>
          <w:noProof/>
        </w:rPr>
      </w:pPr>
      <w:r>
        <w:rPr>
          <w:noProof/>
        </w:rPr>
        <w:t>HvGetSystemProperty</w:t>
      </w:r>
      <w:r>
        <w:rPr>
          <w:noProof/>
        </w:rPr>
        <w:tab/>
        <w:t>218</w:t>
      </w:r>
    </w:p>
    <w:p w:rsidR="008D68D8" w:rsidRDefault="008D68D8">
      <w:pPr>
        <w:pStyle w:val="Index1"/>
        <w:tabs>
          <w:tab w:val="right" w:leader="dot" w:pos="3950"/>
        </w:tabs>
        <w:rPr>
          <w:noProof/>
        </w:rPr>
      </w:pPr>
      <w:r>
        <w:rPr>
          <w:noProof/>
        </w:rPr>
        <w:t>HvGetVpRegisters</w:t>
      </w:r>
      <w:r>
        <w:rPr>
          <w:noProof/>
        </w:rPr>
        <w:tab/>
        <w:t>83</w:t>
      </w:r>
    </w:p>
    <w:p w:rsidR="008D68D8" w:rsidRDefault="008D68D8">
      <w:pPr>
        <w:pStyle w:val="Index1"/>
        <w:tabs>
          <w:tab w:val="right" w:leader="dot" w:pos="3950"/>
        </w:tabs>
        <w:rPr>
          <w:noProof/>
        </w:rPr>
      </w:pPr>
      <w:r>
        <w:rPr>
          <w:noProof/>
        </w:rPr>
        <w:t>HvInitializePartition</w:t>
      </w:r>
      <w:r>
        <w:rPr>
          <w:noProof/>
        </w:rPr>
        <w:tab/>
        <w:t>32</w:t>
      </w:r>
    </w:p>
    <w:p w:rsidR="008D68D8" w:rsidRDefault="008D68D8">
      <w:pPr>
        <w:pStyle w:val="Index1"/>
        <w:tabs>
          <w:tab w:val="right" w:leader="dot" w:pos="3950"/>
        </w:tabs>
        <w:rPr>
          <w:noProof/>
        </w:rPr>
      </w:pPr>
      <w:r>
        <w:rPr>
          <w:noProof/>
        </w:rPr>
        <w:t>HvInstallIntercept</w:t>
      </w:r>
      <w:r>
        <w:rPr>
          <w:noProof/>
        </w:rPr>
        <w:tab/>
        <w:t>68</w:t>
      </w:r>
    </w:p>
    <w:p w:rsidR="008D68D8" w:rsidRDefault="008D68D8">
      <w:pPr>
        <w:pStyle w:val="Index1"/>
        <w:tabs>
          <w:tab w:val="right" w:leader="dot" w:pos="3950"/>
        </w:tabs>
        <w:rPr>
          <w:noProof/>
        </w:rPr>
      </w:pPr>
      <w:r>
        <w:rPr>
          <w:noProof/>
        </w:rPr>
        <w:t>HvMapGpaPages</w:t>
      </w:r>
      <w:r>
        <w:rPr>
          <w:noProof/>
        </w:rPr>
        <w:tab/>
        <w:t>57, 61</w:t>
      </w:r>
    </w:p>
    <w:p w:rsidR="008D68D8" w:rsidRDefault="008D68D8">
      <w:pPr>
        <w:pStyle w:val="Index1"/>
        <w:tabs>
          <w:tab w:val="right" w:leader="dot" w:pos="3950"/>
        </w:tabs>
        <w:rPr>
          <w:noProof/>
        </w:rPr>
      </w:pPr>
      <w:r>
        <w:rPr>
          <w:noProof/>
        </w:rPr>
        <w:t>HvMapStatsPage</w:t>
      </w:r>
      <w:r>
        <w:rPr>
          <w:noProof/>
        </w:rPr>
        <w:tab/>
        <w:t>210</w:t>
      </w:r>
    </w:p>
    <w:p w:rsidR="008D68D8" w:rsidRDefault="008D68D8">
      <w:pPr>
        <w:pStyle w:val="Index1"/>
        <w:tabs>
          <w:tab w:val="right" w:leader="dot" w:pos="3950"/>
        </w:tabs>
        <w:rPr>
          <w:noProof/>
        </w:rPr>
      </w:pPr>
      <w:r>
        <w:rPr>
          <w:noProof/>
        </w:rPr>
        <w:t>HvParkLogicalProcessors</w:t>
      </w:r>
      <w:r>
        <w:rPr>
          <w:noProof/>
        </w:rPr>
        <w:tab/>
        <w:t>47</w:t>
      </w:r>
    </w:p>
    <w:p w:rsidR="008D68D8" w:rsidRDefault="008D68D8">
      <w:pPr>
        <w:pStyle w:val="Index1"/>
        <w:tabs>
          <w:tab w:val="right" w:leader="dot" w:pos="3950"/>
        </w:tabs>
        <w:rPr>
          <w:noProof/>
        </w:rPr>
      </w:pPr>
      <w:r>
        <w:rPr>
          <w:noProof/>
        </w:rPr>
        <w:t>HvPostMessage</w:t>
      </w:r>
      <w:r>
        <w:rPr>
          <w:noProof/>
        </w:rPr>
        <w:tab/>
        <w:t>142</w:t>
      </w:r>
    </w:p>
    <w:p w:rsidR="008D68D8" w:rsidRDefault="008D68D8">
      <w:pPr>
        <w:pStyle w:val="Index1"/>
        <w:tabs>
          <w:tab w:val="right" w:leader="dot" w:pos="3950"/>
        </w:tabs>
        <w:rPr>
          <w:noProof/>
        </w:rPr>
      </w:pPr>
      <w:r>
        <w:rPr>
          <w:noProof/>
        </w:rPr>
        <w:t>HvReadGpa</w:t>
      </w:r>
      <w:r>
        <w:rPr>
          <w:noProof/>
        </w:rPr>
        <w:tab/>
        <w:t>105</w:t>
      </w:r>
    </w:p>
    <w:p w:rsidR="008D68D8" w:rsidRDefault="008D68D8">
      <w:pPr>
        <w:pStyle w:val="Index1"/>
        <w:tabs>
          <w:tab w:val="right" w:leader="dot" w:pos="3950"/>
        </w:tabs>
        <w:rPr>
          <w:noProof/>
        </w:rPr>
      </w:pPr>
      <w:r>
        <w:rPr>
          <w:noProof/>
        </w:rPr>
        <w:t>HvRestorePartitionState</w:t>
      </w:r>
      <w:r>
        <w:rPr>
          <w:noProof/>
        </w:rPr>
        <w:tab/>
        <w:t>174</w:t>
      </w:r>
    </w:p>
    <w:p w:rsidR="008D68D8" w:rsidRDefault="008D68D8">
      <w:pPr>
        <w:pStyle w:val="Index1"/>
        <w:tabs>
          <w:tab w:val="right" w:leader="dot" w:pos="3950"/>
        </w:tabs>
        <w:rPr>
          <w:noProof/>
        </w:rPr>
      </w:pPr>
      <w:r>
        <w:rPr>
          <w:noProof/>
        </w:rPr>
        <w:t>HvSavePartitionState</w:t>
      </w:r>
      <w:r>
        <w:rPr>
          <w:noProof/>
        </w:rPr>
        <w:tab/>
        <w:t>172</w:t>
      </w:r>
    </w:p>
    <w:p w:rsidR="008D68D8" w:rsidRDefault="008D68D8">
      <w:pPr>
        <w:pStyle w:val="Index1"/>
        <w:tabs>
          <w:tab w:val="right" w:leader="dot" w:pos="3950"/>
        </w:tabs>
        <w:rPr>
          <w:noProof/>
        </w:rPr>
      </w:pPr>
      <w:r>
        <w:rPr>
          <w:noProof/>
        </w:rPr>
        <w:t>HvSetLogicalProcessorRunTimeGroup</w:t>
      </w:r>
      <w:r>
        <w:rPr>
          <w:noProof/>
        </w:rPr>
        <w:tab/>
        <w:t>179</w:t>
      </w:r>
    </w:p>
    <w:p w:rsidR="008D68D8" w:rsidRDefault="008D68D8">
      <w:pPr>
        <w:pStyle w:val="Index1"/>
        <w:tabs>
          <w:tab w:val="right" w:leader="dot" w:pos="3950"/>
        </w:tabs>
        <w:rPr>
          <w:noProof/>
        </w:rPr>
      </w:pPr>
      <w:r>
        <w:rPr>
          <w:noProof/>
        </w:rPr>
        <w:t>HvSetPartitionProperty</w:t>
      </w:r>
      <w:r>
        <w:rPr>
          <w:noProof/>
        </w:rPr>
        <w:tab/>
        <w:t>36</w:t>
      </w:r>
    </w:p>
    <w:p w:rsidR="008D68D8" w:rsidRDefault="008D68D8">
      <w:pPr>
        <w:pStyle w:val="Index1"/>
        <w:tabs>
          <w:tab w:val="right" w:leader="dot" w:pos="3950"/>
        </w:tabs>
        <w:rPr>
          <w:noProof/>
        </w:rPr>
      </w:pPr>
      <w:r>
        <w:rPr>
          <w:noProof/>
        </w:rPr>
        <w:t>HvSetSystemProperty</w:t>
      </w:r>
      <w:r>
        <w:rPr>
          <w:noProof/>
        </w:rPr>
        <w:tab/>
        <w:t>218</w:t>
      </w:r>
    </w:p>
    <w:p w:rsidR="008D68D8" w:rsidRDefault="008D68D8">
      <w:pPr>
        <w:pStyle w:val="Index1"/>
        <w:tabs>
          <w:tab w:val="right" w:leader="dot" w:pos="3950"/>
        </w:tabs>
        <w:rPr>
          <w:noProof/>
        </w:rPr>
      </w:pPr>
      <w:r>
        <w:rPr>
          <w:noProof/>
        </w:rPr>
        <w:t>HvSetVpRegisters</w:t>
      </w:r>
      <w:r>
        <w:rPr>
          <w:noProof/>
        </w:rPr>
        <w:tab/>
        <w:t>84</w:t>
      </w:r>
    </w:p>
    <w:p w:rsidR="008D68D8" w:rsidRDefault="008D68D8">
      <w:pPr>
        <w:pStyle w:val="Index1"/>
        <w:tabs>
          <w:tab w:val="right" w:leader="dot" w:pos="3950"/>
        </w:tabs>
        <w:rPr>
          <w:noProof/>
        </w:rPr>
      </w:pPr>
      <w:r>
        <w:rPr>
          <w:noProof/>
        </w:rPr>
        <w:t>HvSwitchVirtualAddressSpace</w:t>
      </w:r>
      <w:r>
        <w:rPr>
          <w:noProof/>
        </w:rPr>
        <w:tab/>
        <w:t>98</w:t>
      </w:r>
    </w:p>
    <w:p w:rsidR="008D68D8" w:rsidRDefault="008D68D8">
      <w:pPr>
        <w:pStyle w:val="Index1"/>
        <w:tabs>
          <w:tab w:val="right" w:leader="dot" w:pos="3950"/>
        </w:tabs>
        <w:rPr>
          <w:noProof/>
        </w:rPr>
      </w:pPr>
      <w:r>
        <w:rPr>
          <w:noProof/>
        </w:rPr>
        <w:t>HvTranslateVirtualAddress</w:t>
      </w:r>
      <w:r>
        <w:rPr>
          <w:noProof/>
        </w:rPr>
        <w:tab/>
        <w:t>102</w:t>
      </w:r>
    </w:p>
    <w:p w:rsidR="008D68D8" w:rsidRDefault="008D68D8">
      <w:pPr>
        <w:pStyle w:val="Index1"/>
        <w:tabs>
          <w:tab w:val="right" w:leader="dot" w:pos="3950"/>
        </w:tabs>
        <w:rPr>
          <w:noProof/>
        </w:rPr>
      </w:pPr>
      <w:r>
        <w:rPr>
          <w:noProof/>
        </w:rPr>
        <w:t>HvUnmapGpaPages</w:t>
      </w:r>
      <w:r>
        <w:rPr>
          <w:noProof/>
        </w:rPr>
        <w:tab/>
        <w:t>59</w:t>
      </w:r>
    </w:p>
    <w:p w:rsidR="008D68D8" w:rsidRDefault="008D68D8">
      <w:pPr>
        <w:pStyle w:val="Index1"/>
        <w:tabs>
          <w:tab w:val="right" w:leader="dot" w:pos="3950"/>
        </w:tabs>
        <w:rPr>
          <w:noProof/>
        </w:rPr>
      </w:pPr>
      <w:r>
        <w:rPr>
          <w:noProof/>
        </w:rPr>
        <w:t>HvUnmapStatsPage</w:t>
      </w:r>
      <w:r>
        <w:rPr>
          <w:noProof/>
        </w:rPr>
        <w:tab/>
        <w:t>212</w:t>
      </w:r>
    </w:p>
    <w:p w:rsidR="008D68D8" w:rsidRDefault="008D68D8">
      <w:pPr>
        <w:pStyle w:val="Index1"/>
        <w:tabs>
          <w:tab w:val="right" w:leader="dot" w:pos="3950"/>
        </w:tabs>
        <w:rPr>
          <w:noProof/>
        </w:rPr>
      </w:pPr>
      <w:r>
        <w:rPr>
          <w:noProof/>
        </w:rPr>
        <w:t>HvWithdrawMemory</w:t>
      </w:r>
      <w:r>
        <w:rPr>
          <w:noProof/>
        </w:rPr>
        <w:tab/>
        <w:t>52</w:t>
      </w:r>
    </w:p>
    <w:p w:rsidR="008D68D8" w:rsidRDefault="008D68D8">
      <w:pPr>
        <w:pStyle w:val="Index1"/>
        <w:tabs>
          <w:tab w:val="right" w:leader="dot" w:pos="3950"/>
        </w:tabs>
        <w:rPr>
          <w:noProof/>
        </w:rPr>
      </w:pPr>
      <w:r>
        <w:rPr>
          <w:noProof/>
        </w:rPr>
        <w:t>HvWriteGpa</w:t>
      </w:r>
      <w:r>
        <w:rPr>
          <w:noProof/>
        </w:rPr>
        <w:tab/>
        <w:t>106</w:t>
      </w:r>
    </w:p>
    <w:p w:rsidR="008D68D8" w:rsidRDefault="008D68D8">
      <w:pPr>
        <w:pStyle w:val="Index1"/>
        <w:tabs>
          <w:tab w:val="right" w:leader="dot" w:pos="3950"/>
        </w:tabs>
        <w:rPr>
          <w:noProof/>
        </w:rPr>
      </w:pPr>
      <w:r>
        <w:rPr>
          <w:noProof/>
        </w:rPr>
        <w:t>hypercall input</w:t>
      </w:r>
      <w:r w:rsidRPr="009F496B">
        <w:rPr>
          <w:i/>
          <w:noProof/>
        </w:rPr>
        <w:t xml:space="preserve"> </w:t>
      </w:r>
      <w:r>
        <w:rPr>
          <w:noProof/>
        </w:rPr>
        <w:t>value</w:t>
      </w:r>
      <w:r>
        <w:rPr>
          <w:noProof/>
        </w:rPr>
        <w:tab/>
        <w:t>13</w:t>
      </w:r>
    </w:p>
    <w:p w:rsidR="008D68D8" w:rsidRDefault="008D68D8">
      <w:pPr>
        <w:pStyle w:val="Index1"/>
        <w:tabs>
          <w:tab w:val="right" w:leader="dot" w:pos="3950"/>
        </w:tabs>
        <w:rPr>
          <w:noProof/>
        </w:rPr>
      </w:pPr>
      <w:r>
        <w:rPr>
          <w:noProof/>
        </w:rPr>
        <w:t>hypercall output value</w:t>
      </w:r>
      <w:r>
        <w:rPr>
          <w:noProof/>
        </w:rPr>
        <w:tab/>
        <w:t>15</w:t>
      </w:r>
    </w:p>
    <w:p w:rsidR="008D68D8" w:rsidRDefault="008D68D8">
      <w:pPr>
        <w:pStyle w:val="Index1"/>
        <w:tabs>
          <w:tab w:val="right" w:leader="dot" w:pos="3950"/>
        </w:tabs>
        <w:rPr>
          <w:noProof/>
        </w:rPr>
      </w:pPr>
      <w:r>
        <w:rPr>
          <w:noProof/>
        </w:rPr>
        <w:t>hypercall page</w:t>
      </w:r>
      <w:r>
        <w:rPr>
          <w:noProof/>
        </w:rPr>
        <w:tab/>
        <w:t>17</w:t>
      </w:r>
    </w:p>
    <w:p w:rsidR="008D68D8" w:rsidRDefault="008D68D8">
      <w:pPr>
        <w:pStyle w:val="Index1"/>
        <w:tabs>
          <w:tab w:val="right" w:leader="dot" w:pos="3950"/>
        </w:tabs>
        <w:rPr>
          <w:noProof/>
        </w:rPr>
      </w:pPr>
      <w:r>
        <w:rPr>
          <w:noProof/>
        </w:rPr>
        <w:t>hypercalls</w:t>
      </w:r>
      <w:r>
        <w:rPr>
          <w:noProof/>
        </w:rPr>
        <w:tab/>
        <w:t>5, 11</w:t>
      </w:r>
    </w:p>
    <w:p w:rsidR="008D68D8" w:rsidRDefault="008D68D8">
      <w:pPr>
        <w:pStyle w:val="Index2"/>
        <w:tabs>
          <w:tab w:val="right" w:leader="dot" w:pos="3950"/>
        </w:tabs>
        <w:rPr>
          <w:noProof/>
        </w:rPr>
      </w:pPr>
      <w:r>
        <w:rPr>
          <w:noProof/>
        </w:rPr>
        <w:t>rep</w:t>
      </w:r>
      <w:r>
        <w:rPr>
          <w:noProof/>
        </w:rPr>
        <w:tab/>
        <w:t>11</w:t>
      </w:r>
    </w:p>
    <w:p w:rsidR="008D68D8" w:rsidRDefault="008D68D8">
      <w:pPr>
        <w:pStyle w:val="Index2"/>
        <w:tabs>
          <w:tab w:val="right" w:leader="dot" w:pos="3950"/>
        </w:tabs>
        <w:rPr>
          <w:noProof/>
        </w:rPr>
      </w:pPr>
      <w:r>
        <w:rPr>
          <w:noProof/>
        </w:rPr>
        <w:t>simple</w:t>
      </w:r>
      <w:r>
        <w:rPr>
          <w:noProof/>
        </w:rPr>
        <w:tab/>
        <w:t>11</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I</w:t>
      </w:r>
    </w:p>
    <w:p w:rsidR="008D68D8" w:rsidRDefault="008D68D8">
      <w:pPr>
        <w:pStyle w:val="Index1"/>
        <w:tabs>
          <w:tab w:val="right" w:leader="dot" w:pos="3950"/>
        </w:tabs>
        <w:rPr>
          <w:noProof/>
        </w:rPr>
      </w:pPr>
      <w:r>
        <w:rPr>
          <w:noProof/>
        </w:rPr>
        <w:t>intercept</w:t>
      </w:r>
      <w:r>
        <w:rPr>
          <w:noProof/>
        </w:rPr>
        <w:tab/>
        <w:t>65</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L</w:t>
      </w:r>
    </w:p>
    <w:p w:rsidR="008D68D8" w:rsidRDefault="008D68D8">
      <w:pPr>
        <w:pStyle w:val="Index1"/>
        <w:tabs>
          <w:tab w:val="right" w:leader="dot" w:pos="3950"/>
        </w:tabs>
        <w:rPr>
          <w:noProof/>
        </w:rPr>
      </w:pPr>
      <w:r>
        <w:rPr>
          <w:noProof/>
        </w:rPr>
        <w:t>logical processors</w:t>
      </w:r>
      <w:r>
        <w:rPr>
          <w:noProof/>
        </w:rPr>
        <w:tab/>
        <w:t>42</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M</w:t>
      </w:r>
    </w:p>
    <w:p w:rsidR="008D68D8" w:rsidRDefault="008D68D8">
      <w:pPr>
        <w:pStyle w:val="Index1"/>
        <w:tabs>
          <w:tab w:val="right" w:leader="dot" w:pos="3950"/>
        </w:tabs>
        <w:rPr>
          <w:noProof/>
        </w:rPr>
      </w:pPr>
      <w:r>
        <w:rPr>
          <w:noProof/>
        </w:rPr>
        <w:t>memory pool</w:t>
      </w:r>
      <w:r>
        <w:rPr>
          <w:noProof/>
        </w:rPr>
        <w:tab/>
        <w:t>49</w:t>
      </w:r>
    </w:p>
    <w:p w:rsidR="008D68D8" w:rsidRDefault="008D68D8">
      <w:pPr>
        <w:pStyle w:val="Index1"/>
        <w:tabs>
          <w:tab w:val="right" w:leader="dot" w:pos="3950"/>
        </w:tabs>
        <w:rPr>
          <w:noProof/>
        </w:rPr>
      </w:pPr>
      <w:r>
        <w:rPr>
          <w:noProof/>
        </w:rPr>
        <w:t>memory-mapped registers</w:t>
      </w:r>
      <w:r>
        <w:rPr>
          <w:noProof/>
        </w:rPr>
        <w:tab/>
        <w:t>5</w:t>
      </w:r>
    </w:p>
    <w:p w:rsidR="008D68D8" w:rsidRDefault="008D68D8">
      <w:pPr>
        <w:pStyle w:val="Index1"/>
        <w:tabs>
          <w:tab w:val="right" w:leader="dot" w:pos="3950"/>
        </w:tabs>
        <w:rPr>
          <w:noProof/>
        </w:rPr>
      </w:pPr>
      <w:r>
        <w:rPr>
          <w:noProof/>
        </w:rPr>
        <w:t>message buffer</w:t>
      </w:r>
      <w:r>
        <w:rPr>
          <w:noProof/>
        </w:rPr>
        <w:tab/>
        <w:t>119</w:t>
      </w:r>
    </w:p>
    <w:p w:rsidR="008D68D8" w:rsidRDefault="008D68D8">
      <w:pPr>
        <w:pStyle w:val="Index1"/>
        <w:tabs>
          <w:tab w:val="right" w:leader="dot" w:pos="3950"/>
        </w:tabs>
        <w:rPr>
          <w:noProof/>
        </w:rPr>
      </w:pPr>
      <w:r>
        <w:rPr>
          <w:noProof/>
        </w:rPr>
        <w:t>MNF</w:t>
      </w:r>
      <w:r>
        <w:rPr>
          <w:noProof/>
        </w:rPr>
        <w:tab/>
      </w:r>
      <w:r w:rsidRPr="009F496B">
        <w:rPr>
          <w:i/>
          <w:noProof/>
        </w:rPr>
        <w:t>See</w:t>
      </w:r>
      <w:r>
        <w:rPr>
          <w:noProof/>
        </w:rPr>
        <w:t xml:space="preserve"> Monitored Notification Faciliity</w:t>
      </w:r>
    </w:p>
    <w:p w:rsidR="008D68D8" w:rsidRDefault="008D68D8">
      <w:pPr>
        <w:pStyle w:val="Index1"/>
        <w:tabs>
          <w:tab w:val="right" w:leader="dot" w:pos="3950"/>
        </w:tabs>
        <w:rPr>
          <w:noProof/>
        </w:rPr>
      </w:pPr>
      <w:r>
        <w:rPr>
          <w:noProof/>
        </w:rPr>
        <w:t>monitor page</w:t>
      </w:r>
      <w:r>
        <w:rPr>
          <w:noProof/>
        </w:rPr>
        <w:tab/>
        <w:t>122</w:t>
      </w:r>
    </w:p>
    <w:p w:rsidR="008D68D8" w:rsidRDefault="008D68D8">
      <w:pPr>
        <w:pStyle w:val="Index1"/>
        <w:tabs>
          <w:tab w:val="right" w:leader="dot" w:pos="3950"/>
        </w:tabs>
        <w:rPr>
          <w:noProof/>
        </w:rPr>
      </w:pPr>
      <w:r>
        <w:rPr>
          <w:noProof/>
        </w:rPr>
        <w:t>monitored notification</w:t>
      </w:r>
      <w:r>
        <w:rPr>
          <w:noProof/>
        </w:rPr>
        <w:tab/>
        <w:t>122</w:t>
      </w:r>
    </w:p>
    <w:p w:rsidR="008D68D8" w:rsidRDefault="008D68D8">
      <w:pPr>
        <w:pStyle w:val="Index1"/>
        <w:tabs>
          <w:tab w:val="right" w:leader="dot" w:pos="3950"/>
        </w:tabs>
        <w:rPr>
          <w:noProof/>
        </w:rPr>
      </w:pPr>
      <w:r>
        <w:rPr>
          <w:noProof/>
        </w:rPr>
        <w:t>Monitored Notification Facility</w:t>
      </w:r>
      <w:r>
        <w:rPr>
          <w:noProof/>
        </w:rPr>
        <w:tab/>
        <w:t>122</w:t>
      </w:r>
    </w:p>
    <w:p w:rsidR="008D68D8" w:rsidRDefault="008D68D8">
      <w:pPr>
        <w:pStyle w:val="Index1"/>
        <w:tabs>
          <w:tab w:val="right" w:leader="dot" w:pos="3950"/>
        </w:tabs>
        <w:rPr>
          <w:noProof/>
        </w:rPr>
      </w:pPr>
      <w:r>
        <w:rPr>
          <w:noProof/>
        </w:rPr>
        <w:t>MSR</w:t>
      </w:r>
      <w:r>
        <w:rPr>
          <w:noProof/>
        </w:rPr>
        <w:tab/>
        <w:t>5</w:t>
      </w:r>
    </w:p>
    <w:p w:rsidR="008D68D8" w:rsidRDefault="008D68D8">
      <w:pPr>
        <w:pStyle w:val="Index2"/>
        <w:tabs>
          <w:tab w:val="right" w:leader="dot" w:pos="3950"/>
        </w:tabs>
        <w:rPr>
          <w:noProof/>
        </w:rPr>
      </w:pPr>
      <w:r>
        <w:rPr>
          <w:noProof/>
        </w:rPr>
        <w:t>HV_X64_MSR_GUEST_OS_ID</w:t>
      </w:r>
      <w:r>
        <w:rPr>
          <w:noProof/>
        </w:rPr>
        <w:tab/>
        <w:t>9, 18</w:t>
      </w:r>
    </w:p>
    <w:p w:rsidR="008D68D8" w:rsidRDefault="008D68D8">
      <w:pPr>
        <w:pStyle w:val="Index2"/>
        <w:tabs>
          <w:tab w:val="right" w:leader="dot" w:pos="3950"/>
        </w:tabs>
        <w:rPr>
          <w:noProof/>
        </w:rPr>
      </w:pPr>
      <w:r>
        <w:rPr>
          <w:noProof/>
        </w:rPr>
        <w:t>HV_X64_MSR_HYPERCALL</w:t>
      </w:r>
      <w:r>
        <w:rPr>
          <w:noProof/>
        </w:rPr>
        <w:tab/>
        <w:t>17</w:t>
      </w:r>
    </w:p>
    <w:p w:rsidR="008D68D8" w:rsidRDefault="008D68D8">
      <w:pPr>
        <w:pStyle w:val="Index2"/>
        <w:tabs>
          <w:tab w:val="right" w:leader="dot" w:pos="3950"/>
        </w:tabs>
        <w:rPr>
          <w:noProof/>
        </w:rPr>
      </w:pPr>
      <w:r>
        <w:rPr>
          <w:noProof/>
        </w:rPr>
        <w:t>HV_X64_MSR_TIMER_REF_COUNT</w:t>
      </w:r>
      <w:r>
        <w:rPr>
          <w:noProof/>
        </w:rPr>
        <w:tab/>
        <w:t>7</w:t>
      </w:r>
    </w:p>
    <w:p w:rsidR="008D68D8" w:rsidRDefault="008D68D8">
      <w:pPr>
        <w:pStyle w:val="Index2"/>
        <w:tabs>
          <w:tab w:val="right" w:leader="dot" w:pos="3950"/>
        </w:tabs>
        <w:rPr>
          <w:noProof/>
        </w:rPr>
      </w:pPr>
      <w:r>
        <w:rPr>
          <w:noProof/>
        </w:rPr>
        <w:t>HV_X64_MSR_VP_RUNTIME</w:t>
      </w:r>
      <w:r>
        <w:rPr>
          <w:noProof/>
        </w:rPr>
        <w:tab/>
        <w:t>7</w:t>
      </w:r>
    </w:p>
    <w:p w:rsidR="008D68D8" w:rsidRDefault="008D68D8">
      <w:pPr>
        <w:pStyle w:val="Index2"/>
        <w:tabs>
          <w:tab w:val="right" w:leader="dot" w:pos="3950"/>
        </w:tabs>
        <w:rPr>
          <w:noProof/>
        </w:rPr>
      </w:pPr>
      <w:r>
        <w:rPr>
          <w:noProof/>
        </w:rPr>
        <w:t>values</w:t>
      </w:r>
    </w:p>
    <w:p w:rsidR="008D68D8" w:rsidRDefault="008D68D8">
      <w:pPr>
        <w:pStyle w:val="Index3"/>
        <w:tabs>
          <w:tab w:val="right" w:leader="dot" w:pos="3950"/>
        </w:tabs>
        <w:rPr>
          <w:noProof/>
        </w:rPr>
      </w:pPr>
      <w:r>
        <w:rPr>
          <w:noProof/>
        </w:rPr>
        <w:lastRenderedPageBreak/>
        <w:t>0x40000000</w:t>
      </w:r>
      <w:r>
        <w:rPr>
          <w:noProof/>
        </w:rPr>
        <w:tab/>
        <w:t>9</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N</w:t>
      </w:r>
    </w:p>
    <w:p w:rsidR="008D68D8" w:rsidRDefault="008D68D8">
      <w:pPr>
        <w:pStyle w:val="Index1"/>
        <w:tabs>
          <w:tab w:val="right" w:leader="dot" w:pos="3950"/>
        </w:tabs>
        <w:rPr>
          <w:noProof/>
        </w:rPr>
      </w:pPr>
      <w:r>
        <w:rPr>
          <w:noProof/>
        </w:rPr>
        <w:t>native interface</w:t>
      </w:r>
      <w:r>
        <w:rPr>
          <w:noProof/>
        </w:rPr>
        <w:tab/>
        <w:t>15</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O</w:t>
      </w:r>
    </w:p>
    <w:p w:rsidR="008D68D8" w:rsidRDefault="008D68D8">
      <w:pPr>
        <w:pStyle w:val="Index1"/>
        <w:tabs>
          <w:tab w:val="right" w:leader="dot" w:pos="3950"/>
        </w:tabs>
        <w:rPr>
          <w:noProof/>
        </w:rPr>
      </w:pPr>
      <w:r>
        <w:rPr>
          <w:noProof/>
        </w:rPr>
        <w:t>overlay pages</w:t>
      </w:r>
      <w:r>
        <w:rPr>
          <w:noProof/>
        </w:rPr>
        <w:tab/>
        <w:t>56</w:t>
      </w:r>
    </w:p>
    <w:p w:rsidR="008D68D8" w:rsidRDefault="008D68D8">
      <w:pPr>
        <w:pStyle w:val="Index2"/>
        <w:tabs>
          <w:tab w:val="right" w:leader="dot" w:pos="3950"/>
        </w:tabs>
        <w:rPr>
          <w:noProof/>
        </w:rPr>
      </w:pPr>
      <w:r>
        <w:rPr>
          <w:noProof/>
        </w:rPr>
        <w:t>restrictions</w:t>
      </w:r>
      <w:r>
        <w:rPr>
          <w:noProof/>
        </w:rPr>
        <w:tab/>
        <w:t>13</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P</w:t>
      </w:r>
    </w:p>
    <w:p w:rsidR="008D68D8" w:rsidRDefault="008D68D8">
      <w:pPr>
        <w:pStyle w:val="Index1"/>
        <w:tabs>
          <w:tab w:val="right" w:leader="dot" w:pos="3950"/>
        </w:tabs>
        <w:rPr>
          <w:noProof/>
        </w:rPr>
      </w:pPr>
      <w:r>
        <w:rPr>
          <w:noProof/>
        </w:rPr>
        <w:t>Partition State</w:t>
      </w:r>
    </w:p>
    <w:p w:rsidR="008D68D8" w:rsidRDefault="008D68D8">
      <w:pPr>
        <w:pStyle w:val="Index2"/>
        <w:tabs>
          <w:tab w:val="right" w:leader="dot" w:pos="3950"/>
        </w:tabs>
        <w:rPr>
          <w:noProof/>
        </w:rPr>
      </w:pPr>
      <w:r>
        <w:rPr>
          <w:noProof/>
        </w:rPr>
        <w:t>Active</w:t>
      </w:r>
      <w:r>
        <w:rPr>
          <w:noProof/>
        </w:rPr>
        <w:tab/>
        <w:t>26</w:t>
      </w:r>
    </w:p>
    <w:p w:rsidR="008D68D8" w:rsidRDefault="008D68D8">
      <w:pPr>
        <w:pStyle w:val="Index2"/>
        <w:tabs>
          <w:tab w:val="right" w:leader="dot" w:pos="3950"/>
        </w:tabs>
        <w:rPr>
          <w:noProof/>
        </w:rPr>
      </w:pPr>
      <w:r>
        <w:rPr>
          <w:noProof/>
        </w:rPr>
        <w:t>Finalized</w:t>
      </w:r>
      <w:r>
        <w:rPr>
          <w:noProof/>
        </w:rPr>
        <w:tab/>
        <w:t>26</w:t>
      </w:r>
    </w:p>
    <w:p w:rsidR="008D68D8" w:rsidRDefault="008D68D8">
      <w:pPr>
        <w:pStyle w:val="Index2"/>
        <w:tabs>
          <w:tab w:val="right" w:leader="dot" w:pos="3950"/>
        </w:tabs>
        <w:rPr>
          <w:noProof/>
        </w:rPr>
      </w:pPr>
      <w:r>
        <w:rPr>
          <w:noProof/>
        </w:rPr>
        <w:t>Finalizing</w:t>
      </w:r>
      <w:r>
        <w:rPr>
          <w:noProof/>
        </w:rPr>
        <w:tab/>
        <w:t>26</w:t>
      </w:r>
    </w:p>
    <w:p w:rsidR="008D68D8" w:rsidRDefault="008D68D8">
      <w:pPr>
        <w:pStyle w:val="Index2"/>
        <w:tabs>
          <w:tab w:val="right" w:leader="dot" w:pos="3950"/>
        </w:tabs>
        <w:rPr>
          <w:noProof/>
        </w:rPr>
      </w:pPr>
      <w:r>
        <w:rPr>
          <w:noProof/>
        </w:rPr>
        <w:t>Uninitialized</w:t>
      </w:r>
      <w:r>
        <w:rPr>
          <w:noProof/>
        </w:rPr>
        <w:tab/>
        <w:t>25</w:t>
      </w:r>
    </w:p>
    <w:p w:rsidR="008D68D8" w:rsidRDefault="008D68D8">
      <w:pPr>
        <w:pStyle w:val="Index1"/>
        <w:tabs>
          <w:tab w:val="right" w:leader="dot" w:pos="3950"/>
        </w:tabs>
        <w:rPr>
          <w:noProof/>
        </w:rPr>
      </w:pPr>
      <w:r>
        <w:rPr>
          <w:noProof/>
        </w:rPr>
        <w:t>PHV_GPA_PAGE_NUMBER</w:t>
      </w:r>
      <w:r>
        <w:rPr>
          <w:noProof/>
        </w:rPr>
        <w:tab/>
        <w:t>3</w:t>
      </w:r>
    </w:p>
    <w:p w:rsidR="008D68D8" w:rsidRDefault="008D68D8">
      <w:pPr>
        <w:pStyle w:val="Index1"/>
        <w:tabs>
          <w:tab w:val="right" w:leader="dot" w:pos="3950"/>
        </w:tabs>
        <w:rPr>
          <w:noProof/>
        </w:rPr>
      </w:pPr>
      <w:r>
        <w:rPr>
          <w:noProof/>
        </w:rPr>
        <w:t>physical node</w:t>
      </w:r>
      <w:r>
        <w:rPr>
          <w:noProof/>
        </w:rPr>
        <w:tab/>
        <w:t>42</w:t>
      </w:r>
    </w:p>
    <w:p w:rsidR="008D68D8" w:rsidRDefault="008D68D8">
      <w:pPr>
        <w:pStyle w:val="Index1"/>
        <w:tabs>
          <w:tab w:val="right" w:leader="dot" w:pos="3950"/>
        </w:tabs>
        <w:rPr>
          <w:noProof/>
        </w:rPr>
      </w:pPr>
      <w:r>
        <w:rPr>
          <w:noProof/>
        </w:rPr>
        <w:t>pointers</w:t>
      </w:r>
      <w:r>
        <w:rPr>
          <w:noProof/>
        </w:rPr>
        <w:tab/>
        <w:t>4</w:t>
      </w:r>
    </w:p>
    <w:p w:rsidR="008D68D8" w:rsidRDefault="008D68D8">
      <w:pPr>
        <w:pStyle w:val="Index1"/>
        <w:tabs>
          <w:tab w:val="right" w:leader="dot" w:pos="3950"/>
        </w:tabs>
        <w:rPr>
          <w:noProof/>
        </w:rPr>
      </w:pPr>
      <w:r>
        <w:rPr>
          <w:noProof/>
        </w:rPr>
        <w:t>processor interrupts</w:t>
      </w:r>
      <w:r>
        <w:rPr>
          <w:noProof/>
        </w:rPr>
        <w:tab/>
        <w:t>5</w:t>
      </w:r>
    </w:p>
    <w:p w:rsidR="008D68D8" w:rsidRDefault="008D68D8">
      <w:pPr>
        <w:pStyle w:val="Index1"/>
        <w:tabs>
          <w:tab w:val="right" w:leader="dot" w:pos="3950"/>
        </w:tabs>
        <w:rPr>
          <w:noProof/>
        </w:rPr>
      </w:pPr>
      <w:r>
        <w:rPr>
          <w:noProof/>
        </w:rPr>
        <w:t>Proximity Domains</w:t>
      </w:r>
      <w:r>
        <w:rPr>
          <w:noProof/>
        </w:rPr>
        <w:tab/>
        <w:t>50</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R</w:t>
      </w:r>
    </w:p>
    <w:p w:rsidR="008D68D8" w:rsidRDefault="008D68D8">
      <w:pPr>
        <w:pStyle w:val="Index1"/>
        <w:tabs>
          <w:tab w:val="right" w:leader="dot" w:pos="3950"/>
        </w:tabs>
        <w:rPr>
          <w:noProof/>
        </w:rPr>
      </w:pPr>
      <w:r>
        <w:rPr>
          <w:noProof/>
        </w:rPr>
        <w:t>Reference Counter</w:t>
      </w:r>
      <w:r>
        <w:rPr>
          <w:noProof/>
        </w:rPr>
        <w:tab/>
        <w:t>147</w:t>
      </w:r>
    </w:p>
    <w:p w:rsidR="008D68D8" w:rsidRDefault="008D68D8">
      <w:pPr>
        <w:pStyle w:val="Index1"/>
        <w:tabs>
          <w:tab w:val="right" w:leader="dot" w:pos="3950"/>
        </w:tabs>
        <w:rPr>
          <w:noProof/>
        </w:rPr>
      </w:pPr>
      <w:r>
        <w:rPr>
          <w:noProof/>
        </w:rPr>
        <w:t>rep count</w:t>
      </w:r>
      <w:r>
        <w:rPr>
          <w:noProof/>
        </w:rPr>
        <w:tab/>
        <w:t>11</w:t>
      </w:r>
    </w:p>
    <w:p w:rsidR="008D68D8" w:rsidRDefault="008D68D8">
      <w:pPr>
        <w:pStyle w:val="Index1"/>
        <w:tabs>
          <w:tab w:val="right" w:leader="dot" w:pos="3950"/>
        </w:tabs>
        <w:rPr>
          <w:noProof/>
        </w:rPr>
      </w:pPr>
      <w:r>
        <w:rPr>
          <w:noProof/>
        </w:rPr>
        <w:t>reps completed count</w:t>
      </w:r>
      <w:r>
        <w:rPr>
          <w:noProof/>
        </w:rPr>
        <w:tab/>
        <w:t>11</w:t>
      </w:r>
    </w:p>
    <w:p w:rsidR="008D68D8" w:rsidRDefault="008D68D8">
      <w:pPr>
        <w:pStyle w:val="Index1"/>
        <w:tabs>
          <w:tab w:val="right" w:leader="dot" w:pos="3950"/>
        </w:tabs>
        <w:rPr>
          <w:noProof/>
        </w:rPr>
      </w:pPr>
      <w:r>
        <w:rPr>
          <w:noProof/>
        </w:rPr>
        <w:t>reserved values</w:t>
      </w:r>
      <w:r>
        <w:rPr>
          <w:noProof/>
        </w:rPr>
        <w:tab/>
        <w:t>1</w:t>
      </w:r>
    </w:p>
    <w:p w:rsidR="008D68D8" w:rsidRDefault="008D68D8">
      <w:pPr>
        <w:pStyle w:val="Index1"/>
        <w:tabs>
          <w:tab w:val="right" w:leader="dot" w:pos="3950"/>
        </w:tabs>
        <w:rPr>
          <w:noProof/>
        </w:rPr>
      </w:pPr>
      <w:r>
        <w:rPr>
          <w:noProof/>
        </w:rPr>
        <w:t>root partition</w:t>
      </w:r>
      <w:r>
        <w:rPr>
          <w:noProof/>
        </w:rPr>
        <w:tab/>
        <w:t>215</w:t>
      </w:r>
    </w:p>
    <w:p w:rsidR="008D68D8" w:rsidRDefault="008D68D8">
      <w:pPr>
        <w:pStyle w:val="Index1"/>
        <w:tabs>
          <w:tab w:val="right" w:leader="dot" w:pos="3950"/>
        </w:tabs>
        <w:rPr>
          <w:noProof/>
        </w:rPr>
      </w:pPr>
      <w:r>
        <w:rPr>
          <w:noProof/>
        </w:rPr>
        <w:t>Rsvd</w:t>
      </w:r>
      <w:r>
        <w:rPr>
          <w:noProof/>
        </w:rPr>
        <w:tab/>
        <w:t>1</w:t>
      </w:r>
    </w:p>
    <w:p w:rsidR="008D68D8" w:rsidRDefault="008D68D8">
      <w:pPr>
        <w:pStyle w:val="Index1"/>
        <w:tabs>
          <w:tab w:val="right" w:leader="dot" w:pos="3950"/>
        </w:tabs>
        <w:rPr>
          <w:noProof/>
        </w:rPr>
      </w:pPr>
      <w:r>
        <w:rPr>
          <w:noProof/>
        </w:rPr>
        <w:t>RsvdP</w:t>
      </w:r>
      <w:r>
        <w:rPr>
          <w:noProof/>
        </w:rPr>
        <w:tab/>
        <w:t>1</w:t>
      </w:r>
    </w:p>
    <w:p w:rsidR="008D68D8" w:rsidRDefault="008D68D8">
      <w:pPr>
        <w:pStyle w:val="Index1"/>
        <w:tabs>
          <w:tab w:val="right" w:leader="dot" w:pos="3950"/>
        </w:tabs>
        <w:rPr>
          <w:noProof/>
        </w:rPr>
      </w:pPr>
      <w:r>
        <w:rPr>
          <w:noProof/>
        </w:rPr>
        <w:t>RsvdZ</w:t>
      </w:r>
      <w:r>
        <w:rPr>
          <w:noProof/>
        </w:rPr>
        <w:tab/>
        <w:t>1</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S</w:t>
      </w:r>
    </w:p>
    <w:p w:rsidR="008D68D8" w:rsidRDefault="008D68D8">
      <w:pPr>
        <w:pStyle w:val="Index1"/>
        <w:tabs>
          <w:tab w:val="right" w:leader="dot" w:pos="3950"/>
        </w:tabs>
        <w:rPr>
          <w:noProof/>
        </w:rPr>
      </w:pPr>
      <w:r>
        <w:rPr>
          <w:noProof/>
        </w:rPr>
        <w:t>SPA</w:t>
      </w:r>
      <w:r>
        <w:rPr>
          <w:noProof/>
        </w:rPr>
        <w:tab/>
      </w:r>
      <w:r w:rsidRPr="009F496B">
        <w:rPr>
          <w:i/>
          <w:noProof/>
        </w:rPr>
        <w:t>See</w:t>
      </w:r>
      <w:r w:rsidRPr="009F496B">
        <w:rPr>
          <w:noProof/>
        </w:rPr>
        <w:t xml:space="preserve"> system physical address</w:t>
      </w:r>
    </w:p>
    <w:p w:rsidR="008D68D8" w:rsidRDefault="008D68D8">
      <w:pPr>
        <w:pStyle w:val="Index1"/>
        <w:tabs>
          <w:tab w:val="right" w:leader="dot" w:pos="3950"/>
        </w:tabs>
        <w:rPr>
          <w:noProof/>
        </w:rPr>
      </w:pPr>
      <w:r>
        <w:rPr>
          <w:noProof/>
        </w:rPr>
        <w:t>SPA page ranges</w:t>
      </w:r>
      <w:r>
        <w:rPr>
          <w:noProof/>
        </w:rPr>
        <w:tab/>
        <w:t>41</w:t>
      </w:r>
    </w:p>
    <w:p w:rsidR="008D68D8" w:rsidRDefault="008D68D8">
      <w:pPr>
        <w:pStyle w:val="Index1"/>
        <w:tabs>
          <w:tab w:val="right" w:leader="dot" w:pos="3950"/>
        </w:tabs>
        <w:rPr>
          <w:noProof/>
        </w:rPr>
      </w:pPr>
      <w:r>
        <w:rPr>
          <w:noProof/>
        </w:rPr>
        <w:t>SPA space</w:t>
      </w:r>
      <w:r>
        <w:rPr>
          <w:noProof/>
        </w:rPr>
        <w:tab/>
      </w:r>
      <w:r w:rsidRPr="009F496B">
        <w:rPr>
          <w:i/>
          <w:noProof/>
        </w:rPr>
        <w:t>See</w:t>
      </w:r>
      <w:r w:rsidRPr="009F496B">
        <w:rPr>
          <w:noProof/>
        </w:rPr>
        <w:t xml:space="preserve"> system physical address space</w:t>
      </w:r>
    </w:p>
    <w:p w:rsidR="008D68D8" w:rsidRDefault="008D68D8">
      <w:pPr>
        <w:pStyle w:val="Index1"/>
        <w:tabs>
          <w:tab w:val="right" w:leader="dot" w:pos="3950"/>
        </w:tabs>
        <w:rPr>
          <w:noProof/>
        </w:rPr>
      </w:pPr>
      <w:r>
        <w:rPr>
          <w:noProof/>
        </w:rPr>
        <w:t>status</w:t>
      </w:r>
    </w:p>
    <w:p w:rsidR="008D68D8" w:rsidRDefault="008D68D8">
      <w:pPr>
        <w:pStyle w:val="Index2"/>
        <w:tabs>
          <w:tab w:val="right" w:leader="dot" w:pos="3950"/>
        </w:tabs>
        <w:rPr>
          <w:noProof/>
        </w:rPr>
      </w:pPr>
      <w:r>
        <w:rPr>
          <w:noProof/>
        </w:rPr>
        <w:t>HV_STATUS_INVALID_ALIGNMENT</w:t>
      </w:r>
      <w:r>
        <w:rPr>
          <w:noProof/>
        </w:rPr>
        <w:tab/>
        <w:t>17</w:t>
      </w:r>
    </w:p>
    <w:p w:rsidR="008D68D8" w:rsidRDefault="008D68D8">
      <w:pPr>
        <w:pStyle w:val="Index2"/>
        <w:tabs>
          <w:tab w:val="right" w:leader="dot" w:pos="3950"/>
        </w:tabs>
        <w:rPr>
          <w:noProof/>
        </w:rPr>
      </w:pPr>
      <w:r>
        <w:rPr>
          <w:noProof/>
        </w:rPr>
        <w:t>HV_STATUS_INVALID_HYPERCALL_CODE</w:t>
      </w:r>
      <w:r>
        <w:rPr>
          <w:noProof/>
        </w:rPr>
        <w:tab/>
        <w:t>17</w:t>
      </w:r>
    </w:p>
    <w:p w:rsidR="008D68D8" w:rsidRDefault="008D68D8">
      <w:pPr>
        <w:pStyle w:val="Index2"/>
        <w:tabs>
          <w:tab w:val="right" w:leader="dot" w:pos="3950"/>
        </w:tabs>
        <w:rPr>
          <w:noProof/>
        </w:rPr>
      </w:pPr>
      <w:r>
        <w:rPr>
          <w:noProof/>
        </w:rPr>
        <w:t>HV_STATUS_INVALID_HYPERCALL_INPUT</w:t>
      </w:r>
      <w:r>
        <w:rPr>
          <w:noProof/>
        </w:rPr>
        <w:tab/>
        <w:t>17</w:t>
      </w:r>
    </w:p>
    <w:p w:rsidR="008D68D8" w:rsidRDefault="008D68D8">
      <w:pPr>
        <w:pStyle w:val="Index2"/>
        <w:tabs>
          <w:tab w:val="right" w:leader="dot" w:pos="3950"/>
        </w:tabs>
        <w:rPr>
          <w:noProof/>
        </w:rPr>
      </w:pPr>
      <w:r>
        <w:rPr>
          <w:noProof/>
        </w:rPr>
        <w:t>HV_STATUS_SUCCESS</w:t>
      </w:r>
      <w:r>
        <w:rPr>
          <w:noProof/>
        </w:rPr>
        <w:tab/>
        <w:t>17</w:t>
      </w:r>
    </w:p>
    <w:p w:rsidR="008D68D8" w:rsidRDefault="008D68D8">
      <w:pPr>
        <w:pStyle w:val="Index1"/>
        <w:tabs>
          <w:tab w:val="right" w:leader="dot" w:pos="3950"/>
        </w:tabs>
        <w:rPr>
          <w:noProof/>
        </w:rPr>
      </w:pPr>
      <w:r>
        <w:rPr>
          <w:noProof/>
        </w:rPr>
        <w:t>Synthetic Timers</w:t>
      </w:r>
      <w:r>
        <w:rPr>
          <w:noProof/>
        </w:rPr>
        <w:tab/>
        <w:t>147</w:t>
      </w:r>
    </w:p>
    <w:p w:rsidR="008D68D8" w:rsidRDefault="008D68D8">
      <w:pPr>
        <w:pStyle w:val="Index1"/>
        <w:tabs>
          <w:tab w:val="right" w:leader="dot" w:pos="3950"/>
        </w:tabs>
        <w:rPr>
          <w:noProof/>
        </w:rPr>
      </w:pPr>
      <w:r>
        <w:rPr>
          <w:noProof/>
        </w:rPr>
        <w:t>system physical address</w:t>
      </w:r>
      <w:r>
        <w:rPr>
          <w:noProof/>
        </w:rPr>
        <w:tab/>
        <w:t>3</w:t>
      </w:r>
    </w:p>
    <w:p w:rsidR="008D68D8" w:rsidRDefault="008D68D8">
      <w:pPr>
        <w:pStyle w:val="Index1"/>
        <w:tabs>
          <w:tab w:val="right" w:leader="dot" w:pos="3950"/>
        </w:tabs>
        <w:rPr>
          <w:noProof/>
        </w:rPr>
      </w:pPr>
      <w:r>
        <w:rPr>
          <w:noProof/>
        </w:rPr>
        <w:t>system physical address space</w:t>
      </w:r>
      <w:r>
        <w:rPr>
          <w:noProof/>
        </w:rPr>
        <w:tab/>
        <w:t>41</w:t>
      </w:r>
    </w:p>
    <w:p w:rsidR="008D68D8" w:rsidRDefault="008D68D8">
      <w:pPr>
        <w:pStyle w:val="Index1"/>
        <w:tabs>
          <w:tab w:val="right" w:leader="dot" w:pos="3950"/>
        </w:tabs>
        <w:rPr>
          <w:noProof/>
        </w:rPr>
      </w:pPr>
      <w:r>
        <w:rPr>
          <w:noProof/>
        </w:rPr>
        <w:t>System properties</w:t>
      </w:r>
      <w:r>
        <w:rPr>
          <w:noProof/>
        </w:rPr>
        <w:tab/>
        <w:t>217</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lastRenderedPageBreak/>
        <w:t>T</w:t>
      </w:r>
    </w:p>
    <w:p w:rsidR="008D68D8" w:rsidRDefault="008D68D8">
      <w:pPr>
        <w:pStyle w:val="Index1"/>
        <w:tabs>
          <w:tab w:val="right" w:leader="dot" w:pos="3950"/>
        </w:tabs>
        <w:rPr>
          <w:noProof/>
        </w:rPr>
      </w:pPr>
      <w:r>
        <w:rPr>
          <w:noProof/>
        </w:rPr>
        <w:t>TLFS (Top Level Functional Specification)</w:t>
      </w:r>
      <w:r>
        <w:rPr>
          <w:noProof/>
        </w:rPr>
        <w:tab/>
        <w:t>1</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U</w:t>
      </w:r>
    </w:p>
    <w:p w:rsidR="008D68D8" w:rsidRDefault="008D68D8">
      <w:pPr>
        <w:pStyle w:val="Index1"/>
        <w:tabs>
          <w:tab w:val="right" w:leader="dot" w:pos="3950"/>
        </w:tabs>
        <w:rPr>
          <w:noProof/>
        </w:rPr>
      </w:pPr>
      <w:r>
        <w:rPr>
          <w:noProof/>
        </w:rPr>
        <w:t>Uninitialized</w:t>
      </w:r>
      <w:r>
        <w:rPr>
          <w:noProof/>
        </w:rPr>
        <w:tab/>
      </w:r>
      <w:r w:rsidRPr="009F496B">
        <w:rPr>
          <w:i/>
          <w:noProof/>
        </w:rPr>
        <w:t>See</w:t>
      </w:r>
      <w:r w:rsidRPr="009F496B">
        <w:rPr>
          <w:noProof/>
        </w:rPr>
        <w:t xml:space="preserve"> Partition State</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lastRenderedPageBreak/>
        <w:t>V</w:t>
      </w:r>
    </w:p>
    <w:p w:rsidR="008D68D8" w:rsidRDefault="008D68D8">
      <w:pPr>
        <w:pStyle w:val="Index1"/>
        <w:tabs>
          <w:tab w:val="right" w:leader="dot" w:pos="3950"/>
        </w:tabs>
        <w:rPr>
          <w:noProof/>
        </w:rPr>
      </w:pPr>
      <w:r>
        <w:rPr>
          <w:noProof/>
        </w:rPr>
        <w:t>versioning</w:t>
      </w:r>
      <w:r>
        <w:rPr>
          <w:noProof/>
        </w:rPr>
        <w:tab/>
        <w:t>8</w:t>
      </w:r>
    </w:p>
    <w:p w:rsidR="008D68D8" w:rsidRDefault="008D68D8">
      <w:pPr>
        <w:pStyle w:val="IndexHeading"/>
        <w:keepNext/>
        <w:tabs>
          <w:tab w:val="right" w:leader="dot" w:pos="3950"/>
        </w:tabs>
        <w:rPr>
          <w:rFonts w:asciiTheme="minorHAnsi" w:eastAsiaTheme="minorEastAsia" w:hAnsiTheme="minorHAnsi" w:cstheme="minorBidi"/>
          <w:b w:val="0"/>
          <w:bCs w:val="0"/>
          <w:noProof/>
        </w:rPr>
      </w:pPr>
      <w:r>
        <w:rPr>
          <w:noProof/>
        </w:rPr>
        <w:t>W</w:t>
      </w:r>
    </w:p>
    <w:p w:rsidR="008D68D8" w:rsidRDefault="008D68D8">
      <w:pPr>
        <w:pStyle w:val="Index1"/>
        <w:tabs>
          <w:tab w:val="right" w:leader="dot" w:pos="3950"/>
        </w:tabs>
        <w:rPr>
          <w:noProof/>
        </w:rPr>
      </w:pPr>
      <w:r>
        <w:rPr>
          <w:noProof/>
        </w:rPr>
        <w:t>WinHv.sys</w:t>
      </w:r>
      <w:r>
        <w:rPr>
          <w:noProof/>
        </w:rPr>
        <w:tab/>
        <w:t>15</w:t>
      </w:r>
    </w:p>
    <w:p w:rsidR="008D68D8" w:rsidRDefault="008D68D8">
      <w:pPr>
        <w:pStyle w:val="Index1"/>
        <w:tabs>
          <w:tab w:val="right" w:leader="dot" w:pos="3950"/>
        </w:tabs>
        <w:rPr>
          <w:noProof/>
        </w:rPr>
      </w:pPr>
      <w:r>
        <w:rPr>
          <w:noProof/>
        </w:rPr>
        <w:t>wrapper interface</w:t>
      </w:r>
      <w:r>
        <w:rPr>
          <w:noProof/>
        </w:rPr>
        <w:tab/>
        <w:t>15</w:t>
      </w:r>
    </w:p>
    <w:p w:rsidR="008D68D8" w:rsidRDefault="008D68D8" w:rsidP="00694CA4">
      <w:pPr>
        <w:pStyle w:val="BodyText"/>
        <w:rPr>
          <w:noProof/>
        </w:rPr>
        <w:sectPr w:rsidR="008D68D8" w:rsidSect="008D68D8">
          <w:type w:val="continuous"/>
          <w:pgSz w:w="12240" w:h="15840"/>
          <w:pgMar w:top="1440" w:right="1800" w:bottom="1440" w:left="1800" w:header="720" w:footer="720" w:gutter="0"/>
          <w:cols w:num="2" w:space="720"/>
          <w:docGrid w:linePitch="360"/>
        </w:sectPr>
      </w:pPr>
    </w:p>
    <w:p w:rsidR="006E1B20" w:rsidRDefault="00EF2993" w:rsidP="00694CA4">
      <w:pPr>
        <w:pStyle w:val="BodyText"/>
      </w:pPr>
      <w:r w:rsidRPr="00B150B1">
        <w:lastRenderedPageBreak/>
        <w:fldChar w:fldCharType="end"/>
      </w:r>
    </w:p>
    <w:sectPr w:rsidR="006E1B20" w:rsidSect="008D68D8">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49F" w:rsidRDefault="00D1249F" w:rsidP="00694CA4">
      <w:r>
        <w:separator/>
      </w:r>
    </w:p>
  </w:endnote>
  <w:endnote w:type="continuationSeparator" w:id="0">
    <w:p w:rsidR="00D1249F" w:rsidRDefault="00D1249F" w:rsidP="00694CA4">
      <w:r>
        <w:continuationSeparator/>
      </w:r>
    </w:p>
  </w:endnote>
  <w:endnote w:id="1">
    <w:p w:rsidR="00004F56" w:rsidRDefault="00004F56" w:rsidP="00694CA4">
      <w:pPr>
        <w:pStyle w:val="EndnoteText"/>
      </w:pPr>
      <w:r>
        <w:rPr>
          <w:rStyle w:val="EndnoteReference"/>
        </w:rPr>
        <w:endnoteRef/>
      </w:r>
      <w:r>
        <w:t xml:space="preserve"> Status code is currently referenced by a released version of Microsoft Windows </w:t>
      </w:r>
      <w:r>
        <w:rPr>
          <w:rFonts w:cs="Arial"/>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Logo">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Pr="00502773" w:rsidRDefault="00004F56" w:rsidP="00694CA4">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Pr="00502773" w:rsidRDefault="00004F56" w:rsidP="00694CA4">
    <w:pPr>
      <w:pStyle w:val="Footer"/>
    </w:pPr>
    <w:r w:rsidRPr="00502773">
      <w:tab/>
    </w:r>
    <w:fldSimple w:instr=" PAGE   \* MERGEFORMAT ">
      <w:r w:rsidR="008D68D8">
        <w:rPr>
          <w:noProof/>
        </w:rPr>
        <w:t>25</w:t>
      </w:r>
    </w:fldSimple>
    <w:r w:rsidRPr="0050277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49F" w:rsidRDefault="00D1249F" w:rsidP="00694CA4">
      <w:r>
        <w:separator/>
      </w:r>
    </w:p>
  </w:footnote>
  <w:footnote w:type="continuationSeparator" w:id="0">
    <w:p w:rsidR="00D1249F" w:rsidRDefault="00D1249F" w:rsidP="00694CA4">
      <w:r>
        <w:continuationSeparator/>
      </w:r>
    </w:p>
  </w:footnote>
  <w:footnote w:id="1">
    <w:p w:rsidR="00004F56" w:rsidRDefault="00004F56" w:rsidP="00694CA4">
      <w:pPr>
        <w:pStyle w:val="FootnoteText"/>
      </w:pPr>
      <w:r>
        <w:rPr>
          <w:rStyle w:val="FootnoteReference"/>
        </w:rPr>
        <w:footnoteRef/>
      </w:r>
      <w:r>
        <w:t xml:space="preserve"> S</w:t>
      </w:r>
      <w:r w:rsidRPr="00B150B1">
        <w:t xml:space="preserve">ome implementations may </w:t>
      </w:r>
      <w:r>
        <w:t>restrict</w:t>
      </w:r>
      <w:r w:rsidRPr="00B150B1">
        <w:t xml:space="preserve"> this </w:t>
      </w:r>
      <w:r>
        <w:t>partition privilege</w:t>
      </w:r>
      <w:r w:rsidRPr="00B150B1">
        <w:t xml:space="preserve"> to the root partition.</w:t>
      </w:r>
    </w:p>
  </w:footnote>
  <w:footnote w:id="2">
    <w:p w:rsidR="00004F56" w:rsidRDefault="00004F56" w:rsidP="00694CA4">
      <w:pPr>
        <w:pStyle w:val="FootnoteText"/>
      </w:pPr>
      <w:r>
        <w:rPr>
          <w:rStyle w:val="FootnoteReference"/>
        </w:rPr>
        <w:footnoteRef/>
      </w:r>
      <w:r>
        <w:t xml:space="preserve"> </w:t>
      </w:r>
      <w:r w:rsidRPr="00E0715E">
        <w:t>This feature set is a subset of all processor features as exposed by CPUID. Other features are either hidden from non-root guests or are required to be enabled for Hyper-V to launch.</w:t>
      </w:r>
    </w:p>
  </w:footnote>
  <w:footnote w:id="3">
    <w:p w:rsidR="00004F56" w:rsidRDefault="00004F56" w:rsidP="00694CA4">
      <w:pPr>
        <w:pStyle w:val="FootnoteText"/>
      </w:pPr>
      <w:r>
        <w:rPr>
          <w:rStyle w:val="FootnoteReference"/>
        </w:rPr>
        <w:footnoteRef/>
      </w:r>
      <w:r>
        <w:t xml:space="preserve"> </w:t>
      </w:r>
      <w:r w:rsidRPr="00BF3C7D">
        <w:t>Mda is also known as MessageDestinationAddress.</w:t>
      </w:r>
    </w:p>
  </w:footnote>
  <w:footnote w:id="4">
    <w:p w:rsidR="00004F56" w:rsidRDefault="00004F56" w:rsidP="00694CA4">
      <w:pPr>
        <w:pStyle w:val="FootnoteText"/>
      </w:pPr>
      <w:r>
        <w:rPr>
          <w:rStyle w:val="FootnoteReference"/>
        </w:rPr>
        <w:footnoteRef/>
      </w:r>
      <w:r>
        <w:t xml:space="preserve"> </w:t>
      </w:r>
      <w:r w:rsidRPr="00C72DF4">
        <w:t>Only the root partition may map global statistics pages.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Pr="0097663A" w:rsidRDefault="00EF2993" w:rsidP="00694CA4">
    <w:pPr>
      <w:rPr>
        <w:rFonts w:ascii="Microsoft Logo" w:hAnsi="Microsoft Logo"/>
        <w:szCs w:val="20"/>
      </w:rPr>
    </w:pPr>
    <w:fldSimple w:instr=" TITLE   \* MERGEFORMAT ">
      <w:r w:rsidR="00004F56" w:rsidRPr="00723B89">
        <w:t>Hypervisor Functional Specification 2.0</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Pr="00A05F7B" w:rsidRDefault="00EF2993" w:rsidP="00694CA4">
    <w:fldSimple w:instr=" TITLE   \* MERGEFORMAT ">
      <w:r w:rsidR="00004F56" w:rsidRPr="00A05F7B">
        <w:t>Hypervisor Functional Specification 2.0</w:t>
      </w:r>
    </w:fldSimple>
  </w:p>
  <w:p w:rsidR="00004F56" w:rsidRPr="00694CA4" w:rsidRDefault="00EF2993" w:rsidP="00694CA4">
    <w:pPr>
      <w:rPr>
        <w:szCs w:val="20"/>
      </w:rPr>
    </w:pPr>
    <w:fldSimple w:instr=" STYLEREF  &quot;Heading 1&quot;  \* MERGEFORMAT ">
      <w:r w:rsidR="008D68D8">
        <w:rPr>
          <w:noProof/>
        </w:rPr>
        <w:t>Partition Management</w:t>
      </w:r>
    </w:fldSimple>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EF2993" w:rsidP="00694CA4">
    <w:fldSimple w:instr=" TITLE   \* MERGEFORMAT ">
      <w:r w:rsidR="00004F56" w:rsidRPr="00723B89">
        <w:t>Hypervisor Functional Specification 2.0</w:t>
      </w:r>
    </w:fldSimple>
  </w:p>
  <w:p w:rsidR="00004F56" w:rsidRPr="00F47626" w:rsidRDefault="00EF2993" w:rsidP="00694CA4">
    <w:pPr>
      <w:rPr>
        <w:rFonts w:ascii="Microsoft Logo" w:hAnsi="Microsoft Logo"/>
        <w:sz w:val="10"/>
      </w:rPr>
    </w:pPr>
    <w:fldSimple w:instr=" STYLEREF  &quot;Heading 1&quot;  \* MERGEFORMAT ">
      <w:r w:rsidR="008D68D8">
        <w:rPr>
          <w:noProof/>
        </w:rPr>
        <w:t>Appendix J: Statistics Counter Definitions</w:t>
      </w:r>
    </w:fldSimple>
    <w:r w:rsidR="00004F56" w:rsidRPr="00F47626">
      <w:rPr>
        <w:rFonts w:ascii="Microsoft Logo" w:hAnsi="Microsoft Logo"/>
        <w:sz w:val="10"/>
      </w:rPr>
      <w:t xml:space="preserve"> </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EF2993" w:rsidP="00694CA4">
    <w:pPr>
      <w:rPr>
        <w:rFonts w:ascii="Microsoft Logo" w:hAnsi="Microsoft Logo"/>
        <w:b/>
      </w:rPr>
    </w:pPr>
    <w:fldSimple w:instr=" TITLE   \* MERGEFORMAT ">
      <w:r w:rsidR="00004F56" w:rsidRPr="00863E50">
        <w:t>Hypervisor Functional Specification 2.0</w:t>
      </w:r>
    </w:fldSimple>
  </w:p>
  <w:p w:rsidR="00004F56" w:rsidRDefault="00004F56" w:rsidP="00694CA4"/>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56" w:rsidRDefault="00004F56" w:rsidP="00694C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475"/>
    <w:multiLevelType w:val="multilevel"/>
    <w:tmpl w:val="E752EF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196"/>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8030B61"/>
    <w:multiLevelType w:val="hybridMultilevel"/>
    <w:tmpl w:val="815AE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DF182D"/>
    <w:multiLevelType w:val="hybridMultilevel"/>
    <w:tmpl w:val="7298C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15D1D"/>
    <w:multiLevelType w:val="hybridMultilevel"/>
    <w:tmpl w:val="F0D01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5F3E34"/>
    <w:multiLevelType w:val="hybridMultilevel"/>
    <w:tmpl w:val="352E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E69B0"/>
    <w:multiLevelType w:val="hybridMultilevel"/>
    <w:tmpl w:val="A68E2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3158E5"/>
    <w:multiLevelType w:val="hybridMultilevel"/>
    <w:tmpl w:val="46965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23645C"/>
    <w:multiLevelType w:val="hybridMultilevel"/>
    <w:tmpl w:val="F95E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B62E3"/>
    <w:multiLevelType w:val="hybridMultilevel"/>
    <w:tmpl w:val="F6AE0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7152EB"/>
    <w:multiLevelType w:val="hybridMultilevel"/>
    <w:tmpl w:val="863C2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D50967"/>
    <w:multiLevelType w:val="hybridMultilevel"/>
    <w:tmpl w:val="AF109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51750BF"/>
    <w:multiLevelType w:val="hybridMultilevel"/>
    <w:tmpl w:val="EB08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E25D2"/>
    <w:multiLevelType w:val="hybridMultilevel"/>
    <w:tmpl w:val="56103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B11AB2"/>
    <w:multiLevelType w:val="hybridMultilevel"/>
    <w:tmpl w:val="C5586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783319"/>
    <w:multiLevelType w:val="hybridMultilevel"/>
    <w:tmpl w:val="0BC4C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3153E8"/>
    <w:multiLevelType w:val="hybridMultilevel"/>
    <w:tmpl w:val="7C1A6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EA1070"/>
    <w:multiLevelType w:val="hybridMultilevel"/>
    <w:tmpl w:val="985A2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E731D61"/>
    <w:multiLevelType w:val="hybridMultilevel"/>
    <w:tmpl w:val="A3546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8F7084"/>
    <w:multiLevelType w:val="hybridMultilevel"/>
    <w:tmpl w:val="69C4F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055630"/>
    <w:multiLevelType w:val="multilevel"/>
    <w:tmpl w:val="D4962A36"/>
    <w:lvl w:ilvl="0">
      <w:start w:val="2"/>
      <w:numFmt w:val="decimal"/>
      <w:suff w:val="space"/>
      <w:lvlText w:val="Chapter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upperLetter"/>
      <w:lvlRestart w:val="0"/>
      <w:pStyle w:val="Heading7"/>
      <w:suff w:val="space"/>
      <w:lvlText w:val="Appendix %7: "/>
      <w:lvlJc w:val="left"/>
      <w:pPr>
        <w:ind w:left="1800" w:firstLine="0"/>
      </w:pPr>
      <w:rPr>
        <w:rFonts w:ascii="Arial" w:hAnsi="Arial" w:hint="default"/>
        <w:b/>
        <w:i w:val="0"/>
        <w:sz w:val="32"/>
        <w:szCs w:val="32"/>
      </w:rPr>
    </w:lvl>
    <w:lvl w:ilvl="7">
      <w:start w:val="1"/>
      <w:numFmt w:val="none"/>
      <w:lvlRestart w:val="0"/>
      <w:suff w:val="nothing"/>
      <w:lvlText w:val="Index"/>
      <w:lvlJc w:val="left"/>
      <w:pPr>
        <w:ind w:left="0" w:firstLine="0"/>
      </w:pPr>
      <w:rPr>
        <w:rFonts w:ascii="Arial" w:hAnsi="Arial" w:hint="default"/>
        <w:b/>
        <w:i w:val="0"/>
        <w:sz w:val="32"/>
        <w:szCs w:val="32"/>
      </w:rPr>
    </w:lvl>
    <w:lvl w:ilvl="8">
      <w:start w:val="1"/>
      <w:numFmt w:val="none"/>
      <w:lvlRestart w:val="0"/>
      <w:suff w:val="nothing"/>
      <w:lvlText w:val=""/>
      <w:lvlJc w:val="left"/>
      <w:pPr>
        <w:ind w:left="0" w:firstLine="0"/>
      </w:pPr>
      <w:rPr>
        <w:rFonts w:hint="default"/>
      </w:rPr>
    </w:lvl>
  </w:abstractNum>
  <w:abstractNum w:abstractNumId="20">
    <w:nsid w:val="6CE14661"/>
    <w:multiLevelType w:val="hybridMultilevel"/>
    <w:tmpl w:val="7E7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3841D5"/>
    <w:multiLevelType w:val="hybridMultilevel"/>
    <w:tmpl w:val="8BE2D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D711DC2"/>
    <w:multiLevelType w:val="hybridMultilevel"/>
    <w:tmpl w:val="93606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8D0B55"/>
    <w:multiLevelType w:val="hybridMultilevel"/>
    <w:tmpl w:val="FEC464C4"/>
    <w:lvl w:ilvl="0" w:tplc="0A3E58A0">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9"/>
  </w:num>
  <w:num w:numId="3">
    <w:abstractNumId w:val="23"/>
  </w:num>
  <w:num w:numId="4">
    <w:abstractNumId w:val="15"/>
  </w:num>
  <w:num w:numId="5">
    <w:abstractNumId w:val="7"/>
  </w:num>
  <w:num w:numId="6">
    <w:abstractNumId w:val="12"/>
  </w:num>
  <w:num w:numId="7">
    <w:abstractNumId w:val="14"/>
  </w:num>
  <w:num w:numId="8">
    <w:abstractNumId w:val="1"/>
  </w:num>
  <w:num w:numId="9">
    <w:abstractNumId w:val="4"/>
  </w:num>
  <w:num w:numId="10">
    <w:abstractNumId w:val="20"/>
  </w:num>
  <w:num w:numId="11">
    <w:abstractNumId w:val="18"/>
  </w:num>
  <w:num w:numId="12">
    <w:abstractNumId w:val="13"/>
  </w:num>
  <w:num w:numId="13">
    <w:abstractNumId w:val="21"/>
  </w:num>
  <w:num w:numId="14">
    <w:abstractNumId w:val="3"/>
  </w:num>
  <w:num w:numId="15">
    <w:abstractNumId w:val="5"/>
  </w:num>
  <w:num w:numId="16">
    <w:abstractNumId w:val="9"/>
  </w:num>
  <w:num w:numId="17">
    <w:abstractNumId w:val="10"/>
  </w:num>
  <w:num w:numId="18">
    <w:abstractNumId w:val="2"/>
  </w:num>
  <w:num w:numId="19">
    <w:abstractNumId w:val="22"/>
  </w:num>
  <w:num w:numId="20">
    <w:abstractNumId w:val="8"/>
  </w:num>
  <w:num w:numId="21">
    <w:abstractNumId w:val="11"/>
  </w:num>
  <w:num w:numId="22">
    <w:abstractNumId w:val="16"/>
  </w:num>
  <w:num w:numId="23">
    <w:abstractNumId w:val="6"/>
  </w:num>
  <w:num w:numId="24">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de-DE" w:vendorID="64" w:dllVersion="131078" w:nlCheck="1" w:checkStyle="1"/>
  <w:attachedTemplate r:id="rId1"/>
  <w:stylePaneFormatFilter w:val="0004"/>
  <w:doNotTrackFormatting/>
  <w:defaultTabStop w:val="720"/>
  <w:drawingGridHorizontalSpacing w:val="110"/>
  <w:displayHorizontalDrawingGridEvery w:val="2"/>
  <w:noPunctuationKerning/>
  <w:characterSpacingControl w:val="doNotCompress"/>
  <w:hdrShapeDefaults>
    <o:shapedefaults v:ext="edit" spidmax="434178"/>
  </w:hdrShapeDefaults>
  <w:footnotePr>
    <w:footnote w:id="-1"/>
    <w:footnote w:id="0"/>
  </w:footnotePr>
  <w:endnotePr>
    <w:pos w:val="sectEnd"/>
    <w:endnote w:id="-1"/>
    <w:endnote w:id="0"/>
  </w:endnotePr>
  <w:compat/>
  <w:rsids>
    <w:rsidRoot w:val="00E4747E"/>
    <w:rsid w:val="00000089"/>
    <w:rsid w:val="00000600"/>
    <w:rsid w:val="0000110A"/>
    <w:rsid w:val="00001162"/>
    <w:rsid w:val="000015A7"/>
    <w:rsid w:val="000018A5"/>
    <w:rsid w:val="00001957"/>
    <w:rsid w:val="00001B76"/>
    <w:rsid w:val="000021BE"/>
    <w:rsid w:val="00002390"/>
    <w:rsid w:val="000024BA"/>
    <w:rsid w:val="0000252B"/>
    <w:rsid w:val="000028DA"/>
    <w:rsid w:val="00002F90"/>
    <w:rsid w:val="00003462"/>
    <w:rsid w:val="00003719"/>
    <w:rsid w:val="00003BEF"/>
    <w:rsid w:val="00003D01"/>
    <w:rsid w:val="00004109"/>
    <w:rsid w:val="00004172"/>
    <w:rsid w:val="0000472D"/>
    <w:rsid w:val="00004EE0"/>
    <w:rsid w:val="00004F56"/>
    <w:rsid w:val="00005498"/>
    <w:rsid w:val="00005518"/>
    <w:rsid w:val="00005C66"/>
    <w:rsid w:val="00005D78"/>
    <w:rsid w:val="000060B4"/>
    <w:rsid w:val="0000638A"/>
    <w:rsid w:val="0000688D"/>
    <w:rsid w:val="00006AE9"/>
    <w:rsid w:val="00006DB1"/>
    <w:rsid w:val="0000735C"/>
    <w:rsid w:val="00007976"/>
    <w:rsid w:val="00007E87"/>
    <w:rsid w:val="00007EF2"/>
    <w:rsid w:val="00010A3B"/>
    <w:rsid w:val="00010B54"/>
    <w:rsid w:val="00010BBE"/>
    <w:rsid w:val="00010D86"/>
    <w:rsid w:val="00011A65"/>
    <w:rsid w:val="00011EEA"/>
    <w:rsid w:val="000120EB"/>
    <w:rsid w:val="0001224E"/>
    <w:rsid w:val="00012518"/>
    <w:rsid w:val="0001298D"/>
    <w:rsid w:val="00012AB1"/>
    <w:rsid w:val="00013464"/>
    <w:rsid w:val="000137AD"/>
    <w:rsid w:val="00013A52"/>
    <w:rsid w:val="00013A5E"/>
    <w:rsid w:val="00013C2F"/>
    <w:rsid w:val="00013DD9"/>
    <w:rsid w:val="00013E08"/>
    <w:rsid w:val="00013E97"/>
    <w:rsid w:val="00013EFA"/>
    <w:rsid w:val="00013F63"/>
    <w:rsid w:val="000142C2"/>
    <w:rsid w:val="000147CE"/>
    <w:rsid w:val="00014C4E"/>
    <w:rsid w:val="0001541E"/>
    <w:rsid w:val="00015423"/>
    <w:rsid w:val="000160A0"/>
    <w:rsid w:val="0001624B"/>
    <w:rsid w:val="0001656B"/>
    <w:rsid w:val="00016E21"/>
    <w:rsid w:val="00017863"/>
    <w:rsid w:val="0001793E"/>
    <w:rsid w:val="000201BF"/>
    <w:rsid w:val="0002024F"/>
    <w:rsid w:val="0002070D"/>
    <w:rsid w:val="00020B8D"/>
    <w:rsid w:val="00020C5B"/>
    <w:rsid w:val="00020D51"/>
    <w:rsid w:val="00020E73"/>
    <w:rsid w:val="0002101D"/>
    <w:rsid w:val="00021077"/>
    <w:rsid w:val="000214A6"/>
    <w:rsid w:val="00021734"/>
    <w:rsid w:val="00021D59"/>
    <w:rsid w:val="000221D3"/>
    <w:rsid w:val="000223B9"/>
    <w:rsid w:val="000224AC"/>
    <w:rsid w:val="000226E6"/>
    <w:rsid w:val="00022A26"/>
    <w:rsid w:val="00022A40"/>
    <w:rsid w:val="00022F0F"/>
    <w:rsid w:val="000231F7"/>
    <w:rsid w:val="00023430"/>
    <w:rsid w:val="0002360A"/>
    <w:rsid w:val="000236D1"/>
    <w:rsid w:val="00023814"/>
    <w:rsid w:val="00023973"/>
    <w:rsid w:val="00023B8F"/>
    <w:rsid w:val="00023BF9"/>
    <w:rsid w:val="00023DC0"/>
    <w:rsid w:val="000242A6"/>
    <w:rsid w:val="00024433"/>
    <w:rsid w:val="00024BCA"/>
    <w:rsid w:val="00024E3E"/>
    <w:rsid w:val="000256DD"/>
    <w:rsid w:val="00025BAF"/>
    <w:rsid w:val="000269DB"/>
    <w:rsid w:val="00026A5F"/>
    <w:rsid w:val="00027245"/>
    <w:rsid w:val="00027268"/>
    <w:rsid w:val="000273D3"/>
    <w:rsid w:val="00027E7D"/>
    <w:rsid w:val="000300F6"/>
    <w:rsid w:val="00030266"/>
    <w:rsid w:val="00030341"/>
    <w:rsid w:val="000303D8"/>
    <w:rsid w:val="000304A0"/>
    <w:rsid w:val="00030CFF"/>
    <w:rsid w:val="00030DE1"/>
    <w:rsid w:val="00030DFB"/>
    <w:rsid w:val="000315E3"/>
    <w:rsid w:val="00031C2A"/>
    <w:rsid w:val="00031EFD"/>
    <w:rsid w:val="000321D5"/>
    <w:rsid w:val="00032271"/>
    <w:rsid w:val="000322A7"/>
    <w:rsid w:val="00032481"/>
    <w:rsid w:val="000325CD"/>
    <w:rsid w:val="000327BF"/>
    <w:rsid w:val="0003282C"/>
    <w:rsid w:val="000328CA"/>
    <w:rsid w:val="00032DEE"/>
    <w:rsid w:val="000335A8"/>
    <w:rsid w:val="000335EC"/>
    <w:rsid w:val="0003379C"/>
    <w:rsid w:val="000338EA"/>
    <w:rsid w:val="000338F5"/>
    <w:rsid w:val="00033C70"/>
    <w:rsid w:val="000342DD"/>
    <w:rsid w:val="00034699"/>
    <w:rsid w:val="0003476F"/>
    <w:rsid w:val="0003485B"/>
    <w:rsid w:val="00034939"/>
    <w:rsid w:val="00034AB8"/>
    <w:rsid w:val="0003521F"/>
    <w:rsid w:val="000357DA"/>
    <w:rsid w:val="00035D61"/>
    <w:rsid w:val="00035E0F"/>
    <w:rsid w:val="00036077"/>
    <w:rsid w:val="00036534"/>
    <w:rsid w:val="000369E0"/>
    <w:rsid w:val="0003789E"/>
    <w:rsid w:val="00037948"/>
    <w:rsid w:val="00037B5A"/>
    <w:rsid w:val="0004086D"/>
    <w:rsid w:val="00040D26"/>
    <w:rsid w:val="00040D47"/>
    <w:rsid w:val="00041059"/>
    <w:rsid w:val="000412E8"/>
    <w:rsid w:val="00041BC8"/>
    <w:rsid w:val="00041E90"/>
    <w:rsid w:val="0004234C"/>
    <w:rsid w:val="000424A1"/>
    <w:rsid w:val="00042BF8"/>
    <w:rsid w:val="00042FC0"/>
    <w:rsid w:val="000430E1"/>
    <w:rsid w:val="00043183"/>
    <w:rsid w:val="000431AA"/>
    <w:rsid w:val="00043646"/>
    <w:rsid w:val="00043A0B"/>
    <w:rsid w:val="000440BC"/>
    <w:rsid w:val="000442AC"/>
    <w:rsid w:val="00044A29"/>
    <w:rsid w:val="00044C5C"/>
    <w:rsid w:val="0004570F"/>
    <w:rsid w:val="000458F7"/>
    <w:rsid w:val="00045FF4"/>
    <w:rsid w:val="000462A5"/>
    <w:rsid w:val="000462C5"/>
    <w:rsid w:val="000465F3"/>
    <w:rsid w:val="000466A7"/>
    <w:rsid w:val="000466BE"/>
    <w:rsid w:val="000469FB"/>
    <w:rsid w:val="00047094"/>
    <w:rsid w:val="000473B9"/>
    <w:rsid w:val="0004749D"/>
    <w:rsid w:val="000479EA"/>
    <w:rsid w:val="00047AC5"/>
    <w:rsid w:val="00047D86"/>
    <w:rsid w:val="0005027B"/>
    <w:rsid w:val="000504D6"/>
    <w:rsid w:val="00050935"/>
    <w:rsid w:val="000509BA"/>
    <w:rsid w:val="000515A0"/>
    <w:rsid w:val="00051674"/>
    <w:rsid w:val="00051842"/>
    <w:rsid w:val="00051DFE"/>
    <w:rsid w:val="00052340"/>
    <w:rsid w:val="00052BDC"/>
    <w:rsid w:val="00052C23"/>
    <w:rsid w:val="00053326"/>
    <w:rsid w:val="00053387"/>
    <w:rsid w:val="000534F0"/>
    <w:rsid w:val="00053707"/>
    <w:rsid w:val="00053988"/>
    <w:rsid w:val="00053F1D"/>
    <w:rsid w:val="00054035"/>
    <w:rsid w:val="000545E3"/>
    <w:rsid w:val="000547FA"/>
    <w:rsid w:val="000551BC"/>
    <w:rsid w:val="00055310"/>
    <w:rsid w:val="00055678"/>
    <w:rsid w:val="000559E8"/>
    <w:rsid w:val="00055A06"/>
    <w:rsid w:val="00055C6B"/>
    <w:rsid w:val="00055DEA"/>
    <w:rsid w:val="00056002"/>
    <w:rsid w:val="00056396"/>
    <w:rsid w:val="00056AA1"/>
    <w:rsid w:val="00057132"/>
    <w:rsid w:val="000571B1"/>
    <w:rsid w:val="0005738E"/>
    <w:rsid w:val="00057895"/>
    <w:rsid w:val="0005798F"/>
    <w:rsid w:val="00057A91"/>
    <w:rsid w:val="00057B05"/>
    <w:rsid w:val="00060074"/>
    <w:rsid w:val="000601C0"/>
    <w:rsid w:val="00060AEC"/>
    <w:rsid w:val="00060FF1"/>
    <w:rsid w:val="000610B6"/>
    <w:rsid w:val="0006139A"/>
    <w:rsid w:val="00061B99"/>
    <w:rsid w:val="00061C96"/>
    <w:rsid w:val="00061D96"/>
    <w:rsid w:val="00061E02"/>
    <w:rsid w:val="00061E40"/>
    <w:rsid w:val="00062818"/>
    <w:rsid w:val="00062BF1"/>
    <w:rsid w:val="00062CEE"/>
    <w:rsid w:val="000635A8"/>
    <w:rsid w:val="00063601"/>
    <w:rsid w:val="000636A2"/>
    <w:rsid w:val="000636F8"/>
    <w:rsid w:val="00064461"/>
    <w:rsid w:val="0006498F"/>
    <w:rsid w:val="00064C6A"/>
    <w:rsid w:val="00064F01"/>
    <w:rsid w:val="00064FDE"/>
    <w:rsid w:val="00065002"/>
    <w:rsid w:val="000654B8"/>
    <w:rsid w:val="000654D4"/>
    <w:rsid w:val="00065710"/>
    <w:rsid w:val="0006598A"/>
    <w:rsid w:val="00066500"/>
    <w:rsid w:val="000671E8"/>
    <w:rsid w:val="0006793A"/>
    <w:rsid w:val="00067CA3"/>
    <w:rsid w:val="00070276"/>
    <w:rsid w:val="0007048C"/>
    <w:rsid w:val="0007085D"/>
    <w:rsid w:val="00070F4C"/>
    <w:rsid w:val="000710FF"/>
    <w:rsid w:val="000717ED"/>
    <w:rsid w:val="00071B46"/>
    <w:rsid w:val="00071E33"/>
    <w:rsid w:val="00071E8F"/>
    <w:rsid w:val="00071F6A"/>
    <w:rsid w:val="00071FDE"/>
    <w:rsid w:val="0007223B"/>
    <w:rsid w:val="00072252"/>
    <w:rsid w:val="000724F3"/>
    <w:rsid w:val="00072703"/>
    <w:rsid w:val="0007271B"/>
    <w:rsid w:val="00072E87"/>
    <w:rsid w:val="00072E8E"/>
    <w:rsid w:val="000732FB"/>
    <w:rsid w:val="00073353"/>
    <w:rsid w:val="0007340B"/>
    <w:rsid w:val="00073A7B"/>
    <w:rsid w:val="00073C31"/>
    <w:rsid w:val="000745AF"/>
    <w:rsid w:val="00074C2D"/>
    <w:rsid w:val="0007500F"/>
    <w:rsid w:val="000756F8"/>
    <w:rsid w:val="00075770"/>
    <w:rsid w:val="00075843"/>
    <w:rsid w:val="00075929"/>
    <w:rsid w:val="00075962"/>
    <w:rsid w:val="00075CB3"/>
    <w:rsid w:val="000764FE"/>
    <w:rsid w:val="00076889"/>
    <w:rsid w:val="00076EA4"/>
    <w:rsid w:val="000771CD"/>
    <w:rsid w:val="000772AC"/>
    <w:rsid w:val="00077557"/>
    <w:rsid w:val="000775DD"/>
    <w:rsid w:val="00077680"/>
    <w:rsid w:val="000776AD"/>
    <w:rsid w:val="00077826"/>
    <w:rsid w:val="00077941"/>
    <w:rsid w:val="00080286"/>
    <w:rsid w:val="000804DB"/>
    <w:rsid w:val="00080599"/>
    <w:rsid w:val="000809E5"/>
    <w:rsid w:val="000813FC"/>
    <w:rsid w:val="0008147A"/>
    <w:rsid w:val="00081A7C"/>
    <w:rsid w:val="0008201F"/>
    <w:rsid w:val="000821D5"/>
    <w:rsid w:val="0008224D"/>
    <w:rsid w:val="000823FC"/>
    <w:rsid w:val="00082725"/>
    <w:rsid w:val="00082848"/>
    <w:rsid w:val="00082D70"/>
    <w:rsid w:val="00083269"/>
    <w:rsid w:val="0008396D"/>
    <w:rsid w:val="00084553"/>
    <w:rsid w:val="0008476B"/>
    <w:rsid w:val="00085029"/>
    <w:rsid w:val="00085328"/>
    <w:rsid w:val="000857DD"/>
    <w:rsid w:val="00085A54"/>
    <w:rsid w:val="00085C93"/>
    <w:rsid w:val="000867AE"/>
    <w:rsid w:val="00086AB5"/>
    <w:rsid w:val="00086D3C"/>
    <w:rsid w:val="00086DE4"/>
    <w:rsid w:val="000871A0"/>
    <w:rsid w:val="000871BF"/>
    <w:rsid w:val="000871CC"/>
    <w:rsid w:val="00087266"/>
    <w:rsid w:val="000879A2"/>
    <w:rsid w:val="000879C3"/>
    <w:rsid w:val="00087A02"/>
    <w:rsid w:val="00087FAA"/>
    <w:rsid w:val="00090225"/>
    <w:rsid w:val="0009032F"/>
    <w:rsid w:val="0009066F"/>
    <w:rsid w:val="000909DA"/>
    <w:rsid w:val="00090FD4"/>
    <w:rsid w:val="0009124A"/>
    <w:rsid w:val="000912B3"/>
    <w:rsid w:val="00091437"/>
    <w:rsid w:val="00091880"/>
    <w:rsid w:val="00091D6F"/>
    <w:rsid w:val="00091E63"/>
    <w:rsid w:val="00093082"/>
    <w:rsid w:val="000933D6"/>
    <w:rsid w:val="000936F6"/>
    <w:rsid w:val="00093EB4"/>
    <w:rsid w:val="00093FD3"/>
    <w:rsid w:val="00094009"/>
    <w:rsid w:val="00094682"/>
    <w:rsid w:val="00094D66"/>
    <w:rsid w:val="00094ED7"/>
    <w:rsid w:val="00095104"/>
    <w:rsid w:val="000951F3"/>
    <w:rsid w:val="00095331"/>
    <w:rsid w:val="000953E0"/>
    <w:rsid w:val="0009556C"/>
    <w:rsid w:val="000962CE"/>
    <w:rsid w:val="00096470"/>
    <w:rsid w:val="00096C76"/>
    <w:rsid w:val="00096D73"/>
    <w:rsid w:val="00096E81"/>
    <w:rsid w:val="0009768D"/>
    <w:rsid w:val="000978C0"/>
    <w:rsid w:val="00097E3F"/>
    <w:rsid w:val="00097F6E"/>
    <w:rsid w:val="000A006B"/>
    <w:rsid w:val="000A01DD"/>
    <w:rsid w:val="000A04BF"/>
    <w:rsid w:val="000A0562"/>
    <w:rsid w:val="000A0C85"/>
    <w:rsid w:val="000A0D96"/>
    <w:rsid w:val="000A12C4"/>
    <w:rsid w:val="000A18C2"/>
    <w:rsid w:val="000A1B1B"/>
    <w:rsid w:val="000A1B57"/>
    <w:rsid w:val="000A1C6F"/>
    <w:rsid w:val="000A2D3A"/>
    <w:rsid w:val="000A3116"/>
    <w:rsid w:val="000A32E6"/>
    <w:rsid w:val="000A39FE"/>
    <w:rsid w:val="000A3A5A"/>
    <w:rsid w:val="000A3ADC"/>
    <w:rsid w:val="000A3AED"/>
    <w:rsid w:val="000A4284"/>
    <w:rsid w:val="000A494E"/>
    <w:rsid w:val="000A4B67"/>
    <w:rsid w:val="000A5338"/>
    <w:rsid w:val="000A541A"/>
    <w:rsid w:val="000A58A3"/>
    <w:rsid w:val="000A5A69"/>
    <w:rsid w:val="000A5D41"/>
    <w:rsid w:val="000A5E5B"/>
    <w:rsid w:val="000A6526"/>
    <w:rsid w:val="000A6DD4"/>
    <w:rsid w:val="000A6F21"/>
    <w:rsid w:val="000A7996"/>
    <w:rsid w:val="000B049C"/>
    <w:rsid w:val="000B0771"/>
    <w:rsid w:val="000B0CA3"/>
    <w:rsid w:val="000B10E0"/>
    <w:rsid w:val="000B1570"/>
    <w:rsid w:val="000B15AE"/>
    <w:rsid w:val="000B1773"/>
    <w:rsid w:val="000B1B50"/>
    <w:rsid w:val="000B25C6"/>
    <w:rsid w:val="000B29F4"/>
    <w:rsid w:val="000B2C5F"/>
    <w:rsid w:val="000B37E4"/>
    <w:rsid w:val="000B3ABB"/>
    <w:rsid w:val="000B3AD1"/>
    <w:rsid w:val="000B3EAF"/>
    <w:rsid w:val="000B3FA5"/>
    <w:rsid w:val="000B4207"/>
    <w:rsid w:val="000B4509"/>
    <w:rsid w:val="000B4619"/>
    <w:rsid w:val="000B505B"/>
    <w:rsid w:val="000B5442"/>
    <w:rsid w:val="000B54CA"/>
    <w:rsid w:val="000B551F"/>
    <w:rsid w:val="000B5D05"/>
    <w:rsid w:val="000B5F8D"/>
    <w:rsid w:val="000B6050"/>
    <w:rsid w:val="000B6626"/>
    <w:rsid w:val="000B7B49"/>
    <w:rsid w:val="000B7D84"/>
    <w:rsid w:val="000B7F38"/>
    <w:rsid w:val="000C00CB"/>
    <w:rsid w:val="000C05BD"/>
    <w:rsid w:val="000C0B25"/>
    <w:rsid w:val="000C0EE8"/>
    <w:rsid w:val="000C1274"/>
    <w:rsid w:val="000C134E"/>
    <w:rsid w:val="000C170A"/>
    <w:rsid w:val="000C182D"/>
    <w:rsid w:val="000C1AA9"/>
    <w:rsid w:val="000C1BDD"/>
    <w:rsid w:val="000C1FAC"/>
    <w:rsid w:val="000C20B4"/>
    <w:rsid w:val="000C225E"/>
    <w:rsid w:val="000C24A3"/>
    <w:rsid w:val="000C2877"/>
    <w:rsid w:val="000C2FCE"/>
    <w:rsid w:val="000C331A"/>
    <w:rsid w:val="000C332C"/>
    <w:rsid w:val="000C33B4"/>
    <w:rsid w:val="000C36B7"/>
    <w:rsid w:val="000C3E96"/>
    <w:rsid w:val="000C3F0E"/>
    <w:rsid w:val="000C5220"/>
    <w:rsid w:val="000C54A3"/>
    <w:rsid w:val="000C615C"/>
    <w:rsid w:val="000C6268"/>
    <w:rsid w:val="000C652C"/>
    <w:rsid w:val="000C677C"/>
    <w:rsid w:val="000C68F4"/>
    <w:rsid w:val="000C692A"/>
    <w:rsid w:val="000C6A06"/>
    <w:rsid w:val="000C6A18"/>
    <w:rsid w:val="000C6B8B"/>
    <w:rsid w:val="000C6EAA"/>
    <w:rsid w:val="000C6F1B"/>
    <w:rsid w:val="000C72C4"/>
    <w:rsid w:val="000C7342"/>
    <w:rsid w:val="000C7361"/>
    <w:rsid w:val="000C75A4"/>
    <w:rsid w:val="000C7D01"/>
    <w:rsid w:val="000D0082"/>
    <w:rsid w:val="000D02AD"/>
    <w:rsid w:val="000D0903"/>
    <w:rsid w:val="000D0C5D"/>
    <w:rsid w:val="000D0E25"/>
    <w:rsid w:val="000D12A7"/>
    <w:rsid w:val="000D182C"/>
    <w:rsid w:val="000D2118"/>
    <w:rsid w:val="000D22C8"/>
    <w:rsid w:val="000D2378"/>
    <w:rsid w:val="000D25B6"/>
    <w:rsid w:val="000D2925"/>
    <w:rsid w:val="000D2A0A"/>
    <w:rsid w:val="000D2DC9"/>
    <w:rsid w:val="000D31F9"/>
    <w:rsid w:val="000D42CE"/>
    <w:rsid w:val="000D4463"/>
    <w:rsid w:val="000D4498"/>
    <w:rsid w:val="000D4578"/>
    <w:rsid w:val="000D4665"/>
    <w:rsid w:val="000D5401"/>
    <w:rsid w:val="000D5D1E"/>
    <w:rsid w:val="000D5FEC"/>
    <w:rsid w:val="000D619E"/>
    <w:rsid w:val="000D7B02"/>
    <w:rsid w:val="000D7D48"/>
    <w:rsid w:val="000E0405"/>
    <w:rsid w:val="000E1615"/>
    <w:rsid w:val="000E16D5"/>
    <w:rsid w:val="000E193A"/>
    <w:rsid w:val="000E1F96"/>
    <w:rsid w:val="000E214D"/>
    <w:rsid w:val="000E2312"/>
    <w:rsid w:val="000E238A"/>
    <w:rsid w:val="000E25A6"/>
    <w:rsid w:val="000E29CC"/>
    <w:rsid w:val="000E2AAB"/>
    <w:rsid w:val="000E3110"/>
    <w:rsid w:val="000E338E"/>
    <w:rsid w:val="000E3C19"/>
    <w:rsid w:val="000E3D9E"/>
    <w:rsid w:val="000E3F44"/>
    <w:rsid w:val="000E43F4"/>
    <w:rsid w:val="000E450A"/>
    <w:rsid w:val="000E4680"/>
    <w:rsid w:val="000E4B85"/>
    <w:rsid w:val="000E4C6E"/>
    <w:rsid w:val="000E4DB1"/>
    <w:rsid w:val="000E5293"/>
    <w:rsid w:val="000E5891"/>
    <w:rsid w:val="000E5C04"/>
    <w:rsid w:val="000E5EA2"/>
    <w:rsid w:val="000E6143"/>
    <w:rsid w:val="000E6397"/>
    <w:rsid w:val="000E6424"/>
    <w:rsid w:val="000E69FD"/>
    <w:rsid w:val="000E6C88"/>
    <w:rsid w:val="000E6CD0"/>
    <w:rsid w:val="000E6D43"/>
    <w:rsid w:val="000E7AC9"/>
    <w:rsid w:val="000E7C40"/>
    <w:rsid w:val="000E7C64"/>
    <w:rsid w:val="000E7F6A"/>
    <w:rsid w:val="000F01B5"/>
    <w:rsid w:val="000F0B77"/>
    <w:rsid w:val="000F0FB3"/>
    <w:rsid w:val="000F10EB"/>
    <w:rsid w:val="000F12E1"/>
    <w:rsid w:val="000F1407"/>
    <w:rsid w:val="000F15D1"/>
    <w:rsid w:val="000F1A38"/>
    <w:rsid w:val="000F1BB1"/>
    <w:rsid w:val="000F1CC1"/>
    <w:rsid w:val="000F1F6D"/>
    <w:rsid w:val="000F2430"/>
    <w:rsid w:val="000F3425"/>
    <w:rsid w:val="000F365D"/>
    <w:rsid w:val="000F3BB8"/>
    <w:rsid w:val="000F3D8A"/>
    <w:rsid w:val="000F3DDE"/>
    <w:rsid w:val="000F3E4A"/>
    <w:rsid w:val="000F4108"/>
    <w:rsid w:val="000F41DD"/>
    <w:rsid w:val="000F47C3"/>
    <w:rsid w:val="000F4807"/>
    <w:rsid w:val="000F480A"/>
    <w:rsid w:val="000F4D0A"/>
    <w:rsid w:val="000F4E57"/>
    <w:rsid w:val="000F4EC2"/>
    <w:rsid w:val="000F4F7D"/>
    <w:rsid w:val="000F58D1"/>
    <w:rsid w:val="000F606D"/>
    <w:rsid w:val="000F60B3"/>
    <w:rsid w:val="000F6118"/>
    <w:rsid w:val="000F64A4"/>
    <w:rsid w:val="000F6587"/>
    <w:rsid w:val="000F7329"/>
    <w:rsid w:val="000F76C7"/>
    <w:rsid w:val="000F7A5C"/>
    <w:rsid w:val="000F7D40"/>
    <w:rsid w:val="000F7D4B"/>
    <w:rsid w:val="001009A5"/>
    <w:rsid w:val="00100A38"/>
    <w:rsid w:val="00100C28"/>
    <w:rsid w:val="00101287"/>
    <w:rsid w:val="00101426"/>
    <w:rsid w:val="001014C4"/>
    <w:rsid w:val="001015B1"/>
    <w:rsid w:val="0010180E"/>
    <w:rsid w:val="00101B1C"/>
    <w:rsid w:val="00101C58"/>
    <w:rsid w:val="00101D95"/>
    <w:rsid w:val="00101F07"/>
    <w:rsid w:val="001023CC"/>
    <w:rsid w:val="001029ED"/>
    <w:rsid w:val="00102A9C"/>
    <w:rsid w:val="00102B90"/>
    <w:rsid w:val="00103673"/>
    <w:rsid w:val="001036A4"/>
    <w:rsid w:val="00103722"/>
    <w:rsid w:val="0010391D"/>
    <w:rsid w:val="00104597"/>
    <w:rsid w:val="00104763"/>
    <w:rsid w:val="00104D89"/>
    <w:rsid w:val="00104FE5"/>
    <w:rsid w:val="00105160"/>
    <w:rsid w:val="001051A5"/>
    <w:rsid w:val="00105354"/>
    <w:rsid w:val="001053B0"/>
    <w:rsid w:val="001053F7"/>
    <w:rsid w:val="00105542"/>
    <w:rsid w:val="00105544"/>
    <w:rsid w:val="00105E7F"/>
    <w:rsid w:val="00105FDD"/>
    <w:rsid w:val="00106023"/>
    <w:rsid w:val="0010605A"/>
    <w:rsid w:val="0010677D"/>
    <w:rsid w:val="0010688B"/>
    <w:rsid w:val="00106ABF"/>
    <w:rsid w:val="00106F36"/>
    <w:rsid w:val="001074A4"/>
    <w:rsid w:val="0010790B"/>
    <w:rsid w:val="001079F1"/>
    <w:rsid w:val="00107F82"/>
    <w:rsid w:val="001103CE"/>
    <w:rsid w:val="001108CC"/>
    <w:rsid w:val="001109C3"/>
    <w:rsid w:val="00110B60"/>
    <w:rsid w:val="00111093"/>
    <w:rsid w:val="001114DB"/>
    <w:rsid w:val="00111579"/>
    <w:rsid w:val="001115D1"/>
    <w:rsid w:val="001118E3"/>
    <w:rsid w:val="00111C9A"/>
    <w:rsid w:val="0011236E"/>
    <w:rsid w:val="00112454"/>
    <w:rsid w:val="001127DB"/>
    <w:rsid w:val="00112A2D"/>
    <w:rsid w:val="00112D32"/>
    <w:rsid w:val="0011316B"/>
    <w:rsid w:val="001132BF"/>
    <w:rsid w:val="00113576"/>
    <w:rsid w:val="0011384E"/>
    <w:rsid w:val="0011397B"/>
    <w:rsid w:val="001139C9"/>
    <w:rsid w:val="00113A52"/>
    <w:rsid w:val="0011455A"/>
    <w:rsid w:val="001148EB"/>
    <w:rsid w:val="0011516C"/>
    <w:rsid w:val="0011524B"/>
    <w:rsid w:val="00115401"/>
    <w:rsid w:val="00115616"/>
    <w:rsid w:val="0011598D"/>
    <w:rsid w:val="00115AD7"/>
    <w:rsid w:val="00115B84"/>
    <w:rsid w:val="00115DFE"/>
    <w:rsid w:val="00115F3E"/>
    <w:rsid w:val="00116B45"/>
    <w:rsid w:val="00117BF2"/>
    <w:rsid w:val="00117FAF"/>
    <w:rsid w:val="0012078D"/>
    <w:rsid w:val="00120873"/>
    <w:rsid w:val="0012122F"/>
    <w:rsid w:val="00121405"/>
    <w:rsid w:val="001214BC"/>
    <w:rsid w:val="001214E2"/>
    <w:rsid w:val="00121A3F"/>
    <w:rsid w:val="00121B6E"/>
    <w:rsid w:val="00121F79"/>
    <w:rsid w:val="0012221B"/>
    <w:rsid w:val="00122898"/>
    <w:rsid w:val="0012299D"/>
    <w:rsid w:val="001231D9"/>
    <w:rsid w:val="00123568"/>
    <w:rsid w:val="00123703"/>
    <w:rsid w:val="00123735"/>
    <w:rsid w:val="001237A0"/>
    <w:rsid w:val="001237AC"/>
    <w:rsid w:val="00123E6C"/>
    <w:rsid w:val="00123EDC"/>
    <w:rsid w:val="00123FB8"/>
    <w:rsid w:val="001245ED"/>
    <w:rsid w:val="001249A4"/>
    <w:rsid w:val="00125B94"/>
    <w:rsid w:val="00125C45"/>
    <w:rsid w:val="00126153"/>
    <w:rsid w:val="00126676"/>
    <w:rsid w:val="00126B46"/>
    <w:rsid w:val="00126CB5"/>
    <w:rsid w:val="00126DEE"/>
    <w:rsid w:val="00127AFF"/>
    <w:rsid w:val="00127C2E"/>
    <w:rsid w:val="001305B3"/>
    <w:rsid w:val="00130668"/>
    <w:rsid w:val="00130A2C"/>
    <w:rsid w:val="00130BE5"/>
    <w:rsid w:val="00130FA5"/>
    <w:rsid w:val="001312AD"/>
    <w:rsid w:val="0013146F"/>
    <w:rsid w:val="00131631"/>
    <w:rsid w:val="00132C92"/>
    <w:rsid w:val="00133622"/>
    <w:rsid w:val="00133AB0"/>
    <w:rsid w:val="00133F13"/>
    <w:rsid w:val="00134117"/>
    <w:rsid w:val="00134795"/>
    <w:rsid w:val="00134A34"/>
    <w:rsid w:val="00134B9C"/>
    <w:rsid w:val="00134C1C"/>
    <w:rsid w:val="00134E13"/>
    <w:rsid w:val="00135DA5"/>
    <w:rsid w:val="00135DAC"/>
    <w:rsid w:val="00135EA5"/>
    <w:rsid w:val="001361E7"/>
    <w:rsid w:val="001365B6"/>
    <w:rsid w:val="001367CA"/>
    <w:rsid w:val="00136E52"/>
    <w:rsid w:val="0013702E"/>
    <w:rsid w:val="00137160"/>
    <w:rsid w:val="001371E8"/>
    <w:rsid w:val="00137456"/>
    <w:rsid w:val="00137477"/>
    <w:rsid w:val="0013777E"/>
    <w:rsid w:val="00137807"/>
    <w:rsid w:val="0013780E"/>
    <w:rsid w:val="00137B4D"/>
    <w:rsid w:val="00140205"/>
    <w:rsid w:val="0014090B"/>
    <w:rsid w:val="0014099A"/>
    <w:rsid w:val="00140F2A"/>
    <w:rsid w:val="00140F86"/>
    <w:rsid w:val="00141269"/>
    <w:rsid w:val="001417EE"/>
    <w:rsid w:val="00141A49"/>
    <w:rsid w:val="00141BE4"/>
    <w:rsid w:val="00141FE1"/>
    <w:rsid w:val="0014218B"/>
    <w:rsid w:val="001421B6"/>
    <w:rsid w:val="0014233F"/>
    <w:rsid w:val="001423E2"/>
    <w:rsid w:val="001427E1"/>
    <w:rsid w:val="00142D53"/>
    <w:rsid w:val="00142EB5"/>
    <w:rsid w:val="00143258"/>
    <w:rsid w:val="001432D0"/>
    <w:rsid w:val="00143314"/>
    <w:rsid w:val="0014336F"/>
    <w:rsid w:val="00143A2C"/>
    <w:rsid w:val="00143DF6"/>
    <w:rsid w:val="00144035"/>
    <w:rsid w:val="00144238"/>
    <w:rsid w:val="0014483D"/>
    <w:rsid w:val="00144AF8"/>
    <w:rsid w:val="00144BDB"/>
    <w:rsid w:val="0014518A"/>
    <w:rsid w:val="001453BD"/>
    <w:rsid w:val="0014542B"/>
    <w:rsid w:val="00145BEF"/>
    <w:rsid w:val="00145DCC"/>
    <w:rsid w:val="00146214"/>
    <w:rsid w:val="00147270"/>
    <w:rsid w:val="00147388"/>
    <w:rsid w:val="00147AAF"/>
    <w:rsid w:val="00147FC5"/>
    <w:rsid w:val="00150B1F"/>
    <w:rsid w:val="00150CAA"/>
    <w:rsid w:val="00150FC0"/>
    <w:rsid w:val="00151033"/>
    <w:rsid w:val="0015119F"/>
    <w:rsid w:val="00151383"/>
    <w:rsid w:val="001520FC"/>
    <w:rsid w:val="00152183"/>
    <w:rsid w:val="001522C1"/>
    <w:rsid w:val="001523F6"/>
    <w:rsid w:val="0015295D"/>
    <w:rsid w:val="00153754"/>
    <w:rsid w:val="00153CAC"/>
    <w:rsid w:val="0015414D"/>
    <w:rsid w:val="00154178"/>
    <w:rsid w:val="001543C1"/>
    <w:rsid w:val="001546FD"/>
    <w:rsid w:val="0015474B"/>
    <w:rsid w:val="001549C8"/>
    <w:rsid w:val="00154AF8"/>
    <w:rsid w:val="00154B5C"/>
    <w:rsid w:val="00154D73"/>
    <w:rsid w:val="00154D9D"/>
    <w:rsid w:val="00155554"/>
    <w:rsid w:val="001557BC"/>
    <w:rsid w:val="001558D5"/>
    <w:rsid w:val="00155CBD"/>
    <w:rsid w:val="00155D5F"/>
    <w:rsid w:val="001564A9"/>
    <w:rsid w:val="00156750"/>
    <w:rsid w:val="00156C88"/>
    <w:rsid w:val="00156DDA"/>
    <w:rsid w:val="00156F38"/>
    <w:rsid w:val="00156F6C"/>
    <w:rsid w:val="001579F9"/>
    <w:rsid w:val="00157A97"/>
    <w:rsid w:val="00157D0B"/>
    <w:rsid w:val="001603F3"/>
    <w:rsid w:val="001604B5"/>
    <w:rsid w:val="0016055A"/>
    <w:rsid w:val="00160906"/>
    <w:rsid w:val="00160C0C"/>
    <w:rsid w:val="00160C35"/>
    <w:rsid w:val="00160F0F"/>
    <w:rsid w:val="00161162"/>
    <w:rsid w:val="0016150F"/>
    <w:rsid w:val="0016172B"/>
    <w:rsid w:val="00161753"/>
    <w:rsid w:val="00161806"/>
    <w:rsid w:val="0016187E"/>
    <w:rsid w:val="00161E5D"/>
    <w:rsid w:val="00161E60"/>
    <w:rsid w:val="00161EAE"/>
    <w:rsid w:val="00162192"/>
    <w:rsid w:val="00162277"/>
    <w:rsid w:val="001623EE"/>
    <w:rsid w:val="0016285F"/>
    <w:rsid w:val="00162862"/>
    <w:rsid w:val="00162B82"/>
    <w:rsid w:val="00162BCC"/>
    <w:rsid w:val="00162FFD"/>
    <w:rsid w:val="0016313F"/>
    <w:rsid w:val="00163241"/>
    <w:rsid w:val="001636E1"/>
    <w:rsid w:val="00163AC7"/>
    <w:rsid w:val="00163C6B"/>
    <w:rsid w:val="00163C85"/>
    <w:rsid w:val="00163FEF"/>
    <w:rsid w:val="0016400D"/>
    <w:rsid w:val="001642D2"/>
    <w:rsid w:val="001649EA"/>
    <w:rsid w:val="00164D4D"/>
    <w:rsid w:val="00164DD3"/>
    <w:rsid w:val="00165262"/>
    <w:rsid w:val="0016531D"/>
    <w:rsid w:val="001653D8"/>
    <w:rsid w:val="0016586F"/>
    <w:rsid w:val="001658AD"/>
    <w:rsid w:val="001658BF"/>
    <w:rsid w:val="0016659D"/>
    <w:rsid w:val="00167333"/>
    <w:rsid w:val="001674D9"/>
    <w:rsid w:val="0016760A"/>
    <w:rsid w:val="00167D2A"/>
    <w:rsid w:val="0017060E"/>
    <w:rsid w:val="001706D9"/>
    <w:rsid w:val="0017076B"/>
    <w:rsid w:val="00170C25"/>
    <w:rsid w:val="00170D17"/>
    <w:rsid w:val="00170ED3"/>
    <w:rsid w:val="00171556"/>
    <w:rsid w:val="001719B5"/>
    <w:rsid w:val="00171E6E"/>
    <w:rsid w:val="00172666"/>
    <w:rsid w:val="0017280A"/>
    <w:rsid w:val="00172D87"/>
    <w:rsid w:val="00172EEC"/>
    <w:rsid w:val="00173256"/>
    <w:rsid w:val="00173ACC"/>
    <w:rsid w:val="0017432D"/>
    <w:rsid w:val="001744B6"/>
    <w:rsid w:val="00174737"/>
    <w:rsid w:val="00174F27"/>
    <w:rsid w:val="00174F87"/>
    <w:rsid w:val="00175257"/>
    <w:rsid w:val="00175599"/>
    <w:rsid w:val="00175CF8"/>
    <w:rsid w:val="001762F6"/>
    <w:rsid w:val="00176834"/>
    <w:rsid w:val="00176BC8"/>
    <w:rsid w:val="00176D25"/>
    <w:rsid w:val="00176EF8"/>
    <w:rsid w:val="0017733B"/>
    <w:rsid w:val="00177359"/>
    <w:rsid w:val="0017744A"/>
    <w:rsid w:val="00177538"/>
    <w:rsid w:val="00177804"/>
    <w:rsid w:val="0017780D"/>
    <w:rsid w:val="00177D10"/>
    <w:rsid w:val="00177DEA"/>
    <w:rsid w:val="00177F22"/>
    <w:rsid w:val="0018011F"/>
    <w:rsid w:val="001801CA"/>
    <w:rsid w:val="00180263"/>
    <w:rsid w:val="00180630"/>
    <w:rsid w:val="00180A77"/>
    <w:rsid w:val="00180A9E"/>
    <w:rsid w:val="00180AE0"/>
    <w:rsid w:val="001813D7"/>
    <w:rsid w:val="0018143C"/>
    <w:rsid w:val="00181485"/>
    <w:rsid w:val="00181949"/>
    <w:rsid w:val="00181CE6"/>
    <w:rsid w:val="00182C23"/>
    <w:rsid w:val="00182CBD"/>
    <w:rsid w:val="00182F9E"/>
    <w:rsid w:val="00183243"/>
    <w:rsid w:val="0018339F"/>
    <w:rsid w:val="001834F5"/>
    <w:rsid w:val="00183508"/>
    <w:rsid w:val="00183FB4"/>
    <w:rsid w:val="0018460D"/>
    <w:rsid w:val="0018468A"/>
    <w:rsid w:val="00184BED"/>
    <w:rsid w:val="00184E3B"/>
    <w:rsid w:val="00184ED8"/>
    <w:rsid w:val="00185133"/>
    <w:rsid w:val="00185243"/>
    <w:rsid w:val="001852CD"/>
    <w:rsid w:val="00185634"/>
    <w:rsid w:val="00185AC9"/>
    <w:rsid w:val="001860D7"/>
    <w:rsid w:val="001865C5"/>
    <w:rsid w:val="00187039"/>
    <w:rsid w:val="0018799C"/>
    <w:rsid w:val="00187A6F"/>
    <w:rsid w:val="00187B4F"/>
    <w:rsid w:val="00187DE2"/>
    <w:rsid w:val="00187DF6"/>
    <w:rsid w:val="001903A5"/>
    <w:rsid w:val="0019074E"/>
    <w:rsid w:val="001907DB"/>
    <w:rsid w:val="00190A89"/>
    <w:rsid w:val="00190E79"/>
    <w:rsid w:val="00191306"/>
    <w:rsid w:val="001915D1"/>
    <w:rsid w:val="001915E8"/>
    <w:rsid w:val="00191C9F"/>
    <w:rsid w:val="001922AA"/>
    <w:rsid w:val="001922C8"/>
    <w:rsid w:val="0019255F"/>
    <w:rsid w:val="00192679"/>
    <w:rsid w:val="001926C6"/>
    <w:rsid w:val="001926E3"/>
    <w:rsid w:val="00192771"/>
    <w:rsid w:val="001928D2"/>
    <w:rsid w:val="001929E9"/>
    <w:rsid w:val="00192A0C"/>
    <w:rsid w:val="00192E9F"/>
    <w:rsid w:val="00193DC7"/>
    <w:rsid w:val="00193F01"/>
    <w:rsid w:val="001941A7"/>
    <w:rsid w:val="00194517"/>
    <w:rsid w:val="00194880"/>
    <w:rsid w:val="00194C48"/>
    <w:rsid w:val="00195653"/>
    <w:rsid w:val="00195B5D"/>
    <w:rsid w:val="00195D0C"/>
    <w:rsid w:val="0019643F"/>
    <w:rsid w:val="0019657A"/>
    <w:rsid w:val="0019662C"/>
    <w:rsid w:val="001967B2"/>
    <w:rsid w:val="00196AF9"/>
    <w:rsid w:val="00196BFD"/>
    <w:rsid w:val="00196C13"/>
    <w:rsid w:val="0019700C"/>
    <w:rsid w:val="00197E16"/>
    <w:rsid w:val="001A051B"/>
    <w:rsid w:val="001A104B"/>
    <w:rsid w:val="001A10C2"/>
    <w:rsid w:val="001A1B00"/>
    <w:rsid w:val="001A1D61"/>
    <w:rsid w:val="001A1E63"/>
    <w:rsid w:val="001A1EEA"/>
    <w:rsid w:val="001A207D"/>
    <w:rsid w:val="001A216C"/>
    <w:rsid w:val="001A24CC"/>
    <w:rsid w:val="001A2CA7"/>
    <w:rsid w:val="001A2E97"/>
    <w:rsid w:val="001A31AB"/>
    <w:rsid w:val="001A36C9"/>
    <w:rsid w:val="001A3D13"/>
    <w:rsid w:val="001A408D"/>
    <w:rsid w:val="001A4149"/>
    <w:rsid w:val="001A4C05"/>
    <w:rsid w:val="001A5B49"/>
    <w:rsid w:val="001A5E4B"/>
    <w:rsid w:val="001A5F91"/>
    <w:rsid w:val="001A60C9"/>
    <w:rsid w:val="001A6482"/>
    <w:rsid w:val="001A6C6F"/>
    <w:rsid w:val="001A6E89"/>
    <w:rsid w:val="001A7B69"/>
    <w:rsid w:val="001A7E95"/>
    <w:rsid w:val="001A7FBC"/>
    <w:rsid w:val="001B06AD"/>
    <w:rsid w:val="001B06EF"/>
    <w:rsid w:val="001B0709"/>
    <w:rsid w:val="001B0DD4"/>
    <w:rsid w:val="001B0EDD"/>
    <w:rsid w:val="001B1717"/>
    <w:rsid w:val="001B18C4"/>
    <w:rsid w:val="001B1C70"/>
    <w:rsid w:val="001B1EC2"/>
    <w:rsid w:val="001B222B"/>
    <w:rsid w:val="001B2274"/>
    <w:rsid w:val="001B27E4"/>
    <w:rsid w:val="001B299D"/>
    <w:rsid w:val="001B2EC3"/>
    <w:rsid w:val="001B301F"/>
    <w:rsid w:val="001B30C3"/>
    <w:rsid w:val="001B321D"/>
    <w:rsid w:val="001B3310"/>
    <w:rsid w:val="001B387A"/>
    <w:rsid w:val="001B3883"/>
    <w:rsid w:val="001B38F5"/>
    <w:rsid w:val="001B3C1D"/>
    <w:rsid w:val="001B3D53"/>
    <w:rsid w:val="001B3F47"/>
    <w:rsid w:val="001B3F88"/>
    <w:rsid w:val="001B452A"/>
    <w:rsid w:val="001B5066"/>
    <w:rsid w:val="001B5114"/>
    <w:rsid w:val="001B5981"/>
    <w:rsid w:val="001B5B69"/>
    <w:rsid w:val="001B5B92"/>
    <w:rsid w:val="001B5D52"/>
    <w:rsid w:val="001B5E4F"/>
    <w:rsid w:val="001B6450"/>
    <w:rsid w:val="001B66A8"/>
    <w:rsid w:val="001B677D"/>
    <w:rsid w:val="001B6896"/>
    <w:rsid w:val="001B709F"/>
    <w:rsid w:val="001B75CC"/>
    <w:rsid w:val="001B7C6D"/>
    <w:rsid w:val="001B7E63"/>
    <w:rsid w:val="001C0637"/>
    <w:rsid w:val="001C0DB0"/>
    <w:rsid w:val="001C0ED0"/>
    <w:rsid w:val="001C14FF"/>
    <w:rsid w:val="001C1A56"/>
    <w:rsid w:val="001C1CEC"/>
    <w:rsid w:val="001C20DF"/>
    <w:rsid w:val="001C22CE"/>
    <w:rsid w:val="001C245A"/>
    <w:rsid w:val="001C27D1"/>
    <w:rsid w:val="001C2A3F"/>
    <w:rsid w:val="001C2C34"/>
    <w:rsid w:val="001C2C6C"/>
    <w:rsid w:val="001C2E80"/>
    <w:rsid w:val="001C3E76"/>
    <w:rsid w:val="001C425D"/>
    <w:rsid w:val="001C42E3"/>
    <w:rsid w:val="001C4811"/>
    <w:rsid w:val="001C49A2"/>
    <w:rsid w:val="001C4A67"/>
    <w:rsid w:val="001C4B86"/>
    <w:rsid w:val="001C5066"/>
    <w:rsid w:val="001C50FB"/>
    <w:rsid w:val="001C627B"/>
    <w:rsid w:val="001C6517"/>
    <w:rsid w:val="001C6890"/>
    <w:rsid w:val="001C68C7"/>
    <w:rsid w:val="001C6B14"/>
    <w:rsid w:val="001C6F01"/>
    <w:rsid w:val="001C7017"/>
    <w:rsid w:val="001C73B0"/>
    <w:rsid w:val="001C79B1"/>
    <w:rsid w:val="001C7C7A"/>
    <w:rsid w:val="001C7E72"/>
    <w:rsid w:val="001D00FA"/>
    <w:rsid w:val="001D029E"/>
    <w:rsid w:val="001D0313"/>
    <w:rsid w:val="001D04EE"/>
    <w:rsid w:val="001D0A77"/>
    <w:rsid w:val="001D11D2"/>
    <w:rsid w:val="001D179C"/>
    <w:rsid w:val="001D1968"/>
    <w:rsid w:val="001D1A34"/>
    <w:rsid w:val="001D1B37"/>
    <w:rsid w:val="001D1D0F"/>
    <w:rsid w:val="001D1D8A"/>
    <w:rsid w:val="001D235B"/>
    <w:rsid w:val="001D29F8"/>
    <w:rsid w:val="001D2BD8"/>
    <w:rsid w:val="001D2D80"/>
    <w:rsid w:val="001D2FF4"/>
    <w:rsid w:val="001D32DB"/>
    <w:rsid w:val="001D375A"/>
    <w:rsid w:val="001D394F"/>
    <w:rsid w:val="001D40DD"/>
    <w:rsid w:val="001D46A8"/>
    <w:rsid w:val="001D4E48"/>
    <w:rsid w:val="001D530C"/>
    <w:rsid w:val="001D5772"/>
    <w:rsid w:val="001D5D59"/>
    <w:rsid w:val="001D6000"/>
    <w:rsid w:val="001D77BA"/>
    <w:rsid w:val="001D7824"/>
    <w:rsid w:val="001D7881"/>
    <w:rsid w:val="001D788C"/>
    <w:rsid w:val="001D7B31"/>
    <w:rsid w:val="001E0551"/>
    <w:rsid w:val="001E0865"/>
    <w:rsid w:val="001E0A45"/>
    <w:rsid w:val="001E0A5E"/>
    <w:rsid w:val="001E0A6D"/>
    <w:rsid w:val="001E0C19"/>
    <w:rsid w:val="001E119A"/>
    <w:rsid w:val="001E171C"/>
    <w:rsid w:val="001E1FFB"/>
    <w:rsid w:val="001E224B"/>
    <w:rsid w:val="001E2339"/>
    <w:rsid w:val="001E239B"/>
    <w:rsid w:val="001E2408"/>
    <w:rsid w:val="001E2A85"/>
    <w:rsid w:val="001E30B3"/>
    <w:rsid w:val="001E3605"/>
    <w:rsid w:val="001E36E2"/>
    <w:rsid w:val="001E3754"/>
    <w:rsid w:val="001E3FDB"/>
    <w:rsid w:val="001E432B"/>
    <w:rsid w:val="001E43F0"/>
    <w:rsid w:val="001E515C"/>
    <w:rsid w:val="001E52C7"/>
    <w:rsid w:val="001E5309"/>
    <w:rsid w:val="001E56AA"/>
    <w:rsid w:val="001E5CE3"/>
    <w:rsid w:val="001E6683"/>
    <w:rsid w:val="001E6ED5"/>
    <w:rsid w:val="001E77A6"/>
    <w:rsid w:val="001E7811"/>
    <w:rsid w:val="001E7A38"/>
    <w:rsid w:val="001F0640"/>
    <w:rsid w:val="001F0644"/>
    <w:rsid w:val="001F0D41"/>
    <w:rsid w:val="001F0F4E"/>
    <w:rsid w:val="001F0FCE"/>
    <w:rsid w:val="001F11E2"/>
    <w:rsid w:val="001F12D9"/>
    <w:rsid w:val="001F133E"/>
    <w:rsid w:val="001F1635"/>
    <w:rsid w:val="001F1D0C"/>
    <w:rsid w:val="001F1F3C"/>
    <w:rsid w:val="001F2046"/>
    <w:rsid w:val="001F2867"/>
    <w:rsid w:val="001F2A30"/>
    <w:rsid w:val="001F2F33"/>
    <w:rsid w:val="001F3471"/>
    <w:rsid w:val="001F376F"/>
    <w:rsid w:val="001F38C2"/>
    <w:rsid w:val="001F3971"/>
    <w:rsid w:val="001F3A45"/>
    <w:rsid w:val="001F400F"/>
    <w:rsid w:val="001F420B"/>
    <w:rsid w:val="001F44CC"/>
    <w:rsid w:val="001F4B54"/>
    <w:rsid w:val="001F4C6B"/>
    <w:rsid w:val="001F4C9B"/>
    <w:rsid w:val="001F4DF4"/>
    <w:rsid w:val="001F54C4"/>
    <w:rsid w:val="001F5606"/>
    <w:rsid w:val="001F590D"/>
    <w:rsid w:val="001F592E"/>
    <w:rsid w:val="001F5C52"/>
    <w:rsid w:val="001F6B2A"/>
    <w:rsid w:val="001F6C11"/>
    <w:rsid w:val="001F728F"/>
    <w:rsid w:val="001F7542"/>
    <w:rsid w:val="001F7A1D"/>
    <w:rsid w:val="001F7FAC"/>
    <w:rsid w:val="002004E6"/>
    <w:rsid w:val="00200541"/>
    <w:rsid w:val="00200E1A"/>
    <w:rsid w:val="00200F54"/>
    <w:rsid w:val="0020110D"/>
    <w:rsid w:val="00201190"/>
    <w:rsid w:val="0020166F"/>
    <w:rsid w:val="00201CD1"/>
    <w:rsid w:val="00201FAD"/>
    <w:rsid w:val="0020209A"/>
    <w:rsid w:val="002022BE"/>
    <w:rsid w:val="0020255D"/>
    <w:rsid w:val="0020262D"/>
    <w:rsid w:val="002032CF"/>
    <w:rsid w:val="00203408"/>
    <w:rsid w:val="00203B24"/>
    <w:rsid w:val="00203BC1"/>
    <w:rsid w:val="00203C29"/>
    <w:rsid w:val="002042C9"/>
    <w:rsid w:val="00204ABB"/>
    <w:rsid w:val="002050F5"/>
    <w:rsid w:val="00205355"/>
    <w:rsid w:val="00205465"/>
    <w:rsid w:val="0020548C"/>
    <w:rsid w:val="0020580D"/>
    <w:rsid w:val="002058AB"/>
    <w:rsid w:val="0020599F"/>
    <w:rsid w:val="00205CA2"/>
    <w:rsid w:val="00205CB3"/>
    <w:rsid w:val="00205E94"/>
    <w:rsid w:val="00205F5B"/>
    <w:rsid w:val="00205F82"/>
    <w:rsid w:val="002069C9"/>
    <w:rsid w:val="00206BFA"/>
    <w:rsid w:val="002071F4"/>
    <w:rsid w:val="0020740D"/>
    <w:rsid w:val="002075C4"/>
    <w:rsid w:val="0020779D"/>
    <w:rsid w:val="00207AFD"/>
    <w:rsid w:val="00207C43"/>
    <w:rsid w:val="00207E66"/>
    <w:rsid w:val="00207EBC"/>
    <w:rsid w:val="0021021F"/>
    <w:rsid w:val="0021026B"/>
    <w:rsid w:val="00210494"/>
    <w:rsid w:val="002106BA"/>
    <w:rsid w:val="0021071F"/>
    <w:rsid w:val="00210955"/>
    <w:rsid w:val="00210AFE"/>
    <w:rsid w:val="00210D2C"/>
    <w:rsid w:val="0021153E"/>
    <w:rsid w:val="00211787"/>
    <w:rsid w:val="00211807"/>
    <w:rsid w:val="00211E25"/>
    <w:rsid w:val="00212168"/>
    <w:rsid w:val="002129CA"/>
    <w:rsid w:val="00212DB4"/>
    <w:rsid w:val="00212EE9"/>
    <w:rsid w:val="0021340A"/>
    <w:rsid w:val="002135DF"/>
    <w:rsid w:val="0021368F"/>
    <w:rsid w:val="00213AE9"/>
    <w:rsid w:val="00213C00"/>
    <w:rsid w:val="00213DA8"/>
    <w:rsid w:val="00213F4B"/>
    <w:rsid w:val="00214052"/>
    <w:rsid w:val="00214836"/>
    <w:rsid w:val="0021491E"/>
    <w:rsid w:val="00214A76"/>
    <w:rsid w:val="0021536F"/>
    <w:rsid w:val="00215437"/>
    <w:rsid w:val="0021550B"/>
    <w:rsid w:val="002159A7"/>
    <w:rsid w:val="00215ABF"/>
    <w:rsid w:val="00215C94"/>
    <w:rsid w:val="00215EF0"/>
    <w:rsid w:val="00216200"/>
    <w:rsid w:val="00216BE9"/>
    <w:rsid w:val="00216EF0"/>
    <w:rsid w:val="00217348"/>
    <w:rsid w:val="00220168"/>
    <w:rsid w:val="00220863"/>
    <w:rsid w:val="0022098E"/>
    <w:rsid w:val="00220BE2"/>
    <w:rsid w:val="00221268"/>
    <w:rsid w:val="00221637"/>
    <w:rsid w:val="00221C7D"/>
    <w:rsid w:val="00221CBE"/>
    <w:rsid w:val="00221FA2"/>
    <w:rsid w:val="0022224B"/>
    <w:rsid w:val="00222922"/>
    <w:rsid w:val="00222A38"/>
    <w:rsid w:val="00222A86"/>
    <w:rsid w:val="00222AFC"/>
    <w:rsid w:val="00222D0F"/>
    <w:rsid w:val="00223049"/>
    <w:rsid w:val="002231B2"/>
    <w:rsid w:val="002231F0"/>
    <w:rsid w:val="00223945"/>
    <w:rsid w:val="00223EF5"/>
    <w:rsid w:val="002242A7"/>
    <w:rsid w:val="002245DA"/>
    <w:rsid w:val="002247E1"/>
    <w:rsid w:val="00224811"/>
    <w:rsid w:val="002248D9"/>
    <w:rsid w:val="00224B8D"/>
    <w:rsid w:val="0022560C"/>
    <w:rsid w:val="00225DA9"/>
    <w:rsid w:val="00225EF5"/>
    <w:rsid w:val="00225FCE"/>
    <w:rsid w:val="0022635A"/>
    <w:rsid w:val="002263DB"/>
    <w:rsid w:val="00226FE8"/>
    <w:rsid w:val="00227486"/>
    <w:rsid w:val="002276EE"/>
    <w:rsid w:val="0022781B"/>
    <w:rsid w:val="00227DB6"/>
    <w:rsid w:val="00230577"/>
    <w:rsid w:val="00230654"/>
    <w:rsid w:val="002307BC"/>
    <w:rsid w:val="00230ABC"/>
    <w:rsid w:val="00230BD9"/>
    <w:rsid w:val="00230FF5"/>
    <w:rsid w:val="00231743"/>
    <w:rsid w:val="0023176A"/>
    <w:rsid w:val="00231A2A"/>
    <w:rsid w:val="00231A84"/>
    <w:rsid w:val="00231D26"/>
    <w:rsid w:val="00231DD6"/>
    <w:rsid w:val="002321CF"/>
    <w:rsid w:val="00232525"/>
    <w:rsid w:val="0023299D"/>
    <w:rsid w:val="00233820"/>
    <w:rsid w:val="00233979"/>
    <w:rsid w:val="00233C2F"/>
    <w:rsid w:val="00233D91"/>
    <w:rsid w:val="00234119"/>
    <w:rsid w:val="002341C2"/>
    <w:rsid w:val="002341C9"/>
    <w:rsid w:val="00234351"/>
    <w:rsid w:val="00234379"/>
    <w:rsid w:val="00234547"/>
    <w:rsid w:val="00234579"/>
    <w:rsid w:val="00234805"/>
    <w:rsid w:val="00234C8A"/>
    <w:rsid w:val="00234C90"/>
    <w:rsid w:val="0023512B"/>
    <w:rsid w:val="0023533D"/>
    <w:rsid w:val="00235532"/>
    <w:rsid w:val="0023568F"/>
    <w:rsid w:val="00235953"/>
    <w:rsid w:val="00235979"/>
    <w:rsid w:val="00235F67"/>
    <w:rsid w:val="00235F83"/>
    <w:rsid w:val="00236012"/>
    <w:rsid w:val="002360B2"/>
    <w:rsid w:val="002360C2"/>
    <w:rsid w:val="0023664A"/>
    <w:rsid w:val="0023674E"/>
    <w:rsid w:val="00236A4D"/>
    <w:rsid w:val="00236A85"/>
    <w:rsid w:val="00236AE9"/>
    <w:rsid w:val="00236B69"/>
    <w:rsid w:val="00236DDB"/>
    <w:rsid w:val="0023711D"/>
    <w:rsid w:val="0023733F"/>
    <w:rsid w:val="00237B3E"/>
    <w:rsid w:val="00237C17"/>
    <w:rsid w:val="00237FFC"/>
    <w:rsid w:val="00240305"/>
    <w:rsid w:val="00240557"/>
    <w:rsid w:val="00240677"/>
    <w:rsid w:val="002408AC"/>
    <w:rsid w:val="00240A1B"/>
    <w:rsid w:val="00240F0B"/>
    <w:rsid w:val="00241080"/>
    <w:rsid w:val="00241151"/>
    <w:rsid w:val="002415E0"/>
    <w:rsid w:val="00241973"/>
    <w:rsid w:val="00241E92"/>
    <w:rsid w:val="0024210E"/>
    <w:rsid w:val="00242370"/>
    <w:rsid w:val="00242AA7"/>
    <w:rsid w:val="00242D5E"/>
    <w:rsid w:val="00242E88"/>
    <w:rsid w:val="00243082"/>
    <w:rsid w:val="00243385"/>
    <w:rsid w:val="00243779"/>
    <w:rsid w:val="00243B08"/>
    <w:rsid w:val="00243B64"/>
    <w:rsid w:val="00243F0A"/>
    <w:rsid w:val="00244288"/>
    <w:rsid w:val="002442DE"/>
    <w:rsid w:val="002443F6"/>
    <w:rsid w:val="002444F3"/>
    <w:rsid w:val="0024461D"/>
    <w:rsid w:val="00244DE7"/>
    <w:rsid w:val="0024548F"/>
    <w:rsid w:val="0024551B"/>
    <w:rsid w:val="002456D3"/>
    <w:rsid w:val="0024579C"/>
    <w:rsid w:val="00245B27"/>
    <w:rsid w:val="00245EEC"/>
    <w:rsid w:val="00246703"/>
    <w:rsid w:val="00246BBC"/>
    <w:rsid w:val="00246BE0"/>
    <w:rsid w:val="00246CD6"/>
    <w:rsid w:val="0024724F"/>
    <w:rsid w:val="002472EB"/>
    <w:rsid w:val="00247585"/>
    <w:rsid w:val="002477C8"/>
    <w:rsid w:val="00247A85"/>
    <w:rsid w:val="00250345"/>
    <w:rsid w:val="002508A3"/>
    <w:rsid w:val="00250F48"/>
    <w:rsid w:val="002514D4"/>
    <w:rsid w:val="00251550"/>
    <w:rsid w:val="00251888"/>
    <w:rsid w:val="0025192F"/>
    <w:rsid w:val="002519ED"/>
    <w:rsid w:val="00251AAE"/>
    <w:rsid w:val="00251CDB"/>
    <w:rsid w:val="00251DC7"/>
    <w:rsid w:val="0025214A"/>
    <w:rsid w:val="00252462"/>
    <w:rsid w:val="00252AC0"/>
    <w:rsid w:val="0025308C"/>
    <w:rsid w:val="002531AE"/>
    <w:rsid w:val="002531DA"/>
    <w:rsid w:val="00253732"/>
    <w:rsid w:val="0025386F"/>
    <w:rsid w:val="002538D9"/>
    <w:rsid w:val="00253C9A"/>
    <w:rsid w:val="00253DFB"/>
    <w:rsid w:val="00254104"/>
    <w:rsid w:val="00254692"/>
    <w:rsid w:val="00254A44"/>
    <w:rsid w:val="00254AED"/>
    <w:rsid w:val="00254DC2"/>
    <w:rsid w:val="00254F11"/>
    <w:rsid w:val="00254F12"/>
    <w:rsid w:val="0025612D"/>
    <w:rsid w:val="002561F3"/>
    <w:rsid w:val="00256307"/>
    <w:rsid w:val="00256338"/>
    <w:rsid w:val="00256933"/>
    <w:rsid w:val="002576CE"/>
    <w:rsid w:val="00257B8E"/>
    <w:rsid w:val="0026003E"/>
    <w:rsid w:val="00260820"/>
    <w:rsid w:val="00260C9A"/>
    <w:rsid w:val="00260F2E"/>
    <w:rsid w:val="0026105E"/>
    <w:rsid w:val="00261170"/>
    <w:rsid w:val="00261449"/>
    <w:rsid w:val="0026168D"/>
    <w:rsid w:val="002617E2"/>
    <w:rsid w:val="00261DFB"/>
    <w:rsid w:val="00261F06"/>
    <w:rsid w:val="00261FDC"/>
    <w:rsid w:val="00262407"/>
    <w:rsid w:val="00262523"/>
    <w:rsid w:val="002625B5"/>
    <w:rsid w:val="00262D9E"/>
    <w:rsid w:val="002630F6"/>
    <w:rsid w:val="002633A3"/>
    <w:rsid w:val="0026360A"/>
    <w:rsid w:val="0026387C"/>
    <w:rsid w:val="00263948"/>
    <w:rsid w:val="002648D9"/>
    <w:rsid w:val="00264B23"/>
    <w:rsid w:val="00264B3D"/>
    <w:rsid w:val="00264C94"/>
    <w:rsid w:val="00265125"/>
    <w:rsid w:val="002651AE"/>
    <w:rsid w:val="002658DD"/>
    <w:rsid w:val="00265DF6"/>
    <w:rsid w:val="002664DE"/>
    <w:rsid w:val="00267823"/>
    <w:rsid w:val="00267F12"/>
    <w:rsid w:val="00267FAC"/>
    <w:rsid w:val="002700AD"/>
    <w:rsid w:val="00270287"/>
    <w:rsid w:val="002702E5"/>
    <w:rsid w:val="002705B0"/>
    <w:rsid w:val="00270DE3"/>
    <w:rsid w:val="00271025"/>
    <w:rsid w:val="00271465"/>
    <w:rsid w:val="00271932"/>
    <w:rsid w:val="00271ACA"/>
    <w:rsid w:val="00271C3E"/>
    <w:rsid w:val="00271FD5"/>
    <w:rsid w:val="002724B0"/>
    <w:rsid w:val="00272556"/>
    <w:rsid w:val="002726E2"/>
    <w:rsid w:val="00272724"/>
    <w:rsid w:val="00272838"/>
    <w:rsid w:val="00272BB2"/>
    <w:rsid w:val="00272D8E"/>
    <w:rsid w:val="00272F98"/>
    <w:rsid w:val="00273381"/>
    <w:rsid w:val="0027372F"/>
    <w:rsid w:val="00274028"/>
    <w:rsid w:val="0027414F"/>
    <w:rsid w:val="0027432F"/>
    <w:rsid w:val="00274518"/>
    <w:rsid w:val="00274C07"/>
    <w:rsid w:val="00274E4A"/>
    <w:rsid w:val="002753A7"/>
    <w:rsid w:val="00275571"/>
    <w:rsid w:val="002759A9"/>
    <w:rsid w:val="00275A62"/>
    <w:rsid w:val="00276134"/>
    <w:rsid w:val="00276476"/>
    <w:rsid w:val="00276478"/>
    <w:rsid w:val="00276DA0"/>
    <w:rsid w:val="002770A0"/>
    <w:rsid w:val="0027723A"/>
    <w:rsid w:val="00277482"/>
    <w:rsid w:val="002774CD"/>
    <w:rsid w:val="00277647"/>
    <w:rsid w:val="002777A7"/>
    <w:rsid w:val="002778FE"/>
    <w:rsid w:val="00277C3F"/>
    <w:rsid w:val="00280AB3"/>
    <w:rsid w:val="00280CCD"/>
    <w:rsid w:val="00281250"/>
    <w:rsid w:val="00281304"/>
    <w:rsid w:val="002818DB"/>
    <w:rsid w:val="00281F27"/>
    <w:rsid w:val="00282140"/>
    <w:rsid w:val="002821A5"/>
    <w:rsid w:val="00282637"/>
    <w:rsid w:val="00282671"/>
    <w:rsid w:val="002826D9"/>
    <w:rsid w:val="00282BCF"/>
    <w:rsid w:val="00282DAE"/>
    <w:rsid w:val="00283647"/>
    <w:rsid w:val="002837C1"/>
    <w:rsid w:val="00283945"/>
    <w:rsid w:val="00283B72"/>
    <w:rsid w:val="002840B6"/>
    <w:rsid w:val="00284117"/>
    <w:rsid w:val="00284141"/>
    <w:rsid w:val="00284224"/>
    <w:rsid w:val="002844E9"/>
    <w:rsid w:val="002845C6"/>
    <w:rsid w:val="002845D8"/>
    <w:rsid w:val="00284878"/>
    <w:rsid w:val="00285270"/>
    <w:rsid w:val="00285405"/>
    <w:rsid w:val="002856C7"/>
    <w:rsid w:val="00285D33"/>
    <w:rsid w:val="00285F5E"/>
    <w:rsid w:val="002862B9"/>
    <w:rsid w:val="0028646A"/>
    <w:rsid w:val="00286813"/>
    <w:rsid w:val="0028681E"/>
    <w:rsid w:val="0028696C"/>
    <w:rsid w:val="00286E88"/>
    <w:rsid w:val="0028719F"/>
    <w:rsid w:val="00287B02"/>
    <w:rsid w:val="00287EE3"/>
    <w:rsid w:val="00290934"/>
    <w:rsid w:val="00290BFC"/>
    <w:rsid w:val="00290CCE"/>
    <w:rsid w:val="00290FC4"/>
    <w:rsid w:val="00291051"/>
    <w:rsid w:val="0029163F"/>
    <w:rsid w:val="00291825"/>
    <w:rsid w:val="00291E73"/>
    <w:rsid w:val="00291ED0"/>
    <w:rsid w:val="00291FCC"/>
    <w:rsid w:val="00292027"/>
    <w:rsid w:val="002923F8"/>
    <w:rsid w:val="0029243D"/>
    <w:rsid w:val="00292500"/>
    <w:rsid w:val="0029297E"/>
    <w:rsid w:val="00292A10"/>
    <w:rsid w:val="00292E23"/>
    <w:rsid w:val="002931CB"/>
    <w:rsid w:val="00293342"/>
    <w:rsid w:val="002934E5"/>
    <w:rsid w:val="00293F22"/>
    <w:rsid w:val="00293FD0"/>
    <w:rsid w:val="0029421B"/>
    <w:rsid w:val="00294232"/>
    <w:rsid w:val="0029436A"/>
    <w:rsid w:val="00295065"/>
    <w:rsid w:val="00295069"/>
    <w:rsid w:val="002953DE"/>
    <w:rsid w:val="00295F57"/>
    <w:rsid w:val="00295F81"/>
    <w:rsid w:val="00296059"/>
    <w:rsid w:val="0029605D"/>
    <w:rsid w:val="00296177"/>
    <w:rsid w:val="00297050"/>
    <w:rsid w:val="002970D9"/>
    <w:rsid w:val="002971F7"/>
    <w:rsid w:val="002977D5"/>
    <w:rsid w:val="00297AA9"/>
    <w:rsid w:val="00297D3A"/>
    <w:rsid w:val="002A04A0"/>
    <w:rsid w:val="002A05A7"/>
    <w:rsid w:val="002A0681"/>
    <w:rsid w:val="002A0A3B"/>
    <w:rsid w:val="002A0F2B"/>
    <w:rsid w:val="002A0F89"/>
    <w:rsid w:val="002A1318"/>
    <w:rsid w:val="002A1CE2"/>
    <w:rsid w:val="002A1D22"/>
    <w:rsid w:val="002A1E0A"/>
    <w:rsid w:val="002A23CD"/>
    <w:rsid w:val="002A23ED"/>
    <w:rsid w:val="002A257F"/>
    <w:rsid w:val="002A2746"/>
    <w:rsid w:val="002A28EA"/>
    <w:rsid w:val="002A2BA6"/>
    <w:rsid w:val="002A30D2"/>
    <w:rsid w:val="002A3233"/>
    <w:rsid w:val="002A325E"/>
    <w:rsid w:val="002A32EB"/>
    <w:rsid w:val="002A33DB"/>
    <w:rsid w:val="002A33E9"/>
    <w:rsid w:val="002A3550"/>
    <w:rsid w:val="002A362D"/>
    <w:rsid w:val="002A44DA"/>
    <w:rsid w:val="002A4E11"/>
    <w:rsid w:val="002A4F8C"/>
    <w:rsid w:val="002A53F7"/>
    <w:rsid w:val="002A55B3"/>
    <w:rsid w:val="002A58EC"/>
    <w:rsid w:val="002A5E37"/>
    <w:rsid w:val="002A6637"/>
    <w:rsid w:val="002A6642"/>
    <w:rsid w:val="002A688F"/>
    <w:rsid w:val="002A6CD8"/>
    <w:rsid w:val="002A7341"/>
    <w:rsid w:val="002A770B"/>
    <w:rsid w:val="002A771D"/>
    <w:rsid w:val="002A78A1"/>
    <w:rsid w:val="002A7B0C"/>
    <w:rsid w:val="002B003A"/>
    <w:rsid w:val="002B034C"/>
    <w:rsid w:val="002B06D3"/>
    <w:rsid w:val="002B129A"/>
    <w:rsid w:val="002B1419"/>
    <w:rsid w:val="002B1A1F"/>
    <w:rsid w:val="002B1AB4"/>
    <w:rsid w:val="002B21D1"/>
    <w:rsid w:val="002B25AD"/>
    <w:rsid w:val="002B278C"/>
    <w:rsid w:val="002B2807"/>
    <w:rsid w:val="002B29C9"/>
    <w:rsid w:val="002B2A42"/>
    <w:rsid w:val="002B32B6"/>
    <w:rsid w:val="002B32ED"/>
    <w:rsid w:val="002B3328"/>
    <w:rsid w:val="002B33A7"/>
    <w:rsid w:val="002B38A0"/>
    <w:rsid w:val="002B3A0A"/>
    <w:rsid w:val="002B3D2C"/>
    <w:rsid w:val="002B40F0"/>
    <w:rsid w:val="002B4177"/>
    <w:rsid w:val="002B4BD0"/>
    <w:rsid w:val="002B512D"/>
    <w:rsid w:val="002B54E1"/>
    <w:rsid w:val="002B5A69"/>
    <w:rsid w:val="002B5CC0"/>
    <w:rsid w:val="002B5DD6"/>
    <w:rsid w:val="002B5FDB"/>
    <w:rsid w:val="002B636E"/>
    <w:rsid w:val="002B6609"/>
    <w:rsid w:val="002B6665"/>
    <w:rsid w:val="002B706D"/>
    <w:rsid w:val="002B73AF"/>
    <w:rsid w:val="002B74FE"/>
    <w:rsid w:val="002B766B"/>
    <w:rsid w:val="002B77AA"/>
    <w:rsid w:val="002B7896"/>
    <w:rsid w:val="002B7B2F"/>
    <w:rsid w:val="002B7D6D"/>
    <w:rsid w:val="002C0160"/>
    <w:rsid w:val="002C03E2"/>
    <w:rsid w:val="002C0A77"/>
    <w:rsid w:val="002C16F9"/>
    <w:rsid w:val="002C1707"/>
    <w:rsid w:val="002C1E45"/>
    <w:rsid w:val="002C22E2"/>
    <w:rsid w:val="002C2E01"/>
    <w:rsid w:val="002C2E43"/>
    <w:rsid w:val="002C39B7"/>
    <w:rsid w:val="002C3B2B"/>
    <w:rsid w:val="002C43D9"/>
    <w:rsid w:val="002C44E9"/>
    <w:rsid w:val="002C49C8"/>
    <w:rsid w:val="002C4AA3"/>
    <w:rsid w:val="002C4CEB"/>
    <w:rsid w:val="002C4E97"/>
    <w:rsid w:val="002C5131"/>
    <w:rsid w:val="002C52AB"/>
    <w:rsid w:val="002C53CD"/>
    <w:rsid w:val="002C5892"/>
    <w:rsid w:val="002C5931"/>
    <w:rsid w:val="002C5A9A"/>
    <w:rsid w:val="002C5AB6"/>
    <w:rsid w:val="002C5E2C"/>
    <w:rsid w:val="002C65F4"/>
    <w:rsid w:val="002C66F4"/>
    <w:rsid w:val="002C68FE"/>
    <w:rsid w:val="002C6BA1"/>
    <w:rsid w:val="002C7704"/>
    <w:rsid w:val="002D022F"/>
    <w:rsid w:val="002D083C"/>
    <w:rsid w:val="002D0F6C"/>
    <w:rsid w:val="002D10BB"/>
    <w:rsid w:val="002D114E"/>
    <w:rsid w:val="002D18B1"/>
    <w:rsid w:val="002D1E28"/>
    <w:rsid w:val="002D205F"/>
    <w:rsid w:val="002D242E"/>
    <w:rsid w:val="002D24BB"/>
    <w:rsid w:val="002D2590"/>
    <w:rsid w:val="002D25F3"/>
    <w:rsid w:val="002D34B0"/>
    <w:rsid w:val="002D397B"/>
    <w:rsid w:val="002D39E3"/>
    <w:rsid w:val="002D3B0E"/>
    <w:rsid w:val="002D41E0"/>
    <w:rsid w:val="002D4272"/>
    <w:rsid w:val="002D4362"/>
    <w:rsid w:val="002D447D"/>
    <w:rsid w:val="002D4A59"/>
    <w:rsid w:val="002D4DB3"/>
    <w:rsid w:val="002D502F"/>
    <w:rsid w:val="002D527F"/>
    <w:rsid w:val="002D5CCF"/>
    <w:rsid w:val="002D5D90"/>
    <w:rsid w:val="002D5DC5"/>
    <w:rsid w:val="002D609A"/>
    <w:rsid w:val="002D616E"/>
    <w:rsid w:val="002D6618"/>
    <w:rsid w:val="002D6C4B"/>
    <w:rsid w:val="002D778F"/>
    <w:rsid w:val="002D7CF7"/>
    <w:rsid w:val="002E0120"/>
    <w:rsid w:val="002E02C9"/>
    <w:rsid w:val="002E0854"/>
    <w:rsid w:val="002E0BCD"/>
    <w:rsid w:val="002E0C85"/>
    <w:rsid w:val="002E0CEE"/>
    <w:rsid w:val="002E1A4D"/>
    <w:rsid w:val="002E1A6D"/>
    <w:rsid w:val="002E1ACF"/>
    <w:rsid w:val="002E2508"/>
    <w:rsid w:val="002E2879"/>
    <w:rsid w:val="002E29FF"/>
    <w:rsid w:val="002E2F6A"/>
    <w:rsid w:val="002E2FBC"/>
    <w:rsid w:val="002E352E"/>
    <w:rsid w:val="002E3D98"/>
    <w:rsid w:val="002E427B"/>
    <w:rsid w:val="002E4659"/>
    <w:rsid w:val="002E497C"/>
    <w:rsid w:val="002E49FB"/>
    <w:rsid w:val="002E4DDB"/>
    <w:rsid w:val="002E4FA3"/>
    <w:rsid w:val="002E5129"/>
    <w:rsid w:val="002E5140"/>
    <w:rsid w:val="002E53A9"/>
    <w:rsid w:val="002E5405"/>
    <w:rsid w:val="002E6027"/>
    <w:rsid w:val="002E60F7"/>
    <w:rsid w:val="002E62E2"/>
    <w:rsid w:val="002E6708"/>
    <w:rsid w:val="002E68CD"/>
    <w:rsid w:val="002E6EB1"/>
    <w:rsid w:val="002E74C0"/>
    <w:rsid w:val="002E74FC"/>
    <w:rsid w:val="002E77B7"/>
    <w:rsid w:val="002E7A92"/>
    <w:rsid w:val="002E7BA8"/>
    <w:rsid w:val="002E7EA4"/>
    <w:rsid w:val="002F03D4"/>
    <w:rsid w:val="002F0CDC"/>
    <w:rsid w:val="002F0D24"/>
    <w:rsid w:val="002F1055"/>
    <w:rsid w:val="002F122C"/>
    <w:rsid w:val="002F13AA"/>
    <w:rsid w:val="002F13FE"/>
    <w:rsid w:val="002F1450"/>
    <w:rsid w:val="002F15AD"/>
    <w:rsid w:val="002F197B"/>
    <w:rsid w:val="002F1B14"/>
    <w:rsid w:val="002F1DC4"/>
    <w:rsid w:val="002F1DF6"/>
    <w:rsid w:val="002F1F45"/>
    <w:rsid w:val="002F21D6"/>
    <w:rsid w:val="002F2774"/>
    <w:rsid w:val="002F2AFA"/>
    <w:rsid w:val="002F2B00"/>
    <w:rsid w:val="002F2B3F"/>
    <w:rsid w:val="002F2B6B"/>
    <w:rsid w:val="002F2FD7"/>
    <w:rsid w:val="002F32A3"/>
    <w:rsid w:val="002F32B9"/>
    <w:rsid w:val="002F3631"/>
    <w:rsid w:val="002F37E7"/>
    <w:rsid w:val="002F3F22"/>
    <w:rsid w:val="002F4116"/>
    <w:rsid w:val="002F43A0"/>
    <w:rsid w:val="002F49F0"/>
    <w:rsid w:val="002F5092"/>
    <w:rsid w:val="002F54CC"/>
    <w:rsid w:val="002F5591"/>
    <w:rsid w:val="002F572E"/>
    <w:rsid w:val="002F5E08"/>
    <w:rsid w:val="002F60A5"/>
    <w:rsid w:val="002F6355"/>
    <w:rsid w:val="002F647A"/>
    <w:rsid w:val="002F6B72"/>
    <w:rsid w:val="002F6BD8"/>
    <w:rsid w:val="002F6D76"/>
    <w:rsid w:val="002F6ED4"/>
    <w:rsid w:val="002F7004"/>
    <w:rsid w:val="002F75D3"/>
    <w:rsid w:val="002F76A2"/>
    <w:rsid w:val="002F77C2"/>
    <w:rsid w:val="002F783E"/>
    <w:rsid w:val="002F7970"/>
    <w:rsid w:val="002F7977"/>
    <w:rsid w:val="002F7E01"/>
    <w:rsid w:val="003003C0"/>
    <w:rsid w:val="0030062F"/>
    <w:rsid w:val="00301259"/>
    <w:rsid w:val="003018B1"/>
    <w:rsid w:val="00301DF2"/>
    <w:rsid w:val="00301F08"/>
    <w:rsid w:val="0030206F"/>
    <w:rsid w:val="00302095"/>
    <w:rsid w:val="003022CF"/>
    <w:rsid w:val="00302476"/>
    <w:rsid w:val="00302C1D"/>
    <w:rsid w:val="00302E99"/>
    <w:rsid w:val="003031FD"/>
    <w:rsid w:val="0030331A"/>
    <w:rsid w:val="003034F9"/>
    <w:rsid w:val="0030389D"/>
    <w:rsid w:val="00303D32"/>
    <w:rsid w:val="00303ED5"/>
    <w:rsid w:val="00303FAD"/>
    <w:rsid w:val="00304540"/>
    <w:rsid w:val="003049AF"/>
    <w:rsid w:val="00305831"/>
    <w:rsid w:val="003058E8"/>
    <w:rsid w:val="00305E61"/>
    <w:rsid w:val="00306420"/>
    <w:rsid w:val="003068EB"/>
    <w:rsid w:val="00306CC9"/>
    <w:rsid w:val="003070D3"/>
    <w:rsid w:val="00307213"/>
    <w:rsid w:val="003077EF"/>
    <w:rsid w:val="003078EC"/>
    <w:rsid w:val="00307CE3"/>
    <w:rsid w:val="003101A5"/>
    <w:rsid w:val="003103EA"/>
    <w:rsid w:val="003106F2"/>
    <w:rsid w:val="00310874"/>
    <w:rsid w:val="00310D61"/>
    <w:rsid w:val="0031150B"/>
    <w:rsid w:val="003115D1"/>
    <w:rsid w:val="003116CC"/>
    <w:rsid w:val="003116FD"/>
    <w:rsid w:val="0031193A"/>
    <w:rsid w:val="003122EC"/>
    <w:rsid w:val="00312431"/>
    <w:rsid w:val="00312829"/>
    <w:rsid w:val="00312A34"/>
    <w:rsid w:val="00312A46"/>
    <w:rsid w:val="00312F0C"/>
    <w:rsid w:val="00313481"/>
    <w:rsid w:val="00313797"/>
    <w:rsid w:val="003137CA"/>
    <w:rsid w:val="00313B1C"/>
    <w:rsid w:val="00314160"/>
    <w:rsid w:val="0031431F"/>
    <w:rsid w:val="00314390"/>
    <w:rsid w:val="003143A5"/>
    <w:rsid w:val="0031464A"/>
    <w:rsid w:val="00314A3D"/>
    <w:rsid w:val="00314BAF"/>
    <w:rsid w:val="00314C86"/>
    <w:rsid w:val="00314DC7"/>
    <w:rsid w:val="00314ED8"/>
    <w:rsid w:val="0031519D"/>
    <w:rsid w:val="00315404"/>
    <w:rsid w:val="0031580B"/>
    <w:rsid w:val="0031589D"/>
    <w:rsid w:val="00315A7D"/>
    <w:rsid w:val="00315A82"/>
    <w:rsid w:val="00315D9B"/>
    <w:rsid w:val="00315E0A"/>
    <w:rsid w:val="00315E93"/>
    <w:rsid w:val="003160E3"/>
    <w:rsid w:val="0031633E"/>
    <w:rsid w:val="0031639F"/>
    <w:rsid w:val="00316823"/>
    <w:rsid w:val="00316CCA"/>
    <w:rsid w:val="00317193"/>
    <w:rsid w:val="003175C7"/>
    <w:rsid w:val="00317694"/>
    <w:rsid w:val="00317850"/>
    <w:rsid w:val="00317C5A"/>
    <w:rsid w:val="00320214"/>
    <w:rsid w:val="003204B5"/>
    <w:rsid w:val="00321044"/>
    <w:rsid w:val="00321198"/>
    <w:rsid w:val="00321507"/>
    <w:rsid w:val="00321898"/>
    <w:rsid w:val="00321AE3"/>
    <w:rsid w:val="00321E22"/>
    <w:rsid w:val="00321EC7"/>
    <w:rsid w:val="00322414"/>
    <w:rsid w:val="003226C9"/>
    <w:rsid w:val="0032272D"/>
    <w:rsid w:val="003227DF"/>
    <w:rsid w:val="0032294A"/>
    <w:rsid w:val="00322AB5"/>
    <w:rsid w:val="00322CBC"/>
    <w:rsid w:val="00322FB6"/>
    <w:rsid w:val="0032349E"/>
    <w:rsid w:val="003234D8"/>
    <w:rsid w:val="00323DA6"/>
    <w:rsid w:val="00324341"/>
    <w:rsid w:val="00324583"/>
    <w:rsid w:val="003245B8"/>
    <w:rsid w:val="003246E4"/>
    <w:rsid w:val="00324911"/>
    <w:rsid w:val="00324A68"/>
    <w:rsid w:val="00324DB3"/>
    <w:rsid w:val="00324F14"/>
    <w:rsid w:val="0032510F"/>
    <w:rsid w:val="00325781"/>
    <w:rsid w:val="00325CC4"/>
    <w:rsid w:val="00325F4A"/>
    <w:rsid w:val="00326044"/>
    <w:rsid w:val="003260BF"/>
    <w:rsid w:val="00326307"/>
    <w:rsid w:val="00326394"/>
    <w:rsid w:val="0032661F"/>
    <w:rsid w:val="00326656"/>
    <w:rsid w:val="0032667D"/>
    <w:rsid w:val="00326717"/>
    <w:rsid w:val="00326A1B"/>
    <w:rsid w:val="00326D29"/>
    <w:rsid w:val="00326EC7"/>
    <w:rsid w:val="00326FBA"/>
    <w:rsid w:val="00327186"/>
    <w:rsid w:val="00327815"/>
    <w:rsid w:val="0032794A"/>
    <w:rsid w:val="00327E40"/>
    <w:rsid w:val="00327FA4"/>
    <w:rsid w:val="0033007E"/>
    <w:rsid w:val="0033032A"/>
    <w:rsid w:val="00330628"/>
    <w:rsid w:val="00330833"/>
    <w:rsid w:val="003308E4"/>
    <w:rsid w:val="00330B15"/>
    <w:rsid w:val="00330D3C"/>
    <w:rsid w:val="00330D9A"/>
    <w:rsid w:val="003310FC"/>
    <w:rsid w:val="003311FB"/>
    <w:rsid w:val="00331340"/>
    <w:rsid w:val="0033151B"/>
    <w:rsid w:val="003322A7"/>
    <w:rsid w:val="0033241D"/>
    <w:rsid w:val="00332671"/>
    <w:rsid w:val="0033287F"/>
    <w:rsid w:val="003329B4"/>
    <w:rsid w:val="00332B09"/>
    <w:rsid w:val="0033316A"/>
    <w:rsid w:val="0033372A"/>
    <w:rsid w:val="00333819"/>
    <w:rsid w:val="003339A0"/>
    <w:rsid w:val="00333D4C"/>
    <w:rsid w:val="00333FC1"/>
    <w:rsid w:val="0033409A"/>
    <w:rsid w:val="0033419D"/>
    <w:rsid w:val="00334728"/>
    <w:rsid w:val="00334FC7"/>
    <w:rsid w:val="0033551F"/>
    <w:rsid w:val="003359B0"/>
    <w:rsid w:val="00335B48"/>
    <w:rsid w:val="00335BE1"/>
    <w:rsid w:val="00335BF3"/>
    <w:rsid w:val="00335EFB"/>
    <w:rsid w:val="00335F65"/>
    <w:rsid w:val="00336520"/>
    <w:rsid w:val="0033691A"/>
    <w:rsid w:val="00336B70"/>
    <w:rsid w:val="003370C5"/>
    <w:rsid w:val="0033717F"/>
    <w:rsid w:val="0033759F"/>
    <w:rsid w:val="00337B59"/>
    <w:rsid w:val="00337CB9"/>
    <w:rsid w:val="00337D0E"/>
    <w:rsid w:val="003400F8"/>
    <w:rsid w:val="0034022D"/>
    <w:rsid w:val="003402C7"/>
    <w:rsid w:val="003407E4"/>
    <w:rsid w:val="003409B8"/>
    <w:rsid w:val="00340B10"/>
    <w:rsid w:val="003410C0"/>
    <w:rsid w:val="003410F1"/>
    <w:rsid w:val="00341911"/>
    <w:rsid w:val="00341AD2"/>
    <w:rsid w:val="00341C50"/>
    <w:rsid w:val="0034212F"/>
    <w:rsid w:val="00342168"/>
    <w:rsid w:val="00342224"/>
    <w:rsid w:val="003428D1"/>
    <w:rsid w:val="00342FA1"/>
    <w:rsid w:val="00343745"/>
    <w:rsid w:val="00343827"/>
    <w:rsid w:val="00343A2C"/>
    <w:rsid w:val="00343F41"/>
    <w:rsid w:val="003440F6"/>
    <w:rsid w:val="003441B6"/>
    <w:rsid w:val="00344664"/>
    <w:rsid w:val="00344B01"/>
    <w:rsid w:val="00344B31"/>
    <w:rsid w:val="0034517B"/>
    <w:rsid w:val="003454C5"/>
    <w:rsid w:val="00345C46"/>
    <w:rsid w:val="00346071"/>
    <w:rsid w:val="0034654B"/>
    <w:rsid w:val="00346780"/>
    <w:rsid w:val="0034687B"/>
    <w:rsid w:val="00346EB7"/>
    <w:rsid w:val="003471CC"/>
    <w:rsid w:val="0034753A"/>
    <w:rsid w:val="003476B6"/>
    <w:rsid w:val="003476E8"/>
    <w:rsid w:val="0034787C"/>
    <w:rsid w:val="003478AD"/>
    <w:rsid w:val="00347D39"/>
    <w:rsid w:val="00347D91"/>
    <w:rsid w:val="00350519"/>
    <w:rsid w:val="003505DD"/>
    <w:rsid w:val="003508AA"/>
    <w:rsid w:val="00350AC1"/>
    <w:rsid w:val="003513B9"/>
    <w:rsid w:val="003515CD"/>
    <w:rsid w:val="00351C37"/>
    <w:rsid w:val="00351C6B"/>
    <w:rsid w:val="00351D61"/>
    <w:rsid w:val="00352BD3"/>
    <w:rsid w:val="00352EEE"/>
    <w:rsid w:val="0035364A"/>
    <w:rsid w:val="0035398B"/>
    <w:rsid w:val="00353E32"/>
    <w:rsid w:val="00353F68"/>
    <w:rsid w:val="003540EC"/>
    <w:rsid w:val="00354246"/>
    <w:rsid w:val="0035441E"/>
    <w:rsid w:val="0035455E"/>
    <w:rsid w:val="0035457E"/>
    <w:rsid w:val="0035478A"/>
    <w:rsid w:val="003554BB"/>
    <w:rsid w:val="0035588F"/>
    <w:rsid w:val="003564EB"/>
    <w:rsid w:val="003565BC"/>
    <w:rsid w:val="0035664D"/>
    <w:rsid w:val="003570CE"/>
    <w:rsid w:val="00357698"/>
    <w:rsid w:val="00357706"/>
    <w:rsid w:val="003577C5"/>
    <w:rsid w:val="00357874"/>
    <w:rsid w:val="00357CDD"/>
    <w:rsid w:val="00357F2B"/>
    <w:rsid w:val="0036015E"/>
    <w:rsid w:val="003602DA"/>
    <w:rsid w:val="00360342"/>
    <w:rsid w:val="00360343"/>
    <w:rsid w:val="003603BC"/>
    <w:rsid w:val="00360518"/>
    <w:rsid w:val="003613E2"/>
    <w:rsid w:val="00361533"/>
    <w:rsid w:val="003616FE"/>
    <w:rsid w:val="00361D58"/>
    <w:rsid w:val="00361DDF"/>
    <w:rsid w:val="0036299D"/>
    <w:rsid w:val="00362B12"/>
    <w:rsid w:val="00362DCB"/>
    <w:rsid w:val="00362F75"/>
    <w:rsid w:val="00362FA5"/>
    <w:rsid w:val="003632FF"/>
    <w:rsid w:val="00363D8A"/>
    <w:rsid w:val="003640D9"/>
    <w:rsid w:val="00364E65"/>
    <w:rsid w:val="00364FD5"/>
    <w:rsid w:val="003651AB"/>
    <w:rsid w:val="0036527C"/>
    <w:rsid w:val="003652EE"/>
    <w:rsid w:val="003655FE"/>
    <w:rsid w:val="003656A8"/>
    <w:rsid w:val="003657AC"/>
    <w:rsid w:val="003657F6"/>
    <w:rsid w:val="00365854"/>
    <w:rsid w:val="003658AF"/>
    <w:rsid w:val="00365A52"/>
    <w:rsid w:val="00365D20"/>
    <w:rsid w:val="00365D9C"/>
    <w:rsid w:val="00365DE8"/>
    <w:rsid w:val="00365E59"/>
    <w:rsid w:val="00365FE3"/>
    <w:rsid w:val="003662FC"/>
    <w:rsid w:val="003663FE"/>
    <w:rsid w:val="003664C2"/>
    <w:rsid w:val="00366DEE"/>
    <w:rsid w:val="00366EC3"/>
    <w:rsid w:val="003676B6"/>
    <w:rsid w:val="00367734"/>
    <w:rsid w:val="00367816"/>
    <w:rsid w:val="003679DB"/>
    <w:rsid w:val="00367B4B"/>
    <w:rsid w:val="003700B9"/>
    <w:rsid w:val="0037021C"/>
    <w:rsid w:val="00370810"/>
    <w:rsid w:val="00370904"/>
    <w:rsid w:val="003709E8"/>
    <w:rsid w:val="00370FE3"/>
    <w:rsid w:val="00371476"/>
    <w:rsid w:val="003716C8"/>
    <w:rsid w:val="003718DD"/>
    <w:rsid w:val="0037191F"/>
    <w:rsid w:val="00371EBB"/>
    <w:rsid w:val="00371EFC"/>
    <w:rsid w:val="00372135"/>
    <w:rsid w:val="003725D4"/>
    <w:rsid w:val="00372712"/>
    <w:rsid w:val="00372966"/>
    <w:rsid w:val="00372985"/>
    <w:rsid w:val="00372AD9"/>
    <w:rsid w:val="00372D47"/>
    <w:rsid w:val="003730E4"/>
    <w:rsid w:val="00373CB1"/>
    <w:rsid w:val="00373E69"/>
    <w:rsid w:val="003741F4"/>
    <w:rsid w:val="00374206"/>
    <w:rsid w:val="003744BA"/>
    <w:rsid w:val="00374640"/>
    <w:rsid w:val="0037472B"/>
    <w:rsid w:val="003749B0"/>
    <w:rsid w:val="00374FF4"/>
    <w:rsid w:val="00375969"/>
    <w:rsid w:val="00375A03"/>
    <w:rsid w:val="00375D60"/>
    <w:rsid w:val="00375F84"/>
    <w:rsid w:val="003761D2"/>
    <w:rsid w:val="003762DF"/>
    <w:rsid w:val="003766F9"/>
    <w:rsid w:val="00376B87"/>
    <w:rsid w:val="00376CFA"/>
    <w:rsid w:val="00376FD9"/>
    <w:rsid w:val="0037714C"/>
    <w:rsid w:val="0037720B"/>
    <w:rsid w:val="003775CF"/>
    <w:rsid w:val="003777AC"/>
    <w:rsid w:val="00377EE6"/>
    <w:rsid w:val="0038019E"/>
    <w:rsid w:val="003802A0"/>
    <w:rsid w:val="003804EB"/>
    <w:rsid w:val="003808E5"/>
    <w:rsid w:val="00380A07"/>
    <w:rsid w:val="00381538"/>
    <w:rsid w:val="00381AEA"/>
    <w:rsid w:val="00381D30"/>
    <w:rsid w:val="00382179"/>
    <w:rsid w:val="00382479"/>
    <w:rsid w:val="00382967"/>
    <w:rsid w:val="00382B9A"/>
    <w:rsid w:val="00382BCF"/>
    <w:rsid w:val="00383EBB"/>
    <w:rsid w:val="00384041"/>
    <w:rsid w:val="0038429A"/>
    <w:rsid w:val="0038434A"/>
    <w:rsid w:val="00385080"/>
    <w:rsid w:val="00385115"/>
    <w:rsid w:val="00385281"/>
    <w:rsid w:val="00385795"/>
    <w:rsid w:val="00385A5B"/>
    <w:rsid w:val="00385CDE"/>
    <w:rsid w:val="00385D12"/>
    <w:rsid w:val="0038613B"/>
    <w:rsid w:val="003861B9"/>
    <w:rsid w:val="00386280"/>
    <w:rsid w:val="00386916"/>
    <w:rsid w:val="00386A58"/>
    <w:rsid w:val="00386C65"/>
    <w:rsid w:val="00386E3F"/>
    <w:rsid w:val="00386FE4"/>
    <w:rsid w:val="0038726B"/>
    <w:rsid w:val="003872C1"/>
    <w:rsid w:val="00387439"/>
    <w:rsid w:val="00387776"/>
    <w:rsid w:val="00387C00"/>
    <w:rsid w:val="00387C71"/>
    <w:rsid w:val="00387C9A"/>
    <w:rsid w:val="00387D30"/>
    <w:rsid w:val="00387FA7"/>
    <w:rsid w:val="003902FD"/>
    <w:rsid w:val="00390466"/>
    <w:rsid w:val="00390698"/>
    <w:rsid w:val="00390B92"/>
    <w:rsid w:val="00390DD7"/>
    <w:rsid w:val="00390EF6"/>
    <w:rsid w:val="003911DB"/>
    <w:rsid w:val="00391289"/>
    <w:rsid w:val="0039139D"/>
    <w:rsid w:val="003916FD"/>
    <w:rsid w:val="003918AA"/>
    <w:rsid w:val="00392F5A"/>
    <w:rsid w:val="00393741"/>
    <w:rsid w:val="00393836"/>
    <w:rsid w:val="00393E1A"/>
    <w:rsid w:val="003944B7"/>
    <w:rsid w:val="003948CD"/>
    <w:rsid w:val="003950C2"/>
    <w:rsid w:val="00395350"/>
    <w:rsid w:val="0039544F"/>
    <w:rsid w:val="003954D6"/>
    <w:rsid w:val="003954FB"/>
    <w:rsid w:val="0039567F"/>
    <w:rsid w:val="00395712"/>
    <w:rsid w:val="003959CA"/>
    <w:rsid w:val="003959ED"/>
    <w:rsid w:val="003960B1"/>
    <w:rsid w:val="003965E4"/>
    <w:rsid w:val="00396639"/>
    <w:rsid w:val="003967D5"/>
    <w:rsid w:val="00396C67"/>
    <w:rsid w:val="00396F85"/>
    <w:rsid w:val="003973F2"/>
    <w:rsid w:val="0039744B"/>
    <w:rsid w:val="003977B5"/>
    <w:rsid w:val="00397C27"/>
    <w:rsid w:val="00397C7F"/>
    <w:rsid w:val="00397E8E"/>
    <w:rsid w:val="00397EB8"/>
    <w:rsid w:val="00397F27"/>
    <w:rsid w:val="00397F5C"/>
    <w:rsid w:val="003A03D2"/>
    <w:rsid w:val="003A0CC7"/>
    <w:rsid w:val="003A118A"/>
    <w:rsid w:val="003A1AD1"/>
    <w:rsid w:val="003A1D3D"/>
    <w:rsid w:val="003A21B0"/>
    <w:rsid w:val="003A2440"/>
    <w:rsid w:val="003A2793"/>
    <w:rsid w:val="003A2797"/>
    <w:rsid w:val="003A2C0E"/>
    <w:rsid w:val="003A2D0B"/>
    <w:rsid w:val="003A30F8"/>
    <w:rsid w:val="003A32A1"/>
    <w:rsid w:val="003A376F"/>
    <w:rsid w:val="003A3B13"/>
    <w:rsid w:val="003A3E91"/>
    <w:rsid w:val="003A432B"/>
    <w:rsid w:val="003A4A5D"/>
    <w:rsid w:val="003A4A72"/>
    <w:rsid w:val="003A4D31"/>
    <w:rsid w:val="003A5000"/>
    <w:rsid w:val="003A51BE"/>
    <w:rsid w:val="003A54A5"/>
    <w:rsid w:val="003A5597"/>
    <w:rsid w:val="003A62D4"/>
    <w:rsid w:val="003A6461"/>
    <w:rsid w:val="003A720D"/>
    <w:rsid w:val="003A72B8"/>
    <w:rsid w:val="003A758B"/>
    <w:rsid w:val="003A758F"/>
    <w:rsid w:val="003A78FF"/>
    <w:rsid w:val="003A791B"/>
    <w:rsid w:val="003A7928"/>
    <w:rsid w:val="003A7ABB"/>
    <w:rsid w:val="003A7C93"/>
    <w:rsid w:val="003A7FB2"/>
    <w:rsid w:val="003B00A2"/>
    <w:rsid w:val="003B019A"/>
    <w:rsid w:val="003B028E"/>
    <w:rsid w:val="003B07DA"/>
    <w:rsid w:val="003B0AE9"/>
    <w:rsid w:val="003B1084"/>
    <w:rsid w:val="003B13F3"/>
    <w:rsid w:val="003B1C72"/>
    <w:rsid w:val="003B1CD2"/>
    <w:rsid w:val="003B1ECC"/>
    <w:rsid w:val="003B29DC"/>
    <w:rsid w:val="003B2F1D"/>
    <w:rsid w:val="003B2FE5"/>
    <w:rsid w:val="003B3094"/>
    <w:rsid w:val="003B3ED0"/>
    <w:rsid w:val="003B3EE2"/>
    <w:rsid w:val="003B3FAE"/>
    <w:rsid w:val="003B4057"/>
    <w:rsid w:val="003B40A7"/>
    <w:rsid w:val="003B4228"/>
    <w:rsid w:val="003B42EE"/>
    <w:rsid w:val="003B441B"/>
    <w:rsid w:val="003B474E"/>
    <w:rsid w:val="003B4880"/>
    <w:rsid w:val="003B4F43"/>
    <w:rsid w:val="003B5444"/>
    <w:rsid w:val="003B596F"/>
    <w:rsid w:val="003B5C37"/>
    <w:rsid w:val="003B5DA8"/>
    <w:rsid w:val="003B5DB4"/>
    <w:rsid w:val="003B5EF4"/>
    <w:rsid w:val="003B5FCD"/>
    <w:rsid w:val="003B644E"/>
    <w:rsid w:val="003B64EE"/>
    <w:rsid w:val="003B6A7A"/>
    <w:rsid w:val="003B6B1B"/>
    <w:rsid w:val="003B6B7B"/>
    <w:rsid w:val="003B6BE3"/>
    <w:rsid w:val="003B6DC6"/>
    <w:rsid w:val="003B7077"/>
    <w:rsid w:val="003B7267"/>
    <w:rsid w:val="003B73B9"/>
    <w:rsid w:val="003B7521"/>
    <w:rsid w:val="003B78C1"/>
    <w:rsid w:val="003B7E9B"/>
    <w:rsid w:val="003B7FD6"/>
    <w:rsid w:val="003C0140"/>
    <w:rsid w:val="003C045D"/>
    <w:rsid w:val="003C0491"/>
    <w:rsid w:val="003C04BF"/>
    <w:rsid w:val="003C060E"/>
    <w:rsid w:val="003C0678"/>
    <w:rsid w:val="003C1385"/>
    <w:rsid w:val="003C1574"/>
    <w:rsid w:val="003C16AB"/>
    <w:rsid w:val="003C1C78"/>
    <w:rsid w:val="003C1E2C"/>
    <w:rsid w:val="003C2009"/>
    <w:rsid w:val="003C20CA"/>
    <w:rsid w:val="003C2276"/>
    <w:rsid w:val="003C24A3"/>
    <w:rsid w:val="003C29B0"/>
    <w:rsid w:val="003C2A8A"/>
    <w:rsid w:val="003C2D9E"/>
    <w:rsid w:val="003C2F26"/>
    <w:rsid w:val="003C3027"/>
    <w:rsid w:val="003C31B4"/>
    <w:rsid w:val="003C324F"/>
    <w:rsid w:val="003C3651"/>
    <w:rsid w:val="003C36C5"/>
    <w:rsid w:val="003C375B"/>
    <w:rsid w:val="003C37F1"/>
    <w:rsid w:val="003C3811"/>
    <w:rsid w:val="003C3AB1"/>
    <w:rsid w:val="003C3BED"/>
    <w:rsid w:val="003C457D"/>
    <w:rsid w:val="003C479C"/>
    <w:rsid w:val="003C47B8"/>
    <w:rsid w:val="003C49C6"/>
    <w:rsid w:val="003C4B86"/>
    <w:rsid w:val="003C522F"/>
    <w:rsid w:val="003C5726"/>
    <w:rsid w:val="003C5908"/>
    <w:rsid w:val="003C5C91"/>
    <w:rsid w:val="003C5FD2"/>
    <w:rsid w:val="003C6108"/>
    <w:rsid w:val="003C64E6"/>
    <w:rsid w:val="003C6797"/>
    <w:rsid w:val="003C6B62"/>
    <w:rsid w:val="003C6B72"/>
    <w:rsid w:val="003C72CB"/>
    <w:rsid w:val="003C76C2"/>
    <w:rsid w:val="003C76E2"/>
    <w:rsid w:val="003C76E7"/>
    <w:rsid w:val="003C79BC"/>
    <w:rsid w:val="003D0233"/>
    <w:rsid w:val="003D0970"/>
    <w:rsid w:val="003D0A77"/>
    <w:rsid w:val="003D1127"/>
    <w:rsid w:val="003D11FF"/>
    <w:rsid w:val="003D13F0"/>
    <w:rsid w:val="003D19E5"/>
    <w:rsid w:val="003D1AF9"/>
    <w:rsid w:val="003D1D8B"/>
    <w:rsid w:val="003D27FB"/>
    <w:rsid w:val="003D38B2"/>
    <w:rsid w:val="003D3BA8"/>
    <w:rsid w:val="003D4328"/>
    <w:rsid w:val="003D4386"/>
    <w:rsid w:val="003D4437"/>
    <w:rsid w:val="003D46DE"/>
    <w:rsid w:val="003D4732"/>
    <w:rsid w:val="003D4C07"/>
    <w:rsid w:val="003D535F"/>
    <w:rsid w:val="003D5AA2"/>
    <w:rsid w:val="003D5B28"/>
    <w:rsid w:val="003D5B58"/>
    <w:rsid w:val="003D6056"/>
    <w:rsid w:val="003D68A5"/>
    <w:rsid w:val="003D68D0"/>
    <w:rsid w:val="003D6C7C"/>
    <w:rsid w:val="003D73F9"/>
    <w:rsid w:val="003D74D3"/>
    <w:rsid w:val="003D7733"/>
    <w:rsid w:val="003E022E"/>
    <w:rsid w:val="003E033F"/>
    <w:rsid w:val="003E0355"/>
    <w:rsid w:val="003E0CCE"/>
    <w:rsid w:val="003E1023"/>
    <w:rsid w:val="003E1585"/>
    <w:rsid w:val="003E1E0B"/>
    <w:rsid w:val="003E20BC"/>
    <w:rsid w:val="003E253D"/>
    <w:rsid w:val="003E2574"/>
    <w:rsid w:val="003E30F8"/>
    <w:rsid w:val="003E3411"/>
    <w:rsid w:val="003E34E0"/>
    <w:rsid w:val="003E37A7"/>
    <w:rsid w:val="003E392E"/>
    <w:rsid w:val="003E3A9E"/>
    <w:rsid w:val="003E3ABC"/>
    <w:rsid w:val="003E3E37"/>
    <w:rsid w:val="003E3FA0"/>
    <w:rsid w:val="003E402A"/>
    <w:rsid w:val="003E402D"/>
    <w:rsid w:val="003E42EE"/>
    <w:rsid w:val="003E4493"/>
    <w:rsid w:val="003E45B3"/>
    <w:rsid w:val="003E4691"/>
    <w:rsid w:val="003E4797"/>
    <w:rsid w:val="003E51EE"/>
    <w:rsid w:val="003E5336"/>
    <w:rsid w:val="003E5559"/>
    <w:rsid w:val="003E56FE"/>
    <w:rsid w:val="003E57C4"/>
    <w:rsid w:val="003E5847"/>
    <w:rsid w:val="003E5AE6"/>
    <w:rsid w:val="003E5BE9"/>
    <w:rsid w:val="003E5D79"/>
    <w:rsid w:val="003E5DF6"/>
    <w:rsid w:val="003E61AB"/>
    <w:rsid w:val="003E64BA"/>
    <w:rsid w:val="003E7A1E"/>
    <w:rsid w:val="003E7BE8"/>
    <w:rsid w:val="003E7F15"/>
    <w:rsid w:val="003F0227"/>
    <w:rsid w:val="003F0474"/>
    <w:rsid w:val="003F0620"/>
    <w:rsid w:val="003F0ED0"/>
    <w:rsid w:val="003F1437"/>
    <w:rsid w:val="003F15F9"/>
    <w:rsid w:val="003F16BD"/>
    <w:rsid w:val="003F1953"/>
    <w:rsid w:val="003F1BC4"/>
    <w:rsid w:val="003F1BEE"/>
    <w:rsid w:val="003F1F07"/>
    <w:rsid w:val="003F216F"/>
    <w:rsid w:val="003F24DC"/>
    <w:rsid w:val="003F256A"/>
    <w:rsid w:val="003F25D8"/>
    <w:rsid w:val="003F2652"/>
    <w:rsid w:val="003F2752"/>
    <w:rsid w:val="003F2857"/>
    <w:rsid w:val="003F2D6C"/>
    <w:rsid w:val="003F364C"/>
    <w:rsid w:val="003F3B15"/>
    <w:rsid w:val="003F3B98"/>
    <w:rsid w:val="003F3D63"/>
    <w:rsid w:val="003F40AA"/>
    <w:rsid w:val="003F41B2"/>
    <w:rsid w:val="003F4672"/>
    <w:rsid w:val="003F4906"/>
    <w:rsid w:val="003F516A"/>
    <w:rsid w:val="003F5316"/>
    <w:rsid w:val="003F536B"/>
    <w:rsid w:val="003F597E"/>
    <w:rsid w:val="003F5D5E"/>
    <w:rsid w:val="003F644C"/>
    <w:rsid w:val="003F6531"/>
    <w:rsid w:val="003F65A5"/>
    <w:rsid w:val="003F66F3"/>
    <w:rsid w:val="003F6821"/>
    <w:rsid w:val="003F6A4F"/>
    <w:rsid w:val="003F6B1E"/>
    <w:rsid w:val="003F6CEC"/>
    <w:rsid w:val="003F7044"/>
    <w:rsid w:val="003F77B3"/>
    <w:rsid w:val="003F78E7"/>
    <w:rsid w:val="003F7FA9"/>
    <w:rsid w:val="003F7FED"/>
    <w:rsid w:val="00400118"/>
    <w:rsid w:val="004001B7"/>
    <w:rsid w:val="00400271"/>
    <w:rsid w:val="00400375"/>
    <w:rsid w:val="004006DC"/>
    <w:rsid w:val="004006FA"/>
    <w:rsid w:val="0040087A"/>
    <w:rsid w:val="004009D5"/>
    <w:rsid w:val="00400A24"/>
    <w:rsid w:val="00400B1A"/>
    <w:rsid w:val="00400D48"/>
    <w:rsid w:val="00401777"/>
    <w:rsid w:val="00401A4C"/>
    <w:rsid w:val="004021B3"/>
    <w:rsid w:val="0040280C"/>
    <w:rsid w:val="004029F5"/>
    <w:rsid w:val="00402D0A"/>
    <w:rsid w:val="00402D80"/>
    <w:rsid w:val="00402FED"/>
    <w:rsid w:val="00403445"/>
    <w:rsid w:val="00403730"/>
    <w:rsid w:val="00403C1E"/>
    <w:rsid w:val="0040417A"/>
    <w:rsid w:val="00404460"/>
    <w:rsid w:val="004049DA"/>
    <w:rsid w:val="00404A1E"/>
    <w:rsid w:val="00404B0B"/>
    <w:rsid w:val="00404BC7"/>
    <w:rsid w:val="00404F62"/>
    <w:rsid w:val="00405335"/>
    <w:rsid w:val="0040548D"/>
    <w:rsid w:val="00405576"/>
    <w:rsid w:val="004059B9"/>
    <w:rsid w:val="00405F54"/>
    <w:rsid w:val="004069BE"/>
    <w:rsid w:val="004070D1"/>
    <w:rsid w:val="004076A0"/>
    <w:rsid w:val="004077F0"/>
    <w:rsid w:val="00407CF3"/>
    <w:rsid w:val="00407DEF"/>
    <w:rsid w:val="00410150"/>
    <w:rsid w:val="004104D9"/>
    <w:rsid w:val="0041092A"/>
    <w:rsid w:val="0041108A"/>
    <w:rsid w:val="00411689"/>
    <w:rsid w:val="004116B4"/>
    <w:rsid w:val="00411D7C"/>
    <w:rsid w:val="00411D87"/>
    <w:rsid w:val="00411E4B"/>
    <w:rsid w:val="00412052"/>
    <w:rsid w:val="0041266C"/>
    <w:rsid w:val="00412824"/>
    <w:rsid w:val="00412918"/>
    <w:rsid w:val="00412A15"/>
    <w:rsid w:val="00412CF1"/>
    <w:rsid w:val="00412E01"/>
    <w:rsid w:val="00413266"/>
    <w:rsid w:val="00413A3A"/>
    <w:rsid w:val="00413EE7"/>
    <w:rsid w:val="00413F9E"/>
    <w:rsid w:val="004141F6"/>
    <w:rsid w:val="0041515B"/>
    <w:rsid w:val="004152E1"/>
    <w:rsid w:val="00415445"/>
    <w:rsid w:val="0041573A"/>
    <w:rsid w:val="00415B64"/>
    <w:rsid w:val="00415EA1"/>
    <w:rsid w:val="00415F2A"/>
    <w:rsid w:val="00415F84"/>
    <w:rsid w:val="00416178"/>
    <w:rsid w:val="004163EC"/>
    <w:rsid w:val="004166F3"/>
    <w:rsid w:val="004169DF"/>
    <w:rsid w:val="00416A11"/>
    <w:rsid w:val="00416AA3"/>
    <w:rsid w:val="00416AC6"/>
    <w:rsid w:val="00416BC0"/>
    <w:rsid w:val="00416CF4"/>
    <w:rsid w:val="004171AD"/>
    <w:rsid w:val="004172F8"/>
    <w:rsid w:val="004174DE"/>
    <w:rsid w:val="0041759F"/>
    <w:rsid w:val="00417A62"/>
    <w:rsid w:val="00417E29"/>
    <w:rsid w:val="00417E72"/>
    <w:rsid w:val="004202E4"/>
    <w:rsid w:val="004208DF"/>
    <w:rsid w:val="00420984"/>
    <w:rsid w:val="00420AA7"/>
    <w:rsid w:val="00420B54"/>
    <w:rsid w:val="00420C35"/>
    <w:rsid w:val="00420E16"/>
    <w:rsid w:val="00420E71"/>
    <w:rsid w:val="0042101C"/>
    <w:rsid w:val="00421219"/>
    <w:rsid w:val="00421267"/>
    <w:rsid w:val="004214D6"/>
    <w:rsid w:val="004215D4"/>
    <w:rsid w:val="00421ABD"/>
    <w:rsid w:val="00421B53"/>
    <w:rsid w:val="00421CC0"/>
    <w:rsid w:val="00421E05"/>
    <w:rsid w:val="004222AF"/>
    <w:rsid w:val="00422324"/>
    <w:rsid w:val="00422399"/>
    <w:rsid w:val="00423031"/>
    <w:rsid w:val="0042314D"/>
    <w:rsid w:val="004233F2"/>
    <w:rsid w:val="0042358A"/>
    <w:rsid w:val="00423E72"/>
    <w:rsid w:val="004243E0"/>
    <w:rsid w:val="00424B43"/>
    <w:rsid w:val="004252E5"/>
    <w:rsid w:val="00425397"/>
    <w:rsid w:val="0042571D"/>
    <w:rsid w:val="004259B5"/>
    <w:rsid w:val="00425BC7"/>
    <w:rsid w:val="00425C6E"/>
    <w:rsid w:val="00425C9E"/>
    <w:rsid w:val="00425CAD"/>
    <w:rsid w:val="00426369"/>
    <w:rsid w:val="004266BE"/>
    <w:rsid w:val="00426D74"/>
    <w:rsid w:val="0042730F"/>
    <w:rsid w:val="004276EB"/>
    <w:rsid w:val="0042771D"/>
    <w:rsid w:val="004277C6"/>
    <w:rsid w:val="0042799C"/>
    <w:rsid w:val="00427BB3"/>
    <w:rsid w:val="00427CC4"/>
    <w:rsid w:val="00427F23"/>
    <w:rsid w:val="00430021"/>
    <w:rsid w:val="00430896"/>
    <w:rsid w:val="00430A78"/>
    <w:rsid w:val="00430C0A"/>
    <w:rsid w:val="00431565"/>
    <w:rsid w:val="00431804"/>
    <w:rsid w:val="00431B88"/>
    <w:rsid w:val="00431FB8"/>
    <w:rsid w:val="004320E1"/>
    <w:rsid w:val="00432223"/>
    <w:rsid w:val="0043225F"/>
    <w:rsid w:val="00432465"/>
    <w:rsid w:val="004324E9"/>
    <w:rsid w:val="0043277B"/>
    <w:rsid w:val="00432A18"/>
    <w:rsid w:val="00432F04"/>
    <w:rsid w:val="004330E9"/>
    <w:rsid w:val="004336D7"/>
    <w:rsid w:val="00433D59"/>
    <w:rsid w:val="00433E21"/>
    <w:rsid w:val="00434825"/>
    <w:rsid w:val="00434B1A"/>
    <w:rsid w:val="00434D23"/>
    <w:rsid w:val="00435185"/>
    <w:rsid w:val="004352B9"/>
    <w:rsid w:val="004354CC"/>
    <w:rsid w:val="0043579E"/>
    <w:rsid w:val="00436088"/>
    <w:rsid w:val="0043620C"/>
    <w:rsid w:val="0043622C"/>
    <w:rsid w:val="004365CE"/>
    <w:rsid w:val="00436A3A"/>
    <w:rsid w:val="00436CCA"/>
    <w:rsid w:val="00436E1F"/>
    <w:rsid w:val="004371F8"/>
    <w:rsid w:val="00437989"/>
    <w:rsid w:val="00437BD2"/>
    <w:rsid w:val="00440BB4"/>
    <w:rsid w:val="00440E6A"/>
    <w:rsid w:val="00440F05"/>
    <w:rsid w:val="004415C7"/>
    <w:rsid w:val="00441890"/>
    <w:rsid w:val="0044190D"/>
    <w:rsid w:val="00441C4F"/>
    <w:rsid w:val="0044205C"/>
    <w:rsid w:val="004422AF"/>
    <w:rsid w:val="004422B2"/>
    <w:rsid w:val="004422C7"/>
    <w:rsid w:val="004423A5"/>
    <w:rsid w:val="004424A0"/>
    <w:rsid w:val="004424B6"/>
    <w:rsid w:val="004426CB"/>
    <w:rsid w:val="00442C3C"/>
    <w:rsid w:val="00442CEE"/>
    <w:rsid w:val="00443427"/>
    <w:rsid w:val="004435BC"/>
    <w:rsid w:val="0044365C"/>
    <w:rsid w:val="004438C4"/>
    <w:rsid w:val="00443B08"/>
    <w:rsid w:val="00443C37"/>
    <w:rsid w:val="00443DF0"/>
    <w:rsid w:val="00443E12"/>
    <w:rsid w:val="00443EFF"/>
    <w:rsid w:val="0044460E"/>
    <w:rsid w:val="004446D8"/>
    <w:rsid w:val="0044508E"/>
    <w:rsid w:val="004452CC"/>
    <w:rsid w:val="0044532A"/>
    <w:rsid w:val="0044542D"/>
    <w:rsid w:val="0044563A"/>
    <w:rsid w:val="00446488"/>
    <w:rsid w:val="00446785"/>
    <w:rsid w:val="00447173"/>
    <w:rsid w:val="004472DF"/>
    <w:rsid w:val="00447ECE"/>
    <w:rsid w:val="004500EB"/>
    <w:rsid w:val="00450AA4"/>
    <w:rsid w:val="00450D75"/>
    <w:rsid w:val="004517AD"/>
    <w:rsid w:val="00452133"/>
    <w:rsid w:val="00452500"/>
    <w:rsid w:val="00452560"/>
    <w:rsid w:val="00452793"/>
    <w:rsid w:val="00452EAB"/>
    <w:rsid w:val="004531CE"/>
    <w:rsid w:val="00453BB3"/>
    <w:rsid w:val="00453DC7"/>
    <w:rsid w:val="00453E84"/>
    <w:rsid w:val="00454260"/>
    <w:rsid w:val="00454579"/>
    <w:rsid w:val="00454644"/>
    <w:rsid w:val="00454A9D"/>
    <w:rsid w:val="00454D2B"/>
    <w:rsid w:val="00454F87"/>
    <w:rsid w:val="00455148"/>
    <w:rsid w:val="00455219"/>
    <w:rsid w:val="0045539C"/>
    <w:rsid w:val="004564AC"/>
    <w:rsid w:val="00456BF9"/>
    <w:rsid w:val="0045731C"/>
    <w:rsid w:val="004574D2"/>
    <w:rsid w:val="00457528"/>
    <w:rsid w:val="004575E8"/>
    <w:rsid w:val="00457D0E"/>
    <w:rsid w:val="00460143"/>
    <w:rsid w:val="004603F3"/>
    <w:rsid w:val="004606C3"/>
    <w:rsid w:val="00460EB0"/>
    <w:rsid w:val="004610FD"/>
    <w:rsid w:val="004619F8"/>
    <w:rsid w:val="00461AD2"/>
    <w:rsid w:val="00461B98"/>
    <w:rsid w:val="00462432"/>
    <w:rsid w:val="0046247E"/>
    <w:rsid w:val="00462619"/>
    <w:rsid w:val="00462650"/>
    <w:rsid w:val="004629C3"/>
    <w:rsid w:val="00462B67"/>
    <w:rsid w:val="00462E0F"/>
    <w:rsid w:val="00462FDD"/>
    <w:rsid w:val="0046350A"/>
    <w:rsid w:val="004636CC"/>
    <w:rsid w:val="00463F87"/>
    <w:rsid w:val="004640CD"/>
    <w:rsid w:val="004642D2"/>
    <w:rsid w:val="004645D8"/>
    <w:rsid w:val="004646F6"/>
    <w:rsid w:val="0046487F"/>
    <w:rsid w:val="00464906"/>
    <w:rsid w:val="00464E23"/>
    <w:rsid w:val="00464E28"/>
    <w:rsid w:val="004650D3"/>
    <w:rsid w:val="00465448"/>
    <w:rsid w:val="004656BD"/>
    <w:rsid w:val="00465F7F"/>
    <w:rsid w:val="00465FB9"/>
    <w:rsid w:val="0046605C"/>
    <w:rsid w:val="004669F4"/>
    <w:rsid w:val="00466B42"/>
    <w:rsid w:val="00466C38"/>
    <w:rsid w:val="00466E7A"/>
    <w:rsid w:val="004671A6"/>
    <w:rsid w:val="00467DE8"/>
    <w:rsid w:val="00467F90"/>
    <w:rsid w:val="004704D0"/>
    <w:rsid w:val="004708F7"/>
    <w:rsid w:val="0047092A"/>
    <w:rsid w:val="00470AE3"/>
    <w:rsid w:val="00470DF2"/>
    <w:rsid w:val="00470F52"/>
    <w:rsid w:val="00471284"/>
    <w:rsid w:val="004712EE"/>
    <w:rsid w:val="0047191E"/>
    <w:rsid w:val="00471E83"/>
    <w:rsid w:val="00471EB0"/>
    <w:rsid w:val="0047202A"/>
    <w:rsid w:val="004723BB"/>
    <w:rsid w:val="004725AB"/>
    <w:rsid w:val="00472785"/>
    <w:rsid w:val="00472A22"/>
    <w:rsid w:val="004734D9"/>
    <w:rsid w:val="0047374C"/>
    <w:rsid w:val="0047408E"/>
    <w:rsid w:val="004741E0"/>
    <w:rsid w:val="00474255"/>
    <w:rsid w:val="004746AF"/>
    <w:rsid w:val="00474834"/>
    <w:rsid w:val="00475388"/>
    <w:rsid w:val="004758B9"/>
    <w:rsid w:val="00475A9B"/>
    <w:rsid w:val="00475D73"/>
    <w:rsid w:val="004768AD"/>
    <w:rsid w:val="00476E6D"/>
    <w:rsid w:val="00476FB2"/>
    <w:rsid w:val="004770F6"/>
    <w:rsid w:val="00477298"/>
    <w:rsid w:val="004773FE"/>
    <w:rsid w:val="004777D7"/>
    <w:rsid w:val="00477DBE"/>
    <w:rsid w:val="00480C06"/>
    <w:rsid w:val="00480D1D"/>
    <w:rsid w:val="00481216"/>
    <w:rsid w:val="004816EB"/>
    <w:rsid w:val="004817AB"/>
    <w:rsid w:val="004819C3"/>
    <w:rsid w:val="00481C30"/>
    <w:rsid w:val="00481D52"/>
    <w:rsid w:val="00481E4B"/>
    <w:rsid w:val="004822F2"/>
    <w:rsid w:val="00482554"/>
    <w:rsid w:val="004837C3"/>
    <w:rsid w:val="00483D3C"/>
    <w:rsid w:val="00484013"/>
    <w:rsid w:val="00484185"/>
    <w:rsid w:val="0048427C"/>
    <w:rsid w:val="004844E5"/>
    <w:rsid w:val="00485207"/>
    <w:rsid w:val="00485A0D"/>
    <w:rsid w:val="004861D5"/>
    <w:rsid w:val="00486CC3"/>
    <w:rsid w:val="00486D27"/>
    <w:rsid w:val="00487688"/>
    <w:rsid w:val="00490281"/>
    <w:rsid w:val="004902BA"/>
    <w:rsid w:val="00490313"/>
    <w:rsid w:val="00490361"/>
    <w:rsid w:val="00490A3B"/>
    <w:rsid w:val="0049110B"/>
    <w:rsid w:val="00491352"/>
    <w:rsid w:val="00491360"/>
    <w:rsid w:val="004917ED"/>
    <w:rsid w:val="00491DA4"/>
    <w:rsid w:val="00491EA6"/>
    <w:rsid w:val="00491EE5"/>
    <w:rsid w:val="00492038"/>
    <w:rsid w:val="00492B6C"/>
    <w:rsid w:val="00493045"/>
    <w:rsid w:val="00493141"/>
    <w:rsid w:val="0049345E"/>
    <w:rsid w:val="00493914"/>
    <w:rsid w:val="00493A23"/>
    <w:rsid w:val="0049411A"/>
    <w:rsid w:val="00494355"/>
    <w:rsid w:val="00494CDD"/>
    <w:rsid w:val="00494F81"/>
    <w:rsid w:val="00494F9A"/>
    <w:rsid w:val="004950F0"/>
    <w:rsid w:val="004951D9"/>
    <w:rsid w:val="00495B25"/>
    <w:rsid w:val="00495D9E"/>
    <w:rsid w:val="00495EE5"/>
    <w:rsid w:val="0049614B"/>
    <w:rsid w:val="00496824"/>
    <w:rsid w:val="00496881"/>
    <w:rsid w:val="004968B2"/>
    <w:rsid w:val="004969D4"/>
    <w:rsid w:val="00496A34"/>
    <w:rsid w:val="00497113"/>
    <w:rsid w:val="004975C3"/>
    <w:rsid w:val="004979D6"/>
    <w:rsid w:val="00497D5B"/>
    <w:rsid w:val="004A033E"/>
    <w:rsid w:val="004A0419"/>
    <w:rsid w:val="004A0647"/>
    <w:rsid w:val="004A0979"/>
    <w:rsid w:val="004A0FA3"/>
    <w:rsid w:val="004A10E1"/>
    <w:rsid w:val="004A1392"/>
    <w:rsid w:val="004A13D5"/>
    <w:rsid w:val="004A17B0"/>
    <w:rsid w:val="004A1867"/>
    <w:rsid w:val="004A1A5C"/>
    <w:rsid w:val="004A1C4E"/>
    <w:rsid w:val="004A1E62"/>
    <w:rsid w:val="004A1F2D"/>
    <w:rsid w:val="004A2056"/>
    <w:rsid w:val="004A23FF"/>
    <w:rsid w:val="004A25C5"/>
    <w:rsid w:val="004A2854"/>
    <w:rsid w:val="004A2AD6"/>
    <w:rsid w:val="004A2B10"/>
    <w:rsid w:val="004A2C7B"/>
    <w:rsid w:val="004A315B"/>
    <w:rsid w:val="004A3DE9"/>
    <w:rsid w:val="004A4076"/>
    <w:rsid w:val="004A407E"/>
    <w:rsid w:val="004A419E"/>
    <w:rsid w:val="004A423D"/>
    <w:rsid w:val="004A4936"/>
    <w:rsid w:val="004A4972"/>
    <w:rsid w:val="004A4C85"/>
    <w:rsid w:val="004A4EA7"/>
    <w:rsid w:val="004A4F5A"/>
    <w:rsid w:val="004A4FAB"/>
    <w:rsid w:val="004A56B5"/>
    <w:rsid w:val="004A5D4E"/>
    <w:rsid w:val="004A5E3A"/>
    <w:rsid w:val="004A5E50"/>
    <w:rsid w:val="004A5E84"/>
    <w:rsid w:val="004A62FE"/>
    <w:rsid w:val="004A64CE"/>
    <w:rsid w:val="004A64EF"/>
    <w:rsid w:val="004A657B"/>
    <w:rsid w:val="004A65C3"/>
    <w:rsid w:val="004A662B"/>
    <w:rsid w:val="004A6802"/>
    <w:rsid w:val="004A6814"/>
    <w:rsid w:val="004A68A9"/>
    <w:rsid w:val="004A6A4C"/>
    <w:rsid w:val="004A7173"/>
    <w:rsid w:val="004A71BB"/>
    <w:rsid w:val="004A74C9"/>
    <w:rsid w:val="004A772D"/>
    <w:rsid w:val="004A7F71"/>
    <w:rsid w:val="004B06B3"/>
    <w:rsid w:val="004B0AAE"/>
    <w:rsid w:val="004B0CC1"/>
    <w:rsid w:val="004B0FA3"/>
    <w:rsid w:val="004B145A"/>
    <w:rsid w:val="004B1674"/>
    <w:rsid w:val="004B1784"/>
    <w:rsid w:val="004B19DA"/>
    <w:rsid w:val="004B1BAA"/>
    <w:rsid w:val="004B23A5"/>
    <w:rsid w:val="004B24FE"/>
    <w:rsid w:val="004B326B"/>
    <w:rsid w:val="004B3BE6"/>
    <w:rsid w:val="004B3DA8"/>
    <w:rsid w:val="004B3EBA"/>
    <w:rsid w:val="004B3F32"/>
    <w:rsid w:val="004B40CD"/>
    <w:rsid w:val="004B4EEA"/>
    <w:rsid w:val="004B51C1"/>
    <w:rsid w:val="004B5714"/>
    <w:rsid w:val="004B5A35"/>
    <w:rsid w:val="004B5CA8"/>
    <w:rsid w:val="004B5F24"/>
    <w:rsid w:val="004B675A"/>
    <w:rsid w:val="004B6A32"/>
    <w:rsid w:val="004B6C79"/>
    <w:rsid w:val="004B6E94"/>
    <w:rsid w:val="004B7269"/>
    <w:rsid w:val="004B75B4"/>
    <w:rsid w:val="004B75BA"/>
    <w:rsid w:val="004B7B18"/>
    <w:rsid w:val="004B7C7C"/>
    <w:rsid w:val="004C0283"/>
    <w:rsid w:val="004C05A5"/>
    <w:rsid w:val="004C0828"/>
    <w:rsid w:val="004C135D"/>
    <w:rsid w:val="004C15CF"/>
    <w:rsid w:val="004C2159"/>
    <w:rsid w:val="004C2395"/>
    <w:rsid w:val="004C2B77"/>
    <w:rsid w:val="004C2BB1"/>
    <w:rsid w:val="004C3988"/>
    <w:rsid w:val="004C3B1D"/>
    <w:rsid w:val="004C3D28"/>
    <w:rsid w:val="004C3D9A"/>
    <w:rsid w:val="004C4077"/>
    <w:rsid w:val="004C419E"/>
    <w:rsid w:val="004C43DA"/>
    <w:rsid w:val="004C43EB"/>
    <w:rsid w:val="004C4402"/>
    <w:rsid w:val="004C50BA"/>
    <w:rsid w:val="004C57B6"/>
    <w:rsid w:val="004C5922"/>
    <w:rsid w:val="004C59CE"/>
    <w:rsid w:val="004C5C09"/>
    <w:rsid w:val="004C5F90"/>
    <w:rsid w:val="004C627A"/>
    <w:rsid w:val="004C664B"/>
    <w:rsid w:val="004C6701"/>
    <w:rsid w:val="004C6DBE"/>
    <w:rsid w:val="004C73DF"/>
    <w:rsid w:val="004C748C"/>
    <w:rsid w:val="004C7FD9"/>
    <w:rsid w:val="004D02C2"/>
    <w:rsid w:val="004D061A"/>
    <w:rsid w:val="004D0882"/>
    <w:rsid w:val="004D09DE"/>
    <w:rsid w:val="004D0A0E"/>
    <w:rsid w:val="004D0AE3"/>
    <w:rsid w:val="004D0C30"/>
    <w:rsid w:val="004D12E3"/>
    <w:rsid w:val="004D14BC"/>
    <w:rsid w:val="004D202A"/>
    <w:rsid w:val="004D20B9"/>
    <w:rsid w:val="004D2162"/>
    <w:rsid w:val="004D255D"/>
    <w:rsid w:val="004D2789"/>
    <w:rsid w:val="004D27F8"/>
    <w:rsid w:val="004D2BEA"/>
    <w:rsid w:val="004D2DD7"/>
    <w:rsid w:val="004D30AB"/>
    <w:rsid w:val="004D365E"/>
    <w:rsid w:val="004D375E"/>
    <w:rsid w:val="004D3A35"/>
    <w:rsid w:val="004D4103"/>
    <w:rsid w:val="004D44BC"/>
    <w:rsid w:val="004D4846"/>
    <w:rsid w:val="004D50FC"/>
    <w:rsid w:val="004D5142"/>
    <w:rsid w:val="004D5549"/>
    <w:rsid w:val="004D5D73"/>
    <w:rsid w:val="004D5E71"/>
    <w:rsid w:val="004D66E2"/>
    <w:rsid w:val="004D6B35"/>
    <w:rsid w:val="004D6D38"/>
    <w:rsid w:val="004D6D8E"/>
    <w:rsid w:val="004D70DD"/>
    <w:rsid w:val="004D70F2"/>
    <w:rsid w:val="004D7114"/>
    <w:rsid w:val="004D744D"/>
    <w:rsid w:val="004D7880"/>
    <w:rsid w:val="004D79FB"/>
    <w:rsid w:val="004D7B4B"/>
    <w:rsid w:val="004D7B4D"/>
    <w:rsid w:val="004E0409"/>
    <w:rsid w:val="004E058F"/>
    <w:rsid w:val="004E0F58"/>
    <w:rsid w:val="004E1072"/>
    <w:rsid w:val="004E12CE"/>
    <w:rsid w:val="004E16AA"/>
    <w:rsid w:val="004E182B"/>
    <w:rsid w:val="004E198E"/>
    <w:rsid w:val="004E1C0D"/>
    <w:rsid w:val="004E1D64"/>
    <w:rsid w:val="004E1F15"/>
    <w:rsid w:val="004E2104"/>
    <w:rsid w:val="004E2CF7"/>
    <w:rsid w:val="004E3876"/>
    <w:rsid w:val="004E3C87"/>
    <w:rsid w:val="004E3FFD"/>
    <w:rsid w:val="004E40B1"/>
    <w:rsid w:val="004E43B9"/>
    <w:rsid w:val="004E4811"/>
    <w:rsid w:val="004E48AD"/>
    <w:rsid w:val="004E49D0"/>
    <w:rsid w:val="004E5042"/>
    <w:rsid w:val="004E50F0"/>
    <w:rsid w:val="004E554C"/>
    <w:rsid w:val="004E5D54"/>
    <w:rsid w:val="004E5ECA"/>
    <w:rsid w:val="004E623E"/>
    <w:rsid w:val="004E628B"/>
    <w:rsid w:val="004E678D"/>
    <w:rsid w:val="004E69FA"/>
    <w:rsid w:val="004E718A"/>
    <w:rsid w:val="004E72BD"/>
    <w:rsid w:val="004E7419"/>
    <w:rsid w:val="004E75E3"/>
    <w:rsid w:val="004E7886"/>
    <w:rsid w:val="004E7931"/>
    <w:rsid w:val="004E7B37"/>
    <w:rsid w:val="004E7FF5"/>
    <w:rsid w:val="004F01ED"/>
    <w:rsid w:val="004F030F"/>
    <w:rsid w:val="004F031C"/>
    <w:rsid w:val="004F0828"/>
    <w:rsid w:val="004F0956"/>
    <w:rsid w:val="004F09F7"/>
    <w:rsid w:val="004F0E5E"/>
    <w:rsid w:val="004F1222"/>
    <w:rsid w:val="004F15E3"/>
    <w:rsid w:val="004F1650"/>
    <w:rsid w:val="004F1706"/>
    <w:rsid w:val="004F19B3"/>
    <w:rsid w:val="004F1B09"/>
    <w:rsid w:val="004F1E7C"/>
    <w:rsid w:val="004F2417"/>
    <w:rsid w:val="004F24A1"/>
    <w:rsid w:val="004F24ED"/>
    <w:rsid w:val="004F2804"/>
    <w:rsid w:val="004F2D4A"/>
    <w:rsid w:val="004F2DED"/>
    <w:rsid w:val="004F2EED"/>
    <w:rsid w:val="004F3255"/>
    <w:rsid w:val="004F3492"/>
    <w:rsid w:val="004F36F2"/>
    <w:rsid w:val="004F3748"/>
    <w:rsid w:val="004F391F"/>
    <w:rsid w:val="004F39C8"/>
    <w:rsid w:val="004F3A06"/>
    <w:rsid w:val="004F3BB2"/>
    <w:rsid w:val="004F3D83"/>
    <w:rsid w:val="004F41F4"/>
    <w:rsid w:val="004F4665"/>
    <w:rsid w:val="004F48D0"/>
    <w:rsid w:val="004F4907"/>
    <w:rsid w:val="004F4BB2"/>
    <w:rsid w:val="004F55FC"/>
    <w:rsid w:val="004F560A"/>
    <w:rsid w:val="004F57F2"/>
    <w:rsid w:val="004F5812"/>
    <w:rsid w:val="004F619E"/>
    <w:rsid w:val="004F6384"/>
    <w:rsid w:val="004F64EE"/>
    <w:rsid w:val="004F66D3"/>
    <w:rsid w:val="004F6705"/>
    <w:rsid w:val="004F6796"/>
    <w:rsid w:val="004F6807"/>
    <w:rsid w:val="004F68B6"/>
    <w:rsid w:val="004F6920"/>
    <w:rsid w:val="004F698B"/>
    <w:rsid w:val="004F6B2B"/>
    <w:rsid w:val="004F7076"/>
    <w:rsid w:val="004F75DF"/>
    <w:rsid w:val="004F75F9"/>
    <w:rsid w:val="004F7A57"/>
    <w:rsid w:val="004F7ED1"/>
    <w:rsid w:val="0050011C"/>
    <w:rsid w:val="0050054F"/>
    <w:rsid w:val="00500577"/>
    <w:rsid w:val="00500985"/>
    <w:rsid w:val="00500A88"/>
    <w:rsid w:val="00500B40"/>
    <w:rsid w:val="0050101F"/>
    <w:rsid w:val="005011EE"/>
    <w:rsid w:val="00501711"/>
    <w:rsid w:val="0050182E"/>
    <w:rsid w:val="00501D42"/>
    <w:rsid w:val="00502419"/>
    <w:rsid w:val="00502773"/>
    <w:rsid w:val="00502905"/>
    <w:rsid w:val="00502DB9"/>
    <w:rsid w:val="00502EDD"/>
    <w:rsid w:val="00503482"/>
    <w:rsid w:val="00503641"/>
    <w:rsid w:val="0050383D"/>
    <w:rsid w:val="00504084"/>
    <w:rsid w:val="005046A1"/>
    <w:rsid w:val="00504B43"/>
    <w:rsid w:val="005051DD"/>
    <w:rsid w:val="005054DA"/>
    <w:rsid w:val="00505511"/>
    <w:rsid w:val="00505659"/>
    <w:rsid w:val="005059FE"/>
    <w:rsid w:val="00505FB6"/>
    <w:rsid w:val="00506380"/>
    <w:rsid w:val="00506659"/>
    <w:rsid w:val="0050734E"/>
    <w:rsid w:val="0050769A"/>
    <w:rsid w:val="005076B8"/>
    <w:rsid w:val="00507740"/>
    <w:rsid w:val="005078A8"/>
    <w:rsid w:val="00507E97"/>
    <w:rsid w:val="0051069D"/>
    <w:rsid w:val="005106CA"/>
    <w:rsid w:val="005108A0"/>
    <w:rsid w:val="0051090A"/>
    <w:rsid w:val="00510EFA"/>
    <w:rsid w:val="00510F4B"/>
    <w:rsid w:val="00510F71"/>
    <w:rsid w:val="0051131E"/>
    <w:rsid w:val="00511F10"/>
    <w:rsid w:val="0051212B"/>
    <w:rsid w:val="005122CF"/>
    <w:rsid w:val="005126E3"/>
    <w:rsid w:val="00512C18"/>
    <w:rsid w:val="00512D10"/>
    <w:rsid w:val="005132C0"/>
    <w:rsid w:val="005137A8"/>
    <w:rsid w:val="005139CD"/>
    <w:rsid w:val="00513D4A"/>
    <w:rsid w:val="00514343"/>
    <w:rsid w:val="00514626"/>
    <w:rsid w:val="00514BD0"/>
    <w:rsid w:val="00515023"/>
    <w:rsid w:val="0051535C"/>
    <w:rsid w:val="005158E0"/>
    <w:rsid w:val="00515A11"/>
    <w:rsid w:val="0051676D"/>
    <w:rsid w:val="0051679D"/>
    <w:rsid w:val="00516869"/>
    <w:rsid w:val="0051729E"/>
    <w:rsid w:val="005172E1"/>
    <w:rsid w:val="005173DF"/>
    <w:rsid w:val="0051780D"/>
    <w:rsid w:val="00517C1A"/>
    <w:rsid w:val="005212A8"/>
    <w:rsid w:val="005214E2"/>
    <w:rsid w:val="00521656"/>
    <w:rsid w:val="005217F7"/>
    <w:rsid w:val="00521865"/>
    <w:rsid w:val="00522041"/>
    <w:rsid w:val="00522CE5"/>
    <w:rsid w:val="0052316D"/>
    <w:rsid w:val="00523330"/>
    <w:rsid w:val="0052357B"/>
    <w:rsid w:val="00523A9C"/>
    <w:rsid w:val="00523AF1"/>
    <w:rsid w:val="00523C14"/>
    <w:rsid w:val="005240A7"/>
    <w:rsid w:val="00524671"/>
    <w:rsid w:val="0052481F"/>
    <w:rsid w:val="00524868"/>
    <w:rsid w:val="005250AD"/>
    <w:rsid w:val="0052523A"/>
    <w:rsid w:val="0052537A"/>
    <w:rsid w:val="005254F4"/>
    <w:rsid w:val="005255DA"/>
    <w:rsid w:val="005255F9"/>
    <w:rsid w:val="0052570D"/>
    <w:rsid w:val="00525A9A"/>
    <w:rsid w:val="00525D89"/>
    <w:rsid w:val="00525E86"/>
    <w:rsid w:val="005267F9"/>
    <w:rsid w:val="00526B07"/>
    <w:rsid w:val="00526CCB"/>
    <w:rsid w:val="00526FC4"/>
    <w:rsid w:val="0052789C"/>
    <w:rsid w:val="00527916"/>
    <w:rsid w:val="00527A1C"/>
    <w:rsid w:val="005302E1"/>
    <w:rsid w:val="005304E8"/>
    <w:rsid w:val="005305D0"/>
    <w:rsid w:val="005308AC"/>
    <w:rsid w:val="005308FC"/>
    <w:rsid w:val="00530D27"/>
    <w:rsid w:val="00530DFC"/>
    <w:rsid w:val="00531083"/>
    <w:rsid w:val="00531801"/>
    <w:rsid w:val="00531ABE"/>
    <w:rsid w:val="00531BF5"/>
    <w:rsid w:val="00531FA5"/>
    <w:rsid w:val="005327BD"/>
    <w:rsid w:val="00532A2F"/>
    <w:rsid w:val="00532D77"/>
    <w:rsid w:val="00532DEA"/>
    <w:rsid w:val="00533083"/>
    <w:rsid w:val="00533276"/>
    <w:rsid w:val="005333D5"/>
    <w:rsid w:val="00533764"/>
    <w:rsid w:val="00533871"/>
    <w:rsid w:val="00533C1D"/>
    <w:rsid w:val="00533ED8"/>
    <w:rsid w:val="005340B5"/>
    <w:rsid w:val="00534110"/>
    <w:rsid w:val="005342FA"/>
    <w:rsid w:val="00534343"/>
    <w:rsid w:val="00534523"/>
    <w:rsid w:val="00534564"/>
    <w:rsid w:val="005348F3"/>
    <w:rsid w:val="00534903"/>
    <w:rsid w:val="005349C1"/>
    <w:rsid w:val="00534A38"/>
    <w:rsid w:val="00534AEB"/>
    <w:rsid w:val="00534BFC"/>
    <w:rsid w:val="00534D64"/>
    <w:rsid w:val="00534E75"/>
    <w:rsid w:val="0053505E"/>
    <w:rsid w:val="00535085"/>
    <w:rsid w:val="005356A4"/>
    <w:rsid w:val="005361B6"/>
    <w:rsid w:val="005366ED"/>
    <w:rsid w:val="00536961"/>
    <w:rsid w:val="00536C95"/>
    <w:rsid w:val="00536F6A"/>
    <w:rsid w:val="00536FF1"/>
    <w:rsid w:val="0053712E"/>
    <w:rsid w:val="0053725F"/>
    <w:rsid w:val="005372EF"/>
    <w:rsid w:val="00537A4F"/>
    <w:rsid w:val="00537A76"/>
    <w:rsid w:val="00537C26"/>
    <w:rsid w:val="00537CC3"/>
    <w:rsid w:val="00537E54"/>
    <w:rsid w:val="00537E9F"/>
    <w:rsid w:val="005400E4"/>
    <w:rsid w:val="0054018A"/>
    <w:rsid w:val="0054036F"/>
    <w:rsid w:val="00540E82"/>
    <w:rsid w:val="005415AB"/>
    <w:rsid w:val="00541714"/>
    <w:rsid w:val="00541E95"/>
    <w:rsid w:val="005421E5"/>
    <w:rsid w:val="00542B36"/>
    <w:rsid w:val="00542D4A"/>
    <w:rsid w:val="00542FB7"/>
    <w:rsid w:val="005432D7"/>
    <w:rsid w:val="005432E4"/>
    <w:rsid w:val="005434D7"/>
    <w:rsid w:val="00543745"/>
    <w:rsid w:val="00543A96"/>
    <w:rsid w:val="00544037"/>
    <w:rsid w:val="00544312"/>
    <w:rsid w:val="0054438D"/>
    <w:rsid w:val="00544BCA"/>
    <w:rsid w:val="00544E81"/>
    <w:rsid w:val="00545286"/>
    <w:rsid w:val="005455E7"/>
    <w:rsid w:val="005455E9"/>
    <w:rsid w:val="00545E8F"/>
    <w:rsid w:val="00546252"/>
    <w:rsid w:val="005463B4"/>
    <w:rsid w:val="00546547"/>
    <w:rsid w:val="00547544"/>
    <w:rsid w:val="00547AF7"/>
    <w:rsid w:val="00547FCE"/>
    <w:rsid w:val="00550163"/>
    <w:rsid w:val="0055086B"/>
    <w:rsid w:val="00550C8A"/>
    <w:rsid w:val="00550F3B"/>
    <w:rsid w:val="005512D8"/>
    <w:rsid w:val="005517B8"/>
    <w:rsid w:val="00551917"/>
    <w:rsid w:val="00551AEE"/>
    <w:rsid w:val="00551CB9"/>
    <w:rsid w:val="00551EFF"/>
    <w:rsid w:val="005524B3"/>
    <w:rsid w:val="005527C2"/>
    <w:rsid w:val="005528C1"/>
    <w:rsid w:val="00552A35"/>
    <w:rsid w:val="0055303A"/>
    <w:rsid w:val="00553999"/>
    <w:rsid w:val="00553B75"/>
    <w:rsid w:val="00553D24"/>
    <w:rsid w:val="00553DAD"/>
    <w:rsid w:val="00553FFC"/>
    <w:rsid w:val="005545C5"/>
    <w:rsid w:val="005549D6"/>
    <w:rsid w:val="00554A90"/>
    <w:rsid w:val="00554DCE"/>
    <w:rsid w:val="0055517A"/>
    <w:rsid w:val="0055527A"/>
    <w:rsid w:val="0055528E"/>
    <w:rsid w:val="00555577"/>
    <w:rsid w:val="00555592"/>
    <w:rsid w:val="00555C37"/>
    <w:rsid w:val="00555E12"/>
    <w:rsid w:val="0055607B"/>
    <w:rsid w:val="0055626E"/>
    <w:rsid w:val="005562E1"/>
    <w:rsid w:val="00556A00"/>
    <w:rsid w:val="00556DEA"/>
    <w:rsid w:val="0055707A"/>
    <w:rsid w:val="005570B8"/>
    <w:rsid w:val="00557A7E"/>
    <w:rsid w:val="00557AAA"/>
    <w:rsid w:val="00557AAB"/>
    <w:rsid w:val="00557B85"/>
    <w:rsid w:val="00560A94"/>
    <w:rsid w:val="00560B8D"/>
    <w:rsid w:val="00560C47"/>
    <w:rsid w:val="00560C9E"/>
    <w:rsid w:val="00560E77"/>
    <w:rsid w:val="00561072"/>
    <w:rsid w:val="00561AEC"/>
    <w:rsid w:val="00561C71"/>
    <w:rsid w:val="0056226F"/>
    <w:rsid w:val="005622F1"/>
    <w:rsid w:val="00562712"/>
    <w:rsid w:val="00562C82"/>
    <w:rsid w:val="00562F02"/>
    <w:rsid w:val="00562FA0"/>
    <w:rsid w:val="0056301D"/>
    <w:rsid w:val="005631C9"/>
    <w:rsid w:val="0056370A"/>
    <w:rsid w:val="00563CE7"/>
    <w:rsid w:val="005640B2"/>
    <w:rsid w:val="00564380"/>
    <w:rsid w:val="0056489D"/>
    <w:rsid w:val="00564A87"/>
    <w:rsid w:val="00564B92"/>
    <w:rsid w:val="00565146"/>
    <w:rsid w:val="00565855"/>
    <w:rsid w:val="00565B62"/>
    <w:rsid w:val="00565C99"/>
    <w:rsid w:val="005663E5"/>
    <w:rsid w:val="005664E9"/>
    <w:rsid w:val="005665EA"/>
    <w:rsid w:val="00566E46"/>
    <w:rsid w:val="00567574"/>
    <w:rsid w:val="005679C7"/>
    <w:rsid w:val="00567D22"/>
    <w:rsid w:val="00570118"/>
    <w:rsid w:val="00570184"/>
    <w:rsid w:val="005708EA"/>
    <w:rsid w:val="00570C87"/>
    <w:rsid w:val="00570D46"/>
    <w:rsid w:val="00570E56"/>
    <w:rsid w:val="00570EAB"/>
    <w:rsid w:val="00571008"/>
    <w:rsid w:val="00571047"/>
    <w:rsid w:val="0057108E"/>
    <w:rsid w:val="005710CC"/>
    <w:rsid w:val="00571330"/>
    <w:rsid w:val="0057139B"/>
    <w:rsid w:val="005713D4"/>
    <w:rsid w:val="0057181B"/>
    <w:rsid w:val="00571AE4"/>
    <w:rsid w:val="00572344"/>
    <w:rsid w:val="00572709"/>
    <w:rsid w:val="00572766"/>
    <w:rsid w:val="00572B25"/>
    <w:rsid w:val="00572D2F"/>
    <w:rsid w:val="005730D3"/>
    <w:rsid w:val="0057351F"/>
    <w:rsid w:val="005735DD"/>
    <w:rsid w:val="005737B9"/>
    <w:rsid w:val="00573C8C"/>
    <w:rsid w:val="00573D64"/>
    <w:rsid w:val="00574275"/>
    <w:rsid w:val="00575241"/>
    <w:rsid w:val="00575F0F"/>
    <w:rsid w:val="00576064"/>
    <w:rsid w:val="00576266"/>
    <w:rsid w:val="005762B3"/>
    <w:rsid w:val="005762FE"/>
    <w:rsid w:val="0057632D"/>
    <w:rsid w:val="00576494"/>
    <w:rsid w:val="00576843"/>
    <w:rsid w:val="0057689E"/>
    <w:rsid w:val="005770DD"/>
    <w:rsid w:val="005770F4"/>
    <w:rsid w:val="0057736D"/>
    <w:rsid w:val="005773F7"/>
    <w:rsid w:val="005777E7"/>
    <w:rsid w:val="0057783F"/>
    <w:rsid w:val="00577840"/>
    <w:rsid w:val="00577C5A"/>
    <w:rsid w:val="00577C8C"/>
    <w:rsid w:val="005802E9"/>
    <w:rsid w:val="00580820"/>
    <w:rsid w:val="00580AD8"/>
    <w:rsid w:val="0058120A"/>
    <w:rsid w:val="00581298"/>
    <w:rsid w:val="005818E1"/>
    <w:rsid w:val="005819E9"/>
    <w:rsid w:val="00582125"/>
    <w:rsid w:val="00582820"/>
    <w:rsid w:val="00582C11"/>
    <w:rsid w:val="00582E6B"/>
    <w:rsid w:val="00583476"/>
    <w:rsid w:val="00583FB2"/>
    <w:rsid w:val="005841D4"/>
    <w:rsid w:val="0058454B"/>
    <w:rsid w:val="00584734"/>
    <w:rsid w:val="005847BA"/>
    <w:rsid w:val="00584998"/>
    <w:rsid w:val="005854C0"/>
    <w:rsid w:val="005858E8"/>
    <w:rsid w:val="00585A97"/>
    <w:rsid w:val="00585B62"/>
    <w:rsid w:val="00585BFC"/>
    <w:rsid w:val="00585DBD"/>
    <w:rsid w:val="005861E0"/>
    <w:rsid w:val="00586330"/>
    <w:rsid w:val="005864FB"/>
    <w:rsid w:val="005865F3"/>
    <w:rsid w:val="00586C65"/>
    <w:rsid w:val="00586D45"/>
    <w:rsid w:val="00586E16"/>
    <w:rsid w:val="00586FA0"/>
    <w:rsid w:val="0058703B"/>
    <w:rsid w:val="005870BF"/>
    <w:rsid w:val="0058772F"/>
    <w:rsid w:val="00587771"/>
    <w:rsid w:val="00587B95"/>
    <w:rsid w:val="00587C9C"/>
    <w:rsid w:val="00587E20"/>
    <w:rsid w:val="00590149"/>
    <w:rsid w:val="005906DD"/>
    <w:rsid w:val="005906DE"/>
    <w:rsid w:val="00590A86"/>
    <w:rsid w:val="00590CF9"/>
    <w:rsid w:val="00590D86"/>
    <w:rsid w:val="00590F01"/>
    <w:rsid w:val="0059116E"/>
    <w:rsid w:val="005911EB"/>
    <w:rsid w:val="0059156A"/>
    <w:rsid w:val="005915C7"/>
    <w:rsid w:val="005917EC"/>
    <w:rsid w:val="005919EA"/>
    <w:rsid w:val="00591A7F"/>
    <w:rsid w:val="00591AE7"/>
    <w:rsid w:val="00591E47"/>
    <w:rsid w:val="00592068"/>
    <w:rsid w:val="00592292"/>
    <w:rsid w:val="00592E01"/>
    <w:rsid w:val="00592E04"/>
    <w:rsid w:val="00592EE7"/>
    <w:rsid w:val="00593987"/>
    <w:rsid w:val="00593B2A"/>
    <w:rsid w:val="00593B95"/>
    <w:rsid w:val="00593F0B"/>
    <w:rsid w:val="00593FFB"/>
    <w:rsid w:val="0059438F"/>
    <w:rsid w:val="005945A2"/>
    <w:rsid w:val="00594AF0"/>
    <w:rsid w:val="00594E05"/>
    <w:rsid w:val="00594F48"/>
    <w:rsid w:val="00595AC0"/>
    <w:rsid w:val="00595BDE"/>
    <w:rsid w:val="00595D44"/>
    <w:rsid w:val="00595DA0"/>
    <w:rsid w:val="00596007"/>
    <w:rsid w:val="00596617"/>
    <w:rsid w:val="0059661A"/>
    <w:rsid w:val="0059732C"/>
    <w:rsid w:val="00597EC6"/>
    <w:rsid w:val="005A0187"/>
    <w:rsid w:val="005A073D"/>
    <w:rsid w:val="005A0B63"/>
    <w:rsid w:val="005A0C26"/>
    <w:rsid w:val="005A0DA2"/>
    <w:rsid w:val="005A119F"/>
    <w:rsid w:val="005A11F0"/>
    <w:rsid w:val="005A1B83"/>
    <w:rsid w:val="005A2146"/>
    <w:rsid w:val="005A2275"/>
    <w:rsid w:val="005A229F"/>
    <w:rsid w:val="005A27AF"/>
    <w:rsid w:val="005A292E"/>
    <w:rsid w:val="005A2D7C"/>
    <w:rsid w:val="005A3077"/>
    <w:rsid w:val="005A3EFE"/>
    <w:rsid w:val="005A4250"/>
    <w:rsid w:val="005A43D1"/>
    <w:rsid w:val="005A4497"/>
    <w:rsid w:val="005A4B29"/>
    <w:rsid w:val="005A4E41"/>
    <w:rsid w:val="005A5693"/>
    <w:rsid w:val="005A59FC"/>
    <w:rsid w:val="005A5A1A"/>
    <w:rsid w:val="005A5F7C"/>
    <w:rsid w:val="005A61AF"/>
    <w:rsid w:val="005A631E"/>
    <w:rsid w:val="005A675D"/>
    <w:rsid w:val="005A6A36"/>
    <w:rsid w:val="005A6AC9"/>
    <w:rsid w:val="005A6B49"/>
    <w:rsid w:val="005A7636"/>
    <w:rsid w:val="005A7BC4"/>
    <w:rsid w:val="005A7F3A"/>
    <w:rsid w:val="005B010A"/>
    <w:rsid w:val="005B0326"/>
    <w:rsid w:val="005B036A"/>
    <w:rsid w:val="005B1105"/>
    <w:rsid w:val="005B12AE"/>
    <w:rsid w:val="005B138A"/>
    <w:rsid w:val="005B14BC"/>
    <w:rsid w:val="005B190B"/>
    <w:rsid w:val="005B1D9D"/>
    <w:rsid w:val="005B1F7F"/>
    <w:rsid w:val="005B267A"/>
    <w:rsid w:val="005B2D34"/>
    <w:rsid w:val="005B354C"/>
    <w:rsid w:val="005B37F4"/>
    <w:rsid w:val="005B3BAB"/>
    <w:rsid w:val="005B3D00"/>
    <w:rsid w:val="005B43B3"/>
    <w:rsid w:val="005B4B5F"/>
    <w:rsid w:val="005B4E64"/>
    <w:rsid w:val="005B5454"/>
    <w:rsid w:val="005B5738"/>
    <w:rsid w:val="005B576E"/>
    <w:rsid w:val="005B62D4"/>
    <w:rsid w:val="005B6441"/>
    <w:rsid w:val="005B64A4"/>
    <w:rsid w:val="005B64D6"/>
    <w:rsid w:val="005B6571"/>
    <w:rsid w:val="005B689B"/>
    <w:rsid w:val="005B697C"/>
    <w:rsid w:val="005B7425"/>
    <w:rsid w:val="005B7685"/>
    <w:rsid w:val="005B7858"/>
    <w:rsid w:val="005B785D"/>
    <w:rsid w:val="005C0580"/>
    <w:rsid w:val="005C0639"/>
    <w:rsid w:val="005C0679"/>
    <w:rsid w:val="005C0876"/>
    <w:rsid w:val="005C0B2F"/>
    <w:rsid w:val="005C0BA8"/>
    <w:rsid w:val="005C15FF"/>
    <w:rsid w:val="005C17DE"/>
    <w:rsid w:val="005C1A7A"/>
    <w:rsid w:val="005C1BFF"/>
    <w:rsid w:val="005C20E6"/>
    <w:rsid w:val="005C2509"/>
    <w:rsid w:val="005C2BE6"/>
    <w:rsid w:val="005C30D7"/>
    <w:rsid w:val="005C324D"/>
    <w:rsid w:val="005C342B"/>
    <w:rsid w:val="005C3D96"/>
    <w:rsid w:val="005C3ECA"/>
    <w:rsid w:val="005C435E"/>
    <w:rsid w:val="005C47D7"/>
    <w:rsid w:val="005C4889"/>
    <w:rsid w:val="005C4C3F"/>
    <w:rsid w:val="005C5203"/>
    <w:rsid w:val="005C571D"/>
    <w:rsid w:val="005C5EE7"/>
    <w:rsid w:val="005C6230"/>
    <w:rsid w:val="005C630D"/>
    <w:rsid w:val="005C639C"/>
    <w:rsid w:val="005C6724"/>
    <w:rsid w:val="005C6F18"/>
    <w:rsid w:val="005C7219"/>
    <w:rsid w:val="005C7837"/>
    <w:rsid w:val="005C7AA9"/>
    <w:rsid w:val="005C7FE3"/>
    <w:rsid w:val="005D06F0"/>
    <w:rsid w:val="005D09B3"/>
    <w:rsid w:val="005D0B2C"/>
    <w:rsid w:val="005D100F"/>
    <w:rsid w:val="005D1373"/>
    <w:rsid w:val="005D1841"/>
    <w:rsid w:val="005D1BFF"/>
    <w:rsid w:val="005D1C2E"/>
    <w:rsid w:val="005D1ED0"/>
    <w:rsid w:val="005D225A"/>
    <w:rsid w:val="005D231C"/>
    <w:rsid w:val="005D2BF1"/>
    <w:rsid w:val="005D35A8"/>
    <w:rsid w:val="005D3984"/>
    <w:rsid w:val="005D3B4C"/>
    <w:rsid w:val="005D3B56"/>
    <w:rsid w:val="005D3BFF"/>
    <w:rsid w:val="005D3D6D"/>
    <w:rsid w:val="005D4517"/>
    <w:rsid w:val="005D4525"/>
    <w:rsid w:val="005D4535"/>
    <w:rsid w:val="005D4684"/>
    <w:rsid w:val="005D4736"/>
    <w:rsid w:val="005D476F"/>
    <w:rsid w:val="005D4BAF"/>
    <w:rsid w:val="005D4C03"/>
    <w:rsid w:val="005D4F7E"/>
    <w:rsid w:val="005D54B8"/>
    <w:rsid w:val="005D5842"/>
    <w:rsid w:val="005D5B6F"/>
    <w:rsid w:val="005D5D11"/>
    <w:rsid w:val="005D5F88"/>
    <w:rsid w:val="005D6836"/>
    <w:rsid w:val="005D6C2B"/>
    <w:rsid w:val="005D6CA0"/>
    <w:rsid w:val="005D708B"/>
    <w:rsid w:val="005D7478"/>
    <w:rsid w:val="005D76B5"/>
    <w:rsid w:val="005D7839"/>
    <w:rsid w:val="005D7AB1"/>
    <w:rsid w:val="005D7D3A"/>
    <w:rsid w:val="005D7FB6"/>
    <w:rsid w:val="005E02D9"/>
    <w:rsid w:val="005E06FD"/>
    <w:rsid w:val="005E08B9"/>
    <w:rsid w:val="005E0BD7"/>
    <w:rsid w:val="005E0FDA"/>
    <w:rsid w:val="005E1038"/>
    <w:rsid w:val="005E1069"/>
    <w:rsid w:val="005E1D2A"/>
    <w:rsid w:val="005E299F"/>
    <w:rsid w:val="005E2B1C"/>
    <w:rsid w:val="005E3009"/>
    <w:rsid w:val="005E33D8"/>
    <w:rsid w:val="005E34A6"/>
    <w:rsid w:val="005E357C"/>
    <w:rsid w:val="005E3BE6"/>
    <w:rsid w:val="005E3CCE"/>
    <w:rsid w:val="005E4225"/>
    <w:rsid w:val="005E44BA"/>
    <w:rsid w:val="005E47D2"/>
    <w:rsid w:val="005E47FE"/>
    <w:rsid w:val="005E48BA"/>
    <w:rsid w:val="005E4990"/>
    <w:rsid w:val="005E4C32"/>
    <w:rsid w:val="005E4C4E"/>
    <w:rsid w:val="005E526B"/>
    <w:rsid w:val="005E527D"/>
    <w:rsid w:val="005E5444"/>
    <w:rsid w:val="005E5F40"/>
    <w:rsid w:val="005E5F50"/>
    <w:rsid w:val="005E611C"/>
    <w:rsid w:val="005E685F"/>
    <w:rsid w:val="005E71E0"/>
    <w:rsid w:val="005E788B"/>
    <w:rsid w:val="005E7C06"/>
    <w:rsid w:val="005F0570"/>
    <w:rsid w:val="005F0897"/>
    <w:rsid w:val="005F08C6"/>
    <w:rsid w:val="005F0931"/>
    <w:rsid w:val="005F0A9D"/>
    <w:rsid w:val="005F0BD5"/>
    <w:rsid w:val="005F116C"/>
    <w:rsid w:val="005F12D4"/>
    <w:rsid w:val="005F186D"/>
    <w:rsid w:val="005F1F65"/>
    <w:rsid w:val="005F2119"/>
    <w:rsid w:val="005F2973"/>
    <w:rsid w:val="005F2A93"/>
    <w:rsid w:val="005F2C21"/>
    <w:rsid w:val="005F2D82"/>
    <w:rsid w:val="005F2D8B"/>
    <w:rsid w:val="005F3099"/>
    <w:rsid w:val="005F3118"/>
    <w:rsid w:val="005F32E5"/>
    <w:rsid w:val="005F35CF"/>
    <w:rsid w:val="005F3874"/>
    <w:rsid w:val="005F3BAF"/>
    <w:rsid w:val="005F3BB6"/>
    <w:rsid w:val="005F43B3"/>
    <w:rsid w:val="005F43B4"/>
    <w:rsid w:val="005F4981"/>
    <w:rsid w:val="005F49FB"/>
    <w:rsid w:val="005F4D7A"/>
    <w:rsid w:val="005F4E65"/>
    <w:rsid w:val="005F4FC6"/>
    <w:rsid w:val="005F54AD"/>
    <w:rsid w:val="005F57EF"/>
    <w:rsid w:val="005F5AA5"/>
    <w:rsid w:val="005F5B10"/>
    <w:rsid w:val="005F6088"/>
    <w:rsid w:val="005F6141"/>
    <w:rsid w:val="005F61B2"/>
    <w:rsid w:val="005F6256"/>
    <w:rsid w:val="005F663E"/>
    <w:rsid w:val="005F6779"/>
    <w:rsid w:val="005F6798"/>
    <w:rsid w:val="005F6921"/>
    <w:rsid w:val="005F69AB"/>
    <w:rsid w:val="005F6A80"/>
    <w:rsid w:val="005F6E6C"/>
    <w:rsid w:val="005F6E85"/>
    <w:rsid w:val="005F7202"/>
    <w:rsid w:val="005F740B"/>
    <w:rsid w:val="005F7796"/>
    <w:rsid w:val="005F7B3A"/>
    <w:rsid w:val="005F7BB4"/>
    <w:rsid w:val="005F7EBA"/>
    <w:rsid w:val="005F7F03"/>
    <w:rsid w:val="0060066B"/>
    <w:rsid w:val="006006B1"/>
    <w:rsid w:val="0060078A"/>
    <w:rsid w:val="006007B1"/>
    <w:rsid w:val="00600B9B"/>
    <w:rsid w:val="006010F4"/>
    <w:rsid w:val="0060129B"/>
    <w:rsid w:val="006016EE"/>
    <w:rsid w:val="00601BA8"/>
    <w:rsid w:val="00601CF6"/>
    <w:rsid w:val="00601E7D"/>
    <w:rsid w:val="0060203C"/>
    <w:rsid w:val="00602528"/>
    <w:rsid w:val="00602558"/>
    <w:rsid w:val="0060283B"/>
    <w:rsid w:val="00602A68"/>
    <w:rsid w:val="00602B4C"/>
    <w:rsid w:val="00602B65"/>
    <w:rsid w:val="00603387"/>
    <w:rsid w:val="00603850"/>
    <w:rsid w:val="006039D4"/>
    <w:rsid w:val="00603AA7"/>
    <w:rsid w:val="00603D25"/>
    <w:rsid w:val="0060407E"/>
    <w:rsid w:val="006045BC"/>
    <w:rsid w:val="006046F9"/>
    <w:rsid w:val="006048A0"/>
    <w:rsid w:val="00604A40"/>
    <w:rsid w:val="00604C8C"/>
    <w:rsid w:val="006054EF"/>
    <w:rsid w:val="0060562E"/>
    <w:rsid w:val="006059FA"/>
    <w:rsid w:val="00605DBC"/>
    <w:rsid w:val="006063CC"/>
    <w:rsid w:val="006065CC"/>
    <w:rsid w:val="0060706C"/>
    <w:rsid w:val="006070F5"/>
    <w:rsid w:val="00607278"/>
    <w:rsid w:val="00607806"/>
    <w:rsid w:val="00607904"/>
    <w:rsid w:val="00607DBE"/>
    <w:rsid w:val="00607FF0"/>
    <w:rsid w:val="00610259"/>
    <w:rsid w:val="00610F75"/>
    <w:rsid w:val="00611318"/>
    <w:rsid w:val="00611681"/>
    <w:rsid w:val="0061174A"/>
    <w:rsid w:val="006118CA"/>
    <w:rsid w:val="0061198A"/>
    <w:rsid w:val="00611AAE"/>
    <w:rsid w:val="00611CB7"/>
    <w:rsid w:val="0061211D"/>
    <w:rsid w:val="00612258"/>
    <w:rsid w:val="0061233B"/>
    <w:rsid w:val="00613053"/>
    <w:rsid w:val="006130D6"/>
    <w:rsid w:val="0061331B"/>
    <w:rsid w:val="00613580"/>
    <w:rsid w:val="00613918"/>
    <w:rsid w:val="00613AC0"/>
    <w:rsid w:val="00613B90"/>
    <w:rsid w:val="00615572"/>
    <w:rsid w:val="00615AB0"/>
    <w:rsid w:val="00615FFB"/>
    <w:rsid w:val="006162D6"/>
    <w:rsid w:val="006169B2"/>
    <w:rsid w:val="00616DFF"/>
    <w:rsid w:val="0061704C"/>
    <w:rsid w:val="00617391"/>
    <w:rsid w:val="00617440"/>
    <w:rsid w:val="00617694"/>
    <w:rsid w:val="00617D2F"/>
    <w:rsid w:val="00617EAE"/>
    <w:rsid w:val="006209D5"/>
    <w:rsid w:val="00621199"/>
    <w:rsid w:val="006214DB"/>
    <w:rsid w:val="00621AB5"/>
    <w:rsid w:val="00621B6F"/>
    <w:rsid w:val="00621E1C"/>
    <w:rsid w:val="0062248B"/>
    <w:rsid w:val="00622508"/>
    <w:rsid w:val="006226BF"/>
    <w:rsid w:val="006228B2"/>
    <w:rsid w:val="0062299D"/>
    <w:rsid w:val="00622AED"/>
    <w:rsid w:val="00622BDB"/>
    <w:rsid w:val="00623562"/>
    <w:rsid w:val="00623637"/>
    <w:rsid w:val="00623805"/>
    <w:rsid w:val="00623B48"/>
    <w:rsid w:val="00623DF3"/>
    <w:rsid w:val="00624021"/>
    <w:rsid w:val="00624122"/>
    <w:rsid w:val="0062434A"/>
    <w:rsid w:val="0062461C"/>
    <w:rsid w:val="00624659"/>
    <w:rsid w:val="0062469C"/>
    <w:rsid w:val="00624BC5"/>
    <w:rsid w:val="00624CAD"/>
    <w:rsid w:val="00625CC9"/>
    <w:rsid w:val="00625D7A"/>
    <w:rsid w:val="00625EE2"/>
    <w:rsid w:val="00625F50"/>
    <w:rsid w:val="006261F1"/>
    <w:rsid w:val="00626B6E"/>
    <w:rsid w:val="00627408"/>
    <w:rsid w:val="006276FD"/>
    <w:rsid w:val="00627A29"/>
    <w:rsid w:val="00627AC4"/>
    <w:rsid w:val="006300FB"/>
    <w:rsid w:val="00630623"/>
    <w:rsid w:val="00630649"/>
    <w:rsid w:val="006309C3"/>
    <w:rsid w:val="00631039"/>
    <w:rsid w:val="00631104"/>
    <w:rsid w:val="006312F3"/>
    <w:rsid w:val="0063130B"/>
    <w:rsid w:val="00632428"/>
    <w:rsid w:val="00632526"/>
    <w:rsid w:val="00632DDC"/>
    <w:rsid w:val="006333C3"/>
    <w:rsid w:val="00633FD2"/>
    <w:rsid w:val="00634630"/>
    <w:rsid w:val="006347D8"/>
    <w:rsid w:val="00634805"/>
    <w:rsid w:val="00634ED3"/>
    <w:rsid w:val="00635094"/>
    <w:rsid w:val="0063527F"/>
    <w:rsid w:val="00635A1C"/>
    <w:rsid w:val="00635E45"/>
    <w:rsid w:val="00635EE2"/>
    <w:rsid w:val="006363C2"/>
    <w:rsid w:val="006367A7"/>
    <w:rsid w:val="00636819"/>
    <w:rsid w:val="006368B5"/>
    <w:rsid w:val="00636964"/>
    <w:rsid w:val="00637154"/>
    <w:rsid w:val="006371C6"/>
    <w:rsid w:val="006371F0"/>
    <w:rsid w:val="00637865"/>
    <w:rsid w:val="00637E48"/>
    <w:rsid w:val="0064012F"/>
    <w:rsid w:val="006407E6"/>
    <w:rsid w:val="00640D23"/>
    <w:rsid w:val="00640EA2"/>
    <w:rsid w:val="0064147F"/>
    <w:rsid w:val="006416B6"/>
    <w:rsid w:val="00642599"/>
    <w:rsid w:val="00642724"/>
    <w:rsid w:val="00642834"/>
    <w:rsid w:val="00642E08"/>
    <w:rsid w:val="00643166"/>
    <w:rsid w:val="00643594"/>
    <w:rsid w:val="0064368E"/>
    <w:rsid w:val="00643699"/>
    <w:rsid w:val="00643AA8"/>
    <w:rsid w:val="00643B85"/>
    <w:rsid w:val="0064425B"/>
    <w:rsid w:val="00644965"/>
    <w:rsid w:val="00644A62"/>
    <w:rsid w:val="0064528D"/>
    <w:rsid w:val="0064533B"/>
    <w:rsid w:val="0064541C"/>
    <w:rsid w:val="00645D13"/>
    <w:rsid w:val="00645DD6"/>
    <w:rsid w:val="00645E14"/>
    <w:rsid w:val="00645E77"/>
    <w:rsid w:val="00645F14"/>
    <w:rsid w:val="006460C9"/>
    <w:rsid w:val="006466A2"/>
    <w:rsid w:val="00646B44"/>
    <w:rsid w:val="006474A4"/>
    <w:rsid w:val="00647CF9"/>
    <w:rsid w:val="00647F30"/>
    <w:rsid w:val="00647FAF"/>
    <w:rsid w:val="00650D1A"/>
    <w:rsid w:val="006510AE"/>
    <w:rsid w:val="00651CD5"/>
    <w:rsid w:val="006525E8"/>
    <w:rsid w:val="00652C42"/>
    <w:rsid w:val="00653094"/>
    <w:rsid w:val="006533C4"/>
    <w:rsid w:val="00653481"/>
    <w:rsid w:val="006537B3"/>
    <w:rsid w:val="00653816"/>
    <w:rsid w:val="00653E75"/>
    <w:rsid w:val="00653FB8"/>
    <w:rsid w:val="006543A5"/>
    <w:rsid w:val="006543C4"/>
    <w:rsid w:val="006544A8"/>
    <w:rsid w:val="0065459F"/>
    <w:rsid w:val="0065475C"/>
    <w:rsid w:val="0065496C"/>
    <w:rsid w:val="00654C76"/>
    <w:rsid w:val="0065530D"/>
    <w:rsid w:val="00655A9D"/>
    <w:rsid w:val="00655CF5"/>
    <w:rsid w:val="00655FAA"/>
    <w:rsid w:val="0065624E"/>
    <w:rsid w:val="006562D4"/>
    <w:rsid w:val="00656392"/>
    <w:rsid w:val="006566DE"/>
    <w:rsid w:val="00656817"/>
    <w:rsid w:val="00656B1C"/>
    <w:rsid w:val="00656CB0"/>
    <w:rsid w:val="006570CF"/>
    <w:rsid w:val="00657575"/>
    <w:rsid w:val="00657C45"/>
    <w:rsid w:val="00657FC4"/>
    <w:rsid w:val="00660251"/>
    <w:rsid w:val="00660758"/>
    <w:rsid w:val="0066078A"/>
    <w:rsid w:val="006608AB"/>
    <w:rsid w:val="00660F02"/>
    <w:rsid w:val="00660F42"/>
    <w:rsid w:val="006615BF"/>
    <w:rsid w:val="00661794"/>
    <w:rsid w:val="00661999"/>
    <w:rsid w:val="00661CF3"/>
    <w:rsid w:val="00662087"/>
    <w:rsid w:val="006624C7"/>
    <w:rsid w:val="00662A75"/>
    <w:rsid w:val="00662E6E"/>
    <w:rsid w:val="00662EA2"/>
    <w:rsid w:val="00663D45"/>
    <w:rsid w:val="00663FB8"/>
    <w:rsid w:val="00664695"/>
    <w:rsid w:val="0066471C"/>
    <w:rsid w:val="00664804"/>
    <w:rsid w:val="00664C99"/>
    <w:rsid w:val="00664DC8"/>
    <w:rsid w:val="00664F01"/>
    <w:rsid w:val="00665054"/>
    <w:rsid w:val="00665286"/>
    <w:rsid w:val="0066585B"/>
    <w:rsid w:val="00665D44"/>
    <w:rsid w:val="00666334"/>
    <w:rsid w:val="006664F9"/>
    <w:rsid w:val="0066652A"/>
    <w:rsid w:val="00666CCC"/>
    <w:rsid w:val="0066740F"/>
    <w:rsid w:val="006675B8"/>
    <w:rsid w:val="006705A3"/>
    <w:rsid w:val="006712C4"/>
    <w:rsid w:val="006713D0"/>
    <w:rsid w:val="0067166D"/>
    <w:rsid w:val="00671AB6"/>
    <w:rsid w:val="00671B84"/>
    <w:rsid w:val="00671FC9"/>
    <w:rsid w:val="00672247"/>
    <w:rsid w:val="006724F4"/>
    <w:rsid w:val="006729A9"/>
    <w:rsid w:val="00672B5B"/>
    <w:rsid w:val="006732B9"/>
    <w:rsid w:val="006734F5"/>
    <w:rsid w:val="006735FF"/>
    <w:rsid w:val="00673792"/>
    <w:rsid w:val="00674103"/>
    <w:rsid w:val="0067426E"/>
    <w:rsid w:val="006755FD"/>
    <w:rsid w:val="0067561A"/>
    <w:rsid w:val="006757BB"/>
    <w:rsid w:val="006760FF"/>
    <w:rsid w:val="00676905"/>
    <w:rsid w:val="00676ACF"/>
    <w:rsid w:val="00676C00"/>
    <w:rsid w:val="00677078"/>
    <w:rsid w:val="00677244"/>
    <w:rsid w:val="006775A1"/>
    <w:rsid w:val="006776DE"/>
    <w:rsid w:val="00677AEE"/>
    <w:rsid w:val="00677EB9"/>
    <w:rsid w:val="00680759"/>
    <w:rsid w:val="006807D8"/>
    <w:rsid w:val="00680BE9"/>
    <w:rsid w:val="0068104A"/>
    <w:rsid w:val="00681187"/>
    <w:rsid w:val="006811E7"/>
    <w:rsid w:val="006811F5"/>
    <w:rsid w:val="00681394"/>
    <w:rsid w:val="00681789"/>
    <w:rsid w:val="00681DBA"/>
    <w:rsid w:val="00682364"/>
    <w:rsid w:val="0068246D"/>
    <w:rsid w:val="006826B9"/>
    <w:rsid w:val="006827C4"/>
    <w:rsid w:val="006828BB"/>
    <w:rsid w:val="00683239"/>
    <w:rsid w:val="006832AF"/>
    <w:rsid w:val="00683657"/>
    <w:rsid w:val="00683F7C"/>
    <w:rsid w:val="00684066"/>
    <w:rsid w:val="0068417B"/>
    <w:rsid w:val="00684312"/>
    <w:rsid w:val="00684734"/>
    <w:rsid w:val="00685075"/>
    <w:rsid w:val="00685AF5"/>
    <w:rsid w:val="00685D2E"/>
    <w:rsid w:val="00685E88"/>
    <w:rsid w:val="0068610A"/>
    <w:rsid w:val="0068660D"/>
    <w:rsid w:val="00687171"/>
    <w:rsid w:val="006873F9"/>
    <w:rsid w:val="00687748"/>
    <w:rsid w:val="00687A7D"/>
    <w:rsid w:val="00687B60"/>
    <w:rsid w:val="00687C8A"/>
    <w:rsid w:val="006900AA"/>
    <w:rsid w:val="00690375"/>
    <w:rsid w:val="00690558"/>
    <w:rsid w:val="00690BBA"/>
    <w:rsid w:val="00690CA4"/>
    <w:rsid w:val="0069166F"/>
    <w:rsid w:val="0069197F"/>
    <w:rsid w:val="00691A60"/>
    <w:rsid w:val="00691AF3"/>
    <w:rsid w:val="00691B8F"/>
    <w:rsid w:val="00691F5A"/>
    <w:rsid w:val="006922F0"/>
    <w:rsid w:val="00692E79"/>
    <w:rsid w:val="006931CC"/>
    <w:rsid w:val="00693284"/>
    <w:rsid w:val="00693378"/>
    <w:rsid w:val="00693534"/>
    <w:rsid w:val="00693983"/>
    <w:rsid w:val="00694198"/>
    <w:rsid w:val="00694838"/>
    <w:rsid w:val="006948C3"/>
    <w:rsid w:val="00694CA4"/>
    <w:rsid w:val="00694EC9"/>
    <w:rsid w:val="006950BF"/>
    <w:rsid w:val="00695111"/>
    <w:rsid w:val="00695454"/>
    <w:rsid w:val="006954FB"/>
    <w:rsid w:val="00695560"/>
    <w:rsid w:val="0069592B"/>
    <w:rsid w:val="006962E0"/>
    <w:rsid w:val="00696343"/>
    <w:rsid w:val="00696362"/>
    <w:rsid w:val="006963E5"/>
    <w:rsid w:val="00696589"/>
    <w:rsid w:val="00696816"/>
    <w:rsid w:val="00697101"/>
    <w:rsid w:val="00697CD1"/>
    <w:rsid w:val="00697F3C"/>
    <w:rsid w:val="006A0270"/>
    <w:rsid w:val="006A0635"/>
    <w:rsid w:val="006A077F"/>
    <w:rsid w:val="006A07A2"/>
    <w:rsid w:val="006A0BEC"/>
    <w:rsid w:val="006A0FFF"/>
    <w:rsid w:val="006A1111"/>
    <w:rsid w:val="006A1160"/>
    <w:rsid w:val="006A128A"/>
    <w:rsid w:val="006A15BF"/>
    <w:rsid w:val="006A15C7"/>
    <w:rsid w:val="006A167E"/>
    <w:rsid w:val="006A1B17"/>
    <w:rsid w:val="006A20CE"/>
    <w:rsid w:val="006A2345"/>
    <w:rsid w:val="006A2418"/>
    <w:rsid w:val="006A266D"/>
    <w:rsid w:val="006A28B6"/>
    <w:rsid w:val="006A2B24"/>
    <w:rsid w:val="006A3312"/>
    <w:rsid w:val="006A37F2"/>
    <w:rsid w:val="006A395B"/>
    <w:rsid w:val="006A3A9D"/>
    <w:rsid w:val="006A417D"/>
    <w:rsid w:val="006A41F9"/>
    <w:rsid w:val="006A431A"/>
    <w:rsid w:val="006A4906"/>
    <w:rsid w:val="006A4AB9"/>
    <w:rsid w:val="006A4C8B"/>
    <w:rsid w:val="006A4CB7"/>
    <w:rsid w:val="006A4CCD"/>
    <w:rsid w:val="006A58B5"/>
    <w:rsid w:val="006A5B37"/>
    <w:rsid w:val="006A5CDB"/>
    <w:rsid w:val="006A64DD"/>
    <w:rsid w:val="006A6A52"/>
    <w:rsid w:val="006A6AB9"/>
    <w:rsid w:val="006A72B3"/>
    <w:rsid w:val="006A7C02"/>
    <w:rsid w:val="006A7C27"/>
    <w:rsid w:val="006A7D4E"/>
    <w:rsid w:val="006B0884"/>
    <w:rsid w:val="006B0B41"/>
    <w:rsid w:val="006B0C99"/>
    <w:rsid w:val="006B12F8"/>
    <w:rsid w:val="006B174D"/>
    <w:rsid w:val="006B1F63"/>
    <w:rsid w:val="006B24BC"/>
    <w:rsid w:val="006B26D9"/>
    <w:rsid w:val="006B2A03"/>
    <w:rsid w:val="006B2AF7"/>
    <w:rsid w:val="006B3099"/>
    <w:rsid w:val="006B347A"/>
    <w:rsid w:val="006B34AC"/>
    <w:rsid w:val="006B3A90"/>
    <w:rsid w:val="006B3B72"/>
    <w:rsid w:val="006B3C54"/>
    <w:rsid w:val="006B3E76"/>
    <w:rsid w:val="006B3E9A"/>
    <w:rsid w:val="006B3FD6"/>
    <w:rsid w:val="006B4016"/>
    <w:rsid w:val="006B4283"/>
    <w:rsid w:val="006B42A1"/>
    <w:rsid w:val="006B48BF"/>
    <w:rsid w:val="006B4931"/>
    <w:rsid w:val="006B4A89"/>
    <w:rsid w:val="006B4B07"/>
    <w:rsid w:val="006B4E18"/>
    <w:rsid w:val="006B4E78"/>
    <w:rsid w:val="006B5138"/>
    <w:rsid w:val="006B54FE"/>
    <w:rsid w:val="006B662B"/>
    <w:rsid w:val="006B6A98"/>
    <w:rsid w:val="006B6AFB"/>
    <w:rsid w:val="006B6C2C"/>
    <w:rsid w:val="006B6E62"/>
    <w:rsid w:val="006B70C6"/>
    <w:rsid w:val="006B71F0"/>
    <w:rsid w:val="006B7308"/>
    <w:rsid w:val="006B75CE"/>
    <w:rsid w:val="006B7A2E"/>
    <w:rsid w:val="006B7A7A"/>
    <w:rsid w:val="006B7C03"/>
    <w:rsid w:val="006B7F4F"/>
    <w:rsid w:val="006C0606"/>
    <w:rsid w:val="006C0B12"/>
    <w:rsid w:val="006C0D17"/>
    <w:rsid w:val="006C10AD"/>
    <w:rsid w:val="006C10B5"/>
    <w:rsid w:val="006C12F5"/>
    <w:rsid w:val="006C147C"/>
    <w:rsid w:val="006C14E1"/>
    <w:rsid w:val="006C21C0"/>
    <w:rsid w:val="006C239D"/>
    <w:rsid w:val="006C26ED"/>
    <w:rsid w:val="006C29B1"/>
    <w:rsid w:val="006C2F22"/>
    <w:rsid w:val="006C2FED"/>
    <w:rsid w:val="006C3110"/>
    <w:rsid w:val="006C31B2"/>
    <w:rsid w:val="006C345B"/>
    <w:rsid w:val="006C376B"/>
    <w:rsid w:val="006C3807"/>
    <w:rsid w:val="006C3C3F"/>
    <w:rsid w:val="006C3F40"/>
    <w:rsid w:val="006C4224"/>
    <w:rsid w:val="006C4449"/>
    <w:rsid w:val="006C4599"/>
    <w:rsid w:val="006C4AA9"/>
    <w:rsid w:val="006C4E67"/>
    <w:rsid w:val="006C4E98"/>
    <w:rsid w:val="006C5110"/>
    <w:rsid w:val="006C52AA"/>
    <w:rsid w:val="006C53A0"/>
    <w:rsid w:val="006C53EB"/>
    <w:rsid w:val="006C556E"/>
    <w:rsid w:val="006C57BF"/>
    <w:rsid w:val="006C5FBA"/>
    <w:rsid w:val="006C601C"/>
    <w:rsid w:val="006C60F4"/>
    <w:rsid w:val="006C623A"/>
    <w:rsid w:val="006C6491"/>
    <w:rsid w:val="006C65E3"/>
    <w:rsid w:val="006C6CD7"/>
    <w:rsid w:val="006C6CFF"/>
    <w:rsid w:val="006C6D30"/>
    <w:rsid w:val="006C6EDB"/>
    <w:rsid w:val="006C6EEE"/>
    <w:rsid w:val="006C6F88"/>
    <w:rsid w:val="006C7334"/>
    <w:rsid w:val="006D0020"/>
    <w:rsid w:val="006D0083"/>
    <w:rsid w:val="006D0536"/>
    <w:rsid w:val="006D06D1"/>
    <w:rsid w:val="006D098D"/>
    <w:rsid w:val="006D09FD"/>
    <w:rsid w:val="006D0D8F"/>
    <w:rsid w:val="006D1060"/>
    <w:rsid w:val="006D10AB"/>
    <w:rsid w:val="006D12B4"/>
    <w:rsid w:val="006D15EF"/>
    <w:rsid w:val="006D1CDA"/>
    <w:rsid w:val="006D1E6D"/>
    <w:rsid w:val="006D27E3"/>
    <w:rsid w:val="006D2899"/>
    <w:rsid w:val="006D2AFF"/>
    <w:rsid w:val="006D2BFA"/>
    <w:rsid w:val="006D2F3E"/>
    <w:rsid w:val="006D336D"/>
    <w:rsid w:val="006D3436"/>
    <w:rsid w:val="006D3810"/>
    <w:rsid w:val="006D3E21"/>
    <w:rsid w:val="006D402E"/>
    <w:rsid w:val="006D4476"/>
    <w:rsid w:val="006D4632"/>
    <w:rsid w:val="006D499E"/>
    <w:rsid w:val="006D4D4C"/>
    <w:rsid w:val="006D4E6E"/>
    <w:rsid w:val="006D5066"/>
    <w:rsid w:val="006D5217"/>
    <w:rsid w:val="006D57E6"/>
    <w:rsid w:val="006D57EA"/>
    <w:rsid w:val="006D5AB2"/>
    <w:rsid w:val="006D5D13"/>
    <w:rsid w:val="006D5DC3"/>
    <w:rsid w:val="006D612E"/>
    <w:rsid w:val="006D6A75"/>
    <w:rsid w:val="006D6BDB"/>
    <w:rsid w:val="006D6CDE"/>
    <w:rsid w:val="006D7355"/>
    <w:rsid w:val="006D7384"/>
    <w:rsid w:val="006D7701"/>
    <w:rsid w:val="006D7785"/>
    <w:rsid w:val="006D7B84"/>
    <w:rsid w:val="006E0109"/>
    <w:rsid w:val="006E0974"/>
    <w:rsid w:val="006E0C54"/>
    <w:rsid w:val="006E0FB4"/>
    <w:rsid w:val="006E1080"/>
    <w:rsid w:val="006E115B"/>
    <w:rsid w:val="006E130A"/>
    <w:rsid w:val="006E183D"/>
    <w:rsid w:val="006E1B20"/>
    <w:rsid w:val="006E1D3D"/>
    <w:rsid w:val="006E1DAE"/>
    <w:rsid w:val="006E258D"/>
    <w:rsid w:val="006E261B"/>
    <w:rsid w:val="006E2AC3"/>
    <w:rsid w:val="006E313D"/>
    <w:rsid w:val="006E3C72"/>
    <w:rsid w:val="006E404D"/>
    <w:rsid w:val="006E4112"/>
    <w:rsid w:val="006E4289"/>
    <w:rsid w:val="006E42F9"/>
    <w:rsid w:val="006E43DB"/>
    <w:rsid w:val="006E4516"/>
    <w:rsid w:val="006E4DC9"/>
    <w:rsid w:val="006E5464"/>
    <w:rsid w:val="006E58FA"/>
    <w:rsid w:val="006E5A5B"/>
    <w:rsid w:val="006E61B4"/>
    <w:rsid w:val="006E64E0"/>
    <w:rsid w:val="006E65CC"/>
    <w:rsid w:val="006E65FF"/>
    <w:rsid w:val="006E6A97"/>
    <w:rsid w:val="006E6F65"/>
    <w:rsid w:val="006E76C8"/>
    <w:rsid w:val="006E775D"/>
    <w:rsid w:val="006E7A24"/>
    <w:rsid w:val="006E7D81"/>
    <w:rsid w:val="006E7FBD"/>
    <w:rsid w:val="006F01E5"/>
    <w:rsid w:val="006F033A"/>
    <w:rsid w:val="006F034C"/>
    <w:rsid w:val="006F0479"/>
    <w:rsid w:val="006F065F"/>
    <w:rsid w:val="006F0C59"/>
    <w:rsid w:val="006F1F85"/>
    <w:rsid w:val="006F2055"/>
    <w:rsid w:val="006F29DB"/>
    <w:rsid w:val="006F2A17"/>
    <w:rsid w:val="006F2A55"/>
    <w:rsid w:val="006F2BB7"/>
    <w:rsid w:val="006F2F57"/>
    <w:rsid w:val="006F2FBB"/>
    <w:rsid w:val="006F2FD6"/>
    <w:rsid w:val="006F2FE8"/>
    <w:rsid w:val="006F3173"/>
    <w:rsid w:val="006F45D1"/>
    <w:rsid w:val="006F4B07"/>
    <w:rsid w:val="006F4B78"/>
    <w:rsid w:val="006F5566"/>
    <w:rsid w:val="006F5A05"/>
    <w:rsid w:val="006F5BEF"/>
    <w:rsid w:val="006F5C2D"/>
    <w:rsid w:val="006F5C32"/>
    <w:rsid w:val="006F691E"/>
    <w:rsid w:val="006F6CD5"/>
    <w:rsid w:val="006F6D91"/>
    <w:rsid w:val="006F6F9E"/>
    <w:rsid w:val="006F7056"/>
    <w:rsid w:val="006F70CC"/>
    <w:rsid w:val="006F758F"/>
    <w:rsid w:val="006F7A0C"/>
    <w:rsid w:val="006F7A45"/>
    <w:rsid w:val="006F7E79"/>
    <w:rsid w:val="006F7FBC"/>
    <w:rsid w:val="00700512"/>
    <w:rsid w:val="00700523"/>
    <w:rsid w:val="00700529"/>
    <w:rsid w:val="00700C7D"/>
    <w:rsid w:val="00700E12"/>
    <w:rsid w:val="0070124B"/>
    <w:rsid w:val="007017EC"/>
    <w:rsid w:val="00701D06"/>
    <w:rsid w:val="00702EDD"/>
    <w:rsid w:val="007033BB"/>
    <w:rsid w:val="007034F5"/>
    <w:rsid w:val="007035A2"/>
    <w:rsid w:val="007038D2"/>
    <w:rsid w:val="0070392A"/>
    <w:rsid w:val="00703C8C"/>
    <w:rsid w:val="00703D2B"/>
    <w:rsid w:val="00704117"/>
    <w:rsid w:val="00704332"/>
    <w:rsid w:val="007056D2"/>
    <w:rsid w:val="00705CBD"/>
    <w:rsid w:val="00706232"/>
    <w:rsid w:val="00706316"/>
    <w:rsid w:val="00706A19"/>
    <w:rsid w:val="00706A77"/>
    <w:rsid w:val="00706AA6"/>
    <w:rsid w:val="00706CAA"/>
    <w:rsid w:val="00706CCC"/>
    <w:rsid w:val="00706DAA"/>
    <w:rsid w:val="00707075"/>
    <w:rsid w:val="007073BD"/>
    <w:rsid w:val="00707425"/>
    <w:rsid w:val="00707546"/>
    <w:rsid w:val="0070795B"/>
    <w:rsid w:val="00707F1F"/>
    <w:rsid w:val="0071006C"/>
    <w:rsid w:val="0071036A"/>
    <w:rsid w:val="007104E4"/>
    <w:rsid w:val="0071083A"/>
    <w:rsid w:val="0071094C"/>
    <w:rsid w:val="00710E81"/>
    <w:rsid w:val="00710F51"/>
    <w:rsid w:val="00711163"/>
    <w:rsid w:val="00711211"/>
    <w:rsid w:val="007113FA"/>
    <w:rsid w:val="0071187D"/>
    <w:rsid w:val="007118D0"/>
    <w:rsid w:val="00711993"/>
    <w:rsid w:val="00711995"/>
    <w:rsid w:val="007130AF"/>
    <w:rsid w:val="007132B2"/>
    <w:rsid w:val="007139FE"/>
    <w:rsid w:val="00713ED0"/>
    <w:rsid w:val="00714396"/>
    <w:rsid w:val="00714412"/>
    <w:rsid w:val="00714529"/>
    <w:rsid w:val="00714943"/>
    <w:rsid w:val="00714E2B"/>
    <w:rsid w:val="00714F59"/>
    <w:rsid w:val="00714FCF"/>
    <w:rsid w:val="007151C7"/>
    <w:rsid w:val="00715495"/>
    <w:rsid w:val="00715645"/>
    <w:rsid w:val="00715A7D"/>
    <w:rsid w:val="00716152"/>
    <w:rsid w:val="007162AF"/>
    <w:rsid w:val="007164E8"/>
    <w:rsid w:val="00716544"/>
    <w:rsid w:val="00716781"/>
    <w:rsid w:val="00717577"/>
    <w:rsid w:val="00717B79"/>
    <w:rsid w:val="00720004"/>
    <w:rsid w:val="00720539"/>
    <w:rsid w:val="007207A9"/>
    <w:rsid w:val="00721187"/>
    <w:rsid w:val="00721B3A"/>
    <w:rsid w:val="00721F91"/>
    <w:rsid w:val="0072212F"/>
    <w:rsid w:val="00722392"/>
    <w:rsid w:val="007224FC"/>
    <w:rsid w:val="007226F2"/>
    <w:rsid w:val="0072279E"/>
    <w:rsid w:val="007228B9"/>
    <w:rsid w:val="00722B9E"/>
    <w:rsid w:val="00722BF4"/>
    <w:rsid w:val="00722E2F"/>
    <w:rsid w:val="0072310F"/>
    <w:rsid w:val="0072360C"/>
    <w:rsid w:val="00723AFB"/>
    <w:rsid w:val="00723B14"/>
    <w:rsid w:val="00723B5D"/>
    <w:rsid w:val="00723B89"/>
    <w:rsid w:val="00723CB2"/>
    <w:rsid w:val="007240A3"/>
    <w:rsid w:val="00724260"/>
    <w:rsid w:val="00724699"/>
    <w:rsid w:val="00724720"/>
    <w:rsid w:val="007248AF"/>
    <w:rsid w:val="00724D4E"/>
    <w:rsid w:val="007251DA"/>
    <w:rsid w:val="007254B9"/>
    <w:rsid w:val="00725A1C"/>
    <w:rsid w:val="007262A2"/>
    <w:rsid w:val="007268E3"/>
    <w:rsid w:val="00726FBB"/>
    <w:rsid w:val="00727A5D"/>
    <w:rsid w:val="00727C09"/>
    <w:rsid w:val="00727D83"/>
    <w:rsid w:val="00727FCF"/>
    <w:rsid w:val="007311FE"/>
    <w:rsid w:val="00731C67"/>
    <w:rsid w:val="00732103"/>
    <w:rsid w:val="0073278F"/>
    <w:rsid w:val="007328E2"/>
    <w:rsid w:val="007329F7"/>
    <w:rsid w:val="00732A1D"/>
    <w:rsid w:val="00732B33"/>
    <w:rsid w:val="00732D9F"/>
    <w:rsid w:val="00733265"/>
    <w:rsid w:val="00733C0D"/>
    <w:rsid w:val="007340F7"/>
    <w:rsid w:val="00734133"/>
    <w:rsid w:val="00734660"/>
    <w:rsid w:val="0073494A"/>
    <w:rsid w:val="007349D5"/>
    <w:rsid w:val="00734DF1"/>
    <w:rsid w:val="0073525C"/>
    <w:rsid w:val="00735417"/>
    <w:rsid w:val="00735C4E"/>
    <w:rsid w:val="00735C65"/>
    <w:rsid w:val="0073604D"/>
    <w:rsid w:val="0073629E"/>
    <w:rsid w:val="0073666F"/>
    <w:rsid w:val="007368BE"/>
    <w:rsid w:val="00736B7C"/>
    <w:rsid w:val="00736D73"/>
    <w:rsid w:val="00736EDF"/>
    <w:rsid w:val="007371B5"/>
    <w:rsid w:val="0073751B"/>
    <w:rsid w:val="0073775B"/>
    <w:rsid w:val="0073792C"/>
    <w:rsid w:val="00737A7C"/>
    <w:rsid w:val="00737ADC"/>
    <w:rsid w:val="00737FF5"/>
    <w:rsid w:val="007403F2"/>
    <w:rsid w:val="00740B38"/>
    <w:rsid w:val="00740BD4"/>
    <w:rsid w:val="00740C63"/>
    <w:rsid w:val="00740CC2"/>
    <w:rsid w:val="0074107F"/>
    <w:rsid w:val="0074152F"/>
    <w:rsid w:val="00742271"/>
    <w:rsid w:val="007422A7"/>
    <w:rsid w:val="0074257A"/>
    <w:rsid w:val="00742F3C"/>
    <w:rsid w:val="007438A6"/>
    <w:rsid w:val="00743D17"/>
    <w:rsid w:val="00743E45"/>
    <w:rsid w:val="00744B54"/>
    <w:rsid w:val="00744C72"/>
    <w:rsid w:val="0074511F"/>
    <w:rsid w:val="007459F8"/>
    <w:rsid w:val="007462C2"/>
    <w:rsid w:val="00746647"/>
    <w:rsid w:val="00746DB8"/>
    <w:rsid w:val="007472A2"/>
    <w:rsid w:val="0074785F"/>
    <w:rsid w:val="00747A83"/>
    <w:rsid w:val="007501DE"/>
    <w:rsid w:val="00750A9D"/>
    <w:rsid w:val="00750D02"/>
    <w:rsid w:val="0075126B"/>
    <w:rsid w:val="00751338"/>
    <w:rsid w:val="007515D2"/>
    <w:rsid w:val="0075194F"/>
    <w:rsid w:val="00751C67"/>
    <w:rsid w:val="00751C97"/>
    <w:rsid w:val="007520A4"/>
    <w:rsid w:val="0075210A"/>
    <w:rsid w:val="0075219D"/>
    <w:rsid w:val="00752929"/>
    <w:rsid w:val="00752F81"/>
    <w:rsid w:val="007531A9"/>
    <w:rsid w:val="00753436"/>
    <w:rsid w:val="007535D3"/>
    <w:rsid w:val="007538AF"/>
    <w:rsid w:val="00753D18"/>
    <w:rsid w:val="00753EDF"/>
    <w:rsid w:val="0075443F"/>
    <w:rsid w:val="00755289"/>
    <w:rsid w:val="00755C11"/>
    <w:rsid w:val="00755EC9"/>
    <w:rsid w:val="00756735"/>
    <w:rsid w:val="00756995"/>
    <w:rsid w:val="00756C74"/>
    <w:rsid w:val="00757735"/>
    <w:rsid w:val="0075785C"/>
    <w:rsid w:val="007579E4"/>
    <w:rsid w:val="00757A47"/>
    <w:rsid w:val="00757A59"/>
    <w:rsid w:val="00757DE9"/>
    <w:rsid w:val="00757FDC"/>
    <w:rsid w:val="0076004A"/>
    <w:rsid w:val="0076034A"/>
    <w:rsid w:val="0076057B"/>
    <w:rsid w:val="00760879"/>
    <w:rsid w:val="0076096D"/>
    <w:rsid w:val="00760A79"/>
    <w:rsid w:val="007610AE"/>
    <w:rsid w:val="0076175D"/>
    <w:rsid w:val="00761F8C"/>
    <w:rsid w:val="00761F9B"/>
    <w:rsid w:val="007623F3"/>
    <w:rsid w:val="0076276A"/>
    <w:rsid w:val="00762B10"/>
    <w:rsid w:val="00762BAB"/>
    <w:rsid w:val="00762D16"/>
    <w:rsid w:val="00762D38"/>
    <w:rsid w:val="007632B0"/>
    <w:rsid w:val="0076363B"/>
    <w:rsid w:val="0076372E"/>
    <w:rsid w:val="00763C41"/>
    <w:rsid w:val="0076411B"/>
    <w:rsid w:val="00764459"/>
    <w:rsid w:val="0076465F"/>
    <w:rsid w:val="00764B94"/>
    <w:rsid w:val="007654F2"/>
    <w:rsid w:val="00765760"/>
    <w:rsid w:val="00765C00"/>
    <w:rsid w:val="00765C87"/>
    <w:rsid w:val="00765E01"/>
    <w:rsid w:val="00766597"/>
    <w:rsid w:val="007669E9"/>
    <w:rsid w:val="00766A7F"/>
    <w:rsid w:val="00766D2B"/>
    <w:rsid w:val="007672C4"/>
    <w:rsid w:val="00767337"/>
    <w:rsid w:val="00767416"/>
    <w:rsid w:val="0076767E"/>
    <w:rsid w:val="00767A07"/>
    <w:rsid w:val="00767A44"/>
    <w:rsid w:val="00767E55"/>
    <w:rsid w:val="007703A2"/>
    <w:rsid w:val="00770B7F"/>
    <w:rsid w:val="00770E05"/>
    <w:rsid w:val="00771119"/>
    <w:rsid w:val="007712CD"/>
    <w:rsid w:val="007712E0"/>
    <w:rsid w:val="0077131A"/>
    <w:rsid w:val="007716B9"/>
    <w:rsid w:val="00771D54"/>
    <w:rsid w:val="00771E6F"/>
    <w:rsid w:val="0077202F"/>
    <w:rsid w:val="007722AE"/>
    <w:rsid w:val="0077230A"/>
    <w:rsid w:val="00772588"/>
    <w:rsid w:val="00772678"/>
    <w:rsid w:val="00773287"/>
    <w:rsid w:val="007734C3"/>
    <w:rsid w:val="007735A9"/>
    <w:rsid w:val="00773F18"/>
    <w:rsid w:val="00774423"/>
    <w:rsid w:val="007745E7"/>
    <w:rsid w:val="007749F3"/>
    <w:rsid w:val="00774AAB"/>
    <w:rsid w:val="00774E53"/>
    <w:rsid w:val="00774F53"/>
    <w:rsid w:val="0077524C"/>
    <w:rsid w:val="007754DD"/>
    <w:rsid w:val="0077575E"/>
    <w:rsid w:val="00775ACF"/>
    <w:rsid w:val="00775B3F"/>
    <w:rsid w:val="00775C57"/>
    <w:rsid w:val="0077609F"/>
    <w:rsid w:val="007762D9"/>
    <w:rsid w:val="00776DB0"/>
    <w:rsid w:val="007771B4"/>
    <w:rsid w:val="0077744F"/>
    <w:rsid w:val="00777513"/>
    <w:rsid w:val="00777DEB"/>
    <w:rsid w:val="0078008B"/>
    <w:rsid w:val="00780093"/>
    <w:rsid w:val="00780347"/>
    <w:rsid w:val="00780419"/>
    <w:rsid w:val="00780BB0"/>
    <w:rsid w:val="00780D31"/>
    <w:rsid w:val="007811E6"/>
    <w:rsid w:val="007813E0"/>
    <w:rsid w:val="00781630"/>
    <w:rsid w:val="00781C97"/>
    <w:rsid w:val="00781E4A"/>
    <w:rsid w:val="00781F32"/>
    <w:rsid w:val="00781FB6"/>
    <w:rsid w:val="007822C1"/>
    <w:rsid w:val="00782307"/>
    <w:rsid w:val="00782AC9"/>
    <w:rsid w:val="00782B81"/>
    <w:rsid w:val="00782C74"/>
    <w:rsid w:val="00782D7B"/>
    <w:rsid w:val="0078313B"/>
    <w:rsid w:val="00783233"/>
    <w:rsid w:val="00783CF2"/>
    <w:rsid w:val="00783EAD"/>
    <w:rsid w:val="00783F45"/>
    <w:rsid w:val="00784337"/>
    <w:rsid w:val="0078454B"/>
    <w:rsid w:val="007848D8"/>
    <w:rsid w:val="00784A20"/>
    <w:rsid w:val="00784B3E"/>
    <w:rsid w:val="00784E22"/>
    <w:rsid w:val="00785048"/>
    <w:rsid w:val="00785381"/>
    <w:rsid w:val="00785472"/>
    <w:rsid w:val="00785A4D"/>
    <w:rsid w:val="00785CB7"/>
    <w:rsid w:val="00786142"/>
    <w:rsid w:val="00786400"/>
    <w:rsid w:val="00787105"/>
    <w:rsid w:val="007871D4"/>
    <w:rsid w:val="007873AE"/>
    <w:rsid w:val="0078769D"/>
    <w:rsid w:val="0078793C"/>
    <w:rsid w:val="00787F6F"/>
    <w:rsid w:val="007901C1"/>
    <w:rsid w:val="0079023B"/>
    <w:rsid w:val="007903DD"/>
    <w:rsid w:val="007904FE"/>
    <w:rsid w:val="00790990"/>
    <w:rsid w:val="00790AFF"/>
    <w:rsid w:val="00791286"/>
    <w:rsid w:val="00791418"/>
    <w:rsid w:val="0079158E"/>
    <w:rsid w:val="0079177E"/>
    <w:rsid w:val="00791DFB"/>
    <w:rsid w:val="00791E07"/>
    <w:rsid w:val="007923D6"/>
    <w:rsid w:val="00792A92"/>
    <w:rsid w:val="00793251"/>
    <w:rsid w:val="00793635"/>
    <w:rsid w:val="007937B4"/>
    <w:rsid w:val="00793DCC"/>
    <w:rsid w:val="0079400F"/>
    <w:rsid w:val="007946F3"/>
    <w:rsid w:val="0079493C"/>
    <w:rsid w:val="007949E2"/>
    <w:rsid w:val="00795161"/>
    <w:rsid w:val="00795183"/>
    <w:rsid w:val="007953CC"/>
    <w:rsid w:val="0079547F"/>
    <w:rsid w:val="00795805"/>
    <w:rsid w:val="00795F34"/>
    <w:rsid w:val="00796056"/>
    <w:rsid w:val="00796074"/>
    <w:rsid w:val="0079612D"/>
    <w:rsid w:val="007965B4"/>
    <w:rsid w:val="007966BC"/>
    <w:rsid w:val="00796912"/>
    <w:rsid w:val="00796ABE"/>
    <w:rsid w:val="00796D26"/>
    <w:rsid w:val="00796E44"/>
    <w:rsid w:val="00797033"/>
    <w:rsid w:val="0079706C"/>
    <w:rsid w:val="00797097"/>
    <w:rsid w:val="007970AB"/>
    <w:rsid w:val="00797164"/>
    <w:rsid w:val="0079723F"/>
    <w:rsid w:val="007973C4"/>
    <w:rsid w:val="007978AC"/>
    <w:rsid w:val="00797E17"/>
    <w:rsid w:val="00797E58"/>
    <w:rsid w:val="00797F72"/>
    <w:rsid w:val="007A00EA"/>
    <w:rsid w:val="007A022D"/>
    <w:rsid w:val="007A0348"/>
    <w:rsid w:val="007A1171"/>
    <w:rsid w:val="007A152F"/>
    <w:rsid w:val="007A163A"/>
    <w:rsid w:val="007A1BE1"/>
    <w:rsid w:val="007A20FC"/>
    <w:rsid w:val="007A214A"/>
    <w:rsid w:val="007A28EB"/>
    <w:rsid w:val="007A2A23"/>
    <w:rsid w:val="007A2B75"/>
    <w:rsid w:val="007A2F63"/>
    <w:rsid w:val="007A358B"/>
    <w:rsid w:val="007A3602"/>
    <w:rsid w:val="007A36E2"/>
    <w:rsid w:val="007A44D0"/>
    <w:rsid w:val="007A468B"/>
    <w:rsid w:val="007A4707"/>
    <w:rsid w:val="007A481A"/>
    <w:rsid w:val="007A4C80"/>
    <w:rsid w:val="007A4DA4"/>
    <w:rsid w:val="007A52FD"/>
    <w:rsid w:val="007A547D"/>
    <w:rsid w:val="007A5D73"/>
    <w:rsid w:val="007A5EAB"/>
    <w:rsid w:val="007A61A3"/>
    <w:rsid w:val="007A65A9"/>
    <w:rsid w:val="007A6C39"/>
    <w:rsid w:val="007A76DF"/>
    <w:rsid w:val="007A770D"/>
    <w:rsid w:val="007A7CF0"/>
    <w:rsid w:val="007A7D99"/>
    <w:rsid w:val="007A7E2B"/>
    <w:rsid w:val="007A7E91"/>
    <w:rsid w:val="007A7F97"/>
    <w:rsid w:val="007B0276"/>
    <w:rsid w:val="007B04A6"/>
    <w:rsid w:val="007B05DD"/>
    <w:rsid w:val="007B07A9"/>
    <w:rsid w:val="007B0BBF"/>
    <w:rsid w:val="007B0CDC"/>
    <w:rsid w:val="007B12F6"/>
    <w:rsid w:val="007B1920"/>
    <w:rsid w:val="007B280F"/>
    <w:rsid w:val="007B2A0A"/>
    <w:rsid w:val="007B2C49"/>
    <w:rsid w:val="007B31F2"/>
    <w:rsid w:val="007B357A"/>
    <w:rsid w:val="007B3642"/>
    <w:rsid w:val="007B3991"/>
    <w:rsid w:val="007B43BC"/>
    <w:rsid w:val="007B446F"/>
    <w:rsid w:val="007B48E7"/>
    <w:rsid w:val="007B49FB"/>
    <w:rsid w:val="007B4B03"/>
    <w:rsid w:val="007B4E10"/>
    <w:rsid w:val="007B51F9"/>
    <w:rsid w:val="007B520A"/>
    <w:rsid w:val="007B5693"/>
    <w:rsid w:val="007B5722"/>
    <w:rsid w:val="007B6204"/>
    <w:rsid w:val="007B6299"/>
    <w:rsid w:val="007B652A"/>
    <w:rsid w:val="007B6686"/>
    <w:rsid w:val="007B6D66"/>
    <w:rsid w:val="007B7001"/>
    <w:rsid w:val="007B7443"/>
    <w:rsid w:val="007B76D2"/>
    <w:rsid w:val="007B7907"/>
    <w:rsid w:val="007B79C2"/>
    <w:rsid w:val="007C0C60"/>
    <w:rsid w:val="007C1002"/>
    <w:rsid w:val="007C1065"/>
    <w:rsid w:val="007C128F"/>
    <w:rsid w:val="007C14F9"/>
    <w:rsid w:val="007C1788"/>
    <w:rsid w:val="007C1C88"/>
    <w:rsid w:val="007C1CCC"/>
    <w:rsid w:val="007C246B"/>
    <w:rsid w:val="007C27BC"/>
    <w:rsid w:val="007C2905"/>
    <w:rsid w:val="007C319D"/>
    <w:rsid w:val="007C336C"/>
    <w:rsid w:val="007C3546"/>
    <w:rsid w:val="007C38E2"/>
    <w:rsid w:val="007C3C74"/>
    <w:rsid w:val="007C3EB0"/>
    <w:rsid w:val="007C41E8"/>
    <w:rsid w:val="007C435E"/>
    <w:rsid w:val="007C4A4F"/>
    <w:rsid w:val="007C4D65"/>
    <w:rsid w:val="007C5852"/>
    <w:rsid w:val="007C5E4B"/>
    <w:rsid w:val="007C60F1"/>
    <w:rsid w:val="007C611B"/>
    <w:rsid w:val="007C64CE"/>
    <w:rsid w:val="007C64F0"/>
    <w:rsid w:val="007C651C"/>
    <w:rsid w:val="007C673A"/>
    <w:rsid w:val="007C6781"/>
    <w:rsid w:val="007C6B00"/>
    <w:rsid w:val="007C6D1B"/>
    <w:rsid w:val="007C737C"/>
    <w:rsid w:val="007C7670"/>
    <w:rsid w:val="007D00E0"/>
    <w:rsid w:val="007D014D"/>
    <w:rsid w:val="007D0327"/>
    <w:rsid w:val="007D0462"/>
    <w:rsid w:val="007D04EC"/>
    <w:rsid w:val="007D0CC7"/>
    <w:rsid w:val="007D13F2"/>
    <w:rsid w:val="007D141B"/>
    <w:rsid w:val="007D1465"/>
    <w:rsid w:val="007D1CC8"/>
    <w:rsid w:val="007D1D82"/>
    <w:rsid w:val="007D1FBC"/>
    <w:rsid w:val="007D268D"/>
    <w:rsid w:val="007D29DD"/>
    <w:rsid w:val="007D2B60"/>
    <w:rsid w:val="007D2EEB"/>
    <w:rsid w:val="007D2F6D"/>
    <w:rsid w:val="007D313F"/>
    <w:rsid w:val="007D3251"/>
    <w:rsid w:val="007D387B"/>
    <w:rsid w:val="007D3B5E"/>
    <w:rsid w:val="007D4244"/>
    <w:rsid w:val="007D4644"/>
    <w:rsid w:val="007D49E8"/>
    <w:rsid w:val="007D4A14"/>
    <w:rsid w:val="007D4C4C"/>
    <w:rsid w:val="007D4EA7"/>
    <w:rsid w:val="007D528A"/>
    <w:rsid w:val="007D550F"/>
    <w:rsid w:val="007D554B"/>
    <w:rsid w:val="007D5678"/>
    <w:rsid w:val="007D5856"/>
    <w:rsid w:val="007D657B"/>
    <w:rsid w:val="007D674D"/>
    <w:rsid w:val="007D6B16"/>
    <w:rsid w:val="007D7377"/>
    <w:rsid w:val="007D75E4"/>
    <w:rsid w:val="007D782E"/>
    <w:rsid w:val="007D7A00"/>
    <w:rsid w:val="007D7CCD"/>
    <w:rsid w:val="007D7FA7"/>
    <w:rsid w:val="007E00CD"/>
    <w:rsid w:val="007E01EB"/>
    <w:rsid w:val="007E037E"/>
    <w:rsid w:val="007E095B"/>
    <w:rsid w:val="007E09CD"/>
    <w:rsid w:val="007E0D53"/>
    <w:rsid w:val="007E10AC"/>
    <w:rsid w:val="007E1198"/>
    <w:rsid w:val="007E13A0"/>
    <w:rsid w:val="007E143D"/>
    <w:rsid w:val="007E17B0"/>
    <w:rsid w:val="007E1967"/>
    <w:rsid w:val="007E1ADA"/>
    <w:rsid w:val="007E1F54"/>
    <w:rsid w:val="007E1FE5"/>
    <w:rsid w:val="007E21D9"/>
    <w:rsid w:val="007E22DC"/>
    <w:rsid w:val="007E246C"/>
    <w:rsid w:val="007E2711"/>
    <w:rsid w:val="007E2940"/>
    <w:rsid w:val="007E2C87"/>
    <w:rsid w:val="007E2DF3"/>
    <w:rsid w:val="007E351D"/>
    <w:rsid w:val="007E3638"/>
    <w:rsid w:val="007E3F4A"/>
    <w:rsid w:val="007E421F"/>
    <w:rsid w:val="007E4372"/>
    <w:rsid w:val="007E47C7"/>
    <w:rsid w:val="007E483C"/>
    <w:rsid w:val="007E496E"/>
    <w:rsid w:val="007E4AD3"/>
    <w:rsid w:val="007E4D34"/>
    <w:rsid w:val="007E4DA7"/>
    <w:rsid w:val="007E4EA2"/>
    <w:rsid w:val="007E51F3"/>
    <w:rsid w:val="007E51F5"/>
    <w:rsid w:val="007E5D6F"/>
    <w:rsid w:val="007E60CA"/>
    <w:rsid w:val="007E64FA"/>
    <w:rsid w:val="007E6A19"/>
    <w:rsid w:val="007E6AB3"/>
    <w:rsid w:val="007E6BCF"/>
    <w:rsid w:val="007E6EBA"/>
    <w:rsid w:val="007E6FE3"/>
    <w:rsid w:val="007E7000"/>
    <w:rsid w:val="007E7348"/>
    <w:rsid w:val="007E7A7B"/>
    <w:rsid w:val="007F061D"/>
    <w:rsid w:val="007F06AB"/>
    <w:rsid w:val="007F0F6B"/>
    <w:rsid w:val="007F10F5"/>
    <w:rsid w:val="007F1249"/>
    <w:rsid w:val="007F1287"/>
    <w:rsid w:val="007F12E6"/>
    <w:rsid w:val="007F13F2"/>
    <w:rsid w:val="007F1AA3"/>
    <w:rsid w:val="007F1E11"/>
    <w:rsid w:val="007F1E5D"/>
    <w:rsid w:val="007F22DE"/>
    <w:rsid w:val="007F2411"/>
    <w:rsid w:val="007F252B"/>
    <w:rsid w:val="007F2838"/>
    <w:rsid w:val="007F29B6"/>
    <w:rsid w:val="007F2D0F"/>
    <w:rsid w:val="007F3137"/>
    <w:rsid w:val="007F336D"/>
    <w:rsid w:val="007F37F4"/>
    <w:rsid w:val="007F402B"/>
    <w:rsid w:val="007F4123"/>
    <w:rsid w:val="007F441E"/>
    <w:rsid w:val="007F4869"/>
    <w:rsid w:val="007F4DA1"/>
    <w:rsid w:val="007F4DA9"/>
    <w:rsid w:val="007F580B"/>
    <w:rsid w:val="007F5B61"/>
    <w:rsid w:val="007F5F42"/>
    <w:rsid w:val="007F5FAB"/>
    <w:rsid w:val="007F63EF"/>
    <w:rsid w:val="007F6A9C"/>
    <w:rsid w:val="007F6F85"/>
    <w:rsid w:val="007F7000"/>
    <w:rsid w:val="007F717B"/>
    <w:rsid w:val="007F7374"/>
    <w:rsid w:val="007F76B3"/>
    <w:rsid w:val="007F7B16"/>
    <w:rsid w:val="007F7BBA"/>
    <w:rsid w:val="008000FB"/>
    <w:rsid w:val="0080045D"/>
    <w:rsid w:val="0080076A"/>
    <w:rsid w:val="0080097D"/>
    <w:rsid w:val="00800A65"/>
    <w:rsid w:val="00800D99"/>
    <w:rsid w:val="00801434"/>
    <w:rsid w:val="00801FC4"/>
    <w:rsid w:val="00802467"/>
    <w:rsid w:val="008024C5"/>
    <w:rsid w:val="008024E4"/>
    <w:rsid w:val="00802A62"/>
    <w:rsid w:val="00802B6D"/>
    <w:rsid w:val="00802BB2"/>
    <w:rsid w:val="00802BC5"/>
    <w:rsid w:val="00802C5F"/>
    <w:rsid w:val="00802F33"/>
    <w:rsid w:val="008031DF"/>
    <w:rsid w:val="00803D2E"/>
    <w:rsid w:val="00803E94"/>
    <w:rsid w:val="008042AC"/>
    <w:rsid w:val="0080443C"/>
    <w:rsid w:val="00804501"/>
    <w:rsid w:val="008049B7"/>
    <w:rsid w:val="008049E7"/>
    <w:rsid w:val="0080517E"/>
    <w:rsid w:val="00805815"/>
    <w:rsid w:val="00805844"/>
    <w:rsid w:val="00805D79"/>
    <w:rsid w:val="00805E58"/>
    <w:rsid w:val="00806130"/>
    <w:rsid w:val="0080634E"/>
    <w:rsid w:val="008065BA"/>
    <w:rsid w:val="00806676"/>
    <w:rsid w:val="00806DD5"/>
    <w:rsid w:val="008071A4"/>
    <w:rsid w:val="008074F4"/>
    <w:rsid w:val="00807587"/>
    <w:rsid w:val="00807947"/>
    <w:rsid w:val="00807A32"/>
    <w:rsid w:val="00807EF0"/>
    <w:rsid w:val="00810084"/>
    <w:rsid w:val="008103DF"/>
    <w:rsid w:val="0081043B"/>
    <w:rsid w:val="008109C5"/>
    <w:rsid w:val="00811439"/>
    <w:rsid w:val="00811838"/>
    <w:rsid w:val="008119CA"/>
    <w:rsid w:val="00811A0D"/>
    <w:rsid w:val="00811C9C"/>
    <w:rsid w:val="00811D78"/>
    <w:rsid w:val="00812126"/>
    <w:rsid w:val="00812706"/>
    <w:rsid w:val="00812A98"/>
    <w:rsid w:val="00812D50"/>
    <w:rsid w:val="00812FFD"/>
    <w:rsid w:val="00813DCA"/>
    <w:rsid w:val="00813F51"/>
    <w:rsid w:val="008144B7"/>
    <w:rsid w:val="00815093"/>
    <w:rsid w:val="00815308"/>
    <w:rsid w:val="0081535D"/>
    <w:rsid w:val="0081587A"/>
    <w:rsid w:val="00815DCC"/>
    <w:rsid w:val="00815E30"/>
    <w:rsid w:val="00815EBD"/>
    <w:rsid w:val="008162BB"/>
    <w:rsid w:val="00816424"/>
    <w:rsid w:val="008164DD"/>
    <w:rsid w:val="0081656B"/>
    <w:rsid w:val="008165FC"/>
    <w:rsid w:val="00816910"/>
    <w:rsid w:val="008169DF"/>
    <w:rsid w:val="00816F39"/>
    <w:rsid w:val="00817101"/>
    <w:rsid w:val="00817618"/>
    <w:rsid w:val="00817921"/>
    <w:rsid w:val="00817BE1"/>
    <w:rsid w:val="00817E35"/>
    <w:rsid w:val="008200DF"/>
    <w:rsid w:val="0082033E"/>
    <w:rsid w:val="00820870"/>
    <w:rsid w:val="00821453"/>
    <w:rsid w:val="00821D68"/>
    <w:rsid w:val="00821DE9"/>
    <w:rsid w:val="008222B3"/>
    <w:rsid w:val="00822328"/>
    <w:rsid w:val="008223DF"/>
    <w:rsid w:val="00822CE5"/>
    <w:rsid w:val="00823240"/>
    <w:rsid w:val="008233A4"/>
    <w:rsid w:val="00823B1D"/>
    <w:rsid w:val="00823DF1"/>
    <w:rsid w:val="00823F69"/>
    <w:rsid w:val="008242C5"/>
    <w:rsid w:val="00824A20"/>
    <w:rsid w:val="00824B9D"/>
    <w:rsid w:val="00824BB9"/>
    <w:rsid w:val="00824DEC"/>
    <w:rsid w:val="008255C7"/>
    <w:rsid w:val="00825832"/>
    <w:rsid w:val="00825BD3"/>
    <w:rsid w:val="00826036"/>
    <w:rsid w:val="0082607A"/>
    <w:rsid w:val="00826496"/>
    <w:rsid w:val="00826863"/>
    <w:rsid w:val="00826B44"/>
    <w:rsid w:val="008276AC"/>
    <w:rsid w:val="008276DF"/>
    <w:rsid w:val="00827BAD"/>
    <w:rsid w:val="00827BDB"/>
    <w:rsid w:val="008301B8"/>
    <w:rsid w:val="0083040B"/>
    <w:rsid w:val="008305FC"/>
    <w:rsid w:val="008314D6"/>
    <w:rsid w:val="00832730"/>
    <w:rsid w:val="0083305E"/>
    <w:rsid w:val="00833266"/>
    <w:rsid w:val="00833277"/>
    <w:rsid w:val="008333D4"/>
    <w:rsid w:val="008338C2"/>
    <w:rsid w:val="00833A9F"/>
    <w:rsid w:val="00833B49"/>
    <w:rsid w:val="00833BE3"/>
    <w:rsid w:val="00833C5A"/>
    <w:rsid w:val="00834251"/>
    <w:rsid w:val="008342A2"/>
    <w:rsid w:val="008346F5"/>
    <w:rsid w:val="008347DD"/>
    <w:rsid w:val="00834A50"/>
    <w:rsid w:val="00834D55"/>
    <w:rsid w:val="00834E47"/>
    <w:rsid w:val="00835372"/>
    <w:rsid w:val="0083541A"/>
    <w:rsid w:val="008355A3"/>
    <w:rsid w:val="00836475"/>
    <w:rsid w:val="008365F1"/>
    <w:rsid w:val="00836908"/>
    <w:rsid w:val="00836F91"/>
    <w:rsid w:val="00837072"/>
    <w:rsid w:val="00837172"/>
    <w:rsid w:val="00837472"/>
    <w:rsid w:val="0083749E"/>
    <w:rsid w:val="0083756F"/>
    <w:rsid w:val="0083795B"/>
    <w:rsid w:val="00837E2D"/>
    <w:rsid w:val="00840212"/>
    <w:rsid w:val="0084049E"/>
    <w:rsid w:val="00840526"/>
    <w:rsid w:val="00840897"/>
    <w:rsid w:val="00840AA8"/>
    <w:rsid w:val="00840B34"/>
    <w:rsid w:val="00841413"/>
    <w:rsid w:val="008417B5"/>
    <w:rsid w:val="00842525"/>
    <w:rsid w:val="00842981"/>
    <w:rsid w:val="008429EF"/>
    <w:rsid w:val="00842B96"/>
    <w:rsid w:val="00842CAD"/>
    <w:rsid w:val="008430DB"/>
    <w:rsid w:val="008430F1"/>
    <w:rsid w:val="0084338C"/>
    <w:rsid w:val="008433B4"/>
    <w:rsid w:val="0084365F"/>
    <w:rsid w:val="0084373D"/>
    <w:rsid w:val="008437FB"/>
    <w:rsid w:val="00843DD9"/>
    <w:rsid w:val="00843DED"/>
    <w:rsid w:val="00843F8F"/>
    <w:rsid w:val="0084404C"/>
    <w:rsid w:val="00844061"/>
    <w:rsid w:val="008440D7"/>
    <w:rsid w:val="008442E0"/>
    <w:rsid w:val="008444B9"/>
    <w:rsid w:val="00844667"/>
    <w:rsid w:val="0084479C"/>
    <w:rsid w:val="008452AA"/>
    <w:rsid w:val="00845819"/>
    <w:rsid w:val="00846006"/>
    <w:rsid w:val="0084618B"/>
    <w:rsid w:val="008461AD"/>
    <w:rsid w:val="00846215"/>
    <w:rsid w:val="00846BA8"/>
    <w:rsid w:val="00847902"/>
    <w:rsid w:val="00847E23"/>
    <w:rsid w:val="008500AC"/>
    <w:rsid w:val="00850373"/>
    <w:rsid w:val="0085042F"/>
    <w:rsid w:val="00850527"/>
    <w:rsid w:val="008509E8"/>
    <w:rsid w:val="00850A99"/>
    <w:rsid w:val="00850C20"/>
    <w:rsid w:val="0085174E"/>
    <w:rsid w:val="00851795"/>
    <w:rsid w:val="00851976"/>
    <w:rsid w:val="00851C5B"/>
    <w:rsid w:val="008524FE"/>
    <w:rsid w:val="00852653"/>
    <w:rsid w:val="008526B3"/>
    <w:rsid w:val="00852813"/>
    <w:rsid w:val="00852B0A"/>
    <w:rsid w:val="00853090"/>
    <w:rsid w:val="00853135"/>
    <w:rsid w:val="008535AC"/>
    <w:rsid w:val="008536F6"/>
    <w:rsid w:val="00853D55"/>
    <w:rsid w:val="00854012"/>
    <w:rsid w:val="00854017"/>
    <w:rsid w:val="0085428C"/>
    <w:rsid w:val="0085497B"/>
    <w:rsid w:val="00854C93"/>
    <w:rsid w:val="00855181"/>
    <w:rsid w:val="008551A0"/>
    <w:rsid w:val="00855A14"/>
    <w:rsid w:val="00856135"/>
    <w:rsid w:val="0085665F"/>
    <w:rsid w:val="008567EF"/>
    <w:rsid w:val="00856823"/>
    <w:rsid w:val="00856AC3"/>
    <w:rsid w:val="00856AF8"/>
    <w:rsid w:val="00856E83"/>
    <w:rsid w:val="00857136"/>
    <w:rsid w:val="00857264"/>
    <w:rsid w:val="00857449"/>
    <w:rsid w:val="00857A54"/>
    <w:rsid w:val="00857F2E"/>
    <w:rsid w:val="008604EC"/>
    <w:rsid w:val="008605EA"/>
    <w:rsid w:val="008608A1"/>
    <w:rsid w:val="00860C11"/>
    <w:rsid w:val="00860CE6"/>
    <w:rsid w:val="00860D6D"/>
    <w:rsid w:val="00860DC9"/>
    <w:rsid w:val="00861425"/>
    <w:rsid w:val="00861612"/>
    <w:rsid w:val="0086176E"/>
    <w:rsid w:val="00861BF8"/>
    <w:rsid w:val="00861E41"/>
    <w:rsid w:val="00862010"/>
    <w:rsid w:val="00862347"/>
    <w:rsid w:val="0086260D"/>
    <w:rsid w:val="00862B8D"/>
    <w:rsid w:val="0086350F"/>
    <w:rsid w:val="00863AF9"/>
    <w:rsid w:val="00863C5F"/>
    <w:rsid w:val="00863DFE"/>
    <w:rsid w:val="00863E50"/>
    <w:rsid w:val="00864117"/>
    <w:rsid w:val="00864744"/>
    <w:rsid w:val="0086497C"/>
    <w:rsid w:val="00864D69"/>
    <w:rsid w:val="008653AD"/>
    <w:rsid w:val="00865A61"/>
    <w:rsid w:val="008660D7"/>
    <w:rsid w:val="00866F21"/>
    <w:rsid w:val="00867AFA"/>
    <w:rsid w:val="00867D5D"/>
    <w:rsid w:val="00867DE4"/>
    <w:rsid w:val="008709D6"/>
    <w:rsid w:val="00870D50"/>
    <w:rsid w:val="0087120F"/>
    <w:rsid w:val="008713E4"/>
    <w:rsid w:val="008713F5"/>
    <w:rsid w:val="008715E8"/>
    <w:rsid w:val="00871A1B"/>
    <w:rsid w:val="00871A34"/>
    <w:rsid w:val="008721A5"/>
    <w:rsid w:val="0087272E"/>
    <w:rsid w:val="00872768"/>
    <w:rsid w:val="008727FB"/>
    <w:rsid w:val="008729BF"/>
    <w:rsid w:val="00872A20"/>
    <w:rsid w:val="00872D00"/>
    <w:rsid w:val="00872FEC"/>
    <w:rsid w:val="00873200"/>
    <w:rsid w:val="00873331"/>
    <w:rsid w:val="008736B9"/>
    <w:rsid w:val="00873FD6"/>
    <w:rsid w:val="008747C8"/>
    <w:rsid w:val="00874967"/>
    <w:rsid w:val="00874AB2"/>
    <w:rsid w:val="008750F1"/>
    <w:rsid w:val="0087555A"/>
    <w:rsid w:val="0087564F"/>
    <w:rsid w:val="0087581D"/>
    <w:rsid w:val="00875A9E"/>
    <w:rsid w:val="00876187"/>
    <w:rsid w:val="0087621F"/>
    <w:rsid w:val="00876CB9"/>
    <w:rsid w:val="00876EE1"/>
    <w:rsid w:val="00877084"/>
    <w:rsid w:val="0087748B"/>
    <w:rsid w:val="0087760D"/>
    <w:rsid w:val="00877B0B"/>
    <w:rsid w:val="00877BA2"/>
    <w:rsid w:val="00877FAB"/>
    <w:rsid w:val="0088027A"/>
    <w:rsid w:val="00880726"/>
    <w:rsid w:val="00880728"/>
    <w:rsid w:val="00881185"/>
    <w:rsid w:val="00881355"/>
    <w:rsid w:val="00881650"/>
    <w:rsid w:val="00881B2A"/>
    <w:rsid w:val="00881B41"/>
    <w:rsid w:val="00881F90"/>
    <w:rsid w:val="00882A35"/>
    <w:rsid w:val="00882BB7"/>
    <w:rsid w:val="00883043"/>
    <w:rsid w:val="00883143"/>
    <w:rsid w:val="00883B39"/>
    <w:rsid w:val="008847DD"/>
    <w:rsid w:val="008848B2"/>
    <w:rsid w:val="00884AF0"/>
    <w:rsid w:val="00884B4B"/>
    <w:rsid w:val="00884CD6"/>
    <w:rsid w:val="00884D6B"/>
    <w:rsid w:val="00884F33"/>
    <w:rsid w:val="0088502A"/>
    <w:rsid w:val="00885200"/>
    <w:rsid w:val="00885286"/>
    <w:rsid w:val="008855D6"/>
    <w:rsid w:val="00885B67"/>
    <w:rsid w:val="00885CD2"/>
    <w:rsid w:val="00885D4D"/>
    <w:rsid w:val="0088609E"/>
    <w:rsid w:val="008861D6"/>
    <w:rsid w:val="008861E9"/>
    <w:rsid w:val="008867D1"/>
    <w:rsid w:val="00886A90"/>
    <w:rsid w:val="00886C5A"/>
    <w:rsid w:val="00886EAF"/>
    <w:rsid w:val="00887169"/>
    <w:rsid w:val="00887186"/>
    <w:rsid w:val="0088762A"/>
    <w:rsid w:val="008876DB"/>
    <w:rsid w:val="00887A45"/>
    <w:rsid w:val="00887ABB"/>
    <w:rsid w:val="00887D38"/>
    <w:rsid w:val="00887DB5"/>
    <w:rsid w:val="008904B4"/>
    <w:rsid w:val="0089086B"/>
    <w:rsid w:val="008908F1"/>
    <w:rsid w:val="00891181"/>
    <w:rsid w:val="00891285"/>
    <w:rsid w:val="008914B9"/>
    <w:rsid w:val="00891502"/>
    <w:rsid w:val="0089153D"/>
    <w:rsid w:val="0089155E"/>
    <w:rsid w:val="00891635"/>
    <w:rsid w:val="008917A8"/>
    <w:rsid w:val="0089182A"/>
    <w:rsid w:val="00891CC1"/>
    <w:rsid w:val="00891EB4"/>
    <w:rsid w:val="00891F92"/>
    <w:rsid w:val="0089245F"/>
    <w:rsid w:val="00892A0C"/>
    <w:rsid w:val="00893282"/>
    <w:rsid w:val="0089358E"/>
    <w:rsid w:val="008938FE"/>
    <w:rsid w:val="00893EA0"/>
    <w:rsid w:val="00894038"/>
    <w:rsid w:val="00894276"/>
    <w:rsid w:val="00894381"/>
    <w:rsid w:val="00894466"/>
    <w:rsid w:val="00894E02"/>
    <w:rsid w:val="00894FDE"/>
    <w:rsid w:val="008958F5"/>
    <w:rsid w:val="00895C88"/>
    <w:rsid w:val="0089613D"/>
    <w:rsid w:val="0089648B"/>
    <w:rsid w:val="00896B54"/>
    <w:rsid w:val="00896BD4"/>
    <w:rsid w:val="00896F06"/>
    <w:rsid w:val="00897244"/>
    <w:rsid w:val="00897538"/>
    <w:rsid w:val="00897DF2"/>
    <w:rsid w:val="008A017D"/>
    <w:rsid w:val="008A0A85"/>
    <w:rsid w:val="008A119B"/>
    <w:rsid w:val="008A14A4"/>
    <w:rsid w:val="008A151A"/>
    <w:rsid w:val="008A1750"/>
    <w:rsid w:val="008A181F"/>
    <w:rsid w:val="008A19FC"/>
    <w:rsid w:val="008A1C7F"/>
    <w:rsid w:val="008A23FE"/>
    <w:rsid w:val="008A2424"/>
    <w:rsid w:val="008A267C"/>
    <w:rsid w:val="008A2FA4"/>
    <w:rsid w:val="008A3140"/>
    <w:rsid w:val="008A3216"/>
    <w:rsid w:val="008A376D"/>
    <w:rsid w:val="008A3813"/>
    <w:rsid w:val="008A3E2C"/>
    <w:rsid w:val="008A3F5E"/>
    <w:rsid w:val="008A433B"/>
    <w:rsid w:val="008A45E0"/>
    <w:rsid w:val="008A4957"/>
    <w:rsid w:val="008A4D99"/>
    <w:rsid w:val="008A5963"/>
    <w:rsid w:val="008A65F2"/>
    <w:rsid w:val="008A6626"/>
    <w:rsid w:val="008A69C0"/>
    <w:rsid w:val="008A6CB7"/>
    <w:rsid w:val="008A6E35"/>
    <w:rsid w:val="008A7038"/>
    <w:rsid w:val="008A7CD3"/>
    <w:rsid w:val="008B0541"/>
    <w:rsid w:val="008B05C5"/>
    <w:rsid w:val="008B1262"/>
    <w:rsid w:val="008B185B"/>
    <w:rsid w:val="008B1FC7"/>
    <w:rsid w:val="008B2098"/>
    <w:rsid w:val="008B23B8"/>
    <w:rsid w:val="008B26B7"/>
    <w:rsid w:val="008B274F"/>
    <w:rsid w:val="008B2766"/>
    <w:rsid w:val="008B2840"/>
    <w:rsid w:val="008B284D"/>
    <w:rsid w:val="008B28EF"/>
    <w:rsid w:val="008B2B31"/>
    <w:rsid w:val="008B2DD3"/>
    <w:rsid w:val="008B2ECE"/>
    <w:rsid w:val="008B301B"/>
    <w:rsid w:val="008B30C0"/>
    <w:rsid w:val="008B41CA"/>
    <w:rsid w:val="008B44D8"/>
    <w:rsid w:val="008B482F"/>
    <w:rsid w:val="008B490F"/>
    <w:rsid w:val="008B4C2D"/>
    <w:rsid w:val="008B5076"/>
    <w:rsid w:val="008B51A5"/>
    <w:rsid w:val="008B5201"/>
    <w:rsid w:val="008B562C"/>
    <w:rsid w:val="008B58A5"/>
    <w:rsid w:val="008B61B6"/>
    <w:rsid w:val="008B643F"/>
    <w:rsid w:val="008B64AA"/>
    <w:rsid w:val="008B661C"/>
    <w:rsid w:val="008B6BB4"/>
    <w:rsid w:val="008B7440"/>
    <w:rsid w:val="008B74B1"/>
    <w:rsid w:val="008B75D5"/>
    <w:rsid w:val="008B75F7"/>
    <w:rsid w:val="008B7982"/>
    <w:rsid w:val="008B7AC7"/>
    <w:rsid w:val="008C000F"/>
    <w:rsid w:val="008C0088"/>
    <w:rsid w:val="008C033E"/>
    <w:rsid w:val="008C059B"/>
    <w:rsid w:val="008C08BA"/>
    <w:rsid w:val="008C0A86"/>
    <w:rsid w:val="008C0EE2"/>
    <w:rsid w:val="008C10A4"/>
    <w:rsid w:val="008C130E"/>
    <w:rsid w:val="008C1487"/>
    <w:rsid w:val="008C22BA"/>
    <w:rsid w:val="008C264A"/>
    <w:rsid w:val="008C2700"/>
    <w:rsid w:val="008C277D"/>
    <w:rsid w:val="008C2E83"/>
    <w:rsid w:val="008C2E8C"/>
    <w:rsid w:val="008C32D4"/>
    <w:rsid w:val="008C3535"/>
    <w:rsid w:val="008C3705"/>
    <w:rsid w:val="008C3994"/>
    <w:rsid w:val="008C4214"/>
    <w:rsid w:val="008C44DD"/>
    <w:rsid w:val="008C454D"/>
    <w:rsid w:val="008C4AE1"/>
    <w:rsid w:val="008C551A"/>
    <w:rsid w:val="008C5EEF"/>
    <w:rsid w:val="008C6609"/>
    <w:rsid w:val="008C665A"/>
    <w:rsid w:val="008C6E5C"/>
    <w:rsid w:val="008C7150"/>
    <w:rsid w:val="008C723A"/>
    <w:rsid w:val="008C7374"/>
    <w:rsid w:val="008D0622"/>
    <w:rsid w:val="008D07D5"/>
    <w:rsid w:val="008D0A54"/>
    <w:rsid w:val="008D0B61"/>
    <w:rsid w:val="008D1130"/>
    <w:rsid w:val="008D1216"/>
    <w:rsid w:val="008D1786"/>
    <w:rsid w:val="008D1930"/>
    <w:rsid w:val="008D1955"/>
    <w:rsid w:val="008D20FB"/>
    <w:rsid w:val="008D231E"/>
    <w:rsid w:val="008D279A"/>
    <w:rsid w:val="008D2810"/>
    <w:rsid w:val="008D2906"/>
    <w:rsid w:val="008D32DF"/>
    <w:rsid w:val="008D330C"/>
    <w:rsid w:val="008D3466"/>
    <w:rsid w:val="008D3997"/>
    <w:rsid w:val="008D3E83"/>
    <w:rsid w:val="008D42EB"/>
    <w:rsid w:val="008D44A8"/>
    <w:rsid w:val="008D451E"/>
    <w:rsid w:val="008D45AD"/>
    <w:rsid w:val="008D47B6"/>
    <w:rsid w:val="008D47C7"/>
    <w:rsid w:val="008D48DC"/>
    <w:rsid w:val="008D4A2C"/>
    <w:rsid w:val="008D4A78"/>
    <w:rsid w:val="008D4A9B"/>
    <w:rsid w:val="008D4DCC"/>
    <w:rsid w:val="008D51E3"/>
    <w:rsid w:val="008D53FF"/>
    <w:rsid w:val="008D578B"/>
    <w:rsid w:val="008D59D1"/>
    <w:rsid w:val="008D5B02"/>
    <w:rsid w:val="008D5DF6"/>
    <w:rsid w:val="008D63C3"/>
    <w:rsid w:val="008D6576"/>
    <w:rsid w:val="008D67FA"/>
    <w:rsid w:val="008D68D8"/>
    <w:rsid w:val="008D6EF1"/>
    <w:rsid w:val="008D7059"/>
    <w:rsid w:val="008D725D"/>
    <w:rsid w:val="008D757F"/>
    <w:rsid w:val="008D79B9"/>
    <w:rsid w:val="008D7B51"/>
    <w:rsid w:val="008D7BA2"/>
    <w:rsid w:val="008D7DA6"/>
    <w:rsid w:val="008D7DAD"/>
    <w:rsid w:val="008D7FCF"/>
    <w:rsid w:val="008E04D3"/>
    <w:rsid w:val="008E0B63"/>
    <w:rsid w:val="008E11C6"/>
    <w:rsid w:val="008E152A"/>
    <w:rsid w:val="008E1562"/>
    <w:rsid w:val="008E22C8"/>
    <w:rsid w:val="008E23B5"/>
    <w:rsid w:val="008E27F8"/>
    <w:rsid w:val="008E2A47"/>
    <w:rsid w:val="008E2FFD"/>
    <w:rsid w:val="008E30C1"/>
    <w:rsid w:val="008E34D1"/>
    <w:rsid w:val="008E351D"/>
    <w:rsid w:val="008E36F7"/>
    <w:rsid w:val="008E388C"/>
    <w:rsid w:val="008E3BBE"/>
    <w:rsid w:val="008E3C40"/>
    <w:rsid w:val="008E3C60"/>
    <w:rsid w:val="008E3CDA"/>
    <w:rsid w:val="008E49D5"/>
    <w:rsid w:val="008E4B1C"/>
    <w:rsid w:val="008E4CBE"/>
    <w:rsid w:val="008E4CF8"/>
    <w:rsid w:val="008E4EB3"/>
    <w:rsid w:val="008E4F30"/>
    <w:rsid w:val="008E51B8"/>
    <w:rsid w:val="008E521D"/>
    <w:rsid w:val="008E58D7"/>
    <w:rsid w:val="008E610E"/>
    <w:rsid w:val="008E62D4"/>
    <w:rsid w:val="008E631A"/>
    <w:rsid w:val="008E63FC"/>
    <w:rsid w:val="008E6554"/>
    <w:rsid w:val="008E677C"/>
    <w:rsid w:val="008E6A91"/>
    <w:rsid w:val="008E6AA1"/>
    <w:rsid w:val="008E6D52"/>
    <w:rsid w:val="008E6E33"/>
    <w:rsid w:val="008E7164"/>
    <w:rsid w:val="008E7314"/>
    <w:rsid w:val="008E7658"/>
    <w:rsid w:val="008F0075"/>
    <w:rsid w:val="008F022C"/>
    <w:rsid w:val="008F0435"/>
    <w:rsid w:val="008F0D02"/>
    <w:rsid w:val="008F12C3"/>
    <w:rsid w:val="008F17F1"/>
    <w:rsid w:val="008F1AF8"/>
    <w:rsid w:val="008F1F53"/>
    <w:rsid w:val="008F22F8"/>
    <w:rsid w:val="008F25D8"/>
    <w:rsid w:val="008F2833"/>
    <w:rsid w:val="008F2E9D"/>
    <w:rsid w:val="008F2F3C"/>
    <w:rsid w:val="008F306F"/>
    <w:rsid w:val="008F315A"/>
    <w:rsid w:val="008F33A9"/>
    <w:rsid w:val="008F3455"/>
    <w:rsid w:val="008F36FD"/>
    <w:rsid w:val="008F3991"/>
    <w:rsid w:val="008F3B78"/>
    <w:rsid w:val="008F3E43"/>
    <w:rsid w:val="008F4566"/>
    <w:rsid w:val="008F4C60"/>
    <w:rsid w:val="008F4DA4"/>
    <w:rsid w:val="008F52BB"/>
    <w:rsid w:val="008F5A9D"/>
    <w:rsid w:val="008F5B5C"/>
    <w:rsid w:val="008F5BFF"/>
    <w:rsid w:val="008F6316"/>
    <w:rsid w:val="008F63E9"/>
    <w:rsid w:val="008F6454"/>
    <w:rsid w:val="008F6789"/>
    <w:rsid w:val="008F680A"/>
    <w:rsid w:val="008F6865"/>
    <w:rsid w:val="008F6BCA"/>
    <w:rsid w:val="008F6CB6"/>
    <w:rsid w:val="008F6EB6"/>
    <w:rsid w:val="008F7F95"/>
    <w:rsid w:val="00900298"/>
    <w:rsid w:val="0090035B"/>
    <w:rsid w:val="00900526"/>
    <w:rsid w:val="00900887"/>
    <w:rsid w:val="0090104A"/>
    <w:rsid w:val="009011A5"/>
    <w:rsid w:val="009017CE"/>
    <w:rsid w:val="00901ACA"/>
    <w:rsid w:val="00901B22"/>
    <w:rsid w:val="00901D4C"/>
    <w:rsid w:val="009023FD"/>
    <w:rsid w:val="0090258B"/>
    <w:rsid w:val="00902A7D"/>
    <w:rsid w:val="0090346B"/>
    <w:rsid w:val="00903B10"/>
    <w:rsid w:val="00903B19"/>
    <w:rsid w:val="00903B32"/>
    <w:rsid w:val="00903CDF"/>
    <w:rsid w:val="00903D33"/>
    <w:rsid w:val="00903F96"/>
    <w:rsid w:val="00904210"/>
    <w:rsid w:val="009047CA"/>
    <w:rsid w:val="00904A45"/>
    <w:rsid w:val="00904D9D"/>
    <w:rsid w:val="00904ED8"/>
    <w:rsid w:val="009050E5"/>
    <w:rsid w:val="00905346"/>
    <w:rsid w:val="009057AA"/>
    <w:rsid w:val="00905D8B"/>
    <w:rsid w:val="00905DF4"/>
    <w:rsid w:val="00906AF0"/>
    <w:rsid w:val="00906B5C"/>
    <w:rsid w:val="00906C3B"/>
    <w:rsid w:val="00906EAE"/>
    <w:rsid w:val="00906EC0"/>
    <w:rsid w:val="00906FD0"/>
    <w:rsid w:val="00907934"/>
    <w:rsid w:val="00907D07"/>
    <w:rsid w:val="00910029"/>
    <w:rsid w:val="009107E2"/>
    <w:rsid w:val="00910C07"/>
    <w:rsid w:val="00910CA4"/>
    <w:rsid w:val="00911904"/>
    <w:rsid w:val="00911A00"/>
    <w:rsid w:val="0091203E"/>
    <w:rsid w:val="009121A4"/>
    <w:rsid w:val="00912595"/>
    <w:rsid w:val="009126C6"/>
    <w:rsid w:val="00912BD8"/>
    <w:rsid w:val="00912E84"/>
    <w:rsid w:val="009138A4"/>
    <w:rsid w:val="009139C9"/>
    <w:rsid w:val="00913BDC"/>
    <w:rsid w:val="00913DA7"/>
    <w:rsid w:val="00914814"/>
    <w:rsid w:val="00914A28"/>
    <w:rsid w:val="00914DCB"/>
    <w:rsid w:val="00914DEF"/>
    <w:rsid w:val="009151E1"/>
    <w:rsid w:val="00915225"/>
    <w:rsid w:val="009154DA"/>
    <w:rsid w:val="00915683"/>
    <w:rsid w:val="009158C6"/>
    <w:rsid w:val="00915D03"/>
    <w:rsid w:val="00915DCE"/>
    <w:rsid w:val="00916197"/>
    <w:rsid w:val="00916270"/>
    <w:rsid w:val="009162E0"/>
    <w:rsid w:val="00916466"/>
    <w:rsid w:val="0091647C"/>
    <w:rsid w:val="00916582"/>
    <w:rsid w:val="00916D77"/>
    <w:rsid w:val="0091794B"/>
    <w:rsid w:val="00917A56"/>
    <w:rsid w:val="00917E24"/>
    <w:rsid w:val="009203D0"/>
    <w:rsid w:val="00920E0D"/>
    <w:rsid w:val="00920E6F"/>
    <w:rsid w:val="009212FA"/>
    <w:rsid w:val="00921955"/>
    <w:rsid w:val="00921A50"/>
    <w:rsid w:val="00921B71"/>
    <w:rsid w:val="009226C5"/>
    <w:rsid w:val="009227D4"/>
    <w:rsid w:val="00922AAD"/>
    <w:rsid w:val="00922ACF"/>
    <w:rsid w:val="00922C63"/>
    <w:rsid w:val="00922F0B"/>
    <w:rsid w:val="00922FD7"/>
    <w:rsid w:val="00923211"/>
    <w:rsid w:val="009237A2"/>
    <w:rsid w:val="00923ACB"/>
    <w:rsid w:val="0092458C"/>
    <w:rsid w:val="009245CD"/>
    <w:rsid w:val="009248F0"/>
    <w:rsid w:val="009249D5"/>
    <w:rsid w:val="00924F88"/>
    <w:rsid w:val="00925146"/>
    <w:rsid w:val="0092529D"/>
    <w:rsid w:val="009254EE"/>
    <w:rsid w:val="0092594C"/>
    <w:rsid w:val="00925CFA"/>
    <w:rsid w:val="00925DDC"/>
    <w:rsid w:val="00925E57"/>
    <w:rsid w:val="00926206"/>
    <w:rsid w:val="00926275"/>
    <w:rsid w:val="00926314"/>
    <w:rsid w:val="00926499"/>
    <w:rsid w:val="0092653A"/>
    <w:rsid w:val="00926649"/>
    <w:rsid w:val="009268A1"/>
    <w:rsid w:val="00926B34"/>
    <w:rsid w:val="00926F3A"/>
    <w:rsid w:val="0092732B"/>
    <w:rsid w:val="00927463"/>
    <w:rsid w:val="00927491"/>
    <w:rsid w:val="009274CC"/>
    <w:rsid w:val="009279B2"/>
    <w:rsid w:val="00927D0E"/>
    <w:rsid w:val="00927E7B"/>
    <w:rsid w:val="00930125"/>
    <w:rsid w:val="0093101F"/>
    <w:rsid w:val="009310E0"/>
    <w:rsid w:val="0093139A"/>
    <w:rsid w:val="00931591"/>
    <w:rsid w:val="009315A3"/>
    <w:rsid w:val="00931646"/>
    <w:rsid w:val="0093178C"/>
    <w:rsid w:val="00931796"/>
    <w:rsid w:val="00931D5D"/>
    <w:rsid w:val="00931D9E"/>
    <w:rsid w:val="00931F7B"/>
    <w:rsid w:val="0093244D"/>
    <w:rsid w:val="009325E0"/>
    <w:rsid w:val="009328AB"/>
    <w:rsid w:val="00932CE2"/>
    <w:rsid w:val="00932F8D"/>
    <w:rsid w:val="009334DD"/>
    <w:rsid w:val="009337A1"/>
    <w:rsid w:val="00933847"/>
    <w:rsid w:val="00933F62"/>
    <w:rsid w:val="0093404B"/>
    <w:rsid w:val="009354D6"/>
    <w:rsid w:val="00935725"/>
    <w:rsid w:val="009360D1"/>
    <w:rsid w:val="00936354"/>
    <w:rsid w:val="0093664F"/>
    <w:rsid w:val="00936658"/>
    <w:rsid w:val="009368DF"/>
    <w:rsid w:val="00936E6D"/>
    <w:rsid w:val="00936EB2"/>
    <w:rsid w:val="009370EB"/>
    <w:rsid w:val="00937536"/>
    <w:rsid w:val="009376CE"/>
    <w:rsid w:val="009376FE"/>
    <w:rsid w:val="00940140"/>
    <w:rsid w:val="009403A5"/>
    <w:rsid w:val="00940674"/>
    <w:rsid w:val="009407B5"/>
    <w:rsid w:val="00941355"/>
    <w:rsid w:val="00941381"/>
    <w:rsid w:val="00941407"/>
    <w:rsid w:val="009416F6"/>
    <w:rsid w:val="00941891"/>
    <w:rsid w:val="00941A77"/>
    <w:rsid w:val="00941C04"/>
    <w:rsid w:val="00941D88"/>
    <w:rsid w:val="00941E65"/>
    <w:rsid w:val="00941FAF"/>
    <w:rsid w:val="0094215E"/>
    <w:rsid w:val="009421B7"/>
    <w:rsid w:val="0094258F"/>
    <w:rsid w:val="00942BC1"/>
    <w:rsid w:val="00942D03"/>
    <w:rsid w:val="009433F1"/>
    <w:rsid w:val="00943477"/>
    <w:rsid w:val="00943893"/>
    <w:rsid w:val="00943D3B"/>
    <w:rsid w:val="0094421E"/>
    <w:rsid w:val="009448D3"/>
    <w:rsid w:val="00944A4E"/>
    <w:rsid w:val="00944B09"/>
    <w:rsid w:val="00945546"/>
    <w:rsid w:val="0094597C"/>
    <w:rsid w:val="00945B59"/>
    <w:rsid w:val="00945E70"/>
    <w:rsid w:val="0094642F"/>
    <w:rsid w:val="00946964"/>
    <w:rsid w:val="00946C29"/>
    <w:rsid w:val="00946D69"/>
    <w:rsid w:val="0094701A"/>
    <w:rsid w:val="0094733B"/>
    <w:rsid w:val="009477F6"/>
    <w:rsid w:val="00947B12"/>
    <w:rsid w:val="00947F36"/>
    <w:rsid w:val="00950644"/>
    <w:rsid w:val="00950665"/>
    <w:rsid w:val="00950867"/>
    <w:rsid w:val="00950CA9"/>
    <w:rsid w:val="009519F8"/>
    <w:rsid w:val="00951EF9"/>
    <w:rsid w:val="0095274F"/>
    <w:rsid w:val="0095279C"/>
    <w:rsid w:val="009528B4"/>
    <w:rsid w:val="00952971"/>
    <w:rsid w:val="00952A89"/>
    <w:rsid w:val="00952C42"/>
    <w:rsid w:val="00952CF0"/>
    <w:rsid w:val="00952DD5"/>
    <w:rsid w:val="009531E1"/>
    <w:rsid w:val="009532C0"/>
    <w:rsid w:val="00953550"/>
    <w:rsid w:val="00953994"/>
    <w:rsid w:val="00953FD1"/>
    <w:rsid w:val="00954A48"/>
    <w:rsid w:val="00954B0E"/>
    <w:rsid w:val="00954EFB"/>
    <w:rsid w:val="00954F3E"/>
    <w:rsid w:val="009555D0"/>
    <w:rsid w:val="00955692"/>
    <w:rsid w:val="00955827"/>
    <w:rsid w:val="00955854"/>
    <w:rsid w:val="00955C9D"/>
    <w:rsid w:val="00955D93"/>
    <w:rsid w:val="00955DBB"/>
    <w:rsid w:val="009562E8"/>
    <w:rsid w:val="00956C94"/>
    <w:rsid w:val="00956E07"/>
    <w:rsid w:val="00956E83"/>
    <w:rsid w:val="00957471"/>
    <w:rsid w:val="009577BD"/>
    <w:rsid w:val="009577CD"/>
    <w:rsid w:val="00957979"/>
    <w:rsid w:val="00960558"/>
    <w:rsid w:val="009606A8"/>
    <w:rsid w:val="0096087A"/>
    <w:rsid w:val="00960AB1"/>
    <w:rsid w:val="00960BF7"/>
    <w:rsid w:val="00960C25"/>
    <w:rsid w:val="00960C76"/>
    <w:rsid w:val="00960CFA"/>
    <w:rsid w:val="009623ED"/>
    <w:rsid w:val="0096244D"/>
    <w:rsid w:val="009629E1"/>
    <w:rsid w:val="009631AD"/>
    <w:rsid w:val="009632C2"/>
    <w:rsid w:val="00963494"/>
    <w:rsid w:val="00963627"/>
    <w:rsid w:val="009636A1"/>
    <w:rsid w:val="00963FA3"/>
    <w:rsid w:val="009641E7"/>
    <w:rsid w:val="009645F0"/>
    <w:rsid w:val="00964736"/>
    <w:rsid w:val="009649EE"/>
    <w:rsid w:val="00964D7A"/>
    <w:rsid w:val="00964E3A"/>
    <w:rsid w:val="0096503B"/>
    <w:rsid w:val="00965132"/>
    <w:rsid w:val="0096552A"/>
    <w:rsid w:val="0096583A"/>
    <w:rsid w:val="00965C54"/>
    <w:rsid w:val="009669AE"/>
    <w:rsid w:val="00966A8A"/>
    <w:rsid w:val="00966E7B"/>
    <w:rsid w:val="00967101"/>
    <w:rsid w:val="009675AB"/>
    <w:rsid w:val="009676F1"/>
    <w:rsid w:val="009679DB"/>
    <w:rsid w:val="00967C66"/>
    <w:rsid w:val="00967D50"/>
    <w:rsid w:val="00967E0D"/>
    <w:rsid w:val="00970158"/>
    <w:rsid w:val="009701DC"/>
    <w:rsid w:val="009702CD"/>
    <w:rsid w:val="00970356"/>
    <w:rsid w:val="00970359"/>
    <w:rsid w:val="0097052E"/>
    <w:rsid w:val="00970751"/>
    <w:rsid w:val="00970BD3"/>
    <w:rsid w:val="00970C99"/>
    <w:rsid w:val="00971815"/>
    <w:rsid w:val="00972B6A"/>
    <w:rsid w:val="009732EB"/>
    <w:rsid w:val="009736B2"/>
    <w:rsid w:val="00973CDC"/>
    <w:rsid w:val="0097489A"/>
    <w:rsid w:val="00974963"/>
    <w:rsid w:val="00974AB1"/>
    <w:rsid w:val="00975053"/>
    <w:rsid w:val="009754F0"/>
    <w:rsid w:val="0097569D"/>
    <w:rsid w:val="00975F05"/>
    <w:rsid w:val="009760F8"/>
    <w:rsid w:val="0097637F"/>
    <w:rsid w:val="009764A7"/>
    <w:rsid w:val="0097663A"/>
    <w:rsid w:val="00976904"/>
    <w:rsid w:val="00976A04"/>
    <w:rsid w:val="00976B01"/>
    <w:rsid w:val="00976B6E"/>
    <w:rsid w:val="00976C9C"/>
    <w:rsid w:val="00976D45"/>
    <w:rsid w:val="009774F7"/>
    <w:rsid w:val="009775BA"/>
    <w:rsid w:val="00977B88"/>
    <w:rsid w:val="009801C0"/>
    <w:rsid w:val="00980232"/>
    <w:rsid w:val="0098040E"/>
    <w:rsid w:val="00980B07"/>
    <w:rsid w:val="00980F3B"/>
    <w:rsid w:val="0098120C"/>
    <w:rsid w:val="0098130A"/>
    <w:rsid w:val="00981315"/>
    <w:rsid w:val="009814BB"/>
    <w:rsid w:val="009814F2"/>
    <w:rsid w:val="00981544"/>
    <w:rsid w:val="00981682"/>
    <w:rsid w:val="009816C1"/>
    <w:rsid w:val="00981E94"/>
    <w:rsid w:val="009822A4"/>
    <w:rsid w:val="009824B1"/>
    <w:rsid w:val="00982C62"/>
    <w:rsid w:val="00982E9F"/>
    <w:rsid w:val="00982EEB"/>
    <w:rsid w:val="00983013"/>
    <w:rsid w:val="0098313E"/>
    <w:rsid w:val="00983323"/>
    <w:rsid w:val="0098405F"/>
    <w:rsid w:val="009844BB"/>
    <w:rsid w:val="00984AD6"/>
    <w:rsid w:val="00985408"/>
    <w:rsid w:val="009855FD"/>
    <w:rsid w:val="0098574E"/>
    <w:rsid w:val="009857BD"/>
    <w:rsid w:val="00985B21"/>
    <w:rsid w:val="0098631B"/>
    <w:rsid w:val="00986772"/>
    <w:rsid w:val="009868FC"/>
    <w:rsid w:val="00986984"/>
    <w:rsid w:val="00986D7B"/>
    <w:rsid w:val="0098745A"/>
    <w:rsid w:val="00987534"/>
    <w:rsid w:val="0098792E"/>
    <w:rsid w:val="009879E8"/>
    <w:rsid w:val="0099017C"/>
    <w:rsid w:val="00990C77"/>
    <w:rsid w:val="009910AC"/>
    <w:rsid w:val="009911F0"/>
    <w:rsid w:val="009912E7"/>
    <w:rsid w:val="00991326"/>
    <w:rsid w:val="0099152C"/>
    <w:rsid w:val="00991536"/>
    <w:rsid w:val="00991B8D"/>
    <w:rsid w:val="00991F18"/>
    <w:rsid w:val="009922D6"/>
    <w:rsid w:val="009923CA"/>
    <w:rsid w:val="0099253C"/>
    <w:rsid w:val="00992773"/>
    <w:rsid w:val="0099278F"/>
    <w:rsid w:val="009928B0"/>
    <w:rsid w:val="00992B13"/>
    <w:rsid w:val="00992BED"/>
    <w:rsid w:val="00992E2E"/>
    <w:rsid w:val="009936F2"/>
    <w:rsid w:val="0099384C"/>
    <w:rsid w:val="00993AA2"/>
    <w:rsid w:val="00993D4E"/>
    <w:rsid w:val="00993F68"/>
    <w:rsid w:val="00993FDB"/>
    <w:rsid w:val="009940D3"/>
    <w:rsid w:val="009948B6"/>
    <w:rsid w:val="009948C9"/>
    <w:rsid w:val="00994D78"/>
    <w:rsid w:val="00994E45"/>
    <w:rsid w:val="00995194"/>
    <w:rsid w:val="00995309"/>
    <w:rsid w:val="00995666"/>
    <w:rsid w:val="0099573D"/>
    <w:rsid w:val="00995748"/>
    <w:rsid w:val="00995865"/>
    <w:rsid w:val="00995C3C"/>
    <w:rsid w:val="00996023"/>
    <w:rsid w:val="009961FD"/>
    <w:rsid w:val="00996A18"/>
    <w:rsid w:val="00997175"/>
    <w:rsid w:val="009978D5"/>
    <w:rsid w:val="00997ABB"/>
    <w:rsid w:val="00997AE8"/>
    <w:rsid w:val="00997B8C"/>
    <w:rsid w:val="00997BDB"/>
    <w:rsid w:val="00997F78"/>
    <w:rsid w:val="009A020E"/>
    <w:rsid w:val="009A0264"/>
    <w:rsid w:val="009A0868"/>
    <w:rsid w:val="009A0A7D"/>
    <w:rsid w:val="009A0B86"/>
    <w:rsid w:val="009A0D7F"/>
    <w:rsid w:val="009A10AF"/>
    <w:rsid w:val="009A147E"/>
    <w:rsid w:val="009A17A2"/>
    <w:rsid w:val="009A1BEE"/>
    <w:rsid w:val="009A1E5D"/>
    <w:rsid w:val="009A2093"/>
    <w:rsid w:val="009A27CA"/>
    <w:rsid w:val="009A281B"/>
    <w:rsid w:val="009A2CEC"/>
    <w:rsid w:val="009A2D04"/>
    <w:rsid w:val="009A2E89"/>
    <w:rsid w:val="009A3087"/>
    <w:rsid w:val="009A30E2"/>
    <w:rsid w:val="009A3247"/>
    <w:rsid w:val="009A3636"/>
    <w:rsid w:val="009A39AF"/>
    <w:rsid w:val="009A4270"/>
    <w:rsid w:val="009A4479"/>
    <w:rsid w:val="009A458A"/>
    <w:rsid w:val="009A48D4"/>
    <w:rsid w:val="009A4ACF"/>
    <w:rsid w:val="009A4F8A"/>
    <w:rsid w:val="009A58C4"/>
    <w:rsid w:val="009A5B20"/>
    <w:rsid w:val="009A5C57"/>
    <w:rsid w:val="009A60EE"/>
    <w:rsid w:val="009A611C"/>
    <w:rsid w:val="009A6123"/>
    <w:rsid w:val="009A68AA"/>
    <w:rsid w:val="009A69A0"/>
    <w:rsid w:val="009A6DD4"/>
    <w:rsid w:val="009A725A"/>
    <w:rsid w:val="009A731D"/>
    <w:rsid w:val="009A73F4"/>
    <w:rsid w:val="009A76C3"/>
    <w:rsid w:val="009A76E7"/>
    <w:rsid w:val="009A7720"/>
    <w:rsid w:val="009A7763"/>
    <w:rsid w:val="009B03B2"/>
    <w:rsid w:val="009B0739"/>
    <w:rsid w:val="009B0959"/>
    <w:rsid w:val="009B0D2E"/>
    <w:rsid w:val="009B1399"/>
    <w:rsid w:val="009B13A5"/>
    <w:rsid w:val="009B1403"/>
    <w:rsid w:val="009B1598"/>
    <w:rsid w:val="009B15EE"/>
    <w:rsid w:val="009B1C1C"/>
    <w:rsid w:val="009B1CCE"/>
    <w:rsid w:val="009B204D"/>
    <w:rsid w:val="009B37AE"/>
    <w:rsid w:val="009B39E7"/>
    <w:rsid w:val="009B3FA9"/>
    <w:rsid w:val="009B4597"/>
    <w:rsid w:val="009B45F4"/>
    <w:rsid w:val="009B476B"/>
    <w:rsid w:val="009B4A5D"/>
    <w:rsid w:val="009B4B88"/>
    <w:rsid w:val="009B50DC"/>
    <w:rsid w:val="009B5315"/>
    <w:rsid w:val="009B5456"/>
    <w:rsid w:val="009B5517"/>
    <w:rsid w:val="009B59B8"/>
    <w:rsid w:val="009B5CB3"/>
    <w:rsid w:val="009B60EC"/>
    <w:rsid w:val="009B678E"/>
    <w:rsid w:val="009B6962"/>
    <w:rsid w:val="009B6A78"/>
    <w:rsid w:val="009B75DE"/>
    <w:rsid w:val="009B77C8"/>
    <w:rsid w:val="009B7836"/>
    <w:rsid w:val="009B795C"/>
    <w:rsid w:val="009B7991"/>
    <w:rsid w:val="009B79A5"/>
    <w:rsid w:val="009B7E5F"/>
    <w:rsid w:val="009B7F3F"/>
    <w:rsid w:val="009C0237"/>
    <w:rsid w:val="009C07F4"/>
    <w:rsid w:val="009C0DD8"/>
    <w:rsid w:val="009C0E0B"/>
    <w:rsid w:val="009C0E16"/>
    <w:rsid w:val="009C1227"/>
    <w:rsid w:val="009C14F9"/>
    <w:rsid w:val="009C151D"/>
    <w:rsid w:val="009C15F8"/>
    <w:rsid w:val="009C1D38"/>
    <w:rsid w:val="009C229D"/>
    <w:rsid w:val="009C24C4"/>
    <w:rsid w:val="009C26E1"/>
    <w:rsid w:val="009C2940"/>
    <w:rsid w:val="009C2A01"/>
    <w:rsid w:val="009C2BBF"/>
    <w:rsid w:val="009C302A"/>
    <w:rsid w:val="009C30D8"/>
    <w:rsid w:val="009C32BF"/>
    <w:rsid w:val="009C3A46"/>
    <w:rsid w:val="009C3AAF"/>
    <w:rsid w:val="009C3CDB"/>
    <w:rsid w:val="009C43F9"/>
    <w:rsid w:val="009C48C7"/>
    <w:rsid w:val="009C4ECC"/>
    <w:rsid w:val="009C5046"/>
    <w:rsid w:val="009C504A"/>
    <w:rsid w:val="009C51DB"/>
    <w:rsid w:val="009C5911"/>
    <w:rsid w:val="009C5ACF"/>
    <w:rsid w:val="009C5C94"/>
    <w:rsid w:val="009C635B"/>
    <w:rsid w:val="009C6807"/>
    <w:rsid w:val="009C6E59"/>
    <w:rsid w:val="009C7021"/>
    <w:rsid w:val="009C7358"/>
    <w:rsid w:val="009C7563"/>
    <w:rsid w:val="009C7593"/>
    <w:rsid w:val="009C7A64"/>
    <w:rsid w:val="009C7B98"/>
    <w:rsid w:val="009D015C"/>
    <w:rsid w:val="009D0437"/>
    <w:rsid w:val="009D0609"/>
    <w:rsid w:val="009D0934"/>
    <w:rsid w:val="009D0AF1"/>
    <w:rsid w:val="009D1382"/>
    <w:rsid w:val="009D1678"/>
    <w:rsid w:val="009D33C4"/>
    <w:rsid w:val="009D376F"/>
    <w:rsid w:val="009D3B0B"/>
    <w:rsid w:val="009D419C"/>
    <w:rsid w:val="009D433D"/>
    <w:rsid w:val="009D4458"/>
    <w:rsid w:val="009D4497"/>
    <w:rsid w:val="009D45C1"/>
    <w:rsid w:val="009D49B2"/>
    <w:rsid w:val="009D4A84"/>
    <w:rsid w:val="009D4C8C"/>
    <w:rsid w:val="009D4FFB"/>
    <w:rsid w:val="009D535B"/>
    <w:rsid w:val="009D5757"/>
    <w:rsid w:val="009D5C5E"/>
    <w:rsid w:val="009D5CE3"/>
    <w:rsid w:val="009D6087"/>
    <w:rsid w:val="009D61EB"/>
    <w:rsid w:val="009D625A"/>
    <w:rsid w:val="009D6A30"/>
    <w:rsid w:val="009D6CE9"/>
    <w:rsid w:val="009D6DD0"/>
    <w:rsid w:val="009D7448"/>
    <w:rsid w:val="009D74E6"/>
    <w:rsid w:val="009D7BE2"/>
    <w:rsid w:val="009D7D7A"/>
    <w:rsid w:val="009E0580"/>
    <w:rsid w:val="009E0685"/>
    <w:rsid w:val="009E0755"/>
    <w:rsid w:val="009E0863"/>
    <w:rsid w:val="009E09ED"/>
    <w:rsid w:val="009E0AE2"/>
    <w:rsid w:val="009E0BA1"/>
    <w:rsid w:val="009E0BD2"/>
    <w:rsid w:val="009E0BE1"/>
    <w:rsid w:val="009E0CFA"/>
    <w:rsid w:val="009E0F74"/>
    <w:rsid w:val="009E0FDF"/>
    <w:rsid w:val="009E166D"/>
    <w:rsid w:val="009E18AB"/>
    <w:rsid w:val="009E1A19"/>
    <w:rsid w:val="009E1A5C"/>
    <w:rsid w:val="009E1D94"/>
    <w:rsid w:val="009E2D19"/>
    <w:rsid w:val="009E2D80"/>
    <w:rsid w:val="009E2EAD"/>
    <w:rsid w:val="009E30DA"/>
    <w:rsid w:val="009E3256"/>
    <w:rsid w:val="009E389D"/>
    <w:rsid w:val="009E396F"/>
    <w:rsid w:val="009E3AE7"/>
    <w:rsid w:val="009E3E7A"/>
    <w:rsid w:val="009E4073"/>
    <w:rsid w:val="009E467C"/>
    <w:rsid w:val="009E49ED"/>
    <w:rsid w:val="009E4D7D"/>
    <w:rsid w:val="009E5342"/>
    <w:rsid w:val="009E5505"/>
    <w:rsid w:val="009E5541"/>
    <w:rsid w:val="009E580E"/>
    <w:rsid w:val="009E5C07"/>
    <w:rsid w:val="009E5EE7"/>
    <w:rsid w:val="009E682B"/>
    <w:rsid w:val="009E6907"/>
    <w:rsid w:val="009E69F2"/>
    <w:rsid w:val="009E6D5A"/>
    <w:rsid w:val="009E701C"/>
    <w:rsid w:val="009E7280"/>
    <w:rsid w:val="009E7318"/>
    <w:rsid w:val="009E7370"/>
    <w:rsid w:val="009E738E"/>
    <w:rsid w:val="009E73F2"/>
    <w:rsid w:val="009E74B7"/>
    <w:rsid w:val="009E7980"/>
    <w:rsid w:val="009E79D4"/>
    <w:rsid w:val="009E7AEC"/>
    <w:rsid w:val="009E7E0A"/>
    <w:rsid w:val="009E7F40"/>
    <w:rsid w:val="009E7FEF"/>
    <w:rsid w:val="009F0007"/>
    <w:rsid w:val="009F00B2"/>
    <w:rsid w:val="009F0414"/>
    <w:rsid w:val="009F05C7"/>
    <w:rsid w:val="009F0E03"/>
    <w:rsid w:val="009F0EB3"/>
    <w:rsid w:val="009F0F37"/>
    <w:rsid w:val="009F10E3"/>
    <w:rsid w:val="009F1508"/>
    <w:rsid w:val="009F1A0D"/>
    <w:rsid w:val="009F1DD5"/>
    <w:rsid w:val="009F1E18"/>
    <w:rsid w:val="009F1E42"/>
    <w:rsid w:val="009F1FD3"/>
    <w:rsid w:val="009F1FD9"/>
    <w:rsid w:val="009F2363"/>
    <w:rsid w:val="009F25A6"/>
    <w:rsid w:val="009F27B6"/>
    <w:rsid w:val="009F28DC"/>
    <w:rsid w:val="009F2B3A"/>
    <w:rsid w:val="009F2BD3"/>
    <w:rsid w:val="009F2C05"/>
    <w:rsid w:val="009F2F1D"/>
    <w:rsid w:val="009F374C"/>
    <w:rsid w:val="009F39DC"/>
    <w:rsid w:val="009F3AEA"/>
    <w:rsid w:val="009F3F1C"/>
    <w:rsid w:val="009F403A"/>
    <w:rsid w:val="009F4134"/>
    <w:rsid w:val="009F440D"/>
    <w:rsid w:val="009F4921"/>
    <w:rsid w:val="009F4962"/>
    <w:rsid w:val="009F49F6"/>
    <w:rsid w:val="009F4A83"/>
    <w:rsid w:val="009F51DF"/>
    <w:rsid w:val="009F52D5"/>
    <w:rsid w:val="009F52E3"/>
    <w:rsid w:val="009F54E8"/>
    <w:rsid w:val="009F5D37"/>
    <w:rsid w:val="009F5E21"/>
    <w:rsid w:val="009F63CF"/>
    <w:rsid w:val="009F6685"/>
    <w:rsid w:val="009F66BE"/>
    <w:rsid w:val="009F68FB"/>
    <w:rsid w:val="009F724E"/>
    <w:rsid w:val="009F7A00"/>
    <w:rsid w:val="00A000B9"/>
    <w:rsid w:val="00A002B8"/>
    <w:rsid w:val="00A00C5C"/>
    <w:rsid w:val="00A01437"/>
    <w:rsid w:val="00A014A6"/>
    <w:rsid w:val="00A01733"/>
    <w:rsid w:val="00A0173A"/>
    <w:rsid w:val="00A01BE5"/>
    <w:rsid w:val="00A01E09"/>
    <w:rsid w:val="00A020EB"/>
    <w:rsid w:val="00A024EA"/>
    <w:rsid w:val="00A026CB"/>
    <w:rsid w:val="00A028EB"/>
    <w:rsid w:val="00A02C07"/>
    <w:rsid w:val="00A03415"/>
    <w:rsid w:val="00A0348F"/>
    <w:rsid w:val="00A03F89"/>
    <w:rsid w:val="00A03F8A"/>
    <w:rsid w:val="00A0425B"/>
    <w:rsid w:val="00A0437D"/>
    <w:rsid w:val="00A04CC0"/>
    <w:rsid w:val="00A04DC4"/>
    <w:rsid w:val="00A04F0C"/>
    <w:rsid w:val="00A05028"/>
    <w:rsid w:val="00A05350"/>
    <w:rsid w:val="00A054F0"/>
    <w:rsid w:val="00A05764"/>
    <w:rsid w:val="00A05A81"/>
    <w:rsid w:val="00A05AB1"/>
    <w:rsid w:val="00A05CD6"/>
    <w:rsid w:val="00A05F17"/>
    <w:rsid w:val="00A05F7B"/>
    <w:rsid w:val="00A06587"/>
    <w:rsid w:val="00A066C2"/>
    <w:rsid w:val="00A06771"/>
    <w:rsid w:val="00A06A0C"/>
    <w:rsid w:val="00A06AC5"/>
    <w:rsid w:val="00A0735B"/>
    <w:rsid w:val="00A07503"/>
    <w:rsid w:val="00A0790D"/>
    <w:rsid w:val="00A07DE6"/>
    <w:rsid w:val="00A10186"/>
    <w:rsid w:val="00A1027E"/>
    <w:rsid w:val="00A1070D"/>
    <w:rsid w:val="00A10A0F"/>
    <w:rsid w:val="00A10AF5"/>
    <w:rsid w:val="00A10F9E"/>
    <w:rsid w:val="00A10FB7"/>
    <w:rsid w:val="00A112C7"/>
    <w:rsid w:val="00A1168B"/>
    <w:rsid w:val="00A11CB9"/>
    <w:rsid w:val="00A11D95"/>
    <w:rsid w:val="00A11DA3"/>
    <w:rsid w:val="00A1211B"/>
    <w:rsid w:val="00A12393"/>
    <w:rsid w:val="00A12515"/>
    <w:rsid w:val="00A12C22"/>
    <w:rsid w:val="00A12DD2"/>
    <w:rsid w:val="00A12EDA"/>
    <w:rsid w:val="00A1327E"/>
    <w:rsid w:val="00A13657"/>
    <w:rsid w:val="00A13905"/>
    <w:rsid w:val="00A13920"/>
    <w:rsid w:val="00A1396B"/>
    <w:rsid w:val="00A139EA"/>
    <w:rsid w:val="00A13AAC"/>
    <w:rsid w:val="00A13F37"/>
    <w:rsid w:val="00A13FED"/>
    <w:rsid w:val="00A1436A"/>
    <w:rsid w:val="00A144AB"/>
    <w:rsid w:val="00A148AD"/>
    <w:rsid w:val="00A14B29"/>
    <w:rsid w:val="00A14F07"/>
    <w:rsid w:val="00A15145"/>
    <w:rsid w:val="00A15168"/>
    <w:rsid w:val="00A15202"/>
    <w:rsid w:val="00A154D6"/>
    <w:rsid w:val="00A1578E"/>
    <w:rsid w:val="00A159D3"/>
    <w:rsid w:val="00A15DC5"/>
    <w:rsid w:val="00A16017"/>
    <w:rsid w:val="00A16026"/>
    <w:rsid w:val="00A1605D"/>
    <w:rsid w:val="00A161EB"/>
    <w:rsid w:val="00A1653A"/>
    <w:rsid w:val="00A16549"/>
    <w:rsid w:val="00A165D1"/>
    <w:rsid w:val="00A16DD4"/>
    <w:rsid w:val="00A17109"/>
    <w:rsid w:val="00A1710D"/>
    <w:rsid w:val="00A1778E"/>
    <w:rsid w:val="00A177AF"/>
    <w:rsid w:val="00A200A3"/>
    <w:rsid w:val="00A202E9"/>
    <w:rsid w:val="00A206EC"/>
    <w:rsid w:val="00A20B3C"/>
    <w:rsid w:val="00A21163"/>
    <w:rsid w:val="00A211DA"/>
    <w:rsid w:val="00A2163C"/>
    <w:rsid w:val="00A21699"/>
    <w:rsid w:val="00A21916"/>
    <w:rsid w:val="00A21A84"/>
    <w:rsid w:val="00A21DE4"/>
    <w:rsid w:val="00A2245D"/>
    <w:rsid w:val="00A231BD"/>
    <w:rsid w:val="00A23A8E"/>
    <w:rsid w:val="00A241F4"/>
    <w:rsid w:val="00A2424D"/>
    <w:rsid w:val="00A24295"/>
    <w:rsid w:val="00A24573"/>
    <w:rsid w:val="00A24826"/>
    <w:rsid w:val="00A24C6C"/>
    <w:rsid w:val="00A24CD4"/>
    <w:rsid w:val="00A24DAF"/>
    <w:rsid w:val="00A24DE4"/>
    <w:rsid w:val="00A256FF"/>
    <w:rsid w:val="00A25728"/>
    <w:rsid w:val="00A25F9D"/>
    <w:rsid w:val="00A2619D"/>
    <w:rsid w:val="00A26582"/>
    <w:rsid w:val="00A267B5"/>
    <w:rsid w:val="00A268F9"/>
    <w:rsid w:val="00A26FC4"/>
    <w:rsid w:val="00A271C9"/>
    <w:rsid w:val="00A27548"/>
    <w:rsid w:val="00A275B3"/>
    <w:rsid w:val="00A27701"/>
    <w:rsid w:val="00A27EA9"/>
    <w:rsid w:val="00A27FB9"/>
    <w:rsid w:val="00A30209"/>
    <w:rsid w:val="00A30301"/>
    <w:rsid w:val="00A30747"/>
    <w:rsid w:val="00A309B3"/>
    <w:rsid w:val="00A30EDB"/>
    <w:rsid w:val="00A30F77"/>
    <w:rsid w:val="00A30FFA"/>
    <w:rsid w:val="00A3149F"/>
    <w:rsid w:val="00A3152C"/>
    <w:rsid w:val="00A315FD"/>
    <w:rsid w:val="00A316E9"/>
    <w:rsid w:val="00A3192E"/>
    <w:rsid w:val="00A31968"/>
    <w:rsid w:val="00A31BB9"/>
    <w:rsid w:val="00A31EB1"/>
    <w:rsid w:val="00A31FD3"/>
    <w:rsid w:val="00A32019"/>
    <w:rsid w:val="00A323DB"/>
    <w:rsid w:val="00A325A3"/>
    <w:rsid w:val="00A32693"/>
    <w:rsid w:val="00A32C6B"/>
    <w:rsid w:val="00A330ED"/>
    <w:rsid w:val="00A335E4"/>
    <w:rsid w:val="00A336CC"/>
    <w:rsid w:val="00A3371F"/>
    <w:rsid w:val="00A33EB8"/>
    <w:rsid w:val="00A34D94"/>
    <w:rsid w:val="00A3503F"/>
    <w:rsid w:val="00A351A9"/>
    <w:rsid w:val="00A3564B"/>
    <w:rsid w:val="00A35706"/>
    <w:rsid w:val="00A357EF"/>
    <w:rsid w:val="00A35D69"/>
    <w:rsid w:val="00A35DAF"/>
    <w:rsid w:val="00A35F6C"/>
    <w:rsid w:val="00A369F6"/>
    <w:rsid w:val="00A36F0F"/>
    <w:rsid w:val="00A36FBD"/>
    <w:rsid w:val="00A37AAF"/>
    <w:rsid w:val="00A37F86"/>
    <w:rsid w:val="00A40031"/>
    <w:rsid w:val="00A40078"/>
    <w:rsid w:val="00A40585"/>
    <w:rsid w:val="00A405B8"/>
    <w:rsid w:val="00A40965"/>
    <w:rsid w:val="00A40D36"/>
    <w:rsid w:val="00A40D3C"/>
    <w:rsid w:val="00A40EC8"/>
    <w:rsid w:val="00A41423"/>
    <w:rsid w:val="00A417D8"/>
    <w:rsid w:val="00A4185E"/>
    <w:rsid w:val="00A4188E"/>
    <w:rsid w:val="00A419DD"/>
    <w:rsid w:val="00A419F5"/>
    <w:rsid w:val="00A41A4A"/>
    <w:rsid w:val="00A41AFE"/>
    <w:rsid w:val="00A41B34"/>
    <w:rsid w:val="00A41B6B"/>
    <w:rsid w:val="00A41BAB"/>
    <w:rsid w:val="00A41D01"/>
    <w:rsid w:val="00A42394"/>
    <w:rsid w:val="00A426A6"/>
    <w:rsid w:val="00A42C9C"/>
    <w:rsid w:val="00A43273"/>
    <w:rsid w:val="00A43B27"/>
    <w:rsid w:val="00A43CFE"/>
    <w:rsid w:val="00A43DB6"/>
    <w:rsid w:val="00A43FD8"/>
    <w:rsid w:val="00A442D0"/>
    <w:rsid w:val="00A4491F"/>
    <w:rsid w:val="00A45017"/>
    <w:rsid w:val="00A451EE"/>
    <w:rsid w:val="00A45225"/>
    <w:rsid w:val="00A45246"/>
    <w:rsid w:val="00A4588D"/>
    <w:rsid w:val="00A458D0"/>
    <w:rsid w:val="00A45A38"/>
    <w:rsid w:val="00A461A3"/>
    <w:rsid w:val="00A462BE"/>
    <w:rsid w:val="00A46507"/>
    <w:rsid w:val="00A4668A"/>
    <w:rsid w:val="00A46AE8"/>
    <w:rsid w:val="00A46BEC"/>
    <w:rsid w:val="00A46E6A"/>
    <w:rsid w:val="00A47201"/>
    <w:rsid w:val="00A47413"/>
    <w:rsid w:val="00A47778"/>
    <w:rsid w:val="00A47B61"/>
    <w:rsid w:val="00A47BF1"/>
    <w:rsid w:val="00A47C35"/>
    <w:rsid w:val="00A50351"/>
    <w:rsid w:val="00A50387"/>
    <w:rsid w:val="00A50819"/>
    <w:rsid w:val="00A509D1"/>
    <w:rsid w:val="00A50B3B"/>
    <w:rsid w:val="00A50DDC"/>
    <w:rsid w:val="00A50EF7"/>
    <w:rsid w:val="00A51388"/>
    <w:rsid w:val="00A516FD"/>
    <w:rsid w:val="00A51CDA"/>
    <w:rsid w:val="00A5233A"/>
    <w:rsid w:val="00A5266F"/>
    <w:rsid w:val="00A526A5"/>
    <w:rsid w:val="00A52733"/>
    <w:rsid w:val="00A52C20"/>
    <w:rsid w:val="00A52D2C"/>
    <w:rsid w:val="00A52DA7"/>
    <w:rsid w:val="00A533F2"/>
    <w:rsid w:val="00A53F8A"/>
    <w:rsid w:val="00A54344"/>
    <w:rsid w:val="00A54770"/>
    <w:rsid w:val="00A54BFA"/>
    <w:rsid w:val="00A54EB6"/>
    <w:rsid w:val="00A554A2"/>
    <w:rsid w:val="00A55EFA"/>
    <w:rsid w:val="00A563E9"/>
    <w:rsid w:val="00A5649F"/>
    <w:rsid w:val="00A569E2"/>
    <w:rsid w:val="00A56D34"/>
    <w:rsid w:val="00A56DF5"/>
    <w:rsid w:val="00A57057"/>
    <w:rsid w:val="00A57090"/>
    <w:rsid w:val="00A57385"/>
    <w:rsid w:val="00A57AB0"/>
    <w:rsid w:val="00A57C0E"/>
    <w:rsid w:val="00A601B9"/>
    <w:rsid w:val="00A60223"/>
    <w:rsid w:val="00A604FB"/>
    <w:rsid w:val="00A60595"/>
    <w:rsid w:val="00A60674"/>
    <w:rsid w:val="00A6099D"/>
    <w:rsid w:val="00A60B75"/>
    <w:rsid w:val="00A60F0A"/>
    <w:rsid w:val="00A611EA"/>
    <w:rsid w:val="00A618C9"/>
    <w:rsid w:val="00A61A7C"/>
    <w:rsid w:val="00A61B1C"/>
    <w:rsid w:val="00A627DC"/>
    <w:rsid w:val="00A62B05"/>
    <w:rsid w:val="00A62BE8"/>
    <w:rsid w:val="00A62BEC"/>
    <w:rsid w:val="00A62FA3"/>
    <w:rsid w:val="00A632C6"/>
    <w:rsid w:val="00A63D2F"/>
    <w:rsid w:val="00A63DAD"/>
    <w:rsid w:val="00A63DAF"/>
    <w:rsid w:val="00A643F0"/>
    <w:rsid w:val="00A648A2"/>
    <w:rsid w:val="00A64BC7"/>
    <w:rsid w:val="00A6586C"/>
    <w:rsid w:val="00A658A1"/>
    <w:rsid w:val="00A65C9B"/>
    <w:rsid w:val="00A65D4A"/>
    <w:rsid w:val="00A66025"/>
    <w:rsid w:val="00A66134"/>
    <w:rsid w:val="00A666F6"/>
    <w:rsid w:val="00A6675E"/>
    <w:rsid w:val="00A66856"/>
    <w:rsid w:val="00A669B8"/>
    <w:rsid w:val="00A67AFD"/>
    <w:rsid w:val="00A67E55"/>
    <w:rsid w:val="00A67E94"/>
    <w:rsid w:val="00A70051"/>
    <w:rsid w:val="00A70706"/>
    <w:rsid w:val="00A70AB5"/>
    <w:rsid w:val="00A71126"/>
    <w:rsid w:val="00A716D5"/>
    <w:rsid w:val="00A71BDF"/>
    <w:rsid w:val="00A71CE4"/>
    <w:rsid w:val="00A71E54"/>
    <w:rsid w:val="00A721F5"/>
    <w:rsid w:val="00A72385"/>
    <w:rsid w:val="00A728DB"/>
    <w:rsid w:val="00A72B09"/>
    <w:rsid w:val="00A72CD6"/>
    <w:rsid w:val="00A72E0B"/>
    <w:rsid w:val="00A731D7"/>
    <w:rsid w:val="00A73212"/>
    <w:rsid w:val="00A73503"/>
    <w:rsid w:val="00A73853"/>
    <w:rsid w:val="00A73BC9"/>
    <w:rsid w:val="00A73E72"/>
    <w:rsid w:val="00A743BD"/>
    <w:rsid w:val="00A74419"/>
    <w:rsid w:val="00A748B9"/>
    <w:rsid w:val="00A74D2B"/>
    <w:rsid w:val="00A74E98"/>
    <w:rsid w:val="00A74F64"/>
    <w:rsid w:val="00A75004"/>
    <w:rsid w:val="00A75270"/>
    <w:rsid w:val="00A752AA"/>
    <w:rsid w:val="00A75671"/>
    <w:rsid w:val="00A75CB8"/>
    <w:rsid w:val="00A75E2A"/>
    <w:rsid w:val="00A763A2"/>
    <w:rsid w:val="00A772A3"/>
    <w:rsid w:val="00A7735C"/>
    <w:rsid w:val="00A773BF"/>
    <w:rsid w:val="00A7780B"/>
    <w:rsid w:val="00A77A1D"/>
    <w:rsid w:val="00A77D07"/>
    <w:rsid w:val="00A77EC4"/>
    <w:rsid w:val="00A80276"/>
    <w:rsid w:val="00A803E9"/>
    <w:rsid w:val="00A80762"/>
    <w:rsid w:val="00A80834"/>
    <w:rsid w:val="00A8096F"/>
    <w:rsid w:val="00A80989"/>
    <w:rsid w:val="00A80EAF"/>
    <w:rsid w:val="00A810CF"/>
    <w:rsid w:val="00A81112"/>
    <w:rsid w:val="00A8130E"/>
    <w:rsid w:val="00A81B10"/>
    <w:rsid w:val="00A81B3D"/>
    <w:rsid w:val="00A81D93"/>
    <w:rsid w:val="00A8249D"/>
    <w:rsid w:val="00A826EA"/>
    <w:rsid w:val="00A82CC8"/>
    <w:rsid w:val="00A83206"/>
    <w:rsid w:val="00A83588"/>
    <w:rsid w:val="00A8388A"/>
    <w:rsid w:val="00A83B95"/>
    <w:rsid w:val="00A83C1B"/>
    <w:rsid w:val="00A847A9"/>
    <w:rsid w:val="00A85BD6"/>
    <w:rsid w:val="00A85CFD"/>
    <w:rsid w:val="00A86026"/>
    <w:rsid w:val="00A860FD"/>
    <w:rsid w:val="00A861F8"/>
    <w:rsid w:val="00A86813"/>
    <w:rsid w:val="00A8698C"/>
    <w:rsid w:val="00A873EA"/>
    <w:rsid w:val="00A87791"/>
    <w:rsid w:val="00A87818"/>
    <w:rsid w:val="00A87CF2"/>
    <w:rsid w:val="00A90198"/>
    <w:rsid w:val="00A90244"/>
    <w:rsid w:val="00A903BD"/>
    <w:rsid w:val="00A904AB"/>
    <w:rsid w:val="00A905E0"/>
    <w:rsid w:val="00A907A3"/>
    <w:rsid w:val="00A908B2"/>
    <w:rsid w:val="00A90949"/>
    <w:rsid w:val="00A909C6"/>
    <w:rsid w:val="00A90B0D"/>
    <w:rsid w:val="00A90B64"/>
    <w:rsid w:val="00A90C1A"/>
    <w:rsid w:val="00A90C46"/>
    <w:rsid w:val="00A90D57"/>
    <w:rsid w:val="00A90EBE"/>
    <w:rsid w:val="00A91644"/>
    <w:rsid w:val="00A91796"/>
    <w:rsid w:val="00A9188D"/>
    <w:rsid w:val="00A91B70"/>
    <w:rsid w:val="00A91B73"/>
    <w:rsid w:val="00A91C21"/>
    <w:rsid w:val="00A92370"/>
    <w:rsid w:val="00A9238C"/>
    <w:rsid w:val="00A92535"/>
    <w:rsid w:val="00A92AC3"/>
    <w:rsid w:val="00A93108"/>
    <w:rsid w:val="00A932A2"/>
    <w:rsid w:val="00A93533"/>
    <w:rsid w:val="00A935D6"/>
    <w:rsid w:val="00A9384A"/>
    <w:rsid w:val="00A93944"/>
    <w:rsid w:val="00A940D5"/>
    <w:rsid w:val="00A9435F"/>
    <w:rsid w:val="00A944BB"/>
    <w:rsid w:val="00A94A0A"/>
    <w:rsid w:val="00A95011"/>
    <w:rsid w:val="00A951A6"/>
    <w:rsid w:val="00A9550D"/>
    <w:rsid w:val="00A95C2C"/>
    <w:rsid w:val="00A96379"/>
    <w:rsid w:val="00A96398"/>
    <w:rsid w:val="00A96788"/>
    <w:rsid w:val="00A96C9A"/>
    <w:rsid w:val="00A96DC1"/>
    <w:rsid w:val="00A96DC5"/>
    <w:rsid w:val="00A96DCE"/>
    <w:rsid w:val="00A971E6"/>
    <w:rsid w:val="00A9763F"/>
    <w:rsid w:val="00A97711"/>
    <w:rsid w:val="00A97BC6"/>
    <w:rsid w:val="00A97C28"/>
    <w:rsid w:val="00A97C38"/>
    <w:rsid w:val="00A97FE5"/>
    <w:rsid w:val="00AA0758"/>
    <w:rsid w:val="00AA09CC"/>
    <w:rsid w:val="00AA0A8F"/>
    <w:rsid w:val="00AA1165"/>
    <w:rsid w:val="00AA19B0"/>
    <w:rsid w:val="00AA19E3"/>
    <w:rsid w:val="00AA1B0D"/>
    <w:rsid w:val="00AA1F8A"/>
    <w:rsid w:val="00AA225F"/>
    <w:rsid w:val="00AA289D"/>
    <w:rsid w:val="00AA2C70"/>
    <w:rsid w:val="00AA2EED"/>
    <w:rsid w:val="00AA2F8C"/>
    <w:rsid w:val="00AA3061"/>
    <w:rsid w:val="00AA31C6"/>
    <w:rsid w:val="00AA335F"/>
    <w:rsid w:val="00AA3360"/>
    <w:rsid w:val="00AA3782"/>
    <w:rsid w:val="00AA3D2E"/>
    <w:rsid w:val="00AA3E77"/>
    <w:rsid w:val="00AA3EBE"/>
    <w:rsid w:val="00AA43CA"/>
    <w:rsid w:val="00AA4518"/>
    <w:rsid w:val="00AA4697"/>
    <w:rsid w:val="00AA4935"/>
    <w:rsid w:val="00AA49D1"/>
    <w:rsid w:val="00AA4B11"/>
    <w:rsid w:val="00AA4C59"/>
    <w:rsid w:val="00AA4F02"/>
    <w:rsid w:val="00AA5404"/>
    <w:rsid w:val="00AA56E5"/>
    <w:rsid w:val="00AA5B20"/>
    <w:rsid w:val="00AA5CE5"/>
    <w:rsid w:val="00AA5DCE"/>
    <w:rsid w:val="00AA7177"/>
    <w:rsid w:val="00AA7254"/>
    <w:rsid w:val="00AA7338"/>
    <w:rsid w:val="00AA7367"/>
    <w:rsid w:val="00AA78A3"/>
    <w:rsid w:val="00AA7A32"/>
    <w:rsid w:val="00AB0040"/>
    <w:rsid w:val="00AB096F"/>
    <w:rsid w:val="00AB0BCC"/>
    <w:rsid w:val="00AB1416"/>
    <w:rsid w:val="00AB1750"/>
    <w:rsid w:val="00AB1BDD"/>
    <w:rsid w:val="00AB1DD3"/>
    <w:rsid w:val="00AB2123"/>
    <w:rsid w:val="00AB24E8"/>
    <w:rsid w:val="00AB2846"/>
    <w:rsid w:val="00AB28BD"/>
    <w:rsid w:val="00AB2CB4"/>
    <w:rsid w:val="00AB3002"/>
    <w:rsid w:val="00AB3DE2"/>
    <w:rsid w:val="00AB3E42"/>
    <w:rsid w:val="00AB3F3F"/>
    <w:rsid w:val="00AB40F9"/>
    <w:rsid w:val="00AB4725"/>
    <w:rsid w:val="00AB4917"/>
    <w:rsid w:val="00AB4F1A"/>
    <w:rsid w:val="00AB50B3"/>
    <w:rsid w:val="00AB517E"/>
    <w:rsid w:val="00AB52C2"/>
    <w:rsid w:val="00AB54B1"/>
    <w:rsid w:val="00AB54FA"/>
    <w:rsid w:val="00AB5983"/>
    <w:rsid w:val="00AB5E18"/>
    <w:rsid w:val="00AB5FBA"/>
    <w:rsid w:val="00AB629B"/>
    <w:rsid w:val="00AB673F"/>
    <w:rsid w:val="00AB6B5A"/>
    <w:rsid w:val="00AB6FD1"/>
    <w:rsid w:val="00AB75B7"/>
    <w:rsid w:val="00AC0250"/>
    <w:rsid w:val="00AC0261"/>
    <w:rsid w:val="00AC02E9"/>
    <w:rsid w:val="00AC03ED"/>
    <w:rsid w:val="00AC076B"/>
    <w:rsid w:val="00AC0CC9"/>
    <w:rsid w:val="00AC0D83"/>
    <w:rsid w:val="00AC0F84"/>
    <w:rsid w:val="00AC14D2"/>
    <w:rsid w:val="00AC1C4C"/>
    <w:rsid w:val="00AC1CDC"/>
    <w:rsid w:val="00AC1D79"/>
    <w:rsid w:val="00AC224C"/>
    <w:rsid w:val="00AC2394"/>
    <w:rsid w:val="00AC24DF"/>
    <w:rsid w:val="00AC2D70"/>
    <w:rsid w:val="00AC2EFE"/>
    <w:rsid w:val="00AC2FAA"/>
    <w:rsid w:val="00AC3267"/>
    <w:rsid w:val="00AC34CF"/>
    <w:rsid w:val="00AC38A0"/>
    <w:rsid w:val="00AC4843"/>
    <w:rsid w:val="00AC5025"/>
    <w:rsid w:val="00AC50E9"/>
    <w:rsid w:val="00AC51C7"/>
    <w:rsid w:val="00AC53B6"/>
    <w:rsid w:val="00AC5526"/>
    <w:rsid w:val="00AC5567"/>
    <w:rsid w:val="00AC5658"/>
    <w:rsid w:val="00AC58BE"/>
    <w:rsid w:val="00AC611F"/>
    <w:rsid w:val="00AC6296"/>
    <w:rsid w:val="00AC6C8B"/>
    <w:rsid w:val="00AC6CE8"/>
    <w:rsid w:val="00AC7353"/>
    <w:rsid w:val="00AC738C"/>
    <w:rsid w:val="00AC77D8"/>
    <w:rsid w:val="00AC7D8A"/>
    <w:rsid w:val="00AD01D7"/>
    <w:rsid w:val="00AD04B4"/>
    <w:rsid w:val="00AD0731"/>
    <w:rsid w:val="00AD08C6"/>
    <w:rsid w:val="00AD091E"/>
    <w:rsid w:val="00AD09FC"/>
    <w:rsid w:val="00AD0C77"/>
    <w:rsid w:val="00AD0C7F"/>
    <w:rsid w:val="00AD10BB"/>
    <w:rsid w:val="00AD14E7"/>
    <w:rsid w:val="00AD1689"/>
    <w:rsid w:val="00AD1747"/>
    <w:rsid w:val="00AD17DC"/>
    <w:rsid w:val="00AD18AC"/>
    <w:rsid w:val="00AD199A"/>
    <w:rsid w:val="00AD19AD"/>
    <w:rsid w:val="00AD1A95"/>
    <w:rsid w:val="00AD1D4B"/>
    <w:rsid w:val="00AD2717"/>
    <w:rsid w:val="00AD29C7"/>
    <w:rsid w:val="00AD2B7E"/>
    <w:rsid w:val="00AD2C87"/>
    <w:rsid w:val="00AD2DCB"/>
    <w:rsid w:val="00AD33D0"/>
    <w:rsid w:val="00AD411B"/>
    <w:rsid w:val="00AD42A6"/>
    <w:rsid w:val="00AD450A"/>
    <w:rsid w:val="00AD454D"/>
    <w:rsid w:val="00AD45E5"/>
    <w:rsid w:val="00AD46D3"/>
    <w:rsid w:val="00AD4816"/>
    <w:rsid w:val="00AD5145"/>
    <w:rsid w:val="00AD562A"/>
    <w:rsid w:val="00AD61F8"/>
    <w:rsid w:val="00AD6648"/>
    <w:rsid w:val="00AD6C81"/>
    <w:rsid w:val="00AD6D52"/>
    <w:rsid w:val="00AD6D53"/>
    <w:rsid w:val="00AD6DB9"/>
    <w:rsid w:val="00AD6DDF"/>
    <w:rsid w:val="00AD6ED5"/>
    <w:rsid w:val="00AD70A7"/>
    <w:rsid w:val="00AD741E"/>
    <w:rsid w:val="00AD79AD"/>
    <w:rsid w:val="00AD7FD8"/>
    <w:rsid w:val="00AE0843"/>
    <w:rsid w:val="00AE0B5D"/>
    <w:rsid w:val="00AE0CCD"/>
    <w:rsid w:val="00AE0D29"/>
    <w:rsid w:val="00AE0D78"/>
    <w:rsid w:val="00AE0F9C"/>
    <w:rsid w:val="00AE1155"/>
    <w:rsid w:val="00AE1706"/>
    <w:rsid w:val="00AE1D29"/>
    <w:rsid w:val="00AE2137"/>
    <w:rsid w:val="00AE2E20"/>
    <w:rsid w:val="00AE3175"/>
    <w:rsid w:val="00AE3192"/>
    <w:rsid w:val="00AE32AC"/>
    <w:rsid w:val="00AE338C"/>
    <w:rsid w:val="00AE3751"/>
    <w:rsid w:val="00AE395C"/>
    <w:rsid w:val="00AE3BC3"/>
    <w:rsid w:val="00AE3F55"/>
    <w:rsid w:val="00AE416F"/>
    <w:rsid w:val="00AE4455"/>
    <w:rsid w:val="00AE462B"/>
    <w:rsid w:val="00AE53D0"/>
    <w:rsid w:val="00AE556F"/>
    <w:rsid w:val="00AE5893"/>
    <w:rsid w:val="00AE58DA"/>
    <w:rsid w:val="00AE5EAE"/>
    <w:rsid w:val="00AE5FED"/>
    <w:rsid w:val="00AE6774"/>
    <w:rsid w:val="00AE6D78"/>
    <w:rsid w:val="00AE722D"/>
    <w:rsid w:val="00AE7490"/>
    <w:rsid w:val="00AE7D90"/>
    <w:rsid w:val="00AF026F"/>
    <w:rsid w:val="00AF0518"/>
    <w:rsid w:val="00AF0858"/>
    <w:rsid w:val="00AF0B3D"/>
    <w:rsid w:val="00AF0D04"/>
    <w:rsid w:val="00AF0FC5"/>
    <w:rsid w:val="00AF0FDA"/>
    <w:rsid w:val="00AF1291"/>
    <w:rsid w:val="00AF1343"/>
    <w:rsid w:val="00AF1461"/>
    <w:rsid w:val="00AF175B"/>
    <w:rsid w:val="00AF17DD"/>
    <w:rsid w:val="00AF1919"/>
    <w:rsid w:val="00AF1927"/>
    <w:rsid w:val="00AF27B0"/>
    <w:rsid w:val="00AF2980"/>
    <w:rsid w:val="00AF2C6B"/>
    <w:rsid w:val="00AF3020"/>
    <w:rsid w:val="00AF321A"/>
    <w:rsid w:val="00AF3308"/>
    <w:rsid w:val="00AF3439"/>
    <w:rsid w:val="00AF380E"/>
    <w:rsid w:val="00AF387F"/>
    <w:rsid w:val="00AF3B62"/>
    <w:rsid w:val="00AF3C61"/>
    <w:rsid w:val="00AF3E2E"/>
    <w:rsid w:val="00AF40DB"/>
    <w:rsid w:val="00AF41BF"/>
    <w:rsid w:val="00AF4403"/>
    <w:rsid w:val="00AF52FC"/>
    <w:rsid w:val="00AF5473"/>
    <w:rsid w:val="00AF5586"/>
    <w:rsid w:val="00AF5B81"/>
    <w:rsid w:val="00AF5FFE"/>
    <w:rsid w:val="00AF606F"/>
    <w:rsid w:val="00AF654F"/>
    <w:rsid w:val="00AF6736"/>
    <w:rsid w:val="00AF6779"/>
    <w:rsid w:val="00AF6FD3"/>
    <w:rsid w:val="00AF7204"/>
    <w:rsid w:val="00AF72C0"/>
    <w:rsid w:val="00AF75E3"/>
    <w:rsid w:val="00AF7B06"/>
    <w:rsid w:val="00B00007"/>
    <w:rsid w:val="00B003DA"/>
    <w:rsid w:val="00B004AC"/>
    <w:rsid w:val="00B0059F"/>
    <w:rsid w:val="00B00884"/>
    <w:rsid w:val="00B00AF7"/>
    <w:rsid w:val="00B00D6A"/>
    <w:rsid w:val="00B00D75"/>
    <w:rsid w:val="00B00E62"/>
    <w:rsid w:val="00B01673"/>
    <w:rsid w:val="00B0177F"/>
    <w:rsid w:val="00B01F97"/>
    <w:rsid w:val="00B0203B"/>
    <w:rsid w:val="00B0238C"/>
    <w:rsid w:val="00B02973"/>
    <w:rsid w:val="00B02B7D"/>
    <w:rsid w:val="00B033F6"/>
    <w:rsid w:val="00B0381B"/>
    <w:rsid w:val="00B03B59"/>
    <w:rsid w:val="00B03B81"/>
    <w:rsid w:val="00B03D88"/>
    <w:rsid w:val="00B04454"/>
    <w:rsid w:val="00B0461F"/>
    <w:rsid w:val="00B04CA8"/>
    <w:rsid w:val="00B0509D"/>
    <w:rsid w:val="00B05395"/>
    <w:rsid w:val="00B05443"/>
    <w:rsid w:val="00B057F6"/>
    <w:rsid w:val="00B05A7A"/>
    <w:rsid w:val="00B05A8F"/>
    <w:rsid w:val="00B05AA9"/>
    <w:rsid w:val="00B05D3B"/>
    <w:rsid w:val="00B05D7F"/>
    <w:rsid w:val="00B0602B"/>
    <w:rsid w:val="00B06178"/>
    <w:rsid w:val="00B06256"/>
    <w:rsid w:val="00B0645B"/>
    <w:rsid w:val="00B067A1"/>
    <w:rsid w:val="00B073C3"/>
    <w:rsid w:val="00B07D72"/>
    <w:rsid w:val="00B07DB7"/>
    <w:rsid w:val="00B101EB"/>
    <w:rsid w:val="00B10543"/>
    <w:rsid w:val="00B106EA"/>
    <w:rsid w:val="00B109C8"/>
    <w:rsid w:val="00B10B07"/>
    <w:rsid w:val="00B1124E"/>
    <w:rsid w:val="00B11E22"/>
    <w:rsid w:val="00B11E50"/>
    <w:rsid w:val="00B126C1"/>
    <w:rsid w:val="00B12A3F"/>
    <w:rsid w:val="00B131D1"/>
    <w:rsid w:val="00B13449"/>
    <w:rsid w:val="00B13AA4"/>
    <w:rsid w:val="00B1461C"/>
    <w:rsid w:val="00B1495B"/>
    <w:rsid w:val="00B149D5"/>
    <w:rsid w:val="00B14BA5"/>
    <w:rsid w:val="00B150B1"/>
    <w:rsid w:val="00B15246"/>
    <w:rsid w:val="00B155BF"/>
    <w:rsid w:val="00B15B91"/>
    <w:rsid w:val="00B15BD5"/>
    <w:rsid w:val="00B15EFB"/>
    <w:rsid w:val="00B1609A"/>
    <w:rsid w:val="00B16293"/>
    <w:rsid w:val="00B1658C"/>
    <w:rsid w:val="00B16845"/>
    <w:rsid w:val="00B16D79"/>
    <w:rsid w:val="00B16E76"/>
    <w:rsid w:val="00B16ED9"/>
    <w:rsid w:val="00B171AD"/>
    <w:rsid w:val="00B17355"/>
    <w:rsid w:val="00B17945"/>
    <w:rsid w:val="00B17AC1"/>
    <w:rsid w:val="00B17C1B"/>
    <w:rsid w:val="00B20492"/>
    <w:rsid w:val="00B204B3"/>
    <w:rsid w:val="00B2063D"/>
    <w:rsid w:val="00B20AD0"/>
    <w:rsid w:val="00B20ADB"/>
    <w:rsid w:val="00B20DEE"/>
    <w:rsid w:val="00B20E49"/>
    <w:rsid w:val="00B2106C"/>
    <w:rsid w:val="00B2121C"/>
    <w:rsid w:val="00B21226"/>
    <w:rsid w:val="00B21271"/>
    <w:rsid w:val="00B21296"/>
    <w:rsid w:val="00B21537"/>
    <w:rsid w:val="00B21884"/>
    <w:rsid w:val="00B22799"/>
    <w:rsid w:val="00B2299D"/>
    <w:rsid w:val="00B22AD3"/>
    <w:rsid w:val="00B22D30"/>
    <w:rsid w:val="00B22F7E"/>
    <w:rsid w:val="00B230C1"/>
    <w:rsid w:val="00B25274"/>
    <w:rsid w:val="00B25986"/>
    <w:rsid w:val="00B26136"/>
    <w:rsid w:val="00B270A3"/>
    <w:rsid w:val="00B275A0"/>
    <w:rsid w:val="00B2761B"/>
    <w:rsid w:val="00B27856"/>
    <w:rsid w:val="00B3035F"/>
    <w:rsid w:val="00B3089B"/>
    <w:rsid w:val="00B30A82"/>
    <w:rsid w:val="00B30AE5"/>
    <w:rsid w:val="00B30BDA"/>
    <w:rsid w:val="00B30C68"/>
    <w:rsid w:val="00B31584"/>
    <w:rsid w:val="00B3209F"/>
    <w:rsid w:val="00B3217B"/>
    <w:rsid w:val="00B324F0"/>
    <w:rsid w:val="00B325C0"/>
    <w:rsid w:val="00B3275D"/>
    <w:rsid w:val="00B328AE"/>
    <w:rsid w:val="00B32CF2"/>
    <w:rsid w:val="00B330B7"/>
    <w:rsid w:val="00B33363"/>
    <w:rsid w:val="00B33609"/>
    <w:rsid w:val="00B33D6F"/>
    <w:rsid w:val="00B34356"/>
    <w:rsid w:val="00B3498D"/>
    <w:rsid w:val="00B3498F"/>
    <w:rsid w:val="00B34E0E"/>
    <w:rsid w:val="00B34E49"/>
    <w:rsid w:val="00B34EA9"/>
    <w:rsid w:val="00B35ACB"/>
    <w:rsid w:val="00B36031"/>
    <w:rsid w:val="00B366ED"/>
    <w:rsid w:val="00B36A25"/>
    <w:rsid w:val="00B36A4D"/>
    <w:rsid w:val="00B36EE4"/>
    <w:rsid w:val="00B37262"/>
    <w:rsid w:val="00B375E9"/>
    <w:rsid w:val="00B37714"/>
    <w:rsid w:val="00B37D1D"/>
    <w:rsid w:val="00B40546"/>
    <w:rsid w:val="00B40742"/>
    <w:rsid w:val="00B40BC9"/>
    <w:rsid w:val="00B40E6B"/>
    <w:rsid w:val="00B41181"/>
    <w:rsid w:val="00B41A77"/>
    <w:rsid w:val="00B41C4D"/>
    <w:rsid w:val="00B4253A"/>
    <w:rsid w:val="00B4255A"/>
    <w:rsid w:val="00B42808"/>
    <w:rsid w:val="00B42952"/>
    <w:rsid w:val="00B42A1C"/>
    <w:rsid w:val="00B4355D"/>
    <w:rsid w:val="00B4394E"/>
    <w:rsid w:val="00B43A3D"/>
    <w:rsid w:val="00B43CC1"/>
    <w:rsid w:val="00B43E4D"/>
    <w:rsid w:val="00B44670"/>
    <w:rsid w:val="00B44CCF"/>
    <w:rsid w:val="00B44DF4"/>
    <w:rsid w:val="00B44EFC"/>
    <w:rsid w:val="00B451BA"/>
    <w:rsid w:val="00B455F4"/>
    <w:rsid w:val="00B4588D"/>
    <w:rsid w:val="00B45B92"/>
    <w:rsid w:val="00B46327"/>
    <w:rsid w:val="00B4716D"/>
    <w:rsid w:val="00B4721C"/>
    <w:rsid w:val="00B474BF"/>
    <w:rsid w:val="00B47CD2"/>
    <w:rsid w:val="00B47DC2"/>
    <w:rsid w:val="00B47FF0"/>
    <w:rsid w:val="00B501BE"/>
    <w:rsid w:val="00B506BC"/>
    <w:rsid w:val="00B5093D"/>
    <w:rsid w:val="00B50A64"/>
    <w:rsid w:val="00B515EE"/>
    <w:rsid w:val="00B519F6"/>
    <w:rsid w:val="00B51A15"/>
    <w:rsid w:val="00B51CFC"/>
    <w:rsid w:val="00B520CD"/>
    <w:rsid w:val="00B521C4"/>
    <w:rsid w:val="00B5222D"/>
    <w:rsid w:val="00B52839"/>
    <w:rsid w:val="00B52D94"/>
    <w:rsid w:val="00B53AA3"/>
    <w:rsid w:val="00B53D10"/>
    <w:rsid w:val="00B54069"/>
    <w:rsid w:val="00B5425E"/>
    <w:rsid w:val="00B54764"/>
    <w:rsid w:val="00B54F58"/>
    <w:rsid w:val="00B54FC9"/>
    <w:rsid w:val="00B55006"/>
    <w:rsid w:val="00B5547F"/>
    <w:rsid w:val="00B559BF"/>
    <w:rsid w:val="00B55C03"/>
    <w:rsid w:val="00B5743A"/>
    <w:rsid w:val="00B57532"/>
    <w:rsid w:val="00B577A3"/>
    <w:rsid w:val="00B57C17"/>
    <w:rsid w:val="00B57CBE"/>
    <w:rsid w:val="00B6062A"/>
    <w:rsid w:val="00B60875"/>
    <w:rsid w:val="00B60B56"/>
    <w:rsid w:val="00B60C71"/>
    <w:rsid w:val="00B60E3C"/>
    <w:rsid w:val="00B610BA"/>
    <w:rsid w:val="00B6135F"/>
    <w:rsid w:val="00B61BAC"/>
    <w:rsid w:val="00B61E0E"/>
    <w:rsid w:val="00B621F7"/>
    <w:rsid w:val="00B62718"/>
    <w:rsid w:val="00B62784"/>
    <w:rsid w:val="00B6289B"/>
    <w:rsid w:val="00B63A38"/>
    <w:rsid w:val="00B63DFC"/>
    <w:rsid w:val="00B6400D"/>
    <w:rsid w:val="00B65118"/>
    <w:rsid w:val="00B6546C"/>
    <w:rsid w:val="00B654FB"/>
    <w:rsid w:val="00B656BA"/>
    <w:rsid w:val="00B657B9"/>
    <w:rsid w:val="00B6587C"/>
    <w:rsid w:val="00B65B57"/>
    <w:rsid w:val="00B65FE1"/>
    <w:rsid w:val="00B6655F"/>
    <w:rsid w:val="00B668DD"/>
    <w:rsid w:val="00B66C70"/>
    <w:rsid w:val="00B66D18"/>
    <w:rsid w:val="00B66D92"/>
    <w:rsid w:val="00B6718A"/>
    <w:rsid w:val="00B67265"/>
    <w:rsid w:val="00B6772B"/>
    <w:rsid w:val="00B67904"/>
    <w:rsid w:val="00B70032"/>
    <w:rsid w:val="00B705DB"/>
    <w:rsid w:val="00B70B1D"/>
    <w:rsid w:val="00B71057"/>
    <w:rsid w:val="00B71264"/>
    <w:rsid w:val="00B712AA"/>
    <w:rsid w:val="00B71366"/>
    <w:rsid w:val="00B71F4B"/>
    <w:rsid w:val="00B72587"/>
    <w:rsid w:val="00B725F5"/>
    <w:rsid w:val="00B72A3C"/>
    <w:rsid w:val="00B72B2A"/>
    <w:rsid w:val="00B72E82"/>
    <w:rsid w:val="00B7366D"/>
    <w:rsid w:val="00B7442F"/>
    <w:rsid w:val="00B74655"/>
    <w:rsid w:val="00B74D3F"/>
    <w:rsid w:val="00B74FCE"/>
    <w:rsid w:val="00B75203"/>
    <w:rsid w:val="00B7528B"/>
    <w:rsid w:val="00B757E1"/>
    <w:rsid w:val="00B75989"/>
    <w:rsid w:val="00B75E64"/>
    <w:rsid w:val="00B76008"/>
    <w:rsid w:val="00B7657A"/>
    <w:rsid w:val="00B768A2"/>
    <w:rsid w:val="00B769D0"/>
    <w:rsid w:val="00B76D52"/>
    <w:rsid w:val="00B76FF6"/>
    <w:rsid w:val="00B7716A"/>
    <w:rsid w:val="00B773EA"/>
    <w:rsid w:val="00B77B7B"/>
    <w:rsid w:val="00B77F67"/>
    <w:rsid w:val="00B80A6D"/>
    <w:rsid w:val="00B80F45"/>
    <w:rsid w:val="00B81284"/>
    <w:rsid w:val="00B8142F"/>
    <w:rsid w:val="00B814ED"/>
    <w:rsid w:val="00B8166F"/>
    <w:rsid w:val="00B81B7E"/>
    <w:rsid w:val="00B81CD1"/>
    <w:rsid w:val="00B81E13"/>
    <w:rsid w:val="00B81F1F"/>
    <w:rsid w:val="00B82224"/>
    <w:rsid w:val="00B822F3"/>
    <w:rsid w:val="00B82444"/>
    <w:rsid w:val="00B8279A"/>
    <w:rsid w:val="00B82D14"/>
    <w:rsid w:val="00B82E59"/>
    <w:rsid w:val="00B83454"/>
    <w:rsid w:val="00B83562"/>
    <w:rsid w:val="00B85257"/>
    <w:rsid w:val="00B85330"/>
    <w:rsid w:val="00B85373"/>
    <w:rsid w:val="00B85390"/>
    <w:rsid w:val="00B854F7"/>
    <w:rsid w:val="00B85AB3"/>
    <w:rsid w:val="00B85B78"/>
    <w:rsid w:val="00B85DE8"/>
    <w:rsid w:val="00B860D8"/>
    <w:rsid w:val="00B86448"/>
    <w:rsid w:val="00B866F5"/>
    <w:rsid w:val="00B86C91"/>
    <w:rsid w:val="00B871A7"/>
    <w:rsid w:val="00B8730E"/>
    <w:rsid w:val="00B875D8"/>
    <w:rsid w:val="00B87A64"/>
    <w:rsid w:val="00B87F5D"/>
    <w:rsid w:val="00B90094"/>
    <w:rsid w:val="00B902E1"/>
    <w:rsid w:val="00B90559"/>
    <w:rsid w:val="00B908A0"/>
    <w:rsid w:val="00B90BD4"/>
    <w:rsid w:val="00B90D1A"/>
    <w:rsid w:val="00B91094"/>
    <w:rsid w:val="00B915AF"/>
    <w:rsid w:val="00B91D95"/>
    <w:rsid w:val="00B92099"/>
    <w:rsid w:val="00B92271"/>
    <w:rsid w:val="00B92654"/>
    <w:rsid w:val="00B928A9"/>
    <w:rsid w:val="00B92C90"/>
    <w:rsid w:val="00B92D5D"/>
    <w:rsid w:val="00B92E3B"/>
    <w:rsid w:val="00B92F15"/>
    <w:rsid w:val="00B92FD6"/>
    <w:rsid w:val="00B939A6"/>
    <w:rsid w:val="00B93D8D"/>
    <w:rsid w:val="00B947BD"/>
    <w:rsid w:val="00B94DFE"/>
    <w:rsid w:val="00B9520E"/>
    <w:rsid w:val="00B955FC"/>
    <w:rsid w:val="00B95A77"/>
    <w:rsid w:val="00B95DBA"/>
    <w:rsid w:val="00B95EA9"/>
    <w:rsid w:val="00B96599"/>
    <w:rsid w:val="00B9670A"/>
    <w:rsid w:val="00B96727"/>
    <w:rsid w:val="00B96AE1"/>
    <w:rsid w:val="00B96D53"/>
    <w:rsid w:val="00B96E24"/>
    <w:rsid w:val="00B9743B"/>
    <w:rsid w:val="00B975EF"/>
    <w:rsid w:val="00B97C28"/>
    <w:rsid w:val="00BA02BC"/>
    <w:rsid w:val="00BA03FB"/>
    <w:rsid w:val="00BA0775"/>
    <w:rsid w:val="00BA0E3A"/>
    <w:rsid w:val="00BA0EDC"/>
    <w:rsid w:val="00BA19B8"/>
    <w:rsid w:val="00BA1D87"/>
    <w:rsid w:val="00BA1FA5"/>
    <w:rsid w:val="00BA20F2"/>
    <w:rsid w:val="00BA2141"/>
    <w:rsid w:val="00BA2337"/>
    <w:rsid w:val="00BA2416"/>
    <w:rsid w:val="00BA269F"/>
    <w:rsid w:val="00BA2E58"/>
    <w:rsid w:val="00BA30E2"/>
    <w:rsid w:val="00BA32F0"/>
    <w:rsid w:val="00BA3E0C"/>
    <w:rsid w:val="00BA3E98"/>
    <w:rsid w:val="00BA4163"/>
    <w:rsid w:val="00BA447B"/>
    <w:rsid w:val="00BA4881"/>
    <w:rsid w:val="00BA4C14"/>
    <w:rsid w:val="00BA4D4D"/>
    <w:rsid w:val="00BA50A1"/>
    <w:rsid w:val="00BA51EA"/>
    <w:rsid w:val="00BA52B0"/>
    <w:rsid w:val="00BA5821"/>
    <w:rsid w:val="00BA592F"/>
    <w:rsid w:val="00BA5D17"/>
    <w:rsid w:val="00BA5E95"/>
    <w:rsid w:val="00BA652B"/>
    <w:rsid w:val="00BA674A"/>
    <w:rsid w:val="00BA7398"/>
    <w:rsid w:val="00BA7A1A"/>
    <w:rsid w:val="00BA7AE4"/>
    <w:rsid w:val="00BA7BC3"/>
    <w:rsid w:val="00BA7C21"/>
    <w:rsid w:val="00BA7E34"/>
    <w:rsid w:val="00BA7F13"/>
    <w:rsid w:val="00BB020C"/>
    <w:rsid w:val="00BB0216"/>
    <w:rsid w:val="00BB043E"/>
    <w:rsid w:val="00BB048E"/>
    <w:rsid w:val="00BB08E7"/>
    <w:rsid w:val="00BB09B1"/>
    <w:rsid w:val="00BB0E8E"/>
    <w:rsid w:val="00BB1492"/>
    <w:rsid w:val="00BB1B22"/>
    <w:rsid w:val="00BB1B6D"/>
    <w:rsid w:val="00BB2470"/>
    <w:rsid w:val="00BB2C34"/>
    <w:rsid w:val="00BB2F85"/>
    <w:rsid w:val="00BB31C2"/>
    <w:rsid w:val="00BB31F1"/>
    <w:rsid w:val="00BB32DC"/>
    <w:rsid w:val="00BB331A"/>
    <w:rsid w:val="00BB3752"/>
    <w:rsid w:val="00BB3EDE"/>
    <w:rsid w:val="00BB418F"/>
    <w:rsid w:val="00BB4223"/>
    <w:rsid w:val="00BB42B6"/>
    <w:rsid w:val="00BB4557"/>
    <w:rsid w:val="00BB4573"/>
    <w:rsid w:val="00BB49BE"/>
    <w:rsid w:val="00BB4D56"/>
    <w:rsid w:val="00BB5472"/>
    <w:rsid w:val="00BB587F"/>
    <w:rsid w:val="00BB58AB"/>
    <w:rsid w:val="00BB5B00"/>
    <w:rsid w:val="00BB5D3C"/>
    <w:rsid w:val="00BB5D8A"/>
    <w:rsid w:val="00BB5FC6"/>
    <w:rsid w:val="00BB69F7"/>
    <w:rsid w:val="00BB6DB1"/>
    <w:rsid w:val="00BB704F"/>
    <w:rsid w:val="00BB759E"/>
    <w:rsid w:val="00BB788A"/>
    <w:rsid w:val="00BB7C9C"/>
    <w:rsid w:val="00BB7FB0"/>
    <w:rsid w:val="00BB7FED"/>
    <w:rsid w:val="00BC0171"/>
    <w:rsid w:val="00BC0262"/>
    <w:rsid w:val="00BC04C1"/>
    <w:rsid w:val="00BC15D3"/>
    <w:rsid w:val="00BC1686"/>
    <w:rsid w:val="00BC1B52"/>
    <w:rsid w:val="00BC2007"/>
    <w:rsid w:val="00BC2641"/>
    <w:rsid w:val="00BC26B6"/>
    <w:rsid w:val="00BC2756"/>
    <w:rsid w:val="00BC2A70"/>
    <w:rsid w:val="00BC33E2"/>
    <w:rsid w:val="00BC3631"/>
    <w:rsid w:val="00BC3672"/>
    <w:rsid w:val="00BC370C"/>
    <w:rsid w:val="00BC372B"/>
    <w:rsid w:val="00BC3733"/>
    <w:rsid w:val="00BC38FE"/>
    <w:rsid w:val="00BC3C9B"/>
    <w:rsid w:val="00BC3D51"/>
    <w:rsid w:val="00BC42BD"/>
    <w:rsid w:val="00BC4879"/>
    <w:rsid w:val="00BC542D"/>
    <w:rsid w:val="00BC560F"/>
    <w:rsid w:val="00BC588A"/>
    <w:rsid w:val="00BC617B"/>
    <w:rsid w:val="00BC6243"/>
    <w:rsid w:val="00BC6319"/>
    <w:rsid w:val="00BC65BB"/>
    <w:rsid w:val="00BC69D9"/>
    <w:rsid w:val="00BC772D"/>
    <w:rsid w:val="00BC7D91"/>
    <w:rsid w:val="00BC7DE9"/>
    <w:rsid w:val="00BC7E7F"/>
    <w:rsid w:val="00BC7E93"/>
    <w:rsid w:val="00BD001A"/>
    <w:rsid w:val="00BD01B1"/>
    <w:rsid w:val="00BD01C2"/>
    <w:rsid w:val="00BD07BD"/>
    <w:rsid w:val="00BD0A44"/>
    <w:rsid w:val="00BD0C5A"/>
    <w:rsid w:val="00BD0F0B"/>
    <w:rsid w:val="00BD0F47"/>
    <w:rsid w:val="00BD1072"/>
    <w:rsid w:val="00BD126B"/>
    <w:rsid w:val="00BD1747"/>
    <w:rsid w:val="00BD1B3C"/>
    <w:rsid w:val="00BD20A8"/>
    <w:rsid w:val="00BD21D7"/>
    <w:rsid w:val="00BD22CB"/>
    <w:rsid w:val="00BD281F"/>
    <w:rsid w:val="00BD2905"/>
    <w:rsid w:val="00BD2AE4"/>
    <w:rsid w:val="00BD2AEB"/>
    <w:rsid w:val="00BD2B6F"/>
    <w:rsid w:val="00BD2E82"/>
    <w:rsid w:val="00BD2E9E"/>
    <w:rsid w:val="00BD31C4"/>
    <w:rsid w:val="00BD344E"/>
    <w:rsid w:val="00BD36AD"/>
    <w:rsid w:val="00BD36B0"/>
    <w:rsid w:val="00BD3A28"/>
    <w:rsid w:val="00BD3BC6"/>
    <w:rsid w:val="00BD3D9D"/>
    <w:rsid w:val="00BD40DE"/>
    <w:rsid w:val="00BD4627"/>
    <w:rsid w:val="00BD4BB7"/>
    <w:rsid w:val="00BD543B"/>
    <w:rsid w:val="00BD5AE2"/>
    <w:rsid w:val="00BD5C17"/>
    <w:rsid w:val="00BD5C95"/>
    <w:rsid w:val="00BD5F52"/>
    <w:rsid w:val="00BD65BE"/>
    <w:rsid w:val="00BD69B0"/>
    <w:rsid w:val="00BD69CD"/>
    <w:rsid w:val="00BD7219"/>
    <w:rsid w:val="00BD7597"/>
    <w:rsid w:val="00BD7EBB"/>
    <w:rsid w:val="00BE08C4"/>
    <w:rsid w:val="00BE0C29"/>
    <w:rsid w:val="00BE0E88"/>
    <w:rsid w:val="00BE151B"/>
    <w:rsid w:val="00BE18F1"/>
    <w:rsid w:val="00BE286D"/>
    <w:rsid w:val="00BE2AC3"/>
    <w:rsid w:val="00BE2B17"/>
    <w:rsid w:val="00BE2B9D"/>
    <w:rsid w:val="00BE2C8B"/>
    <w:rsid w:val="00BE2F64"/>
    <w:rsid w:val="00BE304F"/>
    <w:rsid w:val="00BE308A"/>
    <w:rsid w:val="00BE3678"/>
    <w:rsid w:val="00BE3983"/>
    <w:rsid w:val="00BE39AB"/>
    <w:rsid w:val="00BE3D77"/>
    <w:rsid w:val="00BE447E"/>
    <w:rsid w:val="00BE5251"/>
    <w:rsid w:val="00BE5263"/>
    <w:rsid w:val="00BE5284"/>
    <w:rsid w:val="00BE54F1"/>
    <w:rsid w:val="00BE559C"/>
    <w:rsid w:val="00BE5720"/>
    <w:rsid w:val="00BE5BA1"/>
    <w:rsid w:val="00BE5BD7"/>
    <w:rsid w:val="00BE5DBE"/>
    <w:rsid w:val="00BE5FF8"/>
    <w:rsid w:val="00BE6255"/>
    <w:rsid w:val="00BE67A9"/>
    <w:rsid w:val="00BE6819"/>
    <w:rsid w:val="00BE68F3"/>
    <w:rsid w:val="00BE6B34"/>
    <w:rsid w:val="00BE7089"/>
    <w:rsid w:val="00BE7107"/>
    <w:rsid w:val="00BE757C"/>
    <w:rsid w:val="00BE78AC"/>
    <w:rsid w:val="00BE7B50"/>
    <w:rsid w:val="00BE7F60"/>
    <w:rsid w:val="00BE7F67"/>
    <w:rsid w:val="00BF0010"/>
    <w:rsid w:val="00BF0731"/>
    <w:rsid w:val="00BF0861"/>
    <w:rsid w:val="00BF1067"/>
    <w:rsid w:val="00BF107B"/>
    <w:rsid w:val="00BF10C5"/>
    <w:rsid w:val="00BF1198"/>
    <w:rsid w:val="00BF1815"/>
    <w:rsid w:val="00BF1ACE"/>
    <w:rsid w:val="00BF1D02"/>
    <w:rsid w:val="00BF20C6"/>
    <w:rsid w:val="00BF23D4"/>
    <w:rsid w:val="00BF28CA"/>
    <w:rsid w:val="00BF2C1B"/>
    <w:rsid w:val="00BF393C"/>
    <w:rsid w:val="00BF3A6B"/>
    <w:rsid w:val="00BF3C04"/>
    <w:rsid w:val="00BF3C7D"/>
    <w:rsid w:val="00BF45E3"/>
    <w:rsid w:val="00BF4903"/>
    <w:rsid w:val="00BF4F33"/>
    <w:rsid w:val="00BF51E2"/>
    <w:rsid w:val="00BF5A49"/>
    <w:rsid w:val="00BF5AFC"/>
    <w:rsid w:val="00BF5B1C"/>
    <w:rsid w:val="00BF612F"/>
    <w:rsid w:val="00BF6550"/>
    <w:rsid w:val="00BF7B45"/>
    <w:rsid w:val="00BF7B4A"/>
    <w:rsid w:val="00BF7DF6"/>
    <w:rsid w:val="00BF7FD5"/>
    <w:rsid w:val="00BF7FFD"/>
    <w:rsid w:val="00C00182"/>
    <w:rsid w:val="00C0035F"/>
    <w:rsid w:val="00C00677"/>
    <w:rsid w:val="00C00826"/>
    <w:rsid w:val="00C00D66"/>
    <w:rsid w:val="00C00DEE"/>
    <w:rsid w:val="00C010FA"/>
    <w:rsid w:val="00C019E1"/>
    <w:rsid w:val="00C01AA2"/>
    <w:rsid w:val="00C01BEB"/>
    <w:rsid w:val="00C01F48"/>
    <w:rsid w:val="00C0253D"/>
    <w:rsid w:val="00C02746"/>
    <w:rsid w:val="00C027FF"/>
    <w:rsid w:val="00C02819"/>
    <w:rsid w:val="00C0286C"/>
    <w:rsid w:val="00C0327A"/>
    <w:rsid w:val="00C037E3"/>
    <w:rsid w:val="00C03B19"/>
    <w:rsid w:val="00C03F75"/>
    <w:rsid w:val="00C03FAA"/>
    <w:rsid w:val="00C041A3"/>
    <w:rsid w:val="00C04204"/>
    <w:rsid w:val="00C0492B"/>
    <w:rsid w:val="00C04C0B"/>
    <w:rsid w:val="00C04C1D"/>
    <w:rsid w:val="00C0525C"/>
    <w:rsid w:val="00C05760"/>
    <w:rsid w:val="00C05A46"/>
    <w:rsid w:val="00C05D94"/>
    <w:rsid w:val="00C06287"/>
    <w:rsid w:val="00C0646E"/>
    <w:rsid w:val="00C064A2"/>
    <w:rsid w:val="00C065CB"/>
    <w:rsid w:val="00C067EA"/>
    <w:rsid w:val="00C0696D"/>
    <w:rsid w:val="00C06AC0"/>
    <w:rsid w:val="00C0786E"/>
    <w:rsid w:val="00C07B05"/>
    <w:rsid w:val="00C100CE"/>
    <w:rsid w:val="00C10107"/>
    <w:rsid w:val="00C103BC"/>
    <w:rsid w:val="00C1042C"/>
    <w:rsid w:val="00C104CF"/>
    <w:rsid w:val="00C110FA"/>
    <w:rsid w:val="00C111A2"/>
    <w:rsid w:val="00C113C1"/>
    <w:rsid w:val="00C1157E"/>
    <w:rsid w:val="00C115C1"/>
    <w:rsid w:val="00C116DC"/>
    <w:rsid w:val="00C12226"/>
    <w:rsid w:val="00C12598"/>
    <w:rsid w:val="00C12A6A"/>
    <w:rsid w:val="00C12B75"/>
    <w:rsid w:val="00C12BC6"/>
    <w:rsid w:val="00C12E58"/>
    <w:rsid w:val="00C12EAA"/>
    <w:rsid w:val="00C12EB0"/>
    <w:rsid w:val="00C12FC0"/>
    <w:rsid w:val="00C1312F"/>
    <w:rsid w:val="00C135F0"/>
    <w:rsid w:val="00C136B5"/>
    <w:rsid w:val="00C13CCE"/>
    <w:rsid w:val="00C13E40"/>
    <w:rsid w:val="00C13E7F"/>
    <w:rsid w:val="00C1436A"/>
    <w:rsid w:val="00C14822"/>
    <w:rsid w:val="00C14956"/>
    <w:rsid w:val="00C14EC7"/>
    <w:rsid w:val="00C152EF"/>
    <w:rsid w:val="00C15483"/>
    <w:rsid w:val="00C1560B"/>
    <w:rsid w:val="00C15A16"/>
    <w:rsid w:val="00C15D8D"/>
    <w:rsid w:val="00C16447"/>
    <w:rsid w:val="00C16859"/>
    <w:rsid w:val="00C16B14"/>
    <w:rsid w:val="00C16B25"/>
    <w:rsid w:val="00C172DF"/>
    <w:rsid w:val="00C177EB"/>
    <w:rsid w:val="00C17AA3"/>
    <w:rsid w:val="00C17D35"/>
    <w:rsid w:val="00C20014"/>
    <w:rsid w:val="00C20088"/>
    <w:rsid w:val="00C20089"/>
    <w:rsid w:val="00C20359"/>
    <w:rsid w:val="00C20381"/>
    <w:rsid w:val="00C204A2"/>
    <w:rsid w:val="00C2089B"/>
    <w:rsid w:val="00C20CDD"/>
    <w:rsid w:val="00C211AD"/>
    <w:rsid w:val="00C2130C"/>
    <w:rsid w:val="00C21D17"/>
    <w:rsid w:val="00C21E32"/>
    <w:rsid w:val="00C22173"/>
    <w:rsid w:val="00C2230C"/>
    <w:rsid w:val="00C228B7"/>
    <w:rsid w:val="00C233CC"/>
    <w:rsid w:val="00C23CF8"/>
    <w:rsid w:val="00C23EC1"/>
    <w:rsid w:val="00C24C4C"/>
    <w:rsid w:val="00C24F3C"/>
    <w:rsid w:val="00C25134"/>
    <w:rsid w:val="00C253B5"/>
    <w:rsid w:val="00C25791"/>
    <w:rsid w:val="00C258F6"/>
    <w:rsid w:val="00C25B1D"/>
    <w:rsid w:val="00C2684B"/>
    <w:rsid w:val="00C269D7"/>
    <w:rsid w:val="00C26BC9"/>
    <w:rsid w:val="00C26ECA"/>
    <w:rsid w:val="00C273F8"/>
    <w:rsid w:val="00C2766E"/>
    <w:rsid w:val="00C27A07"/>
    <w:rsid w:val="00C27BFC"/>
    <w:rsid w:val="00C27D2C"/>
    <w:rsid w:val="00C27F18"/>
    <w:rsid w:val="00C303CF"/>
    <w:rsid w:val="00C3045A"/>
    <w:rsid w:val="00C308EB"/>
    <w:rsid w:val="00C30A10"/>
    <w:rsid w:val="00C31243"/>
    <w:rsid w:val="00C3131D"/>
    <w:rsid w:val="00C3145C"/>
    <w:rsid w:val="00C31944"/>
    <w:rsid w:val="00C31A20"/>
    <w:rsid w:val="00C31B5B"/>
    <w:rsid w:val="00C31E8B"/>
    <w:rsid w:val="00C32305"/>
    <w:rsid w:val="00C32595"/>
    <w:rsid w:val="00C32633"/>
    <w:rsid w:val="00C32D20"/>
    <w:rsid w:val="00C32EF0"/>
    <w:rsid w:val="00C3323A"/>
    <w:rsid w:val="00C33326"/>
    <w:rsid w:val="00C333B6"/>
    <w:rsid w:val="00C33696"/>
    <w:rsid w:val="00C33922"/>
    <w:rsid w:val="00C33993"/>
    <w:rsid w:val="00C33BE1"/>
    <w:rsid w:val="00C33F25"/>
    <w:rsid w:val="00C346E7"/>
    <w:rsid w:val="00C34A1D"/>
    <w:rsid w:val="00C34BCF"/>
    <w:rsid w:val="00C3532F"/>
    <w:rsid w:val="00C35466"/>
    <w:rsid w:val="00C35909"/>
    <w:rsid w:val="00C35B92"/>
    <w:rsid w:val="00C35D0B"/>
    <w:rsid w:val="00C3611D"/>
    <w:rsid w:val="00C36662"/>
    <w:rsid w:val="00C36871"/>
    <w:rsid w:val="00C36980"/>
    <w:rsid w:val="00C36A47"/>
    <w:rsid w:val="00C36C61"/>
    <w:rsid w:val="00C36D47"/>
    <w:rsid w:val="00C36E57"/>
    <w:rsid w:val="00C37005"/>
    <w:rsid w:val="00C37078"/>
    <w:rsid w:val="00C372AC"/>
    <w:rsid w:val="00C3734E"/>
    <w:rsid w:val="00C37A0F"/>
    <w:rsid w:val="00C37BEC"/>
    <w:rsid w:val="00C37CC1"/>
    <w:rsid w:val="00C37E8A"/>
    <w:rsid w:val="00C407D3"/>
    <w:rsid w:val="00C40813"/>
    <w:rsid w:val="00C40AC5"/>
    <w:rsid w:val="00C40B44"/>
    <w:rsid w:val="00C40C3F"/>
    <w:rsid w:val="00C40FE0"/>
    <w:rsid w:val="00C414D0"/>
    <w:rsid w:val="00C417A3"/>
    <w:rsid w:val="00C41B92"/>
    <w:rsid w:val="00C42B83"/>
    <w:rsid w:val="00C42D0C"/>
    <w:rsid w:val="00C4349C"/>
    <w:rsid w:val="00C43A97"/>
    <w:rsid w:val="00C43FAA"/>
    <w:rsid w:val="00C440F9"/>
    <w:rsid w:val="00C444FA"/>
    <w:rsid w:val="00C44623"/>
    <w:rsid w:val="00C4496B"/>
    <w:rsid w:val="00C44B5D"/>
    <w:rsid w:val="00C44C53"/>
    <w:rsid w:val="00C452C2"/>
    <w:rsid w:val="00C45731"/>
    <w:rsid w:val="00C4576C"/>
    <w:rsid w:val="00C4581E"/>
    <w:rsid w:val="00C45B40"/>
    <w:rsid w:val="00C45F7F"/>
    <w:rsid w:val="00C4609D"/>
    <w:rsid w:val="00C461E8"/>
    <w:rsid w:val="00C463C4"/>
    <w:rsid w:val="00C463EE"/>
    <w:rsid w:val="00C465CA"/>
    <w:rsid w:val="00C46729"/>
    <w:rsid w:val="00C46897"/>
    <w:rsid w:val="00C47DCE"/>
    <w:rsid w:val="00C5031F"/>
    <w:rsid w:val="00C507BF"/>
    <w:rsid w:val="00C5086F"/>
    <w:rsid w:val="00C50BEC"/>
    <w:rsid w:val="00C5101A"/>
    <w:rsid w:val="00C5101E"/>
    <w:rsid w:val="00C512D2"/>
    <w:rsid w:val="00C5139F"/>
    <w:rsid w:val="00C51721"/>
    <w:rsid w:val="00C517BC"/>
    <w:rsid w:val="00C51BA8"/>
    <w:rsid w:val="00C51EEB"/>
    <w:rsid w:val="00C529CD"/>
    <w:rsid w:val="00C52A6E"/>
    <w:rsid w:val="00C52DD1"/>
    <w:rsid w:val="00C53497"/>
    <w:rsid w:val="00C53F55"/>
    <w:rsid w:val="00C54B79"/>
    <w:rsid w:val="00C54CCB"/>
    <w:rsid w:val="00C54DAF"/>
    <w:rsid w:val="00C54F8A"/>
    <w:rsid w:val="00C551C7"/>
    <w:rsid w:val="00C55362"/>
    <w:rsid w:val="00C5537A"/>
    <w:rsid w:val="00C553B0"/>
    <w:rsid w:val="00C554BB"/>
    <w:rsid w:val="00C554DE"/>
    <w:rsid w:val="00C55603"/>
    <w:rsid w:val="00C55825"/>
    <w:rsid w:val="00C55924"/>
    <w:rsid w:val="00C55B0B"/>
    <w:rsid w:val="00C5633A"/>
    <w:rsid w:val="00C5651F"/>
    <w:rsid w:val="00C56549"/>
    <w:rsid w:val="00C5680C"/>
    <w:rsid w:val="00C56AEB"/>
    <w:rsid w:val="00C56B23"/>
    <w:rsid w:val="00C571A6"/>
    <w:rsid w:val="00C573FB"/>
    <w:rsid w:val="00C576A5"/>
    <w:rsid w:val="00C579BB"/>
    <w:rsid w:val="00C57CAF"/>
    <w:rsid w:val="00C57D37"/>
    <w:rsid w:val="00C57E5E"/>
    <w:rsid w:val="00C57F44"/>
    <w:rsid w:val="00C60881"/>
    <w:rsid w:val="00C609D3"/>
    <w:rsid w:val="00C60A03"/>
    <w:rsid w:val="00C60A4F"/>
    <w:rsid w:val="00C60E98"/>
    <w:rsid w:val="00C60EA2"/>
    <w:rsid w:val="00C61111"/>
    <w:rsid w:val="00C612B4"/>
    <w:rsid w:val="00C61519"/>
    <w:rsid w:val="00C6185E"/>
    <w:rsid w:val="00C61928"/>
    <w:rsid w:val="00C62299"/>
    <w:rsid w:val="00C626FF"/>
    <w:rsid w:val="00C629CA"/>
    <w:rsid w:val="00C62A16"/>
    <w:rsid w:val="00C62B55"/>
    <w:rsid w:val="00C62E45"/>
    <w:rsid w:val="00C62F68"/>
    <w:rsid w:val="00C633CE"/>
    <w:rsid w:val="00C638C4"/>
    <w:rsid w:val="00C63EC4"/>
    <w:rsid w:val="00C6426B"/>
    <w:rsid w:val="00C643F4"/>
    <w:rsid w:val="00C647BB"/>
    <w:rsid w:val="00C64CFE"/>
    <w:rsid w:val="00C64D65"/>
    <w:rsid w:val="00C64E80"/>
    <w:rsid w:val="00C64ED1"/>
    <w:rsid w:val="00C64F49"/>
    <w:rsid w:val="00C650A4"/>
    <w:rsid w:val="00C65257"/>
    <w:rsid w:val="00C65873"/>
    <w:rsid w:val="00C659C1"/>
    <w:rsid w:val="00C65BA4"/>
    <w:rsid w:val="00C6600E"/>
    <w:rsid w:val="00C66058"/>
    <w:rsid w:val="00C6619A"/>
    <w:rsid w:val="00C6630E"/>
    <w:rsid w:val="00C666D7"/>
    <w:rsid w:val="00C66901"/>
    <w:rsid w:val="00C66AD6"/>
    <w:rsid w:val="00C66D4A"/>
    <w:rsid w:val="00C67522"/>
    <w:rsid w:val="00C675E8"/>
    <w:rsid w:val="00C700B8"/>
    <w:rsid w:val="00C70369"/>
    <w:rsid w:val="00C703D6"/>
    <w:rsid w:val="00C7070D"/>
    <w:rsid w:val="00C71187"/>
    <w:rsid w:val="00C714AB"/>
    <w:rsid w:val="00C71611"/>
    <w:rsid w:val="00C71771"/>
    <w:rsid w:val="00C71EE2"/>
    <w:rsid w:val="00C721DE"/>
    <w:rsid w:val="00C722C1"/>
    <w:rsid w:val="00C72A0D"/>
    <w:rsid w:val="00C72DF4"/>
    <w:rsid w:val="00C730A0"/>
    <w:rsid w:val="00C730AE"/>
    <w:rsid w:val="00C738BB"/>
    <w:rsid w:val="00C7391B"/>
    <w:rsid w:val="00C73B82"/>
    <w:rsid w:val="00C73F35"/>
    <w:rsid w:val="00C74363"/>
    <w:rsid w:val="00C74CD6"/>
    <w:rsid w:val="00C74DC4"/>
    <w:rsid w:val="00C74DE9"/>
    <w:rsid w:val="00C75338"/>
    <w:rsid w:val="00C7560D"/>
    <w:rsid w:val="00C756D8"/>
    <w:rsid w:val="00C758B9"/>
    <w:rsid w:val="00C75B40"/>
    <w:rsid w:val="00C75B74"/>
    <w:rsid w:val="00C75C16"/>
    <w:rsid w:val="00C75C64"/>
    <w:rsid w:val="00C760BC"/>
    <w:rsid w:val="00C7610D"/>
    <w:rsid w:val="00C762D4"/>
    <w:rsid w:val="00C7631C"/>
    <w:rsid w:val="00C76474"/>
    <w:rsid w:val="00C76633"/>
    <w:rsid w:val="00C76AAF"/>
    <w:rsid w:val="00C76C17"/>
    <w:rsid w:val="00C76D69"/>
    <w:rsid w:val="00C76F78"/>
    <w:rsid w:val="00C77196"/>
    <w:rsid w:val="00C7749F"/>
    <w:rsid w:val="00C775BC"/>
    <w:rsid w:val="00C77770"/>
    <w:rsid w:val="00C777BE"/>
    <w:rsid w:val="00C7794F"/>
    <w:rsid w:val="00C77B7A"/>
    <w:rsid w:val="00C77E51"/>
    <w:rsid w:val="00C8026B"/>
    <w:rsid w:val="00C80585"/>
    <w:rsid w:val="00C80692"/>
    <w:rsid w:val="00C8130D"/>
    <w:rsid w:val="00C8144C"/>
    <w:rsid w:val="00C814B6"/>
    <w:rsid w:val="00C818F1"/>
    <w:rsid w:val="00C81DA5"/>
    <w:rsid w:val="00C822E9"/>
    <w:rsid w:val="00C82308"/>
    <w:rsid w:val="00C82472"/>
    <w:rsid w:val="00C82495"/>
    <w:rsid w:val="00C82669"/>
    <w:rsid w:val="00C82C2F"/>
    <w:rsid w:val="00C83002"/>
    <w:rsid w:val="00C8346D"/>
    <w:rsid w:val="00C834D3"/>
    <w:rsid w:val="00C83BF1"/>
    <w:rsid w:val="00C84052"/>
    <w:rsid w:val="00C84ABA"/>
    <w:rsid w:val="00C84C71"/>
    <w:rsid w:val="00C850DC"/>
    <w:rsid w:val="00C85178"/>
    <w:rsid w:val="00C85313"/>
    <w:rsid w:val="00C8545C"/>
    <w:rsid w:val="00C85AB8"/>
    <w:rsid w:val="00C85C2C"/>
    <w:rsid w:val="00C86B02"/>
    <w:rsid w:val="00C87556"/>
    <w:rsid w:val="00C875FA"/>
    <w:rsid w:val="00C87C26"/>
    <w:rsid w:val="00C87CE5"/>
    <w:rsid w:val="00C90138"/>
    <w:rsid w:val="00C903B3"/>
    <w:rsid w:val="00C906AD"/>
    <w:rsid w:val="00C91023"/>
    <w:rsid w:val="00C912E8"/>
    <w:rsid w:val="00C9199C"/>
    <w:rsid w:val="00C91E78"/>
    <w:rsid w:val="00C91F08"/>
    <w:rsid w:val="00C91F66"/>
    <w:rsid w:val="00C92D68"/>
    <w:rsid w:val="00C92EEE"/>
    <w:rsid w:val="00C9301D"/>
    <w:rsid w:val="00C933F8"/>
    <w:rsid w:val="00C9343F"/>
    <w:rsid w:val="00C935A4"/>
    <w:rsid w:val="00C94440"/>
    <w:rsid w:val="00C949BE"/>
    <w:rsid w:val="00C9502B"/>
    <w:rsid w:val="00C95038"/>
    <w:rsid w:val="00C953B4"/>
    <w:rsid w:val="00C955CE"/>
    <w:rsid w:val="00C958B4"/>
    <w:rsid w:val="00C95949"/>
    <w:rsid w:val="00C95AE0"/>
    <w:rsid w:val="00C95C13"/>
    <w:rsid w:val="00C95F88"/>
    <w:rsid w:val="00C96384"/>
    <w:rsid w:val="00C96B94"/>
    <w:rsid w:val="00C96BDA"/>
    <w:rsid w:val="00C96FC5"/>
    <w:rsid w:val="00C97175"/>
    <w:rsid w:val="00CA04AC"/>
    <w:rsid w:val="00CA05D6"/>
    <w:rsid w:val="00CA07D0"/>
    <w:rsid w:val="00CA0A4B"/>
    <w:rsid w:val="00CA0B91"/>
    <w:rsid w:val="00CA0DC8"/>
    <w:rsid w:val="00CA1651"/>
    <w:rsid w:val="00CA1CDD"/>
    <w:rsid w:val="00CA2069"/>
    <w:rsid w:val="00CA2177"/>
    <w:rsid w:val="00CA2427"/>
    <w:rsid w:val="00CA247A"/>
    <w:rsid w:val="00CA24D5"/>
    <w:rsid w:val="00CA2F70"/>
    <w:rsid w:val="00CA3432"/>
    <w:rsid w:val="00CA365A"/>
    <w:rsid w:val="00CA376D"/>
    <w:rsid w:val="00CA39C8"/>
    <w:rsid w:val="00CA40D4"/>
    <w:rsid w:val="00CA4445"/>
    <w:rsid w:val="00CA459E"/>
    <w:rsid w:val="00CA461B"/>
    <w:rsid w:val="00CA4674"/>
    <w:rsid w:val="00CA4815"/>
    <w:rsid w:val="00CA49A1"/>
    <w:rsid w:val="00CA49C4"/>
    <w:rsid w:val="00CA4E10"/>
    <w:rsid w:val="00CA5180"/>
    <w:rsid w:val="00CA51A8"/>
    <w:rsid w:val="00CA5462"/>
    <w:rsid w:val="00CA57B2"/>
    <w:rsid w:val="00CA588B"/>
    <w:rsid w:val="00CA5AA5"/>
    <w:rsid w:val="00CA6165"/>
    <w:rsid w:val="00CA647B"/>
    <w:rsid w:val="00CA6622"/>
    <w:rsid w:val="00CA6C61"/>
    <w:rsid w:val="00CA6CDB"/>
    <w:rsid w:val="00CA6E02"/>
    <w:rsid w:val="00CA7188"/>
    <w:rsid w:val="00CA7347"/>
    <w:rsid w:val="00CA7A17"/>
    <w:rsid w:val="00CA7F34"/>
    <w:rsid w:val="00CB088B"/>
    <w:rsid w:val="00CB0A4F"/>
    <w:rsid w:val="00CB0AF5"/>
    <w:rsid w:val="00CB0C6B"/>
    <w:rsid w:val="00CB0E8D"/>
    <w:rsid w:val="00CB0F68"/>
    <w:rsid w:val="00CB11D3"/>
    <w:rsid w:val="00CB1BFA"/>
    <w:rsid w:val="00CB1D7E"/>
    <w:rsid w:val="00CB1E07"/>
    <w:rsid w:val="00CB1EFF"/>
    <w:rsid w:val="00CB214B"/>
    <w:rsid w:val="00CB2827"/>
    <w:rsid w:val="00CB2A83"/>
    <w:rsid w:val="00CB313E"/>
    <w:rsid w:val="00CB33A0"/>
    <w:rsid w:val="00CB3452"/>
    <w:rsid w:val="00CB35D8"/>
    <w:rsid w:val="00CB3642"/>
    <w:rsid w:val="00CB390F"/>
    <w:rsid w:val="00CB3AB3"/>
    <w:rsid w:val="00CB3D95"/>
    <w:rsid w:val="00CB3F1B"/>
    <w:rsid w:val="00CB3F9A"/>
    <w:rsid w:val="00CB3FF4"/>
    <w:rsid w:val="00CB408A"/>
    <w:rsid w:val="00CB43B6"/>
    <w:rsid w:val="00CB4429"/>
    <w:rsid w:val="00CB4598"/>
    <w:rsid w:val="00CB476F"/>
    <w:rsid w:val="00CB4806"/>
    <w:rsid w:val="00CB48A1"/>
    <w:rsid w:val="00CB4EA6"/>
    <w:rsid w:val="00CB5430"/>
    <w:rsid w:val="00CB57DD"/>
    <w:rsid w:val="00CB5818"/>
    <w:rsid w:val="00CB58B6"/>
    <w:rsid w:val="00CB59CA"/>
    <w:rsid w:val="00CB5A36"/>
    <w:rsid w:val="00CB5A70"/>
    <w:rsid w:val="00CB5CD7"/>
    <w:rsid w:val="00CB61D4"/>
    <w:rsid w:val="00CB670D"/>
    <w:rsid w:val="00CB678A"/>
    <w:rsid w:val="00CB7295"/>
    <w:rsid w:val="00CB78E8"/>
    <w:rsid w:val="00CB7ABD"/>
    <w:rsid w:val="00CB7B8B"/>
    <w:rsid w:val="00CB7DB5"/>
    <w:rsid w:val="00CC032E"/>
    <w:rsid w:val="00CC034B"/>
    <w:rsid w:val="00CC03A7"/>
    <w:rsid w:val="00CC0818"/>
    <w:rsid w:val="00CC08DD"/>
    <w:rsid w:val="00CC0B01"/>
    <w:rsid w:val="00CC0D64"/>
    <w:rsid w:val="00CC11AD"/>
    <w:rsid w:val="00CC1A3B"/>
    <w:rsid w:val="00CC1B52"/>
    <w:rsid w:val="00CC1C0A"/>
    <w:rsid w:val="00CC1F86"/>
    <w:rsid w:val="00CC25B6"/>
    <w:rsid w:val="00CC25C5"/>
    <w:rsid w:val="00CC2B39"/>
    <w:rsid w:val="00CC2C29"/>
    <w:rsid w:val="00CC2E84"/>
    <w:rsid w:val="00CC2EDB"/>
    <w:rsid w:val="00CC3210"/>
    <w:rsid w:val="00CC3305"/>
    <w:rsid w:val="00CC3780"/>
    <w:rsid w:val="00CC386F"/>
    <w:rsid w:val="00CC39BA"/>
    <w:rsid w:val="00CC456D"/>
    <w:rsid w:val="00CC466A"/>
    <w:rsid w:val="00CC4703"/>
    <w:rsid w:val="00CC4751"/>
    <w:rsid w:val="00CC477F"/>
    <w:rsid w:val="00CC4A39"/>
    <w:rsid w:val="00CC4A50"/>
    <w:rsid w:val="00CC4BDE"/>
    <w:rsid w:val="00CC4E04"/>
    <w:rsid w:val="00CC4E40"/>
    <w:rsid w:val="00CC504C"/>
    <w:rsid w:val="00CC50C9"/>
    <w:rsid w:val="00CC50F7"/>
    <w:rsid w:val="00CC5118"/>
    <w:rsid w:val="00CC53BC"/>
    <w:rsid w:val="00CC54EE"/>
    <w:rsid w:val="00CC595B"/>
    <w:rsid w:val="00CC5AF2"/>
    <w:rsid w:val="00CC5E7C"/>
    <w:rsid w:val="00CC5F4F"/>
    <w:rsid w:val="00CC5F54"/>
    <w:rsid w:val="00CC61FB"/>
    <w:rsid w:val="00CC62DF"/>
    <w:rsid w:val="00CC6496"/>
    <w:rsid w:val="00CC659A"/>
    <w:rsid w:val="00CC65BF"/>
    <w:rsid w:val="00CC67EE"/>
    <w:rsid w:val="00CC67F4"/>
    <w:rsid w:val="00CC68B3"/>
    <w:rsid w:val="00CC6A4E"/>
    <w:rsid w:val="00CC6DDA"/>
    <w:rsid w:val="00CC7193"/>
    <w:rsid w:val="00CC7326"/>
    <w:rsid w:val="00CC748E"/>
    <w:rsid w:val="00CC7B40"/>
    <w:rsid w:val="00CC7CC8"/>
    <w:rsid w:val="00CC7FBB"/>
    <w:rsid w:val="00CD014E"/>
    <w:rsid w:val="00CD0626"/>
    <w:rsid w:val="00CD067E"/>
    <w:rsid w:val="00CD182C"/>
    <w:rsid w:val="00CD22BC"/>
    <w:rsid w:val="00CD25CD"/>
    <w:rsid w:val="00CD2CA6"/>
    <w:rsid w:val="00CD2F0B"/>
    <w:rsid w:val="00CD3497"/>
    <w:rsid w:val="00CD37CC"/>
    <w:rsid w:val="00CD3E95"/>
    <w:rsid w:val="00CD3F25"/>
    <w:rsid w:val="00CD4193"/>
    <w:rsid w:val="00CD43A4"/>
    <w:rsid w:val="00CD4B9F"/>
    <w:rsid w:val="00CD4C18"/>
    <w:rsid w:val="00CD4D19"/>
    <w:rsid w:val="00CD5051"/>
    <w:rsid w:val="00CD5E81"/>
    <w:rsid w:val="00CD5F9F"/>
    <w:rsid w:val="00CD611E"/>
    <w:rsid w:val="00CD6A97"/>
    <w:rsid w:val="00CD6B1A"/>
    <w:rsid w:val="00CD704F"/>
    <w:rsid w:val="00CD753A"/>
    <w:rsid w:val="00CD7819"/>
    <w:rsid w:val="00CD7D86"/>
    <w:rsid w:val="00CD7DB5"/>
    <w:rsid w:val="00CD7DC6"/>
    <w:rsid w:val="00CE0037"/>
    <w:rsid w:val="00CE01F1"/>
    <w:rsid w:val="00CE02EC"/>
    <w:rsid w:val="00CE036A"/>
    <w:rsid w:val="00CE055A"/>
    <w:rsid w:val="00CE0806"/>
    <w:rsid w:val="00CE0940"/>
    <w:rsid w:val="00CE0F5E"/>
    <w:rsid w:val="00CE1182"/>
    <w:rsid w:val="00CE16A1"/>
    <w:rsid w:val="00CE17C3"/>
    <w:rsid w:val="00CE1A2A"/>
    <w:rsid w:val="00CE1C65"/>
    <w:rsid w:val="00CE1D7E"/>
    <w:rsid w:val="00CE1EE2"/>
    <w:rsid w:val="00CE22FC"/>
    <w:rsid w:val="00CE30D8"/>
    <w:rsid w:val="00CE3127"/>
    <w:rsid w:val="00CE3297"/>
    <w:rsid w:val="00CE3342"/>
    <w:rsid w:val="00CE425E"/>
    <w:rsid w:val="00CE42D1"/>
    <w:rsid w:val="00CE432C"/>
    <w:rsid w:val="00CE4BD8"/>
    <w:rsid w:val="00CE4C81"/>
    <w:rsid w:val="00CE530E"/>
    <w:rsid w:val="00CE5AF9"/>
    <w:rsid w:val="00CE5BE1"/>
    <w:rsid w:val="00CE6042"/>
    <w:rsid w:val="00CE65D8"/>
    <w:rsid w:val="00CE6946"/>
    <w:rsid w:val="00CE6AEF"/>
    <w:rsid w:val="00CE6BBE"/>
    <w:rsid w:val="00CE7093"/>
    <w:rsid w:val="00CE71C7"/>
    <w:rsid w:val="00CE71FC"/>
    <w:rsid w:val="00CE7EC5"/>
    <w:rsid w:val="00CF0423"/>
    <w:rsid w:val="00CF06DD"/>
    <w:rsid w:val="00CF09EB"/>
    <w:rsid w:val="00CF0D0A"/>
    <w:rsid w:val="00CF0DE5"/>
    <w:rsid w:val="00CF1388"/>
    <w:rsid w:val="00CF1482"/>
    <w:rsid w:val="00CF1765"/>
    <w:rsid w:val="00CF1A93"/>
    <w:rsid w:val="00CF1D95"/>
    <w:rsid w:val="00CF236C"/>
    <w:rsid w:val="00CF2609"/>
    <w:rsid w:val="00CF32CF"/>
    <w:rsid w:val="00CF342E"/>
    <w:rsid w:val="00CF34B4"/>
    <w:rsid w:val="00CF36CC"/>
    <w:rsid w:val="00CF3906"/>
    <w:rsid w:val="00CF3AA6"/>
    <w:rsid w:val="00CF3CAD"/>
    <w:rsid w:val="00CF3EFE"/>
    <w:rsid w:val="00CF4069"/>
    <w:rsid w:val="00CF40C0"/>
    <w:rsid w:val="00CF4190"/>
    <w:rsid w:val="00CF45C9"/>
    <w:rsid w:val="00CF45F8"/>
    <w:rsid w:val="00CF464E"/>
    <w:rsid w:val="00CF46D5"/>
    <w:rsid w:val="00CF482C"/>
    <w:rsid w:val="00CF4A4B"/>
    <w:rsid w:val="00CF4FDC"/>
    <w:rsid w:val="00CF54BB"/>
    <w:rsid w:val="00CF58C1"/>
    <w:rsid w:val="00CF59E2"/>
    <w:rsid w:val="00CF5F2D"/>
    <w:rsid w:val="00CF62D6"/>
    <w:rsid w:val="00CF64C6"/>
    <w:rsid w:val="00CF6912"/>
    <w:rsid w:val="00CF6EB5"/>
    <w:rsid w:val="00CF7381"/>
    <w:rsid w:val="00CF7480"/>
    <w:rsid w:val="00CF766C"/>
    <w:rsid w:val="00CF7FEE"/>
    <w:rsid w:val="00D00545"/>
    <w:rsid w:val="00D0072A"/>
    <w:rsid w:val="00D00B7A"/>
    <w:rsid w:val="00D00FC3"/>
    <w:rsid w:val="00D01145"/>
    <w:rsid w:val="00D011A2"/>
    <w:rsid w:val="00D0147D"/>
    <w:rsid w:val="00D01839"/>
    <w:rsid w:val="00D01962"/>
    <w:rsid w:val="00D01AE9"/>
    <w:rsid w:val="00D01BBB"/>
    <w:rsid w:val="00D01E3A"/>
    <w:rsid w:val="00D021C8"/>
    <w:rsid w:val="00D025EB"/>
    <w:rsid w:val="00D0281A"/>
    <w:rsid w:val="00D0345B"/>
    <w:rsid w:val="00D034A8"/>
    <w:rsid w:val="00D03555"/>
    <w:rsid w:val="00D038F9"/>
    <w:rsid w:val="00D03CC1"/>
    <w:rsid w:val="00D03D4C"/>
    <w:rsid w:val="00D044CD"/>
    <w:rsid w:val="00D0499B"/>
    <w:rsid w:val="00D053E9"/>
    <w:rsid w:val="00D05AD1"/>
    <w:rsid w:val="00D05CF7"/>
    <w:rsid w:val="00D05D1A"/>
    <w:rsid w:val="00D0663D"/>
    <w:rsid w:val="00D066D0"/>
    <w:rsid w:val="00D06798"/>
    <w:rsid w:val="00D0684F"/>
    <w:rsid w:val="00D0698D"/>
    <w:rsid w:val="00D06AC1"/>
    <w:rsid w:val="00D06D71"/>
    <w:rsid w:val="00D06E88"/>
    <w:rsid w:val="00D0725A"/>
    <w:rsid w:val="00D10382"/>
    <w:rsid w:val="00D10414"/>
    <w:rsid w:val="00D10BBE"/>
    <w:rsid w:val="00D10C56"/>
    <w:rsid w:val="00D10F1B"/>
    <w:rsid w:val="00D10F81"/>
    <w:rsid w:val="00D10FF3"/>
    <w:rsid w:val="00D1136A"/>
    <w:rsid w:val="00D11A08"/>
    <w:rsid w:val="00D11C7E"/>
    <w:rsid w:val="00D12452"/>
    <w:rsid w:val="00D1249F"/>
    <w:rsid w:val="00D129CA"/>
    <w:rsid w:val="00D12BB5"/>
    <w:rsid w:val="00D12C63"/>
    <w:rsid w:val="00D12E0B"/>
    <w:rsid w:val="00D12FA3"/>
    <w:rsid w:val="00D13305"/>
    <w:rsid w:val="00D13321"/>
    <w:rsid w:val="00D13FC5"/>
    <w:rsid w:val="00D144BF"/>
    <w:rsid w:val="00D144C3"/>
    <w:rsid w:val="00D146AE"/>
    <w:rsid w:val="00D1478F"/>
    <w:rsid w:val="00D14929"/>
    <w:rsid w:val="00D14DF4"/>
    <w:rsid w:val="00D15231"/>
    <w:rsid w:val="00D15E93"/>
    <w:rsid w:val="00D163DF"/>
    <w:rsid w:val="00D16756"/>
    <w:rsid w:val="00D16A64"/>
    <w:rsid w:val="00D16C8D"/>
    <w:rsid w:val="00D16E05"/>
    <w:rsid w:val="00D16ED8"/>
    <w:rsid w:val="00D16FB0"/>
    <w:rsid w:val="00D17567"/>
    <w:rsid w:val="00D177B9"/>
    <w:rsid w:val="00D1789D"/>
    <w:rsid w:val="00D17AFB"/>
    <w:rsid w:val="00D17B45"/>
    <w:rsid w:val="00D17D65"/>
    <w:rsid w:val="00D17F5D"/>
    <w:rsid w:val="00D17F74"/>
    <w:rsid w:val="00D17FAB"/>
    <w:rsid w:val="00D2009A"/>
    <w:rsid w:val="00D2013D"/>
    <w:rsid w:val="00D20336"/>
    <w:rsid w:val="00D20B94"/>
    <w:rsid w:val="00D20E31"/>
    <w:rsid w:val="00D215D5"/>
    <w:rsid w:val="00D21B43"/>
    <w:rsid w:val="00D21BE1"/>
    <w:rsid w:val="00D21BEB"/>
    <w:rsid w:val="00D21C38"/>
    <w:rsid w:val="00D21DA1"/>
    <w:rsid w:val="00D21E4F"/>
    <w:rsid w:val="00D221B3"/>
    <w:rsid w:val="00D2229F"/>
    <w:rsid w:val="00D22315"/>
    <w:rsid w:val="00D226F3"/>
    <w:rsid w:val="00D22716"/>
    <w:rsid w:val="00D22856"/>
    <w:rsid w:val="00D22C27"/>
    <w:rsid w:val="00D22EA2"/>
    <w:rsid w:val="00D22F76"/>
    <w:rsid w:val="00D230D6"/>
    <w:rsid w:val="00D2322F"/>
    <w:rsid w:val="00D233EB"/>
    <w:rsid w:val="00D23558"/>
    <w:rsid w:val="00D2360F"/>
    <w:rsid w:val="00D23C88"/>
    <w:rsid w:val="00D240C2"/>
    <w:rsid w:val="00D240C4"/>
    <w:rsid w:val="00D24995"/>
    <w:rsid w:val="00D24AB1"/>
    <w:rsid w:val="00D24B7C"/>
    <w:rsid w:val="00D24BED"/>
    <w:rsid w:val="00D25AB5"/>
    <w:rsid w:val="00D25BC0"/>
    <w:rsid w:val="00D25C78"/>
    <w:rsid w:val="00D26B8B"/>
    <w:rsid w:val="00D2702E"/>
    <w:rsid w:val="00D270D0"/>
    <w:rsid w:val="00D273D3"/>
    <w:rsid w:val="00D2744D"/>
    <w:rsid w:val="00D274B3"/>
    <w:rsid w:val="00D27B74"/>
    <w:rsid w:val="00D27C93"/>
    <w:rsid w:val="00D30CE9"/>
    <w:rsid w:val="00D3119E"/>
    <w:rsid w:val="00D31A87"/>
    <w:rsid w:val="00D31AA2"/>
    <w:rsid w:val="00D32170"/>
    <w:rsid w:val="00D32814"/>
    <w:rsid w:val="00D32926"/>
    <w:rsid w:val="00D33140"/>
    <w:rsid w:val="00D33358"/>
    <w:rsid w:val="00D3346A"/>
    <w:rsid w:val="00D337F2"/>
    <w:rsid w:val="00D34426"/>
    <w:rsid w:val="00D345CC"/>
    <w:rsid w:val="00D34B61"/>
    <w:rsid w:val="00D34D09"/>
    <w:rsid w:val="00D354B6"/>
    <w:rsid w:val="00D355ED"/>
    <w:rsid w:val="00D3587F"/>
    <w:rsid w:val="00D36DB3"/>
    <w:rsid w:val="00D37281"/>
    <w:rsid w:val="00D373C4"/>
    <w:rsid w:val="00D3797B"/>
    <w:rsid w:val="00D37DB3"/>
    <w:rsid w:val="00D40A23"/>
    <w:rsid w:val="00D40C4B"/>
    <w:rsid w:val="00D40C62"/>
    <w:rsid w:val="00D419C5"/>
    <w:rsid w:val="00D41A35"/>
    <w:rsid w:val="00D41F7D"/>
    <w:rsid w:val="00D424D7"/>
    <w:rsid w:val="00D424DB"/>
    <w:rsid w:val="00D42A95"/>
    <w:rsid w:val="00D430C8"/>
    <w:rsid w:val="00D435FD"/>
    <w:rsid w:val="00D436A7"/>
    <w:rsid w:val="00D43ABD"/>
    <w:rsid w:val="00D43EAD"/>
    <w:rsid w:val="00D44290"/>
    <w:rsid w:val="00D443B7"/>
    <w:rsid w:val="00D443EA"/>
    <w:rsid w:val="00D44472"/>
    <w:rsid w:val="00D448D8"/>
    <w:rsid w:val="00D44BC0"/>
    <w:rsid w:val="00D44DCC"/>
    <w:rsid w:val="00D44FBE"/>
    <w:rsid w:val="00D455B4"/>
    <w:rsid w:val="00D45BB6"/>
    <w:rsid w:val="00D45C77"/>
    <w:rsid w:val="00D45CA5"/>
    <w:rsid w:val="00D45D33"/>
    <w:rsid w:val="00D45EBF"/>
    <w:rsid w:val="00D467CD"/>
    <w:rsid w:val="00D46C2B"/>
    <w:rsid w:val="00D46C74"/>
    <w:rsid w:val="00D46D68"/>
    <w:rsid w:val="00D46D7B"/>
    <w:rsid w:val="00D46F5B"/>
    <w:rsid w:val="00D475E0"/>
    <w:rsid w:val="00D47680"/>
    <w:rsid w:val="00D4771F"/>
    <w:rsid w:val="00D50004"/>
    <w:rsid w:val="00D503E6"/>
    <w:rsid w:val="00D5046F"/>
    <w:rsid w:val="00D50B18"/>
    <w:rsid w:val="00D50E7F"/>
    <w:rsid w:val="00D516CD"/>
    <w:rsid w:val="00D517AB"/>
    <w:rsid w:val="00D51A87"/>
    <w:rsid w:val="00D51BAE"/>
    <w:rsid w:val="00D52287"/>
    <w:rsid w:val="00D525D6"/>
    <w:rsid w:val="00D527A1"/>
    <w:rsid w:val="00D529AE"/>
    <w:rsid w:val="00D52EFE"/>
    <w:rsid w:val="00D53000"/>
    <w:rsid w:val="00D5350F"/>
    <w:rsid w:val="00D537FB"/>
    <w:rsid w:val="00D54295"/>
    <w:rsid w:val="00D54303"/>
    <w:rsid w:val="00D545E5"/>
    <w:rsid w:val="00D54697"/>
    <w:rsid w:val="00D54D39"/>
    <w:rsid w:val="00D54FDC"/>
    <w:rsid w:val="00D5501D"/>
    <w:rsid w:val="00D55321"/>
    <w:rsid w:val="00D55417"/>
    <w:rsid w:val="00D5594B"/>
    <w:rsid w:val="00D55AE6"/>
    <w:rsid w:val="00D55B80"/>
    <w:rsid w:val="00D55F66"/>
    <w:rsid w:val="00D56273"/>
    <w:rsid w:val="00D56F90"/>
    <w:rsid w:val="00D60244"/>
    <w:rsid w:val="00D60595"/>
    <w:rsid w:val="00D605D3"/>
    <w:rsid w:val="00D60B99"/>
    <w:rsid w:val="00D60BE5"/>
    <w:rsid w:val="00D611AE"/>
    <w:rsid w:val="00D6138B"/>
    <w:rsid w:val="00D615B1"/>
    <w:rsid w:val="00D61BF7"/>
    <w:rsid w:val="00D62104"/>
    <w:rsid w:val="00D62177"/>
    <w:rsid w:val="00D623C7"/>
    <w:rsid w:val="00D625E9"/>
    <w:rsid w:val="00D628EB"/>
    <w:rsid w:val="00D62B20"/>
    <w:rsid w:val="00D62B8F"/>
    <w:rsid w:val="00D62B92"/>
    <w:rsid w:val="00D62FAC"/>
    <w:rsid w:val="00D63167"/>
    <w:rsid w:val="00D631DB"/>
    <w:rsid w:val="00D639D7"/>
    <w:rsid w:val="00D63C93"/>
    <w:rsid w:val="00D63ED4"/>
    <w:rsid w:val="00D64455"/>
    <w:rsid w:val="00D644F3"/>
    <w:rsid w:val="00D6475A"/>
    <w:rsid w:val="00D64C96"/>
    <w:rsid w:val="00D64D5E"/>
    <w:rsid w:val="00D65452"/>
    <w:rsid w:val="00D65DAD"/>
    <w:rsid w:val="00D660CF"/>
    <w:rsid w:val="00D66166"/>
    <w:rsid w:val="00D6618E"/>
    <w:rsid w:val="00D66441"/>
    <w:rsid w:val="00D665B2"/>
    <w:rsid w:val="00D665C0"/>
    <w:rsid w:val="00D6660F"/>
    <w:rsid w:val="00D66EBE"/>
    <w:rsid w:val="00D670E5"/>
    <w:rsid w:val="00D6725B"/>
    <w:rsid w:val="00D67B0B"/>
    <w:rsid w:val="00D67CD9"/>
    <w:rsid w:val="00D67F2F"/>
    <w:rsid w:val="00D70750"/>
    <w:rsid w:val="00D70845"/>
    <w:rsid w:val="00D70A23"/>
    <w:rsid w:val="00D70C64"/>
    <w:rsid w:val="00D70CD7"/>
    <w:rsid w:val="00D711B9"/>
    <w:rsid w:val="00D7128E"/>
    <w:rsid w:val="00D717CF"/>
    <w:rsid w:val="00D71C3C"/>
    <w:rsid w:val="00D71FC8"/>
    <w:rsid w:val="00D726E5"/>
    <w:rsid w:val="00D72992"/>
    <w:rsid w:val="00D729AC"/>
    <w:rsid w:val="00D72E25"/>
    <w:rsid w:val="00D72FA6"/>
    <w:rsid w:val="00D7334D"/>
    <w:rsid w:val="00D7363A"/>
    <w:rsid w:val="00D740A5"/>
    <w:rsid w:val="00D74191"/>
    <w:rsid w:val="00D7422B"/>
    <w:rsid w:val="00D74494"/>
    <w:rsid w:val="00D746A5"/>
    <w:rsid w:val="00D74742"/>
    <w:rsid w:val="00D74796"/>
    <w:rsid w:val="00D7491F"/>
    <w:rsid w:val="00D74D90"/>
    <w:rsid w:val="00D74F3E"/>
    <w:rsid w:val="00D757D1"/>
    <w:rsid w:val="00D759EF"/>
    <w:rsid w:val="00D75B15"/>
    <w:rsid w:val="00D76279"/>
    <w:rsid w:val="00D762F0"/>
    <w:rsid w:val="00D768EF"/>
    <w:rsid w:val="00D770B8"/>
    <w:rsid w:val="00D77303"/>
    <w:rsid w:val="00D7742E"/>
    <w:rsid w:val="00D77641"/>
    <w:rsid w:val="00D7771C"/>
    <w:rsid w:val="00D77731"/>
    <w:rsid w:val="00D77A7D"/>
    <w:rsid w:val="00D8055D"/>
    <w:rsid w:val="00D80AFB"/>
    <w:rsid w:val="00D80CB1"/>
    <w:rsid w:val="00D80D12"/>
    <w:rsid w:val="00D80D83"/>
    <w:rsid w:val="00D810A1"/>
    <w:rsid w:val="00D810DA"/>
    <w:rsid w:val="00D8151D"/>
    <w:rsid w:val="00D817A4"/>
    <w:rsid w:val="00D81C4E"/>
    <w:rsid w:val="00D81D5C"/>
    <w:rsid w:val="00D81D66"/>
    <w:rsid w:val="00D825FC"/>
    <w:rsid w:val="00D826E3"/>
    <w:rsid w:val="00D82B81"/>
    <w:rsid w:val="00D82D6D"/>
    <w:rsid w:val="00D83054"/>
    <w:rsid w:val="00D832A8"/>
    <w:rsid w:val="00D834DB"/>
    <w:rsid w:val="00D835E6"/>
    <w:rsid w:val="00D8367F"/>
    <w:rsid w:val="00D8396D"/>
    <w:rsid w:val="00D84363"/>
    <w:rsid w:val="00D846F9"/>
    <w:rsid w:val="00D8480B"/>
    <w:rsid w:val="00D848FC"/>
    <w:rsid w:val="00D84AC6"/>
    <w:rsid w:val="00D84DD0"/>
    <w:rsid w:val="00D84F63"/>
    <w:rsid w:val="00D8586A"/>
    <w:rsid w:val="00D859E4"/>
    <w:rsid w:val="00D85D51"/>
    <w:rsid w:val="00D85DEA"/>
    <w:rsid w:val="00D87179"/>
    <w:rsid w:val="00D8734A"/>
    <w:rsid w:val="00D87461"/>
    <w:rsid w:val="00D87551"/>
    <w:rsid w:val="00D875C1"/>
    <w:rsid w:val="00D87687"/>
    <w:rsid w:val="00D876F8"/>
    <w:rsid w:val="00D8782A"/>
    <w:rsid w:val="00D87F2F"/>
    <w:rsid w:val="00D9037C"/>
    <w:rsid w:val="00D9039A"/>
    <w:rsid w:val="00D9087C"/>
    <w:rsid w:val="00D908CC"/>
    <w:rsid w:val="00D90992"/>
    <w:rsid w:val="00D90FC6"/>
    <w:rsid w:val="00D91367"/>
    <w:rsid w:val="00D9159B"/>
    <w:rsid w:val="00D91A4C"/>
    <w:rsid w:val="00D91D4B"/>
    <w:rsid w:val="00D9263B"/>
    <w:rsid w:val="00D93F13"/>
    <w:rsid w:val="00D94C3D"/>
    <w:rsid w:val="00D94D30"/>
    <w:rsid w:val="00D95BDE"/>
    <w:rsid w:val="00D95D1E"/>
    <w:rsid w:val="00D95EE8"/>
    <w:rsid w:val="00D96034"/>
    <w:rsid w:val="00D9603B"/>
    <w:rsid w:val="00D96081"/>
    <w:rsid w:val="00D968F8"/>
    <w:rsid w:val="00D969E4"/>
    <w:rsid w:val="00D96BDB"/>
    <w:rsid w:val="00D96EAE"/>
    <w:rsid w:val="00D96ED0"/>
    <w:rsid w:val="00D970BF"/>
    <w:rsid w:val="00D97440"/>
    <w:rsid w:val="00D97567"/>
    <w:rsid w:val="00D97856"/>
    <w:rsid w:val="00D97AE6"/>
    <w:rsid w:val="00D97CAB"/>
    <w:rsid w:val="00DA02E5"/>
    <w:rsid w:val="00DA07C4"/>
    <w:rsid w:val="00DA0BA0"/>
    <w:rsid w:val="00DA0C4D"/>
    <w:rsid w:val="00DA127A"/>
    <w:rsid w:val="00DA1DA5"/>
    <w:rsid w:val="00DA1E50"/>
    <w:rsid w:val="00DA23B6"/>
    <w:rsid w:val="00DA242B"/>
    <w:rsid w:val="00DA2AE9"/>
    <w:rsid w:val="00DA2BA8"/>
    <w:rsid w:val="00DA2E92"/>
    <w:rsid w:val="00DA31A2"/>
    <w:rsid w:val="00DA3219"/>
    <w:rsid w:val="00DA3304"/>
    <w:rsid w:val="00DA385F"/>
    <w:rsid w:val="00DA3C81"/>
    <w:rsid w:val="00DA3DFE"/>
    <w:rsid w:val="00DA3E4F"/>
    <w:rsid w:val="00DA42A4"/>
    <w:rsid w:val="00DA44BF"/>
    <w:rsid w:val="00DA481A"/>
    <w:rsid w:val="00DA4C34"/>
    <w:rsid w:val="00DA4E54"/>
    <w:rsid w:val="00DA51A9"/>
    <w:rsid w:val="00DA5CA6"/>
    <w:rsid w:val="00DA61CF"/>
    <w:rsid w:val="00DA62F8"/>
    <w:rsid w:val="00DA640B"/>
    <w:rsid w:val="00DA654E"/>
    <w:rsid w:val="00DA68D6"/>
    <w:rsid w:val="00DA69C5"/>
    <w:rsid w:val="00DA69DC"/>
    <w:rsid w:val="00DA6C1B"/>
    <w:rsid w:val="00DA732A"/>
    <w:rsid w:val="00DA7966"/>
    <w:rsid w:val="00DA7BA9"/>
    <w:rsid w:val="00DA7C41"/>
    <w:rsid w:val="00DA7C45"/>
    <w:rsid w:val="00DB01DB"/>
    <w:rsid w:val="00DB0506"/>
    <w:rsid w:val="00DB11FE"/>
    <w:rsid w:val="00DB1290"/>
    <w:rsid w:val="00DB1578"/>
    <w:rsid w:val="00DB1601"/>
    <w:rsid w:val="00DB1C51"/>
    <w:rsid w:val="00DB1FA6"/>
    <w:rsid w:val="00DB2225"/>
    <w:rsid w:val="00DB261D"/>
    <w:rsid w:val="00DB2696"/>
    <w:rsid w:val="00DB283D"/>
    <w:rsid w:val="00DB2F78"/>
    <w:rsid w:val="00DB2FDC"/>
    <w:rsid w:val="00DB3389"/>
    <w:rsid w:val="00DB34AE"/>
    <w:rsid w:val="00DB3595"/>
    <w:rsid w:val="00DB35D3"/>
    <w:rsid w:val="00DB3831"/>
    <w:rsid w:val="00DB3D4C"/>
    <w:rsid w:val="00DB3F19"/>
    <w:rsid w:val="00DB42F4"/>
    <w:rsid w:val="00DB43BC"/>
    <w:rsid w:val="00DB46DB"/>
    <w:rsid w:val="00DB49C3"/>
    <w:rsid w:val="00DB4A39"/>
    <w:rsid w:val="00DB4DB3"/>
    <w:rsid w:val="00DB4DE2"/>
    <w:rsid w:val="00DB52D8"/>
    <w:rsid w:val="00DB57DD"/>
    <w:rsid w:val="00DB5BF6"/>
    <w:rsid w:val="00DB5C81"/>
    <w:rsid w:val="00DB5E18"/>
    <w:rsid w:val="00DB63B3"/>
    <w:rsid w:val="00DB646F"/>
    <w:rsid w:val="00DB6586"/>
    <w:rsid w:val="00DB6764"/>
    <w:rsid w:val="00DB6C4A"/>
    <w:rsid w:val="00DB6D74"/>
    <w:rsid w:val="00DB7316"/>
    <w:rsid w:val="00DB77D5"/>
    <w:rsid w:val="00DB78B6"/>
    <w:rsid w:val="00DB7B97"/>
    <w:rsid w:val="00DC0077"/>
    <w:rsid w:val="00DC0515"/>
    <w:rsid w:val="00DC088D"/>
    <w:rsid w:val="00DC0902"/>
    <w:rsid w:val="00DC0E06"/>
    <w:rsid w:val="00DC109E"/>
    <w:rsid w:val="00DC1414"/>
    <w:rsid w:val="00DC1710"/>
    <w:rsid w:val="00DC173B"/>
    <w:rsid w:val="00DC18B1"/>
    <w:rsid w:val="00DC193A"/>
    <w:rsid w:val="00DC222C"/>
    <w:rsid w:val="00DC22F2"/>
    <w:rsid w:val="00DC2301"/>
    <w:rsid w:val="00DC2874"/>
    <w:rsid w:val="00DC35E5"/>
    <w:rsid w:val="00DC3903"/>
    <w:rsid w:val="00DC3EDB"/>
    <w:rsid w:val="00DC3F98"/>
    <w:rsid w:val="00DC447A"/>
    <w:rsid w:val="00DC4536"/>
    <w:rsid w:val="00DC4754"/>
    <w:rsid w:val="00DC4946"/>
    <w:rsid w:val="00DC4991"/>
    <w:rsid w:val="00DC4C26"/>
    <w:rsid w:val="00DC4FC6"/>
    <w:rsid w:val="00DC5696"/>
    <w:rsid w:val="00DC609A"/>
    <w:rsid w:val="00DC6D1F"/>
    <w:rsid w:val="00DC70FE"/>
    <w:rsid w:val="00DC7373"/>
    <w:rsid w:val="00DC770A"/>
    <w:rsid w:val="00DC7834"/>
    <w:rsid w:val="00DD0275"/>
    <w:rsid w:val="00DD0E22"/>
    <w:rsid w:val="00DD108C"/>
    <w:rsid w:val="00DD10BB"/>
    <w:rsid w:val="00DD1DB9"/>
    <w:rsid w:val="00DD1EC0"/>
    <w:rsid w:val="00DD20E6"/>
    <w:rsid w:val="00DD26E6"/>
    <w:rsid w:val="00DD2E87"/>
    <w:rsid w:val="00DD3157"/>
    <w:rsid w:val="00DD324B"/>
    <w:rsid w:val="00DD3319"/>
    <w:rsid w:val="00DD3573"/>
    <w:rsid w:val="00DD36F6"/>
    <w:rsid w:val="00DD3760"/>
    <w:rsid w:val="00DD3AE3"/>
    <w:rsid w:val="00DD43AE"/>
    <w:rsid w:val="00DD473D"/>
    <w:rsid w:val="00DD49F9"/>
    <w:rsid w:val="00DD55B2"/>
    <w:rsid w:val="00DD560E"/>
    <w:rsid w:val="00DD5934"/>
    <w:rsid w:val="00DD5945"/>
    <w:rsid w:val="00DD59C3"/>
    <w:rsid w:val="00DD5CB4"/>
    <w:rsid w:val="00DD6233"/>
    <w:rsid w:val="00DD6708"/>
    <w:rsid w:val="00DD6BE1"/>
    <w:rsid w:val="00DD6CF9"/>
    <w:rsid w:val="00DD6E4E"/>
    <w:rsid w:val="00DD6F7D"/>
    <w:rsid w:val="00DD7183"/>
    <w:rsid w:val="00DD732E"/>
    <w:rsid w:val="00DD73D9"/>
    <w:rsid w:val="00DD760E"/>
    <w:rsid w:val="00DD7636"/>
    <w:rsid w:val="00DD7CD0"/>
    <w:rsid w:val="00DE039E"/>
    <w:rsid w:val="00DE068B"/>
    <w:rsid w:val="00DE0773"/>
    <w:rsid w:val="00DE0A77"/>
    <w:rsid w:val="00DE0B4A"/>
    <w:rsid w:val="00DE0D35"/>
    <w:rsid w:val="00DE0E3C"/>
    <w:rsid w:val="00DE0F18"/>
    <w:rsid w:val="00DE1336"/>
    <w:rsid w:val="00DE15E4"/>
    <w:rsid w:val="00DE1BB5"/>
    <w:rsid w:val="00DE2078"/>
    <w:rsid w:val="00DE2757"/>
    <w:rsid w:val="00DE28C1"/>
    <w:rsid w:val="00DE2B6C"/>
    <w:rsid w:val="00DE2EF7"/>
    <w:rsid w:val="00DE2F12"/>
    <w:rsid w:val="00DE32D1"/>
    <w:rsid w:val="00DE330B"/>
    <w:rsid w:val="00DE3785"/>
    <w:rsid w:val="00DE3F57"/>
    <w:rsid w:val="00DE41D4"/>
    <w:rsid w:val="00DE42F4"/>
    <w:rsid w:val="00DE43B7"/>
    <w:rsid w:val="00DE443C"/>
    <w:rsid w:val="00DE44FF"/>
    <w:rsid w:val="00DE4AB0"/>
    <w:rsid w:val="00DE4C26"/>
    <w:rsid w:val="00DE4C38"/>
    <w:rsid w:val="00DE4CFC"/>
    <w:rsid w:val="00DE4D1E"/>
    <w:rsid w:val="00DE5334"/>
    <w:rsid w:val="00DE54CB"/>
    <w:rsid w:val="00DE5ABF"/>
    <w:rsid w:val="00DE5BB7"/>
    <w:rsid w:val="00DE6010"/>
    <w:rsid w:val="00DE6106"/>
    <w:rsid w:val="00DE61AE"/>
    <w:rsid w:val="00DE631D"/>
    <w:rsid w:val="00DE6366"/>
    <w:rsid w:val="00DE6A73"/>
    <w:rsid w:val="00DE6DF4"/>
    <w:rsid w:val="00DE71F5"/>
    <w:rsid w:val="00DE7B94"/>
    <w:rsid w:val="00DF023E"/>
    <w:rsid w:val="00DF08B7"/>
    <w:rsid w:val="00DF0A9E"/>
    <w:rsid w:val="00DF0C44"/>
    <w:rsid w:val="00DF0C5C"/>
    <w:rsid w:val="00DF0CCE"/>
    <w:rsid w:val="00DF0D8A"/>
    <w:rsid w:val="00DF1967"/>
    <w:rsid w:val="00DF1A06"/>
    <w:rsid w:val="00DF2402"/>
    <w:rsid w:val="00DF2407"/>
    <w:rsid w:val="00DF27BA"/>
    <w:rsid w:val="00DF2808"/>
    <w:rsid w:val="00DF2B83"/>
    <w:rsid w:val="00DF2CE6"/>
    <w:rsid w:val="00DF2EDE"/>
    <w:rsid w:val="00DF30C9"/>
    <w:rsid w:val="00DF3636"/>
    <w:rsid w:val="00DF3785"/>
    <w:rsid w:val="00DF385F"/>
    <w:rsid w:val="00DF3C70"/>
    <w:rsid w:val="00DF42C7"/>
    <w:rsid w:val="00DF434C"/>
    <w:rsid w:val="00DF4674"/>
    <w:rsid w:val="00DF4E3E"/>
    <w:rsid w:val="00DF561F"/>
    <w:rsid w:val="00DF5741"/>
    <w:rsid w:val="00DF5951"/>
    <w:rsid w:val="00DF5D78"/>
    <w:rsid w:val="00DF601D"/>
    <w:rsid w:val="00DF6482"/>
    <w:rsid w:val="00DF67E7"/>
    <w:rsid w:val="00DF6843"/>
    <w:rsid w:val="00DF6B1F"/>
    <w:rsid w:val="00DF6BE8"/>
    <w:rsid w:val="00DF6E2C"/>
    <w:rsid w:val="00DF7019"/>
    <w:rsid w:val="00DF7237"/>
    <w:rsid w:val="00DF73D3"/>
    <w:rsid w:val="00DF73E9"/>
    <w:rsid w:val="00DF76C5"/>
    <w:rsid w:val="00DF7946"/>
    <w:rsid w:val="00DF79E7"/>
    <w:rsid w:val="00DF7BE3"/>
    <w:rsid w:val="00DF7E9E"/>
    <w:rsid w:val="00E008A3"/>
    <w:rsid w:val="00E00963"/>
    <w:rsid w:val="00E00AA5"/>
    <w:rsid w:val="00E00B3F"/>
    <w:rsid w:val="00E00FFA"/>
    <w:rsid w:val="00E012ED"/>
    <w:rsid w:val="00E01569"/>
    <w:rsid w:val="00E01983"/>
    <w:rsid w:val="00E01A9B"/>
    <w:rsid w:val="00E01C82"/>
    <w:rsid w:val="00E01CF9"/>
    <w:rsid w:val="00E01D8B"/>
    <w:rsid w:val="00E01EDE"/>
    <w:rsid w:val="00E0249B"/>
    <w:rsid w:val="00E024C2"/>
    <w:rsid w:val="00E026B1"/>
    <w:rsid w:val="00E02723"/>
    <w:rsid w:val="00E0272A"/>
    <w:rsid w:val="00E02A93"/>
    <w:rsid w:val="00E02B3B"/>
    <w:rsid w:val="00E02D89"/>
    <w:rsid w:val="00E03033"/>
    <w:rsid w:val="00E03221"/>
    <w:rsid w:val="00E03F27"/>
    <w:rsid w:val="00E045B0"/>
    <w:rsid w:val="00E04621"/>
    <w:rsid w:val="00E046BE"/>
    <w:rsid w:val="00E046E6"/>
    <w:rsid w:val="00E0498C"/>
    <w:rsid w:val="00E04D61"/>
    <w:rsid w:val="00E04F7C"/>
    <w:rsid w:val="00E05074"/>
    <w:rsid w:val="00E050D2"/>
    <w:rsid w:val="00E05896"/>
    <w:rsid w:val="00E06298"/>
    <w:rsid w:val="00E0650F"/>
    <w:rsid w:val="00E06592"/>
    <w:rsid w:val="00E069C2"/>
    <w:rsid w:val="00E069E1"/>
    <w:rsid w:val="00E0715E"/>
    <w:rsid w:val="00E071F7"/>
    <w:rsid w:val="00E0793E"/>
    <w:rsid w:val="00E07ADE"/>
    <w:rsid w:val="00E07DF2"/>
    <w:rsid w:val="00E101A7"/>
    <w:rsid w:val="00E10313"/>
    <w:rsid w:val="00E10999"/>
    <w:rsid w:val="00E10DD0"/>
    <w:rsid w:val="00E113BA"/>
    <w:rsid w:val="00E11554"/>
    <w:rsid w:val="00E11AF9"/>
    <w:rsid w:val="00E1215B"/>
    <w:rsid w:val="00E1246D"/>
    <w:rsid w:val="00E12B4C"/>
    <w:rsid w:val="00E136B8"/>
    <w:rsid w:val="00E136E9"/>
    <w:rsid w:val="00E14123"/>
    <w:rsid w:val="00E14415"/>
    <w:rsid w:val="00E14CAF"/>
    <w:rsid w:val="00E14D24"/>
    <w:rsid w:val="00E1510D"/>
    <w:rsid w:val="00E15433"/>
    <w:rsid w:val="00E15801"/>
    <w:rsid w:val="00E15B5E"/>
    <w:rsid w:val="00E15D0E"/>
    <w:rsid w:val="00E163D3"/>
    <w:rsid w:val="00E165E2"/>
    <w:rsid w:val="00E1662D"/>
    <w:rsid w:val="00E16AF9"/>
    <w:rsid w:val="00E16C7D"/>
    <w:rsid w:val="00E16D6B"/>
    <w:rsid w:val="00E16F62"/>
    <w:rsid w:val="00E1790C"/>
    <w:rsid w:val="00E17FF8"/>
    <w:rsid w:val="00E201D1"/>
    <w:rsid w:val="00E209D6"/>
    <w:rsid w:val="00E209ED"/>
    <w:rsid w:val="00E20A33"/>
    <w:rsid w:val="00E20AD3"/>
    <w:rsid w:val="00E20BEA"/>
    <w:rsid w:val="00E20E15"/>
    <w:rsid w:val="00E20FC4"/>
    <w:rsid w:val="00E2102D"/>
    <w:rsid w:val="00E21517"/>
    <w:rsid w:val="00E2257A"/>
    <w:rsid w:val="00E229F0"/>
    <w:rsid w:val="00E22DDF"/>
    <w:rsid w:val="00E22F9F"/>
    <w:rsid w:val="00E234DB"/>
    <w:rsid w:val="00E235D5"/>
    <w:rsid w:val="00E2387B"/>
    <w:rsid w:val="00E2425A"/>
    <w:rsid w:val="00E252CF"/>
    <w:rsid w:val="00E25432"/>
    <w:rsid w:val="00E25483"/>
    <w:rsid w:val="00E25C15"/>
    <w:rsid w:val="00E25E62"/>
    <w:rsid w:val="00E25F12"/>
    <w:rsid w:val="00E26099"/>
    <w:rsid w:val="00E26781"/>
    <w:rsid w:val="00E26D87"/>
    <w:rsid w:val="00E27077"/>
    <w:rsid w:val="00E27593"/>
    <w:rsid w:val="00E27659"/>
    <w:rsid w:val="00E276DE"/>
    <w:rsid w:val="00E27A48"/>
    <w:rsid w:val="00E27E5A"/>
    <w:rsid w:val="00E3037D"/>
    <w:rsid w:val="00E303D4"/>
    <w:rsid w:val="00E3093A"/>
    <w:rsid w:val="00E30B9A"/>
    <w:rsid w:val="00E30E90"/>
    <w:rsid w:val="00E31944"/>
    <w:rsid w:val="00E32239"/>
    <w:rsid w:val="00E32691"/>
    <w:rsid w:val="00E3308F"/>
    <w:rsid w:val="00E331E1"/>
    <w:rsid w:val="00E33256"/>
    <w:rsid w:val="00E336D6"/>
    <w:rsid w:val="00E336DA"/>
    <w:rsid w:val="00E3375E"/>
    <w:rsid w:val="00E33C35"/>
    <w:rsid w:val="00E340C7"/>
    <w:rsid w:val="00E3419C"/>
    <w:rsid w:val="00E3436B"/>
    <w:rsid w:val="00E34528"/>
    <w:rsid w:val="00E3452A"/>
    <w:rsid w:val="00E345E3"/>
    <w:rsid w:val="00E34A3C"/>
    <w:rsid w:val="00E35034"/>
    <w:rsid w:val="00E3595E"/>
    <w:rsid w:val="00E35DC9"/>
    <w:rsid w:val="00E35EB7"/>
    <w:rsid w:val="00E36749"/>
    <w:rsid w:val="00E36BBB"/>
    <w:rsid w:val="00E36F76"/>
    <w:rsid w:val="00E371FF"/>
    <w:rsid w:val="00E3723B"/>
    <w:rsid w:val="00E378CD"/>
    <w:rsid w:val="00E37A9D"/>
    <w:rsid w:val="00E37EF8"/>
    <w:rsid w:val="00E37F7B"/>
    <w:rsid w:val="00E37F93"/>
    <w:rsid w:val="00E4012A"/>
    <w:rsid w:val="00E4015A"/>
    <w:rsid w:val="00E407DB"/>
    <w:rsid w:val="00E40AE6"/>
    <w:rsid w:val="00E419A9"/>
    <w:rsid w:val="00E41C12"/>
    <w:rsid w:val="00E41C91"/>
    <w:rsid w:val="00E41EAD"/>
    <w:rsid w:val="00E4202B"/>
    <w:rsid w:val="00E4232B"/>
    <w:rsid w:val="00E424C2"/>
    <w:rsid w:val="00E4264A"/>
    <w:rsid w:val="00E42933"/>
    <w:rsid w:val="00E431F8"/>
    <w:rsid w:val="00E43D61"/>
    <w:rsid w:val="00E44C80"/>
    <w:rsid w:val="00E44E40"/>
    <w:rsid w:val="00E44E81"/>
    <w:rsid w:val="00E44EA9"/>
    <w:rsid w:val="00E44ECF"/>
    <w:rsid w:val="00E451A3"/>
    <w:rsid w:val="00E459E8"/>
    <w:rsid w:val="00E46289"/>
    <w:rsid w:val="00E466F9"/>
    <w:rsid w:val="00E46996"/>
    <w:rsid w:val="00E47313"/>
    <w:rsid w:val="00E4747E"/>
    <w:rsid w:val="00E4748C"/>
    <w:rsid w:val="00E475F3"/>
    <w:rsid w:val="00E50077"/>
    <w:rsid w:val="00E5007A"/>
    <w:rsid w:val="00E50150"/>
    <w:rsid w:val="00E501E0"/>
    <w:rsid w:val="00E506AC"/>
    <w:rsid w:val="00E506E9"/>
    <w:rsid w:val="00E507CA"/>
    <w:rsid w:val="00E50E9A"/>
    <w:rsid w:val="00E510A1"/>
    <w:rsid w:val="00E514DC"/>
    <w:rsid w:val="00E517BA"/>
    <w:rsid w:val="00E517D3"/>
    <w:rsid w:val="00E5185C"/>
    <w:rsid w:val="00E518B2"/>
    <w:rsid w:val="00E51EA6"/>
    <w:rsid w:val="00E520A8"/>
    <w:rsid w:val="00E52350"/>
    <w:rsid w:val="00E52CBE"/>
    <w:rsid w:val="00E53DD9"/>
    <w:rsid w:val="00E548BB"/>
    <w:rsid w:val="00E54902"/>
    <w:rsid w:val="00E54C1A"/>
    <w:rsid w:val="00E5514A"/>
    <w:rsid w:val="00E55430"/>
    <w:rsid w:val="00E554C1"/>
    <w:rsid w:val="00E5554E"/>
    <w:rsid w:val="00E5576E"/>
    <w:rsid w:val="00E55B6A"/>
    <w:rsid w:val="00E55BF8"/>
    <w:rsid w:val="00E55DBA"/>
    <w:rsid w:val="00E55EAE"/>
    <w:rsid w:val="00E55FD4"/>
    <w:rsid w:val="00E5636D"/>
    <w:rsid w:val="00E5646B"/>
    <w:rsid w:val="00E5675D"/>
    <w:rsid w:val="00E5697A"/>
    <w:rsid w:val="00E56983"/>
    <w:rsid w:val="00E56E1D"/>
    <w:rsid w:val="00E57275"/>
    <w:rsid w:val="00E57D34"/>
    <w:rsid w:val="00E57D6D"/>
    <w:rsid w:val="00E60040"/>
    <w:rsid w:val="00E60166"/>
    <w:rsid w:val="00E60661"/>
    <w:rsid w:val="00E6066C"/>
    <w:rsid w:val="00E60EE6"/>
    <w:rsid w:val="00E61643"/>
    <w:rsid w:val="00E61940"/>
    <w:rsid w:val="00E61D11"/>
    <w:rsid w:val="00E62783"/>
    <w:rsid w:val="00E62919"/>
    <w:rsid w:val="00E6296B"/>
    <w:rsid w:val="00E63053"/>
    <w:rsid w:val="00E63763"/>
    <w:rsid w:val="00E63A13"/>
    <w:rsid w:val="00E63E61"/>
    <w:rsid w:val="00E63F6E"/>
    <w:rsid w:val="00E6410C"/>
    <w:rsid w:val="00E64388"/>
    <w:rsid w:val="00E655F2"/>
    <w:rsid w:val="00E65D3B"/>
    <w:rsid w:val="00E66126"/>
    <w:rsid w:val="00E66483"/>
    <w:rsid w:val="00E664FF"/>
    <w:rsid w:val="00E66D22"/>
    <w:rsid w:val="00E67251"/>
    <w:rsid w:val="00E672B6"/>
    <w:rsid w:val="00E674D1"/>
    <w:rsid w:val="00E6775B"/>
    <w:rsid w:val="00E677F3"/>
    <w:rsid w:val="00E7001A"/>
    <w:rsid w:val="00E7004A"/>
    <w:rsid w:val="00E70128"/>
    <w:rsid w:val="00E7014E"/>
    <w:rsid w:val="00E70754"/>
    <w:rsid w:val="00E707A0"/>
    <w:rsid w:val="00E709C9"/>
    <w:rsid w:val="00E70E73"/>
    <w:rsid w:val="00E70FC9"/>
    <w:rsid w:val="00E7104E"/>
    <w:rsid w:val="00E71119"/>
    <w:rsid w:val="00E7174D"/>
    <w:rsid w:val="00E71871"/>
    <w:rsid w:val="00E7198B"/>
    <w:rsid w:val="00E71D0B"/>
    <w:rsid w:val="00E7218F"/>
    <w:rsid w:val="00E725AA"/>
    <w:rsid w:val="00E72E7C"/>
    <w:rsid w:val="00E7336F"/>
    <w:rsid w:val="00E7362E"/>
    <w:rsid w:val="00E73987"/>
    <w:rsid w:val="00E7422A"/>
    <w:rsid w:val="00E74654"/>
    <w:rsid w:val="00E74789"/>
    <w:rsid w:val="00E7479E"/>
    <w:rsid w:val="00E749F6"/>
    <w:rsid w:val="00E75036"/>
    <w:rsid w:val="00E751AE"/>
    <w:rsid w:val="00E75461"/>
    <w:rsid w:val="00E75515"/>
    <w:rsid w:val="00E75B6B"/>
    <w:rsid w:val="00E75BE3"/>
    <w:rsid w:val="00E75EB3"/>
    <w:rsid w:val="00E75F3C"/>
    <w:rsid w:val="00E76090"/>
    <w:rsid w:val="00E760B9"/>
    <w:rsid w:val="00E762BE"/>
    <w:rsid w:val="00E76582"/>
    <w:rsid w:val="00E76686"/>
    <w:rsid w:val="00E76871"/>
    <w:rsid w:val="00E7691F"/>
    <w:rsid w:val="00E76AF1"/>
    <w:rsid w:val="00E774EE"/>
    <w:rsid w:val="00E776CC"/>
    <w:rsid w:val="00E77A1B"/>
    <w:rsid w:val="00E77A6F"/>
    <w:rsid w:val="00E77ABC"/>
    <w:rsid w:val="00E77FCB"/>
    <w:rsid w:val="00E8018B"/>
    <w:rsid w:val="00E8029E"/>
    <w:rsid w:val="00E806A7"/>
    <w:rsid w:val="00E80B75"/>
    <w:rsid w:val="00E80CA7"/>
    <w:rsid w:val="00E80CB5"/>
    <w:rsid w:val="00E80EA4"/>
    <w:rsid w:val="00E81026"/>
    <w:rsid w:val="00E8106E"/>
    <w:rsid w:val="00E81275"/>
    <w:rsid w:val="00E81ACF"/>
    <w:rsid w:val="00E81E53"/>
    <w:rsid w:val="00E82243"/>
    <w:rsid w:val="00E82F7A"/>
    <w:rsid w:val="00E8307B"/>
    <w:rsid w:val="00E83306"/>
    <w:rsid w:val="00E83AEE"/>
    <w:rsid w:val="00E83C1F"/>
    <w:rsid w:val="00E83D56"/>
    <w:rsid w:val="00E83D9F"/>
    <w:rsid w:val="00E841C7"/>
    <w:rsid w:val="00E841E6"/>
    <w:rsid w:val="00E84216"/>
    <w:rsid w:val="00E84380"/>
    <w:rsid w:val="00E844A9"/>
    <w:rsid w:val="00E84685"/>
    <w:rsid w:val="00E847A9"/>
    <w:rsid w:val="00E847C3"/>
    <w:rsid w:val="00E849C0"/>
    <w:rsid w:val="00E84A2B"/>
    <w:rsid w:val="00E84ADF"/>
    <w:rsid w:val="00E84B45"/>
    <w:rsid w:val="00E84CBB"/>
    <w:rsid w:val="00E850B6"/>
    <w:rsid w:val="00E85436"/>
    <w:rsid w:val="00E859B3"/>
    <w:rsid w:val="00E85D8A"/>
    <w:rsid w:val="00E85E1E"/>
    <w:rsid w:val="00E8603A"/>
    <w:rsid w:val="00E862B1"/>
    <w:rsid w:val="00E8668D"/>
    <w:rsid w:val="00E86736"/>
    <w:rsid w:val="00E86AFA"/>
    <w:rsid w:val="00E86CC1"/>
    <w:rsid w:val="00E86D5F"/>
    <w:rsid w:val="00E87346"/>
    <w:rsid w:val="00E87607"/>
    <w:rsid w:val="00E87723"/>
    <w:rsid w:val="00E87764"/>
    <w:rsid w:val="00E87C95"/>
    <w:rsid w:val="00E87E9E"/>
    <w:rsid w:val="00E87F7C"/>
    <w:rsid w:val="00E87F9B"/>
    <w:rsid w:val="00E90022"/>
    <w:rsid w:val="00E902D9"/>
    <w:rsid w:val="00E90861"/>
    <w:rsid w:val="00E910F6"/>
    <w:rsid w:val="00E91108"/>
    <w:rsid w:val="00E913FC"/>
    <w:rsid w:val="00E91515"/>
    <w:rsid w:val="00E919C4"/>
    <w:rsid w:val="00E91B38"/>
    <w:rsid w:val="00E91BF5"/>
    <w:rsid w:val="00E91D5B"/>
    <w:rsid w:val="00E91F5B"/>
    <w:rsid w:val="00E92056"/>
    <w:rsid w:val="00E921DC"/>
    <w:rsid w:val="00E921F9"/>
    <w:rsid w:val="00E92BC8"/>
    <w:rsid w:val="00E92EB9"/>
    <w:rsid w:val="00E936CE"/>
    <w:rsid w:val="00E939E6"/>
    <w:rsid w:val="00E93ABB"/>
    <w:rsid w:val="00E93AD1"/>
    <w:rsid w:val="00E9437E"/>
    <w:rsid w:val="00E944C1"/>
    <w:rsid w:val="00E959FB"/>
    <w:rsid w:val="00E95A8B"/>
    <w:rsid w:val="00E95D32"/>
    <w:rsid w:val="00E96204"/>
    <w:rsid w:val="00E9620E"/>
    <w:rsid w:val="00E962F0"/>
    <w:rsid w:val="00E96913"/>
    <w:rsid w:val="00E97168"/>
    <w:rsid w:val="00E9747D"/>
    <w:rsid w:val="00E975B8"/>
    <w:rsid w:val="00E97BA2"/>
    <w:rsid w:val="00E97BB0"/>
    <w:rsid w:val="00E97BD3"/>
    <w:rsid w:val="00E97D0B"/>
    <w:rsid w:val="00EA009A"/>
    <w:rsid w:val="00EA0125"/>
    <w:rsid w:val="00EA0488"/>
    <w:rsid w:val="00EA06B6"/>
    <w:rsid w:val="00EA097E"/>
    <w:rsid w:val="00EA1229"/>
    <w:rsid w:val="00EA146A"/>
    <w:rsid w:val="00EA177B"/>
    <w:rsid w:val="00EA1A4D"/>
    <w:rsid w:val="00EA2229"/>
    <w:rsid w:val="00EA23A2"/>
    <w:rsid w:val="00EA24E2"/>
    <w:rsid w:val="00EA2680"/>
    <w:rsid w:val="00EA2A40"/>
    <w:rsid w:val="00EA2AE3"/>
    <w:rsid w:val="00EA34E2"/>
    <w:rsid w:val="00EA369D"/>
    <w:rsid w:val="00EA3A25"/>
    <w:rsid w:val="00EA3BEA"/>
    <w:rsid w:val="00EA3F53"/>
    <w:rsid w:val="00EA3F89"/>
    <w:rsid w:val="00EA4574"/>
    <w:rsid w:val="00EA5026"/>
    <w:rsid w:val="00EA57EC"/>
    <w:rsid w:val="00EA58EB"/>
    <w:rsid w:val="00EA5A60"/>
    <w:rsid w:val="00EA5C49"/>
    <w:rsid w:val="00EA5DAD"/>
    <w:rsid w:val="00EA5DF5"/>
    <w:rsid w:val="00EA61C9"/>
    <w:rsid w:val="00EA6DB6"/>
    <w:rsid w:val="00EA7AD0"/>
    <w:rsid w:val="00EA7F18"/>
    <w:rsid w:val="00EB03D9"/>
    <w:rsid w:val="00EB14A1"/>
    <w:rsid w:val="00EB14D7"/>
    <w:rsid w:val="00EB14F1"/>
    <w:rsid w:val="00EB2785"/>
    <w:rsid w:val="00EB2DE8"/>
    <w:rsid w:val="00EB3195"/>
    <w:rsid w:val="00EB358F"/>
    <w:rsid w:val="00EB35C0"/>
    <w:rsid w:val="00EB3637"/>
    <w:rsid w:val="00EB3BFA"/>
    <w:rsid w:val="00EB3DE6"/>
    <w:rsid w:val="00EB3ED6"/>
    <w:rsid w:val="00EB4074"/>
    <w:rsid w:val="00EB415D"/>
    <w:rsid w:val="00EB4236"/>
    <w:rsid w:val="00EB433B"/>
    <w:rsid w:val="00EB4827"/>
    <w:rsid w:val="00EB49F9"/>
    <w:rsid w:val="00EB4D51"/>
    <w:rsid w:val="00EB5085"/>
    <w:rsid w:val="00EB50F1"/>
    <w:rsid w:val="00EB5375"/>
    <w:rsid w:val="00EB56D6"/>
    <w:rsid w:val="00EB5B7A"/>
    <w:rsid w:val="00EB5E01"/>
    <w:rsid w:val="00EB666D"/>
    <w:rsid w:val="00EB698A"/>
    <w:rsid w:val="00EB711F"/>
    <w:rsid w:val="00EB7389"/>
    <w:rsid w:val="00EB7981"/>
    <w:rsid w:val="00EC0857"/>
    <w:rsid w:val="00EC0951"/>
    <w:rsid w:val="00EC105A"/>
    <w:rsid w:val="00EC168A"/>
    <w:rsid w:val="00EC1B4D"/>
    <w:rsid w:val="00EC1FC1"/>
    <w:rsid w:val="00EC2EEA"/>
    <w:rsid w:val="00EC2F21"/>
    <w:rsid w:val="00EC2F60"/>
    <w:rsid w:val="00EC3427"/>
    <w:rsid w:val="00EC3603"/>
    <w:rsid w:val="00EC3FEF"/>
    <w:rsid w:val="00EC4169"/>
    <w:rsid w:val="00EC4A41"/>
    <w:rsid w:val="00EC51B4"/>
    <w:rsid w:val="00EC538B"/>
    <w:rsid w:val="00EC5A9A"/>
    <w:rsid w:val="00EC5E43"/>
    <w:rsid w:val="00EC5FD6"/>
    <w:rsid w:val="00EC63CB"/>
    <w:rsid w:val="00EC6686"/>
    <w:rsid w:val="00EC6AA0"/>
    <w:rsid w:val="00EC6B09"/>
    <w:rsid w:val="00EC7738"/>
    <w:rsid w:val="00EC77DE"/>
    <w:rsid w:val="00EC7D1B"/>
    <w:rsid w:val="00EC7E15"/>
    <w:rsid w:val="00ED0021"/>
    <w:rsid w:val="00ED03C1"/>
    <w:rsid w:val="00ED0F66"/>
    <w:rsid w:val="00ED0FD3"/>
    <w:rsid w:val="00ED12B5"/>
    <w:rsid w:val="00ED135A"/>
    <w:rsid w:val="00ED13BD"/>
    <w:rsid w:val="00ED154D"/>
    <w:rsid w:val="00ED18C6"/>
    <w:rsid w:val="00ED1AB1"/>
    <w:rsid w:val="00ED1ACA"/>
    <w:rsid w:val="00ED1ED1"/>
    <w:rsid w:val="00ED248C"/>
    <w:rsid w:val="00ED2C8B"/>
    <w:rsid w:val="00ED2FE5"/>
    <w:rsid w:val="00ED34A9"/>
    <w:rsid w:val="00ED356C"/>
    <w:rsid w:val="00ED361A"/>
    <w:rsid w:val="00ED377A"/>
    <w:rsid w:val="00ED3AA9"/>
    <w:rsid w:val="00ED3EE8"/>
    <w:rsid w:val="00ED42F2"/>
    <w:rsid w:val="00ED4525"/>
    <w:rsid w:val="00ED4B50"/>
    <w:rsid w:val="00ED4BCF"/>
    <w:rsid w:val="00ED50D4"/>
    <w:rsid w:val="00ED5790"/>
    <w:rsid w:val="00ED69E1"/>
    <w:rsid w:val="00ED6F20"/>
    <w:rsid w:val="00ED785A"/>
    <w:rsid w:val="00ED7997"/>
    <w:rsid w:val="00ED7B2E"/>
    <w:rsid w:val="00ED7B8D"/>
    <w:rsid w:val="00EE0214"/>
    <w:rsid w:val="00EE062F"/>
    <w:rsid w:val="00EE0E05"/>
    <w:rsid w:val="00EE1205"/>
    <w:rsid w:val="00EE18EA"/>
    <w:rsid w:val="00EE221F"/>
    <w:rsid w:val="00EE2336"/>
    <w:rsid w:val="00EE23ED"/>
    <w:rsid w:val="00EE2982"/>
    <w:rsid w:val="00EE2B8A"/>
    <w:rsid w:val="00EE2D21"/>
    <w:rsid w:val="00EE2DBD"/>
    <w:rsid w:val="00EE2F06"/>
    <w:rsid w:val="00EE30D4"/>
    <w:rsid w:val="00EE36FB"/>
    <w:rsid w:val="00EE3B5D"/>
    <w:rsid w:val="00EE3BFC"/>
    <w:rsid w:val="00EE401A"/>
    <w:rsid w:val="00EE41FB"/>
    <w:rsid w:val="00EE431B"/>
    <w:rsid w:val="00EE49BD"/>
    <w:rsid w:val="00EE49E9"/>
    <w:rsid w:val="00EE4B71"/>
    <w:rsid w:val="00EE508F"/>
    <w:rsid w:val="00EE51CF"/>
    <w:rsid w:val="00EE52FD"/>
    <w:rsid w:val="00EE589B"/>
    <w:rsid w:val="00EE59F6"/>
    <w:rsid w:val="00EE5E0C"/>
    <w:rsid w:val="00EE5E85"/>
    <w:rsid w:val="00EE5FD6"/>
    <w:rsid w:val="00EE64C5"/>
    <w:rsid w:val="00EE6996"/>
    <w:rsid w:val="00EE6A50"/>
    <w:rsid w:val="00EE6C3F"/>
    <w:rsid w:val="00EE6F5C"/>
    <w:rsid w:val="00EE7007"/>
    <w:rsid w:val="00EE7043"/>
    <w:rsid w:val="00EE734D"/>
    <w:rsid w:val="00EE749A"/>
    <w:rsid w:val="00EE7AF9"/>
    <w:rsid w:val="00EE7EDD"/>
    <w:rsid w:val="00EE7FE6"/>
    <w:rsid w:val="00EF0173"/>
    <w:rsid w:val="00EF0495"/>
    <w:rsid w:val="00EF12D9"/>
    <w:rsid w:val="00EF1397"/>
    <w:rsid w:val="00EF1495"/>
    <w:rsid w:val="00EF1909"/>
    <w:rsid w:val="00EF1EAA"/>
    <w:rsid w:val="00EF2328"/>
    <w:rsid w:val="00EF2379"/>
    <w:rsid w:val="00EF2566"/>
    <w:rsid w:val="00EF258E"/>
    <w:rsid w:val="00EF2993"/>
    <w:rsid w:val="00EF2F3D"/>
    <w:rsid w:val="00EF3194"/>
    <w:rsid w:val="00EF3273"/>
    <w:rsid w:val="00EF34B5"/>
    <w:rsid w:val="00EF390B"/>
    <w:rsid w:val="00EF3A37"/>
    <w:rsid w:val="00EF3A73"/>
    <w:rsid w:val="00EF41F0"/>
    <w:rsid w:val="00EF42B9"/>
    <w:rsid w:val="00EF45A4"/>
    <w:rsid w:val="00EF461B"/>
    <w:rsid w:val="00EF4969"/>
    <w:rsid w:val="00EF4E64"/>
    <w:rsid w:val="00EF4F6C"/>
    <w:rsid w:val="00EF516E"/>
    <w:rsid w:val="00EF5DAA"/>
    <w:rsid w:val="00EF6059"/>
    <w:rsid w:val="00EF630F"/>
    <w:rsid w:val="00EF67F5"/>
    <w:rsid w:val="00EF7375"/>
    <w:rsid w:val="00EF7A53"/>
    <w:rsid w:val="00EF7B35"/>
    <w:rsid w:val="00EF7CCF"/>
    <w:rsid w:val="00F00324"/>
    <w:rsid w:val="00F0039D"/>
    <w:rsid w:val="00F003C0"/>
    <w:rsid w:val="00F004A6"/>
    <w:rsid w:val="00F004AB"/>
    <w:rsid w:val="00F00546"/>
    <w:rsid w:val="00F00AC0"/>
    <w:rsid w:val="00F00CDC"/>
    <w:rsid w:val="00F00CE5"/>
    <w:rsid w:val="00F011E0"/>
    <w:rsid w:val="00F01454"/>
    <w:rsid w:val="00F01CD9"/>
    <w:rsid w:val="00F01D7F"/>
    <w:rsid w:val="00F024D7"/>
    <w:rsid w:val="00F02A0E"/>
    <w:rsid w:val="00F02CE4"/>
    <w:rsid w:val="00F03A8D"/>
    <w:rsid w:val="00F03EC2"/>
    <w:rsid w:val="00F04353"/>
    <w:rsid w:val="00F04541"/>
    <w:rsid w:val="00F04891"/>
    <w:rsid w:val="00F04AB9"/>
    <w:rsid w:val="00F057DC"/>
    <w:rsid w:val="00F05B75"/>
    <w:rsid w:val="00F05CAC"/>
    <w:rsid w:val="00F073FF"/>
    <w:rsid w:val="00F076EE"/>
    <w:rsid w:val="00F07EA4"/>
    <w:rsid w:val="00F10241"/>
    <w:rsid w:val="00F10EAE"/>
    <w:rsid w:val="00F11027"/>
    <w:rsid w:val="00F11797"/>
    <w:rsid w:val="00F117E6"/>
    <w:rsid w:val="00F118C9"/>
    <w:rsid w:val="00F11981"/>
    <w:rsid w:val="00F11D03"/>
    <w:rsid w:val="00F12428"/>
    <w:rsid w:val="00F12693"/>
    <w:rsid w:val="00F12F84"/>
    <w:rsid w:val="00F130F8"/>
    <w:rsid w:val="00F13556"/>
    <w:rsid w:val="00F135E6"/>
    <w:rsid w:val="00F13713"/>
    <w:rsid w:val="00F13A3F"/>
    <w:rsid w:val="00F13FD2"/>
    <w:rsid w:val="00F147BC"/>
    <w:rsid w:val="00F15116"/>
    <w:rsid w:val="00F151DB"/>
    <w:rsid w:val="00F1563C"/>
    <w:rsid w:val="00F15B38"/>
    <w:rsid w:val="00F15CB0"/>
    <w:rsid w:val="00F15CF4"/>
    <w:rsid w:val="00F15E2C"/>
    <w:rsid w:val="00F16721"/>
    <w:rsid w:val="00F17391"/>
    <w:rsid w:val="00F17B37"/>
    <w:rsid w:val="00F17E89"/>
    <w:rsid w:val="00F17E8F"/>
    <w:rsid w:val="00F17F4B"/>
    <w:rsid w:val="00F201E0"/>
    <w:rsid w:val="00F20384"/>
    <w:rsid w:val="00F20471"/>
    <w:rsid w:val="00F20494"/>
    <w:rsid w:val="00F20579"/>
    <w:rsid w:val="00F20907"/>
    <w:rsid w:val="00F20A4F"/>
    <w:rsid w:val="00F20B94"/>
    <w:rsid w:val="00F20CFE"/>
    <w:rsid w:val="00F2106E"/>
    <w:rsid w:val="00F211B9"/>
    <w:rsid w:val="00F21433"/>
    <w:rsid w:val="00F21671"/>
    <w:rsid w:val="00F21836"/>
    <w:rsid w:val="00F21973"/>
    <w:rsid w:val="00F222F6"/>
    <w:rsid w:val="00F22325"/>
    <w:rsid w:val="00F228B8"/>
    <w:rsid w:val="00F22977"/>
    <w:rsid w:val="00F22C2B"/>
    <w:rsid w:val="00F22DAD"/>
    <w:rsid w:val="00F22FEB"/>
    <w:rsid w:val="00F2375D"/>
    <w:rsid w:val="00F23B92"/>
    <w:rsid w:val="00F23D4A"/>
    <w:rsid w:val="00F23EAB"/>
    <w:rsid w:val="00F24833"/>
    <w:rsid w:val="00F24E78"/>
    <w:rsid w:val="00F2544E"/>
    <w:rsid w:val="00F25624"/>
    <w:rsid w:val="00F25ABC"/>
    <w:rsid w:val="00F25E6C"/>
    <w:rsid w:val="00F2609C"/>
    <w:rsid w:val="00F262BF"/>
    <w:rsid w:val="00F2664A"/>
    <w:rsid w:val="00F267CC"/>
    <w:rsid w:val="00F269B9"/>
    <w:rsid w:val="00F26BBC"/>
    <w:rsid w:val="00F26C60"/>
    <w:rsid w:val="00F26CFC"/>
    <w:rsid w:val="00F27320"/>
    <w:rsid w:val="00F2774F"/>
    <w:rsid w:val="00F27C08"/>
    <w:rsid w:val="00F27EF4"/>
    <w:rsid w:val="00F302A1"/>
    <w:rsid w:val="00F30328"/>
    <w:rsid w:val="00F3089C"/>
    <w:rsid w:val="00F3135E"/>
    <w:rsid w:val="00F31C66"/>
    <w:rsid w:val="00F320F1"/>
    <w:rsid w:val="00F3210E"/>
    <w:rsid w:val="00F3227C"/>
    <w:rsid w:val="00F32404"/>
    <w:rsid w:val="00F32494"/>
    <w:rsid w:val="00F32692"/>
    <w:rsid w:val="00F326CD"/>
    <w:rsid w:val="00F32AEB"/>
    <w:rsid w:val="00F331E2"/>
    <w:rsid w:val="00F33302"/>
    <w:rsid w:val="00F33396"/>
    <w:rsid w:val="00F333CC"/>
    <w:rsid w:val="00F33B2A"/>
    <w:rsid w:val="00F33E0F"/>
    <w:rsid w:val="00F34403"/>
    <w:rsid w:val="00F34FDD"/>
    <w:rsid w:val="00F353CF"/>
    <w:rsid w:val="00F355ED"/>
    <w:rsid w:val="00F35B3B"/>
    <w:rsid w:val="00F35E15"/>
    <w:rsid w:val="00F35F1D"/>
    <w:rsid w:val="00F35F76"/>
    <w:rsid w:val="00F362B6"/>
    <w:rsid w:val="00F36411"/>
    <w:rsid w:val="00F36585"/>
    <w:rsid w:val="00F36BFA"/>
    <w:rsid w:val="00F37262"/>
    <w:rsid w:val="00F37450"/>
    <w:rsid w:val="00F37730"/>
    <w:rsid w:val="00F37BB5"/>
    <w:rsid w:val="00F37D5D"/>
    <w:rsid w:val="00F37FBC"/>
    <w:rsid w:val="00F401D2"/>
    <w:rsid w:val="00F40379"/>
    <w:rsid w:val="00F404ED"/>
    <w:rsid w:val="00F406E1"/>
    <w:rsid w:val="00F40D49"/>
    <w:rsid w:val="00F40F8B"/>
    <w:rsid w:val="00F410C9"/>
    <w:rsid w:val="00F415C2"/>
    <w:rsid w:val="00F419D2"/>
    <w:rsid w:val="00F41E70"/>
    <w:rsid w:val="00F4232A"/>
    <w:rsid w:val="00F4270D"/>
    <w:rsid w:val="00F4275C"/>
    <w:rsid w:val="00F4292F"/>
    <w:rsid w:val="00F42B04"/>
    <w:rsid w:val="00F43220"/>
    <w:rsid w:val="00F4351F"/>
    <w:rsid w:val="00F4358E"/>
    <w:rsid w:val="00F43877"/>
    <w:rsid w:val="00F43AA0"/>
    <w:rsid w:val="00F43B80"/>
    <w:rsid w:val="00F4403B"/>
    <w:rsid w:val="00F44607"/>
    <w:rsid w:val="00F4492C"/>
    <w:rsid w:val="00F451CD"/>
    <w:rsid w:val="00F459E3"/>
    <w:rsid w:val="00F45C7B"/>
    <w:rsid w:val="00F45DA7"/>
    <w:rsid w:val="00F45F60"/>
    <w:rsid w:val="00F45FAC"/>
    <w:rsid w:val="00F4607F"/>
    <w:rsid w:val="00F46493"/>
    <w:rsid w:val="00F4672D"/>
    <w:rsid w:val="00F46A21"/>
    <w:rsid w:val="00F46A49"/>
    <w:rsid w:val="00F47626"/>
    <w:rsid w:val="00F47727"/>
    <w:rsid w:val="00F47B15"/>
    <w:rsid w:val="00F47C42"/>
    <w:rsid w:val="00F47CCE"/>
    <w:rsid w:val="00F47F3A"/>
    <w:rsid w:val="00F50196"/>
    <w:rsid w:val="00F504B3"/>
    <w:rsid w:val="00F508E1"/>
    <w:rsid w:val="00F50A33"/>
    <w:rsid w:val="00F50A8C"/>
    <w:rsid w:val="00F50E86"/>
    <w:rsid w:val="00F513F8"/>
    <w:rsid w:val="00F51421"/>
    <w:rsid w:val="00F51506"/>
    <w:rsid w:val="00F51596"/>
    <w:rsid w:val="00F515DA"/>
    <w:rsid w:val="00F51603"/>
    <w:rsid w:val="00F51A44"/>
    <w:rsid w:val="00F526BC"/>
    <w:rsid w:val="00F5290C"/>
    <w:rsid w:val="00F5293A"/>
    <w:rsid w:val="00F529E2"/>
    <w:rsid w:val="00F52DA9"/>
    <w:rsid w:val="00F52DFC"/>
    <w:rsid w:val="00F53071"/>
    <w:rsid w:val="00F538A4"/>
    <w:rsid w:val="00F53A0D"/>
    <w:rsid w:val="00F53E33"/>
    <w:rsid w:val="00F53FC3"/>
    <w:rsid w:val="00F542C5"/>
    <w:rsid w:val="00F55734"/>
    <w:rsid w:val="00F55D96"/>
    <w:rsid w:val="00F56248"/>
    <w:rsid w:val="00F567CC"/>
    <w:rsid w:val="00F56996"/>
    <w:rsid w:val="00F56C4F"/>
    <w:rsid w:val="00F56E13"/>
    <w:rsid w:val="00F5755B"/>
    <w:rsid w:val="00F5793F"/>
    <w:rsid w:val="00F57940"/>
    <w:rsid w:val="00F57F30"/>
    <w:rsid w:val="00F6037D"/>
    <w:rsid w:val="00F606A8"/>
    <w:rsid w:val="00F608BF"/>
    <w:rsid w:val="00F609EF"/>
    <w:rsid w:val="00F60C1F"/>
    <w:rsid w:val="00F60FAC"/>
    <w:rsid w:val="00F60FC5"/>
    <w:rsid w:val="00F61996"/>
    <w:rsid w:val="00F61FEC"/>
    <w:rsid w:val="00F6228B"/>
    <w:rsid w:val="00F6251C"/>
    <w:rsid w:val="00F62C68"/>
    <w:rsid w:val="00F62D3A"/>
    <w:rsid w:val="00F62EAB"/>
    <w:rsid w:val="00F62F43"/>
    <w:rsid w:val="00F631D0"/>
    <w:rsid w:val="00F63369"/>
    <w:rsid w:val="00F63394"/>
    <w:rsid w:val="00F634A2"/>
    <w:rsid w:val="00F6382E"/>
    <w:rsid w:val="00F63E2E"/>
    <w:rsid w:val="00F64280"/>
    <w:rsid w:val="00F64400"/>
    <w:rsid w:val="00F64603"/>
    <w:rsid w:val="00F648B0"/>
    <w:rsid w:val="00F65261"/>
    <w:rsid w:val="00F65277"/>
    <w:rsid w:val="00F65595"/>
    <w:rsid w:val="00F65708"/>
    <w:rsid w:val="00F6598F"/>
    <w:rsid w:val="00F666D8"/>
    <w:rsid w:val="00F6679F"/>
    <w:rsid w:val="00F667A8"/>
    <w:rsid w:val="00F66B32"/>
    <w:rsid w:val="00F66C25"/>
    <w:rsid w:val="00F66C2A"/>
    <w:rsid w:val="00F66D48"/>
    <w:rsid w:val="00F66EF8"/>
    <w:rsid w:val="00F67026"/>
    <w:rsid w:val="00F67582"/>
    <w:rsid w:val="00F677D1"/>
    <w:rsid w:val="00F67BAD"/>
    <w:rsid w:val="00F67D0E"/>
    <w:rsid w:val="00F67E05"/>
    <w:rsid w:val="00F7011C"/>
    <w:rsid w:val="00F701C2"/>
    <w:rsid w:val="00F7054C"/>
    <w:rsid w:val="00F7065F"/>
    <w:rsid w:val="00F70D09"/>
    <w:rsid w:val="00F70D28"/>
    <w:rsid w:val="00F7103A"/>
    <w:rsid w:val="00F711BA"/>
    <w:rsid w:val="00F71371"/>
    <w:rsid w:val="00F71794"/>
    <w:rsid w:val="00F71A11"/>
    <w:rsid w:val="00F71B15"/>
    <w:rsid w:val="00F71F2E"/>
    <w:rsid w:val="00F7213C"/>
    <w:rsid w:val="00F7249D"/>
    <w:rsid w:val="00F727C3"/>
    <w:rsid w:val="00F72ACA"/>
    <w:rsid w:val="00F72E87"/>
    <w:rsid w:val="00F72EC9"/>
    <w:rsid w:val="00F73323"/>
    <w:rsid w:val="00F7338B"/>
    <w:rsid w:val="00F73831"/>
    <w:rsid w:val="00F73ADB"/>
    <w:rsid w:val="00F73BE6"/>
    <w:rsid w:val="00F7407B"/>
    <w:rsid w:val="00F74188"/>
    <w:rsid w:val="00F7428D"/>
    <w:rsid w:val="00F742E7"/>
    <w:rsid w:val="00F7434B"/>
    <w:rsid w:val="00F74433"/>
    <w:rsid w:val="00F74534"/>
    <w:rsid w:val="00F745D5"/>
    <w:rsid w:val="00F74744"/>
    <w:rsid w:val="00F74AEE"/>
    <w:rsid w:val="00F74BD8"/>
    <w:rsid w:val="00F74E53"/>
    <w:rsid w:val="00F75107"/>
    <w:rsid w:val="00F75136"/>
    <w:rsid w:val="00F751B0"/>
    <w:rsid w:val="00F75284"/>
    <w:rsid w:val="00F7554A"/>
    <w:rsid w:val="00F75695"/>
    <w:rsid w:val="00F764E7"/>
    <w:rsid w:val="00F76B7D"/>
    <w:rsid w:val="00F77598"/>
    <w:rsid w:val="00F775CD"/>
    <w:rsid w:val="00F7764A"/>
    <w:rsid w:val="00F7772E"/>
    <w:rsid w:val="00F777E2"/>
    <w:rsid w:val="00F77E8A"/>
    <w:rsid w:val="00F77ED8"/>
    <w:rsid w:val="00F80174"/>
    <w:rsid w:val="00F80496"/>
    <w:rsid w:val="00F804C4"/>
    <w:rsid w:val="00F80930"/>
    <w:rsid w:val="00F80A10"/>
    <w:rsid w:val="00F80EB6"/>
    <w:rsid w:val="00F813C0"/>
    <w:rsid w:val="00F8171C"/>
    <w:rsid w:val="00F81AC9"/>
    <w:rsid w:val="00F81F02"/>
    <w:rsid w:val="00F82387"/>
    <w:rsid w:val="00F823C9"/>
    <w:rsid w:val="00F8291C"/>
    <w:rsid w:val="00F82EF4"/>
    <w:rsid w:val="00F834F1"/>
    <w:rsid w:val="00F83627"/>
    <w:rsid w:val="00F83832"/>
    <w:rsid w:val="00F83843"/>
    <w:rsid w:val="00F83885"/>
    <w:rsid w:val="00F83AFF"/>
    <w:rsid w:val="00F83B19"/>
    <w:rsid w:val="00F83C85"/>
    <w:rsid w:val="00F841B2"/>
    <w:rsid w:val="00F841CA"/>
    <w:rsid w:val="00F84629"/>
    <w:rsid w:val="00F8476D"/>
    <w:rsid w:val="00F84916"/>
    <w:rsid w:val="00F849E6"/>
    <w:rsid w:val="00F85285"/>
    <w:rsid w:val="00F855E4"/>
    <w:rsid w:val="00F85661"/>
    <w:rsid w:val="00F856B6"/>
    <w:rsid w:val="00F85930"/>
    <w:rsid w:val="00F85D5C"/>
    <w:rsid w:val="00F86337"/>
    <w:rsid w:val="00F86A35"/>
    <w:rsid w:val="00F86B94"/>
    <w:rsid w:val="00F86DB8"/>
    <w:rsid w:val="00F87063"/>
    <w:rsid w:val="00F870EF"/>
    <w:rsid w:val="00F87224"/>
    <w:rsid w:val="00F8723D"/>
    <w:rsid w:val="00F875BC"/>
    <w:rsid w:val="00F878B7"/>
    <w:rsid w:val="00F879AC"/>
    <w:rsid w:val="00F87CA7"/>
    <w:rsid w:val="00F87D6E"/>
    <w:rsid w:val="00F87FFD"/>
    <w:rsid w:val="00F900E2"/>
    <w:rsid w:val="00F902CA"/>
    <w:rsid w:val="00F90312"/>
    <w:rsid w:val="00F9035A"/>
    <w:rsid w:val="00F90541"/>
    <w:rsid w:val="00F90917"/>
    <w:rsid w:val="00F9091C"/>
    <w:rsid w:val="00F90957"/>
    <w:rsid w:val="00F909FF"/>
    <w:rsid w:val="00F90A62"/>
    <w:rsid w:val="00F90A89"/>
    <w:rsid w:val="00F90C43"/>
    <w:rsid w:val="00F90CA2"/>
    <w:rsid w:val="00F91070"/>
    <w:rsid w:val="00F91182"/>
    <w:rsid w:val="00F911A5"/>
    <w:rsid w:val="00F91211"/>
    <w:rsid w:val="00F9125A"/>
    <w:rsid w:val="00F91675"/>
    <w:rsid w:val="00F918EA"/>
    <w:rsid w:val="00F91D5A"/>
    <w:rsid w:val="00F924B6"/>
    <w:rsid w:val="00F926B6"/>
    <w:rsid w:val="00F92907"/>
    <w:rsid w:val="00F92921"/>
    <w:rsid w:val="00F93723"/>
    <w:rsid w:val="00F93F97"/>
    <w:rsid w:val="00F9455D"/>
    <w:rsid w:val="00F946AC"/>
    <w:rsid w:val="00F94B22"/>
    <w:rsid w:val="00F94BA0"/>
    <w:rsid w:val="00F94CCA"/>
    <w:rsid w:val="00F95C6F"/>
    <w:rsid w:val="00F95C90"/>
    <w:rsid w:val="00F95E48"/>
    <w:rsid w:val="00F9693F"/>
    <w:rsid w:val="00F96A76"/>
    <w:rsid w:val="00F97661"/>
    <w:rsid w:val="00FA0261"/>
    <w:rsid w:val="00FA0728"/>
    <w:rsid w:val="00FA0AF2"/>
    <w:rsid w:val="00FA0C4F"/>
    <w:rsid w:val="00FA101B"/>
    <w:rsid w:val="00FA162C"/>
    <w:rsid w:val="00FA1778"/>
    <w:rsid w:val="00FA1E80"/>
    <w:rsid w:val="00FA1F74"/>
    <w:rsid w:val="00FA2031"/>
    <w:rsid w:val="00FA24E2"/>
    <w:rsid w:val="00FA3554"/>
    <w:rsid w:val="00FA379A"/>
    <w:rsid w:val="00FA3942"/>
    <w:rsid w:val="00FA39EB"/>
    <w:rsid w:val="00FA3E77"/>
    <w:rsid w:val="00FA3EC7"/>
    <w:rsid w:val="00FA3F72"/>
    <w:rsid w:val="00FA4052"/>
    <w:rsid w:val="00FA40A7"/>
    <w:rsid w:val="00FA44C9"/>
    <w:rsid w:val="00FA4899"/>
    <w:rsid w:val="00FA493F"/>
    <w:rsid w:val="00FA49F7"/>
    <w:rsid w:val="00FA4BDB"/>
    <w:rsid w:val="00FA4DC8"/>
    <w:rsid w:val="00FA4FE2"/>
    <w:rsid w:val="00FA525F"/>
    <w:rsid w:val="00FA5813"/>
    <w:rsid w:val="00FA5B38"/>
    <w:rsid w:val="00FA6058"/>
    <w:rsid w:val="00FA62A8"/>
    <w:rsid w:val="00FA636B"/>
    <w:rsid w:val="00FA6640"/>
    <w:rsid w:val="00FA6DC0"/>
    <w:rsid w:val="00FA6E54"/>
    <w:rsid w:val="00FA7623"/>
    <w:rsid w:val="00FA76BD"/>
    <w:rsid w:val="00FA7C21"/>
    <w:rsid w:val="00FB03D9"/>
    <w:rsid w:val="00FB0B2E"/>
    <w:rsid w:val="00FB144E"/>
    <w:rsid w:val="00FB1469"/>
    <w:rsid w:val="00FB160E"/>
    <w:rsid w:val="00FB186D"/>
    <w:rsid w:val="00FB20C4"/>
    <w:rsid w:val="00FB210B"/>
    <w:rsid w:val="00FB2BE2"/>
    <w:rsid w:val="00FB2C34"/>
    <w:rsid w:val="00FB3A97"/>
    <w:rsid w:val="00FB41AA"/>
    <w:rsid w:val="00FB4AD6"/>
    <w:rsid w:val="00FB5062"/>
    <w:rsid w:val="00FB50F3"/>
    <w:rsid w:val="00FB51CC"/>
    <w:rsid w:val="00FB5ABC"/>
    <w:rsid w:val="00FB623C"/>
    <w:rsid w:val="00FB64F8"/>
    <w:rsid w:val="00FB6953"/>
    <w:rsid w:val="00FB6A2B"/>
    <w:rsid w:val="00FB6F4D"/>
    <w:rsid w:val="00FB6F8B"/>
    <w:rsid w:val="00FB7529"/>
    <w:rsid w:val="00FB7A1C"/>
    <w:rsid w:val="00FB7E41"/>
    <w:rsid w:val="00FB7FC5"/>
    <w:rsid w:val="00FC0073"/>
    <w:rsid w:val="00FC0303"/>
    <w:rsid w:val="00FC0345"/>
    <w:rsid w:val="00FC07A2"/>
    <w:rsid w:val="00FC0B2E"/>
    <w:rsid w:val="00FC0BED"/>
    <w:rsid w:val="00FC0E77"/>
    <w:rsid w:val="00FC0EEF"/>
    <w:rsid w:val="00FC10AE"/>
    <w:rsid w:val="00FC12F7"/>
    <w:rsid w:val="00FC1605"/>
    <w:rsid w:val="00FC1AF9"/>
    <w:rsid w:val="00FC1CD7"/>
    <w:rsid w:val="00FC201D"/>
    <w:rsid w:val="00FC219B"/>
    <w:rsid w:val="00FC2445"/>
    <w:rsid w:val="00FC2629"/>
    <w:rsid w:val="00FC264A"/>
    <w:rsid w:val="00FC265E"/>
    <w:rsid w:val="00FC2C61"/>
    <w:rsid w:val="00FC31A6"/>
    <w:rsid w:val="00FC3638"/>
    <w:rsid w:val="00FC380A"/>
    <w:rsid w:val="00FC3924"/>
    <w:rsid w:val="00FC3B0B"/>
    <w:rsid w:val="00FC454F"/>
    <w:rsid w:val="00FC4BEF"/>
    <w:rsid w:val="00FC4C36"/>
    <w:rsid w:val="00FC4C87"/>
    <w:rsid w:val="00FC4DBA"/>
    <w:rsid w:val="00FC4DC7"/>
    <w:rsid w:val="00FC4DF8"/>
    <w:rsid w:val="00FC4ECC"/>
    <w:rsid w:val="00FC5623"/>
    <w:rsid w:val="00FC5850"/>
    <w:rsid w:val="00FC5C47"/>
    <w:rsid w:val="00FC5C7E"/>
    <w:rsid w:val="00FC60CA"/>
    <w:rsid w:val="00FC61B7"/>
    <w:rsid w:val="00FC6660"/>
    <w:rsid w:val="00FC6F07"/>
    <w:rsid w:val="00FC6FAC"/>
    <w:rsid w:val="00FC7150"/>
    <w:rsid w:val="00FC7163"/>
    <w:rsid w:val="00FC71B0"/>
    <w:rsid w:val="00FC75EE"/>
    <w:rsid w:val="00FC7760"/>
    <w:rsid w:val="00FC7EA5"/>
    <w:rsid w:val="00FD00C5"/>
    <w:rsid w:val="00FD020D"/>
    <w:rsid w:val="00FD026D"/>
    <w:rsid w:val="00FD02E6"/>
    <w:rsid w:val="00FD070A"/>
    <w:rsid w:val="00FD0E3A"/>
    <w:rsid w:val="00FD0EA7"/>
    <w:rsid w:val="00FD1013"/>
    <w:rsid w:val="00FD1ED9"/>
    <w:rsid w:val="00FD212D"/>
    <w:rsid w:val="00FD246F"/>
    <w:rsid w:val="00FD274A"/>
    <w:rsid w:val="00FD277B"/>
    <w:rsid w:val="00FD28C4"/>
    <w:rsid w:val="00FD2A20"/>
    <w:rsid w:val="00FD2B67"/>
    <w:rsid w:val="00FD2FF8"/>
    <w:rsid w:val="00FD3522"/>
    <w:rsid w:val="00FD3930"/>
    <w:rsid w:val="00FD3A1A"/>
    <w:rsid w:val="00FD3A37"/>
    <w:rsid w:val="00FD4482"/>
    <w:rsid w:val="00FD45DA"/>
    <w:rsid w:val="00FD4C4C"/>
    <w:rsid w:val="00FD4C9B"/>
    <w:rsid w:val="00FD4CD3"/>
    <w:rsid w:val="00FD5311"/>
    <w:rsid w:val="00FD5345"/>
    <w:rsid w:val="00FD5387"/>
    <w:rsid w:val="00FD594B"/>
    <w:rsid w:val="00FD59E8"/>
    <w:rsid w:val="00FD6002"/>
    <w:rsid w:val="00FD604A"/>
    <w:rsid w:val="00FD6417"/>
    <w:rsid w:val="00FD66C1"/>
    <w:rsid w:val="00FD67D2"/>
    <w:rsid w:val="00FD69BE"/>
    <w:rsid w:val="00FD6CDA"/>
    <w:rsid w:val="00FD6D42"/>
    <w:rsid w:val="00FD6ED1"/>
    <w:rsid w:val="00FD741E"/>
    <w:rsid w:val="00FD77EC"/>
    <w:rsid w:val="00FD7D6E"/>
    <w:rsid w:val="00FE0104"/>
    <w:rsid w:val="00FE07F4"/>
    <w:rsid w:val="00FE0844"/>
    <w:rsid w:val="00FE0B81"/>
    <w:rsid w:val="00FE147F"/>
    <w:rsid w:val="00FE1615"/>
    <w:rsid w:val="00FE167A"/>
    <w:rsid w:val="00FE16E9"/>
    <w:rsid w:val="00FE1E1E"/>
    <w:rsid w:val="00FE25E3"/>
    <w:rsid w:val="00FE3577"/>
    <w:rsid w:val="00FE39DE"/>
    <w:rsid w:val="00FE3D8E"/>
    <w:rsid w:val="00FE4025"/>
    <w:rsid w:val="00FE4D3C"/>
    <w:rsid w:val="00FE4E8C"/>
    <w:rsid w:val="00FE5313"/>
    <w:rsid w:val="00FE5A87"/>
    <w:rsid w:val="00FE5B95"/>
    <w:rsid w:val="00FE5C6D"/>
    <w:rsid w:val="00FE5DC8"/>
    <w:rsid w:val="00FE61B0"/>
    <w:rsid w:val="00FE6913"/>
    <w:rsid w:val="00FE6948"/>
    <w:rsid w:val="00FE695C"/>
    <w:rsid w:val="00FE6A79"/>
    <w:rsid w:val="00FE708E"/>
    <w:rsid w:val="00FE7492"/>
    <w:rsid w:val="00FE79A8"/>
    <w:rsid w:val="00FE7BC2"/>
    <w:rsid w:val="00FE7ECA"/>
    <w:rsid w:val="00FE7FC0"/>
    <w:rsid w:val="00FF047C"/>
    <w:rsid w:val="00FF0715"/>
    <w:rsid w:val="00FF08C9"/>
    <w:rsid w:val="00FF0C08"/>
    <w:rsid w:val="00FF11D4"/>
    <w:rsid w:val="00FF1526"/>
    <w:rsid w:val="00FF1D0E"/>
    <w:rsid w:val="00FF1F11"/>
    <w:rsid w:val="00FF23CD"/>
    <w:rsid w:val="00FF3158"/>
    <w:rsid w:val="00FF31D5"/>
    <w:rsid w:val="00FF3681"/>
    <w:rsid w:val="00FF3845"/>
    <w:rsid w:val="00FF3B60"/>
    <w:rsid w:val="00FF3CA5"/>
    <w:rsid w:val="00FF3D61"/>
    <w:rsid w:val="00FF421D"/>
    <w:rsid w:val="00FF45DB"/>
    <w:rsid w:val="00FF4C64"/>
    <w:rsid w:val="00FF5032"/>
    <w:rsid w:val="00FF50A6"/>
    <w:rsid w:val="00FF51CB"/>
    <w:rsid w:val="00FF524C"/>
    <w:rsid w:val="00FF54EC"/>
    <w:rsid w:val="00FF5E45"/>
    <w:rsid w:val="00FF5EE8"/>
    <w:rsid w:val="00FF6329"/>
    <w:rsid w:val="00FF659E"/>
    <w:rsid w:val="00FF66A4"/>
    <w:rsid w:val="00FF6781"/>
    <w:rsid w:val="00FF6A43"/>
    <w:rsid w:val="00FF6C4A"/>
    <w:rsid w:val="00FF6F36"/>
    <w:rsid w:val="00FF6F99"/>
    <w:rsid w:val="00FF6FBC"/>
    <w:rsid w:val="00FF6FC8"/>
    <w:rsid w:val="00FF70BD"/>
    <w:rsid w:val="00FF72C3"/>
    <w:rsid w:val="00FF7715"/>
    <w:rsid w:val="00FF77CC"/>
  </w:rsids>
  <m:mathPr>
    <m:mathFont m:val="Cambria Math"/>
    <m:brkBin m:val="before"/>
    <m:brkBinSub m:val="--"/>
    <m:smallFrac m:val="off"/>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34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index heading" w:uiPriority="99"/>
    <w:lsdException w:name="caption" w:qFormat="1"/>
    <w:lsdException w:name="Title" w:qFormat="1"/>
    <w:lsdException w:name="Subtitle" w:qFormat="1"/>
    <w:lsdException w:name="Block Text"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CA4"/>
    <w:rPr>
      <w:rFonts w:ascii="Arial" w:hAnsi="Arial"/>
      <w:color w:val="000000"/>
      <w:sz w:val="20"/>
      <w:szCs w:val="24"/>
    </w:rPr>
  </w:style>
  <w:style w:type="paragraph" w:styleId="Heading1">
    <w:name w:val="heading 1"/>
    <w:basedOn w:val="Normal"/>
    <w:next w:val="Normal"/>
    <w:qFormat/>
    <w:rsid w:val="00815308"/>
    <w:pPr>
      <w:keepNext/>
      <w:pageBreakBefore/>
      <w:numPr>
        <w:numId w:val="1"/>
      </w:numPr>
      <w:pBdr>
        <w:bottom w:val="single" w:sz="4" w:space="1" w:color="auto"/>
      </w:pBdr>
      <w:tabs>
        <w:tab w:val="left" w:pos="144"/>
        <w:tab w:val="left" w:pos="288"/>
        <w:tab w:val="left" w:pos="576"/>
        <w:tab w:val="left" w:pos="720"/>
      </w:tabs>
      <w:spacing w:before="240" w:after="60"/>
      <w:outlineLvl w:val="0"/>
    </w:pPr>
    <w:rPr>
      <w:rFonts w:cs="Arial"/>
      <w:b/>
      <w:color w:val="auto"/>
      <w:kern w:val="32"/>
      <w:sz w:val="28"/>
      <w:szCs w:val="32"/>
    </w:rPr>
  </w:style>
  <w:style w:type="paragraph" w:styleId="Heading2">
    <w:name w:val="heading 2"/>
    <w:basedOn w:val="Normal"/>
    <w:next w:val="Normal"/>
    <w:link w:val="Heading2Char"/>
    <w:qFormat/>
    <w:rsid w:val="003959CA"/>
    <w:pPr>
      <w:keepNext/>
      <w:numPr>
        <w:ilvl w:val="1"/>
        <w:numId w:val="1"/>
      </w:numPr>
      <w:tabs>
        <w:tab w:val="left" w:pos="216"/>
        <w:tab w:val="left" w:pos="648"/>
        <w:tab w:val="left" w:pos="864"/>
      </w:tabs>
      <w:spacing w:before="240" w:after="60"/>
      <w:outlineLvl w:val="1"/>
    </w:pPr>
    <w:rPr>
      <w:rFonts w:cs="Arial"/>
      <w:b/>
      <w:color w:val="auto"/>
      <w:sz w:val="24"/>
    </w:rPr>
  </w:style>
  <w:style w:type="paragraph" w:styleId="Heading3">
    <w:name w:val="heading 3"/>
    <w:basedOn w:val="Normal"/>
    <w:next w:val="Normal"/>
    <w:link w:val="Heading3Char"/>
    <w:qFormat/>
    <w:rsid w:val="00CC1B52"/>
    <w:pPr>
      <w:keepNext/>
      <w:numPr>
        <w:ilvl w:val="2"/>
        <w:numId w:val="1"/>
      </w:numPr>
      <w:spacing w:before="240" w:after="120"/>
      <w:outlineLvl w:val="2"/>
    </w:pPr>
    <w:rPr>
      <w:rFonts w:cs="Arial"/>
      <w:b/>
      <w:color w:val="auto"/>
      <w:szCs w:val="28"/>
    </w:rPr>
  </w:style>
  <w:style w:type="paragraph" w:styleId="Heading4">
    <w:name w:val="heading 4"/>
    <w:basedOn w:val="Normal"/>
    <w:next w:val="Normal"/>
    <w:qFormat/>
    <w:rsid w:val="005C435E"/>
    <w:pPr>
      <w:keepNext/>
      <w:numPr>
        <w:ilvl w:val="3"/>
        <w:numId w:val="1"/>
      </w:numPr>
      <w:spacing w:before="240" w:after="60"/>
      <w:outlineLvl w:val="3"/>
    </w:pPr>
    <w:rPr>
      <w:b/>
      <w:color w:val="auto"/>
    </w:rPr>
  </w:style>
  <w:style w:type="paragraph" w:styleId="Heading5">
    <w:name w:val="heading 5"/>
    <w:basedOn w:val="Normal"/>
    <w:next w:val="Normal"/>
    <w:qFormat/>
    <w:rsid w:val="00E03F27"/>
    <w:pPr>
      <w:numPr>
        <w:ilvl w:val="4"/>
        <w:numId w:val="1"/>
      </w:numPr>
      <w:spacing w:before="240" w:after="60"/>
      <w:outlineLvl w:val="4"/>
    </w:pPr>
    <w:rPr>
      <w:b/>
      <w:color w:val="auto"/>
      <w:szCs w:val="20"/>
    </w:rPr>
  </w:style>
  <w:style w:type="paragraph" w:styleId="Heading6">
    <w:name w:val="heading 6"/>
    <w:basedOn w:val="Normal"/>
    <w:next w:val="Normal"/>
    <w:qFormat/>
    <w:rsid w:val="003959CA"/>
    <w:pPr>
      <w:numPr>
        <w:ilvl w:val="5"/>
        <w:numId w:val="1"/>
      </w:numPr>
      <w:spacing w:before="240" w:after="60"/>
      <w:outlineLvl w:val="5"/>
    </w:pPr>
    <w:rPr>
      <w:color w:val="006633"/>
      <w:sz w:val="16"/>
      <w:szCs w:val="16"/>
    </w:rPr>
  </w:style>
  <w:style w:type="paragraph" w:styleId="Heading7">
    <w:name w:val="heading 7"/>
    <w:basedOn w:val="Normal"/>
    <w:next w:val="Normal"/>
    <w:qFormat/>
    <w:rsid w:val="00CC03A7"/>
    <w:pPr>
      <w:numPr>
        <w:ilvl w:val="6"/>
        <w:numId w:val="2"/>
      </w:numPr>
      <w:spacing w:before="240" w:after="60"/>
      <w:ind w:left="0"/>
      <w:outlineLvl w:val="6"/>
    </w:pPr>
    <w:rPr>
      <w:b/>
      <w:sz w:val="32"/>
    </w:rPr>
  </w:style>
  <w:style w:type="paragraph" w:styleId="Heading8">
    <w:name w:val="heading 8"/>
    <w:basedOn w:val="Normal"/>
    <w:next w:val="Normal"/>
    <w:qFormat/>
    <w:rsid w:val="00CC03A7"/>
    <w:pPr>
      <w:spacing w:before="240" w:after="60"/>
      <w:outlineLvl w:val="7"/>
    </w:pPr>
    <w:rPr>
      <w:b/>
      <w:i/>
      <w:iCs/>
      <w:sz w:val="32"/>
    </w:rPr>
  </w:style>
  <w:style w:type="paragraph" w:styleId="Heading9">
    <w:name w:val="heading 9"/>
    <w:basedOn w:val="Normal"/>
    <w:next w:val="Normal"/>
    <w:qFormat/>
    <w:rsid w:val="003959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7B7A"/>
    <w:rPr>
      <w:rFonts w:ascii="Arial" w:hAnsi="Arial" w:cs="Arial"/>
      <w:b/>
      <w:sz w:val="24"/>
      <w:szCs w:val="24"/>
    </w:rPr>
  </w:style>
  <w:style w:type="character" w:customStyle="1" w:styleId="Heading3Char">
    <w:name w:val="Heading 3 Char"/>
    <w:basedOn w:val="DefaultParagraphFont"/>
    <w:link w:val="Heading3"/>
    <w:rsid w:val="00CC1B52"/>
    <w:rPr>
      <w:rFonts w:ascii="Arial" w:hAnsi="Arial" w:cs="Arial"/>
      <w:b/>
      <w:sz w:val="20"/>
      <w:szCs w:val="28"/>
    </w:rPr>
  </w:style>
  <w:style w:type="paragraph" w:styleId="BodyText">
    <w:name w:val="Body Text"/>
    <w:basedOn w:val="Normal"/>
    <w:link w:val="BodyTextChar"/>
    <w:rsid w:val="00C529CD"/>
    <w:pPr>
      <w:spacing w:after="160"/>
    </w:pPr>
    <w:rPr>
      <w:rFonts w:eastAsia="MS Mincho" w:cs="Arial"/>
      <w:color w:val="auto"/>
      <w:szCs w:val="20"/>
    </w:rPr>
  </w:style>
  <w:style w:type="character" w:customStyle="1" w:styleId="BodyTextChar">
    <w:name w:val="Body Text Char"/>
    <w:basedOn w:val="DefaultParagraphFont"/>
    <w:link w:val="BodyText"/>
    <w:rsid w:val="00C529CD"/>
    <w:rPr>
      <w:rFonts w:ascii="Arial" w:eastAsia="MS Mincho" w:hAnsi="Arial" w:cs="Arial"/>
      <w:sz w:val="20"/>
      <w:szCs w:val="20"/>
    </w:rPr>
  </w:style>
  <w:style w:type="paragraph" w:styleId="TOC1">
    <w:name w:val="toc 1"/>
    <w:basedOn w:val="Normal"/>
    <w:next w:val="Normal"/>
    <w:autoRedefine/>
    <w:uiPriority w:val="39"/>
    <w:qFormat/>
    <w:rsid w:val="003959CA"/>
    <w:pPr>
      <w:spacing w:before="120" w:after="120"/>
    </w:pPr>
    <w:rPr>
      <w:rFonts w:asciiTheme="minorHAnsi" w:hAnsiTheme="minorHAnsi"/>
      <w:b/>
      <w:bCs/>
      <w:caps/>
      <w:szCs w:val="20"/>
    </w:rPr>
  </w:style>
  <w:style w:type="paragraph" w:styleId="TOC2">
    <w:name w:val="toc 2"/>
    <w:basedOn w:val="Normal"/>
    <w:next w:val="Normal"/>
    <w:autoRedefine/>
    <w:uiPriority w:val="39"/>
    <w:qFormat/>
    <w:rsid w:val="003959CA"/>
    <w:pPr>
      <w:ind w:left="220"/>
    </w:pPr>
    <w:rPr>
      <w:rFonts w:asciiTheme="minorHAnsi" w:hAnsiTheme="minorHAnsi"/>
      <w:smallCaps/>
      <w:szCs w:val="20"/>
    </w:rPr>
  </w:style>
  <w:style w:type="paragraph" w:styleId="TOC3">
    <w:name w:val="toc 3"/>
    <w:basedOn w:val="Normal"/>
    <w:next w:val="Normal"/>
    <w:autoRedefine/>
    <w:uiPriority w:val="39"/>
    <w:qFormat/>
    <w:rsid w:val="003959CA"/>
    <w:pPr>
      <w:ind w:left="440"/>
    </w:pPr>
    <w:rPr>
      <w:rFonts w:asciiTheme="minorHAnsi" w:hAnsiTheme="minorHAnsi"/>
      <w:i/>
      <w:iCs/>
      <w:szCs w:val="20"/>
    </w:rPr>
  </w:style>
  <w:style w:type="paragraph" w:styleId="TOC4">
    <w:name w:val="toc 4"/>
    <w:basedOn w:val="Normal"/>
    <w:next w:val="Normal"/>
    <w:autoRedefine/>
    <w:uiPriority w:val="39"/>
    <w:qFormat/>
    <w:rsid w:val="003959CA"/>
    <w:pPr>
      <w:ind w:left="660"/>
    </w:pPr>
    <w:rPr>
      <w:rFonts w:asciiTheme="minorHAnsi" w:hAnsiTheme="minorHAnsi"/>
      <w:sz w:val="18"/>
      <w:szCs w:val="18"/>
    </w:rPr>
  </w:style>
  <w:style w:type="paragraph" w:styleId="TOC5">
    <w:name w:val="toc 5"/>
    <w:basedOn w:val="Normal"/>
    <w:next w:val="Normal"/>
    <w:autoRedefine/>
    <w:uiPriority w:val="39"/>
    <w:qFormat/>
    <w:rsid w:val="003959CA"/>
    <w:pPr>
      <w:ind w:left="880"/>
    </w:pPr>
    <w:rPr>
      <w:rFonts w:asciiTheme="minorHAnsi" w:hAnsiTheme="minorHAnsi"/>
      <w:sz w:val="18"/>
      <w:szCs w:val="18"/>
    </w:rPr>
  </w:style>
  <w:style w:type="paragraph" w:styleId="TOC6">
    <w:name w:val="toc 6"/>
    <w:basedOn w:val="Normal"/>
    <w:next w:val="Normal"/>
    <w:autoRedefine/>
    <w:uiPriority w:val="39"/>
    <w:qFormat/>
    <w:rsid w:val="003959CA"/>
    <w:pPr>
      <w:ind w:left="1100"/>
    </w:pPr>
    <w:rPr>
      <w:rFonts w:asciiTheme="minorHAnsi" w:hAnsiTheme="minorHAnsi"/>
      <w:sz w:val="18"/>
      <w:szCs w:val="18"/>
    </w:rPr>
  </w:style>
  <w:style w:type="paragraph" w:styleId="TOC7">
    <w:name w:val="toc 7"/>
    <w:basedOn w:val="Normal"/>
    <w:next w:val="Normal"/>
    <w:autoRedefine/>
    <w:uiPriority w:val="39"/>
    <w:qFormat/>
    <w:rsid w:val="003959CA"/>
    <w:pPr>
      <w:ind w:left="1320"/>
    </w:pPr>
    <w:rPr>
      <w:rFonts w:asciiTheme="minorHAnsi" w:hAnsiTheme="minorHAnsi"/>
      <w:sz w:val="18"/>
      <w:szCs w:val="18"/>
    </w:rPr>
  </w:style>
  <w:style w:type="paragraph" w:styleId="TOC8">
    <w:name w:val="toc 8"/>
    <w:basedOn w:val="Normal"/>
    <w:next w:val="Normal"/>
    <w:autoRedefine/>
    <w:uiPriority w:val="39"/>
    <w:qFormat/>
    <w:rsid w:val="003959CA"/>
    <w:pPr>
      <w:ind w:left="1540"/>
    </w:pPr>
    <w:rPr>
      <w:rFonts w:asciiTheme="minorHAnsi" w:hAnsiTheme="minorHAnsi"/>
      <w:sz w:val="18"/>
      <w:szCs w:val="18"/>
    </w:rPr>
  </w:style>
  <w:style w:type="paragraph" w:styleId="TOC9">
    <w:name w:val="toc 9"/>
    <w:basedOn w:val="Normal"/>
    <w:next w:val="Normal"/>
    <w:autoRedefine/>
    <w:uiPriority w:val="39"/>
    <w:qFormat/>
    <w:rsid w:val="003959CA"/>
    <w:pPr>
      <w:ind w:left="1760"/>
    </w:pPr>
    <w:rPr>
      <w:rFonts w:asciiTheme="minorHAnsi" w:hAnsiTheme="minorHAnsi"/>
      <w:sz w:val="18"/>
      <w:szCs w:val="18"/>
    </w:rPr>
  </w:style>
  <w:style w:type="character" w:styleId="PageNumber">
    <w:name w:val="page number"/>
    <w:basedOn w:val="DefaultParagraphFont"/>
    <w:rsid w:val="003959CA"/>
    <w:rPr>
      <w:rFonts w:ascii="Arial" w:eastAsia="MS Mincho" w:hAnsi="Arial" w:cs="Tahoma"/>
      <w:color w:val="000000"/>
      <w:sz w:val="20"/>
      <w:szCs w:val="20"/>
      <w:lang w:val="en-US" w:eastAsia="en-US" w:bidi="ar-SA"/>
    </w:rPr>
  </w:style>
  <w:style w:type="table" w:styleId="TableWeb2">
    <w:name w:val="Table Web 2"/>
    <w:basedOn w:val="TableNormal"/>
    <w:rsid w:val="003959CA"/>
    <w:pPr>
      <w:ind w:left="288"/>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qFormat/>
    <w:rsid w:val="003959CA"/>
    <w:pPr>
      <w:spacing w:before="100" w:beforeAutospacing="1" w:after="100" w:afterAutospacing="1"/>
    </w:pPr>
    <w:rPr>
      <w:rFonts w:ascii="Verdana" w:hAnsi="Verdana"/>
      <w:sz w:val="14"/>
      <w:szCs w:val="14"/>
    </w:rPr>
  </w:style>
  <w:style w:type="paragraph" w:customStyle="1" w:styleId="TargetCode">
    <w:name w:val="TargetCode"/>
    <w:basedOn w:val="Normal"/>
    <w:rsid w:val="00CC1B52"/>
    <w:pPr>
      <w:shd w:val="clear" w:color="auto" w:fill="E6E6E6"/>
      <w:ind w:right="144"/>
    </w:pPr>
    <w:rPr>
      <w:rFonts w:ascii="Lucida Console" w:hAnsi="Lucida Console" w:cs="Courier New"/>
      <w:noProof/>
      <w:color w:val="auto"/>
      <w:szCs w:val="20"/>
    </w:rPr>
  </w:style>
  <w:style w:type="paragraph" w:styleId="BodyTextIndent2">
    <w:name w:val="Body Text Indent 2"/>
    <w:basedOn w:val="Normal"/>
    <w:rsid w:val="003959CA"/>
    <w:pPr>
      <w:spacing w:after="80"/>
      <w:ind w:left="720"/>
    </w:pPr>
    <w:rPr>
      <w:rFonts w:eastAsia="MS Mincho" w:cs="Arial"/>
      <w:color w:val="auto"/>
      <w:szCs w:val="20"/>
    </w:rPr>
  </w:style>
  <w:style w:type="paragraph" w:customStyle="1" w:styleId="BodyTextLink">
    <w:name w:val="Body Text Link"/>
    <w:basedOn w:val="BodyText"/>
    <w:next w:val="Normal"/>
    <w:link w:val="BodyTextLinkChar"/>
    <w:rsid w:val="003959CA"/>
    <w:pPr>
      <w:keepNext/>
      <w:keepLines/>
      <w:spacing w:after="80"/>
    </w:pPr>
  </w:style>
  <w:style w:type="character" w:customStyle="1" w:styleId="BodyTextLinkChar">
    <w:name w:val="Body Text Link Char"/>
    <w:basedOn w:val="BodyTextChar"/>
    <w:link w:val="BodyTextLink"/>
    <w:rsid w:val="003959CA"/>
  </w:style>
  <w:style w:type="paragraph" w:styleId="DocumentMap">
    <w:name w:val="Document Map"/>
    <w:basedOn w:val="Normal"/>
    <w:semiHidden/>
    <w:rsid w:val="003959CA"/>
    <w:pPr>
      <w:shd w:val="clear" w:color="auto" w:fill="000080"/>
    </w:pPr>
    <w:rPr>
      <w:rFonts w:ascii="Tahoma" w:hAnsi="Tahoma" w:cs="Tahoma"/>
    </w:rPr>
  </w:style>
  <w:style w:type="paragraph" w:styleId="Footer">
    <w:name w:val="footer"/>
    <w:basedOn w:val="Normal"/>
    <w:link w:val="FooterChar"/>
    <w:rsid w:val="003959CA"/>
    <w:pPr>
      <w:tabs>
        <w:tab w:val="center" w:pos="4320"/>
        <w:tab w:val="right" w:pos="8640"/>
      </w:tabs>
    </w:pPr>
    <w:rPr>
      <w:lang w:eastAsia="ja-JP"/>
    </w:rPr>
  </w:style>
  <w:style w:type="character" w:customStyle="1" w:styleId="FooterChar">
    <w:name w:val="Footer Char"/>
    <w:basedOn w:val="DefaultParagraphFont"/>
    <w:link w:val="Footer"/>
    <w:rsid w:val="00A25F9D"/>
    <w:rPr>
      <w:rFonts w:ascii="Arial" w:hAnsi="Arial"/>
      <w:color w:val="000000"/>
      <w:szCs w:val="24"/>
      <w:lang w:eastAsia="ja-JP"/>
    </w:rPr>
  </w:style>
  <w:style w:type="paragraph" w:styleId="BalloonText">
    <w:name w:val="Balloon Text"/>
    <w:basedOn w:val="Normal"/>
    <w:semiHidden/>
    <w:rsid w:val="003959CA"/>
    <w:rPr>
      <w:rFonts w:ascii="Tahoma" w:hAnsi="Tahoma" w:cs="Tahoma"/>
      <w:sz w:val="16"/>
      <w:szCs w:val="16"/>
    </w:rPr>
  </w:style>
  <w:style w:type="table" w:styleId="TableGrid">
    <w:name w:val="Table Grid"/>
    <w:basedOn w:val="TableNormal"/>
    <w:rsid w:val="00427BB3"/>
    <w:pPr>
      <w:keepLines/>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faceName">
    <w:name w:val="Interface Name"/>
    <w:basedOn w:val="Normal"/>
    <w:rsid w:val="003959CA"/>
    <w:pPr>
      <w:pBdr>
        <w:bottom w:val="single" w:sz="4" w:space="1" w:color="008000"/>
      </w:pBdr>
      <w:spacing w:before="240" w:after="120"/>
      <w:ind w:left="144" w:right="144"/>
    </w:pPr>
    <w:rPr>
      <w:sz w:val="28"/>
    </w:rPr>
  </w:style>
  <w:style w:type="paragraph" w:customStyle="1" w:styleId="issue">
    <w:name w:val="issue"/>
    <w:basedOn w:val="Normal"/>
    <w:rsid w:val="003959CA"/>
    <w:pPr>
      <w:shd w:val="clear" w:color="auto" w:fill="FFFF99"/>
      <w:ind w:left="720" w:right="720"/>
    </w:pPr>
    <w:rPr>
      <w:rFonts w:ascii="Verdana" w:hAnsi="Verdana"/>
      <w:color w:val="0000A0"/>
      <w:szCs w:val="20"/>
    </w:rPr>
  </w:style>
  <w:style w:type="character" w:styleId="CommentReference">
    <w:name w:val="annotation reference"/>
    <w:basedOn w:val="DefaultParagraphFont"/>
    <w:semiHidden/>
    <w:rsid w:val="003959CA"/>
    <w:rPr>
      <w:rFonts w:ascii="Arial" w:eastAsia="MS Mincho" w:hAnsi="Arial" w:cs="Tahoma"/>
      <w:color w:val="000000"/>
      <w:sz w:val="16"/>
      <w:szCs w:val="16"/>
      <w:lang w:val="en-US" w:eastAsia="en-US" w:bidi="ar-SA"/>
    </w:rPr>
  </w:style>
  <w:style w:type="paragraph" w:styleId="CommentText">
    <w:name w:val="annotation text"/>
    <w:basedOn w:val="Normal"/>
    <w:link w:val="CommentTextChar"/>
    <w:semiHidden/>
    <w:rsid w:val="003959CA"/>
    <w:rPr>
      <w:szCs w:val="20"/>
    </w:rPr>
  </w:style>
  <w:style w:type="character" w:customStyle="1" w:styleId="CommentTextChar">
    <w:name w:val="Comment Text Char"/>
    <w:basedOn w:val="DefaultParagraphFont"/>
    <w:link w:val="CommentText"/>
    <w:semiHidden/>
    <w:rsid w:val="00C77B7A"/>
    <w:rPr>
      <w:rFonts w:ascii="Arial" w:hAnsi="Arial"/>
      <w:color w:val="000000"/>
    </w:rPr>
  </w:style>
  <w:style w:type="paragraph" w:styleId="CommentSubject">
    <w:name w:val="annotation subject"/>
    <w:basedOn w:val="CommentText"/>
    <w:next w:val="CommentText"/>
    <w:semiHidden/>
    <w:rsid w:val="003959CA"/>
    <w:rPr>
      <w:b/>
      <w:bCs/>
    </w:rPr>
  </w:style>
  <w:style w:type="paragraph" w:customStyle="1" w:styleId="InterfaceDescription">
    <w:name w:val="Interface Description"/>
    <w:basedOn w:val="Normal"/>
    <w:rsid w:val="003959CA"/>
    <w:pPr>
      <w:spacing w:after="120"/>
      <w:ind w:left="432"/>
    </w:pPr>
  </w:style>
  <w:style w:type="paragraph" w:styleId="FootnoteText">
    <w:name w:val="footnote text"/>
    <w:basedOn w:val="Normal"/>
    <w:link w:val="FootnoteTextChar"/>
    <w:rsid w:val="003959CA"/>
    <w:rPr>
      <w:szCs w:val="20"/>
    </w:rPr>
  </w:style>
  <w:style w:type="character" w:customStyle="1" w:styleId="FootnoteTextChar">
    <w:name w:val="Footnote Text Char"/>
    <w:basedOn w:val="DefaultParagraphFont"/>
    <w:link w:val="FootnoteText"/>
    <w:rsid w:val="007610AE"/>
    <w:rPr>
      <w:rFonts w:ascii="Arial" w:hAnsi="Arial"/>
      <w:color w:val="000000"/>
      <w:szCs w:val="20"/>
    </w:rPr>
  </w:style>
  <w:style w:type="paragraph" w:styleId="BodyTextIndent">
    <w:name w:val="Body Text Indent"/>
    <w:basedOn w:val="Normal"/>
    <w:link w:val="BodyTextIndentChar"/>
    <w:rsid w:val="003959CA"/>
    <w:pPr>
      <w:spacing w:after="80"/>
      <w:ind w:left="360"/>
    </w:pPr>
    <w:rPr>
      <w:rFonts w:eastAsia="MS Mincho" w:cs="Arial"/>
      <w:color w:val="auto"/>
      <w:szCs w:val="20"/>
    </w:rPr>
  </w:style>
  <w:style w:type="character" w:customStyle="1" w:styleId="BodyTextIndentChar">
    <w:name w:val="Body Text Indent Char"/>
    <w:basedOn w:val="DefaultParagraphFont"/>
    <w:link w:val="BodyTextIndent"/>
    <w:rsid w:val="007E7000"/>
    <w:rPr>
      <w:rFonts w:ascii="Arial" w:eastAsia="MS Mincho" w:hAnsi="Arial" w:cs="Arial"/>
    </w:rPr>
  </w:style>
  <w:style w:type="paragraph" w:customStyle="1" w:styleId="InterfaceSection">
    <w:name w:val="Interface Section"/>
    <w:basedOn w:val="Normal"/>
    <w:next w:val="InterfaceDescription"/>
    <w:rsid w:val="003959CA"/>
    <w:pPr>
      <w:spacing w:after="120"/>
      <w:ind w:left="144"/>
    </w:pPr>
    <w:rPr>
      <w:b/>
    </w:rPr>
  </w:style>
  <w:style w:type="character" w:styleId="FootnoteReference">
    <w:name w:val="footnote reference"/>
    <w:basedOn w:val="DefaultParagraphFont"/>
    <w:rsid w:val="003959CA"/>
    <w:rPr>
      <w:rFonts w:ascii="Arial" w:eastAsia="MS Mincho" w:hAnsi="Arial" w:cs="Tahoma"/>
      <w:color w:val="000000"/>
      <w:vertAlign w:val="superscript"/>
      <w:lang w:val="en-US" w:eastAsia="en-US" w:bidi="ar-SA"/>
    </w:rPr>
  </w:style>
  <w:style w:type="paragraph" w:customStyle="1" w:styleId="BulletList">
    <w:name w:val="Bullet List"/>
    <w:basedOn w:val="Normal"/>
    <w:rsid w:val="00C529CD"/>
    <w:pPr>
      <w:tabs>
        <w:tab w:val="num" w:pos="720"/>
      </w:tabs>
      <w:spacing w:after="40"/>
      <w:ind w:left="720" w:hanging="360"/>
    </w:pPr>
    <w:rPr>
      <w:rFonts w:eastAsia="MS Mincho" w:cs="Arial"/>
      <w:color w:val="auto"/>
      <w:szCs w:val="20"/>
    </w:rPr>
  </w:style>
  <w:style w:type="paragraph" w:customStyle="1" w:styleId="DL">
    <w:name w:val="DL"/>
    <w:aliases w:val="Def1"/>
    <w:basedOn w:val="Normal"/>
    <w:next w:val="Normal"/>
    <w:link w:val="DLChar"/>
    <w:rsid w:val="003959CA"/>
    <w:pPr>
      <w:keepLines/>
      <w:spacing w:after="80"/>
      <w:ind w:left="360"/>
    </w:pPr>
    <w:rPr>
      <w:rFonts w:eastAsia="MS Mincho" w:cs="Arial"/>
      <w:color w:val="auto"/>
      <w:szCs w:val="20"/>
    </w:rPr>
  </w:style>
  <w:style w:type="character" w:customStyle="1" w:styleId="DLChar">
    <w:name w:val="DL Char"/>
    <w:aliases w:val="Def1 Char"/>
    <w:basedOn w:val="DefaultParagraphFont"/>
    <w:link w:val="DL"/>
    <w:rsid w:val="003959CA"/>
    <w:rPr>
      <w:rFonts w:ascii="Arial" w:eastAsia="MS Mincho" w:hAnsi="Arial" w:cs="Arial"/>
      <w:lang w:val="en-US" w:eastAsia="en-US" w:bidi="ar-SA"/>
    </w:rPr>
  </w:style>
  <w:style w:type="paragraph" w:customStyle="1" w:styleId="Heading3Text">
    <w:name w:val="Heading 3 Text"/>
    <w:basedOn w:val="Normal"/>
    <w:rsid w:val="003959CA"/>
    <w:pPr>
      <w:spacing w:after="80"/>
      <w:ind w:left="432"/>
    </w:pPr>
  </w:style>
  <w:style w:type="paragraph" w:customStyle="1" w:styleId="Heading4Text">
    <w:name w:val="Heading 4 Text"/>
    <w:basedOn w:val="Normal"/>
    <w:rsid w:val="003959CA"/>
    <w:pPr>
      <w:ind w:left="864"/>
    </w:pPr>
  </w:style>
  <w:style w:type="paragraph" w:customStyle="1" w:styleId="DT">
    <w:name w:val="DT"/>
    <w:aliases w:val="Term1"/>
    <w:basedOn w:val="Normal"/>
    <w:next w:val="DL"/>
    <w:rsid w:val="003959CA"/>
    <w:pPr>
      <w:keepNext/>
      <w:ind w:left="180"/>
    </w:pPr>
    <w:rPr>
      <w:rFonts w:eastAsia="MS Mincho" w:cs="Arial"/>
      <w:b/>
      <w:color w:val="auto"/>
      <w:szCs w:val="20"/>
    </w:rPr>
  </w:style>
  <w:style w:type="paragraph" w:customStyle="1" w:styleId="Le">
    <w:name w:val="Le"/>
    <w:aliases w:val="listend (LE)"/>
    <w:next w:val="BodyText"/>
    <w:rsid w:val="003959CA"/>
    <w:pPr>
      <w:spacing w:line="80" w:lineRule="exact"/>
    </w:pPr>
    <w:rPr>
      <w:rFonts w:ascii="Arial" w:eastAsia="MS Mincho" w:hAnsi="Arial"/>
      <w:sz w:val="16"/>
      <w:szCs w:val="24"/>
    </w:rPr>
  </w:style>
  <w:style w:type="table" w:styleId="TableTheme">
    <w:name w:val="Table Theme"/>
    <w:basedOn w:val="TableNormal"/>
    <w:rsid w:val="003959CA"/>
    <w:tblPr>
      <w:tblStyleRowBandSize w:val="1"/>
      <w:tblStyleColBandSize w:val="1"/>
      <w:tblInd w:w="0" w:type="dxa"/>
      <w:tblBorders>
        <w:top w:val="single" w:sz="4" w:space="0" w:color="CC9933"/>
        <w:left w:val="single" w:sz="4" w:space="0" w:color="CC9933"/>
        <w:bottom w:val="single" w:sz="4" w:space="0" w:color="CC9933"/>
        <w:right w:val="single" w:sz="4" w:space="0" w:color="CC9933"/>
        <w:insideH w:val="single" w:sz="4" w:space="0" w:color="CC9933"/>
        <w:insideV w:val="single" w:sz="4" w:space="0" w:color="CC9933"/>
      </w:tblBorders>
      <w:tblCellMar>
        <w:top w:w="0" w:type="dxa"/>
        <w:left w:w="108" w:type="dxa"/>
        <w:bottom w:w="0" w:type="dxa"/>
        <w:right w:w="108" w:type="dxa"/>
      </w:tblCellMar>
    </w:tblPr>
    <w:tblStylePr w:type="firstRow">
      <w:rPr>
        <w:rFonts w:ascii="Arial Unicode MS" w:hAnsi="Arial Unicode MS"/>
        <w:b/>
        <w:color w:val="FFFFFF"/>
        <w:sz w:val="20"/>
        <w:szCs w:val="20"/>
      </w:rPr>
      <w:tblPr/>
      <w:tcPr>
        <w:shd w:val="clear" w:color="auto" w:fill="CCCCCC"/>
      </w:tcPr>
    </w:tblStylePr>
    <w:tblStylePr w:type="band1Horz">
      <w:tblPr/>
      <w:tcPr>
        <w:shd w:val="clear" w:color="auto" w:fill="F3F3F3"/>
      </w:tcPr>
    </w:tblStylePr>
  </w:style>
  <w:style w:type="paragraph" w:customStyle="1" w:styleId="InterfaceSubsection">
    <w:name w:val="Interface Subsection"/>
    <w:basedOn w:val="InterfaceSection"/>
    <w:next w:val="Normal"/>
    <w:rsid w:val="003959CA"/>
    <w:rPr>
      <w:b w:val="0"/>
      <w:i/>
      <w:u w:val="single"/>
    </w:rPr>
  </w:style>
  <w:style w:type="paragraph" w:customStyle="1" w:styleId="Normal16pt">
    <w:name w:val="Normal + 16 pt"/>
    <w:aliases w:val="Bold"/>
    <w:basedOn w:val="Normal"/>
    <w:rsid w:val="00A60B75"/>
    <w:rPr>
      <w:b/>
      <w:sz w:val="32"/>
      <w:lang w:eastAsia="ja-JP"/>
    </w:rPr>
  </w:style>
  <w:style w:type="character" w:styleId="Hyperlink">
    <w:name w:val="Hyperlink"/>
    <w:basedOn w:val="DefaultParagraphFont"/>
    <w:uiPriority w:val="99"/>
    <w:rsid w:val="003959CA"/>
    <w:rPr>
      <w:rFonts w:ascii="Arial" w:eastAsia="MS Mincho" w:hAnsi="Arial" w:cs="Tahoma"/>
      <w:color w:val="0000FF"/>
      <w:u w:val="single"/>
      <w:lang w:val="en-US" w:eastAsia="en-US" w:bidi="ar-SA"/>
    </w:rPr>
  </w:style>
  <w:style w:type="paragraph" w:styleId="Header">
    <w:name w:val="header"/>
    <w:basedOn w:val="Normal"/>
    <w:rsid w:val="003959CA"/>
    <w:pPr>
      <w:tabs>
        <w:tab w:val="center" w:pos="4320"/>
        <w:tab w:val="right" w:pos="8640"/>
      </w:tabs>
    </w:pPr>
  </w:style>
  <w:style w:type="paragraph" w:styleId="List">
    <w:name w:val="List"/>
    <w:basedOn w:val="Normal"/>
    <w:rsid w:val="003959CA"/>
    <w:pPr>
      <w:spacing w:after="120"/>
      <w:ind w:left="360" w:hanging="360"/>
    </w:pPr>
    <w:rPr>
      <w:rFonts w:eastAsia="MS Mincho" w:cs="Arial"/>
      <w:color w:val="auto"/>
      <w:szCs w:val="20"/>
    </w:rPr>
  </w:style>
  <w:style w:type="paragraph" w:styleId="Index1">
    <w:name w:val="index 1"/>
    <w:basedOn w:val="Normal"/>
    <w:next w:val="Normal"/>
    <w:autoRedefine/>
    <w:uiPriority w:val="99"/>
    <w:semiHidden/>
    <w:rsid w:val="00624021"/>
    <w:pPr>
      <w:ind w:left="200" w:hanging="200"/>
    </w:pPr>
    <w:rPr>
      <w:rFonts w:ascii="Times New Roman" w:hAnsi="Times New Roman"/>
      <w:sz w:val="18"/>
      <w:szCs w:val="18"/>
    </w:rPr>
  </w:style>
  <w:style w:type="paragraph" w:customStyle="1" w:styleId="BulletList2">
    <w:name w:val="Bullet List 2"/>
    <w:basedOn w:val="BulletList"/>
    <w:rsid w:val="003959CA"/>
    <w:pPr>
      <w:tabs>
        <w:tab w:val="clear" w:pos="720"/>
        <w:tab w:val="num" w:pos="2160"/>
      </w:tabs>
    </w:pPr>
  </w:style>
  <w:style w:type="paragraph" w:styleId="ListNumber">
    <w:name w:val="List Number"/>
    <w:basedOn w:val="Normal"/>
    <w:rsid w:val="003959CA"/>
  </w:style>
  <w:style w:type="paragraph" w:styleId="ListNumber5">
    <w:name w:val="List Number 5"/>
    <w:basedOn w:val="Normal"/>
    <w:rsid w:val="003959CA"/>
    <w:pPr>
      <w:tabs>
        <w:tab w:val="num" w:pos="1800"/>
      </w:tabs>
      <w:ind w:left="1800" w:hanging="360"/>
    </w:pPr>
  </w:style>
  <w:style w:type="character" w:styleId="FollowedHyperlink">
    <w:name w:val="FollowedHyperlink"/>
    <w:basedOn w:val="DefaultParagraphFont"/>
    <w:uiPriority w:val="99"/>
    <w:rsid w:val="003959CA"/>
    <w:rPr>
      <w:color w:val="800080"/>
      <w:u w:val="single"/>
    </w:rPr>
  </w:style>
  <w:style w:type="paragraph" w:customStyle="1" w:styleId="Tablehead">
    <w:name w:val="Table head"/>
    <w:basedOn w:val="Heading1"/>
    <w:rsid w:val="003959CA"/>
    <w:pPr>
      <w:pageBreakBefore w:val="0"/>
      <w:numPr>
        <w:numId w:val="0"/>
      </w:numPr>
      <w:outlineLvl w:val="9"/>
    </w:pPr>
  </w:style>
  <w:style w:type="paragraph" w:customStyle="1" w:styleId="1">
    <w:name w:val="1"/>
    <w:basedOn w:val="Normal"/>
    <w:autoRedefine/>
    <w:rsid w:val="00E4747E"/>
    <w:pPr>
      <w:spacing w:line="240" w:lineRule="exact"/>
    </w:pPr>
    <w:rPr>
      <w:rFonts w:eastAsia="MS Mincho" w:cs="Tahoma"/>
      <w:szCs w:val="20"/>
    </w:rPr>
  </w:style>
  <w:style w:type="paragraph" w:styleId="Index2">
    <w:name w:val="index 2"/>
    <w:basedOn w:val="Normal"/>
    <w:next w:val="Normal"/>
    <w:autoRedefine/>
    <w:uiPriority w:val="99"/>
    <w:semiHidden/>
    <w:rsid w:val="00EE7043"/>
    <w:pPr>
      <w:ind w:left="400" w:hanging="200"/>
    </w:pPr>
    <w:rPr>
      <w:rFonts w:ascii="Times New Roman" w:hAnsi="Times New Roman"/>
      <w:sz w:val="18"/>
      <w:szCs w:val="18"/>
    </w:rPr>
  </w:style>
  <w:style w:type="paragraph" w:styleId="Index3">
    <w:name w:val="index 3"/>
    <w:basedOn w:val="Normal"/>
    <w:next w:val="Normal"/>
    <w:autoRedefine/>
    <w:uiPriority w:val="99"/>
    <w:semiHidden/>
    <w:rsid w:val="00EE7043"/>
    <w:pPr>
      <w:ind w:left="600" w:hanging="200"/>
    </w:pPr>
    <w:rPr>
      <w:rFonts w:ascii="Times New Roman" w:hAnsi="Times New Roman"/>
      <w:sz w:val="18"/>
      <w:szCs w:val="18"/>
    </w:rPr>
  </w:style>
  <w:style w:type="paragraph" w:styleId="Index4">
    <w:name w:val="index 4"/>
    <w:basedOn w:val="Normal"/>
    <w:next w:val="Normal"/>
    <w:autoRedefine/>
    <w:semiHidden/>
    <w:rsid w:val="00EE7043"/>
    <w:pPr>
      <w:ind w:left="800" w:hanging="200"/>
    </w:pPr>
    <w:rPr>
      <w:rFonts w:ascii="Times New Roman" w:hAnsi="Times New Roman"/>
      <w:sz w:val="18"/>
      <w:szCs w:val="18"/>
    </w:rPr>
  </w:style>
  <w:style w:type="paragraph" w:styleId="Index5">
    <w:name w:val="index 5"/>
    <w:basedOn w:val="Normal"/>
    <w:next w:val="Normal"/>
    <w:autoRedefine/>
    <w:semiHidden/>
    <w:rsid w:val="00EE7043"/>
    <w:pPr>
      <w:ind w:left="1000" w:hanging="200"/>
    </w:pPr>
    <w:rPr>
      <w:rFonts w:ascii="Times New Roman" w:hAnsi="Times New Roman"/>
      <w:sz w:val="18"/>
      <w:szCs w:val="18"/>
    </w:rPr>
  </w:style>
  <w:style w:type="paragraph" w:styleId="Index6">
    <w:name w:val="index 6"/>
    <w:basedOn w:val="Normal"/>
    <w:next w:val="Normal"/>
    <w:autoRedefine/>
    <w:semiHidden/>
    <w:rsid w:val="00EE7043"/>
    <w:pPr>
      <w:ind w:left="1200" w:hanging="200"/>
    </w:pPr>
    <w:rPr>
      <w:rFonts w:ascii="Times New Roman" w:hAnsi="Times New Roman"/>
      <w:sz w:val="18"/>
      <w:szCs w:val="18"/>
    </w:rPr>
  </w:style>
  <w:style w:type="paragraph" w:styleId="Index7">
    <w:name w:val="index 7"/>
    <w:basedOn w:val="Normal"/>
    <w:next w:val="Normal"/>
    <w:autoRedefine/>
    <w:semiHidden/>
    <w:rsid w:val="00EE7043"/>
    <w:pPr>
      <w:ind w:left="1400" w:hanging="200"/>
    </w:pPr>
    <w:rPr>
      <w:rFonts w:ascii="Times New Roman" w:hAnsi="Times New Roman"/>
      <w:sz w:val="18"/>
      <w:szCs w:val="18"/>
    </w:rPr>
  </w:style>
  <w:style w:type="paragraph" w:styleId="Index8">
    <w:name w:val="index 8"/>
    <w:basedOn w:val="Normal"/>
    <w:next w:val="Normal"/>
    <w:autoRedefine/>
    <w:semiHidden/>
    <w:rsid w:val="00EE7043"/>
    <w:pPr>
      <w:ind w:left="1600" w:hanging="200"/>
    </w:pPr>
    <w:rPr>
      <w:rFonts w:ascii="Times New Roman" w:hAnsi="Times New Roman"/>
      <w:sz w:val="18"/>
      <w:szCs w:val="18"/>
    </w:rPr>
  </w:style>
  <w:style w:type="paragraph" w:styleId="Index9">
    <w:name w:val="index 9"/>
    <w:basedOn w:val="Normal"/>
    <w:next w:val="Normal"/>
    <w:autoRedefine/>
    <w:semiHidden/>
    <w:rsid w:val="00EE7043"/>
    <w:pPr>
      <w:ind w:left="1800" w:hanging="200"/>
    </w:pPr>
    <w:rPr>
      <w:rFonts w:ascii="Times New Roman" w:hAnsi="Times New Roman"/>
      <w:sz w:val="18"/>
      <w:szCs w:val="18"/>
    </w:rPr>
  </w:style>
  <w:style w:type="paragraph" w:styleId="IndexHeading">
    <w:name w:val="index heading"/>
    <w:basedOn w:val="Normal"/>
    <w:next w:val="Index1"/>
    <w:uiPriority w:val="99"/>
    <w:semiHidden/>
    <w:rsid w:val="00624021"/>
    <w:pPr>
      <w:pBdr>
        <w:top w:val="single" w:sz="12" w:space="0" w:color="auto"/>
      </w:pBdr>
      <w:spacing w:before="360" w:after="240"/>
    </w:pPr>
    <w:rPr>
      <w:rFonts w:ascii="Times New Roman" w:hAnsi="Times New Roman"/>
      <w:b/>
      <w:bCs/>
      <w:i/>
      <w:iCs/>
      <w:sz w:val="26"/>
      <w:szCs w:val="26"/>
    </w:rPr>
  </w:style>
  <w:style w:type="character" w:customStyle="1" w:styleId="CharChar1">
    <w:name w:val="Char Char1"/>
    <w:basedOn w:val="DefaultParagraphFont"/>
    <w:locked/>
    <w:rsid w:val="00C444FA"/>
    <w:rPr>
      <w:rFonts w:ascii="Arial" w:eastAsia="MS Mincho" w:hAnsi="Arial" w:cs="Arial"/>
      <w:lang w:val="en-US" w:eastAsia="en-US" w:bidi="ar-SA"/>
    </w:rPr>
  </w:style>
  <w:style w:type="paragraph" w:customStyle="1" w:styleId="TOCHeading1">
    <w:name w:val="TOC Heading 1"/>
    <w:basedOn w:val="Heading1"/>
    <w:next w:val="Normal"/>
    <w:rsid w:val="009B7E5F"/>
    <w:pPr>
      <w:keepLines/>
      <w:pageBreakBefore w:val="0"/>
      <w:numPr>
        <w:numId w:val="0"/>
      </w:numPr>
      <w:pBdr>
        <w:bottom w:val="none" w:sz="0" w:space="0" w:color="auto"/>
      </w:pBdr>
      <w:tabs>
        <w:tab w:val="clear" w:pos="144"/>
        <w:tab w:val="clear" w:pos="288"/>
        <w:tab w:val="clear" w:pos="576"/>
        <w:tab w:val="clear" w:pos="720"/>
      </w:tabs>
      <w:spacing w:before="480" w:after="0" w:line="276" w:lineRule="auto"/>
      <w:outlineLvl w:val="9"/>
    </w:pPr>
    <w:rPr>
      <w:rFonts w:ascii="Cambria" w:hAnsi="Cambria" w:cs="Times New Roman"/>
      <w:bCs/>
      <w:color w:val="385B86"/>
      <w:kern w:val="0"/>
      <w:szCs w:val="28"/>
    </w:rPr>
  </w:style>
  <w:style w:type="paragraph" w:styleId="BlockText">
    <w:name w:val="Block Text"/>
    <w:basedOn w:val="Normal"/>
    <w:qFormat/>
    <w:rsid w:val="00592E0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Case">
    <w:name w:val="Case"/>
    <w:basedOn w:val="Normal"/>
    <w:rsid w:val="006D5D13"/>
    <w:pPr>
      <w:tabs>
        <w:tab w:val="num" w:pos="1080"/>
      </w:tabs>
      <w:overflowPunct w:val="0"/>
      <w:autoSpaceDE w:val="0"/>
      <w:autoSpaceDN w:val="0"/>
      <w:adjustRightInd w:val="0"/>
      <w:spacing w:after="120" w:line="220" w:lineRule="atLeast"/>
      <w:jc w:val="both"/>
      <w:textAlignment w:val="baseline"/>
    </w:pPr>
    <w:rPr>
      <w:rFonts w:ascii="Times" w:hAnsi="Times"/>
      <w:szCs w:val="20"/>
    </w:rPr>
  </w:style>
  <w:style w:type="paragraph" w:customStyle="1" w:styleId="Style1">
    <w:name w:val="Style1"/>
    <w:basedOn w:val="Footer"/>
    <w:link w:val="Style1Char"/>
    <w:autoRedefine/>
    <w:qFormat/>
    <w:rsid w:val="00A25F9D"/>
    <w:pPr>
      <w:jc w:val="center"/>
    </w:pPr>
  </w:style>
  <w:style w:type="character" w:customStyle="1" w:styleId="Style1Char">
    <w:name w:val="Style1 Char"/>
    <w:basedOn w:val="FooterChar"/>
    <w:link w:val="Style1"/>
    <w:rsid w:val="00A25F9D"/>
  </w:style>
  <w:style w:type="paragraph" w:customStyle="1" w:styleId="PageNumberBottom">
    <w:name w:val="Page Number (Bottom)"/>
    <w:basedOn w:val="Style1"/>
    <w:link w:val="PageNumberBottomChar"/>
    <w:qFormat/>
    <w:rsid w:val="00A25F9D"/>
  </w:style>
  <w:style w:type="character" w:customStyle="1" w:styleId="PageNumberBottomChar">
    <w:name w:val="Page Number (Bottom) Char"/>
    <w:basedOn w:val="Style1Char"/>
    <w:link w:val="PageNumberBottom"/>
    <w:rsid w:val="00A25F9D"/>
  </w:style>
  <w:style w:type="character" w:styleId="PlaceholderText">
    <w:name w:val="Placeholder Text"/>
    <w:basedOn w:val="DefaultParagraphFont"/>
    <w:uiPriority w:val="99"/>
    <w:semiHidden/>
    <w:rsid w:val="00E92BC8"/>
    <w:rPr>
      <w:color w:val="808080"/>
    </w:rPr>
  </w:style>
  <w:style w:type="paragraph" w:styleId="EndnoteText">
    <w:name w:val="endnote text"/>
    <w:basedOn w:val="Normal"/>
    <w:link w:val="EndnoteTextChar"/>
    <w:rsid w:val="00D64455"/>
    <w:rPr>
      <w:szCs w:val="20"/>
    </w:rPr>
  </w:style>
  <w:style w:type="character" w:customStyle="1" w:styleId="EndnoteTextChar">
    <w:name w:val="Endnote Text Char"/>
    <w:basedOn w:val="DefaultParagraphFont"/>
    <w:link w:val="EndnoteText"/>
    <w:rsid w:val="00D64455"/>
    <w:rPr>
      <w:rFonts w:ascii="Arial" w:hAnsi="Arial"/>
      <w:color w:val="000000"/>
      <w:sz w:val="20"/>
      <w:szCs w:val="20"/>
    </w:rPr>
  </w:style>
  <w:style w:type="character" w:styleId="EndnoteReference">
    <w:name w:val="endnote reference"/>
    <w:basedOn w:val="DefaultParagraphFont"/>
    <w:rsid w:val="00D64455"/>
    <w:rPr>
      <w:vertAlign w:val="superscript"/>
    </w:rPr>
  </w:style>
  <w:style w:type="paragraph" w:styleId="Revision">
    <w:name w:val="Revision"/>
    <w:hidden/>
    <w:uiPriority w:val="99"/>
    <w:semiHidden/>
    <w:rsid w:val="00994E45"/>
    <w:rPr>
      <w:rFonts w:ascii="Arial" w:hAnsi="Arial"/>
      <w:color w:val="000000"/>
      <w:szCs w:val="24"/>
    </w:rPr>
  </w:style>
  <w:style w:type="paragraph" w:styleId="BodyText2">
    <w:name w:val="Body Text 2"/>
    <w:basedOn w:val="Normal"/>
    <w:link w:val="BodyText2Char"/>
    <w:rsid w:val="00C10107"/>
    <w:pPr>
      <w:spacing w:after="120" w:line="480" w:lineRule="auto"/>
    </w:pPr>
  </w:style>
  <w:style w:type="character" w:customStyle="1" w:styleId="BodyText2Char">
    <w:name w:val="Body Text 2 Char"/>
    <w:basedOn w:val="DefaultParagraphFont"/>
    <w:link w:val="BodyText2"/>
    <w:rsid w:val="00C10107"/>
    <w:rPr>
      <w:rFonts w:ascii="Arial" w:hAnsi="Arial"/>
      <w:color w:val="000000"/>
      <w:szCs w:val="24"/>
    </w:rPr>
  </w:style>
  <w:style w:type="paragraph" w:styleId="ListParagraph">
    <w:name w:val="List Paragraph"/>
    <w:basedOn w:val="Normal"/>
    <w:uiPriority w:val="34"/>
    <w:qFormat/>
    <w:rsid w:val="009011A5"/>
    <w:pPr>
      <w:ind w:left="720"/>
      <w:contextualSpacing/>
    </w:pPr>
    <w:rPr>
      <w:rFonts w:ascii="Times New Roman" w:eastAsia="Calibri" w:hAnsi="Times New Roman"/>
      <w:color w:val="auto"/>
      <w:sz w:val="24"/>
    </w:rPr>
  </w:style>
  <w:style w:type="paragraph" w:customStyle="1" w:styleId="Bullet1">
    <w:name w:val="Bullet 1"/>
    <w:basedOn w:val="Normal"/>
    <w:uiPriority w:val="99"/>
    <w:rsid w:val="009011A5"/>
    <w:pPr>
      <w:numPr>
        <w:numId w:val="3"/>
      </w:numPr>
    </w:pPr>
    <w:rPr>
      <w:rFonts w:ascii="Times New Roman" w:hAnsi="Times New Roman"/>
      <w:color w:val="auto"/>
      <w:sz w:val="24"/>
    </w:rPr>
  </w:style>
  <w:style w:type="paragraph" w:styleId="PlainText">
    <w:name w:val="Plain Text"/>
    <w:basedOn w:val="Normal"/>
    <w:link w:val="PlainTextChar"/>
    <w:uiPriority w:val="99"/>
    <w:unhideWhenUsed/>
    <w:rsid w:val="00F5293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F5293A"/>
    <w:rPr>
      <w:rFonts w:ascii="Consolas" w:eastAsiaTheme="minorHAnsi" w:hAnsi="Consolas" w:cstheme="minorBidi"/>
      <w:sz w:val="21"/>
      <w:szCs w:val="21"/>
    </w:rPr>
  </w:style>
  <w:style w:type="paragraph" w:styleId="Title">
    <w:name w:val="Title"/>
    <w:basedOn w:val="Normal"/>
    <w:link w:val="TitleChar"/>
    <w:qFormat/>
    <w:rsid w:val="00757FDC"/>
    <w:pPr>
      <w:spacing w:before="480" w:after="480"/>
    </w:pPr>
    <w:rPr>
      <w:rFonts w:cs="Arial"/>
      <w:bCs/>
      <w:kern w:val="28"/>
      <w:sz w:val="48"/>
      <w:szCs w:val="32"/>
    </w:rPr>
  </w:style>
  <w:style w:type="character" w:customStyle="1" w:styleId="TitleChar">
    <w:name w:val="Title Char"/>
    <w:basedOn w:val="DefaultParagraphFont"/>
    <w:link w:val="Title"/>
    <w:rsid w:val="00757FDC"/>
    <w:rPr>
      <w:rFonts w:ascii="Arial" w:hAnsi="Arial" w:cs="Arial"/>
      <w:bCs/>
      <w:color w:val="000000"/>
      <w:kern w:val="28"/>
      <w:sz w:val="48"/>
      <w:szCs w:val="32"/>
    </w:rPr>
  </w:style>
  <w:style w:type="paragraph" w:customStyle="1" w:styleId="Version">
    <w:name w:val="Version"/>
    <w:basedOn w:val="Normal"/>
    <w:next w:val="BodyText"/>
    <w:rsid w:val="00757FDC"/>
    <w:pPr>
      <w:keepLines/>
      <w:pBdr>
        <w:top w:val="single" w:sz="4" w:space="1" w:color="auto"/>
        <w:bottom w:val="single" w:sz="4" w:space="1" w:color="auto"/>
      </w:pBdr>
      <w:spacing w:after="400"/>
    </w:pPr>
    <w:rPr>
      <w:rFonts w:eastAsia="MS Mincho" w:cs="Arial"/>
      <w:noProof/>
      <w:color w:val="auto"/>
      <w:sz w:val="16"/>
      <w:szCs w:val="20"/>
    </w:rPr>
  </w:style>
  <w:style w:type="paragraph" w:customStyle="1" w:styleId="TableHead0">
    <w:name w:val="Table Head"/>
    <w:basedOn w:val="Normal"/>
    <w:next w:val="Normal"/>
    <w:rsid w:val="00757FDC"/>
    <w:pPr>
      <w:keepNext/>
      <w:keepLines/>
      <w:spacing w:before="20" w:after="20"/>
    </w:pPr>
    <w:rPr>
      <w:rFonts w:eastAsia="MS Mincho" w:cs="Arial"/>
      <w:b/>
      <w:color w:val="auto"/>
      <w:szCs w:val="18"/>
    </w:rPr>
  </w:style>
  <w:style w:type="paragraph" w:customStyle="1" w:styleId="Disclaimertext">
    <w:name w:val="Disclaimertext"/>
    <w:basedOn w:val="Normal"/>
    <w:next w:val="Normal"/>
    <w:semiHidden/>
    <w:rsid w:val="00757FDC"/>
    <w:rPr>
      <w:rFonts w:eastAsia="MS Mincho" w:cs="Arial"/>
      <w:color w:val="auto"/>
      <w:sz w:val="16"/>
      <w:szCs w:val="16"/>
    </w:rPr>
  </w:style>
  <w:style w:type="paragraph" w:styleId="NoSpacing">
    <w:name w:val="No Spacing"/>
    <w:uiPriority w:val="1"/>
    <w:qFormat/>
    <w:rsid w:val="009B59B8"/>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28523526">
      <w:bodyDiv w:val="1"/>
      <w:marLeft w:val="0"/>
      <w:marRight w:val="0"/>
      <w:marTop w:val="0"/>
      <w:marBottom w:val="0"/>
      <w:divBdr>
        <w:top w:val="none" w:sz="0" w:space="0" w:color="auto"/>
        <w:left w:val="none" w:sz="0" w:space="0" w:color="auto"/>
        <w:bottom w:val="none" w:sz="0" w:space="0" w:color="auto"/>
        <w:right w:val="none" w:sz="0" w:space="0" w:color="auto"/>
      </w:divBdr>
    </w:div>
    <w:div w:id="135298228">
      <w:bodyDiv w:val="1"/>
      <w:marLeft w:val="0"/>
      <w:marRight w:val="0"/>
      <w:marTop w:val="0"/>
      <w:marBottom w:val="0"/>
      <w:divBdr>
        <w:top w:val="none" w:sz="0" w:space="0" w:color="auto"/>
        <w:left w:val="none" w:sz="0" w:space="0" w:color="auto"/>
        <w:bottom w:val="none" w:sz="0" w:space="0" w:color="auto"/>
        <w:right w:val="none" w:sz="0" w:space="0" w:color="auto"/>
      </w:divBdr>
    </w:div>
    <w:div w:id="188838093">
      <w:bodyDiv w:val="1"/>
      <w:marLeft w:val="0"/>
      <w:marRight w:val="0"/>
      <w:marTop w:val="0"/>
      <w:marBottom w:val="0"/>
      <w:divBdr>
        <w:top w:val="none" w:sz="0" w:space="0" w:color="auto"/>
        <w:left w:val="none" w:sz="0" w:space="0" w:color="auto"/>
        <w:bottom w:val="none" w:sz="0" w:space="0" w:color="auto"/>
        <w:right w:val="none" w:sz="0" w:space="0" w:color="auto"/>
      </w:divBdr>
    </w:div>
    <w:div w:id="207838218">
      <w:bodyDiv w:val="1"/>
      <w:marLeft w:val="0"/>
      <w:marRight w:val="360"/>
      <w:marTop w:val="0"/>
      <w:marBottom w:val="0"/>
      <w:divBdr>
        <w:top w:val="none" w:sz="0" w:space="0" w:color="auto"/>
        <w:left w:val="none" w:sz="0" w:space="0" w:color="auto"/>
        <w:bottom w:val="none" w:sz="0" w:space="0" w:color="auto"/>
        <w:right w:val="none" w:sz="0" w:space="0" w:color="auto"/>
      </w:divBdr>
      <w:divsChild>
        <w:div w:id="500774999">
          <w:marLeft w:val="240"/>
          <w:marRight w:val="240"/>
          <w:marTop w:val="0"/>
          <w:marBottom w:val="0"/>
          <w:divBdr>
            <w:top w:val="none" w:sz="0" w:space="0" w:color="auto"/>
            <w:left w:val="none" w:sz="0" w:space="0" w:color="auto"/>
            <w:bottom w:val="none" w:sz="0" w:space="0" w:color="auto"/>
            <w:right w:val="none" w:sz="0" w:space="0" w:color="auto"/>
          </w:divBdr>
          <w:divsChild>
            <w:div w:id="638654711">
              <w:marLeft w:val="240"/>
              <w:marRight w:val="0"/>
              <w:marTop w:val="0"/>
              <w:marBottom w:val="0"/>
              <w:divBdr>
                <w:top w:val="none" w:sz="0" w:space="0" w:color="auto"/>
                <w:left w:val="none" w:sz="0" w:space="0" w:color="auto"/>
                <w:bottom w:val="none" w:sz="0" w:space="0" w:color="auto"/>
                <w:right w:val="none" w:sz="0" w:space="0" w:color="auto"/>
              </w:divBdr>
            </w:div>
            <w:div w:id="1045637133">
              <w:marLeft w:val="0"/>
              <w:marRight w:val="0"/>
              <w:marTop w:val="0"/>
              <w:marBottom w:val="0"/>
              <w:divBdr>
                <w:top w:val="none" w:sz="0" w:space="0" w:color="auto"/>
                <w:left w:val="none" w:sz="0" w:space="0" w:color="auto"/>
                <w:bottom w:val="none" w:sz="0" w:space="0" w:color="auto"/>
                <w:right w:val="none" w:sz="0" w:space="0" w:color="auto"/>
              </w:divBdr>
              <w:divsChild>
                <w:div w:id="1571386054">
                  <w:marLeft w:val="0"/>
                  <w:marRight w:val="0"/>
                  <w:marTop w:val="0"/>
                  <w:marBottom w:val="0"/>
                  <w:divBdr>
                    <w:top w:val="none" w:sz="0" w:space="0" w:color="auto"/>
                    <w:left w:val="none" w:sz="0" w:space="0" w:color="auto"/>
                    <w:bottom w:val="none" w:sz="0" w:space="0" w:color="auto"/>
                    <w:right w:val="none" w:sz="0" w:space="0" w:color="auto"/>
                  </w:divBdr>
                </w:div>
                <w:div w:id="1688829229">
                  <w:marLeft w:val="240"/>
                  <w:marRight w:val="240"/>
                  <w:marTop w:val="0"/>
                  <w:marBottom w:val="0"/>
                  <w:divBdr>
                    <w:top w:val="none" w:sz="0" w:space="0" w:color="auto"/>
                    <w:left w:val="none" w:sz="0" w:space="0" w:color="auto"/>
                    <w:bottom w:val="none" w:sz="0" w:space="0" w:color="auto"/>
                    <w:right w:val="none" w:sz="0" w:space="0" w:color="auto"/>
                  </w:divBdr>
                  <w:divsChild>
                    <w:div w:id="160043649">
                      <w:marLeft w:val="240"/>
                      <w:marRight w:val="0"/>
                      <w:marTop w:val="0"/>
                      <w:marBottom w:val="0"/>
                      <w:divBdr>
                        <w:top w:val="none" w:sz="0" w:space="0" w:color="auto"/>
                        <w:left w:val="none" w:sz="0" w:space="0" w:color="auto"/>
                        <w:bottom w:val="none" w:sz="0" w:space="0" w:color="auto"/>
                        <w:right w:val="none" w:sz="0" w:space="0" w:color="auto"/>
                      </w:divBdr>
                    </w:div>
                    <w:div w:id="351298509">
                      <w:marLeft w:val="0"/>
                      <w:marRight w:val="0"/>
                      <w:marTop w:val="0"/>
                      <w:marBottom w:val="0"/>
                      <w:divBdr>
                        <w:top w:val="none" w:sz="0" w:space="0" w:color="auto"/>
                        <w:left w:val="none" w:sz="0" w:space="0" w:color="auto"/>
                        <w:bottom w:val="none" w:sz="0" w:space="0" w:color="auto"/>
                        <w:right w:val="none" w:sz="0" w:space="0" w:color="auto"/>
                      </w:divBdr>
                      <w:divsChild>
                        <w:div w:id="1155537643">
                          <w:marLeft w:val="240"/>
                          <w:marRight w:val="240"/>
                          <w:marTop w:val="0"/>
                          <w:marBottom w:val="0"/>
                          <w:divBdr>
                            <w:top w:val="none" w:sz="0" w:space="0" w:color="auto"/>
                            <w:left w:val="none" w:sz="0" w:space="0" w:color="auto"/>
                            <w:bottom w:val="none" w:sz="0" w:space="0" w:color="auto"/>
                            <w:right w:val="none" w:sz="0" w:space="0" w:color="auto"/>
                          </w:divBdr>
                          <w:divsChild>
                            <w:div w:id="941956970">
                              <w:marLeft w:val="0"/>
                              <w:marRight w:val="0"/>
                              <w:marTop w:val="0"/>
                              <w:marBottom w:val="0"/>
                              <w:divBdr>
                                <w:top w:val="none" w:sz="0" w:space="0" w:color="auto"/>
                                <w:left w:val="none" w:sz="0" w:space="0" w:color="auto"/>
                                <w:bottom w:val="none" w:sz="0" w:space="0" w:color="auto"/>
                                <w:right w:val="none" w:sz="0" w:space="0" w:color="auto"/>
                              </w:divBdr>
                              <w:divsChild>
                                <w:div w:id="662586322">
                                  <w:marLeft w:val="240"/>
                                  <w:marRight w:val="240"/>
                                  <w:marTop w:val="0"/>
                                  <w:marBottom w:val="0"/>
                                  <w:divBdr>
                                    <w:top w:val="none" w:sz="0" w:space="0" w:color="auto"/>
                                    <w:left w:val="none" w:sz="0" w:space="0" w:color="auto"/>
                                    <w:bottom w:val="none" w:sz="0" w:space="0" w:color="auto"/>
                                    <w:right w:val="none" w:sz="0" w:space="0" w:color="auto"/>
                                  </w:divBdr>
                                  <w:divsChild>
                                    <w:div w:id="1872110015">
                                      <w:marLeft w:val="240"/>
                                      <w:marRight w:val="0"/>
                                      <w:marTop w:val="0"/>
                                      <w:marBottom w:val="0"/>
                                      <w:divBdr>
                                        <w:top w:val="none" w:sz="0" w:space="0" w:color="auto"/>
                                        <w:left w:val="none" w:sz="0" w:space="0" w:color="auto"/>
                                        <w:bottom w:val="none" w:sz="0" w:space="0" w:color="auto"/>
                                        <w:right w:val="none" w:sz="0" w:space="0" w:color="auto"/>
                                      </w:divBdr>
                                    </w:div>
                                  </w:divsChild>
                                </w:div>
                                <w:div w:id="836577837">
                                  <w:marLeft w:val="240"/>
                                  <w:marRight w:val="240"/>
                                  <w:marTop w:val="0"/>
                                  <w:marBottom w:val="0"/>
                                  <w:divBdr>
                                    <w:top w:val="none" w:sz="0" w:space="0" w:color="auto"/>
                                    <w:left w:val="none" w:sz="0" w:space="0" w:color="auto"/>
                                    <w:bottom w:val="none" w:sz="0" w:space="0" w:color="auto"/>
                                    <w:right w:val="none" w:sz="0" w:space="0" w:color="auto"/>
                                  </w:divBdr>
                                  <w:divsChild>
                                    <w:div w:id="1111322576">
                                      <w:marLeft w:val="0"/>
                                      <w:marRight w:val="0"/>
                                      <w:marTop w:val="0"/>
                                      <w:marBottom w:val="0"/>
                                      <w:divBdr>
                                        <w:top w:val="none" w:sz="0" w:space="0" w:color="auto"/>
                                        <w:left w:val="none" w:sz="0" w:space="0" w:color="auto"/>
                                        <w:bottom w:val="none" w:sz="0" w:space="0" w:color="auto"/>
                                        <w:right w:val="none" w:sz="0" w:space="0" w:color="auto"/>
                                      </w:divBdr>
                                      <w:divsChild>
                                        <w:div w:id="484009255">
                                          <w:marLeft w:val="0"/>
                                          <w:marRight w:val="0"/>
                                          <w:marTop w:val="0"/>
                                          <w:marBottom w:val="0"/>
                                          <w:divBdr>
                                            <w:top w:val="none" w:sz="0" w:space="0" w:color="auto"/>
                                            <w:left w:val="none" w:sz="0" w:space="0" w:color="auto"/>
                                            <w:bottom w:val="none" w:sz="0" w:space="0" w:color="auto"/>
                                            <w:right w:val="none" w:sz="0" w:space="0" w:color="auto"/>
                                          </w:divBdr>
                                        </w:div>
                                        <w:div w:id="799885294">
                                          <w:marLeft w:val="240"/>
                                          <w:marRight w:val="240"/>
                                          <w:marTop w:val="0"/>
                                          <w:marBottom w:val="0"/>
                                          <w:divBdr>
                                            <w:top w:val="none" w:sz="0" w:space="0" w:color="auto"/>
                                            <w:left w:val="none" w:sz="0" w:space="0" w:color="auto"/>
                                            <w:bottom w:val="none" w:sz="0" w:space="0" w:color="auto"/>
                                            <w:right w:val="none" w:sz="0" w:space="0" w:color="auto"/>
                                          </w:divBdr>
                                          <w:divsChild>
                                            <w:div w:id="5093731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7924939">
                                      <w:marLeft w:val="240"/>
                                      <w:marRight w:val="0"/>
                                      <w:marTop w:val="0"/>
                                      <w:marBottom w:val="0"/>
                                      <w:divBdr>
                                        <w:top w:val="none" w:sz="0" w:space="0" w:color="auto"/>
                                        <w:left w:val="none" w:sz="0" w:space="0" w:color="auto"/>
                                        <w:bottom w:val="none" w:sz="0" w:space="0" w:color="auto"/>
                                        <w:right w:val="none" w:sz="0" w:space="0" w:color="auto"/>
                                      </w:divBdr>
                                    </w:div>
                                  </w:divsChild>
                                </w:div>
                                <w:div w:id="1140686455">
                                  <w:marLeft w:val="240"/>
                                  <w:marRight w:val="240"/>
                                  <w:marTop w:val="0"/>
                                  <w:marBottom w:val="0"/>
                                  <w:divBdr>
                                    <w:top w:val="none" w:sz="0" w:space="0" w:color="auto"/>
                                    <w:left w:val="none" w:sz="0" w:space="0" w:color="auto"/>
                                    <w:bottom w:val="none" w:sz="0" w:space="0" w:color="auto"/>
                                    <w:right w:val="none" w:sz="0" w:space="0" w:color="auto"/>
                                  </w:divBdr>
                                  <w:divsChild>
                                    <w:div w:id="151914925">
                                      <w:marLeft w:val="240"/>
                                      <w:marRight w:val="0"/>
                                      <w:marTop w:val="0"/>
                                      <w:marBottom w:val="0"/>
                                      <w:divBdr>
                                        <w:top w:val="none" w:sz="0" w:space="0" w:color="auto"/>
                                        <w:left w:val="none" w:sz="0" w:space="0" w:color="auto"/>
                                        <w:bottom w:val="none" w:sz="0" w:space="0" w:color="auto"/>
                                        <w:right w:val="none" w:sz="0" w:space="0" w:color="auto"/>
                                      </w:divBdr>
                                    </w:div>
                                  </w:divsChild>
                                </w:div>
                                <w:div w:id="1187905774">
                                  <w:marLeft w:val="0"/>
                                  <w:marRight w:val="0"/>
                                  <w:marTop w:val="0"/>
                                  <w:marBottom w:val="0"/>
                                  <w:divBdr>
                                    <w:top w:val="none" w:sz="0" w:space="0" w:color="auto"/>
                                    <w:left w:val="none" w:sz="0" w:space="0" w:color="auto"/>
                                    <w:bottom w:val="none" w:sz="0" w:space="0" w:color="auto"/>
                                    <w:right w:val="none" w:sz="0" w:space="0" w:color="auto"/>
                                  </w:divBdr>
                                </w:div>
                              </w:divsChild>
                            </w:div>
                            <w:div w:id="1840847793">
                              <w:marLeft w:val="240"/>
                              <w:marRight w:val="0"/>
                              <w:marTop w:val="0"/>
                              <w:marBottom w:val="0"/>
                              <w:divBdr>
                                <w:top w:val="none" w:sz="0" w:space="0" w:color="auto"/>
                                <w:left w:val="none" w:sz="0" w:space="0" w:color="auto"/>
                                <w:bottom w:val="none" w:sz="0" w:space="0" w:color="auto"/>
                                <w:right w:val="none" w:sz="0" w:space="0" w:color="auto"/>
                              </w:divBdr>
                            </w:div>
                          </w:divsChild>
                        </w:div>
                        <w:div w:id="1596942581">
                          <w:marLeft w:val="0"/>
                          <w:marRight w:val="0"/>
                          <w:marTop w:val="0"/>
                          <w:marBottom w:val="0"/>
                          <w:divBdr>
                            <w:top w:val="none" w:sz="0" w:space="0" w:color="auto"/>
                            <w:left w:val="none" w:sz="0" w:space="0" w:color="auto"/>
                            <w:bottom w:val="none" w:sz="0" w:space="0" w:color="auto"/>
                            <w:right w:val="none" w:sz="0" w:space="0" w:color="auto"/>
                          </w:divBdr>
                        </w:div>
                        <w:div w:id="1716537788">
                          <w:marLeft w:val="240"/>
                          <w:marRight w:val="240"/>
                          <w:marTop w:val="0"/>
                          <w:marBottom w:val="0"/>
                          <w:divBdr>
                            <w:top w:val="none" w:sz="0" w:space="0" w:color="auto"/>
                            <w:left w:val="none" w:sz="0" w:space="0" w:color="auto"/>
                            <w:bottom w:val="none" w:sz="0" w:space="0" w:color="auto"/>
                            <w:right w:val="none" w:sz="0" w:space="0" w:color="auto"/>
                          </w:divBdr>
                          <w:divsChild>
                            <w:div w:id="1152024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962">
                  <w:marLeft w:val="240"/>
                  <w:marRight w:val="240"/>
                  <w:marTop w:val="0"/>
                  <w:marBottom w:val="0"/>
                  <w:divBdr>
                    <w:top w:val="none" w:sz="0" w:space="0" w:color="auto"/>
                    <w:left w:val="none" w:sz="0" w:space="0" w:color="auto"/>
                    <w:bottom w:val="none" w:sz="0" w:space="0" w:color="auto"/>
                    <w:right w:val="none" w:sz="0" w:space="0" w:color="auto"/>
                  </w:divBdr>
                  <w:divsChild>
                    <w:div w:id="1079905687">
                      <w:marLeft w:val="240"/>
                      <w:marRight w:val="0"/>
                      <w:marTop w:val="0"/>
                      <w:marBottom w:val="0"/>
                      <w:divBdr>
                        <w:top w:val="none" w:sz="0" w:space="0" w:color="auto"/>
                        <w:left w:val="none" w:sz="0" w:space="0" w:color="auto"/>
                        <w:bottom w:val="none" w:sz="0" w:space="0" w:color="auto"/>
                        <w:right w:val="none" w:sz="0" w:space="0" w:color="auto"/>
                      </w:divBdr>
                    </w:div>
                    <w:div w:id="1349864636">
                      <w:marLeft w:val="0"/>
                      <w:marRight w:val="0"/>
                      <w:marTop w:val="0"/>
                      <w:marBottom w:val="0"/>
                      <w:divBdr>
                        <w:top w:val="none" w:sz="0" w:space="0" w:color="auto"/>
                        <w:left w:val="none" w:sz="0" w:space="0" w:color="auto"/>
                        <w:bottom w:val="none" w:sz="0" w:space="0" w:color="auto"/>
                        <w:right w:val="none" w:sz="0" w:space="0" w:color="auto"/>
                      </w:divBdr>
                      <w:divsChild>
                        <w:div w:id="444036866">
                          <w:marLeft w:val="240"/>
                          <w:marRight w:val="240"/>
                          <w:marTop w:val="0"/>
                          <w:marBottom w:val="0"/>
                          <w:divBdr>
                            <w:top w:val="none" w:sz="0" w:space="0" w:color="auto"/>
                            <w:left w:val="none" w:sz="0" w:space="0" w:color="auto"/>
                            <w:bottom w:val="none" w:sz="0" w:space="0" w:color="auto"/>
                            <w:right w:val="none" w:sz="0" w:space="0" w:color="auto"/>
                          </w:divBdr>
                          <w:divsChild>
                            <w:div w:id="1130786457">
                              <w:marLeft w:val="240"/>
                              <w:marRight w:val="0"/>
                              <w:marTop w:val="0"/>
                              <w:marBottom w:val="0"/>
                              <w:divBdr>
                                <w:top w:val="none" w:sz="0" w:space="0" w:color="auto"/>
                                <w:left w:val="none" w:sz="0" w:space="0" w:color="auto"/>
                                <w:bottom w:val="none" w:sz="0" w:space="0" w:color="auto"/>
                                <w:right w:val="none" w:sz="0" w:space="0" w:color="auto"/>
                              </w:divBdr>
                            </w:div>
                          </w:divsChild>
                        </w:div>
                        <w:div w:id="511840379">
                          <w:marLeft w:val="240"/>
                          <w:marRight w:val="240"/>
                          <w:marTop w:val="0"/>
                          <w:marBottom w:val="0"/>
                          <w:divBdr>
                            <w:top w:val="none" w:sz="0" w:space="0" w:color="auto"/>
                            <w:left w:val="none" w:sz="0" w:space="0" w:color="auto"/>
                            <w:bottom w:val="none" w:sz="0" w:space="0" w:color="auto"/>
                            <w:right w:val="none" w:sz="0" w:space="0" w:color="auto"/>
                          </w:divBdr>
                          <w:divsChild>
                            <w:div w:id="711197623">
                              <w:marLeft w:val="0"/>
                              <w:marRight w:val="0"/>
                              <w:marTop w:val="0"/>
                              <w:marBottom w:val="0"/>
                              <w:divBdr>
                                <w:top w:val="none" w:sz="0" w:space="0" w:color="auto"/>
                                <w:left w:val="none" w:sz="0" w:space="0" w:color="auto"/>
                                <w:bottom w:val="none" w:sz="0" w:space="0" w:color="auto"/>
                                <w:right w:val="none" w:sz="0" w:space="0" w:color="auto"/>
                              </w:divBdr>
                              <w:divsChild>
                                <w:div w:id="107167136">
                                  <w:marLeft w:val="0"/>
                                  <w:marRight w:val="0"/>
                                  <w:marTop w:val="0"/>
                                  <w:marBottom w:val="0"/>
                                  <w:divBdr>
                                    <w:top w:val="none" w:sz="0" w:space="0" w:color="auto"/>
                                    <w:left w:val="none" w:sz="0" w:space="0" w:color="auto"/>
                                    <w:bottom w:val="none" w:sz="0" w:space="0" w:color="auto"/>
                                    <w:right w:val="none" w:sz="0" w:space="0" w:color="auto"/>
                                  </w:divBdr>
                                </w:div>
                                <w:div w:id="494733893">
                                  <w:marLeft w:val="240"/>
                                  <w:marRight w:val="240"/>
                                  <w:marTop w:val="0"/>
                                  <w:marBottom w:val="0"/>
                                  <w:divBdr>
                                    <w:top w:val="none" w:sz="0" w:space="0" w:color="auto"/>
                                    <w:left w:val="none" w:sz="0" w:space="0" w:color="auto"/>
                                    <w:bottom w:val="none" w:sz="0" w:space="0" w:color="auto"/>
                                    <w:right w:val="none" w:sz="0" w:space="0" w:color="auto"/>
                                  </w:divBdr>
                                  <w:divsChild>
                                    <w:div w:id="55861503">
                                      <w:marLeft w:val="240"/>
                                      <w:marRight w:val="0"/>
                                      <w:marTop w:val="0"/>
                                      <w:marBottom w:val="0"/>
                                      <w:divBdr>
                                        <w:top w:val="none" w:sz="0" w:space="0" w:color="auto"/>
                                        <w:left w:val="none" w:sz="0" w:space="0" w:color="auto"/>
                                        <w:bottom w:val="none" w:sz="0" w:space="0" w:color="auto"/>
                                        <w:right w:val="none" w:sz="0" w:space="0" w:color="auto"/>
                                      </w:divBdr>
                                    </w:div>
                                    <w:div w:id="1002510178">
                                      <w:marLeft w:val="0"/>
                                      <w:marRight w:val="0"/>
                                      <w:marTop w:val="0"/>
                                      <w:marBottom w:val="0"/>
                                      <w:divBdr>
                                        <w:top w:val="none" w:sz="0" w:space="0" w:color="auto"/>
                                        <w:left w:val="none" w:sz="0" w:space="0" w:color="auto"/>
                                        <w:bottom w:val="none" w:sz="0" w:space="0" w:color="auto"/>
                                        <w:right w:val="none" w:sz="0" w:space="0" w:color="auto"/>
                                      </w:divBdr>
                                      <w:divsChild>
                                        <w:div w:id="465779237">
                                          <w:marLeft w:val="0"/>
                                          <w:marRight w:val="0"/>
                                          <w:marTop w:val="0"/>
                                          <w:marBottom w:val="0"/>
                                          <w:divBdr>
                                            <w:top w:val="none" w:sz="0" w:space="0" w:color="auto"/>
                                            <w:left w:val="none" w:sz="0" w:space="0" w:color="auto"/>
                                            <w:bottom w:val="none" w:sz="0" w:space="0" w:color="auto"/>
                                            <w:right w:val="none" w:sz="0" w:space="0" w:color="auto"/>
                                          </w:divBdr>
                                        </w:div>
                                        <w:div w:id="1143352103">
                                          <w:marLeft w:val="240"/>
                                          <w:marRight w:val="240"/>
                                          <w:marTop w:val="0"/>
                                          <w:marBottom w:val="0"/>
                                          <w:divBdr>
                                            <w:top w:val="none" w:sz="0" w:space="0" w:color="auto"/>
                                            <w:left w:val="none" w:sz="0" w:space="0" w:color="auto"/>
                                            <w:bottom w:val="none" w:sz="0" w:space="0" w:color="auto"/>
                                            <w:right w:val="none" w:sz="0" w:space="0" w:color="auto"/>
                                          </w:divBdr>
                                          <w:divsChild>
                                            <w:div w:id="10741612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6636">
                                  <w:marLeft w:val="240"/>
                                  <w:marRight w:val="240"/>
                                  <w:marTop w:val="0"/>
                                  <w:marBottom w:val="0"/>
                                  <w:divBdr>
                                    <w:top w:val="none" w:sz="0" w:space="0" w:color="auto"/>
                                    <w:left w:val="none" w:sz="0" w:space="0" w:color="auto"/>
                                    <w:bottom w:val="none" w:sz="0" w:space="0" w:color="auto"/>
                                    <w:right w:val="none" w:sz="0" w:space="0" w:color="auto"/>
                                  </w:divBdr>
                                  <w:divsChild>
                                    <w:div w:id="410272044">
                                      <w:marLeft w:val="240"/>
                                      <w:marRight w:val="0"/>
                                      <w:marTop w:val="0"/>
                                      <w:marBottom w:val="0"/>
                                      <w:divBdr>
                                        <w:top w:val="none" w:sz="0" w:space="0" w:color="auto"/>
                                        <w:left w:val="none" w:sz="0" w:space="0" w:color="auto"/>
                                        <w:bottom w:val="none" w:sz="0" w:space="0" w:color="auto"/>
                                        <w:right w:val="none" w:sz="0" w:space="0" w:color="auto"/>
                                      </w:divBdr>
                                    </w:div>
                                    <w:div w:id="1607931266">
                                      <w:marLeft w:val="0"/>
                                      <w:marRight w:val="0"/>
                                      <w:marTop w:val="0"/>
                                      <w:marBottom w:val="0"/>
                                      <w:divBdr>
                                        <w:top w:val="none" w:sz="0" w:space="0" w:color="auto"/>
                                        <w:left w:val="none" w:sz="0" w:space="0" w:color="auto"/>
                                        <w:bottom w:val="none" w:sz="0" w:space="0" w:color="auto"/>
                                        <w:right w:val="none" w:sz="0" w:space="0" w:color="auto"/>
                                      </w:divBdr>
                                      <w:divsChild>
                                        <w:div w:id="32921974">
                                          <w:marLeft w:val="240"/>
                                          <w:marRight w:val="240"/>
                                          <w:marTop w:val="0"/>
                                          <w:marBottom w:val="0"/>
                                          <w:divBdr>
                                            <w:top w:val="none" w:sz="0" w:space="0" w:color="auto"/>
                                            <w:left w:val="none" w:sz="0" w:space="0" w:color="auto"/>
                                            <w:bottom w:val="none" w:sz="0" w:space="0" w:color="auto"/>
                                            <w:right w:val="none" w:sz="0" w:space="0" w:color="auto"/>
                                          </w:divBdr>
                                          <w:divsChild>
                                            <w:div w:id="1524588117">
                                              <w:marLeft w:val="240"/>
                                              <w:marRight w:val="0"/>
                                              <w:marTop w:val="0"/>
                                              <w:marBottom w:val="0"/>
                                              <w:divBdr>
                                                <w:top w:val="none" w:sz="0" w:space="0" w:color="auto"/>
                                                <w:left w:val="none" w:sz="0" w:space="0" w:color="auto"/>
                                                <w:bottom w:val="none" w:sz="0" w:space="0" w:color="auto"/>
                                                <w:right w:val="none" w:sz="0" w:space="0" w:color="auto"/>
                                              </w:divBdr>
                                            </w:div>
                                          </w:divsChild>
                                        </w:div>
                                        <w:div w:id="228854363">
                                          <w:marLeft w:val="0"/>
                                          <w:marRight w:val="0"/>
                                          <w:marTop w:val="0"/>
                                          <w:marBottom w:val="0"/>
                                          <w:divBdr>
                                            <w:top w:val="none" w:sz="0" w:space="0" w:color="auto"/>
                                            <w:left w:val="none" w:sz="0" w:space="0" w:color="auto"/>
                                            <w:bottom w:val="none" w:sz="0" w:space="0" w:color="auto"/>
                                            <w:right w:val="none" w:sz="0" w:space="0" w:color="auto"/>
                                          </w:divBdr>
                                        </w:div>
                                        <w:div w:id="602498896">
                                          <w:marLeft w:val="240"/>
                                          <w:marRight w:val="240"/>
                                          <w:marTop w:val="0"/>
                                          <w:marBottom w:val="0"/>
                                          <w:divBdr>
                                            <w:top w:val="none" w:sz="0" w:space="0" w:color="auto"/>
                                            <w:left w:val="none" w:sz="0" w:space="0" w:color="auto"/>
                                            <w:bottom w:val="none" w:sz="0" w:space="0" w:color="auto"/>
                                            <w:right w:val="none" w:sz="0" w:space="0" w:color="auto"/>
                                          </w:divBdr>
                                          <w:divsChild>
                                            <w:div w:id="1377703741">
                                              <w:marLeft w:val="240"/>
                                              <w:marRight w:val="0"/>
                                              <w:marTop w:val="0"/>
                                              <w:marBottom w:val="0"/>
                                              <w:divBdr>
                                                <w:top w:val="none" w:sz="0" w:space="0" w:color="auto"/>
                                                <w:left w:val="none" w:sz="0" w:space="0" w:color="auto"/>
                                                <w:bottom w:val="none" w:sz="0" w:space="0" w:color="auto"/>
                                                <w:right w:val="none" w:sz="0" w:space="0" w:color="auto"/>
                                              </w:divBdr>
                                            </w:div>
                                            <w:div w:id="1437140970">
                                              <w:marLeft w:val="0"/>
                                              <w:marRight w:val="0"/>
                                              <w:marTop w:val="0"/>
                                              <w:marBottom w:val="0"/>
                                              <w:divBdr>
                                                <w:top w:val="none" w:sz="0" w:space="0" w:color="auto"/>
                                                <w:left w:val="none" w:sz="0" w:space="0" w:color="auto"/>
                                                <w:bottom w:val="none" w:sz="0" w:space="0" w:color="auto"/>
                                                <w:right w:val="none" w:sz="0" w:space="0" w:color="auto"/>
                                              </w:divBdr>
                                              <w:divsChild>
                                                <w:div w:id="499125478">
                                                  <w:marLeft w:val="240"/>
                                                  <w:marRight w:val="240"/>
                                                  <w:marTop w:val="0"/>
                                                  <w:marBottom w:val="0"/>
                                                  <w:divBdr>
                                                    <w:top w:val="none" w:sz="0" w:space="0" w:color="auto"/>
                                                    <w:left w:val="none" w:sz="0" w:space="0" w:color="auto"/>
                                                    <w:bottom w:val="none" w:sz="0" w:space="0" w:color="auto"/>
                                                    <w:right w:val="none" w:sz="0" w:space="0" w:color="auto"/>
                                                  </w:divBdr>
                                                  <w:divsChild>
                                                    <w:div w:id="83116361">
                                                      <w:marLeft w:val="240"/>
                                                      <w:marRight w:val="0"/>
                                                      <w:marTop w:val="0"/>
                                                      <w:marBottom w:val="0"/>
                                                      <w:divBdr>
                                                        <w:top w:val="none" w:sz="0" w:space="0" w:color="auto"/>
                                                        <w:left w:val="none" w:sz="0" w:space="0" w:color="auto"/>
                                                        <w:bottom w:val="none" w:sz="0" w:space="0" w:color="auto"/>
                                                        <w:right w:val="none" w:sz="0" w:space="0" w:color="auto"/>
                                                      </w:divBdr>
                                                    </w:div>
                                                  </w:divsChild>
                                                </w:div>
                                                <w:div w:id="15600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8330">
                                          <w:marLeft w:val="240"/>
                                          <w:marRight w:val="240"/>
                                          <w:marTop w:val="0"/>
                                          <w:marBottom w:val="0"/>
                                          <w:divBdr>
                                            <w:top w:val="none" w:sz="0" w:space="0" w:color="auto"/>
                                            <w:left w:val="none" w:sz="0" w:space="0" w:color="auto"/>
                                            <w:bottom w:val="none" w:sz="0" w:space="0" w:color="auto"/>
                                            <w:right w:val="none" w:sz="0" w:space="0" w:color="auto"/>
                                          </w:divBdr>
                                          <w:divsChild>
                                            <w:div w:id="569391194">
                                              <w:marLeft w:val="240"/>
                                              <w:marRight w:val="0"/>
                                              <w:marTop w:val="0"/>
                                              <w:marBottom w:val="0"/>
                                              <w:divBdr>
                                                <w:top w:val="none" w:sz="0" w:space="0" w:color="auto"/>
                                                <w:left w:val="none" w:sz="0" w:space="0" w:color="auto"/>
                                                <w:bottom w:val="none" w:sz="0" w:space="0" w:color="auto"/>
                                                <w:right w:val="none" w:sz="0" w:space="0" w:color="auto"/>
                                              </w:divBdr>
                                            </w:div>
                                            <w:div w:id="1069186730">
                                              <w:marLeft w:val="0"/>
                                              <w:marRight w:val="0"/>
                                              <w:marTop w:val="0"/>
                                              <w:marBottom w:val="0"/>
                                              <w:divBdr>
                                                <w:top w:val="none" w:sz="0" w:space="0" w:color="auto"/>
                                                <w:left w:val="none" w:sz="0" w:space="0" w:color="auto"/>
                                                <w:bottom w:val="none" w:sz="0" w:space="0" w:color="auto"/>
                                                <w:right w:val="none" w:sz="0" w:space="0" w:color="auto"/>
                                              </w:divBdr>
                                              <w:divsChild>
                                                <w:div w:id="156462946">
                                                  <w:marLeft w:val="240"/>
                                                  <w:marRight w:val="240"/>
                                                  <w:marTop w:val="0"/>
                                                  <w:marBottom w:val="0"/>
                                                  <w:divBdr>
                                                    <w:top w:val="none" w:sz="0" w:space="0" w:color="auto"/>
                                                    <w:left w:val="none" w:sz="0" w:space="0" w:color="auto"/>
                                                    <w:bottom w:val="none" w:sz="0" w:space="0" w:color="auto"/>
                                                    <w:right w:val="none" w:sz="0" w:space="0" w:color="auto"/>
                                                  </w:divBdr>
                                                  <w:divsChild>
                                                    <w:div w:id="2057270894">
                                                      <w:marLeft w:val="240"/>
                                                      <w:marRight w:val="0"/>
                                                      <w:marTop w:val="0"/>
                                                      <w:marBottom w:val="0"/>
                                                      <w:divBdr>
                                                        <w:top w:val="none" w:sz="0" w:space="0" w:color="auto"/>
                                                        <w:left w:val="none" w:sz="0" w:space="0" w:color="auto"/>
                                                        <w:bottom w:val="none" w:sz="0" w:space="0" w:color="auto"/>
                                                        <w:right w:val="none" w:sz="0" w:space="0" w:color="auto"/>
                                                      </w:divBdr>
                                                    </w:div>
                                                  </w:divsChild>
                                                </w:div>
                                                <w:div w:id="5197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17088">
                                  <w:marLeft w:val="240"/>
                                  <w:marRight w:val="240"/>
                                  <w:marTop w:val="0"/>
                                  <w:marBottom w:val="0"/>
                                  <w:divBdr>
                                    <w:top w:val="none" w:sz="0" w:space="0" w:color="auto"/>
                                    <w:left w:val="none" w:sz="0" w:space="0" w:color="auto"/>
                                    <w:bottom w:val="none" w:sz="0" w:space="0" w:color="auto"/>
                                    <w:right w:val="none" w:sz="0" w:space="0" w:color="auto"/>
                                  </w:divBdr>
                                  <w:divsChild>
                                    <w:div w:id="658846619">
                                      <w:marLeft w:val="240"/>
                                      <w:marRight w:val="0"/>
                                      <w:marTop w:val="0"/>
                                      <w:marBottom w:val="0"/>
                                      <w:divBdr>
                                        <w:top w:val="none" w:sz="0" w:space="0" w:color="auto"/>
                                        <w:left w:val="none" w:sz="0" w:space="0" w:color="auto"/>
                                        <w:bottom w:val="none" w:sz="0" w:space="0" w:color="auto"/>
                                        <w:right w:val="none" w:sz="0" w:space="0" w:color="auto"/>
                                      </w:divBdr>
                                    </w:div>
                                    <w:div w:id="1321688669">
                                      <w:marLeft w:val="0"/>
                                      <w:marRight w:val="0"/>
                                      <w:marTop w:val="0"/>
                                      <w:marBottom w:val="0"/>
                                      <w:divBdr>
                                        <w:top w:val="none" w:sz="0" w:space="0" w:color="auto"/>
                                        <w:left w:val="none" w:sz="0" w:space="0" w:color="auto"/>
                                        <w:bottom w:val="none" w:sz="0" w:space="0" w:color="auto"/>
                                        <w:right w:val="none" w:sz="0" w:space="0" w:color="auto"/>
                                      </w:divBdr>
                                      <w:divsChild>
                                        <w:div w:id="1019425342">
                                          <w:marLeft w:val="240"/>
                                          <w:marRight w:val="240"/>
                                          <w:marTop w:val="0"/>
                                          <w:marBottom w:val="0"/>
                                          <w:divBdr>
                                            <w:top w:val="none" w:sz="0" w:space="0" w:color="auto"/>
                                            <w:left w:val="none" w:sz="0" w:space="0" w:color="auto"/>
                                            <w:bottom w:val="none" w:sz="0" w:space="0" w:color="auto"/>
                                            <w:right w:val="none" w:sz="0" w:space="0" w:color="auto"/>
                                          </w:divBdr>
                                          <w:divsChild>
                                            <w:div w:id="1291474481">
                                              <w:marLeft w:val="240"/>
                                              <w:marRight w:val="0"/>
                                              <w:marTop w:val="0"/>
                                              <w:marBottom w:val="0"/>
                                              <w:divBdr>
                                                <w:top w:val="none" w:sz="0" w:space="0" w:color="auto"/>
                                                <w:left w:val="none" w:sz="0" w:space="0" w:color="auto"/>
                                                <w:bottom w:val="none" w:sz="0" w:space="0" w:color="auto"/>
                                                <w:right w:val="none" w:sz="0" w:space="0" w:color="auto"/>
                                              </w:divBdr>
                                            </w:div>
                                          </w:divsChild>
                                        </w:div>
                                        <w:div w:id="1347950871">
                                          <w:marLeft w:val="240"/>
                                          <w:marRight w:val="240"/>
                                          <w:marTop w:val="0"/>
                                          <w:marBottom w:val="0"/>
                                          <w:divBdr>
                                            <w:top w:val="none" w:sz="0" w:space="0" w:color="auto"/>
                                            <w:left w:val="none" w:sz="0" w:space="0" w:color="auto"/>
                                            <w:bottom w:val="none" w:sz="0" w:space="0" w:color="auto"/>
                                            <w:right w:val="none" w:sz="0" w:space="0" w:color="auto"/>
                                          </w:divBdr>
                                          <w:divsChild>
                                            <w:div w:id="1418282221">
                                              <w:marLeft w:val="240"/>
                                              <w:marRight w:val="0"/>
                                              <w:marTop w:val="0"/>
                                              <w:marBottom w:val="0"/>
                                              <w:divBdr>
                                                <w:top w:val="none" w:sz="0" w:space="0" w:color="auto"/>
                                                <w:left w:val="none" w:sz="0" w:space="0" w:color="auto"/>
                                                <w:bottom w:val="none" w:sz="0" w:space="0" w:color="auto"/>
                                                <w:right w:val="none" w:sz="0" w:space="0" w:color="auto"/>
                                              </w:divBdr>
                                            </w:div>
                                          </w:divsChild>
                                        </w:div>
                                        <w:div w:id="1396315910">
                                          <w:marLeft w:val="240"/>
                                          <w:marRight w:val="240"/>
                                          <w:marTop w:val="0"/>
                                          <w:marBottom w:val="0"/>
                                          <w:divBdr>
                                            <w:top w:val="none" w:sz="0" w:space="0" w:color="auto"/>
                                            <w:left w:val="none" w:sz="0" w:space="0" w:color="auto"/>
                                            <w:bottom w:val="none" w:sz="0" w:space="0" w:color="auto"/>
                                            <w:right w:val="none" w:sz="0" w:space="0" w:color="auto"/>
                                          </w:divBdr>
                                          <w:divsChild>
                                            <w:div w:id="149252636">
                                              <w:marLeft w:val="240"/>
                                              <w:marRight w:val="0"/>
                                              <w:marTop w:val="0"/>
                                              <w:marBottom w:val="0"/>
                                              <w:divBdr>
                                                <w:top w:val="none" w:sz="0" w:space="0" w:color="auto"/>
                                                <w:left w:val="none" w:sz="0" w:space="0" w:color="auto"/>
                                                <w:bottom w:val="none" w:sz="0" w:space="0" w:color="auto"/>
                                                <w:right w:val="none" w:sz="0" w:space="0" w:color="auto"/>
                                              </w:divBdr>
                                            </w:div>
                                          </w:divsChild>
                                        </w:div>
                                        <w:div w:id="20724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7589">
                              <w:marLeft w:val="240"/>
                              <w:marRight w:val="0"/>
                              <w:marTop w:val="0"/>
                              <w:marBottom w:val="0"/>
                              <w:divBdr>
                                <w:top w:val="none" w:sz="0" w:space="0" w:color="auto"/>
                                <w:left w:val="none" w:sz="0" w:space="0" w:color="auto"/>
                                <w:bottom w:val="none" w:sz="0" w:space="0" w:color="auto"/>
                                <w:right w:val="none" w:sz="0" w:space="0" w:color="auto"/>
                              </w:divBdr>
                            </w:div>
                          </w:divsChild>
                        </w:div>
                        <w:div w:id="955791557">
                          <w:marLeft w:val="240"/>
                          <w:marRight w:val="240"/>
                          <w:marTop w:val="0"/>
                          <w:marBottom w:val="0"/>
                          <w:divBdr>
                            <w:top w:val="none" w:sz="0" w:space="0" w:color="auto"/>
                            <w:left w:val="none" w:sz="0" w:space="0" w:color="auto"/>
                            <w:bottom w:val="none" w:sz="0" w:space="0" w:color="auto"/>
                            <w:right w:val="none" w:sz="0" w:space="0" w:color="auto"/>
                          </w:divBdr>
                          <w:divsChild>
                            <w:div w:id="851722780">
                              <w:marLeft w:val="240"/>
                              <w:marRight w:val="0"/>
                              <w:marTop w:val="0"/>
                              <w:marBottom w:val="0"/>
                              <w:divBdr>
                                <w:top w:val="none" w:sz="0" w:space="0" w:color="auto"/>
                                <w:left w:val="none" w:sz="0" w:space="0" w:color="auto"/>
                                <w:bottom w:val="none" w:sz="0" w:space="0" w:color="auto"/>
                                <w:right w:val="none" w:sz="0" w:space="0" w:color="auto"/>
                              </w:divBdr>
                            </w:div>
                            <w:div w:id="2011564861">
                              <w:marLeft w:val="0"/>
                              <w:marRight w:val="0"/>
                              <w:marTop w:val="0"/>
                              <w:marBottom w:val="0"/>
                              <w:divBdr>
                                <w:top w:val="none" w:sz="0" w:space="0" w:color="auto"/>
                                <w:left w:val="none" w:sz="0" w:space="0" w:color="auto"/>
                                <w:bottom w:val="none" w:sz="0" w:space="0" w:color="auto"/>
                                <w:right w:val="none" w:sz="0" w:space="0" w:color="auto"/>
                              </w:divBdr>
                              <w:divsChild>
                                <w:div w:id="1429084038">
                                  <w:marLeft w:val="0"/>
                                  <w:marRight w:val="0"/>
                                  <w:marTop w:val="0"/>
                                  <w:marBottom w:val="0"/>
                                  <w:divBdr>
                                    <w:top w:val="none" w:sz="0" w:space="0" w:color="auto"/>
                                    <w:left w:val="none" w:sz="0" w:space="0" w:color="auto"/>
                                    <w:bottom w:val="none" w:sz="0" w:space="0" w:color="auto"/>
                                    <w:right w:val="none" w:sz="0" w:space="0" w:color="auto"/>
                                  </w:divBdr>
                                </w:div>
                                <w:div w:id="1875533826">
                                  <w:marLeft w:val="240"/>
                                  <w:marRight w:val="240"/>
                                  <w:marTop w:val="0"/>
                                  <w:marBottom w:val="0"/>
                                  <w:divBdr>
                                    <w:top w:val="none" w:sz="0" w:space="0" w:color="auto"/>
                                    <w:left w:val="none" w:sz="0" w:space="0" w:color="auto"/>
                                    <w:bottom w:val="none" w:sz="0" w:space="0" w:color="auto"/>
                                    <w:right w:val="none" w:sz="0" w:space="0" w:color="auto"/>
                                  </w:divBdr>
                                  <w:divsChild>
                                    <w:div w:id="711806781">
                                      <w:marLeft w:val="0"/>
                                      <w:marRight w:val="0"/>
                                      <w:marTop w:val="0"/>
                                      <w:marBottom w:val="0"/>
                                      <w:divBdr>
                                        <w:top w:val="none" w:sz="0" w:space="0" w:color="auto"/>
                                        <w:left w:val="none" w:sz="0" w:space="0" w:color="auto"/>
                                        <w:bottom w:val="none" w:sz="0" w:space="0" w:color="auto"/>
                                        <w:right w:val="none" w:sz="0" w:space="0" w:color="auto"/>
                                      </w:divBdr>
                                      <w:divsChild>
                                        <w:div w:id="101656543">
                                          <w:marLeft w:val="240"/>
                                          <w:marRight w:val="240"/>
                                          <w:marTop w:val="0"/>
                                          <w:marBottom w:val="0"/>
                                          <w:divBdr>
                                            <w:top w:val="none" w:sz="0" w:space="0" w:color="auto"/>
                                            <w:left w:val="none" w:sz="0" w:space="0" w:color="auto"/>
                                            <w:bottom w:val="none" w:sz="0" w:space="0" w:color="auto"/>
                                            <w:right w:val="none" w:sz="0" w:space="0" w:color="auto"/>
                                          </w:divBdr>
                                          <w:divsChild>
                                            <w:div w:id="1555653028">
                                              <w:marLeft w:val="240"/>
                                              <w:marRight w:val="0"/>
                                              <w:marTop w:val="0"/>
                                              <w:marBottom w:val="0"/>
                                              <w:divBdr>
                                                <w:top w:val="none" w:sz="0" w:space="0" w:color="auto"/>
                                                <w:left w:val="none" w:sz="0" w:space="0" w:color="auto"/>
                                                <w:bottom w:val="none" w:sz="0" w:space="0" w:color="auto"/>
                                                <w:right w:val="none" w:sz="0" w:space="0" w:color="auto"/>
                                              </w:divBdr>
                                            </w:div>
                                          </w:divsChild>
                                        </w:div>
                                        <w:div w:id="496307242">
                                          <w:marLeft w:val="0"/>
                                          <w:marRight w:val="0"/>
                                          <w:marTop w:val="0"/>
                                          <w:marBottom w:val="0"/>
                                          <w:divBdr>
                                            <w:top w:val="none" w:sz="0" w:space="0" w:color="auto"/>
                                            <w:left w:val="none" w:sz="0" w:space="0" w:color="auto"/>
                                            <w:bottom w:val="none" w:sz="0" w:space="0" w:color="auto"/>
                                            <w:right w:val="none" w:sz="0" w:space="0" w:color="auto"/>
                                          </w:divBdr>
                                        </w:div>
                                        <w:div w:id="701899711">
                                          <w:marLeft w:val="240"/>
                                          <w:marRight w:val="240"/>
                                          <w:marTop w:val="0"/>
                                          <w:marBottom w:val="0"/>
                                          <w:divBdr>
                                            <w:top w:val="none" w:sz="0" w:space="0" w:color="auto"/>
                                            <w:left w:val="none" w:sz="0" w:space="0" w:color="auto"/>
                                            <w:bottom w:val="none" w:sz="0" w:space="0" w:color="auto"/>
                                            <w:right w:val="none" w:sz="0" w:space="0" w:color="auto"/>
                                          </w:divBdr>
                                          <w:divsChild>
                                            <w:div w:id="245191944">
                                              <w:marLeft w:val="240"/>
                                              <w:marRight w:val="0"/>
                                              <w:marTop w:val="0"/>
                                              <w:marBottom w:val="0"/>
                                              <w:divBdr>
                                                <w:top w:val="none" w:sz="0" w:space="0" w:color="auto"/>
                                                <w:left w:val="none" w:sz="0" w:space="0" w:color="auto"/>
                                                <w:bottom w:val="none" w:sz="0" w:space="0" w:color="auto"/>
                                                <w:right w:val="none" w:sz="0" w:space="0" w:color="auto"/>
                                              </w:divBdr>
                                            </w:div>
                                          </w:divsChild>
                                        </w:div>
                                        <w:div w:id="1549956815">
                                          <w:marLeft w:val="240"/>
                                          <w:marRight w:val="240"/>
                                          <w:marTop w:val="0"/>
                                          <w:marBottom w:val="0"/>
                                          <w:divBdr>
                                            <w:top w:val="none" w:sz="0" w:space="0" w:color="auto"/>
                                            <w:left w:val="none" w:sz="0" w:space="0" w:color="auto"/>
                                            <w:bottom w:val="none" w:sz="0" w:space="0" w:color="auto"/>
                                            <w:right w:val="none" w:sz="0" w:space="0" w:color="auto"/>
                                          </w:divBdr>
                                          <w:divsChild>
                                            <w:div w:id="207769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27108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56133">
                          <w:marLeft w:val="0"/>
                          <w:marRight w:val="0"/>
                          <w:marTop w:val="0"/>
                          <w:marBottom w:val="0"/>
                          <w:divBdr>
                            <w:top w:val="none" w:sz="0" w:space="0" w:color="auto"/>
                            <w:left w:val="none" w:sz="0" w:space="0" w:color="auto"/>
                            <w:bottom w:val="none" w:sz="0" w:space="0" w:color="auto"/>
                            <w:right w:val="none" w:sz="0" w:space="0" w:color="auto"/>
                          </w:divBdr>
                        </w:div>
                        <w:div w:id="1294599223">
                          <w:marLeft w:val="240"/>
                          <w:marRight w:val="240"/>
                          <w:marTop w:val="0"/>
                          <w:marBottom w:val="0"/>
                          <w:divBdr>
                            <w:top w:val="none" w:sz="0" w:space="0" w:color="auto"/>
                            <w:left w:val="none" w:sz="0" w:space="0" w:color="auto"/>
                            <w:bottom w:val="none" w:sz="0" w:space="0" w:color="auto"/>
                            <w:right w:val="none" w:sz="0" w:space="0" w:color="auto"/>
                          </w:divBdr>
                          <w:divsChild>
                            <w:div w:id="706028472">
                              <w:marLeft w:val="0"/>
                              <w:marRight w:val="0"/>
                              <w:marTop w:val="0"/>
                              <w:marBottom w:val="0"/>
                              <w:divBdr>
                                <w:top w:val="none" w:sz="0" w:space="0" w:color="auto"/>
                                <w:left w:val="none" w:sz="0" w:space="0" w:color="auto"/>
                                <w:bottom w:val="none" w:sz="0" w:space="0" w:color="auto"/>
                                <w:right w:val="none" w:sz="0" w:space="0" w:color="auto"/>
                              </w:divBdr>
                              <w:divsChild>
                                <w:div w:id="504784491">
                                  <w:marLeft w:val="240"/>
                                  <w:marRight w:val="240"/>
                                  <w:marTop w:val="0"/>
                                  <w:marBottom w:val="0"/>
                                  <w:divBdr>
                                    <w:top w:val="none" w:sz="0" w:space="0" w:color="auto"/>
                                    <w:left w:val="none" w:sz="0" w:space="0" w:color="auto"/>
                                    <w:bottom w:val="none" w:sz="0" w:space="0" w:color="auto"/>
                                    <w:right w:val="none" w:sz="0" w:space="0" w:color="auto"/>
                                  </w:divBdr>
                                  <w:divsChild>
                                    <w:div w:id="533032637">
                                      <w:marLeft w:val="240"/>
                                      <w:marRight w:val="0"/>
                                      <w:marTop w:val="0"/>
                                      <w:marBottom w:val="0"/>
                                      <w:divBdr>
                                        <w:top w:val="none" w:sz="0" w:space="0" w:color="auto"/>
                                        <w:left w:val="none" w:sz="0" w:space="0" w:color="auto"/>
                                        <w:bottom w:val="none" w:sz="0" w:space="0" w:color="auto"/>
                                        <w:right w:val="none" w:sz="0" w:space="0" w:color="auto"/>
                                      </w:divBdr>
                                    </w:div>
                                    <w:div w:id="1817798047">
                                      <w:marLeft w:val="0"/>
                                      <w:marRight w:val="0"/>
                                      <w:marTop w:val="0"/>
                                      <w:marBottom w:val="0"/>
                                      <w:divBdr>
                                        <w:top w:val="none" w:sz="0" w:space="0" w:color="auto"/>
                                        <w:left w:val="none" w:sz="0" w:space="0" w:color="auto"/>
                                        <w:bottom w:val="none" w:sz="0" w:space="0" w:color="auto"/>
                                        <w:right w:val="none" w:sz="0" w:space="0" w:color="auto"/>
                                      </w:divBdr>
                                      <w:divsChild>
                                        <w:div w:id="1540700260">
                                          <w:marLeft w:val="0"/>
                                          <w:marRight w:val="0"/>
                                          <w:marTop w:val="0"/>
                                          <w:marBottom w:val="0"/>
                                          <w:divBdr>
                                            <w:top w:val="none" w:sz="0" w:space="0" w:color="auto"/>
                                            <w:left w:val="none" w:sz="0" w:space="0" w:color="auto"/>
                                            <w:bottom w:val="none" w:sz="0" w:space="0" w:color="auto"/>
                                            <w:right w:val="none" w:sz="0" w:space="0" w:color="auto"/>
                                          </w:divBdr>
                                        </w:div>
                                        <w:div w:id="2022194159">
                                          <w:marLeft w:val="240"/>
                                          <w:marRight w:val="240"/>
                                          <w:marTop w:val="0"/>
                                          <w:marBottom w:val="0"/>
                                          <w:divBdr>
                                            <w:top w:val="none" w:sz="0" w:space="0" w:color="auto"/>
                                            <w:left w:val="none" w:sz="0" w:space="0" w:color="auto"/>
                                            <w:bottom w:val="none" w:sz="0" w:space="0" w:color="auto"/>
                                            <w:right w:val="none" w:sz="0" w:space="0" w:color="auto"/>
                                          </w:divBdr>
                                          <w:divsChild>
                                            <w:div w:id="20240455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1878">
                                  <w:marLeft w:val="0"/>
                                  <w:marRight w:val="0"/>
                                  <w:marTop w:val="0"/>
                                  <w:marBottom w:val="0"/>
                                  <w:divBdr>
                                    <w:top w:val="none" w:sz="0" w:space="0" w:color="auto"/>
                                    <w:left w:val="none" w:sz="0" w:space="0" w:color="auto"/>
                                    <w:bottom w:val="none" w:sz="0" w:space="0" w:color="auto"/>
                                    <w:right w:val="none" w:sz="0" w:space="0" w:color="auto"/>
                                  </w:divBdr>
                                </w:div>
                                <w:div w:id="892277994">
                                  <w:marLeft w:val="240"/>
                                  <w:marRight w:val="240"/>
                                  <w:marTop w:val="0"/>
                                  <w:marBottom w:val="0"/>
                                  <w:divBdr>
                                    <w:top w:val="none" w:sz="0" w:space="0" w:color="auto"/>
                                    <w:left w:val="none" w:sz="0" w:space="0" w:color="auto"/>
                                    <w:bottom w:val="none" w:sz="0" w:space="0" w:color="auto"/>
                                    <w:right w:val="none" w:sz="0" w:space="0" w:color="auto"/>
                                  </w:divBdr>
                                  <w:divsChild>
                                    <w:div w:id="505944230">
                                      <w:marLeft w:val="0"/>
                                      <w:marRight w:val="0"/>
                                      <w:marTop w:val="0"/>
                                      <w:marBottom w:val="0"/>
                                      <w:divBdr>
                                        <w:top w:val="none" w:sz="0" w:space="0" w:color="auto"/>
                                        <w:left w:val="none" w:sz="0" w:space="0" w:color="auto"/>
                                        <w:bottom w:val="none" w:sz="0" w:space="0" w:color="auto"/>
                                        <w:right w:val="none" w:sz="0" w:space="0" w:color="auto"/>
                                      </w:divBdr>
                                      <w:divsChild>
                                        <w:div w:id="544293673">
                                          <w:marLeft w:val="0"/>
                                          <w:marRight w:val="0"/>
                                          <w:marTop w:val="0"/>
                                          <w:marBottom w:val="0"/>
                                          <w:divBdr>
                                            <w:top w:val="none" w:sz="0" w:space="0" w:color="auto"/>
                                            <w:left w:val="none" w:sz="0" w:space="0" w:color="auto"/>
                                            <w:bottom w:val="none" w:sz="0" w:space="0" w:color="auto"/>
                                            <w:right w:val="none" w:sz="0" w:space="0" w:color="auto"/>
                                          </w:divBdr>
                                        </w:div>
                                        <w:div w:id="704983304">
                                          <w:marLeft w:val="240"/>
                                          <w:marRight w:val="240"/>
                                          <w:marTop w:val="0"/>
                                          <w:marBottom w:val="0"/>
                                          <w:divBdr>
                                            <w:top w:val="none" w:sz="0" w:space="0" w:color="auto"/>
                                            <w:left w:val="none" w:sz="0" w:space="0" w:color="auto"/>
                                            <w:bottom w:val="none" w:sz="0" w:space="0" w:color="auto"/>
                                            <w:right w:val="none" w:sz="0" w:space="0" w:color="auto"/>
                                          </w:divBdr>
                                          <w:divsChild>
                                            <w:div w:id="6278535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9956875">
                                      <w:marLeft w:val="240"/>
                                      <w:marRight w:val="0"/>
                                      <w:marTop w:val="0"/>
                                      <w:marBottom w:val="0"/>
                                      <w:divBdr>
                                        <w:top w:val="none" w:sz="0" w:space="0" w:color="auto"/>
                                        <w:left w:val="none" w:sz="0" w:space="0" w:color="auto"/>
                                        <w:bottom w:val="none" w:sz="0" w:space="0" w:color="auto"/>
                                        <w:right w:val="none" w:sz="0" w:space="0" w:color="auto"/>
                                      </w:divBdr>
                                    </w:div>
                                  </w:divsChild>
                                </w:div>
                                <w:div w:id="1561018107">
                                  <w:marLeft w:val="240"/>
                                  <w:marRight w:val="240"/>
                                  <w:marTop w:val="0"/>
                                  <w:marBottom w:val="0"/>
                                  <w:divBdr>
                                    <w:top w:val="none" w:sz="0" w:space="0" w:color="auto"/>
                                    <w:left w:val="none" w:sz="0" w:space="0" w:color="auto"/>
                                    <w:bottom w:val="none" w:sz="0" w:space="0" w:color="auto"/>
                                    <w:right w:val="none" w:sz="0" w:space="0" w:color="auto"/>
                                  </w:divBdr>
                                  <w:divsChild>
                                    <w:div w:id="787819465">
                                      <w:marLeft w:val="0"/>
                                      <w:marRight w:val="0"/>
                                      <w:marTop w:val="0"/>
                                      <w:marBottom w:val="0"/>
                                      <w:divBdr>
                                        <w:top w:val="none" w:sz="0" w:space="0" w:color="auto"/>
                                        <w:left w:val="none" w:sz="0" w:space="0" w:color="auto"/>
                                        <w:bottom w:val="none" w:sz="0" w:space="0" w:color="auto"/>
                                        <w:right w:val="none" w:sz="0" w:space="0" w:color="auto"/>
                                      </w:divBdr>
                                      <w:divsChild>
                                        <w:div w:id="371075226">
                                          <w:marLeft w:val="0"/>
                                          <w:marRight w:val="0"/>
                                          <w:marTop w:val="0"/>
                                          <w:marBottom w:val="0"/>
                                          <w:divBdr>
                                            <w:top w:val="none" w:sz="0" w:space="0" w:color="auto"/>
                                            <w:left w:val="none" w:sz="0" w:space="0" w:color="auto"/>
                                            <w:bottom w:val="none" w:sz="0" w:space="0" w:color="auto"/>
                                            <w:right w:val="none" w:sz="0" w:space="0" w:color="auto"/>
                                          </w:divBdr>
                                        </w:div>
                                        <w:div w:id="1729844471">
                                          <w:marLeft w:val="240"/>
                                          <w:marRight w:val="240"/>
                                          <w:marTop w:val="0"/>
                                          <w:marBottom w:val="0"/>
                                          <w:divBdr>
                                            <w:top w:val="none" w:sz="0" w:space="0" w:color="auto"/>
                                            <w:left w:val="none" w:sz="0" w:space="0" w:color="auto"/>
                                            <w:bottom w:val="none" w:sz="0" w:space="0" w:color="auto"/>
                                            <w:right w:val="none" w:sz="0" w:space="0" w:color="auto"/>
                                          </w:divBdr>
                                          <w:divsChild>
                                            <w:div w:id="1169953155">
                                              <w:marLeft w:val="240"/>
                                              <w:marRight w:val="0"/>
                                              <w:marTop w:val="0"/>
                                              <w:marBottom w:val="0"/>
                                              <w:divBdr>
                                                <w:top w:val="none" w:sz="0" w:space="0" w:color="auto"/>
                                                <w:left w:val="none" w:sz="0" w:space="0" w:color="auto"/>
                                                <w:bottom w:val="none" w:sz="0" w:space="0" w:color="auto"/>
                                                <w:right w:val="none" w:sz="0" w:space="0" w:color="auto"/>
                                              </w:divBdr>
                                            </w:div>
                                            <w:div w:id="1798639726">
                                              <w:marLeft w:val="0"/>
                                              <w:marRight w:val="0"/>
                                              <w:marTop w:val="0"/>
                                              <w:marBottom w:val="0"/>
                                              <w:divBdr>
                                                <w:top w:val="none" w:sz="0" w:space="0" w:color="auto"/>
                                                <w:left w:val="none" w:sz="0" w:space="0" w:color="auto"/>
                                                <w:bottom w:val="none" w:sz="0" w:space="0" w:color="auto"/>
                                                <w:right w:val="none" w:sz="0" w:space="0" w:color="auto"/>
                                              </w:divBdr>
                                              <w:divsChild>
                                                <w:div w:id="307438680">
                                                  <w:marLeft w:val="240"/>
                                                  <w:marRight w:val="240"/>
                                                  <w:marTop w:val="0"/>
                                                  <w:marBottom w:val="0"/>
                                                  <w:divBdr>
                                                    <w:top w:val="none" w:sz="0" w:space="0" w:color="auto"/>
                                                    <w:left w:val="none" w:sz="0" w:space="0" w:color="auto"/>
                                                    <w:bottom w:val="none" w:sz="0" w:space="0" w:color="auto"/>
                                                    <w:right w:val="none" w:sz="0" w:space="0" w:color="auto"/>
                                                  </w:divBdr>
                                                  <w:divsChild>
                                                    <w:div w:id="354234125">
                                                      <w:marLeft w:val="0"/>
                                                      <w:marRight w:val="0"/>
                                                      <w:marTop w:val="0"/>
                                                      <w:marBottom w:val="0"/>
                                                      <w:divBdr>
                                                        <w:top w:val="none" w:sz="0" w:space="0" w:color="auto"/>
                                                        <w:left w:val="none" w:sz="0" w:space="0" w:color="auto"/>
                                                        <w:bottom w:val="none" w:sz="0" w:space="0" w:color="auto"/>
                                                        <w:right w:val="none" w:sz="0" w:space="0" w:color="auto"/>
                                                      </w:divBdr>
                                                      <w:divsChild>
                                                        <w:div w:id="1055280327">
                                                          <w:marLeft w:val="0"/>
                                                          <w:marRight w:val="0"/>
                                                          <w:marTop w:val="0"/>
                                                          <w:marBottom w:val="0"/>
                                                          <w:divBdr>
                                                            <w:top w:val="none" w:sz="0" w:space="0" w:color="auto"/>
                                                            <w:left w:val="none" w:sz="0" w:space="0" w:color="auto"/>
                                                            <w:bottom w:val="none" w:sz="0" w:space="0" w:color="auto"/>
                                                            <w:right w:val="none" w:sz="0" w:space="0" w:color="auto"/>
                                                          </w:divBdr>
                                                        </w:div>
                                                        <w:div w:id="1064527347">
                                                          <w:marLeft w:val="240"/>
                                                          <w:marRight w:val="240"/>
                                                          <w:marTop w:val="0"/>
                                                          <w:marBottom w:val="0"/>
                                                          <w:divBdr>
                                                            <w:top w:val="none" w:sz="0" w:space="0" w:color="auto"/>
                                                            <w:left w:val="none" w:sz="0" w:space="0" w:color="auto"/>
                                                            <w:bottom w:val="none" w:sz="0" w:space="0" w:color="auto"/>
                                                            <w:right w:val="none" w:sz="0" w:space="0" w:color="auto"/>
                                                          </w:divBdr>
                                                          <w:divsChild>
                                                            <w:div w:id="199822185">
                                                              <w:marLeft w:val="240"/>
                                                              <w:marRight w:val="0"/>
                                                              <w:marTop w:val="0"/>
                                                              <w:marBottom w:val="0"/>
                                                              <w:divBdr>
                                                                <w:top w:val="none" w:sz="0" w:space="0" w:color="auto"/>
                                                                <w:left w:val="none" w:sz="0" w:space="0" w:color="auto"/>
                                                                <w:bottom w:val="none" w:sz="0" w:space="0" w:color="auto"/>
                                                                <w:right w:val="none" w:sz="0" w:space="0" w:color="auto"/>
                                                              </w:divBdr>
                                                            </w:div>
                                                          </w:divsChild>
                                                        </w:div>
                                                        <w:div w:id="1385525543">
                                                          <w:marLeft w:val="240"/>
                                                          <w:marRight w:val="240"/>
                                                          <w:marTop w:val="0"/>
                                                          <w:marBottom w:val="0"/>
                                                          <w:divBdr>
                                                            <w:top w:val="none" w:sz="0" w:space="0" w:color="auto"/>
                                                            <w:left w:val="none" w:sz="0" w:space="0" w:color="auto"/>
                                                            <w:bottom w:val="none" w:sz="0" w:space="0" w:color="auto"/>
                                                            <w:right w:val="none" w:sz="0" w:space="0" w:color="auto"/>
                                                          </w:divBdr>
                                                          <w:divsChild>
                                                            <w:div w:id="3259818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22987165">
                                                      <w:marLeft w:val="240"/>
                                                      <w:marRight w:val="0"/>
                                                      <w:marTop w:val="0"/>
                                                      <w:marBottom w:val="0"/>
                                                      <w:divBdr>
                                                        <w:top w:val="none" w:sz="0" w:space="0" w:color="auto"/>
                                                        <w:left w:val="none" w:sz="0" w:space="0" w:color="auto"/>
                                                        <w:bottom w:val="none" w:sz="0" w:space="0" w:color="auto"/>
                                                        <w:right w:val="none" w:sz="0" w:space="0" w:color="auto"/>
                                                      </w:divBdr>
                                                    </w:div>
                                                  </w:divsChild>
                                                </w:div>
                                                <w:div w:id="14418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25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762366">
                              <w:marLeft w:val="240"/>
                              <w:marRight w:val="0"/>
                              <w:marTop w:val="0"/>
                              <w:marBottom w:val="0"/>
                              <w:divBdr>
                                <w:top w:val="none" w:sz="0" w:space="0" w:color="auto"/>
                                <w:left w:val="none" w:sz="0" w:space="0" w:color="auto"/>
                                <w:bottom w:val="none" w:sz="0" w:space="0" w:color="auto"/>
                                <w:right w:val="none" w:sz="0" w:space="0" w:color="auto"/>
                              </w:divBdr>
                            </w:div>
                          </w:divsChild>
                        </w:div>
                        <w:div w:id="1607229418">
                          <w:marLeft w:val="240"/>
                          <w:marRight w:val="240"/>
                          <w:marTop w:val="0"/>
                          <w:marBottom w:val="0"/>
                          <w:divBdr>
                            <w:top w:val="none" w:sz="0" w:space="0" w:color="auto"/>
                            <w:left w:val="none" w:sz="0" w:space="0" w:color="auto"/>
                            <w:bottom w:val="none" w:sz="0" w:space="0" w:color="auto"/>
                            <w:right w:val="none" w:sz="0" w:space="0" w:color="auto"/>
                          </w:divBdr>
                          <w:divsChild>
                            <w:div w:id="1463571842">
                              <w:marLeft w:val="240"/>
                              <w:marRight w:val="0"/>
                              <w:marTop w:val="0"/>
                              <w:marBottom w:val="0"/>
                              <w:divBdr>
                                <w:top w:val="none" w:sz="0" w:space="0" w:color="auto"/>
                                <w:left w:val="none" w:sz="0" w:space="0" w:color="auto"/>
                                <w:bottom w:val="none" w:sz="0" w:space="0" w:color="auto"/>
                                <w:right w:val="none" w:sz="0" w:space="0" w:color="auto"/>
                              </w:divBdr>
                            </w:div>
                            <w:div w:id="2145660310">
                              <w:marLeft w:val="0"/>
                              <w:marRight w:val="0"/>
                              <w:marTop w:val="0"/>
                              <w:marBottom w:val="0"/>
                              <w:divBdr>
                                <w:top w:val="none" w:sz="0" w:space="0" w:color="auto"/>
                                <w:left w:val="none" w:sz="0" w:space="0" w:color="auto"/>
                                <w:bottom w:val="none" w:sz="0" w:space="0" w:color="auto"/>
                                <w:right w:val="none" w:sz="0" w:space="0" w:color="auto"/>
                              </w:divBdr>
                              <w:divsChild>
                                <w:div w:id="283195442">
                                  <w:marLeft w:val="240"/>
                                  <w:marRight w:val="240"/>
                                  <w:marTop w:val="0"/>
                                  <w:marBottom w:val="0"/>
                                  <w:divBdr>
                                    <w:top w:val="none" w:sz="0" w:space="0" w:color="auto"/>
                                    <w:left w:val="none" w:sz="0" w:space="0" w:color="auto"/>
                                    <w:bottom w:val="none" w:sz="0" w:space="0" w:color="auto"/>
                                    <w:right w:val="none" w:sz="0" w:space="0" w:color="auto"/>
                                  </w:divBdr>
                                  <w:divsChild>
                                    <w:div w:id="85619120">
                                      <w:marLeft w:val="240"/>
                                      <w:marRight w:val="0"/>
                                      <w:marTop w:val="0"/>
                                      <w:marBottom w:val="0"/>
                                      <w:divBdr>
                                        <w:top w:val="none" w:sz="0" w:space="0" w:color="auto"/>
                                        <w:left w:val="none" w:sz="0" w:space="0" w:color="auto"/>
                                        <w:bottom w:val="none" w:sz="0" w:space="0" w:color="auto"/>
                                        <w:right w:val="none" w:sz="0" w:space="0" w:color="auto"/>
                                      </w:divBdr>
                                    </w:div>
                                    <w:div w:id="1226329918">
                                      <w:marLeft w:val="0"/>
                                      <w:marRight w:val="0"/>
                                      <w:marTop w:val="0"/>
                                      <w:marBottom w:val="0"/>
                                      <w:divBdr>
                                        <w:top w:val="none" w:sz="0" w:space="0" w:color="auto"/>
                                        <w:left w:val="none" w:sz="0" w:space="0" w:color="auto"/>
                                        <w:bottom w:val="none" w:sz="0" w:space="0" w:color="auto"/>
                                        <w:right w:val="none" w:sz="0" w:space="0" w:color="auto"/>
                                      </w:divBdr>
                                      <w:divsChild>
                                        <w:div w:id="611742370">
                                          <w:marLeft w:val="240"/>
                                          <w:marRight w:val="240"/>
                                          <w:marTop w:val="0"/>
                                          <w:marBottom w:val="0"/>
                                          <w:divBdr>
                                            <w:top w:val="none" w:sz="0" w:space="0" w:color="auto"/>
                                            <w:left w:val="none" w:sz="0" w:space="0" w:color="auto"/>
                                            <w:bottom w:val="none" w:sz="0" w:space="0" w:color="auto"/>
                                            <w:right w:val="none" w:sz="0" w:space="0" w:color="auto"/>
                                          </w:divBdr>
                                          <w:divsChild>
                                            <w:div w:id="761802556">
                                              <w:marLeft w:val="240"/>
                                              <w:marRight w:val="0"/>
                                              <w:marTop w:val="0"/>
                                              <w:marBottom w:val="0"/>
                                              <w:divBdr>
                                                <w:top w:val="none" w:sz="0" w:space="0" w:color="auto"/>
                                                <w:left w:val="none" w:sz="0" w:space="0" w:color="auto"/>
                                                <w:bottom w:val="none" w:sz="0" w:space="0" w:color="auto"/>
                                                <w:right w:val="none" w:sz="0" w:space="0" w:color="auto"/>
                                              </w:divBdr>
                                            </w:div>
                                          </w:divsChild>
                                        </w:div>
                                        <w:div w:id="1378314369">
                                          <w:marLeft w:val="0"/>
                                          <w:marRight w:val="0"/>
                                          <w:marTop w:val="0"/>
                                          <w:marBottom w:val="0"/>
                                          <w:divBdr>
                                            <w:top w:val="none" w:sz="0" w:space="0" w:color="auto"/>
                                            <w:left w:val="none" w:sz="0" w:space="0" w:color="auto"/>
                                            <w:bottom w:val="none" w:sz="0" w:space="0" w:color="auto"/>
                                            <w:right w:val="none" w:sz="0" w:space="0" w:color="auto"/>
                                          </w:divBdr>
                                        </w:div>
                                        <w:div w:id="1423911231">
                                          <w:marLeft w:val="240"/>
                                          <w:marRight w:val="240"/>
                                          <w:marTop w:val="0"/>
                                          <w:marBottom w:val="0"/>
                                          <w:divBdr>
                                            <w:top w:val="none" w:sz="0" w:space="0" w:color="auto"/>
                                            <w:left w:val="none" w:sz="0" w:space="0" w:color="auto"/>
                                            <w:bottom w:val="none" w:sz="0" w:space="0" w:color="auto"/>
                                            <w:right w:val="none" w:sz="0" w:space="0" w:color="auto"/>
                                          </w:divBdr>
                                          <w:divsChild>
                                            <w:div w:id="289825517">
                                              <w:marLeft w:val="240"/>
                                              <w:marRight w:val="0"/>
                                              <w:marTop w:val="0"/>
                                              <w:marBottom w:val="0"/>
                                              <w:divBdr>
                                                <w:top w:val="none" w:sz="0" w:space="0" w:color="auto"/>
                                                <w:left w:val="none" w:sz="0" w:space="0" w:color="auto"/>
                                                <w:bottom w:val="none" w:sz="0" w:space="0" w:color="auto"/>
                                                <w:right w:val="none" w:sz="0" w:space="0" w:color="auto"/>
                                              </w:divBdr>
                                            </w:div>
                                          </w:divsChild>
                                        </w:div>
                                        <w:div w:id="1579174425">
                                          <w:marLeft w:val="240"/>
                                          <w:marRight w:val="240"/>
                                          <w:marTop w:val="0"/>
                                          <w:marBottom w:val="0"/>
                                          <w:divBdr>
                                            <w:top w:val="none" w:sz="0" w:space="0" w:color="auto"/>
                                            <w:left w:val="none" w:sz="0" w:space="0" w:color="auto"/>
                                            <w:bottom w:val="none" w:sz="0" w:space="0" w:color="auto"/>
                                            <w:right w:val="none" w:sz="0" w:space="0" w:color="auto"/>
                                          </w:divBdr>
                                          <w:divsChild>
                                            <w:div w:id="1538280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4551">
                          <w:marLeft w:val="240"/>
                          <w:marRight w:val="240"/>
                          <w:marTop w:val="0"/>
                          <w:marBottom w:val="0"/>
                          <w:divBdr>
                            <w:top w:val="none" w:sz="0" w:space="0" w:color="auto"/>
                            <w:left w:val="none" w:sz="0" w:space="0" w:color="auto"/>
                            <w:bottom w:val="none" w:sz="0" w:space="0" w:color="auto"/>
                            <w:right w:val="none" w:sz="0" w:space="0" w:color="auto"/>
                          </w:divBdr>
                          <w:divsChild>
                            <w:div w:id="19431012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77724">
          <w:marLeft w:val="240"/>
          <w:marRight w:val="240"/>
          <w:marTop w:val="0"/>
          <w:marBottom w:val="0"/>
          <w:divBdr>
            <w:top w:val="none" w:sz="0" w:space="0" w:color="auto"/>
            <w:left w:val="none" w:sz="0" w:space="0" w:color="auto"/>
            <w:bottom w:val="none" w:sz="0" w:space="0" w:color="auto"/>
            <w:right w:val="none" w:sz="0" w:space="0" w:color="auto"/>
          </w:divBdr>
        </w:div>
      </w:divsChild>
    </w:div>
    <w:div w:id="271209365">
      <w:bodyDiv w:val="1"/>
      <w:marLeft w:val="0"/>
      <w:marRight w:val="0"/>
      <w:marTop w:val="0"/>
      <w:marBottom w:val="0"/>
      <w:divBdr>
        <w:top w:val="none" w:sz="0" w:space="0" w:color="auto"/>
        <w:left w:val="none" w:sz="0" w:space="0" w:color="auto"/>
        <w:bottom w:val="none" w:sz="0" w:space="0" w:color="auto"/>
        <w:right w:val="none" w:sz="0" w:space="0" w:color="auto"/>
      </w:divBdr>
      <w:divsChild>
        <w:div w:id="11363398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36737477">
      <w:bodyDiv w:val="1"/>
      <w:marLeft w:val="0"/>
      <w:marRight w:val="0"/>
      <w:marTop w:val="0"/>
      <w:marBottom w:val="0"/>
      <w:divBdr>
        <w:top w:val="none" w:sz="0" w:space="0" w:color="auto"/>
        <w:left w:val="none" w:sz="0" w:space="0" w:color="auto"/>
        <w:bottom w:val="none" w:sz="0" w:space="0" w:color="auto"/>
        <w:right w:val="none" w:sz="0" w:space="0" w:color="auto"/>
      </w:divBdr>
    </w:div>
    <w:div w:id="448667841">
      <w:bodyDiv w:val="1"/>
      <w:marLeft w:val="0"/>
      <w:marRight w:val="0"/>
      <w:marTop w:val="0"/>
      <w:marBottom w:val="0"/>
      <w:divBdr>
        <w:top w:val="none" w:sz="0" w:space="0" w:color="auto"/>
        <w:left w:val="none" w:sz="0" w:space="0" w:color="auto"/>
        <w:bottom w:val="none" w:sz="0" w:space="0" w:color="auto"/>
        <w:right w:val="none" w:sz="0" w:space="0" w:color="auto"/>
      </w:divBdr>
    </w:div>
    <w:div w:id="475148817">
      <w:bodyDiv w:val="1"/>
      <w:marLeft w:val="0"/>
      <w:marRight w:val="0"/>
      <w:marTop w:val="0"/>
      <w:marBottom w:val="0"/>
      <w:divBdr>
        <w:top w:val="none" w:sz="0" w:space="0" w:color="auto"/>
        <w:left w:val="none" w:sz="0" w:space="0" w:color="auto"/>
        <w:bottom w:val="none" w:sz="0" w:space="0" w:color="auto"/>
        <w:right w:val="none" w:sz="0" w:space="0" w:color="auto"/>
      </w:divBdr>
    </w:div>
    <w:div w:id="487284601">
      <w:bodyDiv w:val="1"/>
      <w:marLeft w:val="0"/>
      <w:marRight w:val="0"/>
      <w:marTop w:val="0"/>
      <w:marBottom w:val="0"/>
      <w:divBdr>
        <w:top w:val="none" w:sz="0" w:space="0" w:color="auto"/>
        <w:left w:val="none" w:sz="0" w:space="0" w:color="auto"/>
        <w:bottom w:val="none" w:sz="0" w:space="0" w:color="auto"/>
        <w:right w:val="none" w:sz="0" w:space="0" w:color="auto"/>
      </w:divBdr>
    </w:div>
    <w:div w:id="544408639">
      <w:bodyDiv w:val="1"/>
      <w:marLeft w:val="0"/>
      <w:marRight w:val="0"/>
      <w:marTop w:val="0"/>
      <w:marBottom w:val="0"/>
      <w:divBdr>
        <w:top w:val="none" w:sz="0" w:space="0" w:color="auto"/>
        <w:left w:val="none" w:sz="0" w:space="0" w:color="auto"/>
        <w:bottom w:val="none" w:sz="0" w:space="0" w:color="auto"/>
        <w:right w:val="none" w:sz="0" w:space="0" w:color="auto"/>
      </w:divBdr>
    </w:div>
    <w:div w:id="646668879">
      <w:bodyDiv w:val="1"/>
      <w:marLeft w:val="0"/>
      <w:marRight w:val="360"/>
      <w:marTop w:val="0"/>
      <w:marBottom w:val="0"/>
      <w:divBdr>
        <w:top w:val="none" w:sz="0" w:space="0" w:color="auto"/>
        <w:left w:val="none" w:sz="0" w:space="0" w:color="auto"/>
        <w:bottom w:val="none" w:sz="0" w:space="0" w:color="auto"/>
        <w:right w:val="none" w:sz="0" w:space="0" w:color="auto"/>
      </w:divBdr>
      <w:divsChild>
        <w:div w:id="1619410949">
          <w:marLeft w:val="240"/>
          <w:marRight w:val="240"/>
          <w:marTop w:val="0"/>
          <w:marBottom w:val="0"/>
          <w:divBdr>
            <w:top w:val="none" w:sz="0" w:space="0" w:color="auto"/>
            <w:left w:val="none" w:sz="0" w:space="0" w:color="auto"/>
            <w:bottom w:val="none" w:sz="0" w:space="0" w:color="auto"/>
            <w:right w:val="none" w:sz="0" w:space="0" w:color="auto"/>
          </w:divBdr>
          <w:divsChild>
            <w:div w:id="712775450">
              <w:marLeft w:val="240"/>
              <w:marRight w:val="0"/>
              <w:marTop w:val="0"/>
              <w:marBottom w:val="0"/>
              <w:divBdr>
                <w:top w:val="none" w:sz="0" w:space="0" w:color="auto"/>
                <w:left w:val="none" w:sz="0" w:space="0" w:color="auto"/>
                <w:bottom w:val="none" w:sz="0" w:space="0" w:color="auto"/>
                <w:right w:val="none" w:sz="0" w:space="0" w:color="auto"/>
              </w:divBdr>
            </w:div>
            <w:div w:id="1799488435">
              <w:marLeft w:val="0"/>
              <w:marRight w:val="0"/>
              <w:marTop w:val="0"/>
              <w:marBottom w:val="0"/>
              <w:divBdr>
                <w:top w:val="none" w:sz="0" w:space="0" w:color="auto"/>
                <w:left w:val="none" w:sz="0" w:space="0" w:color="auto"/>
                <w:bottom w:val="none" w:sz="0" w:space="0" w:color="auto"/>
                <w:right w:val="none" w:sz="0" w:space="0" w:color="auto"/>
              </w:divBdr>
              <w:divsChild>
                <w:div w:id="665792121">
                  <w:marLeft w:val="240"/>
                  <w:marRight w:val="240"/>
                  <w:marTop w:val="0"/>
                  <w:marBottom w:val="0"/>
                  <w:divBdr>
                    <w:top w:val="none" w:sz="0" w:space="0" w:color="auto"/>
                    <w:left w:val="none" w:sz="0" w:space="0" w:color="auto"/>
                    <w:bottom w:val="none" w:sz="0" w:space="0" w:color="auto"/>
                    <w:right w:val="none" w:sz="0" w:space="0" w:color="auto"/>
                  </w:divBdr>
                  <w:divsChild>
                    <w:div w:id="10649233">
                      <w:marLeft w:val="0"/>
                      <w:marRight w:val="0"/>
                      <w:marTop w:val="0"/>
                      <w:marBottom w:val="0"/>
                      <w:divBdr>
                        <w:top w:val="none" w:sz="0" w:space="0" w:color="auto"/>
                        <w:left w:val="none" w:sz="0" w:space="0" w:color="auto"/>
                        <w:bottom w:val="none" w:sz="0" w:space="0" w:color="auto"/>
                        <w:right w:val="none" w:sz="0" w:space="0" w:color="auto"/>
                      </w:divBdr>
                      <w:divsChild>
                        <w:div w:id="137039647">
                          <w:marLeft w:val="240"/>
                          <w:marRight w:val="240"/>
                          <w:marTop w:val="0"/>
                          <w:marBottom w:val="0"/>
                          <w:divBdr>
                            <w:top w:val="none" w:sz="0" w:space="0" w:color="auto"/>
                            <w:left w:val="none" w:sz="0" w:space="0" w:color="auto"/>
                            <w:bottom w:val="none" w:sz="0" w:space="0" w:color="auto"/>
                            <w:right w:val="none" w:sz="0" w:space="0" w:color="auto"/>
                          </w:divBdr>
                          <w:divsChild>
                            <w:div w:id="31539574">
                              <w:marLeft w:val="240"/>
                              <w:marRight w:val="0"/>
                              <w:marTop w:val="0"/>
                              <w:marBottom w:val="0"/>
                              <w:divBdr>
                                <w:top w:val="none" w:sz="0" w:space="0" w:color="auto"/>
                                <w:left w:val="none" w:sz="0" w:space="0" w:color="auto"/>
                                <w:bottom w:val="none" w:sz="0" w:space="0" w:color="auto"/>
                                <w:right w:val="none" w:sz="0" w:space="0" w:color="auto"/>
                              </w:divBdr>
                            </w:div>
                            <w:div w:id="393506243">
                              <w:marLeft w:val="0"/>
                              <w:marRight w:val="0"/>
                              <w:marTop w:val="0"/>
                              <w:marBottom w:val="0"/>
                              <w:divBdr>
                                <w:top w:val="none" w:sz="0" w:space="0" w:color="auto"/>
                                <w:left w:val="none" w:sz="0" w:space="0" w:color="auto"/>
                                <w:bottom w:val="none" w:sz="0" w:space="0" w:color="auto"/>
                                <w:right w:val="none" w:sz="0" w:space="0" w:color="auto"/>
                              </w:divBdr>
                              <w:divsChild>
                                <w:div w:id="1131242103">
                                  <w:marLeft w:val="0"/>
                                  <w:marRight w:val="0"/>
                                  <w:marTop w:val="0"/>
                                  <w:marBottom w:val="0"/>
                                  <w:divBdr>
                                    <w:top w:val="none" w:sz="0" w:space="0" w:color="auto"/>
                                    <w:left w:val="none" w:sz="0" w:space="0" w:color="auto"/>
                                    <w:bottom w:val="none" w:sz="0" w:space="0" w:color="auto"/>
                                    <w:right w:val="none" w:sz="0" w:space="0" w:color="auto"/>
                                  </w:divBdr>
                                </w:div>
                                <w:div w:id="1417433099">
                                  <w:marLeft w:val="240"/>
                                  <w:marRight w:val="240"/>
                                  <w:marTop w:val="0"/>
                                  <w:marBottom w:val="0"/>
                                  <w:divBdr>
                                    <w:top w:val="none" w:sz="0" w:space="0" w:color="auto"/>
                                    <w:left w:val="none" w:sz="0" w:space="0" w:color="auto"/>
                                    <w:bottom w:val="none" w:sz="0" w:space="0" w:color="auto"/>
                                    <w:right w:val="none" w:sz="0" w:space="0" w:color="auto"/>
                                  </w:divBdr>
                                  <w:divsChild>
                                    <w:div w:id="1875850547">
                                      <w:marLeft w:val="240"/>
                                      <w:marRight w:val="0"/>
                                      <w:marTop w:val="0"/>
                                      <w:marBottom w:val="0"/>
                                      <w:divBdr>
                                        <w:top w:val="none" w:sz="0" w:space="0" w:color="auto"/>
                                        <w:left w:val="none" w:sz="0" w:space="0" w:color="auto"/>
                                        <w:bottom w:val="none" w:sz="0" w:space="0" w:color="auto"/>
                                        <w:right w:val="none" w:sz="0" w:space="0" w:color="auto"/>
                                      </w:divBdr>
                                    </w:div>
                                    <w:div w:id="2063092970">
                                      <w:marLeft w:val="0"/>
                                      <w:marRight w:val="0"/>
                                      <w:marTop w:val="0"/>
                                      <w:marBottom w:val="0"/>
                                      <w:divBdr>
                                        <w:top w:val="none" w:sz="0" w:space="0" w:color="auto"/>
                                        <w:left w:val="none" w:sz="0" w:space="0" w:color="auto"/>
                                        <w:bottom w:val="none" w:sz="0" w:space="0" w:color="auto"/>
                                        <w:right w:val="none" w:sz="0" w:space="0" w:color="auto"/>
                                      </w:divBdr>
                                      <w:divsChild>
                                        <w:div w:id="794523022">
                                          <w:marLeft w:val="0"/>
                                          <w:marRight w:val="0"/>
                                          <w:marTop w:val="0"/>
                                          <w:marBottom w:val="0"/>
                                          <w:divBdr>
                                            <w:top w:val="none" w:sz="0" w:space="0" w:color="auto"/>
                                            <w:left w:val="none" w:sz="0" w:space="0" w:color="auto"/>
                                            <w:bottom w:val="none" w:sz="0" w:space="0" w:color="auto"/>
                                            <w:right w:val="none" w:sz="0" w:space="0" w:color="auto"/>
                                          </w:divBdr>
                                        </w:div>
                                        <w:div w:id="1637567241">
                                          <w:marLeft w:val="240"/>
                                          <w:marRight w:val="240"/>
                                          <w:marTop w:val="0"/>
                                          <w:marBottom w:val="0"/>
                                          <w:divBdr>
                                            <w:top w:val="none" w:sz="0" w:space="0" w:color="auto"/>
                                            <w:left w:val="none" w:sz="0" w:space="0" w:color="auto"/>
                                            <w:bottom w:val="none" w:sz="0" w:space="0" w:color="auto"/>
                                            <w:right w:val="none" w:sz="0" w:space="0" w:color="auto"/>
                                          </w:divBdr>
                                          <w:divsChild>
                                            <w:div w:id="19411850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5538">
                                  <w:marLeft w:val="240"/>
                                  <w:marRight w:val="240"/>
                                  <w:marTop w:val="0"/>
                                  <w:marBottom w:val="0"/>
                                  <w:divBdr>
                                    <w:top w:val="none" w:sz="0" w:space="0" w:color="auto"/>
                                    <w:left w:val="none" w:sz="0" w:space="0" w:color="auto"/>
                                    <w:bottom w:val="none" w:sz="0" w:space="0" w:color="auto"/>
                                    <w:right w:val="none" w:sz="0" w:space="0" w:color="auto"/>
                                  </w:divBdr>
                                  <w:divsChild>
                                    <w:div w:id="1658608050">
                                      <w:marLeft w:val="240"/>
                                      <w:marRight w:val="0"/>
                                      <w:marTop w:val="0"/>
                                      <w:marBottom w:val="0"/>
                                      <w:divBdr>
                                        <w:top w:val="none" w:sz="0" w:space="0" w:color="auto"/>
                                        <w:left w:val="none" w:sz="0" w:space="0" w:color="auto"/>
                                        <w:bottom w:val="none" w:sz="0" w:space="0" w:color="auto"/>
                                        <w:right w:val="none" w:sz="0" w:space="0" w:color="auto"/>
                                      </w:divBdr>
                                    </w:div>
                                    <w:div w:id="1967614512">
                                      <w:marLeft w:val="0"/>
                                      <w:marRight w:val="0"/>
                                      <w:marTop w:val="0"/>
                                      <w:marBottom w:val="0"/>
                                      <w:divBdr>
                                        <w:top w:val="none" w:sz="0" w:space="0" w:color="auto"/>
                                        <w:left w:val="none" w:sz="0" w:space="0" w:color="auto"/>
                                        <w:bottom w:val="none" w:sz="0" w:space="0" w:color="auto"/>
                                        <w:right w:val="none" w:sz="0" w:space="0" w:color="auto"/>
                                      </w:divBdr>
                                      <w:divsChild>
                                        <w:div w:id="437411721">
                                          <w:marLeft w:val="240"/>
                                          <w:marRight w:val="240"/>
                                          <w:marTop w:val="0"/>
                                          <w:marBottom w:val="0"/>
                                          <w:divBdr>
                                            <w:top w:val="none" w:sz="0" w:space="0" w:color="auto"/>
                                            <w:left w:val="none" w:sz="0" w:space="0" w:color="auto"/>
                                            <w:bottom w:val="none" w:sz="0" w:space="0" w:color="auto"/>
                                            <w:right w:val="none" w:sz="0" w:space="0" w:color="auto"/>
                                          </w:divBdr>
                                          <w:divsChild>
                                            <w:div w:id="682558489">
                                              <w:marLeft w:val="240"/>
                                              <w:marRight w:val="0"/>
                                              <w:marTop w:val="0"/>
                                              <w:marBottom w:val="0"/>
                                              <w:divBdr>
                                                <w:top w:val="none" w:sz="0" w:space="0" w:color="auto"/>
                                                <w:left w:val="none" w:sz="0" w:space="0" w:color="auto"/>
                                                <w:bottom w:val="none" w:sz="0" w:space="0" w:color="auto"/>
                                                <w:right w:val="none" w:sz="0" w:space="0" w:color="auto"/>
                                              </w:divBdr>
                                            </w:div>
                                            <w:div w:id="1271358555">
                                              <w:marLeft w:val="0"/>
                                              <w:marRight w:val="0"/>
                                              <w:marTop w:val="0"/>
                                              <w:marBottom w:val="0"/>
                                              <w:divBdr>
                                                <w:top w:val="none" w:sz="0" w:space="0" w:color="auto"/>
                                                <w:left w:val="none" w:sz="0" w:space="0" w:color="auto"/>
                                                <w:bottom w:val="none" w:sz="0" w:space="0" w:color="auto"/>
                                                <w:right w:val="none" w:sz="0" w:space="0" w:color="auto"/>
                                              </w:divBdr>
                                              <w:divsChild>
                                                <w:div w:id="420684316">
                                                  <w:marLeft w:val="240"/>
                                                  <w:marRight w:val="240"/>
                                                  <w:marTop w:val="0"/>
                                                  <w:marBottom w:val="0"/>
                                                  <w:divBdr>
                                                    <w:top w:val="none" w:sz="0" w:space="0" w:color="auto"/>
                                                    <w:left w:val="none" w:sz="0" w:space="0" w:color="auto"/>
                                                    <w:bottom w:val="none" w:sz="0" w:space="0" w:color="auto"/>
                                                    <w:right w:val="none" w:sz="0" w:space="0" w:color="auto"/>
                                                  </w:divBdr>
                                                  <w:divsChild>
                                                    <w:div w:id="676076463">
                                                      <w:marLeft w:val="240"/>
                                                      <w:marRight w:val="0"/>
                                                      <w:marTop w:val="0"/>
                                                      <w:marBottom w:val="0"/>
                                                      <w:divBdr>
                                                        <w:top w:val="none" w:sz="0" w:space="0" w:color="auto"/>
                                                        <w:left w:val="none" w:sz="0" w:space="0" w:color="auto"/>
                                                        <w:bottom w:val="none" w:sz="0" w:space="0" w:color="auto"/>
                                                        <w:right w:val="none" w:sz="0" w:space="0" w:color="auto"/>
                                                      </w:divBdr>
                                                    </w:div>
                                                  </w:divsChild>
                                                </w:div>
                                                <w:div w:id="1230381694">
                                                  <w:marLeft w:val="0"/>
                                                  <w:marRight w:val="0"/>
                                                  <w:marTop w:val="0"/>
                                                  <w:marBottom w:val="0"/>
                                                  <w:divBdr>
                                                    <w:top w:val="none" w:sz="0" w:space="0" w:color="auto"/>
                                                    <w:left w:val="none" w:sz="0" w:space="0" w:color="auto"/>
                                                    <w:bottom w:val="none" w:sz="0" w:space="0" w:color="auto"/>
                                                    <w:right w:val="none" w:sz="0" w:space="0" w:color="auto"/>
                                                  </w:divBdr>
                                                </w:div>
                                                <w:div w:id="1567036589">
                                                  <w:marLeft w:val="240"/>
                                                  <w:marRight w:val="240"/>
                                                  <w:marTop w:val="0"/>
                                                  <w:marBottom w:val="0"/>
                                                  <w:divBdr>
                                                    <w:top w:val="none" w:sz="0" w:space="0" w:color="auto"/>
                                                    <w:left w:val="none" w:sz="0" w:space="0" w:color="auto"/>
                                                    <w:bottom w:val="none" w:sz="0" w:space="0" w:color="auto"/>
                                                    <w:right w:val="none" w:sz="0" w:space="0" w:color="auto"/>
                                                  </w:divBdr>
                                                  <w:divsChild>
                                                    <w:div w:id="268320721">
                                                      <w:marLeft w:val="240"/>
                                                      <w:marRight w:val="0"/>
                                                      <w:marTop w:val="0"/>
                                                      <w:marBottom w:val="0"/>
                                                      <w:divBdr>
                                                        <w:top w:val="none" w:sz="0" w:space="0" w:color="auto"/>
                                                        <w:left w:val="none" w:sz="0" w:space="0" w:color="auto"/>
                                                        <w:bottom w:val="none" w:sz="0" w:space="0" w:color="auto"/>
                                                        <w:right w:val="none" w:sz="0" w:space="0" w:color="auto"/>
                                                      </w:divBdr>
                                                    </w:div>
                                                  </w:divsChild>
                                                </w:div>
                                                <w:div w:id="1779252523">
                                                  <w:marLeft w:val="240"/>
                                                  <w:marRight w:val="240"/>
                                                  <w:marTop w:val="0"/>
                                                  <w:marBottom w:val="0"/>
                                                  <w:divBdr>
                                                    <w:top w:val="none" w:sz="0" w:space="0" w:color="auto"/>
                                                    <w:left w:val="none" w:sz="0" w:space="0" w:color="auto"/>
                                                    <w:bottom w:val="none" w:sz="0" w:space="0" w:color="auto"/>
                                                    <w:right w:val="none" w:sz="0" w:space="0" w:color="auto"/>
                                                  </w:divBdr>
                                                  <w:divsChild>
                                                    <w:div w:id="916522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2318">
                                          <w:marLeft w:val="0"/>
                                          <w:marRight w:val="0"/>
                                          <w:marTop w:val="0"/>
                                          <w:marBottom w:val="0"/>
                                          <w:divBdr>
                                            <w:top w:val="none" w:sz="0" w:space="0" w:color="auto"/>
                                            <w:left w:val="none" w:sz="0" w:space="0" w:color="auto"/>
                                            <w:bottom w:val="none" w:sz="0" w:space="0" w:color="auto"/>
                                            <w:right w:val="none" w:sz="0" w:space="0" w:color="auto"/>
                                          </w:divBdr>
                                        </w:div>
                                        <w:div w:id="1704551615">
                                          <w:marLeft w:val="240"/>
                                          <w:marRight w:val="240"/>
                                          <w:marTop w:val="0"/>
                                          <w:marBottom w:val="0"/>
                                          <w:divBdr>
                                            <w:top w:val="none" w:sz="0" w:space="0" w:color="auto"/>
                                            <w:left w:val="none" w:sz="0" w:space="0" w:color="auto"/>
                                            <w:bottom w:val="none" w:sz="0" w:space="0" w:color="auto"/>
                                            <w:right w:val="none" w:sz="0" w:space="0" w:color="auto"/>
                                          </w:divBdr>
                                          <w:divsChild>
                                            <w:div w:id="171074483">
                                              <w:marLeft w:val="0"/>
                                              <w:marRight w:val="0"/>
                                              <w:marTop w:val="0"/>
                                              <w:marBottom w:val="0"/>
                                              <w:divBdr>
                                                <w:top w:val="none" w:sz="0" w:space="0" w:color="auto"/>
                                                <w:left w:val="none" w:sz="0" w:space="0" w:color="auto"/>
                                                <w:bottom w:val="none" w:sz="0" w:space="0" w:color="auto"/>
                                                <w:right w:val="none" w:sz="0" w:space="0" w:color="auto"/>
                                              </w:divBdr>
                                              <w:divsChild>
                                                <w:div w:id="451245852">
                                                  <w:marLeft w:val="240"/>
                                                  <w:marRight w:val="240"/>
                                                  <w:marTop w:val="0"/>
                                                  <w:marBottom w:val="0"/>
                                                  <w:divBdr>
                                                    <w:top w:val="none" w:sz="0" w:space="0" w:color="auto"/>
                                                    <w:left w:val="none" w:sz="0" w:space="0" w:color="auto"/>
                                                    <w:bottom w:val="none" w:sz="0" w:space="0" w:color="auto"/>
                                                    <w:right w:val="none" w:sz="0" w:space="0" w:color="auto"/>
                                                  </w:divBdr>
                                                  <w:divsChild>
                                                    <w:div w:id="1287850429">
                                                      <w:marLeft w:val="240"/>
                                                      <w:marRight w:val="0"/>
                                                      <w:marTop w:val="0"/>
                                                      <w:marBottom w:val="0"/>
                                                      <w:divBdr>
                                                        <w:top w:val="none" w:sz="0" w:space="0" w:color="auto"/>
                                                        <w:left w:val="none" w:sz="0" w:space="0" w:color="auto"/>
                                                        <w:bottom w:val="none" w:sz="0" w:space="0" w:color="auto"/>
                                                        <w:right w:val="none" w:sz="0" w:space="0" w:color="auto"/>
                                                      </w:divBdr>
                                                    </w:div>
                                                  </w:divsChild>
                                                </w:div>
                                                <w:div w:id="454643194">
                                                  <w:marLeft w:val="0"/>
                                                  <w:marRight w:val="0"/>
                                                  <w:marTop w:val="0"/>
                                                  <w:marBottom w:val="0"/>
                                                  <w:divBdr>
                                                    <w:top w:val="none" w:sz="0" w:space="0" w:color="auto"/>
                                                    <w:left w:val="none" w:sz="0" w:space="0" w:color="auto"/>
                                                    <w:bottom w:val="none" w:sz="0" w:space="0" w:color="auto"/>
                                                    <w:right w:val="none" w:sz="0" w:space="0" w:color="auto"/>
                                                  </w:divBdr>
                                                </w:div>
                                                <w:div w:id="1081221656">
                                                  <w:marLeft w:val="240"/>
                                                  <w:marRight w:val="240"/>
                                                  <w:marTop w:val="0"/>
                                                  <w:marBottom w:val="0"/>
                                                  <w:divBdr>
                                                    <w:top w:val="none" w:sz="0" w:space="0" w:color="auto"/>
                                                    <w:left w:val="none" w:sz="0" w:space="0" w:color="auto"/>
                                                    <w:bottom w:val="none" w:sz="0" w:space="0" w:color="auto"/>
                                                    <w:right w:val="none" w:sz="0" w:space="0" w:color="auto"/>
                                                  </w:divBdr>
                                                  <w:divsChild>
                                                    <w:div w:id="298338494">
                                                      <w:marLeft w:val="0"/>
                                                      <w:marRight w:val="0"/>
                                                      <w:marTop w:val="0"/>
                                                      <w:marBottom w:val="0"/>
                                                      <w:divBdr>
                                                        <w:top w:val="none" w:sz="0" w:space="0" w:color="auto"/>
                                                        <w:left w:val="none" w:sz="0" w:space="0" w:color="auto"/>
                                                        <w:bottom w:val="none" w:sz="0" w:space="0" w:color="auto"/>
                                                        <w:right w:val="none" w:sz="0" w:space="0" w:color="auto"/>
                                                      </w:divBdr>
                                                      <w:divsChild>
                                                        <w:div w:id="219946303">
                                                          <w:marLeft w:val="240"/>
                                                          <w:marRight w:val="240"/>
                                                          <w:marTop w:val="0"/>
                                                          <w:marBottom w:val="0"/>
                                                          <w:divBdr>
                                                            <w:top w:val="none" w:sz="0" w:space="0" w:color="auto"/>
                                                            <w:left w:val="none" w:sz="0" w:space="0" w:color="auto"/>
                                                            <w:bottom w:val="none" w:sz="0" w:space="0" w:color="auto"/>
                                                            <w:right w:val="none" w:sz="0" w:space="0" w:color="auto"/>
                                                          </w:divBdr>
                                                          <w:divsChild>
                                                            <w:div w:id="1349602883">
                                                              <w:marLeft w:val="240"/>
                                                              <w:marRight w:val="0"/>
                                                              <w:marTop w:val="0"/>
                                                              <w:marBottom w:val="0"/>
                                                              <w:divBdr>
                                                                <w:top w:val="none" w:sz="0" w:space="0" w:color="auto"/>
                                                                <w:left w:val="none" w:sz="0" w:space="0" w:color="auto"/>
                                                                <w:bottom w:val="none" w:sz="0" w:space="0" w:color="auto"/>
                                                                <w:right w:val="none" w:sz="0" w:space="0" w:color="auto"/>
                                                              </w:divBdr>
                                                            </w:div>
                                                          </w:divsChild>
                                                        </w:div>
                                                        <w:div w:id="407456533">
                                                          <w:marLeft w:val="0"/>
                                                          <w:marRight w:val="0"/>
                                                          <w:marTop w:val="0"/>
                                                          <w:marBottom w:val="0"/>
                                                          <w:divBdr>
                                                            <w:top w:val="none" w:sz="0" w:space="0" w:color="auto"/>
                                                            <w:left w:val="none" w:sz="0" w:space="0" w:color="auto"/>
                                                            <w:bottom w:val="none" w:sz="0" w:space="0" w:color="auto"/>
                                                            <w:right w:val="none" w:sz="0" w:space="0" w:color="auto"/>
                                                          </w:divBdr>
                                                        </w:div>
                                                      </w:divsChild>
                                                    </w:div>
                                                    <w:div w:id="709037703">
                                                      <w:marLeft w:val="240"/>
                                                      <w:marRight w:val="0"/>
                                                      <w:marTop w:val="0"/>
                                                      <w:marBottom w:val="0"/>
                                                      <w:divBdr>
                                                        <w:top w:val="none" w:sz="0" w:space="0" w:color="auto"/>
                                                        <w:left w:val="none" w:sz="0" w:space="0" w:color="auto"/>
                                                        <w:bottom w:val="none" w:sz="0" w:space="0" w:color="auto"/>
                                                        <w:right w:val="none" w:sz="0" w:space="0" w:color="auto"/>
                                                      </w:divBdr>
                                                    </w:div>
                                                  </w:divsChild>
                                                </w:div>
                                                <w:div w:id="1610698525">
                                                  <w:marLeft w:val="240"/>
                                                  <w:marRight w:val="240"/>
                                                  <w:marTop w:val="0"/>
                                                  <w:marBottom w:val="0"/>
                                                  <w:divBdr>
                                                    <w:top w:val="none" w:sz="0" w:space="0" w:color="auto"/>
                                                    <w:left w:val="none" w:sz="0" w:space="0" w:color="auto"/>
                                                    <w:bottom w:val="none" w:sz="0" w:space="0" w:color="auto"/>
                                                    <w:right w:val="none" w:sz="0" w:space="0" w:color="auto"/>
                                                  </w:divBdr>
                                                  <w:divsChild>
                                                    <w:div w:id="144972144">
                                                      <w:marLeft w:val="240"/>
                                                      <w:marRight w:val="0"/>
                                                      <w:marTop w:val="0"/>
                                                      <w:marBottom w:val="0"/>
                                                      <w:divBdr>
                                                        <w:top w:val="none" w:sz="0" w:space="0" w:color="auto"/>
                                                        <w:left w:val="none" w:sz="0" w:space="0" w:color="auto"/>
                                                        <w:bottom w:val="none" w:sz="0" w:space="0" w:color="auto"/>
                                                        <w:right w:val="none" w:sz="0" w:space="0" w:color="auto"/>
                                                      </w:divBdr>
                                                    </w:div>
                                                    <w:div w:id="572786644">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
                                                        <w:div w:id="1161509392">
                                                          <w:marLeft w:val="240"/>
                                                          <w:marRight w:val="240"/>
                                                          <w:marTop w:val="0"/>
                                                          <w:marBottom w:val="0"/>
                                                          <w:divBdr>
                                                            <w:top w:val="none" w:sz="0" w:space="0" w:color="auto"/>
                                                            <w:left w:val="none" w:sz="0" w:space="0" w:color="auto"/>
                                                            <w:bottom w:val="none" w:sz="0" w:space="0" w:color="auto"/>
                                                            <w:right w:val="none" w:sz="0" w:space="0" w:color="auto"/>
                                                          </w:divBdr>
                                                          <w:divsChild>
                                                            <w:div w:id="1603031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29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2250">
                                  <w:marLeft w:val="240"/>
                                  <w:marRight w:val="240"/>
                                  <w:marTop w:val="0"/>
                                  <w:marBottom w:val="0"/>
                                  <w:divBdr>
                                    <w:top w:val="none" w:sz="0" w:space="0" w:color="auto"/>
                                    <w:left w:val="none" w:sz="0" w:space="0" w:color="auto"/>
                                    <w:bottom w:val="none" w:sz="0" w:space="0" w:color="auto"/>
                                    <w:right w:val="none" w:sz="0" w:space="0" w:color="auto"/>
                                  </w:divBdr>
                                  <w:divsChild>
                                    <w:div w:id="184365542">
                                      <w:marLeft w:val="0"/>
                                      <w:marRight w:val="0"/>
                                      <w:marTop w:val="0"/>
                                      <w:marBottom w:val="0"/>
                                      <w:divBdr>
                                        <w:top w:val="none" w:sz="0" w:space="0" w:color="auto"/>
                                        <w:left w:val="none" w:sz="0" w:space="0" w:color="auto"/>
                                        <w:bottom w:val="none" w:sz="0" w:space="0" w:color="auto"/>
                                        <w:right w:val="none" w:sz="0" w:space="0" w:color="auto"/>
                                      </w:divBdr>
                                      <w:divsChild>
                                        <w:div w:id="647592805">
                                          <w:marLeft w:val="0"/>
                                          <w:marRight w:val="0"/>
                                          <w:marTop w:val="0"/>
                                          <w:marBottom w:val="0"/>
                                          <w:divBdr>
                                            <w:top w:val="none" w:sz="0" w:space="0" w:color="auto"/>
                                            <w:left w:val="none" w:sz="0" w:space="0" w:color="auto"/>
                                            <w:bottom w:val="none" w:sz="0" w:space="0" w:color="auto"/>
                                            <w:right w:val="none" w:sz="0" w:space="0" w:color="auto"/>
                                          </w:divBdr>
                                        </w:div>
                                        <w:div w:id="954941435">
                                          <w:marLeft w:val="240"/>
                                          <w:marRight w:val="240"/>
                                          <w:marTop w:val="0"/>
                                          <w:marBottom w:val="0"/>
                                          <w:divBdr>
                                            <w:top w:val="none" w:sz="0" w:space="0" w:color="auto"/>
                                            <w:left w:val="none" w:sz="0" w:space="0" w:color="auto"/>
                                            <w:bottom w:val="none" w:sz="0" w:space="0" w:color="auto"/>
                                            <w:right w:val="none" w:sz="0" w:space="0" w:color="auto"/>
                                          </w:divBdr>
                                          <w:divsChild>
                                            <w:div w:id="1201935339">
                                              <w:marLeft w:val="0"/>
                                              <w:marRight w:val="0"/>
                                              <w:marTop w:val="0"/>
                                              <w:marBottom w:val="0"/>
                                              <w:divBdr>
                                                <w:top w:val="none" w:sz="0" w:space="0" w:color="auto"/>
                                                <w:left w:val="none" w:sz="0" w:space="0" w:color="auto"/>
                                                <w:bottom w:val="none" w:sz="0" w:space="0" w:color="auto"/>
                                                <w:right w:val="none" w:sz="0" w:space="0" w:color="auto"/>
                                              </w:divBdr>
                                              <w:divsChild>
                                                <w:div w:id="202522762">
                                                  <w:marLeft w:val="240"/>
                                                  <w:marRight w:val="240"/>
                                                  <w:marTop w:val="0"/>
                                                  <w:marBottom w:val="0"/>
                                                  <w:divBdr>
                                                    <w:top w:val="none" w:sz="0" w:space="0" w:color="auto"/>
                                                    <w:left w:val="none" w:sz="0" w:space="0" w:color="auto"/>
                                                    <w:bottom w:val="none" w:sz="0" w:space="0" w:color="auto"/>
                                                    <w:right w:val="none" w:sz="0" w:space="0" w:color="auto"/>
                                                  </w:divBdr>
                                                  <w:divsChild>
                                                    <w:div w:id="1490630606">
                                                      <w:marLeft w:val="240"/>
                                                      <w:marRight w:val="0"/>
                                                      <w:marTop w:val="0"/>
                                                      <w:marBottom w:val="0"/>
                                                      <w:divBdr>
                                                        <w:top w:val="none" w:sz="0" w:space="0" w:color="auto"/>
                                                        <w:left w:val="none" w:sz="0" w:space="0" w:color="auto"/>
                                                        <w:bottom w:val="none" w:sz="0" w:space="0" w:color="auto"/>
                                                        <w:right w:val="none" w:sz="0" w:space="0" w:color="auto"/>
                                                      </w:divBdr>
                                                    </w:div>
                                                    <w:div w:id="1710645642">
                                                      <w:marLeft w:val="0"/>
                                                      <w:marRight w:val="0"/>
                                                      <w:marTop w:val="0"/>
                                                      <w:marBottom w:val="0"/>
                                                      <w:divBdr>
                                                        <w:top w:val="none" w:sz="0" w:space="0" w:color="auto"/>
                                                        <w:left w:val="none" w:sz="0" w:space="0" w:color="auto"/>
                                                        <w:bottom w:val="none" w:sz="0" w:space="0" w:color="auto"/>
                                                        <w:right w:val="none" w:sz="0" w:space="0" w:color="auto"/>
                                                      </w:divBdr>
                                                      <w:divsChild>
                                                        <w:div w:id="407768777">
                                                          <w:marLeft w:val="240"/>
                                                          <w:marRight w:val="240"/>
                                                          <w:marTop w:val="0"/>
                                                          <w:marBottom w:val="0"/>
                                                          <w:divBdr>
                                                            <w:top w:val="none" w:sz="0" w:space="0" w:color="auto"/>
                                                            <w:left w:val="none" w:sz="0" w:space="0" w:color="auto"/>
                                                            <w:bottom w:val="none" w:sz="0" w:space="0" w:color="auto"/>
                                                            <w:right w:val="none" w:sz="0" w:space="0" w:color="auto"/>
                                                          </w:divBdr>
                                                          <w:divsChild>
                                                            <w:div w:id="617101176">
                                                              <w:marLeft w:val="0"/>
                                                              <w:marRight w:val="0"/>
                                                              <w:marTop w:val="0"/>
                                                              <w:marBottom w:val="0"/>
                                                              <w:divBdr>
                                                                <w:top w:val="none" w:sz="0" w:space="0" w:color="auto"/>
                                                                <w:left w:val="none" w:sz="0" w:space="0" w:color="auto"/>
                                                                <w:bottom w:val="none" w:sz="0" w:space="0" w:color="auto"/>
                                                                <w:right w:val="none" w:sz="0" w:space="0" w:color="auto"/>
                                                              </w:divBdr>
                                                              <w:divsChild>
                                                                <w:div w:id="60106393">
                                                                  <w:marLeft w:val="240"/>
                                                                  <w:marRight w:val="240"/>
                                                                  <w:marTop w:val="0"/>
                                                                  <w:marBottom w:val="0"/>
                                                                  <w:divBdr>
                                                                    <w:top w:val="none" w:sz="0" w:space="0" w:color="auto"/>
                                                                    <w:left w:val="none" w:sz="0" w:space="0" w:color="auto"/>
                                                                    <w:bottom w:val="none" w:sz="0" w:space="0" w:color="auto"/>
                                                                    <w:right w:val="none" w:sz="0" w:space="0" w:color="auto"/>
                                                                  </w:divBdr>
                                                                  <w:divsChild>
                                                                    <w:div w:id="698504471">
                                                                      <w:marLeft w:val="0"/>
                                                                      <w:marRight w:val="0"/>
                                                                      <w:marTop w:val="0"/>
                                                                      <w:marBottom w:val="0"/>
                                                                      <w:divBdr>
                                                                        <w:top w:val="none" w:sz="0" w:space="0" w:color="auto"/>
                                                                        <w:left w:val="none" w:sz="0" w:space="0" w:color="auto"/>
                                                                        <w:bottom w:val="none" w:sz="0" w:space="0" w:color="auto"/>
                                                                        <w:right w:val="none" w:sz="0" w:space="0" w:color="auto"/>
                                                                      </w:divBdr>
                                                                      <w:divsChild>
                                                                        <w:div w:id="44448098">
                                                                          <w:marLeft w:val="240"/>
                                                                          <w:marRight w:val="240"/>
                                                                          <w:marTop w:val="0"/>
                                                                          <w:marBottom w:val="0"/>
                                                                          <w:divBdr>
                                                                            <w:top w:val="none" w:sz="0" w:space="0" w:color="auto"/>
                                                                            <w:left w:val="none" w:sz="0" w:space="0" w:color="auto"/>
                                                                            <w:bottom w:val="none" w:sz="0" w:space="0" w:color="auto"/>
                                                                            <w:right w:val="none" w:sz="0" w:space="0" w:color="auto"/>
                                                                          </w:divBdr>
                                                                          <w:divsChild>
                                                                            <w:div w:id="826556143">
                                                                              <w:marLeft w:val="0"/>
                                                                              <w:marRight w:val="0"/>
                                                                              <w:marTop w:val="0"/>
                                                                              <w:marBottom w:val="0"/>
                                                                              <w:divBdr>
                                                                                <w:top w:val="none" w:sz="0" w:space="0" w:color="auto"/>
                                                                                <w:left w:val="none" w:sz="0" w:space="0" w:color="auto"/>
                                                                                <w:bottom w:val="none" w:sz="0" w:space="0" w:color="auto"/>
                                                                                <w:right w:val="none" w:sz="0" w:space="0" w:color="auto"/>
                                                                              </w:divBdr>
                                                                              <w:divsChild>
                                                                                <w:div w:id="1384448326">
                                                                                  <w:marLeft w:val="240"/>
                                                                                  <w:marRight w:val="240"/>
                                                                                  <w:marTop w:val="0"/>
                                                                                  <w:marBottom w:val="0"/>
                                                                                  <w:divBdr>
                                                                                    <w:top w:val="none" w:sz="0" w:space="0" w:color="auto"/>
                                                                                    <w:left w:val="none" w:sz="0" w:space="0" w:color="auto"/>
                                                                                    <w:bottom w:val="none" w:sz="0" w:space="0" w:color="auto"/>
                                                                                    <w:right w:val="none" w:sz="0" w:space="0" w:color="auto"/>
                                                                                  </w:divBdr>
                                                                                  <w:divsChild>
                                                                                    <w:div w:id="131603904">
                                                                                      <w:marLeft w:val="240"/>
                                                                                      <w:marRight w:val="0"/>
                                                                                      <w:marTop w:val="0"/>
                                                                                      <w:marBottom w:val="0"/>
                                                                                      <w:divBdr>
                                                                                        <w:top w:val="none" w:sz="0" w:space="0" w:color="auto"/>
                                                                                        <w:left w:val="none" w:sz="0" w:space="0" w:color="auto"/>
                                                                                        <w:bottom w:val="none" w:sz="0" w:space="0" w:color="auto"/>
                                                                                        <w:right w:val="none" w:sz="0" w:space="0" w:color="auto"/>
                                                                                      </w:divBdr>
                                                                                    </w:div>
                                                                                    <w:div w:id="941032407">
                                                                                      <w:marLeft w:val="0"/>
                                                                                      <w:marRight w:val="0"/>
                                                                                      <w:marTop w:val="0"/>
                                                                                      <w:marBottom w:val="0"/>
                                                                                      <w:divBdr>
                                                                                        <w:top w:val="none" w:sz="0" w:space="0" w:color="auto"/>
                                                                                        <w:left w:val="none" w:sz="0" w:space="0" w:color="auto"/>
                                                                                        <w:bottom w:val="none" w:sz="0" w:space="0" w:color="auto"/>
                                                                                        <w:right w:val="none" w:sz="0" w:space="0" w:color="auto"/>
                                                                                      </w:divBdr>
                                                                                      <w:divsChild>
                                                                                        <w:div w:id="158885009">
                                                                                          <w:marLeft w:val="0"/>
                                                                                          <w:marRight w:val="0"/>
                                                                                          <w:marTop w:val="0"/>
                                                                                          <w:marBottom w:val="0"/>
                                                                                          <w:divBdr>
                                                                                            <w:top w:val="none" w:sz="0" w:space="0" w:color="auto"/>
                                                                                            <w:left w:val="none" w:sz="0" w:space="0" w:color="auto"/>
                                                                                            <w:bottom w:val="none" w:sz="0" w:space="0" w:color="auto"/>
                                                                                            <w:right w:val="none" w:sz="0" w:space="0" w:color="auto"/>
                                                                                          </w:divBdr>
                                                                                        </w:div>
                                                                                        <w:div w:id="358121297">
                                                                                          <w:marLeft w:val="240"/>
                                                                                          <w:marRight w:val="240"/>
                                                                                          <w:marTop w:val="0"/>
                                                                                          <w:marBottom w:val="0"/>
                                                                                          <w:divBdr>
                                                                                            <w:top w:val="none" w:sz="0" w:space="0" w:color="auto"/>
                                                                                            <w:left w:val="none" w:sz="0" w:space="0" w:color="auto"/>
                                                                                            <w:bottom w:val="none" w:sz="0" w:space="0" w:color="auto"/>
                                                                                            <w:right w:val="none" w:sz="0" w:space="0" w:color="auto"/>
                                                                                          </w:divBdr>
                                                                                          <w:divsChild>
                                                                                            <w:div w:id="1402943642">
                                                                                              <w:marLeft w:val="240"/>
                                                                                              <w:marRight w:val="0"/>
                                                                                              <w:marTop w:val="0"/>
                                                                                              <w:marBottom w:val="0"/>
                                                                                              <w:divBdr>
                                                                                                <w:top w:val="none" w:sz="0" w:space="0" w:color="auto"/>
                                                                                                <w:left w:val="none" w:sz="0" w:space="0" w:color="auto"/>
                                                                                                <w:bottom w:val="none" w:sz="0" w:space="0" w:color="auto"/>
                                                                                                <w:right w:val="none" w:sz="0" w:space="0" w:color="auto"/>
                                                                                              </w:divBdr>
                                                                                            </w:div>
                                                                                          </w:divsChild>
                                                                                        </w:div>
                                                                                        <w:div w:id="1431899561">
                                                                                          <w:marLeft w:val="240"/>
                                                                                          <w:marRight w:val="240"/>
                                                                                          <w:marTop w:val="0"/>
                                                                                          <w:marBottom w:val="0"/>
                                                                                          <w:divBdr>
                                                                                            <w:top w:val="none" w:sz="0" w:space="0" w:color="auto"/>
                                                                                            <w:left w:val="none" w:sz="0" w:space="0" w:color="auto"/>
                                                                                            <w:bottom w:val="none" w:sz="0" w:space="0" w:color="auto"/>
                                                                                            <w:right w:val="none" w:sz="0" w:space="0" w:color="auto"/>
                                                                                          </w:divBdr>
                                                                                          <w:divsChild>
                                                                                            <w:div w:id="16603801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6478">
                                                                                  <w:marLeft w:val="0"/>
                                                                                  <w:marRight w:val="0"/>
                                                                                  <w:marTop w:val="0"/>
                                                                                  <w:marBottom w:val="0"/>
                                                                                  <w:divBdr>
                                                                                    <w:top w:val="none" w:sz="0" w:space="0" w:color="auto"/>
                                                                                    <w:left w:val="none" w:sz="0" w:space="0" w:color="auto"/>
                                                                                    <w:bottom w:val="none" w:sz="0" w:space="0" w:color="auto"/>
                                                                                    <w:right w:val="none" w:sz="0" w:space="0" w:color="auto"/>
                                                                                  </w:divBdr>
                                                                                </w:div>
                                                                              </w:divsChild>
                                                                            </w:div>
                                                                            <w:div w:id="1193768571">
                                                                              <w:marLeft w:val="240"/>
                                                                              <w:marRight w:val="0"/>
                                                                              <w:marTop w:val="0"/>
                                                                              <w:marBottom w:val="0"/>
                                                                              <w:divBdr>
                                                                                <w:top w:val="none" w:sz="0" w:space="0" w:color="auto"/>
                                                                                <w:left w:val="none" w:sz="0" w:space="0" w:color="auto"/>
                                                                                <w:bottom w:val="none" w:sz="0" w:space="0" w:color="auto"/>
                                                                                <w:right w:val="none" w:sz="0" w:space="0" w:color="auto"/>
                                                                              </w:divBdr>
                                                                            </w:div>
                                                                          </w:divsChild>
                                                                        </w:div>
                                                                        <w:div w:id="160047865">
                                                                          <w:marLeft w:val="0"/>
                                                                          <w:marRight w:val="0"/>
                                                                          <w:marTop w:val="0"/>
                                                                          <w:marBottom w:val="0"/>
                                                                          <w:divBdr>
                                                                            <w:top w:val="none" w:sz="0" w:space="0" w:color="auto"/>
                                                                            <w:left w:val="none" w:sz="0" w:space="0" w:color="auto"/>
                                                                            <w:bottom w:val="none" w:sz="0" w:space="0" w:color="auto"/>
                                                                            <w:right w:val="none" w:sz="0" w:space="0" w:color="auto"/>
                                                                          </w:divBdr>
                                                                        </w:div>
                                                                        <w:div w:id="1054813372">
                                                                          <w:marLeft w:val="240"/>
                                                                          <w:marRight w:val="240"/>
                                                                          <w:marTop w:val="0"/>
                                                                          <w:marBottom w:val="0"/>
                                                                          <w:divBdr>
                                                                            <w:top w:val="none" w:sz="0" w:space="0" w:color="auto"/>
                                                                            <w:left w:val="none" w:sz="0" w:space="0" w:color="auto"/>
                                                                            <w:bottom w:val="none" w:sz="0" w:space="0" w:color="auto"/>
                                                                            <w:right w:val="none" w:sz="0" w:space="0" w:color="auto"/>
                                                                          </w:divBdr>
                                                                          <w:divsChild>
                                                                            <w:div w:id="13781604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3075815">
                                                                      <w:marLeft w:val="240"/>
                                                                      <w:marRight w:val="0"/>
                                                                      <w:marTop w:val="0"/>
                                                                      <w:marBottom w:val="0"/>
                                                                      <w:divBdr>
                                                                        <w:top w:val="none" w:sz="0" w:space="0" w:color="auto"/>
                                                                        <w:left w:val="none" w:sz="0" w:space="0" w:color="auto"/>
                                                                        <w:bottom w:val="none" w:sz="0" w:space="0" w:color="auto"/>
                                                                        <w:right w:val="none" w:sz="0" w:space="0" w:color="auto"/>
                                                                      </w:divBdr>
                                                                    </w:div>
                                                                  </w:divsChild>
                                                                </w:div>
                                                                <w:div w:id="811993165">
                                                                  <w:marLeft w:val="240"/>
                                                                  <w:marRight w:val="240"/>
                                                                  <w:marTop w:val="0"/>
                                                                  <w:marBottom w:val="0"/>
                                                                  <w:divBdr>
                                                                    <w:top w:val="none" w:sz="0" w:space="0" w:color="auto"/>
                                                                    <w:left w:val="none" w:sz="0" w:space="0" w:color="auto"/>
                                                                    <w:bottom w:val="none" w:sz="0" w:space="0" w:color="auto"/>
                                                                    <w:right w:val="none" w:sz="0" w:space="0" w:color="auto"/>
                                                                  </w:divBdr>
                                                                  <w:divsChild>
                                                                    <w:div w:id="732123356">
                                                                      <w:marLeft w:val="0"/>
                                                                      <w:marRight w:val="0"/>
                                                                      <w:marTop w:val="0"/>
                                                                      <w:marBottom w:val="0"/>
                                                                      <w:divBdr>
                                                                        <w:top w:val="none" w:sz="0" w:space="0" w:color="auto"/>
                                                                        <w:left w:val="none" w:sz="0" w:space="0" w:color="auto"/>
                                                                        <w:bottom w:val="none" w:sz="0" w:space="0" w:color="auto"/>
                                                                        <w:right w:val="none" w:sz="0" w:space="0" w:color="auto"/>
                                                                      </w:divBdr>
                                                                      <w:divsChild>
                                                                        <w:div w:id="164325785">
                                                                          <w:marLeft w:val="0"/>
                                                                          <w:marRight w:val="0"/>
                                                                          <w:marTop w:val="0"/>
                                                                          <w:marBottom w:val="0"/>
                                                                          <w:divBdr>
                                                                            <w:top w:val="none" w:sz="0" w:space="0" w:color="auto"/>
                                                                            <w:left w:val="none" w:sz="0" w:space="0" w:color="auto"/>
                                                                            <w:bottom w:val="none" w:sz="0" w:space="0" w:color="auto"/>
                                                                            <w:right w:val="none" w:sz="0" w:space="0" w:color="auto"/>
                                                                          </w:divBdr>
                                                                        </w:div>
                                                                        <w:div w:id="1860467924">
                                                                          <w:marLeft w:val="240"/>
                                                                          <w:marRight w:val="240"/>
                                                                          <w:marTop w:val="0"/>
                                                                          <w:marBottom w:val="0"/>
                                                                          <w:divBdr>
                                                                            <w:top w:val="none" w:sz="0" w:space="0" w:color="auto"/>
                                                                            <w:left w:val="none" w:sz="0" w:space="0" w:color="auto"/>
                                                                            <w:bottom w:val="none" w:sz="0" w:space="0" w:color="auto"/>
                                                                            <w:right w:val="none" w:sz="0" w:space="0" w:color="auto"/>
                                                                          </w:divBdr>
                                                                          <w:divsChild>
                                                                            <w:div w:id="1144396041">
                                                                              <w:marLeft w:val="0"/>
                                                                              <w:marRight w:val="0"/>
                                                                              <w:marTop w:val="0"/>
                                                                              <w:marBottom w:val="0"/>
                                                                              <w:divBdr>
                                                                                <w:top w:val="none" w:sz="0" w:space="0" w:color="auto"/>
                                                                                <w:left w:val="none" w:sz="0" w:space="0" w:color="auto"/>
                                                                                <w:bottom w:val="none" w:sz="0" w:space="0" w:color="auto"/>
                                                                                <w:right w:val="none" w:sz="0" w:space="0" w:color="auto"/>
                                                                              </w:divBdr>
                                                                              <w:divsChild>
                                                                                <w:div w:id="121121855">
                                                                                  <w:marLeft w:val="240"/>
                                                                                  <w:marRight w:val="240"/>
                                                                                  <w:marTop w:val="0"/>
                                                                                  <w:marBottom w:val="0"/>
                                                                                  <w:divBdr>
                                                                                    <w:top w:val="none" w:sz="0" w:space="0" w:color="auto"/>
                                                                                    <w:left w:val="none" w:sz="0" w:space="0" w:color="auto"/>
                                                                                    <w:bottom w:val="none" w:sz="0" w:space="0" w:color="auto"/>
                                                                                    <w:right w:val="none" w:sz="0" w:space="0" w:color="auto"/>
                                                                                  </w:divBdr>
                                                                                  <w:divsChild>
                                                                                    <w:div w:id="321088606">
                                                                                      <w:marLeft w:val="240"/>
                                                                                      <w:marRight w:val="0"/>
                                                                                      <w:marTop w:val="0"/>
                                                                                      <w:marBottom w:val="0"/>
                                                                                      <w:divBdr>
                                                                                        <w:top w:val="none" w:sz="0" w:space="0" w:color="auto"/>
                                                                                        <w:left w:val="none" w:sz="0" w:space="0" w:color="auto"/>
                                                                                        <w:bottom w:val="none" w:sz="0" w:space="0" w:color="auto"/>
                                                                                        <w:right w:val="none" w:sz="0" w:space="0" w:color="auto"/>
                                                                                      </w:divBdr>
                                                                                    </w:div>
                                                                                  </w:divsChild>
                                                                                </w:div>
                                                                                <w:div w:id="680543352">
                                                                                  <w:marLeft w:val="0"/>
                                                                                  <w:marRight w:val="0"/>
                                                                                  <w:marTop w:val="0"/>
                                                                                  <w:marBottom w:val="0"/>
                                                                                  <w:divBdr>
                                                                                    <w:top w:val="none" w:sz="0" w:space="0" w:color="auto"/>
                                                                                    <w:left w:val="none" w:sz="0" w:space="0" w:color="auto"/>
                                                                                    <w:bottom w:val="none" w:sz="0" w:space="0" w:color="auto"/>
                                                                                    <w:right w:val="none" w:sz="0" w:space="0" w:color="auto"/>
                                                                                  </w:divBdr>
                                                                                </w:div>
                                                                                <w:div w:id="1959021064">
                                                                                  <w:marLeft w:val="240"/>
                                                                                  <w:marRight w:val="240"/>
                                                                                  <w:marTop w:val="0"/>
                                                                                  <w:marBottom w:val="0"/>
                                                                                  <w:divBdr>
                                                                                    <w:top w:val="none" w:sz="0" w:space="0" w:color="auto"/>
                                                                                    <w:left w:val="none" w:sz="0" w:space="0" w:color="auto"/>
                                                                                    <w:bottom w:val="none" w:sz="0" w:space="0" w:color="auto"/>
                                                                                    <w:right w:val="none" w:sz="0" w:space="0" w:color="auto"/>
                                                                                  </w:divBdr>
                                                                                  <w:divsChild>
                                                                                    <w:div w:id="43456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50660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5579474">
                                                                      <w:marLeft w:val="240"/>
                                                                      <w:marRight w:val="0"/>
                                                                      <w:marTop w:val="0"/>
                                                                      <w:marBottom w:val="0"/>
                                                                      <w:divBdr>
                                                                        <w:top w:val="none" w:sz="0" w:space="0" w:color="auto"/>
                                                                        <w:left w:val="none" w:sz="0" w:space="0" w:color="auto"/>
                                                                        <w:bottom w:val="none" w:sz="0" w:space="0" w:color="auto"/>
                                                                        <w:right w:val="none" w:sz="0" w:space="0" w:color="auto"/>
                                                                      </w:divBdr>
                                                                    </w:div>
                                                                  </w:divsChild>
                                                                </w:div>
                                                                <w:div w:id="1975716602">
                                                                  <w:marLeft w:val="0"/>
                                                                  <w:marRight w:val="0"/>
                                                                  <w:marTop w:val="0"/>
                                                                  <w:marBottom w:val="0"/>
                                                                  <w:divBdr>
                                                                    <w:top w:val="none" w:sz="0" w:space="0" w:color="auto"/>
                                                                    <w:left w:val="none" w:sz="0" w:space="0" w:color="auto"/>
                                                                    <w:bottom w:val="none" w:sz="0" w:space="0" w:color="auto"/>
                                                                    <w:right w:val="none" w:sz="0" w:space="0" w:color="auto"/>
                                                                  </w:divBdr>
                                                                </w:div>
                                                              </w:divsChild>
                                                            </w:div>
                                                            <w:div w:id="1928228770">
                                                              <w:marLeft w:val="240"/>
                                                              <w:marRight w:val="0"/>
                                                              <w:marTop w:val="0"/>
                                                              <w:marBottom w:val="0"/>
                                                              <w:divBdr>
                                                                <w:top w:val="none" w:sz="0" w:space="0" w:color="auto"/>
                                                                <w:left w:val="none" w:sz="0" w:space="0" w:color="auto"/>
                                                                <w:bottom w:val="none" w:sz="0" w:space="0" w:color="auto"/>
                                                                <w:right w:val="none" w:sz="0" w:space="0" w:color="auto"/>
                                                              </w:divBdr>
                                                            </w:div>
                                                          </w:divsChild>
                                                        </w:div>
                                                        <w:div w:id="433674783">
                                                          <w:marLeft w:val="240"/>
                                                          <w:marRight w:val="240"/>
                                                          <w:marTop w:val="0"/>
                                                          <w:marBottom w:val="0"/>
                                                          <w:divBdr>
                                                            <w:top w:val="none" w:sz="0" w:space="0" w:color="auto"/>
                                                            <w:left w:val="none" w:sz="0" w:space="0" w:color="auto"/>
                                                            <w:bottom w:val="none" w:sz="0" w:space="0" w:color="auto"/>
                                                            <w:right w:val="none" w:sz="0" w:space="0" w:color="auto"/>
                                                          </w:divBdr>
                                                          <w:divsChild>
                                                            <w:div w:id="1712684688">
                                                              <w:marLeft w:val="0"/>
                                                              <w:marRight w:val="0"/>
                                                              <w:marTop w:val="0"/>
                                                              <w:marBottom w:val="0"/>
                                                              <w:divBdr>
                                                                <w:top w:val="none" w:sz="0" w:space="0" w:color="auto"/>
                                                                <w:left w:val="none" w:sz="0" w:space="0" w:color="auto"/>
                                                                <w:bottom w:val="none" w:sz="0" w:space="0" w:color="auto"/>
                                                                <w:right w:val="none" w:sz="0" w:space="0" w:color="auto"/>
                                                              </w:divBdr>
                                                              <w:divsChild>
                                                                <w:div w:id="399451724">
                                                                  <w:marLeft w:val="240"/>
                                                                  <w:marRight w:val="240"/>
                                                                  <w:marTop w:val="0"/>
                                                                  <w:marBottom w:val="0"/>
                                                                  <w:divBdr>
                                                                    <w:top w:val="none" w:sz="0" w:space="0" w:color="auto"/>
                                                                    <w:left w:val="none" w:sz="0" w:space="0" w:color="auto"/>
                                                                    <w:bottom w:val="none" w:sz="0" w:space="0" w:color="auto"/>
                                                                    <w:right w:val="none" w:sz="0" w:space="0" w:color="auto"/>
                                                                  </w:divBdr>
                                                                  <w:divsChild>
                                                                    <w:div w:id="21908005">
                                                                      <w:marLeft w:val="240"/>
                                                                      <w:marRight w:val="0"/>
                                                                      <w:marTop w:val="0"/>
                                                                      <w:marBottom w:val="0"/>
                                                                      <w:divBdr>
                                                                        <w:top w:val="none" w:sz="0" w:space="0" w:color="auto"/>
                                                                        <w:left w:val="none" w:sz="0" w:space="0" w:color="auto"/>
                                                                        <w:bottom w:val="none" w:sz="0" w:space="0" w:color="auto"/>
                                                                        <w:right w:val="none" w:sz="0" w:space="0" w:color="auto"/>
                                                                      </w:divBdr>
                                                                    </w:div>
                                                                  </w:divsChild>
                                                                </w:div>
                                                                <w:div w:id="1265726031">
                                                                  <w:marLeft w:val="0"/>
                                                                  <w:marRight w:val="0"/>
                                                                  <w:marTop w:val="0"/>
                                                                  <w:marBottom w:val="0"/>
                                                                  <w:divBdr>
                                                                    <w:top w:val="none" w:sz="0" w:space="0" w:color="auto"/>
                                                                    <w:left w:val="none" w:sz="0" w:space="0" w:color="auto"/>
                                                                    <w:bottom w:val="none" w:sz="0" w:space="0" w:color="auto"/>
                                                                    <w:right w:val="none" w:sz="0" w:space="0" w:color="auto"/>
                                                                  </w:divBdr>
                                                                </w:div>
                                                              </w:divsChild>
                                                            </w:div>
                                                            <w:div w:id="1898085912">
                                                              <w:marLeft w:val="240"/>
                                                              <w:marRight w:val="0"/>
                                                              <w:marTop w:val="0"/>
                                                              <w:marBottom w:val="0"/>
                                                              <w:divBdr>
                                                                <w:top w:val="none" w:sz="0" w:space="0" w:color="auto"/>
                                                                <w:left w:val="none" w:sz="0" w:space="0" w:color="auto"/>
                                                                <w:bottom w:val="none" w:sz="0" w:space="0" w:color="auto"/>
                                                                <w:right w:val="none" w:sz="0" w:space="0" w:color="auto"/>
                                                              </w:divBdr>
                                                            </w:div>
                                                          </w:divsChild>
                                                        </w:div>
                                                        <w:div w:id="1200506677">
                                                          <w:marLeft w:val="0"/>
                                                          <w:marRight w:val="0"/>
                                                          <w:marTop w:val="0"/>
                                                          <w:marBottom w:val="0"/>
                                                          <w:divBdr>
                                                            <w:top w:val="none" w:sz="0" w:space="0" w:color="auto"/>
                                                            <w:left w:val="none" w:sz="0" w:space="0" w:color="auto"/>
                                                            <w:bottom w:val="none" w:sz="0" w:space="0" w:color="auto"/>
                                                            <w:right w:val="none" w:sz="0" w:space="0" w:color="auto"/>
                                                          </w:divBdr>
                                                        </w:div>
                                                        <w:div w:id="1319647652">
                                                          <w:marLeft w:val="240"/>
                                                          <w:marRight w:val="240"/>
                                                          <w:marTop w:val="0"/>
                                                          <w:marBottom w:val="0"/>
                                                          <w:divBdr>
                                                            <w:top w:val="none" w:sz="0" w:space="0" w:color="auto"/>
                                                            <w:left w:val="none" w:sz="0" w:space="0" w:color="auto"/>
                                                            <w:bottom w:val="none" w:sz="0" w:space="0" w:color="auto"/>
                                                            <w:right w:val="none" w:sz="0" w:space="0" w:color="auto"/>
                                                          </w:divBdr>
                                                          <w:divsChild>
                                                            <w:div w:id="1083528674">
                                                              <w:marLeft w:val="0"/>
                                                              <w:marRight w:val="0"/>
                                                              <w:marTop w:val="0"/>
                                                              <w:marBottom w:val="0"/>
                                                              <w:divBdr>
                                                                <w:top w:val="none" w:sz="0" w:space="0" w:color="auto"/>
                                                                <w:left w:val="none" w:sz="0" w:space="0" w:color="auto"/>
                                                                <w:bottom w:val="none" w:sz="0" w:space="0" w:color="auto"/>
                                                                <w:right w:val="none" w:sz="0" w:space="0" w:color="auto"/>
                                                              </w:divBdr>
                                                              <w:divsChild>
                                                                <w:div w:id="587157548">
                                                                  <w:marLeft w:val="240"/>
                                                                  <w:marRight w:val="240"/>
                                                                  <w:marTop w:val="0"/>
                                                                  <w:marBottom w:val="0"/>
                                                                  <w:divBdr>
                                                                    <w:top w:val="none" w:sz="0" w:space="0" w:color="auto"/>
                                                                    <w:left w:val="none" w:sz="0" w:space="0" w:color="auto"/>
                                                                    <w:bottom w:val="none" w:sz="0" w:space="0" w:color="auto"/>
                                                                    <w:right w:val="none" w:sz="0" w:space="0" w:color="auto"/>
                                                                  </w:divBdr>
                                                                  <w:divsChild>
                                                                    <w:div w:id="1125662405">
                                                                      <w:marLeft w:val="240"/>
                                                                      <w:marRight w:val="0"/>
                                                                      <w:marTop w:val="0"/>
                                                                      <w:marBottom w:val="0"/>
                                                                      <w:divBdr>
                                                                        <w:top w:val="none" w:sz="0" w:space="0" w:color="auto"/>
                                                                        <w:left w:val="none" w:sz="0" w:space="0" w:color="auto"/>
                                                                        <w:bottom w:val="none" w:sz="0" w:space="0" w:color="auto"/>
                                                                        <w:right w:val="none" w:sz="0" w:space="0" w:color="auto"/>
                                                                      </w:divBdr>
                                                                    </w:div>
                                                                  </w:divsChild>
                                                                </w:div>
                                                                <w:div w:id="943878394">
                                                                  <w:marLeft w:val="0"/>
                                                                  <w:marRight w:val="0"/>
                                                                  <w:marTop w:val="0"/>
                                                                  <w:marBottom w:val="0"/>
                                                                  <w:divBdr>
                                                                    <w:top w:val="none" w:sz="0" w:space="0" w:color="auto"/>
                                                                    <w:left w:val="none" w:sz="0" w:space="0" w:color="auto"/>
                                                                    <w:bottom w:val="none" w:sz="0" w:space="0" w:color="auto"/>
                                                                    <w:right w:val="none" w:sz="0" w:space="0" w:color="auto"/>
                                                                  </w:divBdr>
                                                                </w:div>
                                                              </w:divsChild>
                                                            </w:div>
                                                            <w:div w:id="17785239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59568">
                                                  <w:marLeft w:val="0"/>
                                                  <w:marRight w:val="0"/>
                                                  <w:marTop w:val="0"/>
                                                  <w:marBottom w:val="0"/>
                                                  <w:divBdr>
                                                    <w:top w:val="none" w:sz="0" w:space="0" w:color="auto"/>
                                                    <w:left w:val="none" w:sz="0" w:space="0" w:color="auto"/>
                                                    <w:bottom w:val="none" w:sz="0" w:space="0" w:color="auto"/>
                                                    <w:right w:val="none" w:sz="0" w:space="0" w:color="auto"/>
                                                  </w:divBdr>
                                                </w:div>
                                              </w:divsChild>
                                            </w:div>
                                            <w:div w:id="18099758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4948112">
                                      <w:marLeft w:val="240"/>
                                      <w:marRight w:val="0"/>
                                      <w:marTop w:val="0"/>
                                      <w:marBottom w:val="0"/>
                                      <w:divBdr>
                                        <w:top w:val="none" w:sz="0" w:space="0" w:color="auto"/>
                                        <w:left w:val="none" w:sz="0" w:space="0" w:color="auto"/>
                                        <w:bottom w:val="none" w:sz="0" w:space="0" w:color="auto"/>
                                        <w:right w:val="none" w:sz="0" w:space="0" w:color="auto"/>
                                      </w:divBdr>
                                    </w:div>
                                  </w:divsChild>
                                </w:div>
                                <w:div w:id="2003239819">
                                  <w:marLeft w:val="240"/>
                                  <w:marRight w:val="240"/>
                                  <w:marTop w:val="0"/>
                                  <w:marBottom w:val="0"/>
                                  <w:divBdr>
                                    <w:top w:val="none" w:sz="0" w:space="0" w:color="auto"/>
                                    <w:left w:val="none" w:sz="0" w:space="0" w:color="auto"/>
                                    <w:bottom w:val="none" w:sz="0" w:space="0" w:color="auto"/>
                                    <w:right w:val="none" w:sz="0" w:space="0" w:color="auto"/>
                                  </w:divBdr>
                                  <w:divsChild>
                                    <w:div w:id="799498640">
                                      <w:marLeft w:val="0"/>
                                      <w:marRight w:val="0"/>
                                      <w:marTop w:val="0"/>
                                      <w:marBottom w:val="0"/>
                                      <w:divBdr>
                                        <w:top w:val="none" w:sz="0" w:space="0" w:color="auto"/>
                                        <w:left w:val="none" w:sz="0" w:space="0" w:color="auto"/>
                                        <w:bottom w:val="none" w:sz="0" w:space="0" w:color="auto"/>
                                        <w:right w:val="none" w:sz="0" w:space="0" w:color="auto"/>
                                      </w:divBdr>
                                      <w:divsChild>
                                        <w:div w:id="1209532430">
                                          <w:marLeft w:val="0"/>
                                          <w:marRight w:val="0"/>
                                          <w:marTop w:val="0"/>
                                          <w:marBottom w:val="0"/>
                                          <w:divBdr>
                                            <w:top w:val="none" w:sz="0" w:space="0" w:color="auto"/>
                                            <w:left w:val="none" w:sz="0" w:space="0" w:color="auto"/>
                                            <w:bottom w:val="none" w:sz="0" w:space="0" w:color="auto"/>
                                            <w:right w:val="none" w:sz="0" w:space="0" w:color="auto"/>
                                          </w:divBdr>
                                        </w:div>
                                        <w:div w:id="1902054212">
                                          <w:marLeft w:val="240"/>
                                          <w:marRight w:val="240"/>
                                          <w:marTop w:val="0"/>
                                          <w:marBottom w:val="0"/>
                                          <w:divBdr>
                                            <w:top w:val="none" w:sz="0" w:space="0" w:color="auto"/>
                                            <w:left w:val="none" w:sz="0" w:space="0" w:color="auto"/>
                                            <w:bottom w:val="none" w:sz="0" w:space="0" w:color="auto"/>
                                            <w:right w:val="none" w:sz="0" w:space="0" w:color="auto"/>
                                          </w:divBdr>
                                          <w:divsChild>
                                            <w:div w:id="304824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7516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09010">
                          <w:marLeft w:val="0"/>
                          <w:marRight w:val="0"/>
                          <w:marTop w:val="0"/>
                          <w:marBottom w:val="0"/>
                          <w:divBdr>
                            <w:top w:val="none" w:sz="0" w:space="0" w:color="auto"/>
                            <w:left w:val="none" w:sz="0" w:space="0" w:color="auto"/>
                            <w:bottom w:val="none" w:sz="0" w:space="0" w:color="auto"/>
                            <w:right w:val="none" w:sz="0" w:space="0" w:color="auto"/>
                          </w:divBdr>
                        </w:div>
                      </w:divsChild>
                    </w:div>
                    <w:div w:id="1407218716">
                      <w:marLeft w:val="240"/>
                      <w:marRight w:val="0"/>
                      <w:marTop w:val="0"/>
                      <w:marBottom w:val="0"/>
                      <w:divBdr>
                        <w:top w:val="none" w:sz="0" w:space="0" w:color="auto"/>
                        <w:left w:val="none" w:sz="0" w:space="0" w:color="auto"/>
                        <w:bottom w:val="none" w:sz="0" w:space="0" w:color="auto"/>
                        <w:right w:val="none" w:sz="0" w:space="0" w:color="auto"/>
                      </w:divBdr>
                    </w:div>
                  </w:divsChild>
                </w:div>
                <w:div w:id="15456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7518">
      <w:bodyDiv w:val="1"/>
      <w:marLeft w:val="0"/>
      <w:marRight w:val="0"/>
      <w:marTop w:val="0"/>
      <w:marBottom w:val="0"/>
      <w:divBdr>
        <w:top w:val="none" w:sz="0" w:space="0" w:color="auto"/>
        <w:left w:val="none" w:sz="0" w:space="0" w:color="auto"/>
        <w:bottom w:val="none" w:sz="0" w:space="0" w:color="auto"/>
        <w:right w:val="none" w:sz="0" w:space="0" w:color="auto"/>
      </w:divBdr>
    </w:div>
    <w:div w:id="700475999">
      <w:bodyDiv w:val="1"/>
      <w:marLeft w:val="0"/>
      <w:marRight w:val="360"/>
      <w:marTop w:val="0"/>
      <w:marBottom w:val="0"/>
      <w:divBdr>
        <w:top w:val="none" w:sz="0" w:space="0" w:color="auto"/>
        <w:left w:val="none" w:sz="0" w:space="0" w:color="auto"/>
        <w:bottom w:val="none" w:sz="0" w:space="0" w:color="auto"/>
        <w:right w:val="none" w:sz="0" w:space="0" w:color="auto"/>
      </w:divBdr>
      <w:divsChild>
        <w:div w:id="1984192480">
          <w:marLeft w:val="240"/>
          <w:marRight w:val="240"/>
          <w:marTop w:val="0"/>
          <w:marBottom w:val="0"/>
          <w:divBdr>
            <w:top w:val="none" w:sz="0" w:space="0" w:color="auto"/>
            <w:left w:val="none" w:sz="0" w:space="0" w:color="auto"/>
            <w:bottom w:val="none" w:sz="0" w:space="0" w:color="auto"/>
            <w:right w:val="none" w:sz="0" w:space="0" w:color="auto"/>
          </w:divBdr>
          <w:divsChild>
            <w:div w:id="81461622">
              <w:marLeft w:val="240"/>
              <w:marRight w:val="0"/>
              <w:marTop w:val="0"/>
              <w:marBottom w:val="0"/>
              <w:divBdr>
                <w:top w:val="none" w:sz="0" w:space="0" w:color="auto"/>
                <w:left w:val="none" w:sz="0" w:space="0" w:color="auto"/>
                <w:bottom w:val="none" w:sz="0" w:space="0" w:color="auto"/>
                <w:right w:val="none" w:sz="0" w:space="0" w:color="auto"/>
              </w:divBdr>
            </w:div>
            <w:div w:id="893076454">
              <w:marLeft w:val="0"/>
              <w:marRight w:val="0"/>
              <w:marTop w:val="0"/>
              <w:marBottom w:val="0"/>
              <w:divBdr>
                <w:top w:val="none" w:sz="0" w:space="0" w:color="auto"/>
                <w:left w:val="none" w:sz="0" w:space="0" w:color="auto"/>
                <w:bottom w:val="none" w:sz="0" w:space="0" w:color="auto"/>
                <w:right w:val="none" w:sz="0" w:space="0" w:color="auto"/>
              </w:divBdr>
              <w:divsChild>
                <w:div w:id="493843409">
                  <w:marLeft w:val="0"/>
                  <w:marRight w:val="0"/>
                  <w:marTop w:val="0"/>
                  <w:marBottom w:val="0"/>
                  <w:divBdr>
                    <w:top w:val="none" w:sz="0" w:space="0" w:color="auto"/>
                    <w:left w:val="none" w:sz="0" w:space="0" w:color="auto"/>
                    <w:bottom w:val="none" w:sz="0" w:space="0" w:color="auto"/>
                    <w:right w:val="none" w:sz="0" w:space="0" w:color="auto"/>
                  </w:divBdr>
                </w:div>
                <w:div w:id="1782339444">
                  <w:marLeft w:val="240"/>
                  <w:marRight w:val="240"/>
                  <w:marTop w:val="0"/>
                  <w:marBottom w:val="0"/>
                  <w:divBdr>
                    <w:top w:val="none" w:sz="0" w:space="0" w:color="auto"/>
                    <w:left w:val="none" w:sz="0" w:space="0" w:color="auto"/>
                    <w:bottom w:val="none" w:sz="0" w:space="0" w:color="auto"/>
                    <w:right w:val="none" w:sz="0" w:space="0" w:color="auto"/>
                  </w:divBdr>
                  <w:divsChild>
                    <w:div w:id="455224432">
                      <w:marLeft w:val="0"/>
                      <w:marRight w:val="0"/>
                      <w:marTop w:val="0"/>
                      <w:marBottom w:val="0"/>
                      <w:divBdr>
                        <w:top w:val="none" w:sz="0" w:space="0" w:color="auto"/>
                        <w:left w:val="none" w:sz="0" w:space="0" w:color="auto"/>
                        <w:bottom w:val="none" w:sz="0" w:space="0" w:color="auto"/>
                        <w:right w:val="none" w:sz="0" w:space="0" w:color="auto"/>
                      </w:divBdr>
                      <w:divsChild>
                        <w:div w:id="193154871">
                          <w:marLeft w:val="0"/>
                          <w:marRight w:val="0"/>
                          <w:marTop w:val="0"/>
                          <w:marBottom w:val="0"/>
                          <w:divBdr>
                            <w:top w:val="none" w:sz="0" w:space="0" w:color="auto"/>
                            <w:left w:val="none" w:sz="0" w:space="0" w:color="auto"/>
                            <w:bottom w:val="none" w:sz="0" w:space="0" w:color="auto"/>
                            <w:right w:val="none" w:sz="0" w:space="0" w:color="auto"/>
                          </w:divBdr>
                        </w:div>
                        <w:div w:id="942957943">
                          <w:marLeft w:val="240"/>
                          <w:marRight w:val="240"/>
                          <w:marTop w:val="0"/>
                          <w:marBottom w:val="0"/>
                          <w:divBdr>
                            <w:top w:val="none" w:sz="0" w:space="0" w:color="auto"/>
                            <w:left w:val="none" w:sz="0" w:space="0" w:color="auto"/>
                            <w:bottom w:val="none" w:sz="0" w:space="0" w:color="auto"/>
                            <w:right w:val="none" w:sz="0" w:space="0" w:color="auto"/>
                          </w:divBdr>
                          <w:divsChild>
                            <w:div w:id="1455172889">
                              <w:marLeft w:val="240"/>
                              <w:marRight w:val="0"/>
                              <w:marTop w:val="0"/>
                              <w:marBottom w:val="0"/>
                              <w:divBdr>
                                <w:top w:val="none" w:sz="0" w:space="0" w:color="auto"/>
                                <w:left w:val="none" w:sz="0" w:space="0" w:color="auto"/>
                                <w:bottom w:val="none" w:sz="0" w:space="0" w:color="auto"/>
                                <w:right w:val="none" w:sz="0" w:space="0" w:color="auto"/>
                              </w:divBdr>
                            </w:div>
                            <w:div w:id="1557468950">
                              <w:marLeft w:val="0"/>
                              <w:marRight w:val="0"/>
                              <w:marTop w:val="0"/>
                              <w:marBottom w:val="0"/>
                              <w:divBdr>
                                <w:top w:val="none" w:sz="0" w:space="0" w:color="auto"/>
                                <w:left w:val="none" w:sz="0" w:space="0" w:color="auto"/>
                                <w:bottom w:val="none" w:sz="0" w:space="0" w:color="auto"/>
                                <w:right w:val="none" w:sz="0" w:space="0" w:color="auto"/>
                              </w:divBdr>
                              <w:divsChild>
                                <w:div w:id="177088279">
                                  <w:marLeft w:val="240"/>
                                  <w:marRight w:val="240"/>
                                  <w:marTop w:val="0"/>
                                  <w:marBottom w:val="0"/>
                                  <w:divBdr>
                                    <w:top w:val="none" w:sz="0" w:space="0" w:color="auto"/>
                                    <w:left w:val="none" w:sz="0" w:space="0" w:color="auto"/>
                                    <w:bottom w:val="none" w:sz="0" w:space="0" w:color="auto"/>
                                    <w:right w:val="none" w:sz="0" w:space="0" w:color="auto"/>
                                  </w:divBdr>
                                  <w:divsChild>
                                    <w:div w:id="886726740">
                                      <w:marLeft w:val="0"/>
                                      <w:marRight w:val="0"/>
                                      <w:marTop w:val="0"/>
                                      <w:marBottom w:val="0"/>
                                      <w:divBdr>
                                        <w:top w:val="none" w:sz="0" w:space="0" w:color="auto"/>
                                        <w:left w:val="none" w:sz="0" w:space="0" w:color="auto"/>
                                        <w:bottom w:val="none" w:sz="0" w:space="0" w:color="auto"/>
                                        <w:right w:val="none" w:sz="0" w:space="0" w:color="auto"/>
                                      </w:divBdr>
                                      <w:divsChild>
                                        <w:div w:id="1165512564">
                                          <w:marLeft w:val="0"/>
                                          <w:marRight w:val="0"/>
                                          <w:marTop w:val="0"/>
                                          <w:marBottom w:val="0"/>
                                          <w:divBdr>
                                            <w:top w:val="none" w:sz="0" w:space="0" w:color="auto"/>
                                            <w:left w:val="none" w:sz="0" w:space="0" w:color="auto"/>
                                            <w:bottom w:val="none" w:sz="0" w:space="0" w:color="auto"/>
                                            <w:right w:val="none" w:sz="0" w:space="0" w:color="auto"/>
                                          </w:divBdr>
                                        </w:div>
                                        <w:div w:id="1882472591">
                                          <w:marLeft w:val="240"/>
                                          <w:marRight w:val="240"/>
                                          <w:marTop w:val="0"/>
                                          <w:marBottom w:val="0"/>
                                          <w:divBdr>
                                            <w:top w:val="none" w:sz="0" w:space="0" w:color="auto"/>
                                            <w:left w:val="none" w:sz="0" w:space="0" w:color="auto"/>
                                            <w:bottom w:val="none" w:sz="0" w:space="0" w:color="auto"/>
                                            <w:right w:val="none" w:sz="0" w:space="0" w:color="auto"/>
                                          </w:divBdr>
                                          <w:divsChild>
                                            <w:div w:id="1111314834">
                                              <w:marLeft w:val="0"/>
                                              <w:marRight w:val="0"/>
                                              <w:marTop w:val="0"/>
                                              <w:marBottom w:val="0"/>
                                              <w:divBdr>
                                                <w:top w:val="none" w:sz="0" w:space="0" w:color="auto"/>
                                                <w:left w:val="none" w:sz="0" w:space="0" w:color="auto"/>
                                                <w:bottom w:val="none" w:sz="0" w:space="0" w:color="auto"/>
                                                <w:right w:val="none" w:sz="0" w:space="0" w:color="auto"/>
                                              </w:divBdr>
                                              <w:divsChild>
                                                <w:div w:id="52125412">
                                                  <w:marLeft w:val="240"/>
                                                  <w:marRight w:val="240"/>
                                                  <w:marTop w:val="0"/>
                                                  <w:marBottom w:val="0"/>
                                                  <w:divBdr>
                                                    <w:top w:val="none" w:sz="0" w:space="0" w:color="auto"/>
                                                    <w:left w:val="none" w:sz="0" w:space="0" w:color="auto"/>
                                                    <w:bottom w:val="none" w:sz="0" w:space="0" w:color="auto"/>
                                                    <w:right w:val="none" w:sz="0" w:space="0" w:color="auto"/>
                                                  </w:divBdr>
                                                  <w:divsChild>
                                                    <w:div w:id="301619536">
                                                      <w:marLeft w:val="0"/>
                                                      <w:marRight w:val="0"/>
                                                      <w:marTop w:val="0"/>
                                                      <w:marBottom w:val="0"/>
                                                      <w:divBdr>
                                                        <w:top w:val="none" w:sz="0" w:space="0" w:color="auto"/>
                                                        <w:left w:val="none" w:sz="0" w:space="0" w:color="auto"/>
                                                        <w:bottom w:val="none" w:sz="0" w:space="0" w:color="auto"/>
                                                        <w:right w:val="none" w:sz="0" w:space="0" w:color="auto"/>
                                                      </w:divBdr>
                                                      <w:divsChild>
                                                        <w:div w:id="490370118">
                                                          <w:marLeft w:val="240"/>
                                                          <w:marRight w:val="240"/>
                                                          <w:marTop w:val="0"/>
                                                          <w:marBottom w:val="0"/>
                                                          <w:divBdr>
                                                            <w:top w:val="none" w:sz="0" w:space="0" w:color="auto"/>
                                                            <w:left w:val="none" w:sz="0" w:space="0" w:color="auto"/>
                                                            <w:bottom w:val="none" w:sz="0" w:space="0" w:color="auto"/>
                                                            <w:right w:val="none" w:sz="0" w:space="0" w:color="auto"/>
                                                          </w:divBdr>
                                                          <w:divsChild>
                                                            <w:div w:id="430198527">
                                                              <w:marLeft w:val="0"/>
                                                              <w:marRight w:val="0"/>
                                                              <w:marTop w:val="0"/>
                                                              <w:marBottom w:val="0"/>
                                                              <w:divBdr>
                                                                <w:top w:val="none" w:sz="0" w:space="0" w:color="auto"/>
                                                                <w:left w:val="none" w:sz="0" w:space="0" w:color="auto"/>
                                                                <w:bottom w:val="none" w:sz="0" w:space="0" w:color="auto"/>
                                                                <w:right w:val="none" w:sz="0" w:space="0" w:color="auto"/>
                                                              </w:divBdr>
                                                              <w:divsChild>
                                                                <w:div w:id="185221291">
                                                                  <w:marLeft w:val="240"/>
                                                                  <w:marRight w:val="240"/>
                                                                  <w:marTop w:val="0"/>
                                                                  <w:marBottom w:val="0"/>
                                                                  <w:divBdr>
                                                                    <w:top w:val="none" w:sz="0" w:space="0" w:color="auto"/>
                                                                    <w:left w:val="none" w:sz="0" w:space="0" w:color="auto"/>
                                                                    <w:bottom w:val="none" w:sz="0" w:space="0" w:color="auto"/>
                                                                    <w:right w:val="none" w:sz="0" w:space="0" w:color="auto"/>
                                                                  </w:divBdr>
                                                                  <w:divsChild>
                                                                    <w:div w:id="676346067">
                                                                      <w:marLeft w:val="0"/>
                                                                      <w:marRight w:val="0"/>
                                                                      <w:marTop w:val="0"/>
                                                                      <w:marBottom w:val="0"/>
                                                                      <w:divBdr>
                                                                        <w:top w:val="none" w:sz="0" w:space="0" w:color="auto"/>
                                                                        <w:left w:val="none" w:sz="0" w:space="0" w:color="auto"/>
                                                                        <w:bottom w:val="none" w:sz="0" w:space="0" w:color="auto"/>
                                                                        <w:right w:val="none" w:sz="0" w:space="0" w:color="auto"/>
                                                                      </w:divBdr>
                                                                      <w:divsChild>
                                                                        <w:div w:id="27414825">
                                                                          <w:marLeft w:val="0"/>
                                                                          <w:marRight w:val="0"/>
                                                                          <w:marTop w:val="0"/>
                                                                          <w:marBottom w:val="0"/>
                                                                          <w:divBdr>
                                                                            <w:top w:val="none" w:sz="0" w:space="0" w:color="auto"/>
                                                                            <w:left w:val="none" w:sz="0" w:space="0" w:color="auto"/>
                                                                            <w:bottom w:val="none" w:sz="0" w:space="0" w:color="auto"/>
                                                                            <w:right w:val="none" w:sz="0" w:space="0" w:color="auto"/>
                                                                          </w:divBdr>
                                                                        </w:div>
                                                                        <w:div w:id="1153569650">
                                                                          <w:marLeft w:val="240"/>
                                                                          <w:marRight w:val="240"/>
                                                                          <w:marTop w:val="0"/>
                                                                          <w:marBottom w:val="0"/>
                                                                          <w:divBdr>
                                                                            <w:top w:val="none" w:sz="0" w:space="0" w:color="auto"/>
                                                                            <w:left w:val="none" w:sz="0" w:space="0" w:color="auto"/>
                                                                            <w:bottom w:val="none" w:sz="0" w:space="0" w:color="auto"/>
                                                                            <w:right w:val="none" w:sz="0" w:space="0" w:color="auto"/>
                                                                          </w:divBdr>
                                                                          <w:divsChild>
                                                                            <w:div w:id="1323893383">
                                                                              <w:marLeft w:val="240"/>
                                                                              <w:marRight w:val="0"/>
                                                                              <w:marTop w:val="0"/>
                                                                              <w:marBottom w:val="0"/>
                                                                              <w:divBdr>
                                                                                <w:top w:val="none" w:sz="0" w:space="0" w:color="auto"/>
                                                                                <w:left w:val="none" w:sz="0" w:space="0" w:color="auto"/>
                                                                                <w:bottom w:val="none" w:sz="0" w:space="0" w:color="auto"/>
                                                                                <w:right w:val="none" w:sz="0" w:space="0" w:color="auto"/>
                                                                              </w:divBdr>
                                                                            </w:div>
                                                                            <w:div w:id="1617254952">
                                                                              <w:marLeft w:val="0"/>
                                                                              <w:marRight w:val="0"/>
                                                                              <w:marTop w:val="0"/>
                                                                              <w:marBottom w:val="0"/>
                                                                              <w:divBdr>
                                                                                <w:top w:val="none" w:sz="0" w:space="0" w:color="auto"/>
                                                                                <w:left w:val="none" w:sz="0" w:space="0" w:color="auto"/>
                                                                                <w:bottom w:val="none" w:sz="0" w:space="0" w:color="auto"/>
                                                                                <w:right w:val="none" w:sz="0" w:space="0" w:color="auto"/>
                                                                              </w:divBdr>
                                                                              <w:divsChild>
                                                                                <w:div w:id="1662417901">
                                                                                  <w:marLeft w:val="240"/>
                                                                                  <w:marRight w:val="240"/>
                                                                                  <w:marTop w:val="0"/>
                                                                                  <w:marBottom w:val="0"/>
                                                                                  <w:divBdr>
                                                                                    <w:top w:val="none" w:sz="0" w:space="0" w:color="auto"/>
                                                                                    <w:left w:val="none" w:sz="0" w:space="0" w:color="auto"/>
                                                                                    <w:bottom w:val="none" w:sz="0" w:space="0" w:color="auto"/>
                                                                                    <w:right w:val="none" w:sz="0" w:space="0" w:color="auto"/>
                                                                                  </w:divBdr>
                                                                                  <w:divsChild>
                                                                                    <w:div w:id="1353805017">
                                                                                      <w:marLeft w:val="0"/>
                                                                                      <w:marRight w:val="0"/>
                                                                                      <w:marTop w:val="0"/>
                                                                                      <w:marBottom w:val="0"/>
                                                                                      <w:divBdr>
                                                                                        <w:top w:val="none" w:sz="0" w:space="0" w:color="auto"/>
                                                                                        <w:left w:val="none" w:sz="0" w:space="0" w:color="auto"/>
                                                                                        <w:bottom w:val="none" w:sz="0" w:space="0" w:color="auto"/>
                                                                                        <w:right w:val="none" w:sz="0" w:space="0" w:color="auto"/>
                                                                                      </w:divBdr>
                                                                                      <w:divsChild>
                                                                                        <w:div w:id="1876691674">
                                                                                          <w:marLeft w:val="0"/>
                                                                                          <w:marRight w:val="0"/>
                                                                                          <w:marTop w:val="0"/>
                                                                                          <w:marBottom w:val="0"/>
                                                                                          <w:divBdr>
                                                                                            <w:top w:val="none" w:sz="0" w:space="0" w:color="auto"/>
                                                                                            <w:left w:val="none" w:sz="0" w:space="0" w:color="auto"/>
                                                                                            <w:bottom w:val="none" w:sz="0" w:space="0" w:color="auto"/>
                                                                                            <w:right w:val="none" w:sz="0" w:space="0" w:color="auto"/>
                                                                                          </w:divBdr>
                                                                                        </w:div>
                                                                                        <w:div w:id="2033875336">
                                                                                          <w:marLeft w:val="240"/>
                                                                                          <w:marRight w:val="240"/>
                                                                                          <w:marTop w:val="0"/>
                                                                                          <w:marBottom w:val="0"/>
                                                                                          <w:divBdr>
                                                                                            <w:top w:val="none" w:sz="0" w:space="0" w:color="auto"/>
                                                                                            <w:left w:val="none" w:sz="0" w:space="0" w:color="auto"/>
                                                                                            <w:bottom w:val="none" w:sz="0" w:space="0" w:color="auto"/>
                                                                                            <w:right w:val="none" w:sz="0" w:space="0" w:color="auto"/>
                                                                                          </w:divBdr>
                                                                                          <w:divsChild>
                                                                                            <w:div w:id="13215379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7161248">
                                                                                      <w:marLeft w:val="240"/>
                                                                                      <w:marRight w:val="0"/>
                                                                                      <w:marTop w:val="0"/>
                                                                                      <w:marBottom w:val="0"/>
                                                                                      <w:divBdr>
                                                                                        <w:top w:val="none" w:sz="0" w:space="0" w:color="auto"/>
                                                                                        <w:left w:val="none" w:sz="0" w:space="0" w:color="auto"/>
                                                                                        <w:bottom w:val="none" w:sz="0" w:space="0" w:color="auto"/>
                                                                                        <w:right w:val="none" w:sz="0" w:space="0" w:color="auto"/>
                                                                                      </w:divBdr>
                                                                                    </w:div>
                                                                                  </w:divsChild>
                                                                                </w:div>
                                                                                <w:div w:id="18151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3092">
                                                                      <w:marLeft w:val="240"/>
                                                                      <w:marRight w:val="0"/>
                                                                      <w:marTop w:val="0"/>
                                                                      <w:marBottom w:val="0"/>
                                                                      <w:divBdr>
                                                                        <w:top w:val="none" w:sz="0" w:space="0" w:color="auto"/>
                                                                        <w:left w:val="none" w:sz="0" w:space="0" w:color="auto"/>
                                                                        <w:bottom w:val="none" w:sz="0" w:space="0" w:color="auto"/>
                                                                        <w:right w:val="none" w:sz="0" w:space="0" w:color="auto"/>
                                                                      </w:divBdr>
                                                                    </w:div>
                                                                  </w:divsChild>
                                                                </w:div>
                                                                <w:div w:id="1926106213">
                                                                  <w:marLeft w:val="0"/>
                                                                  <w:marRight w:val="0"/>
                                                                  <w:marTop w:val="0"/>
                                                                  <w:marBottom w:val="0"/>
                                                                  <w:divBdr>
                                                                    <w:top w:val="none" w:sz="0" w:space="0" w:color="auto"/>
                                                                    <w:left w:val="none" w:sz="0" w:space="0" w:color="auto"/>
                                                                    <w:bottom w:val="none" w:sz="0" w:space="0" w:color="auto"/>
                                                                    <w:right w:val="none" w:sz="0" w:space="0" w:color="auto"/>
                                                                  </w:divBdr>
                                                                </w:div>
                                                              </w:divsChild>
                                                            </w:div>
                                                            <w:div w:id="2146004092">
                                                              <w:marLeft w:val="240"/>
                                                              <w:marRight w:val="0"/>
                                                              <w:marTop w:val="0"/>
                                                              <w:marBottom w:val="0"/>
                                                              <w:divBdr>
                                                                <w:top w:val="none" w:sz="0" w:space="0" w:color="auto"/>
                                                                <w:left w:val="none" w:sz="0" w:space="0" w:color="auto"/>
                                                                <w:bottom w:val="none" w:sz="0" w:space="0" w:color="auto"/>
                                                                <w:right w:val="none" w:sz="0" w:space="0" w:color="auto"/>
                                                              </w:divBdr>
                                                            </w:div>
                                                          </w:divsChild>
                                                        </w:div>
                                                        <w:div w:id="967514244">
                                                          <w:marLeft w:val="0"/>
                                                          <w:marRight w:val="0"/>
                                                          <w:marTop w:val="0"/>
                                                          <w:marBottom w:val="0"/>
                                                          <w:divBdr>
                                                            <w:top w:val="none" w:sz="0" w:space="0" w:color="auto"/>
                                                            <w:left w:val="none" w:sz="0" w:space="0" w:color="auto"/>
                                                            <w:bottom w:val="none" w:sz="0" w:space="0" w:color="auto"/>
                                                            <w:right w:val="none" w:sz="0" w:space="0" w:color="auto"/>
                                                          </w:divBdr>
                                                        </w:div>
                                                      </w:divsChild>
                                                    </w:div>
                                                    <w:div w:id="1542791854">
                                                      <w:marLeft w:val="240"/>
                                                      <w:marRight w:val="0"/>
                                                      <w:marTop w:val="0"/>
                                                      <w:marBottom w:val="0"/>
                                                      <w:divBdr>
                                                        <w:top w:val="none" w:sz="0" w:space="0" w:color="auto"/>
                                                        <w:left w:val="none" w:sz="0" w:space="0" w:color="auto"/>
                                                        <w:bottom w:val="none" w:sz="0" w:space="0" w:color="auto"/>
                                                        <w:right w:val="none" w:sz="0" w:space="0" w:color="auto"/>
                                                      </w:divBdr>
                                                    </w:div>
                                                  </w:divsChild>
                                                </w:div>
                                                <w:div w:id="57633513">
                                                  <w:marLeft w:val="240"/>
                                                  <w:marRight w:val="240"/>
                                                  <w:marTop w:val="0"/>
                                                  <w:marBottom w:val="0"/>
                                                  <w:divBdr>
                                                    <w:top w:val="none" w:sz="0" w:space="0" w:color="auto"/>
                                                    <w:left w:val="none" w:sz="0" w:space="0" w:color="auto"/>
                                                    <w:bottom w:val="none" w:sz="0" w:space="0" w:color="auto"/>
                                                    <w:right w:val="none" w:sz="0" w:space="0" w:color="auto"/>
                                                  </w:divBdr>
                                                  <w:divsChild>
                                                    <w:div w:id="460735883">
                                                      <w:marLeft w:val="0"/>
                                                      <w:marRight w:val="0"/>
                                                      <w:marTop w:val="0"/>
                                                      <w:marBottom w:val="0"/>
                                                      <w:divBdr>
                                                        <w:top w:val="none" w:sz="0" w:space="0" w:color="auto"/>
                                                        <w:left w:val="none" w:sz="0" w:space="0" w:color="auto"/>
                                                        <w:bottom w:val="none" w:sz="0" w:space="0" w:color="auto"/>
                                                        <w:right w:val="none" w:sz="0" w:space="0" w:color="auto"/>
                                                      </w:divBdr>
                                                      <w:divsChild>
                                                        <w:div w:id="1561793333">
                                                          <w:marLeft w:val="240"/>
                                                          <w:marRight w:val="240"/>
                                                          <w:marTop w:val="0"/>
                                                          <w:marBottom w:val="0"/>
                                                          <w:divBdr>
                                                            <w:top w:val="none" w:sz="0" w:space="0" w:color="auto"/>
                                                            <w:left w:val="none" w:sz="0" w:space="0" w:color="auto"/>
                                                            <w:bottom w:val="none" w:sz="0" w:space="0" w:color="auto"/>
                                                            <w:right w:val="none" w:sz="0" w:space="0" w:color="auto"/>
                                                          </w:divBdr>
                                                          <w:divsChild>
                                                            <w:div w:id="816610088">
                                                              <w:marLeft w:val="0"/>
                                                              <w:marRight w:val="0"/>
                                                              <w:marTop w:val="0"/>
                                                              <w:marBottom w:val="0"/>
                                                              <w:divBdr>
                                                                <w:top w:val="none" w:sz="0" w:space="0" w:color="auto"/>
                                                                <w:left w:val="none" w:sz="0" w:space="0" w:color="auto"/>
                                                                <w:bottom w:val="none" w:sz="0" w:space="0" w:color="auto"/>
                                                                <w:right w:val="none" w:sz="0" w:space="0" w:color="auto"/>
                                                              </w:divBdr>
                                                              <w:divsChild>
                                                                <w:div w:id="1075052816">
                                                                  <w:marLeft w:val="240"/>
                                                                  <w:marRight w:val="240"/>
                                                                  <w:marTop w:val="0"/>
                                                                  <w:marBottom w:val="0"/>
                                                                  <w:divBdr>
                                                                    <w:top w:val="none" w:sz="0" w:space="0" w:color="auto"/>
                                                                    <w:left w:val="none" w:sz="0" w:space="0" w:color="auto"/>
                                                                    <w:bottom w:val="none" w:sz="0" w:space="0" w:color="auto"/>
                                                                    <w:right w:val="none" w:sz="0" w:space="0" w:color="auto"/>
                                                                  </w:divBdr>
                                                                  <w:divsChild>
                                                                    <w:div w:id="388266054">
                                                                      <w:marLeft w:val="0"/>
                                                                      <w:marRight w:val="0"/>
                                                                      <w:marTop w:val="0"/>
                                                                      <w:marBottom w:val="0"/>
                                                                      <w:divBdr>
                                                                        <w:top w:val="none" w:sz="0" w:space="0" w:color="auto"/>
                                                                        <w:left w:val="none" w:sz="0" w:space="0" w:color="auto"/>
                                                                        <w:bottom w:val="none" w:sz="0" w:space="0" w:color="auto"/>
                                                                        <w:right w:val="none" w:sz="0" w:space="0" w:color="auto"/>
                                                                      </w:divBdr>
                                                                      <w:divsChild>
                                                                        <w:div w:id="247665609">
                                                                          <w:marLeft w:val="0"/>
                                                                          <w:marRight w:val="0"/>
                                                                          <w:marTop w:val="0"/>
                                                                          <w:marBottom w:val="0"/>
                                                                          <w:divBdr>
                                                                            <w:top w:val="none" w:sz="0" w:space="0" w:color="auto"/>
                                                                            <w:left w:val="none" w:sz="0" w:space="0" w:color="auto"/>
                                                                            <w:bottom w:val="none" w:sz="0" w:space="0" w:color="auto"/>
                                                                            <w:right w:val="none" w:sz="0" w:space="0" w:color="auto"/>
                                                                          </w:divBdr>
                                                                        </w:div>
                                                                        <w:div w:id="995457760">
                                                                          <w:marLeft w:val="240"/>
                                                                          <w:marRight w:val="240"/>
                                                                          <w:marTop w:val="0"/>
                                                                          <w:marBottom w:val="0"/>
                                                                          <w:divBdr>
                                                                            <w:top w:val="none" w:sz="0" w:space="0" w:color="auto"/>
                                                                            <w:left w:val="none" w:sz="0" w:space="0" w:color="auto"/>
                                                                            <w:bottom w:val="none" w:sz="0" w:space="0" w:color="auto"/>
                                                                            <w:right w:val="none" w:sz="0" w:space="0" w:color="auto"/>
                                                                          </w:divBdr>
                                                                          <w:divsChild>
                                                                            <w:div w:id="1327632094">
                                                                              <w:marLeft w:val="240"/>
                                                                              <w:marRight w:val="0"/>
                                                                              <w:marTop w:val="0"/>
                                                                              <w:marBottom w:val="0"/>
                                                                              <w:divBdr>
                                                                                <w:top w:val="none" w:sz="0" w:space="0" w:color="auto"/>
                                                                                <w:left w:val="none" w:sz="0" w:space="0" w:color="auto"/>
                                                                                <w:bottom w:val="none" w:sz="0" w:space="0" w:color="auto"/>
                                                                                <w:right w:val="none" w:sz="0" w:space="0" w:color="auto"/>
                                                                              </w:divBdr>
                                                                            </w:div>
                                                                            <w:div w:id="1561939021">
                                                                              <w:marLeft w:val="0"/>
                                                                              <w:marRight w:val="0"/>
                                                                              <w:marTop w:val="0"/>
                                                                              <w:marBottom w:val="0"/>
                                                                              <w:divBdr>
                                                                                <w:top w:val="none" w:sz="0" w:space="0" w:color="auto"/>
                                                                                <w:left w:val="none" w:sz="0" w:space="0" w:color="auto"/>
                                                                                <w:bottom w:val="none" w:sz="0" w:space="0" w:color="auto"/>
                                                                                <w:right w:val="none" w:sz="0" w:space="0" w:color="auto"/>
                                                                              </w:divBdr>
                                                                              <w:divsChild>
                                                                                <w:div w:id="1317301918">
                                                                                  <w:marLeft w:val="0"/>
                                                                                  <w:marRight w:val="0"/>
                                                                                  <w:marTop w:val="0"/>
                                                                                  <w:marBottom w:val="0"/>
                                                                                  <w:divBdr>
                                                                                    <w:top w:val="none" w:sz="0" w:space="0" w:color="auto"/>
                                                                                    <w:left w:val="none" w:sz="0" w:space="0" w:color="auto"/>
                                                                                    <w:bottom w:val="none" w:sz="0" w:space="0" w:color="auto"/>
                                                                                    <w:right w:val="none" w:sz="0" w:space="0" w:color="auto"/>
                                                                                  </w:divBdr>
                                                                                </w:div>
                                                                                <w:div w:id="2002737814">
                                                                                  <w:marLeft w:val="240"/>
                                                                                  <w:marRight w:val="240"/>
                                                                                  <w:marTop w:val="0"/>
                                                                                  <w:marBottom w:val="0"/>
                                                                                  <w:divBdr>
                                                                                    <w:top w:val="none" w:sz="0" w:space="0" w:color="auto"/>
                                                                                    <w:left w:val="none" w:sz="0" w:space="0" w:color="auto"/>
                                                                                    <w:bottom w:val="none" w:sz="0" w:space="0" w:color="auto"/>
                                                                                    <w:right w:val="none" w:sz="0" w:space="0" w:color="auto"/>
                                                                                  </w:divBdr>
                                                                                  <w:divsChild>
                                                                                    <w:div w:id="1624117805">
                                                                                      <w:marLeft w:val="240"/>
                                                                                      <w:marRight w:val="0"/>
                                                                                      <w:marTop w:val="0"/>
                                                                                      <w:marBottom w:val="0"/>
                                                                                      <w:divBdr>
                                                                                        <w:top w:val="none" w:sz="0" w:space="0" w:color="auto"/>
                                                                                        <w:left w:val="none" w:sz="0" w:space="0" w:color="auto"/>
                                                                                        <w:bottom w:val="none" w:sz="0" w:space="0" w:color="auto"/>
                                                                                        <w:right w:val="none" w:sz="0" w:space="0" w:color="auto"/>
                                                                                      </w:divBdr>
                                                                                    </w:div>
                                                                                    <w:div w:id="1649286399">
                                                                                      <w:marLeft w:val="0"/>
                                                                                      <w:marRight w:val="0"/>
                                                                                      <w:marTop w:val="0"/>
                                                                                      <w:marBottom w:val="0"/>
                                                                                      <w:divBdr>
                                                                                        <w:top w:val="none" w:sz="0" w:space="0" w:color="auto"/>
                                                                                        <w:left w:val="none" w:sz="0" w:space="0" w:color="auto"/>
                                                                                        <w:bottom w:val="none" w:sz="0" w:space="0" w:color="auto"/>
                                                                                        <w:right w:val="none" w:sz="0" w:space="0" w:color="auto"/>
                                                                                      </w:divBdr>
                                                                                      <w:divsChild>
                                                                                        <w:div w:id="520094875">
                                                                                          <w:marLeft w:val="240"/>
                                                                                          <w:marRight w:val="240"/>
                                                                                          <w:marTop w:val="0"/>
                                                                                          <w:marBottom w:val="0"/>
                                                                                          <w:divBdr>
                                                                                            <w:top w:val="none" w:sz="0" w:space="0" w:color="auto"/>
                                                                                            <w:left w:val="none" w:sz="0" w:space="0" w:color="auto"/>
                                                                                            <w:bottom w:val="none" w:sz="0" w:space="0" w:color="auto"/>
                                                                                            <w:right w:val="none" w:sz="0" w:space="0" w:color="auto"/>
                                                                                          </w:divBdr>
                                                                                          <w:divsChild>
                                                                                            <w:div w:id="1380783847">
                                                                                              <w:marLeft w:val="240"/>
                                                                                              <w:marRight w:val="0"/>
                                                                                              <w:marTop w:val="0"/>
                                                                                              <w:marBottom w:val="0"/>
                                                                                              <w:divBdr>
                                                                                                <w:top w:val="none" w:sz="0" w:space="0" w:color="auto"/>
                                                                                                <w:left w:val="none" w:sz="0" w:space="0" w:color="auto"/>
                                                                                                <w:bottom w:val="none" w:sz="0" w:space="0" w:color="auto"/>
                                                                                                <w:right w:val="none" w:sz="0" w:space="0" w:color="auto"/>
                                                                                              </w:divBdr>
                                                                                            </w:div>
                                                                                          </w:divsChild>
                                                                                        </w:div>
                                                                                        <w:div w:id="7226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32444">
                                                                      <w:marLeft w:val="240"/>
                                                                      <w:marRight w:val="0"/>
                                                                      <w:marTop w:val="0"/>
                                                                      <w:marBottom w:val="0"/>
                                                                      <w:divBdr>
                                                                        <w:top w:val="none" w:sz="0" w:space="0" w:color="auto"/>
                                                                        <w:left w:val="none" w:sz="0" w:space="0" w:color="auto"/>
                                                                        <w:bottom w:val="none" w:sz="0" w:space="0" w:color="auto"/>
                                                                        <w:right w:val="none" w:sz="0" w:space="0" w:color="auto"/>
                                                                      </w:divBdr>
                                                                    </w:div>
                                                                  </w:divsChild>
                                                                </w:div>
                                                                <w:div w:id="1153449679">
                                                                  <w:marLeft w:val="0"/>
                                                                  <w:marRight w:val="0"/>
                                                                  <w:marTop w:val="0"/>
                                                                  <w:marBottom w:val="0"/>
                                                                  <w:divBdr>
                                                                    <w:top w:val="none" w:sz="0" w:space="0" w:color="auto"/>
                                                                    <w:left w:val="none" w:sz="0" w:space="0" w:color="auto"/>
                                                                    <w:bottom w:val="none" w:sz="0" w:space="0" w:color="auto"/>
                                                                    <w:right w:val="none" w:sz="0" w:space="0" w:color="auto"/>
                                                                  </w:divBdr>
                                                                </w:div>
                                                              </w:divsChild>
                                                            </w:div>
                                                            <w:div w:id="1566526721">
                                                              <w:marLeft w:val="240"/>
                                                              <w:marRight w:val="0"/>
                                                              <w:marTop w:val="0"/>
                                                              <w:marBottom w:val="0"/>
                                                              <w:divBdr>
                                                                <w:top w:val="none" w:sz="0" w:space="0" w:color="auto"/>
                                                                <w:left w:val="none" w:sz="0" w:space="0" w:color="auto"/>
                                                                <w:bottom w:val="none" w:sz="0" w:space="0" w:color="auto"/>
                                                                <w:right w:val="none" w:sz="0" w:space="0" w:color="auto"/>
                                                              </w:divBdr>
                                                            </w:div>
                                                          </w:divsChild>
                                                        </w:div>
                                                        <w:div w:id="1871531808">
                                                          <w:marLeft w:val="0"/>
                                                          <w:marRight w:val="0"/>
                                                          <w:marTop w:val="0"/>
                                                          <w:marBottom w:val="0"/>
                                                          <w:divBdr>
                                                            <w:top w:val="none" w:sz="0" w:space="0" w:color="auto"/>
                                                            <w:left w:val="none" w:sz="0" w:space="0" w:color="auto"/>
                                                            <w:bottom w:val="none" w:sz="0" w:space="0" w:color="auto"/>
                                                            <w:right w:val="none" w:sz="0" w:space="0" w:color="auto"/>
                                                          </w:divBdr>
                                                        </w:div>
                                                      </w:divsChild>
                                                    </w:div>
                                                    <w:div w:id="1778014567">
                                                      <w:marLeft w:val="240"/>
                                                      <w:marRight w:val="0"/>
                                                      <w:marTop w:val="0"/>
                                                      <w:marBottom w:val="0"/>
                                                      <w:divBdr>
                                                        <w:top w:val="none" w:sz="0" w:space="0" w:color="auto"/>
                                                        <w:left w:val="none" w:sz="0" w:space="0" w:color="auto"/>
                                                        <w:bottom w:val="none" w:sz="0" w:space="0" w:color="auto"/>
                                                        <w:right w:val="none" w:sz="0" w:space="0" w:color="auto"/>
                                                      </w:divBdr>
                                                    </w:div>
                                                  </w:divsChild>
                                                </w:div>
                                                <w:div w:id="232737926">
                                                  <w:marLeft w:val="0"/>
                                                  <w:marRight w:val="0"/>
                                                  <w:marTop w:val="0"/>
                                                  <w:marBottom w:val="0"/>
                                                  <w:divBdr>
                                                    <w:top w:val="none" w:sz="0" w:space="0" w:color="auto"/>
                                                    <w:left w:val="none" w:sz="0" w:space="0" w:color="auto"/>
                                                    <w:bottom w:val="none" w:sz="0" w:space="0" w:color="auto"/>
                                                    <w:right w:val="none" w:sz="0" w:space="0" w:color="auto"/>
                                                  </w:divBdr>
                                                </w:div>
                                                <w:div w:id="960766564">
                                                  <w:marLeft w:val="240"/>
                                                  <w:marRight w:val="240"/>
                                                  <w:marTop w:val="0"/>
                                                  <w:marBottom w:val="0"/>
                                                  <w:divBdr>
                                                    <w:top w:val="none" w:sz="0" w:space="0" w:color="auto"/>
                                                    <w:left w:val="none" w:sz="0" w:space="0" w:color="auto"/>
                                                    <w:bottom w:val="none" w:sz="0" w:space="0" w:color="auto"/>
                                                    <w:right w:val="none" w:sz="0" w:space="0" w:color="auto"/>
                                                  </w:divBdr>
                                                  <w:divsChild>
                                                    <w:div w:id="1095980013">
                                                      <w:marLeft w:val="0"/>
                                                      <w:marRight w:val="0"/>
                                                      <w:marTop w:val="0"/>
                                                      <w:marBottom w:val="0"/>
                                                      <w:divBdr>
                                                        <w:top w:val="none" w:sz="0" w:space="0" w:color="auto"/>
                                                        <w:left w:val="none" w:sz="0" w:space="0" w:color="auto"/>
                                                        <w:bottom w:val="none" w:sz="0" w:space="0" w:color="auto"/>
                                                        <w:right w:val="none" w:sz="0" w:space="0" w:color="auto"/>
                                                      </w:divBdr>
                                                      <w:divsChild>
                                                        <w:div w:id="1184901935">
                                                          <w:marLeft w:val="0"/>
                                                          <w:marRight w:val="0"/>
                                                          <w:marTop w:val="0"/>
                                                          <w:marBottom w:val="0"/>
                                                          <w:divBdr>
                                                            <w:top w:val="none" w:sz="0" w:space="0" w:color="auto"/>
                                                            <w:left w:val="none" w:sz="0" w:space="0" w:color="auto"/>
                                                            <w:bottom w:val="none" w:sz="0" w:space="0" w:color="auto"/>
                                                            <w:right w:val="none" w:sz="0" w:space="0" w:color="auto"/>
                                                          </w:divBdr>
                                                        </w:div>
                                                        <w:div w:id="1603873446">
                                                          <w:marLeft w:val="240"/>
                                                          <w:marRight w:val="240"/>
                                                          <w:marTop w:val="0"/>
                                                          <w:marBottom w:val="0"/>
                                                          <w:divBdr>
                                                            <w:top w:val="none" w:sz="0" w:space="0" w:color="auto"/>
                                                            <w:left w:val="none" w:sz="0" w:space="0" w:color="auto"/>
                                                            <w:bottom w:val="none" w:sz="0" w:space="0" w:color="auto"/>
                                                            <w:right w:val="none" w:sz="0" w:space="0" w:color="auto"/>
                                                          </w:divBdr>
                                                          <w:divsChild>
                                                            <w:div w:id="335234929">
                                                              <w:marLeft w:val="240"/>
                                                              <w:marRight w:val="0"/>
                                                              <w:marTop w:val="0"/>
                                                              <w:marBottom w:val="0"/>
                                                              <w:divBdr>
                                                                <w:top w:val="none" w:sz="0" w:space="0" w:color="auto"/>
                                                                <w:left w:val="none" w:sz="0" w:space="0" w:color="auto"/>
                                                                <w:bottom w:val="none" w:sz="0" w:space="0" w:color="auto"/>
                                                                <w:right w:val="none" w:sz="0" w:space="0" w:color="auto"/>
                                                              </w:divBdr>
                                                            </w:div>
                                                            <w:div w:id="815998190">
                                                              <w:marLeft w:val="0"/>
                                                              <w:marRight w:val="0"/>
                                                              <w:marTop w:val="0"/>
                                                              <w:marBottom w:val="0"/>
                                                              <w:divBdr>
                                                                <w:top w:val="none" w:sz="0" w:space="0" w:color="auto"/>
                                                                <w:left w:val="none" w:sz="0" w:space="0" w:color="auto"/>
                                                                <w:bottom w:val="none" w:sz="0" w:space="0" w:color="auto"/>
                                                                <w:right w:val="none" w:sz="0" w:space="0" w:color="auto"/>
                                                              </w:divBdr>
                                                              <w:divsChild>
                                                                <w:div w:id="2174002">
                                                                  <w:marLeft w:val="240"/>
                                                                  <w:marRight w:val="240"/>
                                                                  <w:marTop w:val="0"/>
                                                                  <w:marBottom w:val="0"/>
                                                                  <w:divBdr>
                                                                    <w:top w:val="none" w:sz="0" w:space="0" w:color="auto"/>
                                                                    <w:left w:val="none" w:sz="0" w:space="0" w:color="auto"/>
                                                                    <w:bottom w:val="none" w:sz="0" w:space="0" w:color="auto"/>
                                                                    <w:right w:val="none" w:sz="0" w:space="0" w:color="auto"/>
                                                                  </w:divBdr>
                                                                  <w:divsChild>
                                                                    <w:div w:id="1053890998">
                                                                      <w:marLeft w:val="240"/>
                                                                      <w:marRight w:val="0"/>
                                                                      <w:marTop w:val="0"/>
                                                                      <w:marBottom w:val="0"/>
                                                                      <w:divBdr>
                                                                        <w:top w:val="none" w:sz="0" w:space="0" w:color="auto"/>
                                                                        <w:left w:val="none" w:sz="0" w:space="0" w:color="auto"/>
                                                                        <w:bottom w:val="none" w:sz="0" w:space="0" w:color="auto"/>
                                                                        <w:right w:val="none" w:sz="0" w:space="0" w:color="auto"/>
                                                                      </w:divBdr>
                                                                    </w:div>
                                                                    <w:div w:id="1830705799">
                                                                      <w:marLeft w:val="0"/>
                                                                      <w:marRight w:val="0"/>
                                                                      <w:marTop w:val="0"/>
                                                                      <w:marBottom w:val="0"/>
                                                                      <w:divBdr>
                                                                        <w:top w:val="none" w:sz="0" w:space="0" w:color="auto"/>
                                                                        <w:left w:val="none" w:sz="0" w:space="0" w:color="auto"/>
                                                                        <w:bottom w:val="none" w:sz="0" w:space="0" w:color="auto"/>
                                                                        <w:right w:val="none" w:sz="0" w:space="0" w:color="auto"/>
                                                                      </w:divBdr>
                                                                      <w:divsChild>
                                                                        <w:div w:id="637145194">
                                                                          <w:marLeft w:val="240"/>
                                                                          <w:marRight w:val="240"/>
                                                                          <w:marTop w:val="0"/>
                                                                          <w:marBottom w:val="0"/>
                                                                          <w:divBdr>
                                                                            <w:top w:val="none" w:sz="0" w:space="0" w:color="auto"/>
                                                                            <w:left w:val="none" w:sz="0" w:space="0" w:color="auto"/>
                                                                            <w:bottom w:val="none" w:sz="0" w:space="0" w:color="auto"/>
                                                                            <w:right w:val="none" w:sz="0" w:space="0" w:color="auto"/>
                                                                          </w:divBdr>
                                                                          <w:divsChild>
                                                                            <w:div w:id="2094819950">
                                                                              <w:marLeft w:val="240"/>
                                                                              <w:marRight w:val="0"/>
                                                                              <w:marTop w:val="0"/>
                                                                              <w:marBottom w:val="0"/>
                                                                              <w:divBdr>
                                                                                <w:top w:val="none" w:sz="0" w:space="0" w:color="auto"/>
                                                                                <w:left w:val="none" w:sz="0" w:space="0" w:color="auto"/>
                                                                                <w:bottom w:val="none" w:sz="0" w:space="0" w:color="auto"/>
                                                                                <w:right w:val="none" w:sz="0" w:space="0" w:color="auto"/>
                                                                              </w:divBdr>
                                                                            </w:div>
                                                                          </w:divsChild>
                                                                        </w:div>
                                                                        <w:div w:id="12530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1241">
                                                                  <w:marLeft w:val="0"/>
                                                                  <w:marRight w:val="0"/>
                                                                  <w:marTop w:val="0"/>
                                                                  <w:marBottom w:val="0"/>
                                                                  <w:divBdr>
                                                                    <w:top w:val="none" w:sz="0" w:space="0" w:color="auto"/>
                                                                    <w:left w:val="none" w:sz="0" w:space="0" w:color="auto"/>
                                                                    <w:bottom w:val="none" w:sz="0" w:space="0" w:color="auto"/>
                                                                    <w:right w:val="none" w:sz="0" w:space="0" w:color="auto"/>
                                                                  </w:divBdr>
                                                                </w:div>
                                                                <w:div w:id="2063671810">
                                                                  <w:marLeft w:val="240"/>
                                                                  <w:marRight w:val="240"/>
                                                                  <w:marTop w:val="0"/>
                                                                  <w:marBottom w:val="0"/>
                                                                  <w:divBdr>
                                                                    <w:top w:val="none" w:sz="0" w:space="0" w:color="auto"/>
                                                                    <w:left w:val="none" w:sz="0" w:space="0" w:color="auto"/>
                                                                    <w:bottom w:val="none" w:sz="0" w:space="0" w:color="auto"/>
                                                                    <w:right w:val="none" w:sz="0" w:space="0" w:color="auto"/>
                                                                  </w:divBdr>
                                                                  <w:divsChild>
                                                                    <w:div w:id="148251784">
                                                                      <w:marLeft w:val="0"/>
                                                                      <w:marRight w:val="0"/>
                                                                      <w:marTop w:val="0"/>
                                                                      <w:marBottom w:val="0"/>
                                                                      <w:divBdr>
                                                                        <w:top w:val="none" w:sz="0" w:space="0" w:color="auto"/>
                                                                        <w:left w:val="none" w:sz="0" w:space="0" w:color="auto"/>
                                                                        <w:bottom w:val="none" w:sz="0" w:space="0" w:color="auto"/>
                                                                        <w:right w:val="none" w:sz="0" w:space="0" w:color="auto"/>
                                                                      </w:divBdr>
                                                                      <w:divsChild>
                                                                        <w:div w:id="1140880321">
                                                                          <w:marLeft w:val="240"/>
                                                                          <w:marRight w:val="240"/>
                                                                          <w:marTop w:val="0"/>
                                                                          <w:marBottom w:val="0"/>
                                                                          <w:divBdr>
                                                                            <w:top w:val="none" w:sz="0" w:space="0" w:color="auto"/>
                                                                            <w:left w:val="none" w:sz="0" w:space="0" w:color="auto"/>
                                                                            <w:bottom w:val="none" w:sz="0" w:space="0" w:color="auto"/>
                                                                            <w:right w:val="none" w:sz="0" w:space="0" w:color="auto"/>
                                                                          </w:divBdr>
                                                                          <w:divsChild>
                                                                            <w:div w:id="671568736">
                                                                              <w:marLeft w:val="240"/>
                                                                              <w:marRight w:val="0"/>
                                                                              <w:marTop w:val="0"/>
                                                                              <w:marBottom w:val="0"/>
                                                                              <w:divBdr>
                                                                                <w:top w:val="none" w:sz="0" w:space="0" w:color="auto"/>
                                                                                <w:left w:val="none" w:sz="0" w:space="0" w:color="auto"/>
                                                                                <w:bottom w:val="none" w:sz="0" w:space="0" w:color="auto"/>
                                                                                <w:right w:val="none" w:sz="0" w:space="0" w:color="auto"/>
                                                                              </w:divBdr>
                                                                            </w:div>
                                                                            <w:div w:id="1164130026">
                                                                              <w:marLeft w:val="0"/>
                                                                              <w:marRight w:val="0"/>
                                                                              <w:marTop w:val="0"/>
                                                                              <w:marBottom w:val="0"/>
                                                                              <w:divBdr>
                                                                                <w:top w:val="none" w:sz="0" w:space="0" w:color="auto"/>
                                                                                <w:left w:val="none" w:sz="0" w:space="0" w:color="auto"/>
                                                                                <w:bottom w:val="none" w:sz="0" w:space="0" w:color="auto"/>
                                                                                <w:right w:val="none" w:sz="0" w:space="0" w:color="auto"/>
                                                                              </w:divBdr>
                                                                              <w:divsChild>
                                                                                <w:div w:id="1496218188">
                                                                                  <w:marLeft w:val="240"/>
                                                                                  <w:marRight w:val="240"/>
                                                                                  <w:marTop w:val="0"/>
                                                                                  <w:marBottom w:val="0"/>
                                                                                  <w:divBdr>
                                                                                    <w:top w:val="none" w:sz="0" w:space="0" w:color="auto"/>
                                                                                    <w:left w:val="none" w:sz="0" w:space="0" w:color="auto"/>
                                                                                    <w:bottom w:val="none" w:sz="0" w:space="0" w:color="auto"/>
                                                                                    <w:right w:val="none" w:sz="0" w:space="0" w:color="auto"/>
                                                                                  </w:divBdr>
                                                                                  <w:divsChild>
                                                                                    <w:div w:id="147290543">
                                                                                      <w:marLeft w:val="0"/>
                                                                                      <w:marRight w:val="0"/>
                                                                                      <w:marTop w:val="0"/>
                                                                                      <w:marBottom w:val="0"/>
                                                                                      <w:divBdr>
                                                                                        <w:top w:val="none" w:sz="0" w:space="0" w:color="auto"/>
                                                                                        <w:left w:val="none" w:sz="0" w:space="0" w:color="auto"/>
                                                                                        <w:bottom w:val="none" w:sz="0" w:space="0" w:color="auto"/>
                                                                                        <w:right w:val="none" w:sz="0" w:space="0" w:color="auto"/>
                                                                                      </w:divBdr>
                                                                                      <w:divsChild>
                                                                                        <w:div w:id="1230266300">
                                                                                          <w:marLeft w:val="240"/>
                                                                                          <w:marRight w:val="240"/>
                                                                                          <w:marTop w:val="0"/>
                                                                                          <w:marBottom w:val="0"/>
                                                                                          <w:divBdr>
                                                                                            <w:top w:val="none" w:sz="0" w:space="0" w:color="auto"/>
                                                                                            <w:left w:val="none" w:sz="0" w:space="0" w:color="auto"/>
                                                                                            <w:bottom w:val="none" w:sz="0" w:space="0" w:color="auto"/>
                                                                                            <w:right w:val="none" w:sz="0" w:space="0" w:color="auto"/>
                                                                                          </w:divBdr>
                                                                                          <w:divsChild>
                                                                                            <w:div w:id="412120057">
                                                                                              <w:marLeft w:val="240"/>
                                                                                              <w:marRight w:val="0"/>
                                                                                              <w:marTop w:val="0"/>
                                                                                              <w:marBottom w:val="0"/>
                                                                                              <w:divBdr>
                                                                                                <w:top w:val="none" w:sz="0" w:space="0" w:color="auto"/>
                                                                                                <w:left w:val="none" w:sz="0" w:space="0" w:color="auto"/>
                                                                                                <w:bottom w:val="none" w:sz="0" w:space="0" w:color="auto"/>
                                                                                                <w:right w:val="none" w:sz="0" w:space="0" w:color="auto"/>
                                                                                              </w:divBdr>
                                                                                            </w:div>
                                                                                          </w:divsChild>
                                                                                        </w:div>
                                                                                        <w:div w:id="1325619617">
                                                                                          <w:marLeft w:val="0"/>
                                                                                          <w:marRight w:val="0"/>
                                                                                          <w:marTop w:val="0"/>
                                                                                          <w:marBottom w:val="0"/>
                                                                                          <w:divBdr>
                                                                                            <w:top w:val="none" w:sz="0" w:space="0" w:color="auto"/>
                                                                                            <w:left w:val="none" w:sz="0" w:space="0" w:color="auto"/>
                                                                                            <w:bottom w:val="none" w:sz="0" w:space="0" w:color="auto"/>
                                                                                            <w:right w:val="none" w:sz="0" w:space="0" w:color="auto"/>
                                                                                          </w:divBdr>
                                                                                        </w:div>
                                                                                      </w:divsChild>
                                                                                    </w:div>
                                                                                    <w:div w:id="643856693">
                                                                                      <w:marLeft w:val="240"/>
                                                                                      <w:marRight w:val="0"/>
                                                                                      <w:marTop w:val="0"/>
                                                                                      <w:marBottom w:val="0"/>
                                                                                      <w:divBdr>
                                                                                        <w:top w:val="none" w:sz="0" w:space="0" w:color="auto"/>
                                                                                        <w:left w:val="none" w:sz="0" w:space="0" w:color="auto"/>
                                                                                        <w:bottom w:val="none" w:sz="0" w:space="0" w:color="auto"/>
                                                                                        <w:right w:val="none" w:sz="0" w:space="0" w:color="auto"/>
                                                                                      </w:divBdr>
                                                                                    </w:div>
                                                                                  </w:divsChild>
                                                                                </w:div>
                                                                                <w:div w:id="17627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8571">
                                                                          <w:marLeft w:val="0"/>
                                                                          <w:marRight w:val="0"/>
                                                                          <w:marTop w:val="0"/>
                                                                          <w:marBottom w:val="0"/>
                                                                          <w:divBdr>
                                                                            <w:top w:val="none" w:sz="0" w:space="0" w:color="auto"/>
                                                                            <w:left w:val="none" w:sz="0" w:space="0" w:color="auto"/>
                                                                            <w:bottom w:val="none" w:sz="0" w:space="0" w:color="auto"/>
                                                                            <w:right w:val="none" w:sz="0" w:space="0" w:color="auto"/>
                                                                          </w:divBdr>
                                                                        </w:div>
                                                                      </w:divsChild>
                                                                    </w:div>
                                                                    <w:div w:id="14782593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540">
                                                      <w:marLeft w:val="240"/>
                                                      <w:marRight w:val="0"/>
                                                      <w:marTop w:val="0"/>
                                                      <w:marBottom w:val="0"/>
                                                      <w:divBdr>
                                                        <w:top w:val="none" w:sz="0" w:space="0" w:color="auto"/>
                                                        <w:left w:val="none" w:sz="0" w:space="0" w:color="auto"/>
                                                        <w:bottom w:val="none" w:sz="0" w:space="0" w:color="auto"/>
                                                        <w:right w:val="none" w:sz="0" w:space="0" w:color="auto"/>
                                                      </w:divBdr>
                                                    </w:div>
                                                  </w:divsChild>
                                                </w:div>
                                                <w:div w:id="1292518300">
                                                  <w:marLeft w:val="240"/>
                                                  <w:marRight w:val="240"/>
                                                  <w:marTop w:val="0"/>
                                                  <w:marBottom w:val="0"/>
                                                  <w:divBdr>
                                                    <w:top w:val="none" w:sz="0" w:space="0" w:color="auto"/>
                                                    <w:left w:val="none" w:sz="0" w:space="0" w:color="auto"/>
                                                    <w:bottom w:val="none" w:sz="0" w:space="0" w:color="auto"/>
                                                    <w:right w:val="none" w:sz="0" w:space="0" w:color="auto"/>
                                                  </w:divBdr>
                                                  <w:divsChild>
                                                    <w:div w:id="519123090">
                                                      <w:marLeft w:val="240"/>
                                                      <w:marRight w:val="0"/>
                                                      <w:marTop w:val="0"/>
                                                      <w:marBottom w:val="0"/>
                                                      <w:divBdr>
                                                        <w:top w:val="none" w:sz="0" w:space="0" w:color="auto"/>
                                                        <w:left w:val="none" w:sz="0" w:space="0" w:color="auto"/>
                                                        <w:bottom w:val="none" w:sz="0" w:space="0" w:color="auto"/>
                                                        <w:right w:val="none" w:sz="0" w:space="0" w:color="auto"/>
                                                      </w:divBdr>
                                                    </w:div>
                                                    <w:div w:id="1970435963">
                                                      <w:marLeft w:val="0"/>
                                                      <w:marRight w:val="0"/>
                                                      <w:marTop w:val="0"/>
                                                      <w:marBottom w:val="0"/>
                                                      <w:divBdr>
                                                        <w:top w:val="none" w:sz="0" w:space="0" w:color="auto"/>
                                                        <w:left w:val="none" w:sz="0" w:space="0" w:color="auto"/>
                                                        <w:bottom w:val="none" w:sz="0" w:space="0" w:color="auto"/>
                                                        <w:right w:val="none" w:sz="0" w:space="0" w:color="auto"/>
                                                      </w:divBdr>
                                                      <w:divsChild>
                                                        <w:div w:id="512719091">
                                                          <w:marLeft w:val="240"/>
                                                          <w:marRight w:val="240"/>
                                                          <w:marTop w:val="0"/>
                                                          <w:marBottom w:val="0"/>
                                                          <w:divBdr>
                                                            <w:top w:val="none" w:sz="0" w:space="0" w:color="auto"/>
                                                            <w:left w:val="none" w:sz="0" w:space="0" w:color="auto"/>
                                                            <w:bottom w:val="none" w:sz="0" w:space="0" w:color="auto"/>
                                                            <w:right w:val="none" w:sz="0" w:space="0" w:color="auto"/>
                                                          </w:divBdr>
                                                          <w:divsChild>
                                                            <w:div w:id="1368481659">
                                                              <w:marLeft w:val="0"/>
                                                              <w:marRight w:val="0"/>
                                                              <w:marTop w:val="0"/>
                                                              <w:marBottom w:val="0"/>
                                                              <w:divBdr>
                                                                <w:top w:val="none" w:sz="0" w:space="0" w:color="auto"/>
                                                                <w:left w:val="none" w:sz="0" w:space="0" w:color="auto"/>
                                                                <w:bottom w:val="none" w:sz="0" w:space="0" w:color="auto"/>
                                                                <w:right w:val="none" w:sz="0" w:space="0" w:color="auto"/>
                                                              </w:divBdr>
                                                              <w:divsChild>
                                                                <w:div w:id="163013412">
                                                                  <w:marLeft w:val="240"/>
                                                                  <w:marRight w:val="240"/>
                                                                  <w:marTop w:val="0"/>
                                                                  <w:marBottom w:val="0"/>
                                                                  <w:divBdr>
                                                                    <w:top w:val="none" w:sz="0" w:space="0" w:color="auto"/>
                                                                    <w:left w:val="none" w:sz="0" w:space="0" w:color="auto"/>
                                                                    <w:bottom w:val="none" w:sz="0" w:space="0" w:color="auto"/>
                                                                    <w:right w:val="none" w:sz="0" w:space="0" w:color="auto"/>
                                                                  </w:divBdr>
                                                                  <w:divsChild>
                                                                    <w:div w:id="76439232">
                                                                      <w:marLeft w:val="240"/>
                                                                      <w:marRight w:val="0"/>
                                                                      <w:marTop w:val="0"/>
                                                                      <w:marBottom w:val="0"/>
                                                                      <w:divBdr>
                                                                        <w:top w:val="none" w:sz="0" w:space="0" w:color="auto"/>
                                                                        <w:left w:val="none" w:sz="0" w:space="0" w:color="auto"/>
                                                                        <w:bottom w:val="none" w:sz="0" w:space="0" w:color="auto"/>
                                                                        <w:right w:val="none" w:sz="0" w:space="0" w:color="auto"/>
                                                                      </w:divBdr>
                                                                    </w:div>
                                                                  </w:divsChild>
                                                                </w:div>
                                                                <w:div w:id="817847592">
                                                                  <w:marLeft w:val="240"/>
                                                                  <w:marRight w:val="240"/>
                                                                  <w:marTop w:val="0"/>
                                                                  <w:marBottom w:val="0"/>
                                                                  <w:divBdr>
                                                                    <w:top w:val="none" w:sz="0" w:space="0" w:color="auto"/>
                                                                    <w:left w:val="none" w:sz="0" w:space="0" w:color="auto"/>
                                                                    <w:bottom w:val="none" w:sz="0" w:space="0" w:color="auto"/>
                                                                    <w:right w:val="none" w:sz="0" w:space="0" w:color="auto"/>
                                                                  </w:divBdr>
                                                                  <w:divsChild>
                                                                    <w:div w:id="255402271">
                                                                      <w:marLeft w:val="240"/>
                                                                      <w:marRight w:val="0"/>
                                                                      <w:marTop w:val="0"/>
                                                                      <w:marBottom w:val="0"/>
                                                                      <w:divBdr>
                                                                        <w:top w:val="none" w:sz="0" w:space="0" w:color="auto"/>
                                                                        <w:left w:val="none" w:sz="0" w:space="0" w:color="auto"/>
                                                                        <w:bottom w:val="none" w:sz="0" w:space="0" w:color="auto"/>
                                                                        <w:right w:val="none" w:sz="0" w:space="0" w:color="auto"/>
                                                                      </w:divBdr>
                                                                    </w:div>
                                                                  </w:divsChild>
                                                                </w:div>
                                                                <w:div w:id="1097484339">
                                                                  <w:marLeft w:val="240"/>
                                                                  <w:marRight w:val="240"/>
                                                                  <w:marTop w:val="0"/>
                                                                  <w:marBottom w:val="0"/>
                                                                  <w:divBdr>
                                                                    <w:top w:val="none" w:sz="0" w:space="0" w:color="auto"/>
                                                                    <w:left w:val="none" w:sz="0" w:space="0" w:color="auto"/>
                                                                    <w:bottom w:val="none" w:sz="0" w:space="0" w:color="auto"/>
                                                                    <w:right w:val="none" w:sz="0" w:space="0" w:color="auto"/>
                                                                  </w:divBdr>
                                                                  <w:divsChild>
                                                                    <w:div w:id="334043356">
                                                                      <w:marLeft w:val="0"/>
                                                                      <w:marRight w:val="0"/>
                                                                      <w:marTop w:val="0"/>
                                                                      <w:marBottom w:val="0"/>
                                                                      <w:divBdr>
                                                                        <w:top w:val="none" w:sz="0" w:space="0" w:color="auto"/>
                                                                        <w:left w:val="none" w:sz="0" w:space="0" w:color="auto"/>
                                                                        <w:bottom w:val="none" w:sz="0" w:space="0" w:color="auto"/>
                                                                        <w:right w:val="none" w:sz="0" w:space="0" w:color="auto"/>
                                                                      </w:divBdr>
                                                                      <w:divsChild>
                                                                        <w:div w:id="1106344327">
                                                                          <w:marLeft w:val="240"/>
                                                                          <w:marRight w:val="240"/>
                                                                          <w:marTop w:val="0"/>
                                                                          <w:marBottom w:val="0"/>
                                                                          <w:divBdr>
                                                                            <w:top w:val="none" w:sz="0" w:space="0" w:color="auto"/>
                                                                            <w:left w:val="none" w:sz="0" w:space="0" w:color="auto"/>
                                                                            <w:bottom w:val="none" w:sz="0" w:space="0" w:color="auto"/>
                                                                            <w:right w:val="none" w:sz="0" w:space="0" w:color="auto"/>
                                                                          </w:divBdr>
                                                                          <w:divsChild>
                                                                            <w:div w:id="1126922874">
                                                                              <w:marLeft w:val="0"/>
                                                                              <w:marRight w:val="0"/>
                                                                              <w:marTop w:val="0"/>
                                                                              <w:marBottom w:val="0"/>
                                                                              <w:divBdr>
                                                                                <w:top w:val="none" w:sz="0" w:space="0" w:color="auto"/>
                                                                                <w:left w:val="none" w:sz="0" w:space="0" w:color="auto"/>
                                                                                <w:bottom w:val="none" w:sz="0" w:space="0" w:color="auto"/>
                                                                                <w:right w:val="none" w:sz="0" w:space="0" w:color="auto"/>
                                                                              </w:divBdr>
                                                                              <w:divsChild>
                                                                                <w:div w:id="952830392">
                                                                                  <w:marLeft w:val="240"/>
                                                                                  <w:marRight w:val="240"/>
                                                                                  <w:marTop w:val="0"/>
                                                                                  <w:marBottom w:val="0"/>
                                                                                  <w:divBdr>
                                                                                    <w:top w:val="none" w:sz="0" w:space="0" w:color="auto"/>
                                                                                    <w:left w:val="none" w:sz="0" w:space="0" w:color="auto"/>
                                                                                    <w:bottom w:val="none" w:sz="0" w:space="0" w:color="auto"/>
                                                                                    <w:right w:val="none" w:sz="0" w:space="0" w:color="auto"/>
                                                                                  </w:divBdr>
                                                                                  <w:divsChild>
                                                                                    <w:div w:id="837234019">
                                                                                      <w:marLeft w:val="0"/>
                                                                                      <w:marRight w:val="0"/>
                                                                                      <w:marTop w:val="0"/>
                                                                                      <w:marBottom w:val="0"/>
                                                                                      <w:divBdr>
                                                                                        <w:top w:val="none" w:sz="0" w:space="0" w:color="auto"/>
                                                                                        <w:left w:val="none" w:sz="0" w:space="0" w:color="auto"/>
                                                                                        <w:bottom w:val="none" w:sz="0" w:space="0" w:color="auto"/>
                                                                                        <w:right w:val="none" w:sz="0" w:space="0" w:color="auto"/>
                                                                                      </w:divBdr>
                                                                                      <w:divsChild>
                                                                                        <w:div w:id="921643119">
                                                                                          <w:marLeft w:val="0"/>
                                                                                          <w:marRight w:val="0"/>
                                                                                          <w:marTop w:val="0"/>
                                                                                          <w:marBottom w:val="0"/>
                                                                                          <w:divBdr>
                                                                                            <w:top w:val="none" w:sz="0" w:space="0" w:color="auto"/>
                                                                                            <w:left w:val="none" w:sz="0" w:space="0" w:color="auto"/>
                                                                                            <w:bottom w:val="none" w:sz="0" w:space="0" w:color="auto"/>
                                                                                            <w:right w:val="none" w:sz="0" w:space="0" w:color="auto"/>
                                                                                          </w:divBdr>
                                                                                        </w:div>
                                                                                        <w:div w:id="1378699277">
                                                                                          <w:marLeft w:val="240"/>
                                                                                          <w:marRight w:val="240"/>
                                                                                          <w:marTop w:val="0"/>
                                                                                          <w:marBottom w:val="0"/>
                                                                                          <w:divBdr>
                                                                                            <w:top w:val="none" w:sz="0" w:space="0" w:color="auto"/>
                                                                                            <w:left w:val="none" w:sz="0" w:space="0" w:color="auto"/>
                                                                                            <w:bottom w:val="none" w:sz="0" w:space="0" w:color="auto"/>
                                                                                            <w:right w:val="none" w:sz="0" w:space="0" w:color="auto"/>
                                                                                          </w:divBdr>
                                                                                          <w:divsChild>
                                                                                            <w:div w:id="4149765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5859163">
                                                                                      <w:marLeft w:val="240"/>
                                                                                      <w:marRight w:val="0"/>
                                                                                      <w:marTop w:val="0"/>
                                                                                      <w:marBottom w:val="0"/>
                                                                                      <w:divBdr>
                                                                                        <w:top w:val="none" w:sz="0" w:space="0" w:color="auto"/>
                                                                                        <w:left w:val="none" w:sz="0" w:space="0" w:color="auto"/>
                                                                                        <w:bottom w:val="none" w:sz="0" w:space="0" w:color="auto"/>
                                                                                        <w:right w:val="none" w:sz="0" w:space="0" w:color="auto"/>
                                                                                      </w:divBdr>
                                                                                    </w:div>
                                                                                  </w:divsChild>
                                                                                </w:div>
                                                                                <w:div w:id="1908370184">
                                                                                  <w:marLeft w:val="0"/>
                                                                                  <w:marRight w:val="0"/>
                                                                                  <w:marTop w:val="0"/>
                                                                                  <w:marBottom w:val="0"/>
                                                                                  <w:divBdr>
                                                                                    <w:top w:val="none" w:sz="0" w:space="0" w:color="auto"/>
                                                                                    <w:left w:val="none" w:sz="0" w:space="0" w:color="auto"/>
                                                                                    <w:bottom w:val="none" w:sz="0" w:space="0" w:color="auto"/>
                                                                                    <w:right w:val="none" w:sz="0" w:space="0" w:color="auto"/>
                                                                                  </w:divBdr>
                                                                                </w:div>
                                                                              </w:divsChild>
                                                                            </w:div>
                                                                            <w:div w:id="1465809557">
                                                                              <w:marLeft w:val="240"/>
                                                                              <w:marRight w:val="0"/>
                                                                              <w:marTop w:val="0"/>
                                                                              <w:marBottom w:val="0"/>
                                                                              <w:divBdr>
                                                                                <w:top w:val="none" w:sz="0" w:space="0" w:color="auto"/>
                                                                                <w:left w:val="none" w:sz="0" w:space="0" w:color="auto"/>
                                                                                <w:bottom w:val="none" w:sz="0" w:space="0" w:color="auto"/>
                                                                                <w:right w:val="none" w:sz="0" w:space="0" w:color="auto"/>
                                                                              </w:divBdr>
                                                                            </w:div>
                                                                          </w:divsChild>
                                                                        </w:div>
                                                                        <w:div w:id="1657881362">
                                                                          <w:marLeft w:val="0"/>
                                                                          <w:marRight w:val="0"/>
                                                                          <w:marTop w:val="0"/>
                                                                          <w:marBottom w:val="0"/>
                                                                          <w:divBdr>
                                                                            <w:top w:val="none" w:sz="0" w:space="0" w:color="auto"/>
                                                                            <w:left w:val="none" w:sz="0" w:space="0" w:color="auto"/>
                                                                            <w:bottom w:val="none" w:sz="0" w:space="0" w:color="auto"/>
                                                                            <w:right w:val="none" w:sz="0" w:space="0" w:color="auto"/>
                                                                          </w:divBdr>
                                                                        </w:div>
                                                                      </w:divsChild>
                                                                    </w:div>
                                                                    <w:div w:id="1642885627">
                                                                      <w:marLeft w:val="240"/>
                                                                      <w:marRight w:val="0"/>
                                                                      <w:marTop w:val="0"/>
                                                                      <w:marBottom w:val="0"/>
                                                                      <w:divBdr>
                                                                        <w:top w:val="none" w:sz="0" w:space="0" w:color="auto"/>
                                                                        <w:left w:val="none" w:sz="0" w:space="0" w:color="auto"/>
                                                                        <w:bottom w:val="none" w:sz="0" w:space="0" w:color="auto"/>
                                                                        <w:right w:val="none" w:sz="0" w:space="0" w:color="auto"/>
                                                                      </w:divBdr>
                                                                    </w:div>
                                                                  </w:divsChild>
                                                                </w:div>
                                                                <w:div w:id="1702317694">
                                                                  <w:marLeft w:val="0"/>
                                                                  <w:marRight w:val="0"/>
                                                                  <w:marTop w:val="0"/>
                                                                  <w:marBottom w:val="0"/>
                                                                  <w:divBdr>
                                                                    <w:top w:val="none" w:sz="0" w:space="0" w:color="auto"/>
                                                                    <w:left w:val="none" w:sz="0" w:space="0" w:color="auto"/>
                                                                    <w:bottom w:val="none" w:sz="0" w:space="0" w:color="auto"/>
                                                                    <w:right w:val="none" w:sz="0" w:space="0" w:color="auto"/>
                                                                  </w:divBdr>
                                                                </w:div>
                                                              </w:divsChild>
                                                            </w:div>
                                                            <w:div w:id="1779643466">
                                                              <w:marLeft w:val="240"/>
                                                              <w:marRight w:val="0"/>
                                                              <w:marTop w:val="0"/>
                                                              <w:marBottom w:val="0"/>
                                                              <w:divBdr>
                                                                <w:top w:val="none" w:sz="0" w:space="0" w:color="auto"/>
                                                                <w:left w:val="none" w:sz="0" w:space="0" w:color="auto"/>
                                                                <w:bottom w:val="none" w:sz="0" w:space="0" w:color="auto"/>
                                                                <w:right w:val="none" w:sz="0" w:space="0" w:color="auto"/>
                                                              </w:divBdr>
                                                            </w:div>
                                                          </w:divsChild>
                                                        </w:div>
                                                        <w:div w:id="8611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18277">
                                                  <w:marLeft w:val="240"/>
                                                  <w:marRight w:val="240"/>
                                                  <w:marTop w:val="0"/>
                                                  <w:marBottom w:val="0"/>
                                                  <w:divBdr>
                                                    <w:top w:val="none" w:sz="0" w:space="0" w:color="auto"/>
                                                    <w:left w:val="none" w:sz="0" w:space="0" w:color="auto"/>
                                                    <w:bottom w:val="none" w:sz="0" w:space="0" w:color="auto"/>
                                                    <w:right w:val="none" w:sz="0" w:space="0" w:color="auto"/>
                                                  </w:divBdr>
                                                  <w:divsChild>
                                                    <w:div w:id="185992559">
                                                      <w:marLeft w:val="240"/>
                                                      <w:marRight w:val="0"/>
                                                      <w:marTop w:val="0"/>
                                                      <w:marBottom w:val="0"/>
                                                      <w:divBdr>
                                                        <w:top w:val="none" w:sz="0" w:space="0" w:color="auto"/>
                                                        <w:left w:val="none" w:sz="0" w:space="0" w:color="auto"/>
                                                        <w:bottom w:val="none" w:sz="0" w:space="0" w:color="auto"/>
                                                        <w:right w:val="none" w:sz="0" w:space="0" w:color="auto"/>
                                                      </w:divBdr>
                                                    </w:div>
                                                    <w:div w:id="681207211">
                                                      <w:marLeft w:val="0"/>
                                                      <w:marRight w:val="0"/>
                                                      <w:marTop w:val="0"/>
                                                      <w:marBottom w:val="0"/>
                                                      <w:divBdr>
                                                        <w:top w:val="none" w:sz="0" w:space="0" w:color="auto"/>
                                                        <w:left w:val="none" w:sz="0" w:space="0" w:color="auto"/>
                                                        <w:bottom w:val="none" w:sz="0" w:space="0" w:color="auto"/>
                                                        <w:right w:val="none" w:sz="0" w:space="0" w:color="auto"/>
                                                      </w:divBdr>
                                                      <w:divsChild>
                                                        <w:div w:id="353850985">
                                                          <w:marLeft w:val="240"/>
                                                          <w:marRight w:val="240"/>
                                                          <w:marTop w:val="0"/>
                                                          <w:marBottom w:val="0"/>
                                                          <w:divBdr>
                                                            <w:top w:val="none" w:sz="0" w:space="0" w:color="auto"/>
                                                            <w:left w:val="none" w:sz="0" w:space="0" w:color="auto"/>
                                                            <w:bottom w:val="none" w:sz="0" w:space="0" w:color="auto"/>
                                                            <w:right w:val="none" w:sz="0" w:space="0" w:color="auto"/>
                                                          </w:divBdr>
                                                          <w:divsChild>
                                                            <w:div w:id="104077571">
                                                              <w:marLeft w:val="240"/>
                                                              <w:marRight w:val="0"/>
                                                              <w:marTop w:val="0"/>
                                                              <w:marBottom w:val="0"/>
                                                              <w:divBdr>
                                                                <w:top w:val="none" w:sz="0" w:space="0" w:color="auto"/>
                                                                <w:left w:val="none" w:sz="0" w:space="0" w:color="auto"/>
                                                                <w:bottom w:val="none" w:sz="0" w:space="0" w:color="auto"/>
                                                                <w:right w:val="none" w:sz="0" w:space="0" w:color="auto"/>
                                                              </w:divBdr>
                                                            </w:div>
                                                            <w:div w:id="1650356986">
                                                              <w:marLeft w:val="0"/>
                                                              <w:marRight w:val="0"/>
                                                              <w:marTop w:val="0"/>
                                                              <w:marBottom w:val="0"/>
                                                              <w:divBdr>
                                                                <w:top w:val="none" w:sz="0" w:space="0" w:color="auto"/>
                                                                <w:left w:val="none" w:sz="0" w:space="0" w:color="auto"/>
                                                                <w:bottom w:val="none" w:sz="0" w:space="0" w:color="auto"/>
                                                                <w:right w:val="none" w:sz="0" w:space="0" w:color="auto"/>
                                                              </w:divBdr>
                                                              <w:divsChild>
                                                                <w:div w:id="331614878">
                                                                  <w:marLeft w:val="0"/>
                                                                  <w:marRight w:val="0"/>
                                                                  <w:marTop w:val="0"/>
                                                                  <w:marBottom w:val="0"/>
                                                                  <w:divBdr>
                                                                    <w:top w:val="none" w:sz="0" w:space="0" w:color="auto"/>
                                                                    <w:left w:val="none" w:sz="0" w:space="0" w:color="auto"/>
                                                                    <w:bottom w:val="none" w:sz="0" w:space="0" w:color="auto"/>
                                                                    <w:right w:val="none" w:sz="0" w:space="0" w:color="auto"/>
                                                                  </w:divBdr>
                                                                </w:div>
                                                                <w:div w:id="1724792336">
                                                                  <w:marLeft w:val="240"/>
                                                                  <w:marRight w:val="240"/>
                                                                  <w:marTop w:val="0"/>
                                                                  <w:marBottom w:val="0"/>
                                                                  <w:divBdr>
                                                                    <w:top w:val="none" w:sz="0" w:space="0" w:color="auto"/>
                                                                    <w:left w:val="none" w:sz="0" w:space="0" w:color="auto"/>
                                                                    <w:bottom w:val="none" w:sz="0" w:space="0" w:color="auto"/>
                                                                    <w:right w:val="none" w:sz="0" w:space="0" w:color="auto"/>
                                                                  </w:divBdr>
                                                                  <w:divsChild>
                                                                    <w:div w:id="616529002">
                                                                      <w:marLeft w:val="240"/>
                                                                      <w:marRight w:val="0"/>
                                                                      <w:marTop w:val="0"/>
                                                                      <w:marBottom w:val="0"/>
                                                                      <w:divBdr>
                                                                        <w:top w:val="none" w:sz="0" w:space="0" w:color="auto"/>
                                                                        <w:left w:val="none" w:sz="0" w:space="0" w:color="auto"/>
                                                                        <w:bottom w:val="none" w:sz="0" w:space="0" w:color="auto"/>
                                                                        <w:right w:val="none" w:sz="0" w:space="0" w:color="auto"/>
                                                                      </w:divBdr>
                                                                    </w:div>
                                                                    <w:div w:id="852693646">
                                                                      <w:marLeft w:val="0"/>
                                                                      <w:marRight w:val="0"/>
                                                                      <w:marTop w:val="0"/>
                                                                      <w:marBottom w:val="0"/>
                                                                      <w:divBdr>
                                                                        <w:top w:val="none" w:sz="0" w:space="0" w:color="auto"/>
                                                                        <w:left w:val="none" w:sz="0" w:space="0" w:color="auto"/>
                                                                        <w:bottom w:val="none" w:sz="0" w:space="0" w:color="auto"/>
                                                                        <w:right w:val="none" w:sz="0" w:space="0" w:color="auto"/>
                                                                      </w:divBdr>
                                                                      <w:divsChild>
                                                                        <w:div w:id="322321794">
                                                                          <w:marLeft w:val="240"/>
                                                                          <w:marRight w:val="240"/>
                                                                          <w:marTop w:val="0"/>
                                                                          <w:marBottom w:val="0"/>
                                                                          <w:divBdr>
                                                                            <w:top w:val="none" w:sz="0" w:space="0" w:color="auto"/>
                                                                            <w:left w:val="none" w:sz="0" w:space="0" w:color="auto"/>
                                                                            <w:bottom w:val="none" w:sz="0" w:space="0" w:color="auto"/>
                                                                            <w:right w:val="none" w:sz="0" w:space="0" w:color="auto"/>
                                                                          </w:divBdr>
                                                                          <w:divsChild>
                                                                            <w:div w:id="665672424">
                                                                              <w:marLeft w:val="240"/>
                                                                              <w:marRight w:val="0"/>
                                                                              <w:marTop w:val="0"/>
                                                                              <w:marBottom w:val="0"/>
                                                                              <w:divBdr>
                                                                                <w:top w:val="none" w:sz="0" w:space="0" w:color="auto"/>
                                                                                <w:left w:val="none" w:sz="0" w:space="0" w:color="auto"/>
                                                                                <w:bottom w:val="none" w:sz="0" w:space="0" w:color="auto"/>
                                                                                <w:right w:val="none" w:sz="0" w:space="0" w:color="auto"/>
                                                                              </w:divBdr>
                                                                            </w:div>
                                                                            <w:div w:id="1806391529">
                                                                              <w:marLeft w:val="0"/>
                                                                              <w:marRight w:val="0"/>
                                                                              <w:marTop w:val="0"/>
                                                                              <w:marBottom w:val="0"/>
                                                                              <w:divBdr>
                                                                                <w:top w:val="none" w:sz="0" w:space="0" w:color="auto"/>
                                                                                <w:left w:val="none" w:sz="0" w:space="0" w:color="auto"/>
                                                                                <w:bottom w:val="none" w:sz="0" w:space="0" w:color="auto"/>
                                                                                <w:right w:val="none" w:sz="0" w:space="0" w:color="auto"/>
                                                                              </w:divBdr>
                                                                              <w:divsChild>
                                                                                <w:div w:id="449975438">
                                                                                  <w:marLeft w:val="240"/>
                                                                                  <w:marRight w:val="240"/>
                                                                                  <w:marTop w:val="0"/>
                                                                                  <w:marBottom w:val="0"/>
                                                                                  <w:divBdr>
                                                                                    <w:top w:val="none" w:sz="0" w:space="0" w:color="auto"/>
                                                                                    <w:left w:val="none" w:sz="0" w:space="0" w:color="auto"/>
                                                                                    <w:bottom w:val="none" w:sz="0" w:space="0" w:color="auto"/>
                                                                                    <w:right w:val="none" w:sz="0" w:space="0" w:color="auto"/>
                                                                                  </w:divBdr>
                                                                                  <w:divsChild>
                                                                                    <w:div w:id="138889332">
                                                                                      <w:marLeft w:val="240"/>
                                                                                      <w:marRight w:val="0"/>
                                                                                      <w:marTop w:val="0"/>
                                                                                      <w:marBottom w:val="0"/>
                                                                                      <w:divBdr>
                                                                                        <w:top w:val="none" w:sz="0" w:space="0" w:color="auto"/>
                                                                                        <w:left w:val="none" w:sz="0" w:space="0" w:color="auto"/>
                                                                                        <w:bottom w:val="none" w:sz="0" w:space="0" w:color="auto"/>
                                                                                        <w:right w:val="none" w:sz="0" w:space="0" w:color="auto"/>
                                                                                      </w:divBdr>
                                                                                    </w:div>
                                                                                    <w:div w:id="1598294654">
                                                                                      <w:marLeft w:val="0"/>
                                                                                      <w:marRight w:val="0"/>
                                                                                      <w:marTop w:val="0"/>
                                                                                      <w:marBottom w:val="0"/>
                                                                                      <w:divBdr>
                                                                                        <w:top w:val="none" w:sz="0" w:space="0" w:color="auto"/>
                                                                                        <w:left w:val="none" w:sz="0" w:space="0" w:color="auto"/>
                                                                                        <w:bottom w:val="none" w:sz="0" w:space="0" w:color="auto"/>
                                                                                        <w:right w:val="none" w:sz="0" w:space="0" w:color="auto"/>
                                                                                      </w:divBdr>
                                                                                      <w:divsChild>
                                                                                        <w:div w:id="424497289">
                                                                                          <w:marLeft w:val="240"/>
                                                                                          <w:marRight w:val="240"/>
                                                                                          <w:marTop w:val="0"/>
                                                                                          <w:marBottom w:val="0"/>
                                                                                          <w:divBdr>
                                                                                            <w:top w:val="none" w:sz="0" w:space="0" w:color="auto"/>
                                                                                            <w:left w:val="none" w:sz="0" w:space="0" w:color="auto"/>
                                                                                            <w:bottom w:val="none" w:sz="0" w:space="0" w:color="auto"/>
                                                                                            <w:right w:val="none" w:sz="0" w:space="0" w:color="auto"/>
                                                                                          </w:divBdr>
                                                                                          <w:divsChild>
                                                                                            <w:div w:id="677276003">
                                                                                              <w:marLeft w:val="240"/>
                                                                                              <w:marRight w:val="0"/>
                                                                                              <w:marTop w:val="0"/>
                                                                                              <w:marBottom w:val="0"/>
                                                                                              <w:divBdr>
                                                                                                <w:top w:val="none" w:sz="0" w:space="0" w:color="auto"/>
                                                                                                <w:left w:val="none" w:sz="0" w:space="0" w:color="auto"/>
                                                                                                <w:bottom w:val="none" w:sz="0" w:space="0" w:color="auto"/>
                                                                                                <w:right w:val="none" w:sz="0" w:space="0" w:color="auto"/>
                                                                                              </w:divBdr>
                                                                                            </w:div>
                                                                                          </w:divsChild>
                                                                                        </w:div>
                                                                                        <w:div w:id="6357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6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39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3483238">
                                      <w:marLeft w:val="240"/>
                                      <w:marRight w:val="0"/>
                                      <w:marTop w:val="0"/>
                                      <w:marBottom w:val="0"/>
                                      <w:divBdr>
                                        <w:top w:val="none" w:sz="0" w:space="0" w:color="auto"/>
                                        <w:left w:val="none" w:sz="0" w:space="0" w:color="auto"/>
                                        <w:bottom w:val="none" w:sz="0" w:space="0" w:color="auto"/>
                                        <w:right w:val="none" w:sz="0" w:space="0" w:color="auto"/>
                                      </w:divBdr>
                                    </w:div>
                                  </w:divsChild>
                                </w:div>
                                <w:div w:id="300355874">
                                  <w:marLeft w:val="240"/>
                                  <w:marRight w:val="240"/>
                                  <w:marTop w:val="0"/>
                                  <w:marBottom w:val="0"/>
                                  <w:divBdr>
                                    <w:top w:val="none" w:sz="0" w:space="0" w:color="auto"/>
                                    <w:left w:val="none" w:sz="0" w:space="0" w:color="auto"/>
                                    <w:bottom w:val="none" w:sz="0" w:space="0" w:color="auto"/>
                                    <w:right w:val="none" w:sz="0" w:space="0" w:color="auto"/>
                                  </w:divBdr>
                                  <w:divsChild>
                                    <w:div w:id="462698302">
                                      <w:marLeft w:val="240"/>
                                      <w:marRight w:val="0"/>
                                      <w:marTop w:val="0"/>
                                      <w:marBottom w:val="0"/>
                                      <w:divBdr>
                                        <w:top w:val="none" w:sz="0" w:space="0" w:color="auto"/>
                                        <w:left w:val="none" w:sz="0" w:space="0" w:color="auto"/>
                                        <w:bottom w:val="none" w:sz="0" w:space="0" w:color="auto"/>
                                        <w:right w:val="none" w:sz="0" w:space="0" w:color="auto"/>
                                      </w:divBdr>
                                    </w:div>
                                    <w:div w:id="1135029685">
                                      <w:marLeft w:val="0"/>
                                      <w:marRight w:val="0"/>
                                      <w:marTop w:val="0"/>
                                      <w:marBottom w:val="0"/>
                                      <w:divBdr>
                                        <w:top w:val="none" w:sz="0" w:space="0" w:color="auto"/>
                                        <w:left w:val="none" w:sz="0" w:space="0" w:color="auto"/>
                                        <w:bottom w:val="none" w:sz="0" w:space="0" w:color="auto"/>
                                        <w:right w:val="none" w:sz="0" w:space="0" w:color="auto"/>
                                      </w:divBdr>
                                      <w:divsChild>
                                        <w:div w:id="648019983">
                                          <w:marLeft w:val="0"/>
                                          <w:marRight w:val="0"/>
                                          <w:marTop w:val="0"/>
                                          <w:marBottom w:val="0"/>
                                          <w:divBdr>
                                            <w:top w:val="none" w:sz="0" w:space="0" w:color="auto"/>
                                            <w:left w:val="none" w:sz="0" w:space="0" w:color="auto"/>
                                            <w:bottom w:val="none" w:sz="0" w:space="0" w:color="auto"/>
                                            <w:right w:val="none" w:sz="0" w:space="0" w:color="auto"/>
                                          </w:divBdr>
                                        </w:div>
                                        <w:div w:id="701132308">
                                          <w:marLeft w:val="240"/>
                                          <w:marRight w:val="240"/>
                                          <w:marTop w:val="0"/>
                                          <w:marBottom w:val="0"/>
                                          <w:divBdr>
                                            <w:top w:val="none" w:sz="0" w:space="0" w:color="auto"/>
                                            <w:left w:val="none" w:sz="0" w:space="0" w:color="auto"/>
                                            <w:bottom w:val="none" w:sz="0" w:space="0" w:color="auto"/>
                                            <w:right w:val="none" w:sz="0" w:space="0" w:color="auto"/>
                                          </w:divBdr>
                                          <w:divsChild>
                                            <w:div w:id="15884669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5851">
                          <w:marLeft w:val="240"/>
                          <w:marRight w:val="240"/>
                          <w:marTop w:val="0"/>
                          <w:marBottom w:val="0"/>
                          <w:divBdr>
                            <w:top w:val="none" w:sz="0" w:space="0" w:color="auto"/>
                            <w:left w:val="none" w:sz="0" w:space="0" w:color="auto"/>
                            <w:bottom w:val="none" w:sz="0" w:space="0" w:color="auto"/>
                            <w:right w:val="none" w:sz="0" w:space="0" w:color="auto"/>
                          </w:divBdr>
                          <w:divsChild>
                            <w:div w:id="5531547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19607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4460">
      <w:bodyDiv w:val="1"/>
      <w:marLeft w:val="0"/>
      <w:marRight w:val="0"/>
      <w:marTop w:val="0"/>
      <w:marBottom w:val="0"/>
      <w:divBdr>
        <w:top w:val="none" w:sz="0" w:space="0" w:color="auto"/>
        <w:left w:val="none" w:sz="0" w:space="0" w:color="auto"/>
        <w:bottom w:val="none" w:sz="0" w:space="0" w:color="auto"/>
        <w:right w:val="none" w:sz="0" w:space="0" w:color="auto"/>
      </w:divBdr>
    </w:div>
    <w:div w:id="754010818">
      <w:bodyDiv w:val="1"/>
      <w:marLeft w:val="0"/>
      <w:marRight w:val="0"/>
      <w:marTop w:val="0"/>
      <w:marBottom w:val="0"/>
      <w:divBdr>
        <w:top w:val="none" w:sz="0" w:space="0" w:color="auto"/>
        <w:left w:val="none" w:sz="0" w:space="0" w:color="auto"/>
        <w:bottom w:val="none" w:sz="0" w:space="0" w:color="auto"/>
        <w:right w:val="none" w:sz="0" w:space="0" w:color="auto"/>
      </w:divBdr>
    </w:div>
    <w:div w:id="785584258">
      <w:bodyDiv w:val="1"/>
      <w:marLeft w:val="0"/>
      <w:marRight w:val="0"/>
      <w:marTop w:val="0"/>
      <w:marBottom w:val="0"/>
      <w:divBdr>
        <w:top w:val="none" w:sz="0" w:space="0" w:color="auto"/>
        <w:left w:val="none" w:sz="0" w:space="0" w:color="auto"/>
        <w:bottom w:val="none" w:sz="0" w:space="0" w:color="auto"/>
        <w:right w:val="none" w:sz="0" w:space="0" w:color="auto"/>
      </w:divBdr>
    </w:div>
    <w:div w:id="837353657">
      <w:bodyDiv w:val="1"/>
      <w:marLeft w:val="0"/>
      <w:marRight w:val="0"/>
      <w:marTop w:val="0"/>
      <w:marBottom w:val="0"/>
      <w:divBdr>
        <w:top w:val="none" w:sz="0" w:space="0" w:color="auto"/>
        <w:left w:val="none" w:sz="0" w:space="0" w:color="auto"/>
        <w:bottom w:val="none" w:sz="0" w:space="0" w:color="auto"/>
        <w:right w:val="none" w:sz="0" w:space="0" w:color="auto"/>
      </w:divBdr>
    </w:div>
    <w:div w:id="847603141">
      <w:bodyDiv w:val="1"/>
      <w:marLeft w:val="0"/>
      <w:marRight w:val="0"/>
      <w:marTop w:val="0"/>
      <w:marBottom w:val="0"/>
      <w:divBdr>
        <w:top w:val="none" w:sz="0" w:space="0" w:color="auto"/>
        <w:left w:val="none" w:sz="0" w:space="0" w:color="auto"/>
        <w:bottom w:val="none" w:sz="0" w:space="0" w:color="auto"/>
        <w:right w:val="none" w:sz="0" w:space="0" w:color="auto"/>
      </w:divBdr>
    </w:div>
    <w:div w:id="858470850">
      <w:bodyDiv w:val="1"/>
      <w:marLeft w:val="0"/>
      <w:marRight w:val="0"/>
      <w:marTop w:val="0"/>
      <w:marBottom w:val="0"/>
      <w:divBdr>
        <w:top w:val="none" w:sz="0" w:space="0" w:color="auto"/>
        <w:left w:val="none" w:sz="0" w:space="0" w:color="auto"/>
        <w:bottom w:val="none" w:sz="0" w:space="0" w:color="auto"/>
        <w:right w:val="none" w:sz="0" w:space="0" w:color="auto"/>
      </w:divBdr>
    </w:div>
    <w:div w:id="860165287">
      <w:bodyDiv w:val="1"/>
      <w:marLeft w:val="0"/>
      <w:marRight w:val="0"/>
      <w:marTop w:val="0"/>
      <w:marBottom w:val="0"/>
      <w:divBdr>
        <w:top w:val="none" w:sz="0" w:space="0" w:color="auto"/>
        <w:left w:val="none" w:sz="0" w:space="0" w:color="auto"/>
        <w:bottom w:val="none" w:sz="0" w:space="0" w:color="auto"/>
        <w:right w:val="none" w:sz="0" w:space="0" w:color="auto"/>
      </w:divBdr>
    </w:div>
    <w:div w:id="934899179">
      <w:bodyDiv w:val="1"/>
      <w:marLeft w:val="0"/>
      <w:marRight w:val="360"/>
      <w:marTop w:val="0"/>
      <w:marBottom w:val="0"/>
      <w:divBdr>
        <w:top w:val="none" w:sz="0" w:space="0" w:color="auto"/>
        <w:left w:val="none" w:sz="0" w:space="0" w:color="auto"/>
        <w:bottom w:val="none" w:sz="0" w:space="0" w:color="auto"/>
        <w:right w:val="none" w:sz="0" w:space="0" w:color="auto"/>
      </w:divBdr>
      <w:divsChild>
        <w:div w:id="1040667258">
          <w:marLeft w:val="240"/>
          <w:marRight w:val="240"/>
          <w:marTop w:val="0"/>
          <w:marBottom w:val="0"/>
          <w:divBdr>
            <w:top w:val="none" w:sz="0" w:space="0" w:color="auto"/>
            <w:left w:val="none" w:sz="0" w:space="0" w:color="auto"/>
            <w:bottom w:val="none" w:sz="0" w:space="0" w:color="auto"/>
            <w:right w:val="none" w:sz="0" w:space="0" w:color="auto"/>
          </w:divBdr>
          <w:divsChild>
            <w:div w:id="239021369">
              <w:marLeft w:val="240"/>
              <w:marRight w:val="0"/>
              <w:marTop w:val="0"/>
              <w:marBottom w:val="0"/>
              <w:divBdr>
                <w:top w:val="none" w:sz="0" w:space="0" w:color="auto"/>
                <w:left w:val="none" w:sz="0" w:space="0" w:color="auto"/>
                <w:bottom w:val="none" w:sz="0" w:space="0" w:color="auto"/>
                <w:right w:val="none" w:sz="0" w:space="0" w:color="auto"/>
              </w:divBdr>
            </w:div>
            <w:div w:id="1879732764">
              <w:marLeft w:val="0"/>
              <w:marRight w:val="0"/>
              <w:marTop w:val="0"/>
              <w:marBottom w:val="0"/>
              <w:divBdr>
                <w:top w:val="none" w:sz="0" w:space="0" w:color="auto"/>
                <w:left w:val="none" w:sz="0" w:space="0" w:color="auto"/>
                <w:bottom w:val="none" w:sz="0" w:space="0" w:color="auto"/>
                <w:right w:val="none" w:sz="0" w:space="0" w:color="auto"/>
              </w:divBdr>
              <w:divsChild>
                <w:div w:id="853498879">
                  <w:marLeft w:val="0"/>
                  <w:marRight w:val="0"/>
                  <w:marTop w:val="0"/>
                  <w:marBottom w:val="0"/>
                  <w:divBdr>
                    <w:top w:val="none" w:sz="0" w:space="0" w:color="auto"/>
                    <w:left w:val="none" w:sz="0" w:space="0" w:color="auto"/>
                    <w:bottom w:val="none" w:sz="0" w:space="0" w:color="auto"/>
                    <w:right w:val="none" w:sz="0" w:space="0" w:color="auto"/>
                  </w:divBdr>
                </w:div>
                <w:div w:id="1579174315">
                  <w:marLeft w:val="240"/>
                  <w:marRight w:val="240"/>
                  <w:marTop w:val="0"/>
                  <w:marBottom w:val="0"/>
                  <w:divBdr>
                    <w:top w:val="none" w:sz="0" w:space="0" w:color="auto"/>
                    <w:left w:val="none" w:sz="0" w:space="0" w:color="auto"/>
                    <w:bottom w:val="none" w:sz="0" w:space="0" w:color="auto"/>
                    <w:right w:val="none" w:sz="0" w:space="0" w:color="auto"/>
                  </w:divBdr>
                  <w:divsChild>
                    <w:div w:id="1591886435">
                      <w:marLeft w:val="0"/>
                      <w:marRight w:val="0"/>
                      <w:marTop w:val="0"/>
                      <w:marBottom w:val="0"/>
                      <w:divBdr>
                        <w:top w:val="none" w:sz="0" w:space="0" w:color="auto"/>
                        <w:left w:val="none" w:sz="0" w:space="0" w:color="auto"/>
                        <w:bottom w:val="none" w:sz="0" w:space="0" w:color="auto"/>
                        <w:right w:val="none" w:sz="0" w:space="0" w:color="auto"/>
                      </w:divBdr>
                      <w:divsChild>
                        <w:div w:id="456526404">
                          <w:marLeft w:val="240"/>
                          <w:marRight w:val="240"/>
                          <w:marTop w:val="0"/>
                          <w:marBottom w:val="0"/>
                          <w:divBdr>
                            <w:top w:val="none" w:sz="0" w:space="0" w:color="auto"/>
                            <w:left w:val="none" w:sz="0" w:space="0" w:color="auto"/>
                            <w:bottom w:val="none" w:sz="0" w:space="0" w:color="auto"/>
                            <w:right w:val="none" w:sz="0" w:space="0" w:color="auto"/>
                          </w:divBdr>
                          <w:divsChild>
                            <w:div w:id="1360351746">
                              <w:marLeft w:val="240"/>
                              <w:marRight w:val="0"/>
                              <w:marTop w:val="0"/>
                              <w:marBottom w:val="0"/>
                              <w:divBdr>
                                <w:top w:val="none" w:sz="0" w:space="0" w:color="auto"/>
                                <w:left w:val="none" w:sz="0" w:space="0" w:color="auto"/>
                                <w:bottom w:val="none" w:sz="0" w:space="0" w:color="auto"/>
                                <w:right w:val="none" w:sz="0" w:space="0" w:color="auto"/>
                              </w:divBdr>
                            </w:div>
                            <w:div w:id="1826240810">
                              <w:marLeft w:val="0"/>
                              <w:marRight w:val="0"/>
                              <w:marTop w:val="0"/>
                              <w:marBottom w:val="0"/>
                              <w:divBdr>
                                <w:top w:val="none" w:sz="0" w:space="0" w:color="auto"/>
                                <w:left w:val="none" w:sz="0" w:space="0" w:color="auto"/>
                                <w:bottom w:val="none" w:sz="0" w:space="0" w:color="auto"/>
                                <w:right w:val="none" w:sz="0" w:space="0" w:color="auto"/>
                              </w:divBdr>
                              <w:divsChild>
                                <w:div w:id="359472873">
                                  <w:marLeft w:val="0"/>
                                  <w:marRight w:val="0"/>
                                  <w:marTop w:val="0"/>
                                  <w:marBottom w:val="0"/>
                                  <w:divBdr>
                                    <w:top w:val="none" w:sz="0" w:space="0" w:color="auto"/>
                                    <w:left w:val="none" w:sz="0" w:space="0" w:color="auto"/>
                                    <w:bottom w:val="none" w:sz="0" w:space="0" w:color="auto"/>
                                    <w:right w:val="none" w:sz="0" w:space="0" w:color="auto"/>
                                  </w:divBdr>
                                </w:div>
                                <w:div w:id="737483598">
                                  <w:marLeft w:val="240"/>
                                  <w:marRight w:val="240"/>
                                  <w:marTop w:val="0"/>
                                  <w:marBottom w:val="0"/>
                                  <w:divBdr>
                                    <w:top w:val="none" w:sz="0" w:space="0" w:color="auto"/>
                                    <w:left w:val="none" w:sz="0" w:space="0" w:color="auto"/>
                                    <w:bottom w:val="none" w:sz="0" w:space="0" w:color="auto"/>
                                    <w:right w:val="none" w:sz="0" w:space="0" w:color="auto"/>
                                  </w:divBdr>
                                  <w:divsChild>
                                    <w:div w:id="58746229">
                                      <w:marLeft w:val="240"/>
                                      <w:marRight w:val="0"/>
                                      <w:marTop w:val="0"/>
                                      <w:marBottom w:val="0"/>
                                      <w:divBdr>
                                        <w:top w:val="none" w:sz="0" w:space="0" w:color="auto"/>
                                        <w:left w:val="none" w:sz="0" w:space="0" w:color="auto"/>
                                        <w:bottom w:val="none" w:sz="0" w:space="0" w:color="auto"/>
                                        <w:right w:val="none" w:sz="0" w:space="0" w:color="auto"/>
                                      </w:divBdr>
                                    </w:div>
                                    <w:div w:id="517695700">
                                      <w:marLeft w:val="0"/>
                                      <w:marRight w:val="0"/>
                                      <w:marTop w:val="0"/>
                                      <w:marBottom w:val="0"/>
                                      <w:divBdr>
                                        <w:top w:val="none" w:sz="0" w:space="0" w:color="auto"/>
                                        <w:left w:val="none" w:sz="0" w:space="0" w:color="auto"/>
                                        <w:bottom w:val="none" w:sz="0" w:space="0" w:color="auto"/>
                                        <w:right w:val="none" w:sz="0" w:space="0" w:color="auto"/>
                                      </w:divBdr>
                                      <w:divsChild>
                                        <w:div w:id="485826877">
                                          <w:marLeft w:val="240"/>
                                          <w:marRight w:val="240"/>
                                          <w:marTop w:val="0"/>
                                          <w:marBottom w:val="0"/>
                                          <w:divBdr>
                                            <w:top w:val="none" w:sz="0" w:space="0" w:color="auto"/>
                                            <w:left w:val="none" w:sz="0" w:space="0" w:color="auto"/>
                                            <w:bottom w:val="none" w:sz="0" w:space="0" w:color="auto"/>
                                            <w:right w:val="none" w:sz="0" w:space="0" w:color="auto"/>
                                          </w:divBdr>
                                          <w:divsChild>
                                            <w:div w:id="758987050">
                                              <w:marLeft w:val="0"/>
                                              <w:marRight w:val="0"/>
                                              <w:marTop w:val="0"/>
                                              <w:marBottom w:val="0"/>
                                              <w:divBdr>
                                                <w:top w:val="none" w:sz="0" w:space="0" w:color="auto"/>
                                                <w:left w:val="none" w:sz="0" w:space="0" w:color="auto"/>
                                                <w:bottom w:val="none" w:sz="0" w:space="0" w:color="auto"/>
                                                <w:right w:val="none" w:sz="0" w:space="0" w:color="auto"/>
                                              </w:divBdr>
                                              <w:divsChild>
                                                <w:div w:id="1031418645">
                                                  <w:marLeft w:val="240"/>
                                                  <w:marRight w:val="240"/>
                                                  <w:marTop w:val="0"/>
                                                  <w:marBottom w:val="0"/>
                                                  <w:divBdr>
                                                    <w:top w:val="none" w:sz="0" w:space="0" w:color="auto"/>
                                                    <w:left w:val="none" w:sz="0" w:space="0" w:color="auto"/>
                                                    <w:bottom w:val="none" w:sz="0" w:space="0" w:color="auto"/>
                                                    <w:right w:val="none" w:sz="0" w:space="0" w:color="auto"/>
                                                  </w:divBdr>
                                                  <w:divsChild>
                                                    <w:div w:id="233047981">
                                                      <w:marLeft w:val="240"/>
                                                      <w:marRight w:val="0"/>
                                                      <w:marTop w:val="0"/>
                                                      <w:marBottom w:val="0"/>
                                                      <w:divBdr>
                                                        <w:top w:val="none" w:sz="0" w:space="0" w:color="auto"/>
                                                        <w:left w:val="none" w:sz="0" w:space="0" w:color="auto"/>
                                                        <w:bottom w:val="none" w:sz="0" w:space="0" w:color="auto"/>
                                                        <w:right w:val="none" w:sz="0" w:space="0" w:color="auto"/>
                                                      </w:divBdr>
                                                    </w:div>
                                                    <w:div w:id="1011303237">
                                                      <w:marLeft w:val="0"/>
                                                      <w:marRight w:val="0"/>
                                                      <w:marTop w:val="0"/>
                                                      <w:marBottom w:val="0"/>
                                                      <w:divBdr>
                                                        <w:top w:val="none" w:sz="0" w:space="0" w:color="auto"/>
                                                        <w:left w:val="none" w:sz="0" w:space="0" w:color="auto"/>
                                                        <w:bottom w:val="none" w:sz="0" w:space="0" w:color="auto"/>
                                                        <w:right w:val="none" w:sz="0" w:space="0" w:color="auto"/>
                                                      </w:divBdr>
                                                      <w:divsChild>
                                                        <w:div w:id="1118260878">
                                                          <w:marLeft w:val="0"/>
                                                          <w:marRight w:val="0"/>
                                                          <w:marTop w:val="0"/>
                                                          <w:marBottom w:val="0"/>
                                                          <w:divBdr>
                                                            <w:top w:val="none" w:sz="0" w:space="0" w:color="auto"/>
                                                            <w:left w:val="none" w:sz="0" w:space="0" w:color="auto"/>
                                                            <w:bottom w:val="none" w:sz="0" w:space="0" w:color="auto"/>
                                                            <w:right w:val="none" w:sz="0" w:space="0" w:color="auto"/>
                                                          </w:divBdr>
                                                        </w:div>
                                                        <w:div w:id="1173759594">
                                                          <w:marLeft w:val="240"/>
                                                          <w:marRight w:val="240"/>
                                                          <w:marTop w:val="0"/>
                                                          <w:marBottom w:val="0"/>
                                                          <w:divBdr>
                                                            <w:top w:val="none" w:sz="0" w:space="0" w:color="auto"/>
                                                            <w:left w:val="none" w:sz="0" w:space="0" w:color="auto"/>
                                                            <w:bottom w:val="none" w:sz="0" w:space="0" w:color="auto"/>
                                                            <w:right w:val="none" w:sz="0" w:space="0" w:color="auto"/>
                                                          </w:divBdr>
                                                          <w:divsChild>
                                                            <w:div w:id="120195515">
                                                              <w:marLeft w:val="0"/>
                                                              <w:marRight w:val="0"/>
                                                              <w:marTop w:val="0"/>
                                                              <w:marBottom w:val="0"/>
                                                              <w:divBdr>
                                                                <w:top w:val="none" w:sz="0" w:space="0" w:color="auto"/>
                                                                <w:left w:val="none" w:sz="0" w:space="0" w:color="auto"/>
                                                                <w:bottom w:val="none" w:sz="0" w:space="0" w:color="auto"/>
                                                                <w:right w:val="none" w:sz="0" w:space="0" w:color="auto"/>
                                                              </w:divBdr>
                                                              <w:divsChild>
                                                                <w:div w:id="991830308">
                                                                  <w:marLeft w:val="240"/>
                                                                  <w:marRight w:val="240"/>
                                                                  <w:marTop w:val="0"/>
                                                                  <w:marBottom w:val="0"/>
                                                                  <w:divBdr>
                                                                    <w:top w:val="none" w:sz="0" w:space="0" w:color="auto"/>
                                                                    <w:left w:val="none" w:sz="0" w:space="0" w:color="auto"/>
                                                                    <w:bottom w:val="none" w:sz="0" w:space="0" w:color="auto"/>
                                                                    <w:right w:val="none" w:sz="0" w:space="0" w:color="auto"/>
                                                                  </w:divBdr>
                                                                  <w:divsChild>
                                                                    <w:div w:id="577712427">
                                                                      <w:marLeft w:val="240"/>
                                                                      <w:marRight w:val="0"/>
                                                                      <w:marTop w:val="0"/>
                                                                      <w:marBottom w:val="0"/>
                                                                      <w:divBdr>
                                                                        <w:top w:val="none" w:sz="0" w:space="0" w:color="auto"/>
                                                                        <w:left w:val="none" w:sz="0" w:space="0" w:color="auto"/>
                                                                        <w:bottom w:val="none" w:sz="0" w:space="0" w:color="auto"/>
                                                                        <w:right w:val="none" w:sz="0" w:space="0" w:color="auto"/>
                                                                      </w:divBdr>
                                                                    </w:div>
                                                                    <w:div w:id="688532601">
                                                                      <w:marLeft w:val="0"/>
                                                                      <w:marRight w:val="0"/>
                                                                      <w:marTop w:val="0"/>
                                                                      <w:marBottom w:val="0"/>
                                                                      <w:divBdr>
                                                                        <w:top w:val="none" w:sz="0" w:space="0" w:color="auto"/>
                                                                        <w:left w:val="none" w:sz="0" w:space="0" w:color="auto"/>
                                                                        <w:bottom w:val="none" w:sz="0" w:space="0" w:color="auto"/>
                                                                        <w:right w:val="none" w:sz="0" w:space="0" w:color="auto"/>
                                                                      </w:divBdr>
                                                                      <w:divsChild>
                                                                        <w:div w:id="764422131">
                                                                          <w:marLeft w:val="0"/>
                                                                          <w:marRight w:val="0"/>
                                                                          <w:marTop w:val="0"/>
                                                                          <w:marBottom w:val="0"/>
                                                                          <w:divBdr>
                                                                            <w:top w:val="none" w:sz="0" w:space="0" w:color="auto"/>
                                                                            <w:left w:val="none" w:sz="0" w:space="0" w:color="auto"/>
                                                                            <w:bottom w:val="none" w:sz="0" w:space="0" w:color="auto"/>
                                                                            <w:right w:val="none" w:sz="0" w:space="0" w:color="auto"/>
                                                                          </w:divBdr>
                                                                        </w:div>
                                                                        <w:div w:id="1875457613">
                                                                          <w:marLeft w:val="240"/>
                                                                          <w:marRight w:val="240"/>
                                                                          <w:marTop w:val="0"/>
                                                                          <w:marBottom w:val="0"/>
                                                                          <w:divBdr>
                                                                            <w:top w:val="none" w:sz="0" w:space="0" w:color="auto"/>
                                                                            <w:left w:val="none" w:sz="0" w:space="0" w:color="auto"/>
                                                                            <w:bottom w:val="none" w:sz="0" w:space="0" w:color="auto"/>
                                                                            <w:right w:val="none" w:sz="0" w:space="0" w:color="auto"/>
                                                                          </w:divBdr>
                                                                          <w:divsChild>
                                                                            <w:div w:id="1237201974">
                                                                              <w:marLeft w:val="240"/>
                                                                              <w:marRight w:val="0"/>
                                                                              <w:marTop w:val="0"/>
                                                                              <w:marBottom w:val="0"/>
                                                                              <w:divBdr>
                                                                                <w:top w:val="none" w:sz="0" w:space="0" w:color="auto"/>
                                                                                <w:left w:val="none" w:sz="0" w:space="0" w:color="auto"/>
                                                                                <w:bottom w:val="none" w:sz="0" w:space="0" w:color="auto"/>
                                                                                <w:right w:val="none" w:sz="0" w:space="0" w:color="auto"/>
                                                                              </w:divBdr>
                                                                            </w:div>
                                                                            <w:div w:id="2031829276">
                                                                              <w:marLeft w:val="0"/>
                                                                              <w:marRight w:val="0"/>
                                                                              <w:marTop w:val="0"/>
                                                                              <w:marBottom w:val="0"/>
                                                                              <w:divBdr>
                                                                                <w:top w:val="none" w:sz="0" w:space="0" w:color="auto"/>
                                                                                <w:left w:val="none" w:sz="0" w:space="0" w:color="auto"/>
                                                                                <w:bottom w:val="none" w:sz="0" w:space="0" w:color="auto"/>
                                                                                <w:right w:val="none" w:sz="0" w:space="0" w:color="auto"/>
                                                                              </w:divBdr>
                                                                              <w:divsChild>
                                                                                <w:div w:id="828440602">
                                                                                  <w:marLeft w:val="0"/>
                                                                                  <w:marRight w:val="0"/>
                                                                                  <w:marTop w:val="0"/>
                                                                                  <w:marBottom w:val="0"/>
                                                                                  <w:divBdr>
                                                                                    <w:top w:val="none" w:sz="0" w:space="0" w:color="auto"/>
                                                                                    <w:left w:val="none" w:sz="0" w:space="0" w:color="auto"/>
                                                                                    <w:bottom w:val="none" w:sz="0" w:space="0" w:color="auto"/>
                                                                                    <w:right w:val="none" w:sz="0" w:space="0" w:color="auto"/>
                                                                                  </w:divBdr>
                                                                                </w:div>
                                                                                <w:div w:id="1335719692">
                                                                                  <w:marLeft w:val="240"/>
                                                                                  <w:marRight w:val="240"/>
                                                                                  <w:marTop w:val="0"/>
                                                                                  <w:marBottom w:val="0"/>
                                                                                  <w:divBdr>
                                                                                    <w:top w:val="none" w:sz="0" w:space="0" w:color="auto"/>
                                                                                    <w:left w:val="none" w:sz="0" w:space="0" w:color="auto"/>
                                                                                    <w:bottom w:val="none" w:sz="0" w:space="0" w:color="auto"/>
                                                                                    <w:right w:val="none" w:sz="0" w:space="0" w:color="auto"/>
                                                                                  </w:divBdr>
                                                                                  <w:divsChild>
                                                                                    <w:div w:id="541747104">
                                                                                      <w:marLeft w:val="240"/>
                                                                                      <w:marRight w:val="0"/>
                                                                                      <w:marTop w:val="0"/>
                                                                                      <w:marBottom w:val="0"/>
                                                                                      <w:divBdr>
                                                                                        <w:top w:val="none" w:sz="0" w:space="0" w:color="auto"/>
                                                                                        <w:left w:val="none" w:sz="0" w:space="0" w:color="auto"/>
                                                                                        <w:bottom w:val="none" w:sz="0" w:space="0" w:color="auto"/>
                                                                                        <w:right w:val="none" w:sz="0" w:space="0" w:color="auto"/>
                                                                                      </w:divBdr>
                                                                                    </w:div>
                                                                                    <w:div w:id="1085304989">
                                                                                      <w:marLeft w:val="0"/>
                                                                                      <w:marRight w:val="0"/>
                                                                                      <w:marTop w:val="0"/>
                                                                                      <w:marBottom w:val="0"/>
                                                                                      <w:divBdr>
                                                                                        <w:top w:val="none" w:sz="0" w:space="0" w:color="auto"/>
                                                                                        <w:left w:val="none" w:sz="0" w:space="0" w:color="auto"/>
                                                                                        <w:bottom w:val="none" w:sz="0" w:space="0" w:color="auto"/>
                                                                                        <w:right w:val="none" w:sz="0" w:space="0" w:color="auto"/>
                                                                                      </w:divBdr>
                                                                                      <w:divsChild>
                                                                                        <w:div w:id="405033644">
                                                                                          <w:marLeft w:val="0"/>
                                                                                          <w:marRight w:val="0"/>
                                                                                          <w:marTop w:val="0"/>
                                                                                          <w:marBottom w:val="0"/>
                                                                                          <w:divBdr>
                                                                                            <w:top w:val="none" w:sz="0" w:space="0" w:color="auto"/>
                                                                                            <w:left w:val="none" w:sz="0" w:space="0" w:color="auto"/>
                                                                                            <w:bottom w:val="none" w:sz="0" w:space="0" w:color="auto"/>
                                                                                            <w:right w:val="none" w:sz="0" w:space="0" w:color="auto"/>
                                                                                          </w:divBdr>
                                                                                        </w:div>
                                                                                        <w:div w:id="656035072">
                                                                                          <w:marLeft w:val="240"/>
                                                                                          <w:marRight w:val="240"/>
                                                                                          <w:marTop w:val="0"/>
                                                                                          <w:marBottom w:val="0"/>
                                                                                          <w:divBdr>
                                                                                            <w:top w:val="none" w:sz="0" w:space="0" w:color="auto"/>
                                                                                            <w:left w:val="none" w:sz="0" w:space="0" w:color="auto"/>
                                                                                            <w:bottom w:val="none" w:sz="0" w:space="0" w:color="auto"/>
                                                                                            <w:right w:val="none" w:sz="0" w:space="0" w:color="auto"/>
                                                                                          </w:divBdr>
                                                                                          <w:divsChild>
                                                                                            <w:div w:id="3314198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885450">
                                                                  <w:marLeft w:val="0"/>
                                                                  <w:marRight w:val="0"/>
                                                                  <w:marTop w:val="0"/>
                                                                  <w:marBottom w:val="0"/>
                                                                  <w:divBdr>
                                                                    <w:top w:val="none" w:sz="0" w:space="0" w:color="auto"/>
                                                                    <w:left w:val="none" w:sz="0" w:space="0" w:color="auto"/>
                                                                    <w:bottom w:val="none" w:sz="0" w:space="0" w:color="auto"/>
                                                                    <w:right w:val="none" w:sz="0" w:space="0" w:color="auto"/>
                                                                  </w:divBdr>
                                                                </w:div>
                                                              </w:divsChild>
                                                            </w:div>
                                                            <w:div w:id="19346991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37">
                                                  <w:marLeft w:val="240"/>
                                                  <w:marRight w:val="240"/>
                                                  <w:marTop w:val="0"/>
                                                  <w:marBottom w:val="0"/>
                                                  <w:divBdr>
                                                    <w:top w:val="none" w:sz="0" w:space="0" w:color="auto"/>
                                                    <w:left w:val="none" w:sz="0" w:space="0" w:color="auto"/>
                                                    <w:bottom w:val="none" w:sz="0" w:space="0" w:color="auto"/>
                                                    <w:right w:val="none" w:sz="0" w:space="0" w:color="auto"/>
                                                  </w:divBdr>
                                                  <w:divsChild>
                                                    <w:div w:id="264928609">
                                                      <w:marLeft w:val="240"/>
                                                      <w:marRight w:val="0"/>
                                                      <w:marTop w:val="0"/>
                                                      <w:marBottom w:val="0"/>
                                                      <w:divBdr>
                                                        <w:top w:val="none" w:sz="0" w:space="0" w:color="auto"/>
                                                        <w:left w:val="none" w:sz="0" w:space="0" w:color="auto"/>
                                                        <w:bottom w:val="none" w:sz="0" w:space="0" w:color="auto"/>
                                                        <w:right w:val="none" w:sz="0" w:space="0" w:color="auto"/>
                                                      </w:divBdr>
                                                    </w:div>
                                                    <w:div w:id="733817527">
                                                      <w:marLeft w:val="0"/>
                                                      <w:marRight w:val="0"/>
                                                      <w:marTop w:val="0"/>
                                                      <w:marBottom w:val="0"/>
                                                      <w:divBdr>
                                                        <w:top w:val="none" w:sz="0" w:space="0" w:color="auto"/>
                                                        <w:left w:val="none" w:sz="0" w:space="0" w:color="auto"/>
                                                        <w:bottom w:val="none" w:sz="0" w:space="0" w:color="auto"/>
                                                        <w:right w:val="none" w:sz="0" w:space="0" w:color="auto"/>
                                                      </w:divBdr>
                                                      <w:divsChild>
                                                        <w:div w:id="887108252">
                                                          <w:marLeft w:val="0"/>
                                                          <w:marRight w:val="0"/>
                                                          <w:marTop w:val="0"/>
                                                          <w:marBottom w:val="0"/>
                                                          <w:divBdr>
                                                            <w:top w:val="none" w:sz="0" w:space="0" w:color="auto"/>
                                                            <w:left w:val="none" w:sz="0" w:space="0" w:color="auto"/>
                                                            <w:bottom w:val="none" w:sz="0" w:space="0" w:color="auto"/>
                                                            <w:right w:val="none" w:sz="0" w:space="0" w:color="auto"/>
                                                          </w:divBdr>
                                                        </w:div>
                                                        <w:div w:id="1343973905">
                                                          <w:marLeft w:val="240"/>
                                                          <w:marRight w:val="240"/>
                                                          <w:marTop w:val="0"/>
                                                          <w:marBottom w:val="0"/>
                                                          <w:divBdr>
                                                            <w:top w:val="none" w:sz="0" w:space="0" w:color="auto"/>
                                                            <w:left w:val="none" w:sz="0" w:space="0" w:color="auto"/>
                                                            <w:bottom w:val="none" w:sz="0" w:space="0" w:color="auto"/>
                                                            <w:right w:val="none" w:sz="0" w:space="0" w:color="auto"/>
                                                          </w:divBdr>
                                                          <w:divsChild>
                                                            <w:div w:id="311712992">
                                                              <w:marLeft w:val="240"/>
                                                              <w:marRight w:val="0"/>
                                                              <w:marTop w:val="0"/>
                                                              <w:marBottom w:val="0"/>
                                                              <w:divBdr>
                                                                <w:top w:val="none" w:sz="0" w:space="0" w:color="auto"/>
                                                                <w:left w:val="none" w:sz="0" w:space="0" w:color="auto"/>
                                                                <w:bottom w:val="none" w:sz="0" w:space="0" w:color="auto"/>
                                                                <w:right w:val="none" w:sz="0" w:space="0" w:color="auto"/>
                                                              </w:divBdr>
                                                            </w:div>
                                                            <w:div w:id="598611338">
                                                              <w:marLeft w:val="0"/>
                                                              <w:marRight w:val="0"/>
                                                              <w:marTop w:val="0"/>
                                                              <w:marBottom w:val="0"/>
                                                              <w:divBdr>
                                                                <w:top w:val="none" w:sz="0" w:space="0" w:color="auto"/>
                                                                <w:left w:val="none" w:sz="0" w:space="0" w:color="auto"/>
                                                                <w:bottom w:val="none" w:sz="0" w:space="0" w:color="auto"/>
                                                                <w:right w:val="none" w:sz="0" w:space="0" w:color="auto"/>
                                                              </w:divBdr>
                                                              <w:divsChild>
                                                                <w:div w:id="342439830">
                                                                  <w:marLeft w:val="240"/>
                                                                  <w:marRight w:val="240"/>
                                                                  <w:marTop w:val="0"/>
                                                                  <w:marBottom w:val="0"/>
                                                                  <w:divBdr>
                                                                    <w:top w:val="none" w:sz="0" w:space="0" w:color="auto"/>
                                                                    <w:left w:val="none" w:sz="0" w:space="0" w:color="auto"/>
                                                                    <w:bottom w:val="none" w:sz="0" w:space="0" w:color="auto"/>
                                                                    <w:right w:val="none" w:sz="0" w:space="0" w:color="auto"/>
                                                                  </w:divBdr>
                                                                  <w:divsChild>
                                                                    <w:div w:id="1914898019">
                                                                      <w:marLeft w:val="240"/>
                                                                      <w:marRight w:val="0"/>
                                                                      <w:marTop w:val="0"/>
                                                                      <w:marBottom w:val="0"/>
                                                                      <w:divBdr>
                                                                        <w:top w:val="none" w:sz="0" w:space="0" w:color="auto"/>
                                                                        <w:left w:val="none" w:sz="0" w:space="0" w:color="auto"/>
                                                                        <w:bottom w:val="none" w:sz="0" w:space="0" w:color="auto"/>
                                                                        <w:right w:val="none" w:sz="0" w:space="0" w:color="auto"/>
                                                                      </w:divBdr>
                                                                    </w:div>
                                                                  </w:divsChild>
                                                                </w:div>
                                                                <w:div w:id="358091539">
                                                                  <w:marLeft w:val="240"/>
                                                                  <w:marRight w:val="240"/>
                                                                  <w:marTop w:val="0"/>
                                                                  <w:marBottom w:val="0"/>
                                                                  <w:divBdr>
                                                                    <w:top w:val="none" w:sz="0" w:space="0" w:color="auto"/>
                                                                    <w:left w:val="none" w:sz="0" w:space="0" w:color="auto"/>
                                                                    <w:bottom w:val="none" w:sz="0" w:space="0" w:color="auto"/>
                                                                    <w:right w:val="none" w:sz="0" w:space="0" w:color="auto"/>
                                                                  </w:divBdr>
                                                                  <w:divsChild>
                                                                    <w:div w:id="353771035">
                                                                      <w:marLeft w:val="240"/>
                                                                      <w:marRight w:val="0"/>
                                                                      <w:marTop w:val="0"/>
                                                                      <w:marBottom w:val="0"/>
                                                                      <w:divBdr>
                                                                        <w:top w:val="none" w:sz="0" w:space="0" w:color="auto"/>
                                                                        <w:left w:val="none" w:sz="0" w:space="0" w:color="auto"/>
                                                                        <w:bottom w:val="none" w:sz="0" w:space="0" w:color="auto"/>
                                                                        <w:right w:val="none" w:sz="0" w:space="0" w:color="auto"/>
                                                                      </w:divBdr>
                                                                    </w:div>
                                                                  </w:divsChild>
                                                                </w:div>
                                                                <w:div w:id="466166952">
                                                                  <w:marLeft w:val="240"/>
                                                                  <w:marRight w:val="240"/>
                                                                  <w:marTop w:val="0"/>
                                                                  <w:marBottom w:val="0"/>
                                                                  <w:divBdr>
                                                                    <w:top w:val="none" w:sz="0" w:space="0" w:color="auto"/>
                                                                    <w:left w:val="none" w:sz="0" w:space="0" w:color="auto"/>
                                                                    <w:bottom w:val="none" w:sz="0" w:space="0" w:color="auto"/>
                                                                    <w:right w:val="none" w:sz="0" w:space="0" w:color="auto"/>
                                                                  </w:divBdr>
                                                                  <w:divsChild>
                                                                    <w:div w:id="543179766">
                                                                      <w:marLeft w:val="240"/>
                                                                      <w:marRight w:val="0"/>
                                                                      <w:marTop w:val="0"/>
                                                                      <w:marBottom w:val="0"/>
                                                                      <w:divBdr>
                                                                        <w:top w:val="none" w:sz="0" w:space="0" w:color="auto"/>
                                                                        <w:left w:val="none" w:sz="0" w:space="0" w:color="auto"/>
                                                                        <w:bottom w:val="none" w:sz="0" w:space="0" w:color="auto"/>
                                                                        <w:right w:val="none" w:sz="0" w:space="0" w:color="auto"/>
                                                                      </w:divBdr>
                                                                    </w:div>
                                                                    <w:div w:id="747002677">
                                                                      <w:marLeft w:val="0"/>
                                                                      <w:marRight w:val="0"/>
                                                                      <w:marTop w:val="0"/>
                                                                      <w:marBottom w:val="0"/>
                                                                      <w:divBdr>
                                                                        <w:top w:val="none" w:sz="0" w:space="0" w:color="auto"/>
                                                                        <w:left w:val="none" w:sz="0" w:space="0" w:color="auto"/>
                                                                        <w:bottom w:val="none" w:sz="0" w:space="0" w:color="auto"/>
                                                                        <w:right w:val="none" w:sz="0" w:space="0" w:color="auto"/>
                                                                      </w:divBdr>
                                                                      <w:divsChild>
                                                                        <w:div w:id="488398890">
                                                                          <w:marLeft w:val="240"/>
                                                                          <w:marRight w:val="240"/>
                                                                          <w:marTop w:val="0"/>
                                                                          <w:marBottom w:val="0"/>
                                                                          <w:divBdr>
                                                                            <w:top w:val="none" w:sz="0" w:space="0" w:color="auto"/>
                                                                            <w:left w:val="none" w:sz="0" w:space="0" w:color="auto"/>
                                                                            <w:bottom w:val="none" w:sz="0" w:space="0" w:color="auto"/>
                                                                            <w:right w:val="none" w:sz="0" w:space="0" w:color="auto"/>
                                                                          </w:divBdr>
                                                                          <w:divsChild>
                                                                            <w:div w:id="308285855">
                                                                              <w:marLeft w:val="0"/>
                                                                              <w:marRight w:val="0"/>
                                                                              <w:marTop w:val="0"/>
                                                                              <w:marBottom w:val="0"/>
                                                                              <w:divBdr>
                                                                                <w:top w:val="none" w:sz="0" w:space="0" w:color="auto"/>
                                                                                <w:left w:val="none" w:sz="0" w:space="0" w:color="auto"/>
                                                                                <w:bottom w:val="none" w:sz="0" w:space="0" w:color="auto"/>
                                                                                <w:right w:val="none" w:sz="0" w:space="0" w:color="auto"/>
                                                                              </w:divBdr>
                                                                              <w:divsChild>
                                                                                <w:div w:id="418645781">
                                                                                  <w:marLeft w:val="240"/>
                                                                                  <w:marRight w:val="240"/>
                                                                                  <w:marTop w:val="0"/>
                                                                                  <w:marBottom w:val="0"/>
                                                                                  <w:divBdr>
                                                                                    <w:top w:val="none" w:sz="0" w:space="0" w:color="auto"/>
                                                                                    <w:left w:val="none" w:sz="0" w:space="0" w:color="auto"/>
                                                                                    <w:bottom w:val="none" w:sz="0" w:space="0" w:color="auto"/>
                                                                                    <w:right w:val="none" w:sz="0" w:space="0" w:color="auto"/>
                                                                                  </w:divBdr>
                                                                                  <w:divsChild>
                                                                                    <w:div w:id="542332534">
                                                                                      <w:marLeft w:val="240"/>
                                                                                      <w:marRight w:val="0"/>
                                                                                      <w:marTop w:val="0"/>
                                                                                      <w:marBottom w:val="0"/>
                                                                                      <w:divBdr>
                                                                                        <w:top w:val="none" w:sz="0" w:space="0" w:color="auto"/>
                                                                                        <w:left w:val="none" w:sz="0" w:space="0" w:color="auto"/>
                                                                                        <w:bottom w:val="none" w:sz="0" w:space="0" w:color="auto"/>
                                                                                        <w:right w:val="none" w:sz="0" w:space="0" w:color="auto"/>
                                                                                      </w:divBdr>
                                                                                    </w:div>
                                                                                    <w:div w:id="1917977714">
                                                                                      <w:marLeft w:val="0"/>
                                                                                      <w:marRight w:val="0"/>
                                                                                      <w:marTop w:val="0"/>
                                                                                      <w:marBottom w:val="0"/>
                                                                                      <w:divBdr>
                                                                                        <w:top w:val="none" w:sz="0" w:space="0" w:color="auto"/>
                                                                                        <w:left w:val="none" w:sz="0" w:space="0" w:color="auto"/>
                                                                                        <w:bottom w:val="none" w:sz="0" w:space="0" w:color="auto"/>
                                                                                        <w:right w:val="none" w:sz="0" w:space="0" w:color="auto"/>
                                                                                      </w:divBdr>
                                                                                      <w:divsChild>
                                                                                        <w:div w:id="1507591098">
                                                                                          <w:marLeft w:val="240"/>
                                                                                          <w:marRight w:val="240"/>
                                                                                          <w:marTop w:val="0"/>
                                                                                          <w:marBottom w:val="0"/>
                                                                                          <w:divBdr>
                                                                                            <w:top w:val="none" w:sz="0" w:space="0" w:color="auto"/>
                                                                                            <w:left w:val="none" w:sz="0" w:space="0" w:color="auto"/>
                                                                                            <w:bottom w:val="none" w:sz="0" w:space="0" w:color="auto"/>
                                                                                            <w:right w:val="none" w:sz="0" w:space="0" w:color="auto"/>
                                                                                          </w:divBdr>
                                                                                          <w:divsChild>
                                                                                            <w:div w:id="550922096">
                                                                                              <w:marLeft w:val="240"/>
                                                                                              <w:marRight w:val="0"/>
                                                                                              <w:marTop w:val="0"/>
                                                                                              <w:marBottom w:val="0"/>
                                                                                              <w:divBdr>
                                                                                                <w:top w:val="none" w:sz="0" w:space="0" w:color="auto"/>
                                                                                                <w:left w:val="none" w:sz="0" w:space="0" w:color="auto"/>
                                                                                                <w:bottom w:val="none" w:sz="0" w:space="0" w:color="auto"/>
                                                                                                <w:right w:val="none" w:sz="0" w:space="0" w:color="auto"/>
                                                                                              </w:divBdr>
                                                                                            </w:div>
                                                                                          </w:divsChild>
                                                                                        </w:div>
                                                                                        <w:div w:id="19318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9325">
                                                                                  <w:marLeft w:val="0"/>
                                                                                  <w:marRight w:val="0"/>
                                                                                  <w:marTop w:val="0"/>
                                                                                  <w:marBottom w:val="0"/>
                                                                                  <w:divBdr>
                                                                                    <w:top w:val="none" w:sz="0" w:space="0" w:color="auto"/>
                                                                                    <w:left w:val="none" w:sz="0" w:space="0" w:color="auto"/>
                                                                                    <w:bottom w:val="none" w:sz="0" w:space="0" w:color="auto"/>
                                                                                    <w:right w:val="none" w:sz="0" w:space="0" w:color="auto"/>
                                                                                  </w:divBdr>
                                                                                </w:div>
                                                                              </w:divsChild>
                                                                            </w:div>
                                                                            <w:div w:id="1456296039">
                                                                              <w:marLeft w:val="240"/>
                                                                              <w:marRight w:val="0"/>
                                                                              <w:marTop w:val="0"/>
                                                                              <w:marBottom w:val="0"/>
                                                                              <w:divBdr>
                                                                                <w:top w:val="none" w:sz="0" w:space="0" w:color="auto"/>
                                                                                <w:left w:val="none" w:sz="0" w:space="0" w:color="auto"/>
                                                                                <w:bottom w:val="none" w:sz="0" w:space="0" w:color="auto"/>
                                                                                <w:right w:val="none" w:sz="0" w:space="0" w:color="auto"/>
                                                                              </w:divBdr>
                                                                            </w:div>
                                                                          </w:divsChild>
                                                                        </w:div>
                                                                        <w:div w:id="11056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218">
                                                  <w:marLeft w:val="240"/>
                                                  <w:marRight w:val="240"/>
                                                  <w:marTop w:val="0"/>
                                                  <w:marBottom w:val="0"/>
                                                  <w:divBdr>
                                                    <w:top w:val="none" w:sz="0" w:space="0" w:color="auto"/>
                                                    <w:left w:val="none" w:sz="0" w:space="0" w:color="auto"/>
                                                    <w:bottom w:val="none" w:sz="0" w:space="0" w:color="auto"/>
                                                    <w:right w:val="none" w:sz="0" w:space="0" w:color="auto"/>
                                                  </w:divBdr>
                                                  <w:divsChild>
                                                    <w:div w:id="181018361">
                                                      <w:marLeft w:val="0"/>
                                                      <w:marRight w:val="0"/>
                                                      <w:marTop w:val="0"/>
                                                      <w:marBottom w:val="0"/>
                                                      <w:divBdr>
                                                        <w:top w:val="none" w:sz="0" w:space="0" w:color="auto"/>
                                                        <w:left w:val="none" w:sz="0" w:space="0" w:color="auto"/>
                                                        <w:bottom w:val="none" w:sz="0" w:space="0" w:color="auto"/>
                                                        <w:right w:val="none" w:sz="0" w:space="0" w:color="auto"/>
                                                      </w:divBdr>
                                                      <w:divsChild>
                                                        <w:div w:id="1199582405">
                                                          <w:marLeft w:val="0"/>
                                                          <w:marRight w:val="0"/>
                                                          <w:marTop w:val="0"/>
                                                          <w:marBottom w:val="0"/>
                                                          <w:divBdr>
                                                            <w:top w:val="none" w:sz="0" w:space="0" w:color="auto"/>
                                                            <w:left w:val="none" w:sz="0" w:space="0" w:color="auto"/>
                                                            <w:bottom w:val="none" w:sz="0" w:space="0" w:color="auto"/>
                                                            <w:right w:val="none" w:sz="0" w:space="0" w:color="auto"/>
                                                          </w:divBdr>
                                                        </w:div>
                                                        <w:div w:id="1337344176">
                                                          <w:marLeft w:val="240"/>
                                                          <w:marRight w:val="240"/>
                                                          <w:marTop w:val="0"/>
                                                          <w:marBottom w:val="0"/>
                                                          <w:divBdr>
                                                            <w:top w:val="none" w:sz="0" w:space="0" w:color="auto"/>
                                                            <w:left w:val="none" w:sz="0" w:space="0" w:color="auto"/>
                                                            <w:bottom w:val="none" w:sz="0" w:space="0" w:color="auto"/>
                                                            <w:right w:val="none" w:sz="0" w:space="0" w:color="auto"/>
                                                          </w:divBdr>
                                                          <w:divsChild>
                                                            <w:div w:id="152450701">
                                                              <w:marLeft w:val="0"/>
                                                              <w:marRight w:val="0"/>
                                                              <w:marTop w:val="0"/>
                                                              <w:marBottom w:val="0"/>
                                                              <w:divBdr>
                                                                <w:top w:val="none" w:sz="0" w:space="0" w:color="auto"/>
                                                                <w:left w:val="none" w:sz="0" w:space="0" w:color="auto"/>
                                                                <w:bottom w:val="none" w:sz="0" w:space="0" w:color="auto"/>
                                                                <w:right w:val="none" w:sz="0" w:space="0" w:color="auto"/>
                                                              </w:divBdr>
                                                              <w:divsChild>
                                                                <w:div w:id="237908824">
                                                                  <w:marLeft w:val="240"/>
                                                                  <w:marRight w:val="240"/>
                                                                  <w:marTop w:val="0"/>
                                                                  <w:marBottom w:val="0"/>
                                                                  <w:divBdr>
                                                                    <w:top w:val="none" w:sz="0" w:space="0" w:color="auto"/>
                                                                    <w:left w:val="none" w:sz="0" w:space="0" w:color="auto"/>
                                                                    <w:bottom w:val="none" w:sz="0" w:space="0" w:color="auto"/>
                                                                    <w:right w:val="none" w:sz="0" w:space="0" w:color="auto"/>
                                                                  </w:divBdr>
                                                                  <w:divsChild>
                                                                    <w:div w:id="1181118098">
                                                                      <w:marLeft w:val="0"/>
                                                                      <w:marRight w:val="0"/>
                                                                      <w:marTop w:val="0"/>
                                                                      <w:marBottom w:val="0"/>
                                                                      <w:divBdr>
                                                                        <w:top w:val="none" w:sz="0" w:space="0" w:color="auto"/>
                                                                        <w:left w:val="none" w:sz="0" w:space="0" w:color="auto"/>
                                                                        <w:bottom w:val="none" w:sz="0" w:space="0" w:color="auto"/>
                                                                        <w:right w:val="none" w:sz="0" w:space="0" w:color="auto"/>
                                                                      </w:divBdr>
                                                                      <w:divsChild>
                                                                        <w:div w:id="1405759761">
                                                                          <w:marLeft w:val="240"/>
                                                                          <w:marRight w:val="240"/>
                                                                          <w:marTop w:val="0"/>
                                                                          <w:marBottom w:val="0"/>
                                                                          <w:divBdr>
                                                                            <w:top w:val="none" w:sz="0" w:space="0" w:color="auto"/>
                                                                            <w:left w:val="none" w:sz="0" w:space="0" w:color="auto"/>
                                                                            <w:bottom w:val="none" w:sz="0" w:space="0" w:color="auto"/>
                                                                            <w:right w:val="none" w:sz="0" w:space="0" w:color="auto"/>
                                                                          </w:divBdr>
                                                                          <w:divsChild>
                                                                            <w:div w:id="621309815">
                                                                              <w:marLeft w:val="0"/>
                                                                              <w:marRight w:val="0"/>
                                                                              <w:marTop w:val="0"/>
                                                                              <w:marBottom w:val="0"/>
                                                                              <w:divBdr>
                                                                                <w:top w:val="none" w:sz="0" w:space="0" w:color="auto"/>
                                                                                <w:left w:val="none" w:sz="0" w:space="0" w:color="auto"/>
                                                                                <w:bottom w:val="none" w:sz="0" w:space="0" w:color="auto"/>
                                                                                <w:right w:val="none" w:sz="0" w:space="0" w:color="auto"/>
                                                                              </w:divBdr>
                                                                              <w:divsChild>
                                                                                <w:div w:id="1174564097">
                                                                                  <w:marLeft w:val="240"/>
                                                                                  <w:marRight w:val="240"/>
                                                                                  <w:marTop w:val="0"/>
                                                                                  <w:marBottom w:val="0"/>
                                                                                  <w:divBdr>
                                                                                    <w:top w:val="none" w:sz="0" w:space="0" w:color="auto"/>
                                                                                    <w:left w:val="none" w:sz="0" w:space="0" w:color="auto"/>
                                                                                    <w:bottom w:val="none" w:sz="0" w:space="0" w:color="auto"/>
                                                                                    <w:right w:val="none" w:sz="0" w:space="0" w:color="auto"/>
                                                                                  </w:divBdr>
                                                                                  <w:divsChild>
                                                                                    <w:div w:id="1636444833">
                                                                                      <w:marLeft w:val="240"/>
                                                                                      <w:marRight w:val="0"/>
                                                                                      <w:marTop w:val="0"/>
                                                                                      <w:marBottom w:val="0"/>
                                                                                      <w:divBdr>
                                                                                        <w:top w:val="none" w:sz="0" w:space="0" w:color="auto"/>
                                                                                        <w:left w:val="none" w:sz="0" w:space="0" w:color="auto"/>
                                                                                        <w:bottom w:val="none" w:sz="0" w:space="0" w:color="auto"/>
                                                                                        <w:right w:val="none" w:sz="0" w:space="0" w:color="auto"/>
                                                                                      </w:divBdr>
                                                                                    </w:div>
                                                                                    <w:div w:id="1831747537">
                                                                                      <w:marLeft w:val="0"/>
                                                                                      <w:marRight w:val="0"/>
                                                                                      <w:marTop w:val="0"/>
                                                                                      <w:marBottom w:val="0"/>
                                                                                      <w:divBdr>
                                                                                        <w:top w:val="none" w:sz="0" w:space="0" w:color="auto"/>
                                                                                        <w:left w:val="none" w:sz="0" w:space="0" w:color="auto"/>
                                                                                        <w:bottom w:val="none" w:sz="0" w:space="0" w:color="auto"/>
                                                                                        <w:right w:val="none" w:sz="0" w:space="0" w:color="auto"/>
                                                                                      </w:divBdr>
                                                                                      <w:divsChild>
                                                                                        <w:div w:id="256377188">
                                                                                          <w:marLeft w:val="0"/>
                                                                                          <w:marRight w:val="0"/>
                                                                                          <w:marTop w:val="0"/>
                                                                                          <w:marBottom w:val="0"/>
                                                                                          <w:divBdr>
                                                                                            <w:top w:val="none" w:sz="0" w:space="0" w:color="auto"/>
                                                                                            <w:left w:val="none" w:sz="0" w:space="0" w:color="auto"/>
                                                                                            <w:bottom w:val="none" w:sz="0" w:space="0" w:color="auto"/>
                                                                                            <w:right w:val="none" w:sz="0" w:space="0" w:color="auto"/>
                                                                                          </w:divBdr>
                                                                                        </w:div>
                                                                                        <w:div w:id="560556223">
                                                                                          <w:marLeft w:val="240"/>
                                                                                          <w:marRight w:val="240"/>
                                                                                          <w:marTop w:val="0"/>
                                                                                          <w:marBottom w:val="0"/>
                                                                                          <w:divBdr>
                                                                                            <w:top w:val="none" w:sz="0" w:space="0" w:color="auto"/>
                                                                                            <w:left w:val="none" w:sz="0" w:space="0" w:color="auto"/>
                                                                                            <w:bottom w:val="none" w:sz="0" w:space="0" w:color="auto"/>
                                                                                            <w:right w:val="none" w:sz="0" w:space="0" w:color="auto"/>
                                                                                          </w:divBdr>
                                                                                          <w:divsChild>
                                                                                            <w:div w:id="20651356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918">
                                                                                  <w:marLeft w:val="0"/>
                                                                                  <w:marRight w:val="0"/>
                                                                                  <w:marTop w:val="0"/>
                                                                                  <w:marBottom w:val="0"/>
                                                                                  <w:divBdr>
                                                                                    <w:top w:val="none" w:sz="0" w:space="0" w:color="auto"/>
                                                                                    <w:left w:val="none" w:sz="0" w:space="0" w:color="auto"/>
                                                                                    <w:bottom w:val="none" w:sz="0" w:space="0" w:color="auto"/>
                                                                                    <w:right w:val="none" w:sz="0" w:space="0" w:color="auto"/>
                                                                                  </w:divBdr>
                                                                                </w:div>
                                                                              </w:divsChild>
                                                                            </w:div>
                                                                            <w:div w:id="821429467">
                                                                              <w:marLeft w:val="240"/>
                                                                              <w:marRight w:val="0"/>
                                                                              <w:marTop w:val="0"/>
                                                                              <w:marBottom w:val="0"/>
                                                                              <w:divBdr>
                                                                                <w:top w:val="none" w:sz="0" w:space="0" w:color="auto"/>
                                                                                <w:left w:val="none" w:sz="0" w:space="0" w:color="auto"/>
                                                                                <w:bottom w:val="none" w:sz="0" w:space="0" w:color="auto"/>
                                                                                <w:right w:val="none" w:sz="0" w:space="0" w:color="auto"/>
                                                                              </w:divBdr>
                                                                            </w:div>
                                                                          </w:divsChild>
                                                                        </w:div>
                                                                        <w:div w:id="1585605021">
                                                                          <w:marLeft w:val="0"/>
                                                                          <w:marRight w:val="0"/>
                                                                          <w:marTop w:val="0"/>
                                                                          <w:marBottom w:val="0"/>
                                                                          <w:divBdr>
                                                                            <w:top w:val="none" w:sz="0" w:space="0" w:color="auto"/>
                                                                            <w:left w:val="none" w:sz="0" w:space="0" w:color="auto"/>
                                                                            <w:bottom w:val="none" w:sz="0" w:space="0" w:color="auto"/>
                                                                            <w:right w:val="none" w:sz="0" w:space="0" w:color="auto"/>
                                                                          </w:divBdr>
                                                                        </w:div>
                                                                      </w:divsChild>
                                                                    </w:div>
                                                                    <w:div w:id="1884511717">
                                                                      <w:marLeft w:val="240"/>
                                                                      <w:marRight w:val="0"/>
                                                                      <w:marTop w:val="0"/>
                                                                      <w:marBottom w:val="0"/>
                                                                      <w:divBdr>
                                                                        <w:top w:val="none" w:sz="0" w:space="0" w:color="auto"/>
                                                                        <w:left w:val="none" w:sz="0" w:space="0" w:color="auto"/>
                                                                        <w:bottom w:val="none" w:sz="0" w:space="0" w:color="auto"/>
                                                                        <w:right w:val="none" w:sz="0" w:space="0" w:color="auto"/>
                                                                      </w:divBdr>
                                                                    </w:div>
                                                                  </w:divsChild>
                                                                </w:div>
                                                                <w:div w:id="1391881451">
                                                                  <w:marLeft w:val="0"/>
                                                                  <w:marRight w:val="0"/>
                                                                  <w:marTop w:val="0"/>
                                                                  <w:marBottom w:val="0"/>
                                                                  <w:divBdr>
                                                                    <w:top w:val="none" w:sz="0" w:space="0" w:color="auto"/>
                                                                    <w:left w:val="none" w:sz="0" w:space="0" w:color="auto"/>
                                                                    <w:bottom w:val="none" w:sz="0" w:space="0" w:color="auto"/>
                                                                    <w:right w:val="none" w:sz="0" w:space="0" w:color="auto"/>
                                                                  </w:divBdr>
                                                                </w:div>
                                                              </w:divsChild>
                                                            </w:div>
                                                            <w:div w:id="3325364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7966887">
                                                      <w:marLeft w:val="240"/>
                                                      <w:marRight w:val="0"/>
                                                      <w:marTop w:val="0"/>
                                                      <w:marBottom w:val="0"/>
                                                      <w:divBdr>
                                                        <w:top w:val="none" w:sz="0" w:space="0" w:color="auto"/>
                                                        <w:left w:val="none" w:sz="0" w:space="0" w:color="auto"/>
                                                        <w:bottom w:val="none" w:sz="0" w:space="0" w:color="auto"/>
                                                        <w:right w:val="none" w:sz="0" w:space="0" w:color="auto"/>
                                                      </w:divBdr>
                                                    </w:div>
                                                  </w:divsChild>
                                                </w:div>
                                                <w:div w:id="1303736230">
                                                  <w:marLeft w:val="240"/>
                                                  <w:marRight w:val="240"/>
                                                  <w:marTop w:val="0"/>
                                                  <w:marBottom w:val="0"/>
                                                  <w:divBdr>
                                                    <w:top w:val="none" w:sz="0" w:space="0" w:color="auto"/>
                                                    <w:left w:val="none" w:sz="0" w:space="0" w:color="auto"/>
                                                    <w:bottom w:val="none" w:sz="0" w:space="0" w:color="auto"/>
                                                    <w:right w:val="none" w:sz="0" w:space="0" w:color="auto"/>
                                                  </w:divBdr>
                                                  <w:divsChild>
                                                    <w:div w:id="1130588419">
                                                      <w:marLeft w:val="0"/>
                                                      <w:marRight w:val="0"/>
                                                      <w:marTop w:val="0"/>
                                                      <w:marBottom w:val="0"/>
                                                      <w:divBdr>
                                                        <w:top w:val="none" w:sz="0" w:space="0" w:color="auto"/>
                                                        <w:left w:val="none" w:sz="0" w:space="0" w:color="auto"/>
                                                        <w:bottom w:val="none" w:sz="0" w:space="0" w:color="auto"/>
                                                        <w:right w:val="none" w:sz="0" w:space="0" w:color="auto"/>
                                                      </w:divBdr>
                                                      <w:divsChild>
                                                        <w:div w:id="1867668816">
                                                          <w:marLeft w:val="240"/>
                                                          <w:marRight w:val="240"/>
                                                          <w:marTop w:val="0"/>
                                                          <w:marBottom w:val="0"/>
                                                          <w:divBdr>
                                                            <w:top w:val="none" w:sz="0" w:space="0" w:color="auto"/>
                                                            <w:left w:val="none" w:sz="0" w:space="0" w:color="auto"/>
                                                            <w:bottom w:val="none" w:sz="0" w:space="0" w:color="auto"/>
                                                            <w:right w:val="none" w:sz="0" w:space="0" w:color="auto"/>
                                                          </w:divBdr>
                                                          <w:divsChild>
                                                            <w:div w:id="239368573">
                                                              <w:marLeft w:val="0"/>
                                                              <w:marRight w:val="0"/>
                                                              <w:marTop w:val="0"/>
                                                              <w:marBottom w:val="0"/>
                                                              <w:divBdr>
                                                                <w:top w:val="none" w:sz="0" w:space="0" w:color="auto"/>
                                                                <w:left w:val="none" w:sz="0" w:space="0" w:color="auto"/>
                                                                <w:bottom w:val="none" w:sz="0" w:space="0" w:color="auto"/>
                                                                <w:right w:val="none" w:sz="0" w:space="0" w:color="auto"/>
                                                              </w:divBdr>
                                                              <w:divsChild>
                                                                <w:div w:id="949429660">
                                                                  <w:marLeft w:val="240"/>
                                                                  <w:marRight w:val="240"/>
                                                                  <w:marTop w:val="0"/>
                                                                  <w:marBottom w:val="0"/>
                                                                  <w:divBdr>
                                                                    <w:top w:val="none" w:sz="0" w:space="0" w:color="auto"/>
                                                                    <w:left w:val="none" w:sz="0" w:space="0" w:color="auto"/>
                                                                    <w:bottom w:val="none" w:sz="0" w:space="0" w:color="auto"/>
                                                                    <w:right w:val="none" w:sz="0" w:space="0" w:color="auto"/>
                                                                  </w:divBdr>
                                                                  <w:divsChild>
                                                                    <w:div w:id="109056363">
                                                                      <w:marLeft w:val="0"/>
                                                                      <w:marRight w:val="0"/>
                                                                      <w:marTop w:val="0"/>
                                                                      <w:marBottom w:val="0"/>
                                                                      <w:divBdr>
                                                                        <w:top w:val="none" w:sz="0" w:space="0" w:color="auto"/>
                                                                        <w:left w:val="none" w:sz="0" w:space="0" w:color="auto"/>
                                                                        <w:bottom w:val="none" w:sz="0" w:space="0" w:color="auto"/>
                                                                        <w:right w:val="none" w:sz="0" w:space="0" w:color="auto"/>
                                                                      </w:divBdr>
                                                                      <w:divsChild>
                                                                        <w:div w:id="1388577152">
                                                                          <w:marLeft w:val="0"/>
                                                                          <w:marRight w:val="0"/>
                                                                          <w:marTop w:val="0"/>
                                                                          <w:marBottom w:val="0"/>
                                                                          <w:divBdr>
                                                                            <w:top w:val="none" w:sz="0" w:space="0" w:color="auto"/>
                                                                            <w:left w:val="none" w:sz="0" w:space="0" w:color="auto"/>
                                                                            <w:bottom w:val="none" w:sz="0" w:space="0" w:color="auto"/>
                                                                            <w:right w:val="none" w:sz="0" w:space="0" w:color="auto"/>
                                                                          </w:divBdr>
                                                                        </w:div>
                                                                        <w:div w:id="1484001413">
                                                                          <w:marLeft w:val="240"/>
                                                                          <w:marRight w:val="240"/>
                                                                          <w:marTop w:val="0"/>
                                                                          <w:marBottom w:val="0"/>
                                                                          <w:divBdr>
                                                                            <w:top w:val="none" w:sz="0" w:space="0" w:color="auto"/>
                                                                            <w:left w:val="none" w:sz="0" w:space="0" w:color="auto"/>
                                                                            <w:bottom w:val="none" w:sz="0" w:space="0" w:color="auto"/>
                                                                            <w:right w:val="none" w:sz="0" w:space="0" w:color="auto"/>
                                                                          </w:divBdr>
                                                                          <w:divsChild>
                                                                            <w:div w:id="336080251">
                                                                              <w:marLeft w:val="0"/>
                                                                              <w:marRight w:val="0"/>
                                                                              <w:marTop w:val="0"/>
                                                                              <w:marBottom w:val="0"/>
                                                                              <w:divBdr>
                                                                                <w:top w:val="none" w:sz="0" w:space="0" w:color="auto"/>
                                                                                <w:left w:val="none" w:sz="0" w:space="0" w:color="auto"/>
                                                                                <w:bottom w:val="none" w:sz="0" w:space="0" w:color="auto"/>
                                                                                <w:right w:val="none" w:sz="0" w:space="0" w:color="auto"/>
                                                                              </w:divBdr>
                                                                              <w:divsChild>
                                                                                <w:div w:id="1029137896">
                                                                                  <w:marLeft w:val="0"/>
                                                                                  <w:marRight w:val="0"/>
                                                                                  <w:marTop w:val="0"/>
                                                                                  <w:marBottom w:val="0"/>
                                                                                  <w:divBdr>
                                                                                    <w:top w:val="none" w:sz="0" w:space="0" w:color="auto"/>
                                                                                    <w:left w:val="none" w:sz="0" w:space="0" w:color="auto"/>
                                                                                    <w:bottom w:val="none" w:sz="0" w:space="0" w:color="auto"/>
                                                                                    <w:right w:val="none" w:sz="0" w:space="0" w:color="auto"/>
                                                                                  </w:divBdr>
                                                                                </w:div>
                                                                                <w:div w:id="1425957006">
                                                                                  <w:marLeft w:val="240"/>
                                                                                  <w:marRight w:val="240"/>
                                                                                  <w:marTop w:val="0"/>
                                                                                  <w:marBottom w:val="0"/>
                                                                                  <w:divBdr>
                                                                                    <w:top w:val="none" w:sz="0" w:space="0" w:color="auto"/>
                                                                                    <w:left w:val="none" w:sz="0" w:space="0" w:color="auto"/>
                                                                                    <w:bottom w:val="none" w:sz="0" w:space="0" w:color="auto"/>
                                                                                    <w:right w:val="none" w:sz="0" w:space="0" w:color="auto"/>
                                                                                  </w:divBdr>
                                                                                  <w:divsChild>
                                                                                    <w:div w:id="1055620907">
                                                                                      <w:marLeft w:val="240"/>
                                                                                      <w:marRight w:val="0"/>
                                                                                      <w:marTop w:val="0"/>
                                                                                      <w:marBottom w:val="0"/>
                                                                                      <w:divBdr>
                                                                                        <w:top w:val="none" w:sz="0" w:space="0" w:color="auto"/>
                                                                                        <w:left w:val="none" w:sz="0" w:space="0" w:color="auto"/>
                                                                                        <w:bottom w:val="none" w:sz="0" w:space="0" w:color="auto"/>
                                                                                        <w:right w:val="none" w:sz="0" w:space="0" w:color="auto"/>
                                                                                      </w:divBdr>
                                                                                    </w:div>
                                                                                    <w:div w:id="1360736705">
                                                                                      <w:marLeft w:val="0"/>
                                                                                      <w:marRight w:val="0"/>
                                                                                      <w:marTop w:val="0"/>
                                                                                      <w:marBottom w:val="0"/>
                                                                                      <w:divBdr>
                                                                                        <w:top w:val="none" w:sz="0" w:space="0" w:color="auto"/>
                                                                                        <w:left w:val="none" w:sz="0" w:space="0" w:color="auto"/>
                                                                                        <w:bottom w:val="none" w:sz="0" w:space="0" w:color="auto"/>
                                                                                        <w:right w:val="none" w:sz="0" w:space="0" w:color="auto"/>
                                                                                      </w:divBdr>
                                                                                      <w:divsChild>
                                                                                        <w:div w:id="580722911">
                                                                                          <w:marLeft w:val="240"/>
                                                                                          <w:marRight w:val="240"/>
                                                                                          <w:marTop w:val="0"/>
                                                                                          <w:marBottom w:val="0"/>
                                                                                          <w:divBdr>
                                                                                            <w:top w:val="none" w:sz="0" w:space="0" w:color="auto"/>
                                                                                            <w:left w:val="none" w:sz="0" w:space="0" w:color="auto"/>
                                                                                            <w:bottom w:val="none" w:sz="0" w:space="0" w:color="auto"/>
                                                                                            <w:right w:val="none" w:sz="0" w:space="0" w:color="auto"/>
                                                                                          </w:divBdr>
                                                                                          <w:divsChild>
                                                                                            <w:div w:id="1429690318">
                                                                                              <w:marLeft w:val="240"/>
                                                                                              <w:marRight w:val="0"/>
                                                                                              <w:marTop w:val="0"/>
                                                                                              <w:marBottom w:val="0"/>
                                                                                              <w:divBdr>
                                                                                                <w:top w:val="none" w:sz="0" w:space="0" w:color="auto"/>
                                                                                                <w:left w:val="none" w:sz="0" w:space="0" w:color="auto"/>
                                                                                                <w:bottom w:val="none" w:sz="0" w:space="0" w:color="auto"/>
                                                                                                <w:right w:val="none" w:sz="0" w:space="0" w:color="auto"/>
                                                                                              </w:divBdr>
                                                                                            </w:div>
                                                                                          </w:divsChild>
                                                                                        </w:div>
                                                                                        <w:div w:id="5969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8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6281193">
                                                                      <w:marLeft w:val="240"/>
                                                                      <w:marRight w:val="0"/>
                                                                      <w:marTop w:val="0"/>
                                                                      <w:marBottom w:val="0"/>
                                                                      <w:divBdr>
                                                                        <w:top w:val="none" w:sz="0" w:space="0" w:color="auto"/>
                                                                        <w:left w:val="none" w:sz="0" w:space="0" w:color="auto"/>
                                                                        <w:bottom w:val="none" w:sz="0" w:space="0" w:color="auto"/>
                                                                        <w:right w:val="none" w:sz="0" w:space="0" w:color="auto"/>
                                                                      </w:divBdr>
                                                                    </w:div>
                                                                  </w:divsChild>
                                                                </w:div>
                                                                <w:div w:id="1855538575">
                                                                  <w:marLeft w:val="0"/>
                                                                  <w:marRight w:val="0"/>
                                                                  <w:marTop w:val="0"/>
                                                                  <w:marBottom w:val="0"/>
                                                                  <w:divBdr>
                                                                    <w:top w:val="none" w:sz="0" w:space="0" w:color="auto"/>
                                                                    <w:left w:val="none" w:sz="0" w:space="0" w:color="auto"/>
                                                                    <w:bottom w:val="none" w:sz="0" w:space="0" w:color="auto"/>
                                                                    <w:right w:val="none" w:sz="0" w:space="0" w:color="auto"/>
                                                                  </w:divBdr>
                                                                </w:div>
                                                              </w:divsChild>
                                                            </w:div>
                                                            <w:div w:id="751466483">
                                                              <w:marLeft w:val="240"/>
                                                              <w:marRight w:val="0"/>
                                                              <w:marTop w:val="0"/>
                                                              <w:marBottom w:val="0"/>
                                                              <w:divBdr>
                                                                <w:top w:val="none" w:sz="0" w:space="0" w:color="auto"/>
                                                                <w:left w:val="none" w:sz="0" w:space="0" w:color="auto"/>
                                                                <w:bottom w:val="none" w:sz="0" w:space="0" w:color="auto"/>
                                                                <w:right w:val="none" w:sz="0" w:space="0" w:color="auto"/>
                                                              </w:divBdr>
                                                            </w:div>
                                                          </w:divsChild>
                                                        </w:div>
                                                        <w:div w:id="1976904749">
                                                          <w:marLeft w:val="0"/>
                                                          <w:marRight w:val="0"/>
                                                          <w:marTop w:val="0"/>
                                                          <w:marBottom w:val="0"/>
                                                          <w:divBdr>
                                                            <w:top w:val="none" w:sz="0" w:space="0" w:color="auto"/>
                                                            <w:left w:val="none" w:sz="0" w:space="0" w:color="auto"/>
                                                            <w:bottom w:val="none" w:sz="0" w:space="0" w:color="auto"/>
                                                            <w:right w:val="none" w:sz="0" w:space="0" w:color="auto"/>
                                                          </w:divBdr>
                                                        </w:div>
                                                      </w:divsChild>
                                                    </w:div>
                                                    <w:div w:id="1709648733">
                                                      <w:marLeft w:val="240"/>
                                                      <w:marRight w:val="0"/>
                                                      <w:marTop w:val="0"/>
                                                      <w:marBottom w:val="0"/>
                                                      <w:divBdr>
                                                        <w:top w:val="none" w:sz="0" w:space="0" w:color="auto"/>
                                                        <w:left w:val="none" w:sz="0" w:space="0" w:color="auto"/>
                                                        <w:bottom w:val="none" w:sz="0" w:space="0" w:color="auto"/>
                                                        <w:right w:val="none" w:sz="0" w:space="0" w:color="auto"/>
                                                      </w:divBdr>
                                                    </w:div>
                                                  </w:divsChild>
                                                </w:div>
                                                <w:div w:id="1808744145">
                                                  <w:marLeft w:val="240"/>
                                                  <w:marRight w:val="240"/>
                                                  <w:marTop w:val="0"/>
                                                  <w:marBottom w:val="0"/>
                                                  <w:divBdr>
                                                    <w:top w:val="none" w:sz="0" w:space="0" w:color="auto"/>
                                                    <w:left w:val="none" w:sz="0" w:space="0" w:color="auto"/>
                                                    <w:bottom w:val="none" w:sz="0" w:space="0" w:color="auto"/>
                                                    <w:right w:val="none" w:sz="0" w:space="0" w:color="auto"/>
                                                  </w:divBdr>
                                                  <w:divsChild>
                                                    <w:div w:id="656692429">
                                                      <w:marLeft w:val="0"/>
                                                      <w:marRight w:val="0"/>
                                                      <w:marTop w:val="0"/>
                                                      <w:marBottom w:val="0"/>
                                                      <w:divBdr>
                                                        <w:top w:val="none" w:sz="0" w:space="0" w:color="auto"/>
                                                        <w:left w:val="none" w:sz="0" w:space="0" w:color="auto"/>
                                                        <w:bottom w:val="none" w:sz="0" w:space="0" w:color="auto"/>
                                                        <w:right w:val="none" w:sz="0" w:space="0" w:color="auto"/>
                                                      </w:divBdr>
                                                      <w:divsChild>
                                                        <w:div w:id="229310638">
                                                          <w:marLeft w:val="240"/>
                                                          <w:marRight w:val="240"/>
                                                          <w:marTop w:val="0"/>
                                                          <w:marBottom w:val="0"/>
                                                          <w:divBdr>
                                                            <w:top w:val="none" w:sz="0" w:space="0" w:color="auto"/>
                                                            <w:left w:val="none" w:sz="0" w:space="0" w:color="auto"/>
                                                            <w:bottom w:val="none" w:sz="0" w:space="0" w:color="auto"/>
                                                            <w:right w:val="none" w:sz="0" w:space="0" w:color="auto"/>
                                                          </w:divBdr>
                                                          <w:divsChild>
                                                            <w:div w:id="464129109">
                                                              <w:marLeft w:val="240"/>
                                                              <w:marRight w:val="0"/>
                                                              <w:marTop w:val="0"/>
                                                              <w:marBottom w:val="0"/>
                                                              <w:divBdr>
                                                                <w:top w:val="none" w:sz="0" w:space="0" w:color="auto"/>
                                                                <w:left w:val="none" w:sz="0" w:space="0" w:color="auto"/>
                                                                <w:bottom w:val="none" w:sz="0" w:space="0" w:color="auto"/>
                                                                <w:right w:val="none" w:sz="0" w:space="0" w:color="auto"/>
                                                              </w:divBdr>
                                                            </w:div>
                                                            <w:div w:id="666396699">
                                                              <w:marLeft w:val="0"/>
                                                              <w:marRight w:val="0"/>
                                                              <w:marTop w:val="0"/>
                                                              <w:marBottom w:val="0"/>
                                                              <w:divBdr>
                                                                <w:top w:val="none" w:sz="0" w:space="0" w:color="auto"/>
                                                                <w:left w:val="none" w:sz="0" w:space="0" w:color="auto"/>
                                                                <w:bottom w:val="none" w:sz="0" w:space="0" w:color="auto"/>
                                                                <w:right w:val="none" w:sz="0" w:space="0" w:color="auto"/>
                                                              </w:divBdr>
                                                              <w:divsChild>
                                                                <w:div w:id="649407535">
                                                                  <w:marLeft w:val="0"/>
                                                                  <w:marRight w:val="0"/>
                                                                  <w:marTop w:val="0"/>
                                                                  <w:marBottom w:val="0"/>
                                                                  <w:divBdr>
                                                                    <w:top w:val="none" w:sz="0" w:space="0" w:color="auto"/>
                                                                    <w:left w:val="none" w:sz="0" w:space="0" w:color="auto"/>
                                                                    <w:bottom w:val="none" w:sz="0" w:space="0" w:color="auto"/>
                                                                    <w:right w:val="none" w:sz="0" w:space="0" w:color="auto"/>
                                                                  </w:divBdr>
                                                                </w:div>
                                                                <w:div w:id="1047416678">
                                                                  <w:marLeft w:val="240"/>
                                                                  <w:marRight w:val="240"/>
                                                                  <w:marTop w:val="0"/>
                                                                  <w:marBottom w:val="0"/>
                                                                  <w:divBdr>
                                                                    <w:top w:val="none" w:sz="0" w:space="0" w:color="auto"/>
                                                                    <w:left w:val="none" w:sz="0" w:space="0" w:color="auto"/>
                                                                    <w:bottom w:val="none" w:sz="0" w:space="0" w:color="auto"/>
                                                                    <w:right w:val="none" w:sz="0" w:space="0" w:color="auto"/>
                                                                  </w:divBdr>
                                                                  <w:divsChild>
                                                                    <w:div w:id="30348964">
                                                                      <w:marLeft w:val="240"/>
                                                                      <w:marRight w:val="0"/>
                                                                      <w:marTop w:val="0"/>
                                                                      <w:marBottom w:val="0"/>
                                                                      <w:divBdr>
                                                                        <w:top w:val="none" w:sz="0" w:space="0" w:color="auto"/>
                                                                        <w:left w:val="none" w:sz="0" w:space="0" w:color="auto"/>
                                                                        <w:bottom w:val="none" w:sz="0" w:space="0" w:color="auto"/>
                                                                        <w:right w:val="none" w:sz="0" w:space="0" w:color="auto"/>
                                                                      </w:divBdr>
                                                                    </w:div>
                                                                    <w:div w:id="2090808842">
                                                                      <w:marLeft w:val="0"/>
                                                                      <w:marRight w:val="0"/>
                                                                      <w:marTop w:val="0"/>
                                                                      <w:marBottom w:val="0"/>
                                                                      <w:divBdr>
                                                                        <w:top w:val="none" w:sz="0" w:space="0" w:color="auto"/>
                                                                        <w:left w:val="none" w:sz="0" w:space="0" w:color="auto"/>
                                                                        <w:bottom w:val="none" w:sz="0" w:space="0" w:color="auto"/>
                                                                        <w:right w:val="none" w:sz="0" w:space="0" w:color="auto"/>
                                                                      </w:divBdr>
                                                                      <w:divsChild>
                                                                        <w:div w:id="327294197">
                                                                          <w:marLeft w:val="240"/>
                                                                          <w:marRight w:val="240"/>
                                                                          <w:marTop w:val="0"/>
                                                                          <w:marBottom w:val="0"/>
                                                                          <w:divBdr>
                                                                            <w:top w:val="none" w:sz="0" w:space="0" w:color="auto"/>
                                                                            <w:left w:val="none" w:sz="0" w:space="0" w:color="auto"/>
                                                                            <w:bottom w:val="none" w:sz="0" w:space="0" w:color="auto"/>
                                                                            <w:right w:val="none" w:sz="0" w:space="0" w:color="auto"/>
                                                                          </w:divBdr>
                                                                          <w:divsChild>
                                                                            <w:div w:id="308556440">
                                                                              <w:marLeft w:val="240"/>
                                                                              <w:marRight w:val="0"/>
                                                                              <w:marTop w:val="0"/>
                                                                              <w:marBottom w:val="0"/>
                                                                              <w:divBdr>
                                                                                <w:top w:val="none" w:sz="0" w:space="0" w:color="auto"/>
                                                                                <w:left w:val="none" w:sz="0" w:space="0" w:color="auto"/>
                                                                                <w:bottom w:val="none" w:sz="0" w:space="0" w:color="auto"/>
                                                                                <w:right w:val="none" w:sz="0" w:space="0" w:color="auto"/>
                                                                              </w:divBdr>
                                                                            </w:div>
                                                                          </w:divsChild>
                                                                        </w:div>
                                                                        <w:div w:id="18208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6602">
                                                                  <w:marLeft w:val="240"/>
                                                                  <w:marRight w:val="240"/>
                                                                  <w:marTop w:val="0"/>
                                                                  <w:marBottom w:val="0"/>
                                                                  <w:divBdr>
                                                                    <w:top w:val="none" w:sz="0" w:space="0" w:color="auto"/>
                                                                    <w:left w:val="none" w:sz="0" w:space="0" w:color="auto"/>
                                                                    <w:bottom w:val="none" w:sz="0" w:space="0" w:color="auto"/>
                                                                    <w:right w:val="none" w:sz="0" w:space="0" w:color="auto"/>
                                                                  </w:divBdr>
                                                                  <w:divsChild>
                                                                    <w:div w:id="121116346">
                                                                      <w:marLeft w:val="0"/>
                                                                      <w:marRight w:val="0"/>
                                                                      <w:marTop w:val="0"/>
                                                                      <w:marBottom w:val="0"/>
                                                                      <w:divBdr>
                                                                        <w:top w:val="none" w:sz="0" w:space="0" w:color="auto"/>
                                                                        <w:left w:val="none" w:sz="0" w:space="0" w:color="auto"/>
                                                                        <w:bottom w:val="none" w:sz="0" w:space="0" w:color="auto"/>
                                                                        <w:right w:val="none" w:sz="0" w:space="0" w:color="auto"/>
                                                                      </w:divBdr>
                                                                      <w:divsChild>
                                                                        <w:div w:id="492452184">
                                                                          <w:marLeft w:val="0"/>
                                                                          <w:marRight w:val="0"/>
                                                                          <w:marTop w:val="0"/>
                                                                          <w:marBottom w:val="0"/>
                                                                          <w:divBdr>
                                                                            <w:top w:val="none" w:sz="0" w:space="0" w:color="auto"/>
                                                                            <w:left w:val="none" w:sz="0" w:space="0" w:color="auto"/>
                                                                            <w:bottom w:val="none" w:sz="0" w:space="0" w:color="auto"/>
                                                                            <w:right w:val="none" w:sz="0" w:space="0" w:color="auto"/>
                                                                          </w:divBdr>
                                                                        </w:div>
                                                                        <w:div w:id="1415665220">
                                                                          <w:marLeft w:val="240"/>
                                                                          <w:marRight w:val="240"/>
                                                                          <w:marTop w:val="0"/>
                                                                          <w:marBottom w:val="0"/>
                                                                          <w:divBdr>
                                                                            <w:top w:val="none" w:sz="0" w:space="0" w:color="auto"/>
                                                                            <w:left w:val="none" w:sz="0" w:space="0" w:color="auto"/>
                                                                            <w:bottom w:val="none" w:sz="0" w:space="0" w:color="auto"/>
                                                                            <w:right w:val="none" w:sz="0" w:space="0" w:color="auto"/>
                                                                          </w:divBdr>
                                                                          <w:divsChild>
                                                                            <w:div w:id="493180042">
                                                                              <w:marLeft w:val="0"/>
                                                                              <w:marRight w:val="0"/>
                                                                              <w:marTop w:val="0"/>
                                                                              <w:marBottom w:val="0"/>
                                                                              <w:divBdr>
                                                                                <w:top w:val="none" w:sz="0" w:space="0" w:color="auto"/>
                                                                                <w:left w:val="none" w:sz="0" w:space="0" w:color="auto"/>
                                                                                <w:bottom w:val="none" w:sz="0" w:space="0" w:color="auto"/>
                                                                                <w:right w:val="none" w:sz="0" w:space="0" w:color="auto"/>
                                                                              </w:divBdr>
                                                                              <w:divsChild>
                                                                                <w:div w:id="779180103">
                                                                                  <w:marLeft w:val="240"/>
                                                                                  <w:marRight w:val="240"/>
                                                                                  <w:marTop w:val="0"/>
                                                                                  <w:marBottom w:val="0"/>
                                                                                  <w:divBdr>
                                                                                    <w:top w:val="none" w:sz="0" w:space="0" w:color="auto"/>
                                                                                    <w:left w:val="none" w:sz="0" w:space="0" w:color="auto"/>
                                                                                    <w:bottom w:val="none" w:sz="0" w:space="0" w:color="auto"/>
                                                                                    <w:right w:val="none" w:sz="0" w:space="0" w:color="auto"/>
                                                                                  </w:divBdr>
                                                                                  <w:divsChild>
                                                                                    <w:div w:id="1119911248">
                                                                                      <w:marLeft w:val="240"/>
                                                                                      <w:marRight w:val="0"/>
                                                                                      <w:marTop w:val="0"/>
                                                                                      <w:marBottom w:val="0"/>
                                                                                      <w:divBdr>
                                                                                        <w:top w:val="none" w:sz="0" w:space="0" w:color="auto"/>
                                                                                        <w:left w:val="none" w:sz="0" w:space="0" w:color="auto"/>
                                                                                        <w:bottom w:val="none" w:sz="0" w:space="0" w:color="auto"/>
                                                                                        <w:right w:val="none" w:sz="0" w:space="0" w:color="auto"/>
                                                                                      </w:divBdr>
                                                                                    </w:div>
                                                                                    <w:div w:id="1239092052">
                                                                                      <w:marLeft w:val="0"/>
                                                                                      <w:marRight w:val="0"/>
                                                                                      <w:marTop w:val="0"/>
                                                                                      <w:marBottom w:val="0"/>
                                                                                      <w:divBdr>
                                                                                        <w:top w:val="none" w:sz="0" w:space="0" w:color="auto"/>
                                                                                        <w:left w:val="none" w:sz="0" w:space="0" w:color="auto"/>
                                                                                        <w:bottom w:val="none" w:sz="0" w:space="0" w:color="auto"/>
                                                                                        <w:right w:val="none" w:sz="0" w:space="0" w:color="auto"/>
                                                                                      </w:divBdr>
                                                                                      <w:divsChild>
                                                                                        <w:div w:id="45645069">
                                                                                          <w:marLeft w:val="240"/>
                                                                                          <w:marRight w:val="240"/>
                                                                                          <w:marTop w:val="0"/>
                                                                                          <w:marBottom w:val="0"/>
                                                                                          <w:divBdr>
                                                                                            <w:top w:val="none" w:sz="0" w:space="0" w:color="auto"/>
                                                                                            <w:left w:val="none" w:sz="0" w:space="0" w:color="auto"/>
                                                                                            <w:bottom w:val="none" w:sz="0" w:space="0" w:color="auto"/>
                                                                                            <w:right w:val="none" w:sz="0" w:space="0" w:color="auto"/>
                                                                                          </w:divBdr>
                                                                                          <w:divsChild>
                                                                                            <w:div w:id="585579317">
                                                                                              <w:marLeft w:val="240"/>
                                                                                              <w:marRight w:val="0"/>
                                                                                              <w:marTop w:val="0"/>
                                                                                              <w:marBottom w:val="0"/>
                                                                                              <w:divBdr>
                                                                                                <w:top w:val="none" w:sz="0" w:space="0" w:color="auto"/>
                                                                                                <w:left w:val="none" w:sz="0" w:space="0" w:color="auto"/>
                                                                                                <w:bottom w:val="none" w:sz="0" w:space="0" w:color="auto"/>
                                                                                                <w:right w:val="none" w:sz="0" w:space="0" w:color="auto"/>
                                                                                              </w:divBdr>
                                                                                            </w:div>
                                                                                          </w:divsChild>
                                                                                        </w:div>
                                                                                        <w:div w:id="20549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3666">
                                                                                  <w:marLeft w:val="0"/>
                                                                                  <w:marRight w:val="0"/>
                                                                                  <w:marTop w:val="0"/>
                                                                                  <w:marBottom w:val="0"/>
                                                                                  <w:divBdr>
                                                                                    <w:top w:val="none" w:sz="0" w:space="0" w:color="auto"/>
                                                                                    <w:left w:val="none" w:sz="0" w:space="0" w:color="auto"/>
                                                                                    <w:bottom w:val="none" w:sz="0" w:space="0" w:color="auto"/>
                                                                                    <w:right w:val="none" w:sz="0" w:space="0" w:color="auto"/>
                                                                                  </w:divBdr>
                                                                                </w:div>
                                                                              </w:divsChild>
                                                                            </w:div>
                                                                            <w:div w:id="1882129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2767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9813">
                                                          <w:marLeft w:val="0"/>
                                                          <w:marRight w:val="0"/>
                                                          <w:marTop w:val="0"/>
                                                          <w:marBottom w:val="0"/>
                                                          <w:divBdr>
                                                            <w:top w:val="none" w:sz="0" w:space="0" w:color="auto"/>
                                                            <w:left w:val="none" w:sz="0" w:space="0" w:color="auto"/>
                                                            <w:bottom w:val="none" w:sz="0" w:space="0" w:color="auto"/>
                                                            <w:right w:val="none" w:sz="0" w:space="0" w:color="auto"/>
                                                          </w:divBdr>
                                                        </w:div>
                                                      </w:divsChild>
                                                    </w:div>
                                                    <w:div w:id="1419595282">
                                                      <w:marLeft w:val="240"/>
                                                      <w:marRight w:val="0"/>
                                                      <w:marTop w:val="0"/>
                                                      <w:marBottom w:val="0"/>
                                                      <w:divBdr>
                                                        <w:top w:val="none" w:sz="0" w:space="0" w:color="auto"/>
                                                        <w:left w:val="none" w:sz="0" w:space="0" w:color="auto"/>
                                                        <w:bottom w:val="none" w:sz="0" w:space="0" w:color="auto"/>
                                                        <w:right w:val="none" w:sz="0" w:space="0" w:color="auto"/>
                                                      </w:divBdr>
                                                    </w:div>
                                                  </w:divsChild>
                                                </w:div>
                                                <w:div w:id="1822229745">
                                                  <w:marLeft w:val="0"/>
                                                  <w:marRight w:val="0"/>
                                                  <w:marTop w:val="0"/>
                                                  <w:marBottom w:val="0"/>
                                                  <w:divBdr>
                                                    <w:top w:val="none" w:sz="0" w:space="0" w:color="auto"/>
                                                    <w:left w:val="none" w:sz="0" w:space="0" w:color="auto"/>
                                                    <w:bottom w:val="none" w:sz="0" w:space="0" w:color="auto"/>
                                                    <w:right w:val="none" w:sz="0" w:space="0" w:color="auto"/>
                                                  </w:divBdr>
                                                </w:div>
                                              </w:divsChild>
                                            </w:div>
                                            <w:div w:id="1807307695">
                                              <w:marLeft w:val="240"/>
                                              <w:marRight w:val="0"/>
                                              <w:marTop w:val="0"/>
                                              <w:marBottom w:val="0"/>
                                              <w:divBdr>
                                                <w:top w:val="none" w:sz="0" w:space="0" w:color="auto"/>
                                                <w:left w:val="none" w:sz="0" w:space="0" w:color="auto"/>
                                                <w:bottom w:val="none" w:sz="0" w:space="0" w:color="auto"/>
                                                <w:right w:val="none" w:sz="0" w:space="0" w:color="auto"/>
                                              </w:divBdr>
                                            </w:div>
                                          </w:divsChild>
                                        </w:div>
                                        <w:div w:id="7912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6749">
                                  <w:marLeft w:val="240"/>
                                  <w:marRight w:val="240"/>
                                  <w:marTop w:val="0"/>
                                  <w:marBottom w:val="0"/>
                                  <w:divBdr>
                                    <w:top w:val="none" w:sz="0" w:space="0" w:color="auto"/>
                                    <w:left w:val="none" w:sz="0" w:space="0" w:color="auto"/>
                                    <w:bottom w:val="none" w:sz="0" w:space="0" w:color="auto"/>
                                    <w:right w:val="none" w:sz="0" w:space="0" w:color="auto"/>
                                  </w:divBdr>
                                  <w:divsChild>
                                    <w:div w:id="692732323">
                                      <w:marLeft w:val="240"/>
                                      <w:marRight w:val="0"/>
                                      <w:marTop w:val="0"/>
                                      <w:marBottom w:val="0"/>
                                      <w:divBdr>
                                        <w:top w:val="none" w:sz="0" w:space="0" w:color="auto"/>
                                        <w:left w:val="none" w:sz="0" w:space="0" w:color="auto"/>
                                        <w:bottom w:val="none" w:sz="0" w:space="0" w:color="auto"/>
                                        <w:right w:val="none" w:sz="0" w:space="0" w:color="auto"/>
                                      </w:divBdr>
                                    </w:div>
                                    <w:div w:id="909312549">
                                      <w:marLeft w:val="0"/>
                                      <w:marRight w:val="0"/>
                                      <w:marTop w:val="0"/>
                                      <w:marBottom w:val="0"/>
                                      <w:divBdr>
                                        <w:top w:val="none" w:sz="0" w:space="0" w:color="auto"/>
                                        <w:left w:val="none" w:sz="0" w:space="0" w:color="auto"/>
                                        <w:bottom w:val="none" w:sz="0" w:space="0" w:color="auto"/>
                                        <w:right w:val="none" w:sz="0" w:space="0" w:color="auto"/>
                                      </w:divBdr>
                                      <w:divsChild>
                                        <w:div w:id="1374381998">
                                          <w:marLeft w:val="0"/>
                                          <w:marRight w:val="0"/>
                                          <w:marTop w:val="0"/>
                                          <w:marBottom w:val="0"/>
                                          <w:divBdr>
                                            <w:top w:val="none" w:sz="0" w:space="0" w:color="auto"/>
                                            <w:left w:val="none" w:sz="0" w:space="0" w:color="auto"/>
                                            <w:bottom w:val="none" w:sz="0" w:space="0" w:color="auto"/>
                                            <w:right w:val="none" w:sz="0" w:space="0" w:color="auto"/>
                                          </w:divBdr>
                                        </w:div>
                                        <w:div w:id="1622303776">
                                          <w:marLeft w:val="240"/>
                                          <w:marRight w:val="240"/>
                                          <w:marTop w:val="0"/>
                                          <w:marBottom w:val="0"/>
                                          <w:divBdr>
                                            <w:top w:val="none" w:sz="0" w:space="0" w:color="auto"/>
                                            <w:left w:val="none" w:sz="0" w:space="0" w:color="auto"/>
                                            <w:bottom w:val="none" w:sz="0" w:space="0" w:color="auto"/>
                                            <w:right w:val="none" w:sz="0" w:space="0" w:color="auto"/>
                                          </w:divBdr>
                                          <w:divsChild>
                                            <w:div w:id="8050094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33264">
                          <w:marLeft w:val="0"/>
                          <w:marRight w:val="0"/>
                          <w:marTop w:val="0"/>
                          <w:marBottom w:val="0"/>
                          <w:divBdr>
                            <w:top w:val="none" w:sz="0" w:space="0" w:color="auto"/>
                            <w:left w:val="none" w:sz="0" w:space="0" w:color="auto"/>
                            <w:bottom w:val="none" w:sz="0" w:space="0" w:color="auto"/>
                            <w:right w:val="none" w:sz="0" w:space="0" w:color="auto"/>
                          </w:divBdr>
                        </w:div>
                        <w:div w:id="1807157770">
                          <w:marLeft w:val="240"/>
                          <w:marRight w:val="240"/>
                          <w:marTop w:val="0"/>
                          <w:marBottom w:val="0"/>
                          <w:divBdr>
                            <w:top w:val="none" w:sz="0" w:space="0" w:color="auto"/>
                            <w:left w:val="none" w:sz="0" w:space="0" w:color="auto"/>
                            <w:bottom w:val="none" w:sz="0" w:space="0" w:color="auto"/>
                            <w:right w:val="none" w:sz="0" w:space="0" w:color="auto"/>
                          </w:divBdr>
                          <w:divsChild>
                            <w:div w:id="17614835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6612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0845">
      <w:bodyDiv w:val="1"/>
      <w:marLeft w:val="0"/>
      <w:marRight w:val="0"/>
      <w:marTop w:val="0"/>
      <w:marBottom w:val="0"/>
      <w:divBdr>
        <w:top w:val="none" w:sz="0" w:space="0" w:color="auto"/>
        <w:left w:val="none" w:sz="0" w:space="0" w:color="auto"/>
        <w:bottom w:val="none" w:sz="0" w:space="0" w:color="auto"/>
        <w:right w:val="none" w:sz="0" w:space="0" w:color="auto"/>
      </w:divBdr>
    </w:div>
    <w:div w:id="1123965880">
      <w:bodyDiv w:val="1"/>
      <w:marLeft w:val="0"/>
      <w:marRight w:val="0"/>
      <w:marTop w:val="0"/>
      <w:marBottom w:val="0"/>
      <w:divBdr>
        <w:top w:val="none" w:sz="0" w:space="0" w:color="auto"/>
        <w:left w:val="none" w:sz="0" w:space="0" w:color="auto"/>
        <w:bottom w:val="none" w:sz="0" w:space="0" w:color="auto"/>
        <w:right w:val="none" w:sz="0" w:space="0" w:color="auto"/>
      </w:divBdr>
    </w:div>
    <w:div w:id="1147552001">
      <w:bodyDiv w:val="1"/>
      <w:marLeft w:val="0"/>
      <w:marRight w:val="0"/>
      <w:marTop w:val="0"/>
      <w:marBottom w:val="0"/>
      <w:divBdr>
        <w:top w:val="none" w:sz="0" w:space="0" w:color="auto"/>
        <w:left w:val="none" w:sz="0" w:space="0" w:color="auto"/>
        <w:bottom w:val="none" w:sz="0" w:space="0" w:color="auto"/>
        <w:right w:val="none" w:sz="0" w:space="0" w:color="auto"/>
      </w:divBdr>
    </w:div>
    <w:div w:id="1281566637">
      <w:bodyDiv w:val="1"/>
      <w:marLeft w:val="0"/>
      <w:marRight w:val="0"/>
      <w:marTop w:val="0"/>
      <w:marBottom w:val="0"/>
      <w:divBdr>
        <w:top w:val="none" w:sz="0" w:space="0" w:color="auto"/>
        <w:left w:val="none" w:sz="0" w:space="0" w:color="auto"/>
        <w:bottom w:val="none" w:sz="0" w:space="0" w:color="auto"/>
        <w:right w:val="none" w:sz="0" w:space="0" w:color="auto"/>
      </w:divBdr>
    </w:div>
    <w:div w:id="1320305743">
      <w:bodyDiv w:val="1"/>
      <w:marLeft w:val="0"/>
      <w:marRight w:val="0"/>
      <w:marTop w:val="0"/>
      <w:marBottom w:val="0"/>
      <w:divBdr>
        <w:top w:val="none" w:sz="0" w:space="0" w:color="auto"/>
        <w:left w:val="none" w:sz="0" w:space="0" w:color="auto"/>
        <w:bottom w:val="none" w:sz="0" w:space="0" w:color="auto"/>
        <w:right w:val="none" w:sz="0" w:space="0" w:color="auto"/>
      </w:divBdr>
    </w:div>
    <w:div w:id="1373847911">
      <w:bodyDiv w:val="1"/>
      <w:marLeft w:val="0"/>
      <w:marRight w:val="360"/>
      <w:marTop w:val="0"/>
      <w:marBottom w:val="0"/>
      <w:divBdr>
        <w:top w:val="none" w:sz="0" w:space="0" w:color="auto"/>
        <w:left w:val="none" w:sz="0" w:space="0" w:color="auto"/>
        <w:bottom w:val="none" w:sz="0" w:space="0" w:color="auto"/>
        <w:right w:val="none" w:sz="0" w:space="0" w:color="auto"/>
      </w:divBdr>
      <w:divsChild>
        <w:div w:id="1389182886">
          <w:marLeft w:val="240"/>
          <w:marRight w:val="240"/>
          <w:marTop w:val="0"/>
          <w:marBottom w:val="0"/>
          <w:divBdr>
            <w:top w:val="none" w:sz="0" w:space="0" w:color="auto"/>
            <w:left w:val="none" w:sz="0" w:space="0" w:color="auto"/>
            <w:bottom w:val="none" w:sz="0" w:space="0" w:color="auto"/>
            <w:right w:val="none" w:sz="0" w:space="0" w:color="auto"/>
          </w:divBdr>
          <w:divsChild>
            <w:div w:id="387149003">
              <w:marLeft w:val="0"/>
              <w:marRight w:val="0"/>
              <w:marTop w:val="0"/>
              <w:marBottom w:val="0"/>
              <w:divBdr>
                <w:top w:val="none" w:sz="0" w:space="0" w:color="auto"/>
                <w:left w:val="none" w:sz="0" w:space="0" w:color="auto"/>
                <w:bottom w:val="none" w:sz="0" w:space="0" w:color="auto"/>
                <w:right w:val="none" w:sz="0" w:space="0" w:color="auto"/>
              </w:divBdr>
              <w:divsChild>
                <w:div w:id="577056008">
                  <w:marLeft w:val="0"/>
                  <w:marRight w:val="0"/>
                  <w:marTop w:val="0"/>
                  <w:marBottom w:val="0"/>
                  <w:divBdr>
                    <w:top w:val="none" w:sz="0" w:space="0" w:color="auto"/>
                    <w:left w:val="none" w:sz="0" w:space="0" w:color="auto"/>
                    <w:bottom w:val="none" w:sz="0" w:space="0" w:color="auto"/>
                    <w:right w:val="none" w:sz="0" w:space="0" w:color="auto"/>
                  </w:divBdr>
                </w:div>
                <w:div w:id="782194518">
                  <w:marLeft w:val="240"/>
                  <w:marRight w:val="240"/>
                  <w:marTop w:val="0"/>
                  <w:marBottom w:val="0"/>
                  <w:divBdr>
                    <w:top w:val="none" w:sz="0" w:space="0" w:color="auto"/>
                    <w:left w:val="none" w:sz="0" w:space="0" w:color="auto"/>
                    <w:bottom w:val="none" w:sz="0" w:space="0" w:color="auto"/>
                    <w:right w:val="none" w:sz="0" w:space="0" w:color="auto"/>
                  </w:divBdr>
                  <w:divsChild>
                    <w:div w:id="136337495">
                      <w:marLeft w:val="0"/>
                      <w:marRight w:val="0"/>
                      <w:marTop w:val="0"/>
                      <w:marBottom w:val="0"/>
                      <w:divBdr>
                        <w:top w:val="none" w:sz="0" w:space="0" w:color="auto"/>
                        <w:left w:val="none" w:sz="0" w:space="0" w:color="auto"/>
                        <w:bottom w:val="none" w:sz="0" w:space="0" w:color="auto"/>
                        <w:right w:val="none" w:sz="0" w:space="0" w:color="auto"/>
                      </w:divBdr>
                      <w:divsChild>
                        <w:div w:id="273828068">
                          <w:marLeft w:val="240"/>
                          <w:marRight w:val="240"/>
                          <w:marTop w:val="0"/>
                          <w:marBottom w:val="0"/>
                          <w:divBdr>
                            <w:top w:val="none" w:sz="0" w:space="0" w:color="auto"/>
                            <w:left w:val="none" w:sz="0" w:space="0" w:color="auto"/>
                            <w:bottom w:val="none" w:sz="0" w:space="0" w:color="auto"/>
                            <w:right w:val="none" w:sz="0" w:space="0" w:color="auto"/>
                          </w:divBdr>
                          <w:divsChild>
                            <w:div w:id="1591545276">
                              <w:marLeft w:val="240"/>
                              <w:marRight w:val="0"/>
                              <w:marTop w:val="0"/>
                              <w:marBottom w:val="0"/>
                              <w:divBdr>
                                <w:top w:val="none" w:sz="0" w:space="0" w:color="auto"/>
                                <w:left w:val="none" w:sz="0" w:space="0" w:color="auto"/>
                                <w:bottom w:val="none" w:sz="0" w:space="0" w:color="auto"/>
                                <w:right w:val="none" w:sz="0" w:space="0" w:color="auto"/>
                              </w:divBdr>
                            </w:div>
                            <w:div w:id="1741514256">
                              <w:marLeft w:val="0"/>
                              <w:marRight w:val="0"/>
                              <w:marTop w:val="0"/>
                              <w:marBottom w:val="0"/>
                              <w:divBdr>
                                <w:top w:val="none" w:sz="0" w:space="0" w:color="auto"/>
                                <w:left w:val="none" w:sz="0" w:space="0" w:color="auto"/>
                                <w:bottom w:val="none" w:sz="0" w:space="0" w:color="auto"/>
                                <w:right w:val="none" w:sz="0" w:space="0" w:color="auto"/>
                              </w:divBdr>
                              <w:divsChild>
                                <w:div w:id="673994242">
                                  <w:marLeft w:val="240"/>
                                  <w:marRight w:val="240"/>
                                  <w:marTop w:val="0"/>
                                  <w:marBottom w:val="0"/>
                                  <w:divBdr>
                                    <w:top w:val="none" w:sz="0" w:space="0" w:color="auto"/>
                                    <w:left w:val="none" w:sz="0" w:space="0" w:color="auto"/>
                                    <w:bottom w:val="none" w:sz="0" w:space="0" w:color="auto"/>
                                    <w:right w:val="none" w:sz="0" w:space="0" w:color="auto"/>
                                  </w:divBdr>
                                  <w:divsChild>
                                    <w:div w:id="327710819">
                                      <w:marLeft w:val="0"/>
                                      <w:marRight w:val="0"/>
                                      <w:marTop w:val="0"/>
                                      <w:marBottom w:val="0"/>
                                      <w:divBdr>
                                        <w:top w:val="none" w:sz="0" w:space="0" w:color="auto"/>
                                        <w:left w:val="none" w:sz="0" w:space="0" w:color="auto"/>
                                        <w:bottom w:val="none" w:sz="0" w:space="0" w:color="auto"/>
                                        <w:right w:val="none" w:sz="0" w:space="0" w:color="auto"/>
                                      </w:divBdr>
                                      <w:divsChild>
                                        <w:div w:id="675038292">
                                          <w:marLeft w:val="240"/>
                                          <w:marRight w:val="240"/>
                                          <w:marTop w:val="0"/>
                                          <w:marBottom w:val="0"/>
                                          <w:divBdr>
                                            <w:top w:val="none" w:sz="0" w:space="0" w:color="auto"/>
                                            <w:left w:val="none" w:sz="0" w:space="0" w:color="auto"/>
                                            <w:bottom w:val="none" w:sz="0" w:space="0" w:color="auto"/>
                                            <w:right w:val="none" w:sz="0" w:space="0" w:color="auto"/>
                                          </w:divBdr>
                                          <w:divsChild>
                                            <w:div w:id="1189299719">
                                              <w:marLeft w:val="240"/>
                                              <w:marRight w:val="0"/>
                                              <w:marTop w:val="0"/>
                                              <w:marBottom w:val="0"/>
                                              <w:divBdr>
                                                <w:top w:val="none" w:sz="0" w:space="0" w:color="auto"/>
                                                <w:left w:val="none" w:sz="0" w:space="0" w:color="auto"/>
                                                <w:bottom w:val="none" w:sz="0" w:space="0" w:color="auto"/>
                                                <w:right w:val="none" w:sz="0" w:space="0" w:color="auto"/>
                                              </w:divBdr>
                                            </w:div>
                                          </w:divsChild>
                                        </w:div>
                                        <w:div w:id="1586113566">
                                          <w:marLeft w:val="0"/>
                                          <w:marRight w:val="0"/>
                                          <w:marTop w:val="0"/>
                                          <w:marBottom w:val="0"/>
                                          <w:divBdr>
                                            <w:top w:val="none" w:sz="0" w:space="0" w:color="auto"/>
                                            <w:left w:val="none" w:sz="0" w:space="0" w:color="auto"/>
                                            <w:bottom w:val="none" w:sz="0" w:space="0" w:color="auto"/>
                                            <w:right w:val="none" w:sz="0" w:space="0" w:color="auto"/>
                                          </w:divBdr>
                                        </w:div>
                                      </w:divsChild>
                                    </w:div>
                                    <w:div w:id="1831217200">
                                      <w:marLeft w:val="240"/>
                                      <w:marRight w:val="0"/>
                                      <w:marTop w:val="0"/>
                                      <w:marBottom w:val="0"/>
                                      <w:divBdr>
                                        <w:top w:val="none" w:sz="0" w:space="0" w:color="auto"/>
                                        <w:left w:val="none" w:sz="0" w:space="0" w:color="auto"/>
                                        <w:bottom w:val="none" w:sz="0" w:space="0" w:color="auto"/>
                                        <w:right w:val="none" w:sz="0" w:space="0" w:color="auto"/>
                                      </w:divBdr>
                                    </w:div>
                                  </w:divsChild>
                                </w:div>
                                <w:div w:id="1720205620">
                                  <w:marLeft w:val="240"/>
                                  <w:marRight w:val="240"/>
                                  <w:marTop w:val="0"/>
                                  <w:marBottom w:val="0"/>
                                  <w:divBdr>
                                    <w:top w:val="none" w:sz="0" w:space="0" w:color="auto"/>
                                    <w:left w:val="none" w:sz="0" w:space="0" w:color="auto"/>
                                    <w:bottom w:val="none" w:sz="0" w:space="0" w:color="auto"/>
                                    <w:right w:val="none" w:sz="0" w:space="0" w:color="auto"/>
                                  </w:divBdr>
                                  <w:divsChild>
                                    <w:div w:id="34159152">
                                      <w:marLeft w:val="0"/>
                                      <w:marRight w:val="0"/>
                                      <w:marTop w:val="0"/>
                                      <w:marBottom w:val="0"/>
                                      <w:divBdr>
                                        <w:top w:val="none" w:sz="0" w:space="0" w:color="auto"/>
                                        <w:left w:val="none" w:sz="0" w:space="0" w:color="auto"/>
                                        <w:bottom w:val="none" w:sz="0" w:space="0" w:color="auto"/>
                                        <w:right w:val="none" w:sz="0" w:space="0" w:color="auto"/>
                                      </w:divBdr>
                                      <w:divsChild>
                                        <w:div w:id="14116628">
                                          <w:marLeft w:val="0"/>
                                          <w:marRight w:val="0"/>
                                          <w:marTop w:val="0"/>
                                          <w:marBottom w:val="0"/>
                                          <w:divBdr>
                                            <w:top w:val="none" w:sz="0" w:space="0" w:color="auto"/>
                                            <w:left w:val="none" w:sz="0" w:space="0" w:color="auto"/>
                                            <w:bottom w:val="none" w:sz="0" w:space="0" w:color="auto"/>
                                            <w:right w:val="none" w:sz="0" w:space="0" w:color="auto"/>
                                          </w:divBdr>
                                        </w:div>
                                        <w:div w:id="2085639064">
                                          <w:marLeft w:val="240"/>
                                          <w:marRight w:val="240"/>
                                          <w:marTop w:val="0"/>
                                          <w:marBottom w:val="0"/>
                                          <w:divBdr>
                                            <w:top w:val="none" w:sz="0" w:space="0" w:color="auto"/>
                                            <w:left w:val="none" w:sz="0" w:space="0" w:color="auto"/>
                                            <w:bottom w:val="none" w:sz="0" w:space="0" w:color="auto"/>
                                            <w:right w:val="none" w:sz="0" w:space="0" w:color="auto"/>
                                          </w:divBdr>
                                          <w:divsChild>
                                            <w:div w:id="308092354">
                                              <w:marLeft w:val="240"/>
                                              <w:marRight w:val="0"/>
                                              <w:marTop w:val="0"/>
                                              <w:marBottom w:val="0"/>
                                              <w:divBdr>
                                                <w:top w:val="none" w:sz="0" w:space="0" w:color="auto"/>
                                                <w:left w:val="none" w:sz="0" w:space="0" w:color="auto"/>
                                                <w:bottom w:val="none" w:sz="0" w:space="0" w:color="auto"/>
                                                <w:right w:val="none" w:sz="0" w:space="0" w:color="auto"/>
                                              </w:divBdr>
                                            </w:div>
                                            <w:div w:id="342324038">
                                              <w:marLeft w:val="0"/>
                                              <w:marRight w:val="0"/>
                                              <w:marTop w:val="0"/>
                                              <w:marBottom w:val="0"/>
                                              <w:divBdr>
                                                <w:top w:val="none" w:sz="0" w:space="0" w:color="auto"/>
                                                <w:left w:val="none" w:sz="0" w:space="0" w:color="auto"/>
                                                <w:bottom w:val="none" w:sz="0" w:space="0" w:color="auto"/>
                                                <w:right w:val="none" w:sz="0" w:space="0" w:color="auto"/>
                                              </w:divBdr>
                                              <w:divsChild>
                                                <w:div w:id="91633615">
                                                  <w:marLeft w:val="0"/>
                                                  <w:marRight w:val="0"/>
                                                  <w:marTop w:val="0"/>
                                                  <w:marBottom w:val="0"/>
                                                  <w:divBdr>
                                                    <w:top w:val="none" w:sz="0" w:space="0" w:color="auto"/>
                                                    <w:left w:val="none" w:sz="0" w:space="0" w:color="auto"/>
                                                    <w:bottom w:val="none" w:sz="0" w:space="0" w:color="auto"/>
                                                    <w:right w:val="none" w:sz="0" w:space="0" w:color="auto"/>
                                                  </w:divBdr>
                                                </w:div>
                                                <w:div w:id="414015738">
                                                  <w:marLeft w:val="240"/>
                                                  <w:marRight w:val="240"/>
                                                  <w:marTop w:val="0"/>
                                                  <w:marBottom w:val="0"/>
                                                  <w:divBdr>
                                                    <w:top w:val="none" w:sz="0" w:space="0" w:color="auto"/>
                                                    <w:left w:val="none" w:sz="0" w:space="0" w:color="auto"/>
                                                    <w:bottom w:val="none" w:sz="0" w:space="0" w:color="auto"/>
                                                    <w:right w:val="none" w:sz="0" w:space="0" w:color="auto"/>
                                                  </w:divBdr>
                                                  <w:divsChild>
                                                    <w:div w:id="830216171">
                                                      <w:marLeft w:val="0"/>
                                                      <w:marRight w:val="0"/>
                                                      <w:marTop w:val="0"/>
                                                      <w:marBottom w:val="0"/>
                                                      <w:divBdr>
                                                        <w:top w:val="none" w:sz="0" w:space="0" w:color="auto"/>
                                                        <w:left w:val="none" w:sz="0" w:space="0" w:color="auto"/>
                                                        <w:bottom w:val="none" w:sz="0" w:space="0" w:color="auto"/>
                                                        <w:right w:val="none" w:sz="0" w:space="0" w:color="auto"/>
                                                      </w:divBdr>
                                                      <w:divsChild>
                                                        <w:div w:id="1259829201">
                                                          <w:marLeft w:val="0"/>
                                                          <w:marRight w:val="0"/>
                                                          <w:marTop w:val="0"/>
                                                          <w:marBottom w:val="0"/>
                                                          <w:divBdr>
                                                            <w:top w:val="none" w:sz="0" w:space="0" w:color="auto"/>
                                                            <w:left w:val="none" w:sz="0" w:space="0" w:color="auto"/>
                                                            <w:bottom w:val="none" w:sz="0" w:space="0" w:color="auto"/>
                                                            <w:right w:val="none" w:sz="0" w:space="0" w:color="auto"/>
                                                          </w:divBdr>
                                                        </w:div>
                                                        <w:div w:id="1487085672">
                                                          <w:marLeft w:val="240"/>
                                                          <w:marRight w:val="240"/>
                                                          <w:marTop w:val="0"/>
                                                          <w:marBottom w:val="0"/>
                                                          <w:divBdr>
                                                            <w:top w:val="none" w:sz="0" w:space="0" w:color="auto"/>
                                                            <w:left w:val="none" w:sz="0" w:space="0" w:color="auto"/>
                                                            <w:bottom w:val="none" w:sz="0" w:space="0" w:color="auto"/>
                                                            <w:right w:val="none" w:sz="0" w:space="0" w:color="auto"/>
                                                          </w:divBdr>
                                                          <w:divsChild>
                                                            <w:div w:id="776754848">
                                                              <w:marLeft w:val="0"/>
                                                              <w:marRight w:val="0"/>
                                                              <w:marTop w:val="0"/>
                                                              <w:marBottom w:val="0"/>
                                                              <w:divBdr>
                                                                <w:top w:val="none" w:sz="0" w:space="0" w:color="auto"/>
                                                                <w:left w:val="none" w:sz="0" w:space="0" w:color="auto"/>
                                                                <w:bottom w:val="none" w:sz="0" w:space="0" w:color="auto"/>
                                                                <w:right w:val="none" w:sz="0" w:space="0" w:color="auto"/>
                                                              </w:divBdr>
                                                              <w:divsChild>
                                                                <w:div w:id="1161119567">
                                                                  <w:marLeft w:val="0"/>
                                                                  <w:marRight w:val="0"/>
                                                                  <w:marTop w:val="0"/>
                                                                  <w:marBottom w:val="0"/>
                                                                  <w:divBdr>
                                                                    <w:top w:val="none" w:sz="0" w:space="0" w:color="auto"/>
                                                                    <w:left w:val="none" w:sz="0" w:space="0" w:color="auto"/>
                                                                    <w:bottom w:val="none" w:sz="0" w:space="0" w:color="auto"/>
                                                                    <w:right w:val="none" w:sz="0" w:space="0" w:color="auto"/>
                                                                  </w:divBdr>
                                                                </w:div>
                                                                <w:div w:id="1161385812">
                                                                  <w:marLeft w:val="240"/>
                                                                  <w:marRight w:val="240"/>
                                                                  <w:marTop w:val="0"/>
                                                                  <w:marBottom w:val="0"/>
                                                                  <w:divBdr>
                                                                    <w:top w:val="none" w:sz="0" w:space="0" w:color="auto"/>
                                                                    <w:left w:val="none" w:sz="0" w:space="0" w:color="auto"/>
                                                                    <w:bottom w:val="none" w:sz="0" w:space="0" w:color="auto"/>
                                                                    <w:right w:val="none" w:sz="0" w:space="0" w:color="auto"/>
                                                                  </w:divBdr>
                                                                  <w:divsChild>
                                                                    <w:div w:id="660894500">
                                                                      <w:marLeft w:val="0"/>
                                                                      <w:marRight w:val="0"/>
                                                                      <w:marTop w:val="0"/>
                                                                      <w:marBottom w:val="0"/>
                                                                      <w:divBdr>
                                                                        <w:top w:val="none" w:sz="0" w:space="0" w:color="auto"/>
                                                                        <w:left w:val="none" w:sz="0" w:space="0" w:color="auto"/>
                                                                        <w:bottom w:val="none" w:sz="0" w:space="0" w:color="auto"/>
                                                                        <w:right w:val="none" w:sz="0" w:space="0" w:color="auto"/>
                                                                      </w:divBdr>
                                                                      <w:divsChild>
                                                                        <w:div w:id="70196427">
                                                                          <w:marLeft w:val="0"/>
                                                                          <w:marRight w:val="0"/>
                                                                          <w:marTop w:val="0"/>
                                                                          <w:marBottom w:val="0"/>
                                                                          <w:divBdr>
                                                                            <w:top w:val="none" w:sz="0" w:space="0" w:color="auto"/>
                                                                            <w:left w:val="none" w:sz="0" w:space="0" w:color="auto"/>
                                                                            <w:bottom w:val="none" w:sz="0" w:space="0" w:color="auto"/>
                                                                            <w:right w:val="none" w:sz="0" w:space="0" w:color="auto"/>
                                                                          </w:divBdr>
                                                                        </w:div>
                                                                        <w:div w:id="1603219770">
                                                                          <w:marLeft w:val="240"/>
                                                                          <w:marRight w:val="240"/>
                                                                          <w:marTop w:val="0"/>
                                                                          <w:marBottom w:val="0"/>
                                                                          <w:divBdr>
                                                                            <w:top w:val="none" w:sz="0" w:space="0" w:color="auto"/>
                                                                            <w:left w:val="none" w:sz="0" w:space="0" w:color="auto"/>
                                                                            <w:bottom w:val="none" w:sz="0" w:space="0" w:color="auto"/>
                                                                            <w:right w:val="none" w:sz="0" w:space="0" w:color="auto"/>
                                                                          </w:divBdr>
                                                                          <w:divsChild>
                                                                            <w:div w:id="880290791">
                                                                              <w:marLeft w:val="0"/>
                                                                              <w:marRight w:val="0"/>
                                                                              <w:marTop w:val="0"/>
                                                                              <w:marBottom w:val="0"/>
                                                                              <w:divBdr>
                                                                                <w:top w:val="none" w:sz="0" w:space="0" w:color="auto"/>
                                                                                <w:left w:val="none" w:sz="0" w:space="0" w:color="auto"/>
                                                                                <w:bottom w:val="none" w:sz="0" w:space="0" w:color="auto"/>
                                                                                <w:right w:val="none" w:sz="0" w:space="0" w:color="auto"/>
                                                                              </w:divBdr>
                                                                              <w:divsChild>
                                                                                <w:div w:id="159737791">
                                                                                  <w:marLeft w:val="240"/>
                                                                                  <w:marRight w:val="240"/>
                                                                                  <w:marTop w:val="0"/>
                                                                                  <w:marBottom w:val="0"/>
                                                                                  <w:divBdr>
                                                                                    <w:top w:val="none" w:sz="0" w:space="0" w:color="auto"/>
                                                                                    <w:left w:val="none" w:sz="0" w:space="0" w:color="auto"/>
                                                                                    <w:bottom w:val="none" w:sz="0" w:space="0" w:color="auto"/>
                                                                                    <w:right w:val="none" w:sz="0" w:space="0" w:color="auto"/>
                                                                                  </w:divBdr>
                                                                                  <w:divsChild>
                                                                                    <w:div w:id="803044824">
                                                                                      <w:marLeft w:val="240"/>
                                                                                      <w:marRight w:val="0"/>
                                                                                      <w:marTop w:val="0"/>
                                                                                      <w:marBottom w:val="0"/>
                                                                                      <w:divBdr>
                                                                                        <w:top w:val="none" w:sz="0" w:space="0" w:color="auto"/>
                                                                                        <w:left w:val="none" w:sz="0" w:space="0" w:color="auto"/>
                                                                                        <w:bottom w:val="none" w:sz="0" w:space="0" w:color="auto"/>
                                                                                        <w:right w:val="none" w:sz="0" w:space="0" w:color="auto"/>
                                                                                      </w:divBdr>
                                                                                    </w:div>
                                                                                    <w:div w:id="955064402">
                                                                                      <w:marLeft w:val="0"/>
                                                                                      <w:marRight w:val="0"/>
                                                                                      <w:marTop w:val="0"/>
                                                                                      <w:marBottom w:val="0"/>
                                                                                      <w:divBdr>
                                                                                        <w:top w:val="none" w:sz="0" w:space="0" w:color="auto"/>
                                                                                        <w:left w:val="none" w:sz="0" w:space="0" w:color="auto"/>
                                                                                        <w:bottom w:val="none" w:sz="0" w:space="0" w:color="auto"/>
                                                                                        <w:right w:val="none" w:sz="0" w:space="0" w:color="auto"/>
                                                                                      </w:divBdr>
                                                                                      <w:divsChild>
                                                                                        <w:div w:id="494106507">
                                                                                          <w:marLeft w:val="0"/>
                                                                                          <w:marRight w:val="0"/>
                                                                                          <w:marTop w:val="0"/>
                                                                                          <w:marBottom w:val="0"/>
                                                                                          <w:divBdr>
                                                                                            <w:top w:val="none" w:sz="0" w:space="0" w:color="auto"/>
                                                                                            <w:left w:val="none" w:sz="0" w:space="0" w:color="auto"/>
                                                                                            <w:bottom w:val="none" w:sz="0" w:space="0" w:color="auto"/>
                                                                                            <w:right w:val="none" w:sz="0" w:space="0" w:color="auto"/>
                                                                                          </w:divBdr>
                                                                                        </w:div>
                                                                                        <w:div w:id="1851792480">
                                                                                          <w:marLeft w:val="240"/>
                                                                                          <w:marRight w:val="240"/>
                                                                                          <w:marTop w:val="0"/>
                                                                                          <w:marBottom w:val="0"/>
                                                                                          <w:divBdr>
                                                                                            <w:top w:val="none" w:sz="0" w:space="0" w:color="auto"/>
                                                                                            <w:left w:val="none" w:sz="0" w:space="0" w:color="auto"/>
                                                                                            <w:bottom w:val="none" w:sz="0" w:space="0" w:color="auto"/>
                                                                                            <w:right w:val="none" w:sz="0" w:space="0" w:color="auto"/>
                                                                                          </w:divBdr>
                                                                                          <w:divsChild>
                                                                                            <w:div w:id="2042900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38576">
                                                                                  <w:marLeft w:val="0"/>
                                                                                  <w:marRight w:val="0"/>
                                                                                  <w:marTop w:val="0"/>
                                                                                  <w:marBottom w:val="0"/>
                                                                                  <w:divBdr>
                                                                                    <w:top w:val="none" w:sz="0" w:space="0" w:color="auto"/>
                                                                                    <w:left w:val="none" w:sz="0" w:space="0" w:color="auto"/>
                                                                                    <w:bottom w:val="none" w:sz="0" w:space="0" w:color="auto"/>
                                                                                    <w:right w:val="none" w:sz="0" w:space="0" w:color="auto"/>
                                                                                  </w:divBdr>
                                                                                </w:div>
                                                                              </w:divsChild>
                                                                            </w:div>
                                                                            <w:div w:id="1249848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31696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91149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3861927">
                                                      <w:marLeft w:val="240"/>
                                                      <w:marRight w:val="0"/>
                                                      <w:marTop w:val="0"/>
                                                      <w:marBottom w:val="0"/>
                                                      <w:divBdr>
                                                        <w:top w:val="none" w:sz="0" w:space="0" w:color="auto"/>
                                                        <w:left w:val="none" w:sz="0" w:space="0" w:color="auto"/>
                                                        <w:bottom w:val="none" w:sz="0" w:space="0" w:color="auto"/>
                                                        <w:right w:val="none" w:sz="0" w:space="0" w:color="auto"/>
                                                      </w:divBdr>
                                                    </w:div>
                                                  </w:divsChild>
                                                </w:div>
                                                <w:div w:id="429010309">
                                                  <w:marLeft w:val="240"/>
                                                  <w:marRight w:val="240"/>
                                                  <w:marTop w:val="0"/>
                                                  <w:marBottom w:val="0"/>
                                                  <w:divBdr>
                                                    <w:top w:val="none" w:sz="0" w:space="0" w:color="auto"/>
                                                    <w:left w:val="none" w:sz="0" w:space="0" w:color="auto"/>
                                                    <w:bottom w:val="none" w:sz="0" w:space="0" w:color="auto"/>
                                                    <w:right w:val="none" w:sz="0" w:space="0" w:color="auto"/>
                                                  </w:divBdr>
                                                  <w:divsChild>
                                                    <w:div w:id="625698901">
                                                      <w:marLeft w:val="0"/>
                                                      <w:marRight w:val="0"/>
                                                      <w:marTop w:val="0"/>
                                                      <w:marBottom w:val="0"/>
                                                      <w:divBdr>
                                                        <w:top w:val="none" w:sz="0" w:space="0" w:color="auto"/>
                                                        <w:left w:val="none" w:sz="0" w:space="0" w:color="auto"/>
                                                        <w:bottom w:val="none" w:sz="0" w:space="0" w:color="auto"/>
                                                        <w:right w:val="none" w:sz="0" w:space="0" w:color="auto"/>
                                                      </w:divBdr>
                                                      <w:divsChild>
                                                        <w:div w:id="396709371">
                                                          <w:marLeft w:val="0"/>
                                                          <w:marRight w:val="0"/>
                                                          <w:marTop w:val="0"/>
                                                          <w:marBottom w:val="0"/>
                                                          <w:divBdr>
                                                            <w:top w:val="none" w:sz="0" w:space="0" w:color="auto"/>
                                                            <w:left w:val="none" w:sz="0" w:space="0" w:color="auto"/>
                                                            <w:bottom w:val="none" w:sz="0" w:space="0" w:color="auto"/>
                                                            <w:right w:val="none" w:sz="0" w:space="0" w:color="auto"/>
                                                          </w:divBdr>
                                                        </w:div>
                                                        <w:div w:id="2038188935">
                                                          <w:marLeft w:val="240"/>
                                                          <w:marRight w:val="240"/>
                                                          <w:marTop w:val="0"/>
                                                          <w:marBottom w:val="0"/>
                                                          <w:divBdr>
                                                            <w:top w:val="none" w:sz="0" w:space="0" w:color="auto"/>
                                                            <w:left w:val="none" w:sz="0" w:space="0" w:color="auto"/>
                                                            <w:bottom w:val="none" w:sz="0" w:space="0" w:color="auto"/>
                                                            <w:right w:val="none" w:sz="0" w:space="0" w:color="auto"/>
                                                          </w:divBdr>
                                                          <w:divsChild>
                                                            <w:div w:id="193812013">
                                                              <w:marLeft w:val="240"/>
                                                              <w:marRight w:val="0"/>
                                                              <w:marTop w:val="0"/>
                                                              <w:marBottom w:val="0"/>
                                                              <w:divBdr>
                                                                <w:top w:val="none" w:sz="0" w:space="0" w:color="auto"/>
                                                                <w:left w:val="none" w:sz="0" w:space="0" w:color="auto"/>
                                                                <w:bottom w:val="none" w:sz="0" w:space="0" w:color="auto"/>
                                                                <w:right w:val="none" w:sz="0" w:space="0" w:color="auto"/>
                                                              </w:divBdr>
                                                            </w:div>
                                                            <w:div w:id="2021346723">
                                                              <w:marLeft w:val="0"/>
                                                              <w:marRight w:val="0"/>
                                                              <w:marTop w:val="0"/>
                                                              <w:marBottom w:val="0"/>
                                                              <w:divBdr>
                                                                <w:top w:val="none" w:sz="0" w:space="0" w:color="auto"/>
                                                                <w:left w:val="none" w:sz="0" w:space="0" w:color="auto"/>
                                                                <w:bottom w:val="none" w:sz="0" w:space="0" w:color="auto"/>
                                                                <w:right w:val="none" w:sz="0" w:space="0" w:color="auto"/>
                                                              </w:divBdr>
                                                              <w:divsChild>
                                                                <w:div w:id="634481434">
                                                                  <w:marLeft w:val="0"/>
                                                                  <w:marRight w:val="0"/>
                                                                  <w:marTop w:val="0"/>
                                                                  <w:marBottom w:val="0"/>
                                                                  <w:divBdr>
                                                                    <w:top w:val="none" w:sz="0" w:space="0" w:color="auto"/>
                                                                    <w:left w:val="none" w:sz="0" w:space="0" w:color="auto"/>
                                                                    <w:bottom w:val="none" w:sz="0" w:space="0" w:color="auto"/>
                                                                    <w:right w:val="none" w:sz="0" w:space="0" w:color="auto"/>
                                                                  </w:divBdr>
                                                                </w:div>
                                                                <w:div w:id="1712724581">
                                                                  <w:marLeft w:val="240"/>
                                                                  <w:marRight w:val="240"/>
                                                                  <w:marTop w:val="0"/>
                                                                  <w:marBottom w:val="0"/>
                                                                  <w:divBdr>
                                                                    <w:top w:val="none" w:sz="0" w:space="0" w:color="auto"/>
                                                                    <w:left w:val="none" w:sz="0" w:space="0" w:color="auto"/>
                                                                    <w:bottom w:val="none" w:sz="0" w:space="0" w:color="auto"/>
                                                                    <w:right w:val="none" w:sz="0" w:space="0" w:color="auto"/>
                                                                  </w:divBdr>
                                                                  <w:divsChild>
                                                                    <w:div w:id="270288590">
                                                                      <w:marLeft w:val="0"/>
                                                                      <w:marRight w:val="0"/>
                                                                      <w:marTop w:val="0"/>
                                                                      <w:marBottom w:val="0"/>
                                                                      <w:divBdr>
                                                                        <w:top w:val="none" w:sz="0" w:space="0" w:color="auto"/>
                                                                        <w:left w:val="none" w:sz="0" w:space="0" w:color="auto"/>
                                                                        <w:bottom w:val="none" w:sz="0" w:space="0" w:color="auto"/>
                                                                        <w:right w:val="none" w:sz="0" w:space="0" w:color="auto"/>
                                                                      </w:divBdr>
                                                                      <w:divsChild>
                                                                        <w:div w:id="1204752157">
                                                                          <w:marLeft w:val="240"/>
                                                                          <w:marRight w:val="240"/>
                                                                          <w:marTop w:val="0"/>
                                                                          <w:marBottom w:val="0"/>
                                                                          <w:divBdr>
                                                                            <w:top w:val="none" w:sz="0" w:space="0" w:color="auto"/>
                                                                            <w:left w:val="none" w:sz="0" w:space="0" w:color="auto"/>
                                                                            <w:bottom w:val="none" w:sz="0" w:space="0" w:color="auto"/>
                                                                            <w:right w:val="none" w:sz="0" w:space="0" w:color="auto"/>
                                                                          </w:divBdr>
                                                                          <w:divsChild>
                                                                            <w:div w:id="1192763416">
                                                                              <w:marLeft w:val="0"/>
                                                                              <w:marRight w:val="0"/>
                                                                              <w:marTop w:val="0"/>
                                                                              <w:marBottom w:val="0"/>
                                                                              <w:divBdr>
                                                                                <w:top w:val="none" w:sz="0" w:space="0" w:color="auto"/>
                                                                                <w:left w:val="none" w:sz="0" w:space="0" w:color="auto"/>
                                                                                <w:bottom w:val="none" w:sz="0" w:space="0" w:color="auto"/>
                                                                                <w:right w:val="none" w:sz="0" w:space="0" w:color="auto"/>
                                                                              </w:divBdr>
                                                                              <w:divsChild>
                                                                                <w:div w:id="933511045">
                                                                                  <w:marLeft w:val="240"/>
                                                                                  <w:marRight w:val="240"/>
                                                                                  <w:marTop w:val="0"/>
                                                                                  <w:marBottom w:val="0"/>
                                                                                  <w:divBdr>
                                                                                    <w:top w:val="none" w:sz="0" w:space="0" w:color="auto"/>
                                                                                    <w:left w:val="none" w:sz="0" w:space="0" w:color="auto"/>
                                                                                    <w:bottom w:val="none" w:sz="0" w:space="0" w:color="auto"/>
                                                                                    <w:right w:val="none" w:sz="0" w:space="0" w:color="auto"/>
                                                                                  </w:divBdr>
                                                                                  <w:divsChild>
                                                                                    <w:div w:id="865361928">
                                                                                      <w:marLeft w:val="0"/>
                                                                                      <w:marRight w:val="0"/>
                                                                                      <w:marTop w:val="0"/>
                                                                                      <w:marBottom w:val="0"/>
                                                                                      <w:divBdr>
                                                                                        <w:top w:val="none" w:sz="0" w:space="0" w:color="auto"/>
                                                                                        <w:left w:val="none" w:sz="0" w:space="0" w:color="auto"/>
                                                                                        <w:bottom w:val="none" w:sz="0" w:space="0" w:color="auto"/>
                                                                                        <w:right w:val="none" w:sz="0" w:space="0" w:color="auto"/>
                                                                                      </w:divBdr>
                                                                                      <w:divsChild>
                                                                                        <w:div w:id="1237284156">
                                                                                          <w:marLeft w:val="0"/>
                                                                                          <w:marRight w:val="0"/>
                                                                                          <w:marTop w:val="0"/>
                                                                                          <w:marBottom w:val="0"/>
                                                                                          <w:divBdr>
                                                                                            <w:top w:val="none" w:sz="0" w:space="0" w:color="auto"/>
                                                                                            <w:left w:val="none" w:sz="0" w:space="0" w:color="auto"/>
                                                                                            <w:bottom w:val="none" w:sz="0" w:space="0" w:color="auto"/>
                                                                                            <w:right w:val="none" w:sz="0" w:space="0" w:color="auto"/>
                                                                                          </w:divBdr>
                                                                                        </w:div>
                                                                                        <w:div w:id="1359159177">
                                                                                          <w:marLeft w:val="240"/>
                                                                                          <w:marRight w:val="240"/>
                                                                                          <w:marTop w:val="0"/>
                                                                                          <w:marBottom w:val="0"/>
                                                                                          <w:divBdr>
                                                                                            <w:top w:val="none" w:sz="0" w:space="0" w:color="auto"/>
                                                                                            <w:left w:val="none" w:sz="0" w:space="0" w:color="auto"/>
                                                                                            <w:bottom w:val="none" w:sz="0" w:space="0" w:color="auto"/>
                                                                                            <w:right w:val="none" w:sz="0" w:space="0" w:color="auto"/>
                                                                                          </w:divBdr>
                                                                                          <w:divsChild>
                                                                                            <w:div w:id="224217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5955023">
                                                                                      <w:marLeft w:val="240"/>
                                                                                      <w:marRight w:val="0"/>
                                                                                      <w:marTop w:val="0"/>
                                                                                      <w:marBottom w:val="0"/>
                                                                                      <w:divBdr>
                                                                                        <w:top w:val="none" w:sz="0" w:space="0" w:color="auto"/>
                                                                                        <w:left w:val="none" w:sz="0" w:space="0" w:color="auto"/>
                                                                                        <w:bottom w:val="none" w:sz="0" w:space="0" w:color="auto"/>
                                                                                        <w:right w:val="none" w:sz="0" w:space="0" w:color="auto"/>
                                                                                      </w:divBdr>
                                                                                    </w:div>
                                                                                  </w:divsChild>
                                                                                </w:div>
                                                                                <w:div w:id="1503155011">
                                                                                  <w:marLeft w:val="0"/>
                                                                                  <w:marRight w:val="0"/>
                                                                                  <w:marTop w:val="0"/>
                                                                                  <w:marBottom w:val="0"/>
                                                                                  <w:divBdr>
                                                                                    <w:top w:val="none" w:sz="0" w:space="0" w:color="auto"/>
                                                                                    <w:left w:val="none" w:sz="0" w:space="0" w:color="auto"/>
                                                                                    <w:bottom w:val="none" w:sz="0" w:space="0" w:color="auto"/>
                                                                                    <w:right w:val="none" w:sz="0" w:space="0" w:color="auto"/>
                                                                                  </w:divBdr>
                                                                                </w:div>
                                                                              </w:divsChild>
                                                                            </w:div>
                                                                            <w:div w:id="2077165224">
                                                                              <w:marLeft w:val="240"/>
                                                                              <w:marRight w:val="0"/>
                                                                              <w:marTop w:val="0"/>
                                                                              <w:marBottom w:val="0"/>
                                                                              <w:divBdr>
                                                                                <w:top w:val="none" w:sz="0" w:space="0" w:color="auto"/>
                                                                                <w:left w:val="none" w:sz="0" w:space="0" w:color="auto"/>
                                                                                <w:bottom w:val="none" w:sz="0" w:space="0" w:color="auto"/>
                                                                                <w:right w:val="none" w:sz="0" w:space="0" w:color="auto"/>
                                                                              </w:divBdr>
                                                                            </w:div>
                                                                          </w:divsChild>
                                                                        </w:div>
                                                                        <w:div w:id="1638684405">
                                                                          <w:marLeft w:val="0"/>
                                                                          <w:marRight w:val="0"/>
                                                                          <w:marTop w:val="0"/>
                                                                          <w:marBottom w:val="0"/>
                                                                          <w:divBdr>
                                                                            <w:top w:val="none" w:sz="0" w:space="0" w:color="auto"/>
                                                                            <w:left w:val="none" w:sz="0" w:space="0" w:color="auto"/>
                                                                            <w:bottom w:val="none" w:sz="0" w:space="0" w:color="auto"/>
                                                                            <w:right w:val="none" w:sz="0" w:space="0" w:color="auto"/>
                                                                          </w:divBdr>
                                                                        </w:div>
                                                                      </w:divsChild>
                                                                    </w:div>
                                                                    <w:div w:id="4428455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47573">
                                                      <w:marLeft w:val="240"/>
                                                      <w:marRight w:val="0"/>
                                                      <w:marTop w:val="0"/>
                                                      <w:marBottom w:val="0"/>
                                                      <w:divBdr>
                                                        <w:top w:val="none" w:sz="0" w:space="0" w:color="auto"/>
                                                        <w:left w:val="none" w:sz="0" w:space="0" w:color="auto"/>
                                                        <w:bottom w:val="none" w:sz="0" w:space="0" w:color="auto"/>
                                                        <w:right w:val="none" w:sz="0" w:space="0" w:color="auto"/>
                                                      </w:divBdr>
                                                    </w:div>
                                                  </w:divsChild>
                                                </w:div>
                                                <w:div w:id="463041807">
                                                  <w:marLeft w:val="240"/>
                                                  <w:marRight w:val="240"/>
                                                  <w:marTop w:val="0"/>
                                                  <w:marBottom w:val="0"/>
                                                  <w:divBdr>
                                                    <w:top w:val="none" w:sz="0" w:space="0" w:color="auto"/>
                                                    <w:left w:val="none" w:sz="0" w:space="0" w:color="auto"/>
                                                    <w:bottom w:val="none" w:sz="0" w:space="0" w:color="auto"/>
                                                    <w:right w:val="none" w:sz="0" w:space="0" w:color="auto"/>
                                                  </w:divBdr>
                                                  <w:divsChild>
                                                    <w:div w:id="273681686">
                                                      <w:marLeft w:val="0"/>
                                                      <w:marRight w:val="0"/>
                                                      <w:marTop w:val="0"/>
                                                      <w:marBottom w:val="0"/>
                                                      <w:divBdr>
                                                        <w:top w:val="none" w:sz="0" w:space="0" w:color="auto"/>
                                                        <w:left w:val="none" w:sz="0" w:space="0" w:color="auto"/>
                                                        <w:bottom w:val="none" w:sz="0" w:space="0" w:color="auto"/>
                                                        <w:right w:val="none" w:sz="0" w:space="0" w:color="auto"/>
                                                      </w:divBdr>
                                                      <w:divsChild>
                                                        <w:div w:id="1568226432">
                                                          <w:marLeft w:val="0"/>
                                                          <w:marRight w:val="0"/>
                                                          <w:marTop w:val="0"/>
                                                          <w:marBottom w:val="0"/>
                                                          <w:divBdr>
                                                            <w:top w:val="none" w:sz="0" w:space="0" w:color="auto"/>
                                                            <w:left w:val="none" w:sz="0" w:space="0" w:color="auto"/>
                                                            <w:bottom w:val="none" w:sz="0" w:space="0" w:color="auto"/>
                                                            <w:right w:val="none" w:sz="0" w:space="0" w:color="auto"/>
                                                          </w:divBdr>
                                                        </w:div>
                                                        <w:div w:id="2038726180">
                                                          <w:marLeft w:val="240"/>
                                                          <w:marRight w:val="240"/>
                                                          <w:marTop w:val="0"/>
                                                          <w:marBottom w:val="0"/>
                                                          <w:divBdr>
                                                            <w:top w:val="none" w:sz="0" w:space="0" w:color="auto"/>
                                                            <w:left w:val="none" w:sz="0" w:space="0" w:color="auto"/>
                                                            <w:bottom w:val="none" w:sz="0" w:space="0" w:color="auto"/>
                                                            <w:right w:val="none" w:sz="0" w:space="0" w:color="auto"/>
                                                          </w:divBdr>
                                                          <w:divsChild>
                                                            <w:div w:id="935601261">
                                                              <w:marLeft w:val="0"/>
                                                              <w:marRight w:val="0"/>
                                                              <w:marTop w:val="0"/>
                                                              <w:marBottom w:val="0"/>
                                                              <w:divBdr>
                                                                <w:top w:val="none" w:sz="0" w:space="0" w:color="auto"/>
                                                                <w:left w:val="none" w:sz="0" w:space="0" w:color="auto"/>
                                                                <w:bottom w:val="none" w:sz="0" w:space="0" w:color="auto"/>
                                                                <w:right w:val="none" w:sz="0" w:space="0" w:color="auto"/>
                                                              </w:divBdr>
                                                              <w:divsChild>
                                                                <w:div w:id="270476967">
                                                                  <w:marLeft w:val="240"/>
                                                                  <w:marRight w:val="240"/>
                                                                  <w:marTop w:val="0"/>
                                                                  <w:marBottom w:val="0"/>
                                                                  <w:divBdr>
                                                                    <w:top w:val="none" w:sz="0" w:space="0" w:color="auto"/>
                                                                    <w:left w:val="none" w:sz="0" w:space="0" w:color="auto"/>
                                                                    <w:bottom w:val="none" w:sz="0" w:space="0" w:color="auto"/>
                                                                    <w:right w:val="none" w:sz="0" w:space="0" w:color="auto"/>
                                                                  </w:divBdr>
                                                                  <w:divsChild>
                                                                    <w:div w:id="1024790803">
                                                                      <w:marLeft w:val="0"/>
                                                                      <w:marRight w:val="0"/>
                                                                      <w:marTop w:val="0"/>
                                                                      <w:marBottom w:val="0"/>
                                                                      <w:divBdr>
                                                                        <w:top w:val="none" w:sz="0" w:space="0" w:color="auto"/>
                                                                        <w:left w:val="none" w:sz="0" w:space="0" w:color="auto"/>
                                                                        <w:bottom w:val="none" w:sz="0" w:space="0" w:color="auto"/>
                                                                        <w:right w:val="none" w:sz="0" w:space="0" w:color="auto"/>
                                                                      </w:divBdr>
                                                                      <w:divsChild>
                                                                        <w:div w:id="922643088">
                                                                          <w:marLeft w:val="240"/>
                                                                          <w:marRight w:val="240"/>
                                                                          <w:marTop w:val="0"/>
                                                                          <w:marBottom w:val="0"/>
                                                                          <w:divBdr>
                                                                            <w:top w:val="none" w:sz="0" w:space="0" w:color="auto"/>
                                                                            <w:left w:val="none" w:sz="0" w:space="0" w:color="auto"/>
                                                                            <w:bottom w:val="none" w:sz="0" w:space="0" w:color="auto"/>
                                                                            <w:right w:val="none" w:sz="0" w:space="0" w:color="auto"/>
                                                                          </w:divBdr>
                                                                          <w:divsChild>
                                                                            <w:div w:id="480117243">
                                                                              <w:marLeft w:val="240"/>
                                                                              <w:marRight w:val="0"/>
                                                                              <w:marTop w:val="0"/>
                                                                              <w:marBottom w:val="0"/>
                                                                              <w:divBdr>
                                                                                <w:top w:val="none" w:sz="0" w:space="0" w:color="auto"/>
                                                                                <w:left w:val="none" w:sz="0" w:space="0" w:color="auto"/>
                                                                                <w:bottom w:val="none" w:sz="0" w:space="0" w:color="auto"/>
                                                                                <w:right w:val="none" w:sz="0" w:space="0" w:color="auto"/>
                                                                              </w:divBdr>
                                                                            </w:div>
                                                                            <w:div w:id="812600630">
                                                                              <w:marLeft w:val="0"/>
                                                                              <w:marRight w:val="0"/>
                                                                              <w:marTop w:val="0"/>
                                                                              <w:marBottom w:val="0"/>
                                                                              <w:divBdr>
                                                                                <w:top w:val="none" w:sz="0" w:space="0" w:color="auto"/>
                                                                                <w:left w:val="none" w:sz="0" w:space="0" w:color="auto"/>
                                                                                <w:bottom w:val="none" w:sz="0" w:space="0" w:color="auto"/>
                                                                                <w:right w:val="none" w:sz="0" w:space="0" w:color="auto"/>
                                                                              </w:divBdr>
                                                                              <w:divsChild>
                                                                                <w:div w:id="931472836">
                                                                                  <w:marLeft w:val="240"/>
                                                                                  <w:marRight w:val="240"/>
                                                                                  <w:marTop w:val="0"/>
                                                                                  <w:marBottom w:val="0"/>
                                                                                  <w:divBdr>
                                                                                    <w:top w:val="none" w:sz="0" w:space="0" w:color="auto"/>
                                                                                    <w:left w:val="none" w:sz="0" w:space="0" w:color="auto"/>
                                                                                    <w:bottom w:val="none" w:sz="0" w:space="0" w:color="auto"/>
                                                                                    <w:right w:val="none" w:sz="0" w:space="0" w:color="auto"/>
                                                                                  </w:divBdr>
                                                                                  <w:divsChild>
                                                                                    <w:div w:id="1108891362">
                                                                                      <w:marLeft w:val="0"/>
                                                                                      <w:marRight w:val="0"/>
                                                                                      <w:marTop w:val="0"/>
                                                                                      <w:marBottom w:val="0"/>
                                                                                      <w:divBdr>
                                                                                        <w:top w:val="none" w:sz="0" w:space="0" w:color="auto"/>
                                                                                        <w:left w:val="none" w:sz="0" w:space="0" w:color="auto"/>
                                                                                        <w:bottom w:val="none" w:sz="0" w:space="0" w:color="auto"/>
                                                                                        <w:right w:val="none" w:sz="0" w:space="0" w:color="auto"/>
                                                                                      </w:divBdr>
                                                                                      <w:divsChild>
                                                                                        <w:div w:id="675496369">
                                                                                          <w:marLeft w:val="0"/>
                                                                                          <w:marRight w:val="0"/>
                                                                                          <w:marTop w:val="0"/>
                                                                                          <w:marBottom w:val="0"/>
                                                                                          <w:divBdr>
                                                                                            <w:top w:val="none" w:sz="0" w:space="0" w:color="auto"/>
                                                                                            <w:left w:val="none" w:sz="0" w:space="0" w:color="auto"/>
                                                                                            <w:bottom w:val="none" w:sz="0" w:space="0" w:color="auto"/>
                                                                                            <w:right w:val="none" w:sz="0" w:space="0" w:color="auto"/>
                                                                                          </w:divBdr>
                                                                                        </w:div>
                                                                                        <w:div w:id="1872647238">
                                                                                          <w:marLeft w:val="240"/>
                                                                                          <w:marRight w:val="240"/>
                                                                                          <w:marTop w:val="0"/>
                                                                                          <w:marBottom w:val="0"/>
                                                                                          <w:divBdr>
                                                                                            <w:top w:val="none" w:sz="0" w:space="0" w:color="auto"/>
                                                                                            <w:left w:val="none" w:sz="0" w:space="0" w:color="auto"/>
                                                                                            <w:bottom w:val="none" w:sz="0" w:space="0" w:color="auto"/>
                                                                                            <w:right w:val="none" w:sz="0" w:space="0" w:color="auto"/>
                                                                                          </w:divBdr>
                                                                                          <w:divsChild>
                                                                                            <w:div w:id="1989705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8892282">
                                                                                      <w:marLeft w:val="240"/>
                                                                                      <w:marRight w:val="0"/>
                                                                                      <w:marTop w:val="0"/>
                                                                                      <w:marBottom w:val="0"/>
                                                                                      <w:divBdr>
                                                                                        <w:top w:val="none" w:sz="0" w:space="0" w:color="auto"/>
                                                                                        <w:left w:val="none" w:sz="0" w:space="0" w:color="auto"/>
                                                                                        <w:bottom w:val="none" w:sz="0" w:space="0" w:color="auto"/>
                                                                                        <w:right w:val="none" w:sz="0" w:space="0" w:color="auto"/>
                                                                                      </w:divBdr>
                                                                                    </w:div>
                                                                                  </w:divsChild>
                                                                                </w:div>
                                                                                <w:div w:id="13918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49023">
                                                                          <w:marLeft w:val="0"/>
                                                                          <w:marRight w:val="0"/>
                                                                          <w:marTop w:val="0"/>
                                                                          <w:marBottom w:val="0"/>
                                                                          <w:divBdr>
                                                                            <w:top w:val="none" w:sz="0" w:space="0" w:color="auto"/>
                                                                            <w:left w:val="none" w:sz="0" w:space="0" w:color="auto"/>
                                                                            <w:bottom w:val="none" w:sz="0" w:space="0" w:color="auto"/>
                                                                            <w:right w:val="none" w:sz="0" w:space="0" w:color="auto"/>
                                                                          </w:divBdr>
                                                                        </w:div>
                                                                      </w:divsChild>
                                                                    </w:div>
                                                                    <w:div w:id="1292175258">
                                                                      <w:marLeft w:val="240"/>
                                                                      <w:marRight w:val="0"/>
                                                                      <w:marTop w:val="0"/>
                                                                      <w:marBottom w:val="0"/>
                                                                      <w:divBdr>
                                                                        <w:top w:val="none" w:sz="0" w:space="0" w:color="auto"/>
                                                                        <w:left w:val="none" w:sz="0" w:space="0" w:color="auto"/>
                                                                        <w:bottom w:val="none" w:sz="0" w:space="0" w:color="auto"/>
                                                                        <w:right w:val="none" w:sz="0" w:space="0" w:color="auto"/>
                                                                      </w:divBdr>
                                                                    </w:div>
                                                                  </w:divsChild>
                                                                </w:div>
                                                                <w:div w:id="657417048">
                                                                  <w:marLeft w:val="240"/>
                                                                  <w:marRight w:val="240"/>
                                                                  <w:marTop w:val="0"/>
                                                                  <w:marBottom w:val="0"/>
                                                                  <w:divBdr>
                                                                    <w:top w:val="none" w:sz="0" w:space="0" w:color="auto"/>
                                                                    <w:left w:val="none" w:sz="0" w:space="0" w:color="auto"/>
                                                                    <w:bottom w:val="none" w:sz="0" w:space="0" w:color="auto"/>
                                                                    <w:right w:val="none" w:sz="0" w:space="0" w:color="auto"/>
                                                                  </w:divBdr>
                                                                  <w:divsChild>
                                                                    <w:div w:id="256447143">
                                                                      <w:marLeft w:val="0"/>
                                                                      <w:marRight w:val="0"/>
                                                                      <w:marTop w:val="0"/>
                                                                      <w:marBottom w:val="0"/>
                                                                      <w:divBdr>
                                                                        <w:top w:val="none" w:sz="0" w:space="0" w:color="auto"/>
                                                                        <w:left w:val="none" w:sz="0" w:space="0" w:color="auto"/>
                                                                        <w:bottom w:val="none" w:sz="0" w:space="0" w:color="auto"/>
                                                                        <w:right w:val="none" w:sz="0" w:space="0" w:color="auto"/>
                                                                      </w:divBdr>
                                                                      <w:divsChild>
                                                                        <w:div w:id="46029794">
                                                                          <w:marLeft w:val="0"/>
                                                                          <w:marRight w:val="0"/>
                                                                          <w:marTop w:val="0"/>
                                                                          <w:marBottom w:val="0"/>
                                                                          <w:divBdr>
                                                                            <w:top w:val="none" w:sz="0" w:space="0" w:color="auto"/>
                                                                            <w:left w:val="none" w:sz="0" w:space="0" w:color="auto"/>
                                                                            <w:bottom w:val="none" w:sz="0" w:space="0" w:color="auto"/>
                                                                            <w:right w:val="none" w:sz="0" w:space="0" w:color="auto"/>
                                                                          </w:divBdr>
                                                                        </w:div>
                                                                        <w:div w:id="729232141">
                                                                          <w:marLeft w:val="240"/>
                                                                          <w:marRight w:val="240"/>
                                                                          <w:marTop w:val="0"/>
                                                                          <w:marBottom w:val="0"/>
                                                                          <w:divBdr>
                                                                            <w:top w:val="none" w:sz="0" w:space="0" w:color="auto"/>
                                                                            <w:left w:val="none" w:sz="0" w:space="0" w:color="auto"/>
                                                                            <w:bottom w:val="none" w:sz="0" w:space="0" w:color="auto"/>
                                                                            <w:right w:val="none" w:sz="0" w:space="0" w:color="auto"/>
                                                                          </w:divBdr>
                                                                          <w:divsChild>
                                                                            <w:div w:id="628043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3812798">
                                                                      <w:marLeft w:val="240"/>
                                                                      <w:marRight w:val="0"/>
                                                                      <w:marTop w:val="0"/>
                                                                      <w:marBottom w:val="0"/>
                                                                      <w:divBdr>
                                                                        <w:top w:val="none" w:sz="0" w:space="0" w:color="auto"/>
                                                                        <w:left w:val="none" w:sz="0" w:space="0" w:color="auto"/>
                                                                        <w:bottom w:val="none" w:sz="0" w:space="0" w:color="auto"/>
                                                                        <w:right w:val="none" w:sz="0" w:space="0" w:color="auto"/>
                                                                      </w:divBdr>
                                                                    </w:div>
                                                                  </w:divsChild>
                                                                </w:div>
                                                                <w:div w:id="1299872578">
                                                                  <w:marLeft w:val="0"/>
                                                                  <w:marRight w:val="0"/>
                                                                  <w:marTop w:val="0"/>
                                                                  <w:marBottom w:val="0"/>
                                                                  <w:divBdr>
                                                                    <w:top w:val="none" w:sz="0" w:space="0" w:color="auto"/>
                                                                    <w:left w:val="none" w:sz="0" w:space="0" w:color="auto"/>
                                                                    <w:bottom w:val="none" w:sz="0" w:space="0" w:color="auto"/>
                                                                    <w:right w:val="none" w:sz="0" w:space="0" w:color="auto"/>
                                                                  </w:divBdr>
                                                                </w:div>
                                                              </w:divsChild>
                                                            </w:div>
                                                            <w:div w:id="1199125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1506635">
                                                      <w:marLeft w:val="240"/>
                                                      <w:marRight w:val="0"/>
                                                      <w:marTop w:val="0"/>
                                                      <w:marBottom w:val="0"/>
                                                      <w:divBdr>
                                                        <w:top w:val="none" w:sz="0" w:space="0" w:color="auto"/>
                                                        <w:left w:val="none" w:sz="0" w:space="0" w:color="auto"/>
                                                        <w:bottom w:val="none" w:sz="0" w:space="0" w:color="auto"/>
                                                        <w:right w:val="none" w:sz="0" w:space="0" w:color="auto"/>
                                                      </w:divBdr>
                                                    </w:div>
                                                  </w:divsChild>
                                                </w:div>
                                                <w:div w:id="1173955095">
                                                  <w:marLeft w:val="240"/>
                                                  <w:marRight w:val="240"/>
                                                  <w:marTop w:val="0"/>
                                                  <w:marBottom w:val="0"/>
                                                  <w:divBdr>
                                                    <w:top w:val="none" w:sz="0" w:space="0" w:color="auto"/>
                                                    <w:left w:val="none" w:sz="0" w:space="0" w:color="auto"/>
                                                    <w:bottom w:val="none" w:sz="0" w:space="0" w:color="auto"/>
                                                    <w:right w:val="none" w:sz="0" w:space="0" w:color="auto"/>
                                                  </w:divBdr>
                                                  <w:divsChild>
                                                    <w:div w:id="555700181">
                                                      <w:marLeft w:val="0"/>
                                                      <w:marRight w:val="0"/>
                                                      <w:marTop w:val="0"/>
                                                      <w:marBottom w:val="0"/>
                                                      <w:divBdr>
                                                        <w:top w:val="none" w:sz="0" w:space="0" w:color="auto"/>
                                                        <w:left w:val="none" w:sz="0" w:space="0" w:color="auto"/>
                                                        <w:bottom w:val="none" w:sz="0" w:space="0" w:color="auto"/>
                                                        <w:right w:val="none" w:sz="0" w:space="0" w:color="auto"/>
                                                      </w:divBdr>
                                                      <w:divsChild>
                                                        <w:div w:id="154999278">
                                                          <w:marLeft w:val="240"/>
                                                          <w:marRight w:val="240"/>
                                                          <w:marTop w:val="0"/>
                                                          <w:marBottom w:val="0"/>
                                                          <w:divBdr>
                                                            <w:top w:val="none" w:sz="0" w:space="0" w:color="auto"/>
                                                            <w:left w:val="none" w:sz="0" w:space="0" w:color="auto"/>
                                                            <w:bottom w:val="none" w:sz="0" w:space="0" w:color="auto"/>
                                                            <w:right w:val="none" w:sz="0" w:space="0" w:color="auto"/>
                                                          </w:divBdr>
                                                          <w:divsChild>
                                                            <w:div w:id="347096686">
                                                              <w:marLeft w:val="240"/>
                                                              <w:marRight w:val="0"/>
                                                              <w:marTop w:val="0"/>
                                                              <w:marBottom w:val="0"/>
                                                              <w:divBdr>
                                                                <w:top w:val="none" w:sz="0" w:space="0" w:color="auto"/>
                                                                <w:left w:val="none" w:sz="0" w:space="0" w:color="auto"/>
                                                                <w:bottom w:val="none" w:sz="0" w:space="0" w:color="auto"/>
                                                                <w:right w:val="none" w:sz="0" w:space="0" w:color="auto"/>
                                                              </w:divBdr>
                                                            </w:div>
                                                            <w:div w:id="1934051777">
                                                              <w:marLeft w:val="0"/>
                                                              <w:marRight w:val="0"/>
                                                              <w:marTop w:val="0"/>
                                                              <w:marBottom w:val="0"/>
                                                              <w:divBdr>
                                                                <w:top w:val="none" w:sz="0" w:space="0" w:color="auto"/>
                                                                <w:left w:val="none" w:sz="0" w:space="0" w:color="auto"/>
                                                                <w:bottom w:val="none" w:sz="0" w:space="0" w:color="auto"/>
                                                                <w:right w:val="none" w:sz="0" w:space="0" w:color="auto"/>
                                                              </w:divBdr>
                                                              <w:divsChild>
                                                                <w:div w:id="838348321">
                                                                  <w:marLeft w:val="240"/>
                                                                  <w:marRight w:val="240"/>
                                                                  <w:marTop w:val="0"/>
                                                                  <w:marBottom w:val="0"/>
                                                                  <w:divBdr>
                                                                    <w:top w:val="none" w:sz="0" w:space="0" w:color="auto"/>
                                                                    <w:left w:val="none" w:sz="0" w:space="0" w:color="auto"/>
                                                                    <w:bottom w:val="none" w:sz="0" w:space="0" w:color="auto"/>
                                                                    <w:right w:val="none" w:sz="0" w:space="0" w:color="auto"/>
                                                                  </w:divBdr>
                                                                  <w:divsChild>
                                                                    <w:div w:id="1090395426">
                                                                      <w:marLeft w:val="240"/>
                                                                      <w:marRight w:val="0"/>
                                                                      <w:marTop w:val="0"/>
                                                                      <w:marBottom w:val="0"/>
                                                                      <w:divBdr>
                                                                        <w:top w:val="none" w:sz="0" w:space="0" w:color="auto"/>
                                                                        <w:left w:val="none" w:sz="0" w:space="0" w:color="auto"/>
                                                                        <w:bottom w:val="none" w:sz="0" w:space="0" w:color="auto"/>
                                                                        <w:right w:val="none" w:sz="0" w:space="0" w:color="auto"/>
                                                                      </w:divBdr>
                                                                    </w:div>
                                                                    <w:div w:id="1516503949">
                                                                      <w:marLeft w:val="0"/>
                                                                      <w:marRight w:val="0"/>
                                                                      <w:marTop w:val="0"/>
                                                                      <w:marBottom w:val="0"/>
                                                                      <w:divBdr>
                                                                        <w:top w:val="none" w:sz="0" w:space="0" w:color="auto"/>
                                                                        <w:left w:val="none" w:sz="0" w:space="0" w:color="auto"/>
                                                                        <w:bottom w:val="none" w:sz="0" w:space="0" w:color="auto"/>
                                                                        <w:right w:val="none" w:sz="0" w:space="0" w:color="auto"/>
                                                                      </w:divBdr>
                                                                      <w:divsChild>
                                                                        <w:div w:id="33620841">
                                                                          <w:marLeft w:val="0"/>
                                                                          <w:marRight w:val="0"/>
                                                                          <w:marTop w:val="0"/>
                                                                          <w:marBottom w:val="0"/>
                                                                          <w:divBdr>
                                                                            <w:top w:val="none" w:sz="0" w:space="0" w:color="auto"/>
                                                                            <w:left w:val="none" w:sz="0" w:space="0" w:color="auto"/>
                                                                            <w:bottom w:val="none" w:sz="0" w:space="0" w:color="auto"/>
                                                                            <w:right w:val="none" w:sz="0" w:space="0" w:color="auto"/>
                                                                          </w:divBdr>
                                                                        </w:div>
                                                                        <w:div w:id="2020354918">
                                                                          <w:marLeft w:val="240"/>
                                                                          <w:marRight w:val="240"/>
                                                                          <w:marTop w:val="0"/>
                                                                          <w:marBottom w:val="0"/>
                                                                          <w:divBdr>
                                                                            <w:top w:val="none" w:sz="0" w:space="0" w:color="auto"/>
                                                                            <w:left w:val="none" w:sz="0" w:space="0" w:color="auto"/>
                                                                            <w:bottom w:val="none" w:sz="0" w:space="0" w:color="auto"/>
                                                                            <w:right w:val="none" w:sz="0" w:space="0" w:color="auto"/>
                                                                          </w:divBdr>
                                                                          <w:divsChild>
                                                                            <w:div w:id="687146995">
                                                                              <w:marLeft w:val="240"/>
                                                                              <w:marRight w:val="0"/>
                                                                              <w:marTop w:val="0"/>
                                                                              <w:marBottom w:val="0"/>
                                                                              <w:divBdr>
                                                                                <w:top w:val="none" w:sz="0" w:space="0" w:color="auto"/>
                                                                                <w:left w:val="none" w:sz="0" w:space="0" w:color="auto"/>
                                                                                <w:bottom w:val="none" w:sz="0" w:space="0" w:color="auto"/>
                                                                                <w:right w:val="none" w:sz="0" w:space="0" w:color="auto"/>
                                                                              </w:divBdr>
                                                                            </w:div>
                                                                            <w:div w:id="1749494773">
                                                                              <w:marLeft w:val="0"/>
                                                                              <w:marRight w:val="0"/>
                                                                              <w:marTop w:val="0"/>
                                                                              <w:marBottom w:val="0"/>
                                                                              <w:divBdr>
                                                                                <w:top w:val="none" w:sz="0" w:space="0" w:color="auto"/>
                                                                                <w:left w:val="none" w:sz="0" w:space="0" w:color="auto"/>
                                                                                <w:bottom w:val="none" w:sz="0" w:space="0" w:color="auto"/>
                                                                                <w:right w:val="none" w:sz="0" w:space="0" w:color="auto"/>
                                                                              </w:divBdr>
                                                                              <w:divsChild>
                                                                                <w:div w:id="1165164627">
                                                                                  <w:marLeft w:val="0"/>
                                                                                  <w:marRight w:val="0"/>
                                                                                  <w:marTop w:val="0"/>
                                                                                  <w:marBottom w:val="0"/>
                                                                                  <w:divBdr>
                                                                                    <w:top w:val="none" w:sz="0" w:space="0" w:color="auto"/>
                                                                                    <w:left w:val="none" w:sz="0" w:space="0" w:color="auto"/>
                                                                                    <w:bottom w:val="none" w:sz="0" w:space="0" w:color="auto"/>
                                                                                    <w:right w:val="none" w:sz="0" w:space="0" w:color="auto"/>
                                                                                  </w:divBdr>
                                                                                </w:div>
                                                                                <w:div w:id="1476292544">
                                                                                  <w:marLeft w:val="240"/>
                                                                                  <w:marRight w:val="240"/>
                                                                                  <w:marTop w:val="0"/>
                                                                                  <w:marBottom w:val="0"/>
                                                                                  <w:divBdr>
                                                                                    <w:top w:val="none" w:sz="0" w:space="0" w:color="auto"/>
                                                                                    <w:left w:val="none" w:sz="0" w:space="0" w:color="auto"/>
                                                                                    <w:bottom w:val="none" w:sz="0" w:space="0" w:color="auto"/>
                                                                                    <w:right w:val="none" w:sz="0" w:space="0" w:color="auto"/>
                                                                                  </w:divBdr>
                                                                                  <w:divsChild>
                                                                                    <w:div w:id="1535190524">
                                                                                      <w:marLeft w:val="0"/>
                                                                                      <w:marRight w:val="0"/>
                                                                                      <w:marTop w:val="0"/>
                                                                                      <w:marBottom w:val="0"/>
                                                                                      <w:divBdr>
                                                                                        <w:top w:val="none" w:sz="0" w:space="0" w:color="auto"/>
                                                                                        <w:left w:val="none" w:sz="0" w:space="0" w:color="auto"/>
                                                                                        <w:bottom w:val="none" w:sz="0" w:space="0" w:color="auto"/>
                                                                                        <w:right w:val="none" w:sz="0" w:space="0" w:color="auto"/>
                                                                                      </w:divBdr>
                                                                                      <w:divsChild>
                                                                                        <w:div w:id="119347915">
                                                                                          <w:marLeft w:val="0"/>
                                                                                          <w:marRight w:val="0"/>
                                                                                          <w:marTop w:val="0"/>
                                                                                          <w:marBottom w:val="0"/>
                                                                                          <w:divBdr>
                                                                                            <w:top w:val="none" w:sz="0" w:space="0" w:color="auto"/>
                                                                                            <w:left w:val="none" w:sz="0" w:space="0" w:color="auto"/>
                                                                                            <w:bottom w:val="none" w:sz="0" w:space="0" w:color="auto"/>
                                                                                            <w:right w:val="none" w:sz="0" w:space="0" w:color="auto"/>
                                                                                          </w:divBdr>
                                                                                        </w:div>
                                                                                        <w:div w:id="1932423630">
                                                                                          <w:marLeft w:val="240"/>
                                                                                          <w:marRight w:val="240"/>
                                                                                          <w:marTop w:val="0"/>
                                                                                          <w:marBottom w:val="0"/>
                                                                                          <w:divBdr>
                                                                                            <w:top w:val="none" w:sz="0" w:space="0" w:color="auto"/>
                                                                                            <w:left w:val="none" w:sz="0" w:space="0" w:color="auto"/>
                                                                                            <w:bottom w:val="none" w:sz="0" w:space="0" w:color="auto"/>
                                                                                            <w:right w:val="none" w:sz="0" w:space="0" w:color="auto"/>
                                                                                          </w:divBdr>
                                                                                          <w:divsChild>
                                                                                            <w:div w:id="4375266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3549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91103">
                                                                  <w:marLeft w:val="0"/>
                                                                  <w:marRight w:val="0"/>
                                                                  <w:marTop w:val="0"/>
                                                                  <w:marBottom w:val="0"/>
                                                                  <w:divBdr>
                                                                    <w:top w:val="none" w:sz="0" w:space="0" w:color="auto"/>
                                                                    <w:left w:val="none" w:sz="0" w:space="0" w:color="auto"/>
                                                                    <w:bottom w:val="none" w:sz="0" w:space="0" w:color="auto"/>
                                                                    <w:right w:val="none" w:sz="0" w:space="0" w:color="auto"/>
                                                                  </w:divBdr>
                                                                </w:div>
                                                                <w:div w:id="1235509613">
                                                                  <w:marLeft w:val="240"/>
                                                                  <w:marRight w:val="240"/>
                                                                  <w:marTop w:val="0"/>
                                                                  <w:marBottom w:val="0"/>
                                                                  <w:divBdr>
                                                                    <w:top w:val="none" w:sz="0" w:space="0" w:color="auto"/>
                                                                    <w:left w:val="none" w:sz="0" w:space="0" w:color="auto"/>
                                                                    <w:bottom w:val="none" w:sz="0" w:space="0" w:color="auto"/>
                                                                    <w:right w:val="none" w:sz="0" w:space="0" w:color="auto"/>
                                                                  </w:divBdr>
                                                                  <w:divsChild>
                                                                    <w:div w:id="1476265593">
                                                                      <w:marLeft w:val="240"/>
                                                                      <w:marRight w:val="0"/>
                                                                      <w:marTop w:val="0"/>
                                                                      <w:marBottom w:val="0"/>
                                                                      <w:divBdr>
                                                                        <w:top w:val="none" w:sz="0" w:space="0" w:color="auto"/>
                                                                        <w:left w:val="none" w:sz="0" w:space="0" w:color="auto"/>
                                                                        <w:bottom w:val="none" w:sz="0" w:space="0" w:color="auto"/>
                                                                        <w:right w:val="none" w:sz="0" w:space="0" w:color="auto"/>
                                                                      </w:divBdr>
                                                                    </w:div>
                                                                  </w:divsChild>
                                                                </w:div>
                                                                <w:div w:id="1570068862">
                                                                  <w:marLeft w:val="240"/>
                                                                  <w:marRight w:val="240"/>
                                                                  <w:marTop w:val="0"/>
                                                                  <w:marBottom w:val="0"/>
                                                                  <w:divBdr>
                                                                    <w:top w:val="none" w:sz="0" w:space="0" w:color="auto"/>
                                                                    <w:left w:val="none" w:sz="0" w:space="0" w:color="auto"/>
                                                                    <w:bottom w:val="none" w:sz="0" w:space="0" w:color="auto"/>
                                                                    <w:right w:val="none" w:sz="0" w:space="0" w:color="auto"/>
                                                                  </w:divBdr>
                                                                  <w:divsChild>
                                                                    <w:div w:id="2805704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3612">
                                                          <w:marLeft w:val="0"/>
                                                          <w:marRight w:val="0"/>
                                                          <w:marTop w:val="0"/>
                                                          <w:marBottom w:val="0"/>
                                                          <w:divBdr>
                                                            <w:top w:val="none" w:sz="0" w:space="0" w:color="auto"/>
                                                            <w:left w:val="none" w:sz="0" w:space="0" w:color="auto"/>
                                                            <w:bottom w:val="none" w:sz="0" w:space="0" w:color="auto"/>
                                                            <w:right w:val="none" w:sz="0" w:space="0" w:color="auto"/>
                                                          </w:divBdr>
                                                        </w:div>
                                                      </w:divsChild>
                                                    </w:div>
                                                    <w:div w:id="620036623">
                                                      <w:marLeft w:val="240"/>
                                                      <w:marRight w:val="0"/>
                                                      <w:marTop w:val="0"/>
                                                      <w:marBottom w:val="0"/>
                                                      <w:divBdr>
                                                        <w:top w:val="none" w:sz="0" w:space="0" w:color="auto"/>
                                                        <w:left w:val="none" w:sz="0" w:space="0" w:color="auto"/>
                                                        <w:bottom w:val="none" w:sz="0" w:space="0" w:color="auto"/>
                                                        <w:right w:val="none" w:sz="0" w:space="0" w:color="auto"/>
                                                      </w:divBdr>
                                                    </w:div>
                                                  </w:divsChild>
                                                </w:div>
                                                <w:div w:id="1432313530">
                                                  <w:marLeft w:val="240"/>
                                                  <w:marRight w:val="240"/>
                                                  <w:marTop w:val="0"/>
                                                  <w:marBottom w:val="0"/>
                                                  <w:divBdr>
                                                    <w:top w:val="none" w:sz="0" w:space="0" w:color="auto"/>
                                                    <w:left w:val="none" w:sz="0" w:space="0" w:color="auto"/>
                                                    <w:bottom w:val="none" w:sz="0" w:space="0" w:color="auto"/>
                                                    <w:right w:val="none" w:sz="0" w:space="0" w:color="auto"/>
                                                  </w:divBdr>
                                                  <w:divsChild>
                                                    <w:div w:id="560754775">
                                                      <w:marLeft w:val="0"/>
                                                      <w:marRight w:val="0"/>
                                                      <w:marTop w:val="0"/>
                                                      <w:marBottom w:val="0"/>
                                                      <w:divBdr>
                                                        <w:top w:val="none" w:sz="0" w:space="0" w:color="auto"/>
                                                        <w:left w:val="none" w:sz="0" w:space="0" w:color="auto"/>
                                                        <w:bottom w:val="none" w:sz="0" w:space="0" w:color="auto"/>
                                                        <w:right w:val="none" w:sz="0" w:space="0" w:color="auto"/>
                                                      </w:divBdr>
                                                      <w:divsChild>
                                                        <w:div w:id="695354343">
                                                          <w:marLeft w:val="0"/>
                                                          <w:marRight w:val="0"/>
                                                          <w:marTop w:val="0"/>
                                                          <w:marBottom w:val="0"/>
                                                          <w:divBdr>
                                                            <w:top w:val="none" w:sz="0" w:space="0" w:color="auto"/>
                                                            <w:left w:val="none" w:sz="0" w:space="0" w:color="auto"/>
                                                            <w:bottom w:val="none" w:sz="0" w:space="0" w:color="auto"/>
                                                            <w:right w:val="none" w:sz="0" w:space="0" w:color="auto"/>
                                                          </w:divBdr>
                                                        </w:div>
                                                        <w:div w:id="1602688539">
                                                          <w:marLeft w:val="240"/>
                                                          <w:marRight w:val="240"/>
                                                          <w:marTop w:val="0"/>
                                                          <w:marBottom w:val="0"/>
                                                          <w:divBdr>
                                                            <w:top w:val="none" w:sz="0" w:space="0" w:color="auto"/>
                                                            <w:left w:val="none" w:sz="0" w:space="0" w:color="auto"/>
                                                            <w:bottom w:val="none" w:sz="0" w:space="0" w:color="auto"/>
                                                            <w:right w:val="none" w:sz="0" w:space="0" w:color="auto"/>
                                                          </w:divBdr>
                                                          <w:divsChild>
                                                            <w:div w:id="23487352">
                                                              <w:marLeft w:val="240"/>
                                                              <w:marRight w:val="0"/>
                                                              <w:marTop w:val="0"/>
                                                              <w:marBottom w:val="0"/>
                                                              <w:divBdr>
                                                                <w:top w:val="none" w:sz="0" w:space="0" w:color="auto"/>
                                                                <w:left w:val="none" w:sz="0" w:space="0" w:color="auto"/>
                                                                <w:bottom w:val="none" w:sz="0" w:space="0" w:color="auto"/>
                                                                <w:right w:val="none" w:sz="0" w:space="0" w:color="auto"/>
                                                              </w:divBdr>
                                                            </w:div>
                                                            <w:div w:id="1961448626">
                                                              <w:marLeft w:val="0"/>
                                                              <w:marRight w:val="0"/>
                                                              <w:marTop w:val="0"/>
                                                              <w:marBottom w:val="0"/>
                                                              <w:divBdr>
                                                                <w:top w:val="none" w:sz="0" w:space="0" w:color="auto"/>
                                                                <w:left w:val="none" w:sz="0" w:space="0" w:color="auto"/>
                                                                <w:bottom w:val="none" w:sz="0" w:space="0" w:color="auto"/>
                                                                <w:right w:val="none" w:sz="0" w:space="0" w:color="auto"/>
                                                              </w:divBdr>
                                                              <w:divsChild>
                                                                <w:div w:id="249630203">
                                                                  <w:marLeft w:val="0"/>
                                                                  <w:marRight w:val="0"/>
                                                                  <w:marTop w:val="0"/>
                                                                  <w:marBottom w:val="0"/>
                                                                  <w:divBdr>
                                                                    <w:top w:val="none" w:sz="0" w:space="0" w:color="auto"/>
                                                                    <w:left w:val="none" w:sz="0" w:space="0" w:color="auto"/>
                                                                    <w:bottom w:val="none" w:sz="0" w:space="0" w:color="auto"/>
                                                                    <w:right w:val="none" w:sz="0" w:space="0" w:color="auto"/>
                                                                  </w:divBdr>
                                                                </w:div>
                                                                <w:div w:id="286208464">
                                                                  <w:marLeft w:val="240"/>
                                                                  <w:marRight w:val="240"/>
                                                                  <w:marTop w:val="0"/>
                                                                  <w:marBottom w:val="0"/>
                                                                  <w:divBdr>
                                                                    <w:top w:val="none" w:sz="0" w:space="0" w:color="auto"/>
                                                                    <w:left w:val="none" w:sz="0" w:space="0" w:color="auto"/>
                                                                    <w:bottom w:val="none" w:sz="0" w:space="0" w:color="auto"/>
                                                                    <w:right w:val="none" w:sz="0" w:space="0" w:color="auto"/>
                                                                  </w:divBdr>
                                                                  <w:divsChild>
                                                                    <w:div w:id="111439549">
                                                                      <w:marLeft w:val="240"/>
                                                                      <w:marRight w:val="0"/>
                                                                      <w:marTop w:val="0"/>
                                                                      <w:marBottom w:val="0"/>
                                                                      <w:divBdr>
                                                                        <w:top w:val="none" w:sz="0" w:space="0" w:color="auto"/>
                                                                        <w:left w:val="none" w:sz="0" w:space="0" w:color="auto"/>
                                                                        <w:bottom w:val="none" w:sz="0" w:space="0" w:color="auto"/>
                                                                        <w:right w:val="none" w:sz="0" w:space="0" w:color="auto"/>
                                                                      </w:divBdr>
                                                                    </w:div>
                                                                    <w:div w:id="2079667728">
                                                                      <w:marLeft w:val="0"/>
                                                                      <w:marRight w:val="0"/>
                                                                      <w:marTop w:val="0"/>
                                                                      <w:marBottom w:val="0"/>
                                                                      <w:divBdr>
                                                                        <w:top w:val="none" w:sz="0" w:space="0" w:color="auto"/>
                                                                        <w:left w:val="none" w:sz="0" w:space="0" w:color="auto"/>
                                                                        <w:bottom w:val="none" w:sz="0" w:space="0" w:color="auto"/>
                                                                        <w:right w:val="none" w:sz="0" w:space="0" w:color="auto"/>
                                                                      </w:divBdr>
                                                                      <w:divsChild>
                                                                        <w:div w:id="712580812">
                                                                          <w:marLeft w:val="0"/>
                                                                          <w:marRight w:val="0"/>
                                                                          <w:marTop w:val="0"/>
                                                                          <w:marBottom w:val="0"/>
                                                                          <w:divBdr>
                                                                            <w:top w:val="none" w:sz="0" w:space="0" w:color="auto"/>
                                                                            <w:left w:val="none" w:sz="0" w:space="0" w:color="auto"/>
                                                                            <w:bottom w:val="none" w:sz="0" w:space="0" w:color="auto"/>
                                                                            <w:right w:val="none" w:sz="0" w:space="0" w:color="auto"/>
                                                                          </w:divBdr>
                                                                        </w:div>
                                                                        <w:div w:id="1448039201">
                                                                          <w:marLeft w:val="240"/>
                                                                          <w:marRight w:val="240"/>
                                                                          <w:marTop w:val="0"/>
                                                                          <w:marBottom w:val="0"/>
                                                                          <w:divBdr>
                                                                            <w:top w:val="none" w:sz="0" w:space="0" w:color="auto"/>
                                                                            <w:left w:val="none" w:sz="0" w:space="0" w:color="auto"/>
                                                                            <w:bottom w:val="none" w:sz="0" w:space="0" w:color="auto"/>
                                                                            <w:right w:val="none" w:sz="0" w:space="0" w:color="auto"/>
                                                                          </w:divBdr>
                                                                          <w:divsChild>
                                                                            <w:div w:id="41828593">
                                                                              <w:marLeft w:val="240"/>
                                                                              <w:marRight w:val="0"/>
                                                                              <w:marTop w:val="0"/>
                                                                              <w:marBottom w:val="0"/>
                                                                              <w:divBdr>
                                                                                <w:top w:val="none" w:sz="0" w:space="0" w:color="auto"/>
                                                                                <w:left w:val="none" w:sz="0" w:space="0" w:color="auto"/>
                                                                                <w:bottom w:val="none" w:sz="0" w:space="0" w:color="auto"/>
                                                                                <w:right w:val="none" w:sz="0" w:space="0" w:color="auto"/>
                                                                              </w:divBdr>
                                                                            </w:div>
                                                                            <w:div w:id="1980915868">
                                                                              <w:marLeft w:val="0"/>
                                                                              <w:marRight w:val="0"/>
                                                                              <w:marTop w:val="0"/>
                                                                              <w:marBottom w:val="0"/>
                                                                              <w:divBdr>
                                                                                <w:top w:val="none" w:sz="0" w:space="0" w:color="auto"/>
                                                                                <w:left w:val="none" w:sz="0" w:space="0" w:color="auto"/>
                                                                                <w:bottom w:val="none" w:sz="0" w:space="0" w:color="auto"/>
                                                                                <w:right w:val="none" w:sz="0" w:space="0" w:color="auto"/>
                                                                              </w:divBdr>
                                                                              <w:divsChild>
                                                                                <w:div w:id="843475725">
                                                                                  <w:marLeft w:val="0"/>
                                                                                  <w:marRight w:val="0"/>
                                                                                  <w:marTop w:val="0"/>
                                                                                  <w:marBottom w:val="0"/>
                                                                                  <w:divBdr>
                                                                                    <w:top w:val="none" w:sz="0" w:space="0" w:color="auto"/>
                                                                                    <w:left w:val="none" w:sz="0" w:space="0" w:color="auto"/>
                                                                                    <w:bottom w:val="none" w:sz="0" w:space="0" w:color="auto"/>
                                                                                    <w:right w:val="none" w:sz="0" w:space="0" w:color="auto"/>
                                                                                  </w:divBdr>
                                                                                </w:div>
                                                                                <w:div w:id="1654483126">
                                                                                  <w:marLeft w:val="240"/>
                                                                                  <w:marRight w:val="240"/>
                                                                                  <w:marTop w:val="0"/>
                                                                                  <w:marBottom w:val="0"/>
                                                                                  <w:divBdr>
                                                                                    <w:top w:val="none" w:sz="0" w:space="0" w:color="auto"/>
                                                                                    <w:left w:val="none" w:sz="0" w:space="0" w:color="auto"/>
                                                                                    <w:bottom w:val="none" w:sz="0" w:space="0" w:color="auto"/>
                                                                                    <w:right w:val="none" w:sz="0" w:space="0" w:color="auto"/>
                                                                                  </w:divBdr>
                                                                                  <w:divsChild>
                                                                                    <w:div w:id="1823543300">
                                                                                      <w:marLeft w:val="240"/>
                                                                                      <w:marRight w:val="0"/>
                                                                                      <w:marTop w:val="0"/>
                                                                                      <w:marBottom w:val="0"/>
                                                                                      <w:divBdr>
                                                                                        <w:top w:val="none" w:sz="0" w:space="0" w:color="auto"/>
                                                                                        <w:left w:val="none" w:sz="0" w:space="0" w:color="auto"/>
                                                                                        <w:bottom w:val="none" w:sz="0" w:space="0" w:color="auto"/>
                                                                                        <w:right w:val="none" w:sz="0" w:space="0" w:color="auto"/>
                                                                                      </w:divBdr>
                                                                                    </w:div>
                                                                                    <w:div w:id="1872112439">
                                                                                      <w:marLeft w:val="0"/>
                                                                                      <w:marRight w:val="0"/>
                                                                                      <w:marTop w:val="0"/>
                                                                                      <w:marBottom w:val="0"/>
                                                                                      <w:divBdr>
                                                                                        <w:top w:val="none" w:sz="0" w:space="0" w:color="auto"/>
                                                                                        <w:left w:val="none" w:sz="0" w:space="0" w:color="auto"/>
                                                                                        <w:bottom w:val="none" w:sz="0" w:space="0" w:color="auto"/>
                                                                                        <w:right w:val="none" w:sz="0" w:space="0" w:color="auto"/>
                                                                                      </w:divBdr>
                                                                                      <w:divsChild>
                                                                                        <w:div w:id="513148711">
                                                                                          <w:marLeft w:val="0"/>
                                                                                          <w:marRight w:val="0"/>
                                                                                          <w:marTop w:val="0"/>
                                                                                          <w:marBottom w:val="0"/>
                                                                                          <w:divBdr>
                                                                                            <w:top w:val="none" w:sz="0" w:space="0" w:color="auto"/>
                                                                                            <w:left w:val="none" w:sz="0" w:space="0" w:color="auto"/>
                                                                                            <w:bottom w:val="none" w:sz="0" w:space="0" w:color="auto"/>
                                                                                            <w:right w:val="none" w:sz="0" w:space="0" w:color="auto"/>
                                                                                          </w:divBdr>
                                                                                        </w:div>
                                                                                        <w:div w:id="1804618678">
                                                                                          <w:marLeft w:val="240"/>
                                                                                          <w:marRight w:val="240"/>
                                                                                          <w:marTop w:val="0"/>
                                                                                          <w:marBottom w:val="0"/>
                                                                                          <w:divBdr>
                                                                                            <w:top w:val="none" w:sz="0" w:space="0" w:color="auto"/>
                                                                                            <w:left w:val="none" w:sz="0" w:space="0" w:color="auto"/>
                                                                                            <w:bottom w:val="none" w:sz="0" w:space="0" w:color="auto"/>
                                                                                            <w:right w:val="none" w:sz="0" w:space="0" w:color="auto"/>
                                                                                          </w:divBdr>
                                                                                          <w:divsChild>
                                                                                            <w:div w:id="145123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655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65377">
                                      <w:marLeft w:val="240"/>
                                      <w:marRight w:val="0"/>
                                      <w:marTop w:val="0"/>
                                      <w:marBottom w:val="0"/>
                                      <w:divBdr>
                                        <w:top w:val="none" w:sz="0" w:space="0" w:color="auto"/>
                                        <w:left w:val="none" w:sz="0" w:space="0" w:color="auto"/>
                                        <w:bottom w:val="none" w:sz="0" w:space="0" w:color="auto"/>
                                        <w:right w:val="none" w:sz="0" w:space="0" w:color="auto"/>
                                      </w:divBdr>
                                    </w:div>
                                  </w:divsChild>
                                </w:div>
                                <w:div w:id="20618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89869">
                          <w:marLeft w:val="240"/>
                          <w:marRight w:val="240"/>
                          <w:marTop w:val="0"/>
                          <w:marBottom w:val="0"/>
                          <w:divBdr>
                            <w:top w:val="none" w:sz="0" w:space="0" w:color="auto"/>
                            <w:left w:val="none" w:sz="0" w:space="0" w:color="auto"/>
                            <w:bottom w:val="none" w:sz="0" w:space="0" w:color="auto"/>
                            <w:right w:val="none" w:sz="0" w:space="0" w:color="auto"/>
                          </w:divBdr>
                          <w:divsChild>
                            <w:div w:id="1868831423">
                              <w:marLeft w:val="240"/>
                              <w:marRight w:val="0"/>
                              <w:marTop w:val="0"/>
                              <w:marBottom w:val="0"/>
                              <w:divBdr>
                                <w:top w:val="none" w:sz="0" w:space="0" w:color="auto"/>
                                <w:left w:val="none" w:sz="0" w:space="0" w:color="auto"/>
                                <w:bottom w:val="none" w:sz="0" w:space="0" w:color="auto"/>
                                <w:right w:val="none" w:sz="0" w:space="0" w:color="auto"/>
                              </w:divBdr>
                            </w:div>
                          </w:divsChild>
                        </w:div>
                        <w:div w:id="1893030558">
                          <w:marLeft w:val="0"/>
                          <w:marRight w:val="0"/>
                          <w:marTop w:val="0"/>
                          <w:marBottom w:val="0"/>
                          <w:divBdr>
                            <w:top w:val="none" w:sz="0" w:space="0" w:color="auto"/>
                            <w:left w:val="none" w:sz="0" w:space="0" w:color="auto"/>
                            <w:bottom w:val="none" w:sz="0" w:space="0" w:color="auto"/>
                            <w:right w:val="none" w:sz="0" w:space="0" w:color="auto"/>
                          </w:divBdr>
                        </w:div>
                      </w:divsChild>
                    </w:div>
                    <w:div w:id="14667771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16423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2506329">
      <w:bodyDiv w:val="1"/>
      <w:marLeft w:val="0"/>
      <w:marRight w:val="0"/>
      <w:marTop w:val="0"/>
      <w:marBottom w:val="0"/>
      <w:divBdr>
        <w:top w:val="none" w:sz="0" w:space="0" w:color="auto"/>
        <w:left w:val="none" w:sz="0" w:space="0" w:color="auto"/>
        <w:bottom w:val="none" w:sz="0" w:space="0" w:color="auto"/>
        <w:right w:val="none" w:sz="0" w:space="0" w:color="auto"/>
      </w:divBdr>
    </w:div>
    <w:div w:id="1466582885">
      <w:bodyDiv w:val="1"/>
      <w:marLeft w:val="0"/>
      <w:marRight w:val="0"/>
      <w:marTop w:val="0"/>
      <w:marBottom w:val="0"/>
      <w:divBdr>
        <w:top w:val="none" w:sz="0" w:space="0" w:color="auto"/>
        <w:left w:val="none" w:sz="0" w:space="0" w:color="auto"/>
        <w:bottom w:val="none" w:sz="0" w:space="0" w:color="auto"/>
        <w:right w:val="none" w:sz="0" w:space="0" w:color="auto"/>
      </w:divBdr>
      <w:divsChild>
        <w:div w:id="448397461">
          <w:marLeft w:val="0"/>
          <w:marRight w:val="0"/>
          <w:marTop w:val="0"/>
          <w:marBottom w:val="0"/>
          <w:divBdr>
            <w:top w:val="none" w:sz="0" w:space="0" w:color="auto"/>
            <w:left w:val="none" w:sz="0" w:space="0" w:color="auto"/>
            <w:bottom w:val="none" w:sz="0" w:space="0" w:color="auto"/>
            <w:right w:val="none" w:sz="0" w:space="0" w:color="auto"/>
          </w:divBdr>
        </w:div>
      </w:divsChild>
    </w:div>
    <w:div w:id="1536236354">
      <w:bodyDiv w:val="1"/>
      <w:marLeft w:val="0"/>
      <w:marRight w:val="0"/>
      <w:marTop w:val="0"/>
      <w:marBottom w:val="0"/>
      <w:divBdr>
        <w:top w:val="none" w:sz="0" w:space="0" w:color="auto"/>
        <w:left w:val="none" w:sz="0" w:space="0" w:color="auto"/>
        <w:bottom w:val="none" w:sz="0" w:space="0" w:color="auto"/>
        <w:right w:val="none" w:sz="0" w:space="0" w:color="auto"/>
      </w:divBdr>
    </w:div>
    <w:div w:id="1574969808">
      <w:bodyDiv w:val="1"/>
      <w:marLeft w:val="0"/>
      <w:marRight w:val="0"/>
      <w:marTop w:val="0"/>
      <w:marBottom w:val="0"/>
      <w:divBdr>
        <w:top w:val="none" w:sz="0" w:space="0" w:color="auto"/>
        <w:left w:val="none" w:sz="0" w:space="0" w:color="auto"/>
        <w:bottom w:val="none" w:sz="0" w:space="0" w:color="auto"/>
        <w:right w:val="none" w:sz="0" w:space="0" w:color="auto"/>
      </w:divBdr>
    </w:div>
    <w:div w:id="1610548119">
      <w:bodyDiv w:val="1"/>
      <w:marLeft w:val="0"/>
      <w:marRight w:val="0"/>
      <w:marTop w:val="0"/>
      <w:marBottom w:val="0"/>
      <w:divBdr>
        <w:top w:val="none" w:sz="0" w:space="0" w:color="auto"/>
        <w:left w:val="none" w:sz="0" w:space="0" w:color="auto"/>
        <w:bottom w:val="none" w:sz="0" w:space="0" w:color="auto"/>
        <w:right w:val="none" w:sz="0" w:space="0" w:color="auto"/>
      </w:divBdr>
    </w:div>
    <w:div w:id="1647972031">
      <w:bodyDiv w:val="1"/>
      <w:marLeft w:val="0"/>
      <w:marRight w:val="0"/>
      <w:marTop w:val="0"/>
      <w:marBottom w:val="0"/>
      <w:divBdr>
        <w:top w:val="none" w:sz="0" w:space="0" w:color="auto"/>
        <w:left w:val="none" w:sz="0" w:space="0" w:color="auto"/>
        <w:bottom w:val="none" w:sz="0" w:space="0" w:color="auto"/>
        <w:right w:val="none" w:sz="0" w:space="0" w:color="auto"/>
      </w:divBdr>
    </w:div>
    <w:div w:id="1648969286">
      <w:bodyDiv w:val="1"/>
      <w:marLeft w:val="0"/>
      <w:marRight w:val="0"/>
      <w:marTop w:val="0"/>
      <w:marBottom w:val="0"/>
      <w:divBdr>
        <w:top w:val="none" w:sz="0" w:space="0" w:color="auto"/>
        <w:left w:val="none" w:sz="0" w:space="0" w:color="auto"/>
        <w:bottom w:val="none" w:sz="0" w:space="0" w:color="auto"/>
        <w:right w:val="none" w:sz="0" w:space="0" w:color="auto"/>
      </w:divBdr>
    </w:div>
    <w:div w:id="1676759137">
      <w:bodyDiv w:val="1"/>
      <w:marLeft w:val="0"/>
      <w:marRight w:val="0"/>
      <w:marTop w:val="0"/>
      <w:marBottom w:val="0"/>
      <w:divBdr>
        <w:top w:val="none" w:sz="0" w:space="0" w:color="auto"/>
        <w:left w:val="none" w:sz="0" w:space="0" w:color="auto"/>
        <w:bottom w:val="none" w:sz="0" w:space="0" w:color="auto"/>
        <w:right w:val="none" w:sz="0" w:space="0" w:color="auto"/>
      </w:divBdr>
    </w:div>
    <w:div w:id="1729108120">
      <w:bodyDiv w:val="1"/>
      <w:marLeft w:val="0"/>
      <w:marRight w:val="0"/>
      <w:marTop w:val="0"/>
      <w:marBottom w:val="0"/>
      <w:divBdr>
        <w:top w:val="none" w:sz="0" w:space="0" w:color="auto"/>
        <w:left w:val="none" w:sz="0" w:space="0" w:color="auto"/>
        <w:bottom w:val="none" w:sz="0" w:space="0" w:color="auto"/>
        <w:right w:val="none" w:sz="0" w:space="0" w:color="auto"/>
      </w:divBdr>
    </w:div>
    <w:div w:id="1750348951">
      <w:bodyDiv w:val="1"/>
      <w:marLeft w:val="0"/>
      <w:marRight w:val="0"/>
      <w:marTop w:val="0"/>
      <w:marBottom w:val="0"/>
      <w:divBdr>
        <w:top w:val="none" w:sz="0" w:space="0" w:color="auto"/>
        <w:left w:val="none" w:sz="0" w:space="0" w:color="auto"/>
        <w:bottom w:val="none" w:sz="0" w:space="0" w:color="auto"/>
        <w:right w:val="none" w:sz="0" w:space="0" w:color="auto"/>
      </w:divBdr>
    </w:div>
    <w:div w:id="1760179668">
      <w:bodyDiv w:val="1"/>
      <w:marLeft w:val="0"/>
      <w:marRight w:val="0"/>
      <w:marTop w:val="0"/>
      <w:marBottom w:val="0"/>
      <w:divBdr>
        <w:top w:val="none" w:sz="0" w:space="0" w:color="auto"/>
        <w:left w:val="none" w:sz="0" w:space="0" w:color="auto"/>
        <w:bottom w:val="none" w:sz="0" w:space="0" w:color="auto"/>
        <w:right w:val="none" w:sz="0" w:space="0" w:color="auto"/>
      </w:divBdr>
    </w:div>
    <w:div w:id="1843086999">
      <w:bodyDiv w:val="1"/>
      <w:marLeft w:val="0"/>
      <w:marRight w:val="0"/>
      <w:marTop w:val="0"/>
      <w:marBottom w:val="0"/>
      <w:divBdr>
        <w:top w:val="none" w:sz="0" w:space="0" w:color="auto"/>
        <w:left w:val="none" w:sz="0" w:space="0" w:color="auto"/>
        <w:bottom w:val="none" w:sz="0" w:space="0" w:color="auto"/>
        <w:right w:val="none" w:sz="0" w:space="0" w:color="auto"/>
      </w:divBdr>
    </w:div>
    <w:div w:id="1911037925">
      <w:bodyDiv w:val="1"/>
      <w:marLeft w:val="0"/>
      <w:marRight w:val="0"/>
      <w:marTop w:val="0"/>
      <w:marBottom w:val="0"/>
      <w:divBdr>
        <w:top w:val="none" w:sz="0" w:space="0" w:color="auto"/>
        <w:left w:val="none" w:sz="0" w:space="0" w:color="auto"/>
        <w:bottom w:val="none" w:sz="0" w:space="0" w:color="auto"/>
        <w:right w:val="none" w:sz="0" w:space="0" w:color="auto"/>
      </w:divBdr>
    </w:div>
    <w:div w:id="1985617809">
      <w:bodyDiv w:val="1"/>
      <w:marLeft w:val="0"/>
      <w:marRight w:val="360"/>
      <w:marTop w:val="0"/>
      <w:marBottom w:val="0"/>
      <w:divBdr>
        <w:top w:val="none" w:sz="0" w:space="0" w:color="auto"/>
        <w:left w:val="none" w:sz="0" w:space="0" w:color="auto"/>
        <w:bottom w:val="none" w:sz="0" w:space="0" w:color="auto"/>
        <w:right w:val="none" w:sz="0" w:space="0" w:color="auto"/>
      </w:divBdr>
      <w:divsChild>
        <w:div w:id="424348712">
          <w:marLeft w:val="240"/>
          <w:marRight w:val="240"/>
          <w:marTop w:val="0"/>
          <w:marBottom w:val="0"/>
          <w:divBdr>
            <w:top w:val="none" w:sz="0" w:space="0" w:color="auto"/>
            <w:left w:val="none" w:sz="0" w:space="0" w:color="auto"/>
            <w:bottom w:val="none" w:sz="0" w:space="0" w:color="auto"/>
            <w:right w:val="none" w:sz="0" w:space="0" w:color="auto"/>
          </w:divBdr>
          <w:divsChild>
            <w:div w:id="366873918">
              <w:marLeft w:val="0"/>
              <w:marRight w:val="0"/>
              <w:marTop w:val="0"/>
              <w:marBottom w:val="0"/>
              <w:divBdr>
                <w:top w:val="none" w:sz="0" w:space="0" w:color="auto"/>
                <w:left w:val="none" w:sz="0" w:space="0" w:color="auto"/>
                <w:bottom w:val="none" w:sz="0" w:space="0" w:color="auto"/>
                <w:right w:val="none" w:sz="0" w:space="0" w:color="auto"/>
              </w:divBdr>
              <w:divsChild>
                <w:div w:id="346758603">
                  <w:marLeft w:val="240"/>
                  <w:marRight w:val="240"/>
                  <w:marTop w:val="0"/>
                  <w:marBottom w:val="0"/>
                  <w:divBdr>
                    <w:top w:val="none" w:sz="0" w:space="0" w:color="auto"/>
                    <w:left w:val="none" w:sz="0" w:space="0" w:color="auto"/>
                    <w:bottom w:val="none" w:sz="0" w:space="0" w:color="auto"/>
                    <w:right w:val="none" w:sz="0" w:space="0" w:color="auto"/>
                  </w:divBdr>
                  <w:divsChild>
                    <w:div w:id="24911025">
                      <w:marLeft w:val="240"/>
                      <w:marRight w:val="0"/>
                      <w:marTop w:val="0"/>
                      <w:marBottom w:val="0"/>
                      <w:divBdr>
                        <w:top w:val="none" w:sz="0" w:space="0" w:color="auto"/>
                        <w:left w:val="none" w:sz="0" w:space="0" w:color="auto"/>
                        <w:bottom w:val="none" w:sz="0" w:space="0" w:color="auto"/>
                        <w:right w:val="none" w:sz="0" w:space="0" w:color="auto"/>
                      </w:divBdr>
                    </w:div>
                    <w:div w:id="1706909366">
                      <w:marLeft w:val="0"/>
                      <w:marRight w:val="0"/>
                      <w:marTop w:val="0"/>
                      <w:marBottom w:val="0"/>
                      <w:divBdr>
                        <w:top w:val="none" w:sz="0" w:space="0" w:color="auto"/>
                        <w:left w:val="none" w:sz="0" w:space="0" w:color="auto"/>
                        <w:bottom w:val="none" w:sz="0" w:space="0" w:color="auto"/>
                        <w:right w:val="none" w:sz="0" w:space="0" w:color="auto"/>
                      </w:divBdr>
                      <w:divsChild>
                        <w:div w:id="808279642">
                          <w:marLeft w:val="240"/>
                          <w:marRight w:val="240"/>
                          <w:marTop w:val="0"/>
                          <w:marBottom w:val="0"/>
                          <w:divBdr>
                            <w:top w:val="none" w:sz="0" w:space="0" w:color="auto"/>
                            <w:left w:val="none" w:sz="0" w:space="0" w:color="auto"/>
                            <w:bottom w:val="none" w:sz="0" w:space="0" w:color="auto"/>
                            <w:right w:val="none" w:sz="0" w:space="0" w:color="auto"/>
                          </w:divBdr>
                          <w:divsChild>
                            <w:div w:id="1747603409">
                              <w:marLeft w:val="240"/>
                              <w:marRight w:val="0"/>
                              <w:marTop w:val="0"/>
                              <w:marBottom w:val="0"/>
                              <w:divBdr>
                                <w:top w:val="none" w:sz="0" w:space="0" w:color="auto"/>
                                <w:left w:val="none" w:sz="0" w:space="0" w:color="auto"/>
                                <w:bottom w:val="none" w:sz="0" w:space="0" w:color="auto"/>
                                <w:right w:val="none" w:sz="0" w:space="0" w:color="auto"/>
                              </w:divBdr>
                            </w:div>
                          </w:divsChild>
                        </w:div>
                        <w:div w:id="934629010">
                          <w:marLeft w:val="0"/>
                          <w:marRight w:val="0"/>
                          <w:marTop w:val="0"/>
                          <w:marBottom w:val="0"/>
                          <w:divBdr>
                            <w:top w:val="none" w:sz="0" w:space="0" w:color="auto"/>
                            <w:left w:val="none" w:sz="0" w:space="0" w:color="auto"/>
                            <w:bottom w:val="none" w:sz="0" w:space="0" w:color="auto"/>
                            <w:right w:val="none" w:sz="0" w:space="0" w:color="auto"/>
                          </w:divBdr>
                        </w:div>
                        <w:div w:id="1347555999">
                          <w:marLeft w:val="240"/>
                          <w:marRight w:val="240"/>
                          <w:marTop w:val="0"/>
                          <w:marBottom w:val="0"/>
                          <w:divBdr>
                            <w:top w:val="none" w:sz="0" w:space="0" w:color="auto"/>
                            <w:left w:val="none" w:sz="0" w:space="0" w:color="auto"/>
                            <w:bottom w:val="none" w:sz="0" w:space="0" w:color="auto"/>
                            <w:right w:val="none" w:sz="0" w:space="0" w:color="auto"/>
                          </w:divBdr>
                          <w:divsChild>
                            <w:div w:id="999694563">
                              <w:marLeft w:val="240"/>
                              <w:marRight w:val="0"/>
                              <w:marTop w:val="0"/>
                              <w:marBottom w:val="0"/>
                              <w:divBdr>
                                <w:top w:val="none" w:sz="0" w:space="0" w:color="auto"/>
                                <w:left w:val="none" w:sz="0" w:space="0" w:color="auto"/>
                                <w:bottom w:val="none" w:sz="0" w:space="0" w:color="auto"/>
                                <w:right w:val="none" w:sz="0" w:space="0" w:color="auto"/>
                              </w:divBdr>
                            </w:div>
                            <w:div w:id="1220438436">
                              <w:marLeft w:val="0"/>
                              <w:marRight w:val="0"/>
                              <w:marTop w:val="0"/>
                              <w:marBottom w:val="0"/>
                              <w:divBdr>
                                <w:top w:val="none" w:sz="0" w:space="0" w:color="auto"/>
                                <w:left w:val="none" w:sz="0" w:space="0" w:color="auto"/>
                                <w:bottom w:val="none" w:sz="0" w:space="0" w:color="auto"/>
                                <w:right w:val="none" w:sz="0" w:space="0" w:color="auto"/>
                              </w:divBdr>
                              <w:divsChild>
                                <w:div w:id="910239889">
                                  <w:marLeft w:val="240"/>
                                  <w:marRight w:val="240"/>
                                  <w:marTop w:val="0"/>
                                  <w:marBottom w:val="0"/>
                                  <w:divBdr>
                                    <w:top w:val="none" w:sz="0" w:space="0" w:color="auto"/>
                                    <w:left w:val="none" w:sz="0" w:space="0" w:color="auto"/>
                                    <w:bottom w:val="none" w:sz="0" w:space="0" w:color="auto"/>
                                    <w:right w:val="none" w:sz="0" w:space="0" w:color="auto"/>
                                  </w:divBdr>
                                  <w:divsChild>
                                    <w:div w:id="192497885">
                                      <w:marLeft w:val="240"/>
                                      <w:marRight w:val="0"/>
                                      <w:marTop w:val="0"/>
                                      <w:marBottom w:val="0"/>
                                      <w:divBdr>
                                        <w:top w:val="none" w:sz="0" w:space="0" w:color="auto"/>
                                        <w:left w:val="none" w:sz="0" w:space="0" w:color="auto"/>
                                        <w:bottom w:val="none" w:sz="0" w:space="0" w:color="auto"/>
                                        <w:right w:val="none" w:sz="0" w:space="0" w:color="auto"/>
                                      </w:divBdr>
                                    </w:div>
                                    <w:div w:id="1613392104">
                                      <w:marLeft w:val="0"/>
                                      <w:marRight w:val="0"/>
                                      <w:marTop w:val="0"/>
                                      <w:marBottom w:val="0"/>
                                      <w:divBdr>
                                        <w:top w:val="none" w:sz="0" w:space="0" w:color="auto"/>
                                        <w:left w:val="none" w:sz="0" w:space="0" w:color="auto"/>
                                        <w:bottom w:val="none" w:sz="0" w:space="0" w:color="auto"/>
                                        <w:right w:val="none" w:sz="0" w:space="0" w:color="auto"/>
                                      </w:divBdr>
                                      <w:divsChild>
                                        <w:div w:id="776174700">
                                          <w:marLeft w:val="0"/>
                                          <w:marRight w:val="0"/>
                                          <w:marTop w:val="0"/>
                                          <w:marBottom w:val="0"/>
                                          <w:divBdr>
                                            <w:top w:val="none" w:sz="0" w:space="0" w:color="auto"/>
                                            <w:left w:val="none" w:sz="0" w:space="0" w:color="auto"/>
                                            <w:bottom w:val="none" w:sz="0" w:space="0" w:color="auto"/>
                                            <w:right w:val="none" w:sz="0" w:space="0" w:color="auto"/>
                                          </w:divBdr>
                                        </w:div>
                                        <w:div w:id="1433164744">
                                          <w:marLeft w:val="240"/>
                                          <w:marRight w:val="240"/>
                                          <w:marTop w:val="0"/>
                                          <w:marBottom w:val="0"/>
                                          <w:divBdr>
                                            <w:top w:val="none" w:sz="0" w:space="0" w:color="auto"/>
                                            <w:left w:val="none" w:sz="0" w:space="0" w:color="auto"/>
                                            <w:bottom w:val="none" w:sz="0" w:space="0" w:color="auto"/>
                                            <w:right w:val="none" w:sz="0" w:space="0" w:color="auto"/>
                                          </w:divBdr>
                                          <w:divsChild>
                                            <w:div w:id="482433489">
                                              <w:marLeft w:val="0"/>
                                              <w:marRight w:val="0"/>
                                              <w:marTop w:val="0"/>
                                              <w:marBottom w:val="0"/>
                                              <w:divBdr>
                                                <w:top w:val="none" w:sz="0" w:space="0" w:color="auto"/>
                                                <w:left w:val="none" w:sz="0" w:space="0" w:color="auto"/>
                                                <w:bottom w:val="none" w:sz="0" w:space="0" w:color="auto"/>
                                                <w:right w:val="none" w:sz="0" w:space="0" w:color="auto"/>
                                              </w:divBdr>
                                              <w:divsChild>
                                                <w:div w:id="119307900">
                                                  <w:marLeft w:val="240"/>
                                                  <w:marRight w:val="240"/>
                                                  <w:marTop w:val="0"/>
                                                  <w:marBottom w:val="0"/>
                                                  <w:divBdr>
                                                    <w:top w:val="none" w:sz="0" w:space="0" w:color="auto"/>
                                                    <w:left w:val="none" w:sz="0" w:space="0" w:color="auto"/>
                                                    <w:bottom w:val="none" w:sz="0" w:space="0" w:color="auto"/>
                                                    <w:right w:val="none" w:sz="0" w:space="0" w:color="auto"/>
                                                  </w:divBdr>
                                                  <w:divsChild>
                                                    <w:div w:id="1622956128">
                                                      <w:marLeft w:val="0"/>
                                                      <w:marRight w:val="0"/>
                                                      <w:marTop w:val="0"/>
                                                      <w:marBottom w:val="0"/>
                                                      <w:divBdr>
                                                        <w:top w:val="none" w:sz="0" w:space="0" w:color="auto"/>
                                                        <w:left w:val="none" w:sz="0" w:space="0" w:color="auto"/>
                                                        <w:bottom w:val="none" w:sz="0" w:space="0" w:color="auto"/>
                                                        <w:right w:val="none" w:sz="0" w:space="0" w:color="auto"/>
                                                      </w:divBdr>
                                                      <w:divsChild>
                                                        <w:div w:id="317346037">
                                                          <w:marLeft w:val="240"/>
                                                          <w:marRight w:val="240"/>
                                                          <w:marTop w:val="0"/>
                                                          <w:marBottom w:val="0"/>
                                                          <w:divBdr>
                                                            <w:top w:val="none" w:sz="0" w:space="0" w:color="auto"/>
                                                            <w:left w:val="none" w:sz="0" w:space="0" w:color="auto"/>
                                                            <w:bottom w:val="none" w:sz="0" w:space="0" w:color="auto"/>
                                                            <w:right w:val="none" w:sz="0" w:space="0" w:color="auto"/>
                                                          </w:divBdr>
                                                          <w:divsChild>
                                                            <w:div w:id="1263104510">
                                                              <w:marLeft w:val="240"/>
                                                              <w:marRight w:val="0"/>
                                                              <w:marTop w:val="0"/>
                                                              <w:marBottom w:val="0"/>
                                                              <w:divBdr>
                                                                <w:top w:val="none" w:sz="0" w:space="0" w:color="auto"/>
                                                                <w:left w:val="none" w:sz="0" w:space="0" w:color="auto"/>
                                                                <w:bottom w:val="none" w:sz="0" w:space="0" w:color="auto"/>
                                                                <w:right w:val="none" w:sz="0" w:space="0" w:color="auto"/>
                                                              </w:divBdr>
                                                            </w:div>
                                                            <w:div w:id="1966085032">
                                                              <w:marLeft w:val="0"/>
                                                              <w:marRight w:val="0"/>
                                                              <w:marTop w:val="0"/>
                                                              <w:marBottom w:val="0"/>
                                                              <w:divBdr>
                                                                <w:top w:val="none" w:sz="0" w:space="0" w:color="auto"/>
                                                                <w:left w:val="none" w:sz="0" w:space="0" w:color="auto"/>
                                                                <w:bottom w:val="none" w:sz="0" w:space="0" w:color="auto"/>
                                                                <w:right w:val="none" w:sz="0" w:space="0" w:color="auto"/>
                                                              </w:divBdr>
                                                              <w:divsChild>
                                                                <w:div w:id="1447849785">
                                                                  <w:marLeft w:val="240"/>
                                                                  <w:marRight w:val="240"/>
                                                                  <w:marTop w:val="0"/>
                                                                  <w:marBottom w:val="0"/>
                                                                  <w:divBdr>
                                                                    <w:top w:val="none" w:sz="0" w:space="0" w:color="auto"/>
                                                                    <w:left w:val="none" w:sz="0" w:space="0" w:color="auto"/>
                                                                    <w:bottom w:val="none" w:sz="0" w:space="0" w:color="auto"/>
                                                                    <w:right w:val="none" w:sz="0" w:space="0" w:color="auto"/>
                                                                  </w:divBdr>
                                                                  <w:divsChild>
                                                                    <w:div w:id="1259102447">
                                                                      <w:marLeft w:val="240"/>
                                                                      <w:marRight w:val="0"/>
                                                                      <w:marTop w:val="0"/>
                                                                      <w:marBottom w:val="0"/>
                                                                      <w:divBdr>
                                                                        <w:top w:val="none" w:sz="0" w:space="0" w:color="auto"/>
                                                                        <w:left w:val="none" w:sz="0" w:space="0" w:color="auto"/>
                                                                        <w:bottom w:val="none" w:sz="0" w:space="0" w:color="auto"/>
                                                                        <w:right w:val="none" w:sz="0" w:space="0" w:color="auto"/>
                                                                      </w:divBdr>
                                                                    </w:div>
                                                                    <w:div w:id="1624650728">
                                                                      <w:marLeft w:val="0"/>
                                                                      <w:marRight w:val="0"/>
                                                                      <w:marTop w:val="0"/>
                                                                      <w:marBottom w:val="0"/>
                                                                      <w:divBdr>
                                                                        <w:top w:val="none" w:sz="0" w:space="0" w:color="auto"/>
                                                                        <w:left w:val="none" w:sz="0" w:space="0" w:color="auto"/>
                                                                        <w:bottom w:val="none" w:sz="0" w:space="0" w:color="auto"/>
                                                                        <w:right w:val="none" w:sz="0" w:space="0" w:color="auto"/>
                                                                      </w:divBdr>
                                                                      <w:divsChild>
                                                                        <w:div w:id="554855601">
                                                                          <w:marLeft w:val="240"/>
                                                                          <w:marRight w:val="240"/>
                                                                          <w:marTop w:val="0"/>
                                                                          <w:marBottom w:val="0"/>
                                                                          <w:divBdr>
                                                                            <w:top w:val="none" w:sz="0" w:space="0" w:color="auto"/>
                                                                            <w:left w:val="none" w:sz="0" w:space="0" w:color="auto"/>
                                                                            <w:bottom w:val="none" w:sz="0" w:space="0" w:color="auto"/>
                                                                            <w:right w:val="none" w:sz="0" w:space="0" w:color="auto"/>
                                                                          </w:divBdr>
                                                                          <w:divsChild>
                                                                            <w:div w:id="389547656">
                                                                              <w:marLeft w:val="0"/>
                                                                              <w:marRight w:val="0"/>
                                                                              <w:marTop w:val="0"/>
                                                                              <w:marBottom w:val="0"/>
                                                                              <w:divBdr>
                                                                                <w:top w:val="none" w:sz="0" w:space="0" w:color="auto"/>
                                                                                <w:left w:val="none" w:sz="0" w:space="0" w:color="auto"/>
                                                                                <w:bottom w:val="none" w:sz="0" w:space="0" w:color="auto"/>
                                                                                <w:right w:val="none" w:sz="0" w:space="0" w:color="auto"/>
                                                                              </w:divBdr>
                                                                              <w:divsChild>
                                                                                <w:div w:id="1083842025">
                                                                                  <w:marLeft w:val="0"/>
                                                                                  <w:marRight w:val="0"/>
                                                                                  <w:marTop w:val="0"/>
                                                                                  <w:marBottom w:val="0"/>
                                                                                  <w:divBdr>
                                                                                    <w:top w:val="none" w:sz="0" w:space="0" w:color="auto"/>
                                                                                    <w:left w:val="none" w:sz="0" w:space="0" w:color="auto"/>
                                                                                    <w:bottom w:val="none" w:sz="0" w:space="0" w:color="auto"/>
                                                                                    <w:right w:val="none" w:sz="0" w:space="0" w:color="auto"/>
                                                                                  </w:divBdr>
                                                                                </w:div>
                                                                                <w:div w:id="2047680683">
                                                                                  <w:marLeft w:val="240"/>
                                                                                  <w:marRight w:val="240"/>
                                                                                  <w:marTop w:val="0"/>
                                                                                  <w:marBottom w:val="0"/>
                                                                                  <w:divBdr>
                                                                                    <w:top w:val="none" w:sz="0" w:space="0" w:color="auto"/>
                                                                                    <w:left w:val="none" w:sz="0" w:space="0" w:color="auto"/>
                                                                                    <w:bottom w:val="none" w:sz="0" w:space="0" w:color="auto"/>
                                                                                    <w:right w:val="none" w:sz="0" w:space="0" w:color="auto"/>
                                                                                  </w:divBdr>
                                                                                  <w:divsChild>
                                                                                    <w:div w:id="133378355">
                                                                                      <w:marLeft w:val="240"/>
                                                                                      <w:marRight w:val="0"/>
                                                                                      <w:marTop w:val="0"/>
                                                                                      <w:marBottom w:val="0"/>
                                                                                      <w:divBdr>
                                                                                        <w:top w:val="none" w:sz="0" w:space="0" w:color="auto"/>
                                                                                        <w:left w:val="none" w:sz="0" w:space="0" w:color="auto"/>
                                                                                        <w:bottom w:val="none" w:sz="0" w:space="0" w:color="auto"/>
                                                                                        <w:right w:val="none" w:sz="0" w:space="0" w:color="auto"/>
                                                                                      </w:divBdr>
                                                                                    </w:div>
                                                                                    <w:div w:id="1073434719">
                                                                                      <w:marLeft w:val="0"/>
                                                                                      <w:marRight w:val="0"/>
                                                                                      <w:marTop w:val="0"/>
                                                                                      <w:marBottom w:val="0"/>
                                                                                      <w:divBdr>
                                                                                        <w:top w:val="none" w:sz="0" w:space="0" w:color="auto"/>
                                                                                        <w:left w:val="none" w:sz="0" w:space="0" w:color="auto"/>
                                                                                        <w:bottom w:val="none" w:sz="0" w:space="0" w:color="auto"/>
                                                                                        <w:right w:val="none" w:sz="0" w:space="0" w:color="auto"/>
                                                                                      </w:divBdr>
                                                                                      <w:divsChild>
                                                                                        <w:div w:id="1582979932">
                                                                                          <w:marLeft w:val="240"/>
                                                                                          <w:marRight w:val="240"/>
                                                                                          <w:marTop w:val="0"/>
                                                                                          <w:marBottom w:val="0"/>
                                                                                          <w:divBdr>
                                                                                            <w:top w:val="none" w:sz="0" w:space="0" w:color="auto"/>
                                                                                            <w:left w:val="none" w:sz="0" w:space="0" w:color="auto"/>
                                                                                            <w:bottom w:val="none" w:sz="0" w:space="0" w:color="auto"/>
                                                                                            <w:right w:val="none" w:sz="0" w:space="0" w:color="auto"/>
                                                                                          </w:divBdr>
                                                                                          <w:divsChild>
                                                                                            <w:div w:id="2119328901">
                                                                                              <w:marLeft w:val="240"/>
                                                                                              <w:marRight w:val="0"/>
                                                                                              <w:marTop w:val="0"/>
                                                                                              <w:marBottom w:val="0"/>
                                                                                              <w:divBdr>
                                                                                                <w:top w:val="none" w:sz="0" w:space="0" w:color="auto"/>
                                                                                                <w:left w:val="none" w:sz="0" w:space="0" w:color="auto"/>
                                                                                                <w:bottom w:val="none" w:sz="0" w:space="0" w:color="auto"/>
                                                                                                <w:right w:val="none" w:sz="0" w:space="0" w:color="auto"/>
                                                                                              </w:divBdr>
                                                                                            </w:div>
                                                                                          </w:divsChild>
                                                                                        </w:div>
                                                                                        <w:div w:id="19885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4607">
                                                                              <w:marLeft w:val="240"/>
                                                                              <w:marRight w:val="0"/>
                                                                              <w:marTop w:val="0"/>
                                                                              <w:marBottom w:val="0"/>
                                                                              <w:divBdr>
                                                                                <w:top w:val="none" w:sz="0" w:space="0" w:color="auto"/>
                                                                                <w:left w:val="none" w:sz="0" w:space="0" w:color="auto"/>
                                                                                <w:bottom w:val="none" w:sz="0" w:space="0" w:color="auto"/>
                                                                                <w:right w:val="none" w:sz="0" w:space="0" w:color="auto"/>
                                                                              </w:divBdr>
                                                                            </w:div>
                                                                          </w:divsChild>
                                                                        </w:div>
                                                                        <w:div w:id="19814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039">
                                                          <w:marLeft w:val="0"/>
                                                          <w:marRight w:val="0"/>
                                                          <w:marTop w:val="0"/>
                                                          <w:marBottom w:val="0"/>
                                                          <w:divBdr>
                                                            <w:top w:val="none" w:sz="0" w:space="0" w:color="auto"/>
                                                            <w:left w:val="none" w:sz="0" w:space="0" w:color="auto"/>
                                                            <w:bottom w:val="none" w:sz="0" w:space="0" w:color="auto"/>
                                                            <w:right w:val="none" w:sz="0" w:space="0" w:color="auto"/>
                                                          </w:divBdr>
                                                        </w:div>
                                                      </w:divsChild>
                                                    </w:div>
                                                    <w:div w:id="1937011789">
                                                      <w:marLeft w:val="240"/>
                                                      <w:marRight w:val="0"/>
                                                      <w:marTop w:val="0"/>
                                                      <w:marBottom w:val="0"/>
                                                      <w:divBdr>
                                                        <w:top w:val="none" w:sz="0" w:space="0" w:color="auto"/>
                                                        <w:left w:val="none" w:sz="0" w:space="0" w:color="auto"/>
                                                        <w:bottom w:val="none" w:sz="0" w:space="0" w:color="auto"/>
                                                        <w:right w:val="none" w:sz="0" w:space="0" w:color="auto"/>
                                                      </w:divBdr>
                                                    </w:div>
                                                  </w:divsChild>
                                                </w:div>
                                                <w:div w:id="130639287">
                                                  <w:marLeft w:val="240"/>
                                                  <w:marRight w:val="240"/>
                                                  <w:marTop w:val="0"/>
                                                  <w:marBottom w:val="0"/>
                                                  <w:divBdr>
                                                    <w:top w:val="none" w:sz="0" w:space="0" w:color="auto"/>
                                                    <w:left w:val="none" w:sz="0" w:space="0" w:color="auto"/>
                                                    <w:bottom w:val="none" w:sz="0" w:space="0" w:color="auto"/>
                                                    <w:right w:val="none" w:sz="0" w:space="0" w:color="auto"/>
                                                  </w:divBdr>
                                                  <w:divsChild>
                                                    <w:div w:id="910119195">
                                                      <w:marLeft w:val="0"/>
                                                      <w:marRight w:val="0"/>
                                                      <w:marTop w:val="0"/>
                                                      <w:marBottom w:val="0"/>
                                                      <w:divBdr>
                                                        <w:top w:val="none" w:sz="0" w:space="0" w:color="auto"/>
                                                        <w:left w:val="none" w:sz="0" w:space="0" w:color="auto"/>
                                                        <w:bottom w:val="none" w:sz="0" w:space="0" w:color="auto"/>
                                                        <w:right w:val="none" w:sz="0" w:space="0" w:color="auto"/>
                                                      </w:divBdr>
                                                      <w:divsChild>
                                                        <w:div w:id="898591886">
                                                          <w:marLeft w:val="0"/>
                                                          <w:marRight w:val="0"/>
                                                          <w:marTop w:val="0"/>
                                                          <w:marBottom w:val="0"/>
                                                          <w:divBdr>
                                                            <w:top w:val="none" w:sz="0" w:space="0" w:color="auto"/>
                                                            <w:left w:val="none" w:sz="0" w:space="0" w:color="auto"/>
                                                            <w:bottom w:val="none" w:sz="0" w:space="0" w:color="auto"/>
                                                            <w:right w:val="none" w:sz="0" w:space="0" w:color="auto"/>
                                                          </w:divBdr>
                                                        </w:div>
                                                        <w:div w:id="1691377041">
                                                          <w:marLeft w:val="240"/>
                                                          <w:marRight w:val="240"/>
                                                          <w:marTop w:val="0"/>
                                                          <w:marBottom w:val="0"/>
                                                          <w:divBdr>
                                                            <w:top w:val="none" w:sz="0" w:space="0" w:color="auto"/>
                                                            <w:left w:val="none" w:sz="0" w:space="0" w:color="auto"/>
                                                            <w:bottom w:val="none" w:sz="0" w:space="0" w:color="auto"/>
                                                            <w:right w:val="none" w:sz="0" w:space="0" w:color="auto"/>
                                                          </w:divBdr>
                                                          <w:divsChild>
                                                            <w:div w:id="1241132371">
                                                              <w:marLeft w:val="0"/>
                                                              <w:marRight w:val="0"/>
                                                              <w:marTop w:val="0"/>
                                                              <w:marBottom w:val="0"/>
                                                              <w:divBdr>
                                                                <w:top w:val="none" w:sz="0" w:space="0" w:color="auto"/>
                                                                <w:left w:val="none" w:sz="0" w:space="0" w:color="auto"/>
                                                                <w:bottom w:val="none" w:sz="0" w:space="0" w:color="auto"/>
                                                                <w:right w:val="none" w:sz="0" w:space="0" w:color="auto"/>
                                                              </w:divBdr>
                                                              <w:divsChild>
                                                                <w:div w:id="300110471">
                                                                  <w:marLeft w:val="240"/>
                                                                  <w:marRight w:val="240"/>
                                                                  <w:marTop w:val="0"/>
                                                                  <w:marBottom w:val="0"/>
                                                                  <w:divBdr>
                                                                    <w:top w:val="none" w:sz="0" w:space="0" w:color="auto"/>
                                                                    <w:left w:val="none" w:sz="0" w:space="0" w:color="auto"/>
                                                                    <w:bottom w:val="none" w:sz="0" w:space="0" w:color="auto"/>
                                                                    <w:right w:val="none" w:sz="0" w:space="0" w:color="auto"/>
                                                                  </w:divBdr>
                                                                  <w:divsChild>
                                                                    <w:div w:id="1097402345">
                                                                      <w:marLeft w:val="240"/>
                                                                      <w:marRight w:val="0"/>
                                                                      <w:marTop w:val="0"/>
                                                                      <w:marBottom w:val="0"/>
                                                                      <w:divBdr>
                                                                        <w:top w:val="none" w:sz="0" w:space="0" w:color="auto"/>
                                                                        <w:left w:val="none" w:sz="0" w:space="0" w:color="auto"/>
                                                                        <w:bottom w:val="none" w:sz="0" w:space="0" w:color="auto"/>
                                                                        <w:right w:val="none" w:sz="0" w:space="0" w:color="auto"/>
                                                                      </w:divBdr>
                                                                    </w:div>
                                                                    <w:div w:id="1550605542">
                                                                      <w:marLeft w:val="0"/>
                                                                      <w:marRight w:val="0"/>
                                                                      <w:marTop w:val="0"/>
                                                                      <w:marBottom w:val="0"/>
                                                                      <w:divBdr>
                                                                        <w:top w:val="none" w:sz="0" w:space="0" w:color="auto"/>
                                                                        <w:left w:val="none" w:sz="0" w:space="0" w:color="auto"/>
                                                                        <w:bottom w:val="none" w:sz="0" w:space="0" w:color="auto"/>
                                                                        <w:right w:val="none" w:sz="0" w:space="0" w:color="auto"/>
                                                                      </w:divBdr>
                                                                      <w:divsChild>
                                                                        <w:div w:id="1209755080">
                                                                          <w:marLeft w:val="240"/>
                                                                          <w:marRight w:val="240"/>
                                                                          <w:marTop w:val="0"/>
                                                                          <w:marBottom w:val="0"/>
                                                                          <w:divBdr>
                                                                            <w:top w:val="none" w:sz="0" w:space="0" w:color="auto"/>
                                                                            <w:left w:val="none" w:sz="0" w:space="0" w:color="auto"/>
                                                                            <w:bottom w:val="none" w:sz="0" w:space="0" w:color="auto"/>
                                                                            <w:right w:val="none" w:sz="0" w:space="0" w:color="auto"/>
                                                                          </w:divBdr>
                                                                          <w:divsChild>
                                                                            <w:div w:id="712655465">
                                                                              <w:marLeft w:val="0"/>
                                                                              <w:marRight w:val="0"/>
                                                                              <w:marTop w:val="0"/>
                                                                              <w:marBottom w:val="0"/>
                                                                              <w:divBdr>
                                                                                <w:top w:val="none" w:sz="0" w:space="0" w:color="auto"/>
                                                                                <w:left w:val="none" w:sz="0" w:space="0" w:color="auto"/>
                                                                                <w:bottom w:val="none" w:sz="0" w:space="0" w:color="auto"/>
                                                                                <w:right w:val="none" w:sz="0" w:space="0" w:color="auto"/>
                                                                              </w:divBdr>
                                                                              <w:divsChild>
                                                                                <w:div w:id="1363745817">
                                                                                  <w:marLeft w:val="240"/>
                                                                                  <w:marRight w:val="240"/>
                                                                                  <w:marTop w:val="0"/>
                                                                                  <w:marBottom w:val="0"/>
                                                                                  <w:divBdr>
                                                                                    <w:top w:val="none" w:sz="0" w:space="0" w:color="auto"/>
                                                                                    <w:left w:val="none" w:sz="0" w:space="0" w:color="auto"/>
                                                                                    <w:bottom w:val="none" w:sz="0" w:space="0" w:color="auto"/>
                                                                                    <w:right w:val="none" w:sz="0" w:space="0" w:color="auto"/>
                                                                                  </w:divBdr>
                                                                                  <w:divsChild>
                                                                                    <w:div w:id="1290621711">
                                                                                      <w:marLeft w:val="240"/>
                                                                                      <w:marRight w:val="0"/>
                                                                                      <w:marTop w:val="0"/>
                                                                                      <w:marBottom w:val="0"/>
                                                                                      <w:divBdr>
                                                                                        <w:top w:val="none" w:sz="0" w:space="0" w:color="auto"/>
                                                                                        <w:left w:val="none" w:sz="0" w:space="0" w:color="auto"/>
                                                                                        <w:bottom w:val="none" w:sz="0" w:space="0" w:color="auto"/>
                                                                                        <w:right w:val="none" w:sz="0" w:space="0" w:color="auto"/>
                                                                                      </w:divBdr>
                                                                                    </w:div>
                                                                                    <w:div w:id="1457946198">
                                                                                      <w:marLeft w:val="0"/>
                                                                                      <w:marRight w:val="0"/>
                                                                                      <w:marTop w:val="0"/>
                                                                                      <w:marBottom w:val="0"/>
                                                                                      <w:divBdr>
                                                                                        <w:top w:val="none" w:sz="0" w:space="0" w:color="auto"/>
                                                                                        <w:left w:val="none" w:sz="0" w:space="0" w:color="auto"/>
                                                                                        <w:bottom w:val="none" w:sz="0" w:space="0" w:color="auto"/>
                                                                                        <w:right w:val="none" w:sz="0" w:space="0" w:color="auto"/>
                                                                                      </w:divBdr>
                                                                                      <w:divsChild>
                                                                                        <w:div w:id="725685559">
                                                                                          <w:marLeft w:val="240"/>
                                                                                          <w:marRight w:val="240"/>
                                                                                          <w:marTop w:val="0"/>
                                                                                          <w:marBottom w:val="0"/>
                                                                                          <w:divBdr>
                                                                                            <w:top w:val="none" w:sz="0" w:space="0" w:color="auto"/>
                                                                                            <w:left w:val="none" w:sz="0" w:space="0" w:color="auto"/>
                                                                                            <w:bottom w:val="none" w:sz="0" w:space="0" w:color="auto"/>
                                                                                            <w:right w:val="none" w:sz="0" w:space="0" w:color="auto"/>
                                                                                          </w:divBdr>
                                                                                          <w:divsChild>
                                                                                            <w:div w:id="382678211">
                                                                                              <w:marLeft w:val="240"/>
                                                                                              <w:marRight w:val="0"/>
                                                                                              <w:marTop w:val="0"/>
                                                                                              <w:marBottom w:val="0"/>
                                                                                              <w:divBdr>
                                                                                                <w:top w:val="none" w:sz="0" w:space="0" w:color="auto"/>
                                                                                                <w:left w:val="none" w:sz="0" w:space="0" w:color="auto"/>
                                                                                                <w:bottom w:val="none" w:sz="0" w:space="0" w:color="auto"/>
                                                                                                <w:right w:val="none" w:sz="0" w:space="0" w:color="auto"/>
                                                                                              </w:divBdr>
                                                                                            </w:div>
                                                                                          </w:divsChild>
                                                                                        </w:div>
                                                                                        <w:div w:id="20493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5735">
                                                                                  <w:marLeft w:val="0"/>
                                                                                  <w:marRight w:val="0"/>
                                                                                  <w:marTop w:val="0"/>
                                                                                  <w:marBottom w:val="0"/>
                                                                                  <w:divBdr>
                                                                                    <w:top w:val="none" w:sz="0" w:space="0" w:color="auto"/>
                                                                                    <w:left w:val="none" w:sz="0" w:space="0" w:color="auto"/>
                                                                                    <w:bottom w:val="none" w:sz="0" w:space="0" w:color="auto"/>
                                                                                    <w:right w:val="none" w:sz="0" w:space="0" w:color="auto"/>
                                                                                  </w:divBdr>
                                                                                </w:div>
                                                                              </w:divsChild>
                                                                            </w:div>
                                                                            <w:div w:id="2041084051">
                                                                              <w:marLeft w:val="240"/>
                                                                              <w:marRight w:val="0"/>
                                                                              <w:marTop w:val="0"/>
                                                                              <w:marBottom w:val="0"/>
                                                                              <w:divBdr>
                                                                                <w:top w:val="none" w:sz="0" w:space="0" w:color="auto"/>
                                                                                <w:left w:val="none" w:sz="0" w:space="0" w:color="auto"/>
                                                                                <w:bottom w:val="none" w:sz="0" w:space="0" w:color="auto"/>
                                                                                <w:right w:val="none" w:sz="0" w:space="0" w:color="auto"/>
                                                                              </w:divBdr>
                                                                            </w:div>
                                                                          </w:divsChild>
                                                                        </w:div>
                                                                        <w:div w:id="16177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6584">
                                                                  <w:marLeft w:val="0"/>
                                                                  <w:marRight w:val="0"/>
                                                                  <w:marTop w:val="0"/>
                                                                  <w:marBottom w:val="0"/>
                                                                  <w:divBdr>
                                                                    <w:top w:val="none" w:sz="0" w:space="0" w:color="auto"/>
                                                                    <w:left w:val="none" w:sz="0" w:space="0" w:color="auto"/>
                                                                    <w:bottom w:val="none" w:sz="0" w:space="0" w:color="auto"/>
                                                                    <w:right w:val="none" w:sz="0" w:space="0" w:color="auto"/>
                                                                  </w:divBdr>
                                                                </w:div>
                                                              </w:divsChild>
                                                            </w:div>
                                                            <w:div w:id="20104801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5341695">
                                                      <w:marLeft w:val="240"/>
                                                      <w:marRight w:val="0"/>
                                                      <w:marTop w:val="0"/>
                                                      <w:marBottom w:val="0"/>
                                                      <w:divBdr>
                                                        <w:top w:val="none" w:sz="0" w:space="0" w:color="auto"/>
                                                        <w:left w:val="none" w:sz="0" w:space="0" w:color="auto"/>
                                                        <w:bottom w:val="none" w:sz="0" w:space="0" w:color="auto"/>
                                                        <w:right w:val="none" w:sz="0" w:space="0" w:color="auto"/>
                                                      </w:divBdr>
                                                    </w:div>
                                                  </w:divsChild>
                                                </w:div>
                                                <w:div w:id="147941627">
                                                  <w:marLeft w:val="0"/>
                                                  <w:marRight w:val="0"/>
                                                  <w:marTop w:val="0"/>
                                                  <w:marBottom w:val="0"/>
                                                  <w:divBdr>
                                                    <w:top w:val="none" w:sz="0" w:space="0" w:color="auto"/>
                                                    <w:left w:val="none" w:sz="0" w:space="0" w:color="auto"/>
                                                    <w:bottom w:val="none" w:sz="0" w:space="0" w:color="auto"/>
                                                    <w:right w:val="none" w:sz="0" w:space="0" w:color="auto"/>
                                                  </w:divBdr>
                                                </w:div>
                                                <w:div w:id="682054949">
                                                  <w:marLeft w:val="240"/>
                                                  <w:marRight w:val="240"/>
                                                  <w:marTop w:val="0"/>
                                                  <w:marBottom w:val="0"/>
                                                  <w:divBdr>
                                                    <w:top w:val="none" w:sz="0" w:space="0" w:color="auto"/>
                                                    <w:left w:val="none" w:sz="0" w:space="0" w:color="auto"/>
                                                    <w:bottom w:val="none" w:sz="0" w:space="0" w:color="auto"/>
                                                    <w:right w:val="none" w:sz="0" w:space="0" w:color="auto"/>
                                                  </w:divBdr>
                                                  <w:divsChild>
                                                    <w:div w:id="600643163">
                                                      <w:marLeft w:val="240"/>
                                                      <w:marRight w:val="0"/>
                                                      <w:marTop w:val="0"/>
                                                      <w:marBottom w:val="0"/>
                                                      <w:divBdr>
                                                        <w:top w:val="none" w:sz="0" w:space="0" w:color="auto"/>
                                                        <w:left w:val="none" w:sz="0" w:space="0" w:color="auto"/>
                                                        <w:bottom w:val="none" w:sz="0" w:space="0" w:color="auto"/>
                                                        <w:right w:val="none" w:sz="0" w:space="0" w:color="auto"/>
                                                      </w:divBdr>
                                                    </w:div>
                                                    <w:div w:id="1641420786">
                                                      <w:marLeft w:val="0"/>
                                                      <w:marRight w:val="0"/>
                                                      <w:marTop w:val="0"/>
                                                      <w:marBottom w:val="0"/>
                                                      <w:divBdr>
                                                        <w:top w:val="none" w:sz="0" w:space="0" w:color="auto"/>
                                                        <w:left w:val="none" w:sz="0" w:space="0" w:color="auto"/>
                                                        <w:bottom w:val="none" w:sz="0" w:space="0" w:color="auto"/>
                                                        <w:right w:val="none" w:sz="0" w:space="0" w:color="auto"/>
                                                      </w:divBdr>
                                                      <w:divsChild>
                                                        <w:div w:id="70005956">
                                                          <w:marLeft w:val="0"/>
                                                          <w:marRight w:val="0"/>
                                                          <w:marTop w:val="0"/>
                                                          <w:marBottom w:val="0"/>
                                                          <w:divBdr>
                                                            <w:top w:val="none" w:sz="0" w:space="0" w:color="auto"/>
                                                            <w:left w:val="none" w:sz="0" w:space="0" w:color="auto"/>
                                                            <w:bottom w:val="none" w:sz="0" w:space="0" w:color="auto"/>
                                                            <w:right w:val="none" w:sz="0" w:space="0" w:color="auto"/>
                                                          </w:divBdr>
                                                        </w:div>
                                                        <w:div w:id="1920671883">
                                                          <w:marLeft w:val="240"/>
                                                          <w:marRight w:val="240"/>
                                                          <w:marTop w:val="0"/>
                                                          <w:marBottom w:val="0"/>
                                                          <w:divBdr>
                                                            <w:top w:val="none" w:sz="0" w:space="0" w:color="auto"/>
                                                            <w:left w:val="none" w:sz="0" w:space="0" w:color="auto"/>
                                                            <w:bottom w:val="none" w:sz="0" w:space="0" w:color="auto"/>
                                                            <w:right w:val="none" w:sz="0" w:space="0" w:color="auto"/>
                                                          </w:divBdr>
                                                          <w:divsChild>
                                                            <w:div w:id="573125006">
                                                              <w:marLeft w:val="240"/>
                                                              <w:marRight w:val="0"/>
                                                              <w:marTop w:val="0"/>
                                                              <w:marBottom w:val="0"/>
                                                              <w:divBdr>
                                                                <w:top w:val="none" w:sz="0" w:space="0" w:color="auto"/>
                                                                <w:left w:val="none" w:sz="0" w:space="0" w:color="auto"/>
                                                                <w:bottom w:val="none" w:sz="0" w:space="0" w:color="auto"/>
                                                                <w:right w:val="none" w:sz="0" w:space="0" w:color="auto"/>
                                                              </w:divBdr>
                                                            </w:div>
                                                            <w:div w:id="2096432662">
                                                              <w:marLeft w:val="0"/>
                                                              <w:marRight w:val="0"/>
                                                              <w:marTop w:val="0"/>
                                                              <w:marBottom w:val="0"/>
                                                              <w:divBdr>
                                                                <w:top w:val="none" w:sz="0" w:space="0" w:color="auto"/>
                                                                <w:left w:val="none" w:sz="0" w:space="0" w:color="auto"/>
                                                                <w:bottom w:val="none" w:sz="0" w:space="0" w:color="auto"/>
                                                                <w:right w:val="none" w:sz="0" w:space="0" w:color="auto"/>
                                                              </w:divBdr>
                                                              <w:divsChild>
                                                                <w:div w:id="49035109">
                                                                  <w:marLeft w:val="240"/>
                                                                  <w:marRight w:val="240"/>
                                                                  <w:marTop w:val="0"/>
                                                                  <w:marBottom w:val="0"/>
                                                                  <w:divBdr>
                                                                    <w:top w:val="none" w:sz="0" w:space="0" w:color="auto"/>
                                                                    <w:left w:val="none" w:sz="0" w:space="0" w:color="auto"/>
                                                                    <w:bottom w:val="none" w:sz="0" w:space="0" w:color="auto"/>
                                                                    <w:right w:val="none" w:sz="0" w:space="0" w:color="auto"/>
                                                                  </w:divBdr>
                                                                  <w:divsChild>
                                                                    <w:div w:id="1016420238">
                                                                      <w:marLeft w:val="240"/>
                                                                      <w:marRight w:val="0"/>
                                                                      <w:marTop w:val="0"/>
                                                                      <w:marBottom w:val="0"/>
                                                                      <w:divBdr>
                                                                        <w:top w:val="none" w:sz="0" w:space="0" w:color="auto"/>
                                                                        <w:left w:val="none" w:sz="0" w:space="0" w:color="auto"/>
                                                                        <w:bottom w:val="none" w:sz="0" w:space="0" w:color="auto"/>
                                                                        <w:right w:val="none" w:sz="0" w:space="0" w:color="auto"/>
                                                                      </w:divBdr>
                                                                    </w:div>
                                                                  </w:divsChild>
                                                                </w:div>
                                                                <w:div w:id="362093209">
                                                                  <w:marLeft w:val="240"/>
                                                                  <w:marRight w:val="240"/>
                                                                  <w:marTop w:val="0"/>
                                                                  <w:marBottom w:val="0"/>
                                                                  <w:divBdr>
                                                                    <w:top w:val="none" w:sz="0" w:space="0" w:color="auto"/>
                                                                    <w:left w:val="none" w:sz="0" w:space="0" w:color="auto"/>
                                                                    <w:bottom w:val="none" w:sz="0" w:space="0" w:color="auto"/>
                                                                    <w:right w:val="none" w:sz="0" w:space="0" w:color="auto"/>
                                                                  </w:divBdr>
                                                                  <w:divsChild>
                                                                    <w:div w:id="716317796">
                                                                      <w:marLeft w:val="240"/>
                                                                      <w:marRight w:val="0"/>
                                                                      <w:marTop w:val="0"/>
                                                                      <w:marBottom w:val="0"/>
                                                                      <w:divBdr>
                                                                        <w:top w:val="none" w:sz="0" w:space="0" w:color="auto"/>
                                                                        <w:left w:val="none" w:sz="0" w:space="0" w:color="auto"/>
                                                                        <w:bottom w:val="none" w:sz="0" w:space="0" w:color="auto"/>
                                                                        <w:right w:val="none" w:sz="0" w:space="0" w:color="auto"/>
                                                                      </w:divBdr>
                                                                    </w:div>
                                                                  </w:divsChild>
                                                                </w:div>
                                                                <w:div w:id="1326129961">
                                                                  <w:marLeft w:val="240"/>
                                                                  <w:marRight w:val="240"/>
                                                                  <w:marTop w:val="0"/>
                                                                  <w:marBottom w:val="0"/>
                                                                  <w:divBdr>
                                                                    <w:top w:val="none" w:sz="0" w:space="0" w:color="auto"/>
                                                                    <w:left w:val="none" w:sz="0" w:space="0" w:color="auto"/>
                                                                    <w:bottom w:val="none" w:sz="0" w:space="0" w:color="auto"/>
                                                                    <w:right w:val="none" w:sz="0" w:space="0" w:color="auto"/>
                                                                  </w:divBdr>
                                                                  <w:divsChild>
                                                                    <w:div w:id="83839457">
                                                                      <w:marLeft w:val="0"/>
                                                                      <w:marRight w:val="0"/>
                                                                      <w:marTop w:val="0"/>
                                                                      <w:marBottom w:val="0"/>
                                                                      <w:divBdr>
                                                                        <w:top w:val="none" w:sz="0" w:space="0" w:color="auto"/>
                                                                        <w:left w:val="none" w:sz="0" w:space="0" w:color="auto"/>
                                                                        <w:bottom w:val="none" w:sz="0" w:space="0" w:color="auto"/>
                                                                        <w:right w:val="none" w:sz="0" w:space="0" w:color="auto"/>
                                                                      </w:divBdr>
                                                                      <w:divsChild>
                                                                        <w:div w:id="1653096079">
                                                                          <w:marLeft w:val="240"/>
                                                                          <w:marRight w:val="240"/>
                                                                          <w:marTop w:val="0"/>
                                                                          <w:marBottom w:val="0"/>
                                                                          <w:divBdr>
                                                                            <w:top w:val="none" w:sz="0" w:space="0" w:color="auto"/>
                                                                            <w:left w:val="none" w:sz="0" w:space="0" w:color="auto"/>
                                                                            <w:bottom w:val="none" w:sz="0" w:space="0" w:color="auto"/>
                                                                            <w:right w:val="none" w:sz="0" w:space="0" w:color="auto"/>
                                                                          </w:divBdr>
                                                                          <w:divsChild>
                                                                            <w:div w:id="67001431">
                                                                              <w:marLeft w:val="240"/>
                                                                              <w:marRight w:val="0"/>
                                                                              <w:marTop w:val="0"/>
                                                                              <w:marBottom w:val="0"/>
                                                                              <w:divBdr>
                                                                                <w:top w:val="none" w:sz="0" w:space="0" w:color="auto"/>
                                                                                <w:left w:val="none" w:sz="0" w:space="0" w:color="auto"/>
                                                                                <w:bottom w:val="none" w:sz="0" w:space="0" w:color="auto"/>
                                                                                <w:right w:val="none" w:sz="0" w:space="0" w:color="auto"/>
                                                                              </w:divBdr>
                                                                            </w:div>
                                                                            <w:div w:id="944851505">
                                                                              <w:marLeft w:val="0"/>
                                                                              <w:marRight w:val="0"/>
                                                                              <w:marTop w:val="0"/>
                                                                              <w:marBottom w:val="0"/>
                                                                              <w:divBdr>
                                                                                <w:top w:val="none" w:sz="0" w:space="0" w:color="auto"/>
                                                                                <w:left w:val="none" w:sz="0" w:space="0" w:color="auto"/>
                                                                                <w:bottom w:val="none" w:sz="0" w:space="0" w:color="auto"/>
                                                                                <w:right w:val="none" w:sz="0" w:space="0" w:color="auto"/>
                                                                              </w:divBdr>
                                                                              <w:divsChild>
                                                                                <w:div w:id="1036353306">
                                                                                  <w:marLeft w:val="0"/>
                                                                                  <w:marRight w:val="0"/>
                                                                                  <w:marTop w:val="0"/>
                                                                                  <w:marBottom w:val="0"/>
                                                                                  <w:divBdr>
                                                                                    <w:top w:val="none" w:sz="0" w:space="0" w:color="auto"/>
                                                                                    <w:left w:val="none" w:sz="0" w:space="0" w:color="auto"/>
                                                                                    <w:bottom w:val="none" w:sz="0" w:space="0" w:color="auto"/>
                                                                                    <w:right w:val="none" w:sz="0" w:space="0" w:color="auto"/>
                                                                                  </w:divBdr>
                                                                                </w:div>
                                                                                <w:div w:id="1524323492">
                                                                                  <w:marLeft w:val="240"/>
                                                                                  <w:marRight w:val="240"/>
                                                                                  <w:marTop w:val="0"/>
                                                                                  <w:marBottom w:val="0"/>
                                                                                  <w:divBdr>
                                                                                    <w:top w:val="none" w:sz="0" w:space="0" w:color="auto"/>
                                                                                    <w:left w:val="none" w:sz="0" w:space="0" w:color="auto"/>
                                                                                    <w:bottom w:val="none" w:sz="0" w:space="0" w:color="auto"/>
                                                                                    <w:right w:val="none" w:sz="0" w:space="0" w:color="auto"/>
                                                                                  </w:divBdr>
                                                                                  <w:divsChild>
                                                                                    <w:div w:id="551886734">
                                                                                      <w:marLeft w:val="240"/>
                                                                                      <w:marRight w:val="0"/>
                                                                                      <w:marTop w:val="0"/>
                                                                                      <w:marBottom w:val="0"/>
                                                                                      <w:divBdr>
                                                                                        <w:top w:val="none" w:sz="0" w:space="0" w:color="auto"/>
                                                                                        <w:left w:val="none" w:sz="0" w:space="0" w:color="auto"/>
                                                                                        <w:bottom w:val="none" w:sz="0" w:space="0" w:color="auto"/>
                                                                                        <w:right w:val="none" w:sz="0" w:space="0" w:color="auto"/>
                                                                                      </w:divBdr>
                                                                                    </w:div>
                                                                                    <w:div w:id="1013070474">
                                                                                      <w:marLeft w:val="0"/>
                                                                                      <w:marRight w:val="0"/>
                                                                                      <w:marTop w:val="0"/>
                                                                                      <w:marBottom w:val="0"/>
                                                                                      <w:divBdr>
                                                                                        <w:top w:val="none" w:sz="0" w:space="0" w:color="auto"/>
                                                                                        <w:left w:val="none" w:sz="0" w:space="0" w:color="auto"/>
                                                                                        <w:bottom w:val="none" w:sz="0" w:space="0" w:color="auto"/>
                                                                                        <w:right w:val="none" w:sz="0" w:space="0" w:color="auto"/>
                                                                                      </w:divBdr>
                                                                                      <w:divsChild>
                                                                                        <w:div w:id="1008217440">
                                                                                          <w:marLeft w:val="240"/>
                                                                                          <w:marRight w:val="240"/>
                                                                                          <w:marTop w:val="0"/>
                                                                                          <w:marBottom w:val="0"/>
                                                                                          <w:divBdr>
                                                                                            <w:top w:val="none" w:sz="0" w:space="0" w:color="auto"/>
                                                                                            <w:left w:val="none" w:sz="0" w:space="0" w:color="auto"/>
                                                                                            <w:bottom w:val="none" w:sz="0" w:space="0" w:color="auto"/>
                                                                                            <w:right w:val="none" w:sz="0" w:space="0" w:color="auto"/>
                                                                                          </w:divBdr>
                                                                                          <w:divsChild>
                                                                                            <w:div w:id="732117835">
                                                                                              <w:marLeft w:val="240"/>
                                                                                              <w:marRight w:val="0"/>
                                                                                              <w:marTop w:val="0"/>
                                                                                              <w:marBottom w:val="0"/>
                                                                                              <w:divBdr>
                                                                                                <w:top w:val="none" w:sz="0" w:space="0" w:color="auto"/>
                                                                                                <w:left w:val="none" w:sz="0" w:space="0" w:color="auto"/>
                                                                                                <w:bottom w:val="none" w:sz="0" w:space="0" w:color="auto"/>
                                                                                                <w:right w:val="none" w:sz="0" w:space="0" w:color="auto"/>
                                                                                              </w:divBdr>
                                                                                            </w:div>
                                                                                          </w:divsChild>
                                                                                        </w:div>
                                                                                        <w:div w:id="11948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50125">
                                                                          <w:marLeft w:val="0"/>
                                                                          <w:marRight w:val="0"/>
                                                                          <w:marTop w:val="0"/>
                                                                          <w:marBottom w:val="0"/>
                                                                          <w:divBdr>
                                                                            <w:top w:val="none" w:sz="0" w:space="0" w:color="auto"/>
                                                                            <w:left w:val="none" w:sz="0" w:space="0" w:color="auto"/>
                                                                            <w:bottom w:val="none" w:sz="0" w:space="0" w:color="auto"/>
                                                                            <w:right w:val="none" w:sz="0" w:space="0" w:color="auto"/>
                                                                          </w:divBdr>
                                                                        </w:div>
                                                                      </w:divsChild>
                                                                    </w:div>
                                                                    <w:div w:id="1621758864">
                                                                      <w:marLeft w:val="240"/>
                                                                      <w:marRight w:val="0"/>
                                                                      <w:marTop w:val="0"/>
                                                                      <w:marBottom w:val="0"/>
                                                                      <w:divBdr>
                                                                        <w:top w:val="none" w:sz="0" w:space="0" w:color="auto"/>
                                                                        <w:left w:val="none" w:sz="0" w:space="0" w:color="auto"/>
                                                                        <w:bottom w:val="none" w:sz="0" w:space="0" w:color="auto"/>
                                                                        <w:right w:val="none" w:sz="0" w:space="0" w:color="auto"/>
                                                                      </w:divBdr>
                                                                    </w:div>
                                                                  </w:divsChild>
                                                                </w:div>
                                                                <w:div w:id="16815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3383">
                                                  <w:marLeft w:val="240"/>
                                                  <w:marRight w:val="240"/>
                                                  <w:marTop w:val="0"/>
                                                  <w:marBottom w:val="0"/>
                                                  <w:divBdr>
                                                    <w:top w:val="none" w:sz="0" w:space="0" w:color="auto"/>
                                                    <w:left w:val="none" w:sz="0" w:space="0" w:color="auto"/>
                                                    <w:bottom w:val="none" w:sz="0" w:space="0" w:color="auto"/>
                                                    <w:right w:val="none" w:sz="0" w:space="0" w:color="auto"/>
                                                  </w:divBdr>
                                                  <w:divsChild>
                                                    <w:div w:id="1475366507">
                                                      <w:marLeft w:val="240"/>
                                                      <w:marRight w:val="0"/>
                                                      <w:marTop w:val="0"/>
                                                      <w:marBottom w:val="0"/>
                                                      <w:divBdr>
                                                        <w:top w:val="none" w:sz="0" w:space="0" w:color="auto"/>
                                                        <w:left w:val="none" w:sz="0" w:space="0" w:color="auto"/>
                                                        <w:bottom w:val="none" w:sz="0" w:space="0" w:color="auto"/>
                                                        <w:right w:val="none" w:sz="0" w:space="0" w:color="auto"/>
                                                      </w:divBdr>
                                                    </w:div>
                                                    <w:div w:id="1577323055">
                                                      <w:marLeft w:val="0"/>
                                                      <w:marRight w:val="0"/>
                                                      <w:marTop w:val="0"/>
                                                      <w:marBottom w:val="0"/>
                                                      <w:divBdr>
                                                        <w:top w:val="none" w:sz="0" w:space="0" w:color="auto"/>
                                                        <w:left w:val="none" w:sz="0" w:space="0" w:color="auto"/>
                                                        <w:bottom w:val="none" w:sz="0" w:space="0" w:color="auto"/>
                                                        <w:right w:val="none" w:sz="0" w:space="0" w:color="auto"/>
                                                      </w:divBdr>
                                                      <w:divsChild>
                                                        <w:div w:id="254673309">
                                                          <w:marLeft w:val="240"/>
                                                          <w:marRight w:val="240"/>
                                                          <w:marTop w:val="0"/>
                                                          <w:marBottom w:val="0"/>
                                                          <w:divBdr>
                                                            <w:top w:val="none" w:sz="0" w:space="0" w:color="auto"/>
                                                            <w:left w:val="none" w:sz="0" w:space="0" w:color="auto"/>
                                                            <w:bottom w:val="none" w:sz="0" w:space="0" w:color="auto"/>
                                                            <w:right w:val="none" w:sz="0" w:space="0" w:color="auto"/>
                                                          </w:divBdr>
                                                          <w:divsChild>
                                                            <w:div w:id="216819986">
                                                              <w:marLeft w:val="240"/>
                                                              <w:marRight w:val="0"/>
                                                              <w:marTop w:val="0"/>
                                                              <w:marBottom w:val="0"/>
                                                              <w:divBdr>
                                                                <w:top w:val="none" w:sz="0" w:space="0" w:color="auto"/>
                                                                <w:left w:val="none" w:sz="0" w:space="0" w:color="auto"/>
                                                                <w:bottom w:val="none" w:sz="0" w:space="0" w:color="auto"/>
                                                                <w:right w:val="none" w:sz="0" w:space="0" w:color="auto"/>
                                                              </w:divBdr>
                                                            </w:div>
                                                            <w:div w:id="1031028541">
                                                              <w:marLeft w:val="0"/>
                                                              <w:marRight w:val="0"/>
                                                              <w:marTop w:val="0"/>
                                                              <w:marBottom w:val="0"/>
                                                              <w:divBdr>
                                                                <w:top w:val="none" w:sz="0" w:space="0" w:color="auto"/>
                                                                <w:left w:val="none" w:sz="0" w:space="0" w:color="auto"/>
                                                                <w:bottom w:val="none" w:sz="0" w:space="0" w:color="auto"/>
                                                                <w:right w:val="none" w:sz="0" w:space="0" w:color="auto"/>
                                                              </w:divBdr>
                                                              <w:divsChild>
                                                                <w:div w:id="1698658708">
                                                                  <w:marLeft w:val="0"/>
                                                                  <w:marRight w:val="0"/>
                                                                  <w:marTop w:val="0"/>
                                                                  <w:marBottom w:val="0"/>
                                                                  <w:divBdr>
                                                                    <w:top w:val="none" w:sz="0" w:space="0" w:color="auto"/>
                                                                    <w:left w:val="none" w:sz="0" w:space="0" w:color="auto"/>
                                                                    <w:bottom w:val="none" w:sz="0" w:space="0" w:color="auto"/>
                                                                    <w:right w:val="none" w:sz="0" w:space="0" w:color="auto"/>
                                                                  </w:divBdr>
                                                                </w:div>
                                                                <w:div w:id="1729500991">
                                                                  <w:marLeft w:val="240"/>
                                                                  <w:marRight w:val="240"/>
                                                                  <w:marTop w:val="0"/>
                                                                  <w:marBottom w:val="0"/>
                                                                  <w:divBdr>
                                                                    <w:top w:val="none" w:sz="0" w:space="0" w:color="auto"/>
                                                                    <w:left w:val="none" w:sz="0" w:space="0" w:color="auto"/>
                                                                    <w:bottom w:val="none" w:sz="0" w:space="0" w:color="auto"/>
                                                                    <w:right w:val="none" w:sz="0" w:space="0" w:color="auto"/>
                                                                  </w:divBdr>
                                                                  <w:divsChild>
                                                                    <w:div w:id="1875118297">
                                                                      <w:marLeft w:val="0"/>
                                                                      <w:marRight w:val="0"/>
                                                                      <w:marTop w:val="0"/>
                                                                      <w:marBottom w:val="0"/>
                                                                      <w:divBdr>
                                                                        <w:top w:val="none" w:sz="0" w:space="0" w:color="auto"/>
                                                                        <w:left w:val="none" w:sz="0" w:space="0" w:color="auto"/>
                                                                        <w:bottom w:val="none" w:sz="0" w:space="0" w:color="auto"/>
                                                                        <w:right w:val="none" w:sz="0" w:space="0" w:color="auto"/>
                                                                      </w:divBdr>
                                                                      <w:divsChild>
                                                                        <w:div w:id="1101027093">
                                                                          <w:marLeft w:val="240"/>
                                                                          <w:marRight w:val="240"/>
                                                                          <w:marTop w:val="0"/>
                                                                          <w:marBottom w:val="0"/>
                                                                          <w:divBdr>
                                                                            <w:top w:val="none" w:sz="0" w:space="0" w:color="auto"/>
                                                                            <w:left w:val="none" w:sz="0" w:space="0" w:color="auto"/>
                                                                            <w:bottom w:val="none" w:sz="0" w:space="0" w:color="auto"/>
                                                                            <w:right w:val="none" w:sz="0" w:space="0" w:color="auto"/>
                                                                          </w:divBdr>
                                                                          <w:divsChild>
                                                                            <w:div w:id="519508234">
                                                                              <w:marLeft w:val="0"/>
                                                                              <w:marRight w:val="0"/>
                                                                              <w:marTop w:val="0"/>
                                                                              <w:marBottom w:val="0"/>
                                                                              <w:divBdr>
                                                                                <w:top w:val="none" w:sz="0" w:space="0" w:color="auto"/>
                                                                                <w:left w:val="none" w:sz="0" w:space="0" w:color="auto"/>
                                                                                <w:bottom w:val="none" w:sz="0" w:space="0" w:color="auto"/>
                                                                                <w:right w:val="none" w:sz="0" w:space="0" w:color="auto"/>
                                                                              </w:divBdr>
                                                                              <w:divsChild>
                                                                                <w:div w:id="176584530">
                                                                                  <w:marLeft w:val="240"/>
                                                                                  <w:marRight w:val="240"/>
                                                                                  <w:marTop w:val="0"/>
                                                                                  <w:marBottom w:val="0"/>
                                                                                  <w:divBdr>
                                                                                    <w:top w:val="none" w:sz="0" w:space="0" w:color="auto"/>
                                                                                    <w:left w:val="none" w:sz="0" w:space="0" w:color="auto"/>
                                                                                    <w:bottom w:val="none" w:sz="0" w:space="0" w:color="auto"/>
                                                                                    <w:right w:val="none" w:sz="0" w:space="0" w:color="auto"/>
                                                                                  </w:divBdr>
                                                                                  <w:divsChild>
                                                                                    <w:div w:id="119501576">
                                                                                      <w:marLeft w:val="240"/>
                                                                                      <w:marRight w:val="0"/>
                                                                                      <w:marTop w:val="0"/>
                                                                                      <w:marBottom w:val="0"/>
                                                                                      <w:divBdr>
                                                                                        <w:top w:val="none" w:sz="0" w:space="0" w:color="auto"/>
                                                                                        <w:left w:val="none" w:sz="0" w:space="0" w:color="auto"/>
                                                                                        <w:bottom w:val="none" w:sz="0" w:space="0" w:color="auto"/>
                                                                                        <w:right w:val="none" w:sz="0" w:space="0" w:color="auto"/>
                                                                                      </w:divBdr>
                                                                                    </w:div>
                                                                                    <w:div w:id="2033025000">
                                                                                      <w:marLeft w:val="0"/>
                                                                                      <w:marRight w:val="0"/>
                                                                                      <w:marTop w:val="0"/>
                                                                                      <w:marBottom w:val="0"/>
                                                                                      <w:divBdr>
                                                                                        <w:top w:val="none" w:sz="0" w:space="0" w:color="auto"/>
                                                                                        <w:left w:val="none" w:sz="0" w:space="0" w:color="auto"/>
                                                                                        <w:bottom w:val="none" w:sz="0" w:space="0" w:color="auto"/>
                                                                                        <w:right w:val="none" w:sz="0" w:space="0" w:color="auto"/>
                                                                                      </w:divBdr>
                                                                                      <w:divsChild>
                                                                                        <w:div w:id="1057779332">
                                                                                          <w:marLeft w:val="0"/>
                                                                                          <w:marRight w:val="0"/>
                                                                                          <w:marTop w:val="0"/>
                                                                                          <w:marBottom w:val="0"/>
                                                                                          <w:divBdr>
                                                                                            <w:top w:val="none" w:sz="0" w:space="0" w:color="auto"/>
                                                                                            <w:left w:val="none" w:sz="0" w:space="0" w:color="auto"/>
                                                                                            <w:bottom w:val="none" w:sz="0" w:space="0" w:color="auto"/>
                                                                                            <w:right w:val="none" w:sz="0" w:space="0" w:color="auto"/>
                                                                                          </w:divBdr>
                                                                                        </w:div>
                                                                                        <w:div w:id="1256204316">
                                                                                          <w:marLeft w:val="240"/>
                                                                                          <w:marRight w:val="240"/>
                                                                                          <w:marTop w:val="0"/>
                                                                                          <w:marBottom w:val="0"/>
                                                                                          <w:divBdr>
                                                                                            <w:top w:val="none" w:sz="0" w:space="0" w:color="auto"/>
                                                                                            <w:left w:val="none" w:sz="0" w:space="0" w:color="auto"/>
                                                                                            <w:bottom w:val="none" w:sz="0" w:space="0" w:color="auto"/>
                                                                                            <w:right w:val="none" w:sz="0" w:space="0" w:color="auto"/>
                                                                                          </w:divBdr>
                                                                                          <w:divsChild>
                                                                                            <w:div w:id="5518869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6977">
                                                                                  <w:marLeft w:val="0"/>
                                                                                  <w:marRight w:val="0"/>
                                                                                  <w:marTop w:val="0"/>
                                                                                  <w:marBottom w:val="0"/>
                                                                                  <w:divBdr>
                                                                                    <w:top w:val="none" w:sz="0" w:space="0" w:color="auto"/>
                                                                                    <w:left w:val="none" w:sz="0" w:space="0" w:color="auto"/>
                                                                                    <w:bottom w:val="none" w:sz="0" w:space="0" w:color="auto"/>
                                                                                    <w:right w:val="none" w:sz="0" w:space="0" w:color="auto"/>
                                                                                  </w:divBdr>
                                                                                </w:div>
                                                                              </w:divsChild>
                                                                            </w:div>
                                                                            <w:div w:id="962614848">
                                                                              <w:marLeft w:val="240"/>
                                                                              <w:marRight w:val="0"/>
                                                                              <w:marTop w:val="0"/>
                                                                              <w:marBottom w:val="0"/>
                                                                              <w:divBdr>
                                                                                <w:top w:val="none" w:sz="0" w:space="0" w:color="auto"/>
                                                                                <w:left w:val="none" w:sz="0" w:space="0" w:color="auto"/>
                                                                                <w:bottom w:val="none" w:sz="0" w:space="0" w:color="auto"/>
                                                                                <w:right w:val="none" w:sz="0" w:space="0" w:color="auto"/>
                                                                              </w:divBdr>
                                                                            </w:div>
                                                                          </w:divsChild>
                                                                        </w:div>
                                                                        <w:div w:id="1439131705">
                                                                          <w:marLeft w:val="0"/>
                                                                          <w:marRight w:val="0"/>
                                                                          <w:marTop w:val="0"/>
                                                                          <w:marBottom w:val="0"/>
                                                                          <w:divBdr>
                                                                            <w:top w:val="none" w:sz="0" w:space="0" w:color="auto"/>
                                                                            <w:left w:val="none" w:sz="0" w:space="0" w:color="auto"/>
                                                                            <w:bottom w:val="none" w:sz="0" w:space="0" w:color="auto"/>
                                                                            <w:right w:val="none" w:sz="0" w:space="0" w:color="auto"/>
                                                                          </w:divBdr>
                                                                        </w:div>
                                                                      </w:divsChild>
                                                                    </w:div>
                                                                    <w:div w:id="1896045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4543">
                                                  <w:marLeft w:val="240"/>
                                                  <w:marRight w:val="240"/>
                                                  <w:marTop w:val="0"/>
                                                  <w:marBottom w:val="0"/>
                                                  <w:divBdr>
                                                    <w:top w:val="none" w:sz="0" w:space="0" w:color="auto"/>
                                                    <w:left w:val="none" w:sz="0" w:space="0" w:color="auto"/>
                                                    <w:bottom w:val="none" w:sz="0" w:space="0" w:color="auto"/>
                                                    <w:right w:val="none" w:sz="0" w:space="0" w:color="auto"/>
                                                  </w:divBdr>
                                                  <w:divsChild>
                                                    <w:div w:id="64382738">
                                                      <w:marLeft w:val="0"/>
                                                      <w:marRight w:val="0"/>
                                                      <w:marTop w:val="0"/>
                                                      <w:marBottom w:val="0"/>
                                                      <w:divBdr>
                                                        <w:top w:val="none" w:sz="0" w:space="0" w:color="auto"/>
                                                        <w:left w:val="none" w:sz="0" w:space="0" w:color="auto"/>
                                                        <w:bottom w:val="none" w:sz="0" w:space="0" w:color="auto"/>
                                                        <w:right w:val="none" w:sz="0" w:space="0" w:color="auto"/>
                                                      </w:divBdr>
                                                      <w:divsChild>
                                                        <w:div w:id="660891188">
                                                          <w:marLeft w:val="0"/>
                                                          <w:marRight w:val="0"/>
                                                          <w:marTop w:val="0"/>
                                                          <w:marBottom w:val="0"/>
                                                          <w:divBdr>
                                                            <w:top w:val="none" w:sz="0" w:space="0" w:color="auto"/>
                                                            <w:left w:val="none" w:sz="0" w:space="0" w:color="auto"/>
                                                            <w:bottom w:val="none" w:sz="0" w:space="0" w:color="auto"/>
                                                            <w:right w:val="none" w:sz="0" w:space="0" w:color="auto"/>
                                                          </w:divBdr>
                                                        </w:div>
                                                        <w:div w:id="1656373700">
                                                          <w:marLeft w:val="240"/>
                                                          <w:marRight w:val="240"/>
                                                          <w:marTop w:val="0"/>
                                                          <w:marBottom w:val="0"/>
                                                          <w:divBdr>
                                                            <w:top w:val="none" w:sz="0" w:space="0" w:color="auto"/>
                                                            <w:left w:val="none" w:sz="0" w:space="0" w:color="auto"/>
                                                            <w:bottom w:val="none" w:sz="0" w:space="0" w:color="auto"/>
                                                            <w:right w:val="none" w:sz="0" w:space="0" w:color="auto"/>
                                                          </w:divBdr>
                                                          <w:divsChild>
                                                            <w:div w:id="1414935223">
                                                              <w:marLeft w:val="240"/>
                                                              <w:marRight w:val="0"/>
                                                              <w:marTop w:val="0"/>
                                                              <w:marBottom w:val="0"/>
                                                              <w:divBdr>
                                                                <w:top w:val="none" w:sz="0" w:space="0" w:color="auto"/>
                                                                <w:left w:val="none" w:sz="0" w:space="0" w:color="auto"/>
                                                                <w:bottom w:val="none" w:sz="0" w:space="0" w:color="auto"/>
                                                                <w:right w:val="none" w:sz="0" w:space="0" w:color="auto"/>
                                                              </w:divBdr>
                                                            </w:div>
                                                            <w:div w:id="1638871903">
                                                              <w:marLeft w:val="0"/>
                                                              <w:marRight w:val="0"/>
                                                              <w:marTop w:val="0"/>
                                                              <w:marBottom w:val="0"/>
                                                              <w:divBdr>
                                                                <w:top w:val="none" w:sz="0" w:space="0" w:color="auto"/>
                                                                <w:left w:val="none" w:sz="0" w:space="0" w:color="auto"/>
                                                                <w:bottom w:val="none" w:sz="0" w:space="0" w:color="auto"/>
                                                                <w:right w:val="none" w:sz="0" w:space="0" w:color="auto"/>
                                                              </w:divBdr>
                                                              <w:divsChild>
                                                                <w:div w:id="174344223">
                                                                  <w:marLeft w:val="0"/>
                                                                  <w:marRight w:val="0"/>
                                                                  <w:marTop w:val="0"/>
                                                                  <w:marBottom w:val="0"/>
                                                                  <w:divBdr>
                                                                    <w:top w:val="none" w:sz="0" w:space="0" w:color="auto"/>
                                                                    <w:left w:val="none" w:sz="0" w:space="0" w:color="auto"/>
                                                                    <w:bottom w:val="none" w:sz="0" w:space="0" w:color="auto"/>
                                                                    <w:right w:val="none" w:sz="0" w:space="0" w:color="auto"/>
                                                                  </w:divBdr>
                                                                </w:div>
                                                                <w:div w:id="753477765">
                                                                  <w:marLeft w:val="240"/>
                                                                  <w:marRight w:val="240"/>
                                                                  <w:marTop w:val="0"/>
                                                                  <w:marBottom w:val="0"/>
                                                                  <w:divBdr>
                                                                    <w:top w:val="none" w:sz="0" w:space="0" w:color="auto"/>
                                                                    <w:left w:val="none" w:sz="0" w:space="0" w:color="auto"/>
                                                                    <w:bottom w:val="none" w:sz="0" w:space="0" w:color="auto"/>
                                                                    <w:right w:val="none" w:sz="0" w:space="0" w:color="auto"/>
                                                                  </w:divBdr>
                                                                  <w:divsChild>
                                                                    <w:div w:id="349793297">
                                                                      <w:marLeft w:val="240"/>
                                                                      <w:marRight w:val="0"/>
                                                                      <w:marTop w:val="0"/>
                                                                      <w:marBottom w:val="0"/>
                                                                      <w:divBdr>
                                                                        <w:top w:val="none" w:sz="0" w:space="0" w:color="auto"/>
                                                                        <w:left w:val="none" w:sz="0" w:space="0" w:color="auto"/>
                                                                        <w:bottom w:val="none" w:sz="0" w:space="0" w:color="auto"/>
                                                                        <w:right w:val="none" w:sz="0" w:space="0" w:color="auto"/>
                                                                      </w:divBdr>
                                                                    </w:div>
                                                                    <w:div w:id="748574137">
                                                                      <w:marLeft w:val="0"/>
                                                                      <w:marRight w:val="0"/>
                                                                      <w:marTop w:val="0"/>
                                                                      <w:marBottom w:val="0"/>
                                                                      <w:divBdr>
                                                                        <w:top w:val="none" w:sz="0" w:space="0" w:color="auto"/>
                                                                        <w:left w:val="none" w:sz="0" w:space="0" w:color="auto"/>
                                                                        <w:bottom w:val="none" w:sz="0" w:space="0" w:color="auto"/>
                                                                        <w:right w:val="none" w:sz="0" w:space="0" w:color="auto"/>
                                                                      </w:divBdr>
                                                                      <w:divsChild>
                                                                        <w:div w:id="1416316237">
                                                                          <w:marLeft w:val="0"/>
                                                                          <w:marRight w:val="0"/>
                                                                          <w:marTop w:val="0"/>
                                                                          <w:marBottom w:val="0"/>
                                                                          <w:divBdr>
                                                                            <w:top w:val="none" w:sz="0" w:space="0" w:color="auto"/>
                                                                            <w:left w:val="none" w:sz="0" w:space="0" w:color="auto"/>
                                                                            <w:bottom w:val="none" w:sz="0" w:space="0" w:color="auto"/>
                                                                            <w:right w:val="none" w:sz="0" w:space="0" w:color="auto"/>
                                                                          </w:divBdr>
                                                                        </w:div>
                                                                        <w:div w:id="1783110376">
                                                                          <w:marLeft w:val="240"/>
                                                                          <w:marRight w:val="240"/>
                                                                          <w:marTop w:val="0"/>
                                                                          <w:marBottom w:val="0"/>
                                                                          <w:divBdr>
                                                                            <w:top w:val="none" w:sz="0" w:space="0" w:color="auto"/>
                                                                            <w:left w:val="none" w:sz="0" w:space="0" w:color="auto"/>
                                                                            <w:bottom w:val="none" w:sz="0" w:space="0" w:color="auto"/>
                                                                            <w:right w:val="none" w:sz="0" w:space="0" w:color="auto"/>
                                                                          </w:divBdr>
                                                                          <w:divsChild>
                                                                            <w:div w:id="15904282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4374">
                                                                  <w:marLeft w:val="240"/>
                                                                  <w:marRight w:val="240"/>
                                                                  <w:marTop w:val="0"/>
                                                                  <w:marBottom w:val="0"/>
                                                                  <w:divBdr>
                                                                    <w:top w:val="none" w:sz="0" w:space="0" w:color="auto"/>
                                                                    <w:left w:val="none" w:sz="0" w:space="0" w:color="auto"/>
                                                                    <w:bottom w:val="none" w:sz="0" w:space="0" w:color="auto"/>
                                                                    <w:right w:val="none" w:sz="0" w:space="0" w:color="auto"/>
                                                                  </w:divBdr>
                                                                  <w:divsChild>
                                                                    <w:div w:id="702249150">
                                                                      <w:marLeft w:val="240"/>
                                                                      <w:marRight w:val="0"/>
                                                                      <w:marTop w:val="0"/>
                                                                      <w:marBottom w:val="0"/>
                                                                      <w:divBdr>
                                                                        <w:top w:val="none" w:sz="0" w:space="0" w:color="auto"/>
                                                                        <w:left w:val="none" w:sz="0" w:space="0" w:color="auto"/>
                                                                        <w:bottom w:val="none" w:sz="0" w:space="0" w:color="auto"/>
                                                                        <w:right w:val="none" w:sz="0" w:space="0" w:color="auto"/>
                                                                      </w:divBdr>
                                                                    </w:div>
                                                                    <w:div w:id="1126971135">
                                                                      <w:marLeft w:val="0"/>
                                                                      <w:marRight w:val="0"/>
                                                                      <w:marTop w:val="0"/>
                                                                      <w:marBottom w:val="0"/>
                                                                      <w:divBdr>
                                                                        <w:top w:val="none" w:sz="0" w:space="0" w:color="auto"/>
                                                                        <w:left w:val="none" w:sz="0" w:space="0" w:color="auto"/>
                                                                        <w:bottom w:val="none" w:sz="0" w:space="0" w:color="auto"/>
                                                                        <w:right w:val="none" w:sz="0" w:space="0" w:color="auto"/>
                                                                      </w:divBdr>
                                                                      <w:divsChild>
                                                                        <w:div w:id="69931276">
                                                                          <w:marLeft w:val="240"/>
                                                                          <w:marRight w:val="240"/>
                                                                          <w:marTop w:val="0"/>
                                                                          <w:marBottom w:val="0"/>
                                                                          <w:divBdr>
                                                                            <w:top w:val="none" w:sz="0" w:space="0" w:color="auto"/>
                                                                            <w:left w:val="none" w:sz="0" w:space="0" w:color="auto"/>
                                                                            <w:bottom w:val="none" w:sz="0" w:space="0" w:color="auto"/>
                                                                            <w:right w:val="none" w:sz="0" w:space="0" w:color="auto"/>
                                                                          </w:divBdr>
                                                                          <w:divsChild>
                                                                            <w:div w:id="253132645">
                                                                              <w:marLeft w:val="0"/>
                                                                              <w:marRight w:val="0"/>
                                                                              <w:marTop w:val="0"/>
                                                                              <w:marBottom w:val="0"/>
                                                                              <w:divBdr>
                                                                                <w:top w:val="none" w:sz="0" w:space="0" w:color="auto"/>
                                                                                <w:left w:val="none" w:sz="0" w:space="0" w:color="auto"/>
                                                                                <w:bottom w:val="none" w:sz="0" w:space="0" w:color="auto"/>
                                                                                <w:right w:val="none" w:sz="0" w:space="0" w:color="auto"/>
                                                                              </w:divBdr>
                                                                              <w:divsChild>
                                                                                <w:div w:id="438961150">
                                                                                  <w:marLeft w:val="240"/>
                                                                                  <w:marRight w:val="240"/>
                                                                                  <w:marTop w:val="0"/>
                                                                                  <w:marBottom w:val="0"/>
                                                                                  <w:divBdr>
                                                                                    <w:top w:val="none" w:sz="0" w:space="0" w:color="auto"/>
                                                                                    <w:left w:val="none" w:sz="0" w:space="0" w:color="auto"/>
                                                                                    <w:bottom w:val="none" w:sz="0" w:space="0" w:color="auto"/>
                                                                                    <w:right w:val="none" w:sz="0" w:space="0" w:color="auto"/>
                                                                                  </w:divBdr>
                                                                                  <w:divsChild>
                                                                                    <w:div w:id="603849496">
                                                                                      <w:marLeft w:val="240"/>
                                                                                      <w:marRight w:val="0"/>
                                                                                      <w:marTop w:val="0"/>
                                                                                      <w:marBottom w:val="0"/>
                                                                                      <w:divBdr>
                                                                                        <w:top w:val="none" w:sz="0" w:space="0" w:color="auto"/>
                                                                                        <w:left w:val="none" w:sz="0" w:space="0" w:color="auto"/>
                                                                                        <w:bottom w:val="none" w:sz="0" w:space="0" w:color="auto"/>
                                                                                        <w:right w:val="none" w:sz="0" w:space="0" w:color="auto"/>
                                                                                      </w:divBdr>
                                                                                    </w:div>
                                                                                    <w:div w:id="1435789313">
                                                                                      <w:marLeft w:val="0"/>
                                                                                      <w:marRight w:val="0"/>
                                                                                      <w:marTop w:val="0"/>
                                                                                      <w:marBottom w:val="0"/>
                                                                                      <w:divBdr>
                                                                                        <w:top w:val="none" w:sz="0" w:space="0" w:color="auto"/>
                                                                                        <w:left w:val="none" w:sz="0" w:space="0" w:color="auto"/>
                                                                                        <w:bottom w:val="none" w:sz="0" w:space="0" w:color="auto"/>
                                                                                        <w:right w:val="none" w:sz="0" w:space="0" w:color="auto"/>
                                                                                      </w:divBdr>
                                                                                      <w:divsChild>
                                                                                        <w:div w:id="850031327">
                                                                                          <w:marLeft w:val="240"/>
                                                                                          <w:marRight w:val="240"/>
                                                                                          <w:marTop w:val="0"/>
                                                                                          <w:marBottom w:val="0"/>
                                                                                          <w:divBdr>
                                                                                            <w:top w:val="none" w:sz="0" w:space="0" w:color="auto"/>
                                                                                            <w:left w:val="none" w:sz="0" w:space="0" w:color="auto"/>
                                                                                            <w:bottom w:val="none" w:sz="0" w:space="0" w:color="auto"/>
                                                                                            <w:right w:val="none" w:sz="0" w:space="0" w:color="auto"/>
                                                                                          </w:divBdr>
                                                                                          <w:divsChild>
                                                                                            <w:div w:id="1248419768">
                                                                                              <w:marLeft w:val="240"/>
                                                                                              <w:marRight w:val="0"/>
                                                                                              <w:marTop w:val="0"/>
                                                                                              <w:marBottom w:val="0"/>
                                                                                              <w:divBdr>
                                                                                                <w:top w:val="none" w:sz="0" w:space="0" w:color="auto"/>
                                                                                                <w:left w:val="none" w:sz="0" w:space="0" w:color="auto"/>
                                                                                                <w:bottom w:val="none" w:sz="0" w:space="0" w:color="auto"/>
                                                                                                <w:right w:val="none" w:sz="0" w:space="0" w:color="auto"/>
                                                                                              </w:divBdr>
                                                                                            </w:div>
                                                                                          </w:divsChild>
                                                                                        </w:div>
                                                                                        <w:div w:id="19730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8582">
                                                                                  <w:marLeft w:val="0"/>
                                                                                  <w:marRight w:val="0"/>
                                                                                  <w:marTop w:val="0"/>
                                                                                  <w:marBottom w:val="0"/>
                                                                                  <w:divBdr>
                                                                                    <w:top w:val="none" w:sz="0" w:space="0" w:color="auto"/>
                                                                                    <w:left w:val="none" w:sz="0" w:space="0" w:color="auto"/>
                                                                                    <w:bottom w:val="none" w:sz="0" w:space="0" w:color="auto"/>
                                                                                    <w:right w:val="none" w:sz="0" w:space="0" w:color="auto"/>
                                                                                  </w:divBdr>
                                                                                </w:div>
                                                                              </w:divsChild>
                                                                            </w:div>
                                                                            <w:div w:id="1098523157">
                                                                              <w:marLeft w:val="240"/>
                                                                              <w:marRight w:val="0"/>
                                                                              <w:marTop w:val="0"/>
                                                                              <w:marBottom w:val="0"/>
                                                                              <w:divBdr>
                                                                                <w:top w:val="none" w:sz="0" w:space="0" w:color="auto"/>
                                                                                <w:left w:val="none" w:sz="0" w:space="0" w:color="auto"/>
                                                                                <w:bottom w:val="none" w:sz="0" w:space="0" w:color="auto"/>
                                                                                <w:right w:val="none" w:sz="0" w:space="0" w:color="auto"/>
                                                                              </w:divBdr>
                                                                            </w:div>
                                                                          </w:divsChild>
                                                                        </w:div>
                                                                        <w:div w:id="20554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878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03050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6304">
                                  <w:marLeft w:val="240"/>
                                  <w:marRight w:val="240"/>
                                  <w:marTop w:val="0"/>
                                  <w:marBottom w:val="0"/>
                                  <w:divBdr>
                                    <w:top w:val="none" w:sz="0" w:space="0" w:color="auto"/>
                                    <w:left w:val="none" w:sz="0" w:space="0" w:color="auto"/>
                                    <w:bottom w:val="none" w:sz="0" w:space="0" w:color="auto"/>
                                    <w:right w:val="none" w:sz="0" w:space="0" w:color="auto"/>
                                  </w:divBdr>
                                  <w:divsChild>
                                    <w:div w:id="637222017">
                                      <w:marLeft w:val="240"/>
                                      <w:marRight w:val="0"/>
                                      <w:marTop w:val="0"/>
                                      <w:marBottom w:val="0"/>
                                      <w:divBdr>
                                        <w:top w:val="none" w:sz="0" w:space="0" w:color="auto"/>
                                        <w:left w:val="none" w:sz="0" w:space="0" w:color="auto"/>
                                        <w:bottom w:val="none" w:sz="0" w:space="0" w:color="auto"/>
                                        <w:right w:val="none" w:sz="0" w:space="0" w:color="auto"/>
                                      </w:divBdr>
                                    </w:div>
                                    <w:div w:id="2134786862">
                                      <w:marLeft w:val="0"/>
                                      <w:marRight w:val="0"/>
                                      <w:marTop w:val="0"/>
                                      <w:marBottom w:val="0"/>
                                      <w:divBdr>
                                        <w:top w:val="none" w:sz="0" w:space="0" w:color="auto"/>
                                        <w:left w:val="none" w:sz="0" w:space="0" w:color="auto"/>
                                        <w:bottom w:val="none" w:sz="0" w:space="0" w:color="auto"/>
                                        <w:right w:val="none" w:sz="0" w:space="0" w:color="auto"/>
                                      </w:divBdr>
                                      <w:divsChild>
                                        <w:div w:id="299263985">
                                          <w:marLeft w:val="240"/>
                                          <w:marRight w:val="240"/>
                                          <w:marTop w:val="0"/>
                                          <w:marBottom w:val="0"/>
                                          <w:divBdr>
                                            <w:top w:val="none" w:sz="0" w:space="0" w:color="auto"/>
                                            <w:left w:val="none" w:sz="0" w:space="0" w:color="auto"/>
                                            <w:bottom w:val="none" w:sz="0" w:space="0" w:color="auto"/>
                                            <w:right w:val="none" w:sz="0" w:space="0" w:color="auto"/>
                                          </w:divBdr>
                                          <w:divsChild>
                                            <w:div w:id="974484398">
                                              <w:marLeft w:val="240"/>
                                              <w:marRight w:val="0"/>
                                              <w:marTop w:val="0"/>
                                              <w:marBottom w:val="0"/>
                                              <w:divBdr>
                                                <w:top w:val="none" w:sz="0" w:space="0" w:color="auto"/>
                                                <w:left w:val="none" w:sz="0" w:space="0" w:color="auto"/>
                                                <w:bottom w:val="none" w:sz="0" w:space="0" w:color="auto"/>
                                                <w:right w:val="none" w:sz="0" w:space="0" w:color="auto"/>
                                              </w:divBdr>
                                            </w:div>
                                          </w:divsChild>
                                        </w:div>
                                        <w:div w:id="723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132259">
                  <w:marLeft w:val="0"/>
                  <w:marRight w:val="0"/>
                  <w:marTop w:val="0"/>
                  <w:marBottom w:val="0"/>
                  <w:divBdr>
                    <w:top w:val="none" w:sz="0" w:space="0" w:color="auto"/>
                    <w:left w:val="none" w:sz="0" w:space="0" w:color="auto"/>
                    <w:bottom w:val="none" w:sz="0" w:space="0" w:color="auto"/>
                    <w:right w:val="none" w:sz="0" w:space="0" w:color="auto"/>
                  </w:divBdr>
                </w:div>
              </w:divsChild>
            </w:div>
            <w:div w:id="1219394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858096">
      <w:bodyDiv w:val="1"/>
      <w:marLeft w:val="0"/>
      <w:marRight w:val="0"/>
      <w:marTop w:val="0"/>
      <w:marBottom w:val="0"/>
      <w:divBdr>
        <w:top w:val="none" w:sz="0" w:space="0" w:color="auto"/>
        <w:left w:val="none" w:sz="0" w:space="0" w:color="auto"/>
        <w:bottom w:val="none" w:sz="0" w:space="0" w:color="auto"/>
        <w:right w:val="none" w:sz="0" w:space="0" w:color="auto"/>
      </w:divBdr>
    </w:div>
    <w:div w:id="2118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header" Target="header49.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image" Target="media/image2.emf"/><Relationship Id="rId53" Type="http://schemas.openxmlformats.org/officeDocument/2006/relationships/header" Target="header39.xml"/><Relationship Id="rId58" Type="http://schemas.openxmlformats.org/officeDocument/2006/relationships/header" Target="header44.xml"/><Relationship Id="rId66" Type="http://schemas.openxmlformats.org/officeDocument/2006/relationships/header" Target="header5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header" Target="header43.xml"/><Relationship Id="rId61" Type="http://schemas.openxmlformats.org/officeDocument/2006/relationships/header" Target="header47.xml"/><Relationship Id="rId10" Type="http://schemas.openxmlformats.org/officeDocument/2006/relationships/header" Target="header1.xml"/><Relationship Id="rId19" Type="http://schemas.openxmlformats.org/officeDocument/2006/relationships/image" Target="media/image1.emf"/><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header" Target="header5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eader" Target="header50.xml"/><Relationship Id="rId8" Type="http://schemas.openxmlformats.org/officeDocument/2006/relationships/hyperlink" Target="http://www.microsoft.com/interop/osp/default.mspx" TargetMode="External"/><Relationship Id="rId51" Type="http://schemas.openxmlformats.org/officeDocument/2006/relationships/header" Target="header3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oleObject" Target="embeddings/oleObject2.bin"/><Relationship Id="rId59" Type="http://schemas.openxmlformats.org/officeDocument/2006/relationships/header" Target="header45.xml"/><Relationship Id="rId67"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header" Target="header29.xml"/><Relationship Id="rId54" Type="http://schemas.openxmlformats.org/officeDocument/2006/relationships/header" Target="header40.xml"/><Relationship Id="rId62" Type="http://schemas.openxmlformats.org/officeDocument/2006/relationships/header" Target="header4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gheib.REDMOND\Application%20Data\Microsoft\Templates\whdc_white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076691F8-DD1B-4C6D-8722-CE16BD26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whdc_whitepaper.dot</Template>
  <TotalTime>4646</TotalTime>
  <Pages>280</Pages>
  <Words>83593</Words>
  <Characters>476481</Characters>
  <Application>Microsoft Office Word</Application>
  <DocSecurity>0</DocSecurity>
  <Lines>3970</Lines>
  <Paragraphs>1117</Paragraphs>
  <ScaleCrop>false</ScaleCrop>
  <HeadingPairs>
    <vt:vector size="2" baseType="variant">
      <vt:variant>
        <vt:lpstr>Title</vt:lpstr>
      </vt:variant>
      <vt:variant>
        <vt:i4>1</vt:i4>
      </vt:variant>
    </vt:vector>
  </HeadingPairs>
  <TitlesOfParts>
    <vt:vector size="1" baseType="lpstr">
      <vt:lpstr>Hypervisor Functional Specification 2.0</vt:lpstr>
    </vt:vector>
  </TitlesOfParts>
  <Company>Microsoft Corporation</Company>
  <LinksUpToDate>false</LinksUpToDate>
  <CharactersWithSpaces>558957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Hypervisor Functional Specification 2.0</dc:title>
  <dc:subject>Functional Specification</dc:subject>
  <dc:creator>Allen Marshall</dc:creator>
  <cp:lastModifiedBy>Allen Marshall</cp:lastModifiedBy>
  <cp:revision>236</cp:revision>
  <cp:lastPrinted>2008-02-27T21:34:00Z</cp:lastPrinted>
  <dcterms:created xsi:type="dcterms:W3CDTF">2009-01-30T01:41:00Z</dcterms:created>
  <dcterms:modified xsi:type="dcterms:W3CDTF">2009-05-18T20:46:00Z</dcterms:modified>
</cp:coreProperties>
</file>