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CellSpacing w:w="15" w:type="dxa"/>
        <w:tblCellMar>
          <w:top w:w="15" w:type="dxa"/>
          <w:left w:w="15" w:type="dxa"/>
          <w:bottom w:w="15" w:type="dxa"/>
          <w:right w:w="15" w:type="dxa"/>
        </w:tblCellMar>
        <w:tblLook w:val="04A0"/>
      </w:tblPr>
      <w:tblGrid>
        <w:gridCol w:w="9735"/>
      </w:tblGrid>
      <w:tr w:rsidR="00F561D4" w:rsidTr="00D3023F">
        <w:trPr>
          <w:divId w:val="461579202"/>
          <w:tblCellSpacing w:w="15" w:type="dxa"/>
        </w:trPr>
        <w:tc>
          <w:tcPr>
            <w:tcW w:w="4969" w:type="pct"/>
            <w:tcMar>
              <w:top w:w="15" w:type="dxa"/>
              <w:left w:w="15" w:type="dxa"/>
              <w:bottom w:w="15" w:type="dxa"/>
              <w:right w:w="300" w:type="dxa"/>
            </w:tcMar>
            <w:vAlign w:val="center"/>
            <w:hideMark/>
          </w:tcPr>
          <w:p w:rsidR="00BA0768" w:rsidRDefault="00BA0768" w:rsidP="00BA0768">
            <w:pPr>
              <w:rPr>
                <w:rFonts w:ascii="Verdana" w:eastAsia="Times New Roman" w:hAnsi="Verdana"/>
                <w:b/>
                <w:bCs/>
                <w:color w:val="003399"/>
              </w:rPr>
            </w:pPr>
            <w:r w:rsidRPr="00BA0768">
              <w:rPr>
                <w:rFonts w:ascii="Verdana" w:eastAsia="Times New Roman" w:hAnsi="Verdana"/>
                <w:b/>
                <w:bCs/>
                <w:color w:val="003399"/>
              </w:rPr>
              <w:t>Application Server Extensions for .NET 4 Beta 1 – Release Notes</w:t>
            </w:r>
          </w:p>
          <w:p w:rsidR="00BA0768" w:rsidRPr="00BA0768" w:rsidRDefault="00BA0768" w:rsidP="00BA0768">
            <w:pPr>
              <w:rPr>
                <w:rFonts w:ascii="Verdana" w:eastAsia="Times New Roman" w:hAnsi="Verdana"/>
                <w:b/>
                <w:bCs/>
                <w:color w:val="003399"/>
              </w:rPr>
            </w:pPr>
          </w:p>
          <w:p w:rsidR="00BA0768" w:rsidRDefault="0028289B" w:rsidP="00BA0768">
            <w:pPr>
              <w:rPr>
                <w:rFonts w:ascii="Verdana" w:hAnsi="Verdana"/>
                <w:bCs/>
                <w:i/>
                <w:iCs/>
                <w:color w:val="000000" w:themeColor="text1"/>
                <w:sz w:val="20"/>
                <w:szCs w:val="20"/>
              </w:rPr>
            </w:pPr>
            <w:r>
              <w:rPr>
                <w:rFonts w:ascii="Verdana" w:hAnsi="Verdana"/>
                <w:bCs/>
                <w:i/>
                <w:iCs/>
                <w:color w:val="000000" w:themeColor="text1"/>
                <w:sz w:val="20"/>
                <w:szCs w:val="20"/>
              </w:rPr>
              <w:t xml:space="preserve">This release of Microsoft project code name “Dublin” and code name “Velocity” </w:t>
            </w:r>
            <w:r w:rsidR="00BA0768" w:rsidRPr="00BA0768">
              <w:rPr>
                <w:rFonts w:ascii="Verdana" w:hAnsi="Verdana"/>
                <w:bCs/>
                <w:i/>
                <w:iCs/>
                <w:color w:val="000000" w:themeColor="text1"/>
                <w:sz w:val="20"/>
                <w:szCs w:val="20"/>
              </w:rPr>
              <w:t xml:space="preserve">is for evaluation and deployment planning purposes only. If you plan to install the software on your primary computer, we recommend that you back up your existing data prior to installation. </w:t>
            </w:r>
          </w:p>
          <w:p w:rsidR="00FA1A38" w:rsidRDefault="00FA1A38" w:rsidP="00BA0768">
            <w:pPr>
              <w:rPr>
                <w:rFonts w:ascii="Verdana" w:hAnsi="Verdana"/>
                <w:bCs/>
                <w:i/>
                <w:iCs/>
                <w:color w:val="000000" w:themeColor="text1"/>
                <w:sz w:val="20"/>
                <w:szCs w:val="20"/>
              </w:rPr>
            </w:pPr>
          </w:p>
          <w:p w:rsidR="00FA1A38" w:rsidRPr="00C6408A" w:rsidRDefault="00FA1A38" w:rsidP="00BA0768">
            <w:pPr>
              <w:rPr>
                <w:rFonts w:ascii="Verdana" w:hAnsi="Verdana"/>
                <w:bCs/>
                <w:iCs/>
                <w:color w:val="000000" w:themeColor="text1"/>
                <w:sz w:val="20"/>
                <w:szCs w:val="20"/>
              </w:rPr>
            </w:pPr>
            <w:r w:rsidRPr="00C6408A">
              <w:rPr>
                <w:rFonts w:ascii="Verdana" w:hAnsi="Verdana"/>
                <w:bCs/>
                <w:iCs/>
                <w:color w:val="000000" w:themeColor="text1"/>
                <w:sz w:val="20"/>
                <w:szCs w:val="20"/>
              </w:rPr>
              <w:t>These release notes contain the following sections:</w:t>
            </w:r>
          </w:p>
          <w:p w:rsidR="006E0E2F" w:rsidRPr="00C6408A" w:rsidRDefault="006E0E2F" w:rsidP="00BA0768">
            <w:pPr>
              <w:rPr>
                <w:rFonts w:ascii="Verdana" w:hAnsi="Verdana"/>
                <w:bCs/>
                <w:iCs/>
                <w:color w:val="000000" w:themeColor="text1"/>
                <w:sz w:val="20"/>
                <w:szCs w:val="20"/>
              </w:rPr>
            </w:pPr>
          </w:p>
          <w:p w:rsidR="00E50A6C" w:rsidRPr="00C6408A" w:rsidRDefault="00E50A6C" w:rsidP="00E50A6C">
            <w:pPr>
              <w:pStyle w:val="ListParagraph"/>
              <w:numPr>
                <w:ilvl w:val="0"/>
                <w:numId w:val="27"/>
              </w:numPr>
              <w:rPr>
                <w:rFonts w:ascii="Verdana" w:hAnsi="Verdana"/>
                <w:bCs/>
                <w:iCs/>
                <w:color w:val="000000" w:themeColor="text1"/>
                <w:sz w:val="20"/>
                <w:szCs w:val="20"/>
              </w:rPr>
            </w:pPr>
            <w:r w:rsidRPr="00C6408A">
              <w:rPr>
                <w:rFonts w:ascii="Verdana" w:hAnsi="Verdana"/>
                <w:bCs/>
                <w:iCs/>
                <w:color w:val="000000" w:themeColor="text1"/>
                <w:sz w:val="20"/>
                <w:szCs w:val="20"/>
              </w:rPr>
              <w:t xml:space="preserve">What’s New in </w:t>
            </w:r>
            <w:r w:rsidR="00162792" w:rsidRPr="00C6408A">
              <w:rPr>
                <w:rFonts w:ascii="Verdana" w:hAnsi="Verdana"/>
                <w:bCs/>
                <w:iCs/>
                <w:color w:val="000000" w:themeColor="text1"/>
                <w:sz w:val="20"/>
                <w:szCs w:val="20"/>
              </w:rPr>
              <w:t>“</w:t>
            </w:r>
            <w:r w:rsidRPr="00C6408A">
              <w:rPr>
                <w:rFonts w:ascii="Verdana" w:hAnsi="Verdana"/>
                <w:bCs/>
                <w:iCs/>
                <w:color w:val="000000" w:themeColor="text1"/>
                <w:sz w:val="20"/>
                <w:szCs w:val="20"/>
              </w:rPr>
              <w:t>Velocity</w:t>
            </w:r>
            <w:r w:rsidR="00162792" w:rsidRPr="00C6408A">
              <w:rPr>
                <w:rFonts w:ascii="Verdana" w:hAnsi="Verdana"/>
                <w:bCs/>
                <w:iCs/>
                <w:color w:val="000000" w:themeColor="text1"/>
                <w:sz w:val="20"/>
                <w:szCs w:val="20"/>
              </w:rPr>
              <w:t>”</w:t>
            </w:r>
          </w:p>
          <w:p w:rsidR="00FA1A38" w:rsidRPr="00C6408A" w:rsidRDefault="00FA1A38" w:rsidP="00E50A6C">
            <w:pPr>
              <w:pStyle w:val="ListParagraph"/>
              <w:numPr>
                <w:ilvl w:val="0"/>
                <w:numId w:val="27"/>
              </w:numPr>
              <w:rPr>
                <w:rFonts w:ascii="Verdana" w:hAnsi="Verdana"/>
                <w:bCs/>
                <w:iCs/>
                <w:color w:val="000000" w:themeColor="text1"/>
                <w:sz w:val="20"/>
                <w:szCs w:val="20"/>
              </w:rPr>
            </w:pPr>
            <w:r w:rsidRPr="00C6408A">
              <w:rPr>
                <w:rFonts w:ascii="Verdana" w:hAnsi="Verdana"/>
                <w:bCs/>
                <w:iCs/>
                <w:color w:val="000000" w:themeColor="text1"/>
                <w:sz w:val="20"/>
                <w:szCs w:val="20"/>
              </w:rPr>
              <w:t>Known issues with “Dublin”</w:t>
            </w:r>
          </w:p>
          <w:p w:rsidR="00FA1A38" w:rsidRPr="00C6408A" w:rsidRDefault="00FA1A38" w:rsidP="00E50A6C">
            <w:pPr>
              <w:pStyle w:val="ListParagraph"/>
              <w:numPr>
                <w:ilvl w:val="0"/>
                <w:numId w:val="27"/>
              </w:numPr>
              <w:rPr>
                <w:rFonts w:ascii="Verdana" w:hAnsi="Verdana"/>
                <w:bCs/>
                <w:iCs/>
                <w:color w:val="000000" w:themeColor="text1"/>
                <w:sz w:val="20"/>
                <w:szCs w:val="20"/>
              </w:rPr>
            </w:pPr>
            <w:r w:rsidRPr="00C6408A">
              <w:rPr>
                <w:rFonts w:ascii="Verdana" w:hAnsi="Verdana"/>
                <w:bCs/>
                <w:iCs/>
                <w:color w:val="000000" w:themeColor="text1"/>
                <w:sz w:val="20"/>
                <w:szCs w:val="20"/>
              </w:rPr>
              <w:t>Known Issues with “Velocity”</w:t>
            </w:r>
          </w:p>
          <w:p w:rsidR="004F1F64" w:rsidRDefault="004F1F64" w:rsidP="004F1F64">
            <w:pPr>
              <w:rPr>
                <w:rFonts w:ascii="Verdana" w:hAnsi="Verdana"/>
                <w:bCs/>
                <w:iCs/>
                <w:color w:val="000000" w:themeColor="text1"/>
                <w:sz w:val="20"/>
                <w:szCs w:val="20"/>
              </w:rPr>
            </w:pPr>
          </w:p>
          <w:p w:rsidR="002B27CB" w:rsidRDefault="002B27CB" w:rsidP="004F1F64">
            <w:pPr>
              <w:rPr>
                <w:rFonts w:ascii="Verdana" w:hAnsi="Verdana"/>
                <w:bCs/>
                <w:iCs/>
                <w:color w:val="000000" w:themeColor="text1"/>
                <w:sz w:val="20"/>
                <w:szCs w:val="20"/>
              </w:rPr>
            </w:pPr>
            <w:r w:rsidRPr="002B27CB">
              <w:rPr>
                <w:rFonts w:ascii="Verdana" w:hAnsi="Verdana"/>
                <w:bCs/>
                <w:iCs/>
                <w:color w:val="000000" w:themeColor="text1"/>
                <w:sz w:val="20"/>
                <w:szCs w:val="20"/>
              </w:rPr>
              <w:t>The Application Server Extensions has three core capabilities:  caching, workflow management and service manage</w:t>
            </w:r>
            <w:r>
              <w:rPr>
                <w:rFonts w:ascii="Verdana" w:hAnsi="Verdana"/>
                <w:bCs/>
                <w:iCs/>
                <w:color w:val="000000" w:themeColor="text1"/>
                <w:sz w:val="20"/>
                <w:szCs w:val="20"/>
              </w:rPr>
              <w:t xml:space="preserve">ment. </w:t>
            </w:r>
            <w:r w:rsidRPr="002B27CB">
              <w:rPr>
                <w:rFonts w:ascii="Verdana" w:hAnsi="Verdana"/>
                <w:bCs/>
                <w:iCs/>
                <w:color w:val="000000" w:themeColor="text1"/>
                <w:sz w:val="20"/>
                <w:szCs w:val="20"/>
              </w:rPr>
              <w:t>For web applications, “Velocity” provides caching capabilities to provide high-speed access, scale, and high availabil</w:t>
            </w:r>
            <w:r>
              <w:rPr>
                <w:rFonts w:ascii="Verdana" w:hAnsi="Verdana"/>
                <w:bCs/>
                <w:iCs/>
                <w:color w:val="000000" w:themeColor="text1"/>
                <w:sz w:val="20"/>
                <w:szCs w:val="20"/>
              </w:rPr>
              <w:t xml:space="preserve">ity to application data. </w:t>
            </w:r>
            <w:r w:rsidRPr="002B27CB">
              <w:rPr>
                <w:rFonts w:ascii="Verdana" w:hAnsi="Verdana"/>
                <w:bCs/>
                <w:iCs/>
                <w:color w:val="000000" w:themeColor="text1"/>
                <w:sz w:val="20"/>
                <w:szCs w:val="20"/>
              </w:rPr>
              <w:t>For composite applications, “Dublin” extends the Windows Process Activation Service and IIS M</w:t>
            </w:r>
            <w:r>
              <w:rPr>
                <w:rFonts w:ascii="Verdana" w:hAnsi="Verdana"/>
                <w:bCs/>
                <w:iCs/>
                <w:color w:val="000000" w:themeColor="text1"/>
                <w:sz w:val="20"/>
                <w:szCs w:val="20"/>
              </w:rPr>
              <w:t xml:space="preserve">anager to </w:t>
            </w:r>
            <w:r w:rsidRPr="002B27CB">
              <w:rPr>
                <w:rFonts w:ascii="Verdana" w:hAnsi="Verdana"/>
                <w:bCs/>
                <w:iCs/>
                <w:color w:val="000000" w:themeColor="text1"/>
                <w:sz w:val="20"/>
                <w:szCs w:val="20"/>
              </w:rPr>
              <w:t>make it easier to build and manage .NET 4 WCF and WF services.</w:t>
            </w:r>
          </w:p>
          <w:p w:rsidR="00FA1A38" w:rsidRPr="00BA0768" w:rsidRDefault="00FA1A38" w:rsidP="00BA0768">
            <w:pPr>
              <w:rPr>
                <w:rFonts w:ascii="Verdana" w:hAnsi="Verdana"/>
                <w:bCs/>
                <w:i/>
                <w:iCs/>
                <w:color w:val="000000" w:themeColor="text1"/>
                <w:sz w:val="20"/>
                <w:szCs w:val="20"/>
              </w:rPr>
            </w:pPr>
          </w:p>
          <w:p w:rsidR="00EF780F" w:rsidRDefault="006E0E2F" w:rsidP="006E0E2F">
            <w:pPr>
              <w:spacing w:before="150"/>
              <w:ind w:left="75"/>
              <w:rPr>
                <w:rFonts w:ascii="Verdana" w:eastAsia="Times New Roman" w:hAnsi="Verdana"/>
                <w:b/>
                <w:bCs/>
                <w:color w:val="003399"/>
                <w:sz w:val="22"/>
                <w:szCs w:val="22"/>
              </w:rPr>
            </w:pPr>
            <w:r w:rsidRPr="006E0E2F">
              <w:rPr>
                <w:rFonts w:ascii="Verdana" w:eastAsia="Times New Roman" w:hAnsi="Verdana"/>
                <w:b/>
                <w:bCs/>
                <w:color w:val="003399"/>
                <w:sz w:val="22"/>
                <w:szCs w:val="22"/>
              </w:rPr>
              <w:t xml:space="preserve">What’s New in </w:t>
            </w:r>
            <w:r w:rsidR="003D78C1">
              <w:rPr>
                <w:rFonts w:ascii="Verdana" w:eastAsia="Times New Roman" w:hAnsi="Verdana"/>
                <w:b/>
                <w:bCs/>
                <w:color w:val="003399"/>
                <w:sz w:val="22"/>
                <w:szCs w:val="22"/>
              </w:rPr>
              <w:t>“</w:t>
            </w:r>
            <w:r w:rsidRPr="006E0E2F">
              <w:rPr>
                <w:rFonts w:ascii="Verdana" w:eastAsia="Times New Roman" w:hAnsi="Verdana"/>
                <w:b/>
                <w:bCs/>
                <w:color w:val="003399"/>
                <w:sz w:val="22"/>
                <w:szCs w:val="22"/>
              </w:rPr>
              <w:t>Velocity</w:t>
            </w:r>
            <w:r w:rsidR="003D78C1">
              <w:rPr>
                <w:rFonts w:ascii="Verdana" w:eastAsia="Times New Roman" w:hAnsi="Verdana"/>
                <w:b/>
                <w:bCs/>
                <w:color w:val="003399"/>
                <w:sz w:val="22"/>
                <w:szCs w:val="22"/>
              </w:rPr>
              <w:t>”</w:t>
            </w:r>
          </w:p>
          <w:p w:rsidR="006E0E2F" w:rsidRPr="007A4E1E" w:rsidRDefault="006E0E2F" w:rsidP="007A4E1E">
            <w:pPr>
              <w:pStyle w:val="NormalWeb"/>
              <w:ind w:left="75"/>
              <w:rPr>
                <w:rFonts w:ascii="Verdana" w:hAnsi="Verdana"/>
                <w:color w:val="000000"/>
                <w:sz w:val="20"/>
                <w:szCs w:val="20"/>
              </w:rPr>
            </w:pPr>
            <w:r w:rsidRPr="007A4E1E">
              <w:rPr>
                <w:rFonts w:ascii="Verdana" w:hAnsi="Verdana"/>
                <w:color w:val="000000"/>
                <w:sz w:val="20"/>
                <w:szCs w:val="20"/>
              </w:rPr>
              <w:t xml:space="preserve">This Beta 1 release of </w:t>
            </w:r>
            <w:r w:rsidR="00162792">
              <w:rPr>
                <w:rFonts w:ascii="Verdana" w:hAnsi="Verdana"/>
                <w:color w:val="000000"/>
                <w:sz w:val="20"/>
                <w:szCs w:val="20"/>
              </w:rPr>
              <w:t>“</w:t>
            </w:r>
            <w:r w:rsidRPr="007A4E1E">
              <w:rPr>
                <w:rFonts w:ascii="Verdana" w:hAnsi="Verdana"/>
                <w:color w:val="000000"/>
                <w:sz w:val="20"/>
                <w:szCs w:val="20"/>
              </w:rPr>
              <w:t>Velocity</w:t>
            </w:r>
            <w:r w:rsidR="00162792">
              <w:rPr>
                <w:rFonts w:ascii="Verdana" w:hAnsi="Verdana"/>
                <w:color w:val="000000"/>
                <w:sz w:val="20"/>
                <w:szCs w:val="20"/>
              </w:rPr>
              <w:t>”</w:t>
            </w:r>
            <w:r w:rsidRPr="007A4E1E">
              <w:rPr>
                <w:rFonts w:ascii="Verdana" w:hAnsi="Verdana"/>
                <w:color w:val="000000"/>
                <w:sz w:val="20"/>
                <w:szCs w:val="20"/>
              </w:rPr>
              <w:t xml:space="preserve"> offers several enhancements and API changes. The enhancements include </w:t>
            </w:r>
            <w:r w:rsidR="00162792">
              <w:rPr>
                <w:rFonts w:ascii="Verdana" w:hAnsi="Verdana"/>
                <w:color w:val="000000"/>
                <w:sz w:val="20"/>
                <w:szCs w:val="20"/>
              </w:rPr>
              <w:t xml:space="preserve">the </w:t>
            </w:r>
            <w:r w:rsidRPr="007A4E1E">
              <w:rPr>
                <w:rFonts w:ascii="Verdana" w:hAnsi="Verdana"/>
                <w:color w:val="000000"/>
                <w:sz w:val="20"/>
                <w:szCs w:val="20"/>
              </w:rPr>
              <w:t xml:space="preserve">addition of performance monitor counters, additional security configuration and authorization options, </w:t>
            </w:r>
            <w:r w:rsidR="00162792">
              <w:rPr>
                <w:rFonts w:ascii="Verdana" w:hAnsi="Verdana"/>
                <w:color w:val="000000"/>
                <w:sz w:val="20"/>
                <w:szCs w:val="20"/>
              </w:rPr>
              <w:t xml:space="preserve">the </w:t>
            </w:r>
            <w:r w:rsidRPr="007A4E1E">
              <w:rPr>
                <w:rFonts w:ascii="Verdana" w:hAnsi="Verdana"/>
                <w:color w:val="000000"/>
                <w:sz w:val="20"/>
                <w:szCs w:val="20"/>
              </w:rPr>
              <w:t xml:space="preserve">addition of a new replication port, and some </w:t>
            </w:r>
            <w:r w:rsidR="00162792">
              <w:rPr>
                <w:rFonts w:ascii="Verdana" w:hAnsi="Verdana"/>
                <w:color w:val="000000"/>
                <w:sz w:val="20"/>
                <w:szCs w:val="20"/>
              </w:rPr>
              <w:t xml:space="preserve">Windows </w:t>
            </w:r>
            <w:r w:rsidRPr="007A4E1E">
              <w:rPr>
                <w:rFonts w:ascii="Verdana" w:hAnsi="Verdana"/>
                <w:color w:val="000000"/>
                <w:sz w:val="20"/>
                <w:szCs w:val="20"/>
              </w:rPr>
              <w:t>Power</w:t>
            </w:r>
            <w:r w:rsidR="0028289B">
              <w:rPr>
                <w:rFonts w:ascii="Verdana" w:hAnsi="Verdana"/>
                <w:color w:val="000000"/>
                <w:sz w:val="20"/>
                <w:szCs w:val="20"/>
              </w:rPr>
              <w:t>S</w:t>
            </w:r>
            <w:r w:rsidRPr="007A4E1E">
              <w:rPr>
                <w:rFonts w:ascii="Verdana" w:hAnsi="Verdana"/>
                <w:color w:val="000000"/>
                <w:sz w:val="20"/>
                <w:szCs w:val="20"/>
              </w:rPr>
              <w:t>hell</w:t>
            </w:r>
            <w:r w:rsidR="0028289B">
              <w:rPr>
                <w:rFonts w:ascii="Verdana" w:hAnsi="Verdana"/>
                <w:color w:val="000000"/>
                <w:sz w:val="20"/>
                <w:szCs w:val="20"/>
              </w:rPr>
              <w:t>™</w:t>
            </w:r>
            <w:r w:rsidRPr="007A4E1E">
              <w:rPr>
                <w:rFonts w:ascii="Verdana" w:hAnsi="Verdana"/>
                <w:color w:val="000000"/>
                <w:sz w:val="20"/>
                <w:szCs w:val="20"/>
              </w:rPr>
              <w:t xml:space="preserve"> cmdlet changes. There have also been updates to installation and configuration </w:t>
            </w:r>
            <w:r w:rsidR="00162792">
              <w:rPr>
                <w:rFonts w:ascii="Verdana" w:hAnsi="Verdana"/>
                <w:color w:val="000000"/>
                <w:sz w:val="20"/>
                <w:szCs w:val="20"/>
              </w:rPr>
              <w:t xml:space="preserve">that </w:t>
            </w:r>
            <w:r w:rsidR="00FE3528">
              <w:rPr>
                <w:rFonts w:ascii="Verdana" w:hAnsi="Verdana"/>
                <w:color w:val="000000"/>
                <w:sz w:val="20"/>
                <w:szCs w:val="20"/>
              </w:rPr>
              <w:t>enable you to configure</w:t>
            </w:r>
            <w:r w:rsidRPr="007A4E1E">
              <w:rPr>
                <w:rFonts w:ascii="Verdana" w:hAnsi="Verdana"/>
                <w:color w:val="000000"/>
                <w:sz w:val="20"/>
                <w:szCs w:val="20"/>
              </w:rPr>
              <w:t xml:space="preserve"> “Velocity” as only a service node, only an Administration node, or both a service and Administration node.</w:t>
            </w:r>
          </w:p>
          <w:p w:rsidR="00F128CC" w:rsidRPr="00E50A6C" w:rsidRDefault="00F128CC" w:rsidP="00E50A6C">
            <w:pPr>
              <w:pStyle w:val="NormalWeb"/>
              <w:ind w:left="75"/>
              <w:rPr>
                <w:rFonts w:ascii="Verdana" w:hAnsi="Verdana"/>
                <w:b/>
                <w:bCs/>
                <w:color w:val="000000"/>
                <w:sz w:val="20"/>
                <w:szCs w:val="20"/>
              </w:rPr>
            </w:pPr>
            <w:bookmarkStart w:id="0" w:name="_Toc245703978"/>
            <w:r w:rsidRPr="00E50A6C">
              <w:rPr>
                <w:rFonts w:ascii="Verdana" w:hAnsi="Verdana"/>
                <w:b/>
                <w:bCs/>
                <w:color w:val="000000"/>
                <w:sz w:val="20"/>
                <w:szCs w:val="20"/>
              </w:rPr>
              <w:t>Performance Monitor Counters</w:t>
            </w:r>
            <w:bookmarkEnd w:id="0"/>
          </w:p>
          <w:p w:rsidR="00F128CC" w:rsidRPr="007A4E1E" w:rsidRDefault="00F128CC" w:rsidP="007A4E1E">
            <w:pPr>
              <w:pStyle w:val="NormalWeb"/>
              <w:ind w:left="75"/>
              <w:rPr>
                <w:rFonts w:ascii="Verdana" w:hAnsi="Verdana"/>
                <w:color w:val="000000"/>
                <w:sz w:val="20"/>
                <w:szCs w:val="20"/>
              </w:rPr>
            </w:pPr>
            <w:r w:rsidRPr="007A4E1E">
              <w:rPr>
                <w:rFonts w:ascii="Verdana" w:hAnsi="Verdana"/>
                <w:color w:val="000000"/>
                <w:sz w:val="20"/>
                <w:szCs w:val="20"/>
              </w:rPr>
              <w:t xml:space="preserve">The Beta 1 release of “Velocity” provides performance monitor counters that can be used to measure and analyze multiple aspects of “Velocity” cache cluster performance. </w:t>
            </w:r>
          </w:p>
          <w:p w:rsidR="00F128CC" w:rsidRPr="00E50A6C" w:rsidRDefault="00F128CC" w:rsidP="00E50A6C">
            <w:pPr>
              <w:pStyle w:val="NormalWeb"/>
              <w:ind w:left="75"/>
              <w:rPr>
                <w:rFonts w:ascii="Verdana" w:hAnsi="Verdana"/>
                <w:b/>
                <w:bCs/>
                <w:color w:val="000000"/>
                <w:sz w:val="20"/>
                <w:szCs w:val="20"/>
              </w:rPr>
            </w:pPr>
            <w:bookmarkStart w:id="1" w:name="_Toc245703979"/>
            <w:r w:rsidRPr="00E50A6C">
              <w:rPr>
                <w:rFonts w:ascii="Verdana" w:hAnsi="Verdana"/>
                <w:b/>
                <w:bCs/>
                <w:color w:val="000000"/>
                <w:sz w:val="20"/>
                <w:szCs w:val="20"/>
              </w:rPr>
              <w:t>Security Enhancements</w:t>
            </w:r>
            <w:bookmarkEnd w:id="1"/>
          </w:p>
          <w:p w:rsidR="00F128CC" w:rsidRDefault="00F128CC" w:rsidP="007A4E1E">
            <w:pPr>
              <w:pStyle w:val="NormalWeb"/>
              <w:ind w:left="75"/>
              <w:rPr>
                <w:rFonts w:ascii="Verdana" w:hAnsi="Verdana"/>
                <w:color w:val="000000"/>
                <w:sz w:val="20"/>
                <w:szCs w:val="20"/>
              </w:rPr>
            </w:pPr>
            <w:r w:rsidRPr="007A4E1E">
              <w:rPr>
                <w:rFonts w:ascii="Verdana" w:hAnsi="Verdana"/>
                <w:color w:val="000000"/>
                <w:sz w:val="20"/>
                <w:szCs w:val="20"/>
              </w:rPr>
              <w:t xml:space="preserve">The </w:t>
            </w:r>
            <w:r w:rsidRPr="00DF2D1E">
              <w:rPr>
                <w:rFonts w:ascii="Verdana" w:hAnsi="Verdana"/>
                <w:color w:val="000000"/>
                <w:sz w:val="20"/>
                <w:szCs w:val="20"/>
              </w:rPr>
              <w:t>cache host Windows</w:t>
            </w:r>
            <w:r w:rsidR="00CB6D13" w:rsidRPr="00DF2D1E">
              <w:rPr>
                <w:rFonts w:ascii="Verdana" w:hAnsi="Verdana"/>
                <w:color w:val="000000"/>
                <w:sz w:val="20"/>
                <w:szCs w:val="20"/>
              </w:rPr>
              <w:t>®</w:t>
            </w:r>
            <w:r w:rsidRPr="00DF2D1E">
              <w:rPr>
                <w:rFonts w:ascii="Verdana" w:hAnsi="Verdana"/>
                <w:color w:val="000000"/>
                <w:sz w:val="20"/>
                <w:szCs w:val="20"/>
              </w:rPr>
              <w:t xml:space="preserve"> service</w:t>
            </w:r>
            <w:r w:rsidR="005D2E17">
              <w:rPr>
                <w:rFonts w:ascii="Verdana" w:hAnsi="Verdana"/>
                <w:color w:val="000000"/>
                <w:sz w:val="20"/>
                <w:szCs w:val="20"/>
              </w:rPr>
              <w:t xml:space="preserve"> </w:t>
            </w:r>
            <w:r w:rsidRPr="007A4E1E">
              <w:rPr>
                <w:rFonts w:ascii="Verdana" w:hAnsi="Verdana"/>
                <w:color w:val="000000"/>
                <w:sz w:val="20"/>
                <w:szCs w:val="20"/>
              </w:rPr>
              <w:t xml:space="preserve">runs under a </w:t>
            </w:r>
            <w:r w:rsidRPr="00C6408A">
              <w:rPr>
                <w:rFonts w:ascii="Verdana" w:hAnsi="Verdana"/>
                <w:color w:val="000000"/>
                <w:sz w:val="20"/>
                <w:szCs w:val="20"/>
              </w:rPr>
              <w:t>lower-privileged account</w:t>
            </w:r>
            <w:r w:rsidRPr="007A4E1E">
              <w:rPr>
                <w:rFonts w:ascii="Verdana" w:hAnsi="Verdana"/>
                <w:color w:val="000000"/>
                <w:sz w:val="20"/>
                <w:szCs w:val="20"/>
              </w:rPr>
              <w:t xml:space="preserve">: Network Service. To simplify deployment, the installation program now helps to configure the permissions of installation folders and the cluster configuration storage location. You still need to be an administrator on the cache servers and cluster configuration storage location in order to install “Velocity”. </w:t>
            </w:r>
          </w:p>
          <w:p w:rsidR="00D3023F" w:rsidRDefault="00D3023F" w:rsidP="007A4E1E">
            <w:pPr>
              <w:pStyle w:val="NormalWeb"/>
              <w:ind w:left="75"/>
              <w:rPr>
                <w:rFonts w:ascii="Verdana" w:hAnsi="Verdana"/>
                <w:color w:val="000000"/>
                <w:sz w:val="20"/>
                <w:szCs w:val="20"/>
              </w:rPr>
            </w:pPr>
            <w:r w:rsidRPr="00D3023F">
              <w:rPr>
                <w:rFonts w:ascii="Verdana" w:hAnsi="Verdana"/>
                <w:color w:val="000000"/>
                <w:sz w:val="20"/>
                <w:szCs w:val="20"/>
              </w:rPr>
              <w:t>Although these efforts help to secure the cache cluster</w:t>
            </w:r>
            <w:r w:rsidR="00162792">
              <w:rPr>
                <w:rFonts w:ascii="Verdana" w:hAnsi="Verdana"/>
                <w:color w:val="000000"/>
                <w:sz w:val="20"/>
                <w:szCs w:val="20"/>
              </w:rPr>
              <w:t>,</w:t>
            </w:r>
            <w:r w:rsidRPr="00D3023F">
              <w:rPr>
                <w:rFonts w:ascii="Verdana" w:hAnsi="Verdana"/>
                <w:color w:val="000000"/>
                <w:sz w:val="20"/>
                <w:szCs w:val="20"/>
              </w:rPr>
              <w:t xml:space="preserve"> they are not enough to protect it from malicious activity. “Velocity” is designed to be operated in the datacenter, within the perimeter of the corporate firewall. Data transfer is not encrypted and is at risk of network "sniffing" and "replay" attacks</w:t>
            </w:r>
            <w:r>
              <w:rPr>
                <w:rFonts w:ascii="Verdana" w:hAnsi="Verdana"/>
                <w:color w:val="000000"/>
                <w:sz w:val="20"/>
                <w:szCs w:val="20"/>
              </w:rPr>
              <w:t>.</w:t>
            </w:r>
          </w:p>
          <w:p w:rsidR="00F128CC" w:rsidRPr="00E50A6C" w:rsidRDefault="00F128CC" w:rsidP="00E50A6C">
            <w:pPr>
              <w:pStyle w:val="NormalWeb"/>
              <w:ind w:left="75"/>
              <w:rPr>
                <w:rFonts w:ascii="Verdana" w:hAnsi="Verdana"/>
                <w:b/>
                <w:bCs/>
                <w:color w:val="000000"/>
                <w:sz w:val="20"/>
                <w:szCs w:val="20"/>
              </w:rPr>
            </w:pPr>
            <w:bookmarkStart w:id="2" w:name="_Toc245703980"/>
            <w:r w:rsidRPr="00E50A6C">
              <w:rPr>
                <w:rFonts w:ascii="Verdana" w:hAnsi="Verdana"/>
                <w:b/>
                <w:bCs/>
                <w:color w:val="000000"/>
                <w:sz w:val="20"/>
                <w:szCs w:val="20"/>
              </w:rPr>
              <w:t xml:space="preserve">New Replication </w:t>
            </w:r>
            <w:r w:rsidR="005D2E17">
              <w:rPr>
                <w:rFonts w:ascii="Verdana" w:hAnsi="Verdana"/>
                <w:b/>
                <w:bCs/>
                <w:color w:val="000000"/>
                <w:sz w:val="20"/>
                <w:szCs w:val="20"/>
              </w:rPr>
              <w:t>&amp; Arbitrator</w:t>
            </w:r>
            <w:r w:rsidR="005D2E17" w:rsidRPr="00E50A6C">
              <w:rPr>
                <w:rFonts w:ascii="Verdana" w:hAnsi="Verdana"/>
                <w:b/>
                <w:bCs/>
                <w:color w:val="000000"/>
                <w:sz w:val="20"/>
                <w:szCs w:val="20"/>
              </w:rPr>
              <w:t xml:space="preserve"> </w:t>
            </w:r>
            <w:r w:rsidRPr="00E50A6C">
              <w:rPr>
                <w:rFonts w:ascii="Verdana" w:hAnsi="Verdana"/>
                <w:b/>
                <w:bCs/>
                <w:color w:val="000000"/>
                <w:sz w:val="20"/>
                <w:szCs w:val="20"/>
              </w:rPr>
              <w:t>Port</w:t>
            </w:r>
            <w:bookmarkEnd w:id="2"/>
          </w:p>
          <w:p w:rsidR="00F128CC" w:rsidRPr="007A4E1E" w:rsidRDefault="00F128CC" w:rsidP="007A4E1E">
            <w:pPr>
              <w:pStyle w:val="NormalWeb"/>
              <w:ind w:left="75"/>
              <w:rPr>
                <w:rFonts w:ascii="Verdana" w:hAnsi="Verdana"/>
                <w:color w:val="000000"/>
                <w:sz w:val="20"/>
                <w:szCs w:val="20"/>
              </w:rPr>
            </w:pPr>
            <w:r w:rsidRPr="007A4E1E">
              <w:rPr>
                <w:rFonts w:ascii="Verdana" w:hAnsi="Verdana"/>
                <w:color w:val="000000"/>
                <w:sz w:val="20"/>
                <w:szCs w:val="20"/>
              </w:rPr>
              <w:t xml:space="preserve">The addition of a new replication </w:t>
            </w:r>
            <w:r w:rsidR="005D2E17">
              <w:rPr>
                <w:rFonts w:ascii="Verdana" w:hAnsi="Verdana"/>
                <w:color w:val="000000"/>
                <w:sz w:val="20"/>
                <w:szCs w:val="20"/>
              </w:rPr>
              <w:t>and arbitrator</w:t>
            </w:r>
            <w:r w:rsidR="005D2E17" w:rsidRPr="007A4E1E">
              <w:rPr>
                <w:rFonts w:ascii="Verdana" w:hAnsi="Verdana"/>
                <w:color w:val="000000"/>
                <w:sz w:val="20"/>
                <w:szCs w:val="20"/>
              </w:rPr>
              <w:t xml:space="preserve"> </w:t>
            </w:r>
            <w:r w:rsidRPr="007A4E1E">
              <w:rPr>
                <w:rFonts w:ascii="Verdana" w:hAnsi="Verdana"/>
                <w:color w:val="000000"/>
                <w:sz w:val="20"/>
                <w:szCs w:val="20"/>
              </w:rPr>
              <w:t>port with the Beta 1 release has implications for configuration and management of a “Velocity” cache host cluster.</w:t>
            </w:r>
          </w:p>
          <w:p w:rsidR="00F128CC" w:rsidRPr="00E50A6C" w:rsidRDefault="00A76885" w:rsidP="00E50A6C">
            <w:pPr>
              <w:pStyle w:val="NormalWeb"/>
              <w:ind w:left="75"/>
              <w:rPr>
                <w:rFonts w:ascii="Verdana" w:hAnsi="Verdana"/>
                <w:b/>
                <w:bCs/>
                <w:color w:val="000000"/>
                <w:sz w:val="20"/>
                <w:szCs w:val="20"/>
              </w:rPr>
            </w:pPr>
            <w:bookmarkStart w:id="3" w:name="_Toc245703981"/>
            <w:r>
              <w:rPr>
                <w:rFonts w:ascii="Verdana" w:hAnsi="Verdana"/>
                <w:b/>
                <w:bCs/>
                <w:color w:val="000000"/>
                <w:sz w:val="20"/>
                <w:szCs w:val="20"/>
              </w:rPr>
              <w:br/>
            </w:r>
            <w:r w:rsidR="00F128CC" w:rsidRPr="00E50A6C">
              <w:rPr>
                <w:rFonts w:ascii="Verdana" w:hAnsi="Verdana"/>
                <w:b/>
                <w:bCs/>
                <w:color w:val="000000"/>
                <w:sz w:val="20"/>
                <w:szCs w:val="20"/>
              </w:rPr>
              <w:lastRenderedPageBreak/>
              <w:t>Updates to the Installation Program</w:t>
            </w:r>
            <w:bookmarkEnd w:id="3"/>
          </w:p>
          <w:p w:rsidR="00F128CC" w:rsidRPr="007A4E1E" w:rsidRDefault="00F128CC" w:rsidP="007A4E1E">
            <w:pPr>
              <w:pStyle w:val="NormalWeb"/>
              <w:ind w:left="75"/>
              <w:rPr>
                <w:rFonts w:ascii="Verdana" w:hAnsi="Verdana"/>
                <w:color w:val="000000"/>
                <w:sz w:val="20"/>
                <w:szCs w:val="20"/>
              </w:rPr>
            </w:pPr>
            <w:r w:rsidRPr="007A4E1E">
              <w:rPr>
                <w:rFonts w:ascii="Verdana" w:hAnsi="Verdana"/>
                <w:color w:val="000000"/>
                <w:sz w:val="20"/>
                <w:szCs w:val="20"/>
              </w:rPr>
              <w:t xml:space="preserve">“Velocity” can now be configured as only a service node, only an Administration node, or both a service and Administration node. To streamline deployment, the installation program now supports automated installation for the cache host. </w:t>
            </w:r>
          </w:p>
          <w:p w:rsidR="00F128CC" w:rsidRPr="00E50A6C" w:rsidRDefault="00F128CC" w:rsidP="00E50A6C">
            <w:pPr>
              <w:pStyle w:val="NormalWeb"/>
              <w:ind w:left="75"/>
              <w:rPr>
                <w:rFonts w:ascii="Verdana" w:hAnsi="Verdana"/>
                <w:b/>
                <w:bCs/>
                <w:color w:val="000000"/>
                <w:sz w:val="20"/>
                <w:szCs w:val="20"/>
              </w:rPr>
            </w:pPr>
            <w:bookmarkStart w:id="4" w:name="_Toc245703982"/>
            <w:r w:rsidRPr="00E50A6C">
              <w:rPr>
                <w:rFonts w:ascii="Verdana" w:hAnsi="Verdana"/>
                <w:b/>
                <w:bCs/>
                <w:color w:val="000000"/>
                <w:sz w:val="20"/>
                <w:szCs w:val="20"/>
              </w:rPr>
              <w:t>API Changes</w:t>
            </w:r>
            <w:bookmarkEnd w:id="4"/>
          </w:p>
          <w:p w:rsidR="00F128CC" w:rsidRPr="007A4E1E" w:rsidRDefault="00F128CC" w:rsidP="007A4E1E">
            <w:pPr>
              <w:pStyle w:val="NormalWeb"/>
              <w:ind w:left="75"/>
              <w:rPr>
                <w:rFonts w:ascii="Verdana" w:hAnsi="Verdana"/>
                <w:color w:val="000000"/>
                <w:sz w:val="20"/>
                <w:szCs w:val="20"/>
              </w:rPr>
            </w:pPr>
            <w:r w:rsidRPr="007A4E1E">
              <w:rPr>
                <w:rFonts w:ascii="Verdana" w:hAnsi="Verdana"/>
                <w:color w:val="000000"/>
                <w:sz w:val="20"/>
                <w:szCs w:val="20"/>
              </w:rPr>
              <w:t>This release of “Velocity” introduces the following API changes:</w:t>
            </w:r>
          </w:p>
          <w:p w:rsidR="00F128CC" w:rsidRPr="00D3023F" w:rsidRDefault="00D3023F" w:rsidP="000900C7">
            <w:pPr>
              <w:numPr>
                <w:ilvl w:val="0"/>
                <w:numId w:val="28"/>
              </w:numPr>
              <w:spacing w:before="100" w:beforeAutospacing="1" w:after="240"/>
              <w:rPr>
                <w:rFonts w:ascii="Verdana" w:eastAsia="Times New Roman" w:hAnsi="Verdana"/>
                <w:color w:val="000000"/>
                <w:sz w:val="20"/>
                <w:szCs w:val="20"/>
              </w:rPr>
            </w:pPr>
            <w:r w:rsidRPr="00046936">
              <w:rPr>
                <w:rFonts w:ascii="Verdana" w:eastAsia="Times New Roman" w:hAnsi="Verdana"/>
                <w:color w:val="000000"/>
                <w:sz w:val="20"/>
                <w:szCs w:val="20"/>
              </w:rPr>
              <w:t>B</w:t>
            </w:r>
            <w:r w:rsidR="00F128CC" w:rsidRPr="00046936">
              <w:rPr>
                <w:rFonts w:ascii="Verdana" w:eastAsia="Times New Roman" w:hAnsi="Verdana"/>
                <w:color w:val="000000"/>
                <w:sz w:val="20"/>
                <w:szCs w:val="20"/>
              </w:rPr>
              <w:t>ulkGet API</w:t>
            </w:r>
            <w:r w:rsidR="00F128CC" w:rsidRPr="00D3023F">
              <w:rPr>
                <w:rFonts w:ascii="Verdana" w:eastAsia="Times New Roman" w:hAnsi="Verdana"/>
                <w:color w:val="000000"/>
                <w:sz w:val="20"/>
                <w:szCs w:val="20"/>
              </w:rPr>
              <w:t xml:space="preserve"> – The DataCache.BulkGet method returns objects for the specified keys from the specified region of the cache.</w:t>
            </w:r>
          </w:p>
          <w:p w:rsidR="00F128CC" w:rsidRPr="00D3023F" w:rsidRDefault="00F128CC" w:rsidP="000900C7">
            <w:pPr>
              <w:numPr>
                <w:ilvl w:val="0"/>
                <w:numId w:val="28"/>
              </w:numPr>
              <w:spacing w:before="100" w:beforeAutospacing="1" w:after="240"/>
              <w:rPr>
                <w:rFonts w:ascii="Verdana" w:eastAsia="Times New Roman" w:hAnsi="Verdana"/>
                <w:color w:val="000000"/>
                <w:sz w:val="20"/>
                <w:szCs w:val="20"/>
              </w:rPr>
            </w:pPr>
            <w:r w:rsidRPr="00046936">
              <w:rPr>
                <w:rFonts w:ascii="Verdana" w:eastAsia="Times New Roman" w:hAnsi="Verdana"/>
                <w:color w:val="000000"/>
                <w:sz w:val="20"/>
                <w:szCs w:val="20"/>
              </w:rPr>
              <w:t>BulkNotification API</w:t>
            </w:r>
            <w:r w:rsidRPr="00D3023F">
              <w:rPr>
                <w:rFonts w:ascii="Verdana" w:eastAsia="Times New Roman" w:hAnsi="Verdana"/>
                <w:color w:val="000000"/>
                <w:sz w:val="20"/>
                <w:szCs w:val="20"/>
              </w:rPr>
              <w:t xml:space="preserve"> – The DataCache.AddCacheLevelBulkCallbacks method adds a bulk cache notification callback for cache operations occurring on all regions and items.</w:t>
            </w:r>
          </w:p>
          <w:p w:rsidR="00F128CC" w:rsidRPr="00D3023F" w:rsidRDefault="00F128CC" w:rsidP="000900C7">
            <w:pPr>
              <w:numPr>
                <w:ilvl w:val="0"/>
                <w:numId w:val="28"/>
              </w:numPr>
              <w:spacing w:before="100" w:beforeAutospacing="1" w:after="240"/>
              <w:rPr>
                <w:rFonts w:ascii="Verdana" w:eastAsia="Times New Roman" w:hAnsi="Verdana"/>
                <w:color w:val="000000"/>
                <w:sz w:val="20"/>
                <w:szCs w:val="20"/>
              </w:rPr>
            </w:pPr>
            <w:r w:rsidRPr="00D3023F">
              <w:rPr>
                <w:rFonts w:ascii="Verdana" w:eastAsia="Times New Roman" w:hAnsi="Verdana"/>
                <w:color w:val="000000"/>
                <w:sz w:val="20"/>
                <w:szCs w:val="20"/>
              </w:rPr>
              <w:t>Functionality for using tags with default regions.</w:t>
            </w:r>
          </w:p>
          <w:p w:rsidR="00F128CC" w:rsidRPr="00D3023F" w:rsidRDefault="00F128CC" w:rsidP="000900C7">
            <w:pPr>
              <w:numPr>
                <w:ilvl w:val="0"/>
                <w:numId w:val="28"/>
              </w:numPr>
              <w:spacing w:before="100" w:beforeAutospacing="1" w:after="240"/>
              <w:rPr>
                <w:rFonts w:ascii="Verdana" w:eastAsia="Times New Roman" w:hAnsi="Verdana"/>
                <w:color w:val="000000"/>
                <w:sz w:val="20"/>
                <w:szCs w:val="20"/>
              </w:rPr>
            </w:pPr>
            <w:r w:rsidRPr="00D3023F">
              <w:rPr>
                <w:rFonts w:ascii="Verdana" w:eastAsia="Times New Roman" w:hAnsi="Verdana"/>
                <w:color w:val="000000"/>
                <w:sz w:val="20"/>
                <w:szCs w:val="20"/>
              </w:rPr>
              <w:t>Exception granularity provided with the Substatus method of the Microsoft.Data.Caching.DataCacheException class</w:t>
            </w:r>
          </w:p>
          <w:p w:rsidR="00F128CC" w:rsidRPr="00D3023F" w:rsidRDefault="00F128CC" w:rsidP="000900C7">
            <w:pPr>
              <w:numPr>
                <w:ilvl w:val="0"/>
                <w:numId w:val="28"/>
              </w:numPr>
              <w:spacing w:before="100" w:beforeAutospacing="1" w:after="240"/>
              <w:rPr>
                <w:rFonts w:ascii="Verdana" w:eastAsia="Times New Roman" w:hAnsi="Verdana"/>
                <w:color w:val="000000"/>
                <w:sz w:val="20"/>
                <w:szCs w:val="20"/>
              </w:rPr>
            </w:pPr>
            <w:r w:rsidRPr="00D3023F">
              <w:rPr>
                <w:rFonts w:ascii="Verdana" w:eastAsia="Times New Roman" w:hAnsi="Verdana"/>
                <w:color w:val="000000"/>
                <w:sz w:val="20"/>
                <w:szCs w:val="20"/>
              </w:rPr>
              <w:t xml:space="preserve">Functionality to create and remove regions through the </w:t>
            </w:r>
            <w:r w:rsidR="00E03DDD">
              <w:rPr>
                <w:rFonts w:ascii="Verdana" w:eastAsia="Times New Roman" w:hAnsi="Verdana"/>
                <w:color w:val="000000"/>
                <w:sz w:val="20"/>
                <w:szCs w:val="20"/>
              </w:rPr>
              <w:t>M</w:t>
            </w:r>
            <w:r w:rsidRPr="00D3023F">
              <w:rPr>
                <w:rFonts w:ascii="Verdana" w:eastAsia="Times New Roman" w:hAnsi="Verdana"/>
                <w:color w:val="000000"/>
                <w:sz w:val="20"/>
                <w:szCs w:val="20"/>
              </w:rPr>
              <w:t>icrosoft.Data.Caching.DataCache.CreateRegion(System.String,System.Boolean) and Microsoft.Data.Caching.DataCache.RemoveRegion(System.String) methods of the Microsoft.Data.Caching.DataCache type.</w:t>
            </w:r>
          </w:p>
          <w:p w:rsidR="006E0E2F" w:rsidRPr="00121112" w:rsidRDefault="00F128CC" w:rsidP="00121112">
            <w:pPr>
              <w:numPr>
                <w:ilvl w:val="0"/>
                <w:numId w:val="28"/>
              </w:numPr>
              <w:spacing w:before="100" w:beforeAutospacing="1" w:after="240"/>
            </w:pPr>
            <w:r w:rsidRPr="00121112">
              <w:rPr>
                <w:rFonts w:ascii="Verdana" w:eastAsia="Times New Roman" w:hAnsi="Verdana"/>
                <w:color w:val="000000"/>
                <w:sz w:val="20"/>
                <w:szCs w:val="20"/>
              </w:rPr>
              <w:t>The Microsoft.Data.Caching.DataCacheFactory constructor has changed</w:t>
            </w:r>
            <w:r w:rsidR="00162792" w:rsidRPr="00121112">
              <w:rPr>
                <w:rFonts w:ascii="Verdana" w:eastAsia="Times New Roman" w:hAnsi="Verdana"/>
                <w:color w:val="000000"/>
                <w:sz w:val="20"/>
                <w:szCs w:val="20"/>
              </w:rPr>
              <w:t>,</w:t>
            </w:r>
            <w:r w:rsidRPr="00121112">
              <w:rPr>
                <w:rFonts w:ascii="Verdana" w:eastAsia="Times New Roman" w:hAnsi="Verdana"/>
                <w:color w:val="000000"/>
                <w:sz w:val="20"/>
                <w:szCs w:val="20"/>
              </w:rPr>
              <w:t xml:space="preserve"> which has implications for programmatic use of this constructor.</w:t>
            </w:r>
            <w:r w:rsidRPr="00121112">
              <w:t xml:space="preserve"> </w:t>
            </w:r>
          </w:p>
        </w:tc>
      </w:tr>
    </w:tbl>
    <w:p w:rsidR="007F2367" w:rsidRPr="00334621" w:rsidRDefault="00F54029" w:rsidP="00334621">
      <w:pPr>
        <w:spacing w:before="150"/>
        <w:divId w:val="875118329"/>
        <w:rPr>
          <w:rFonts w:ascii="Verdana" w:eastAsia="Times New Roman" w:hAnsi="Verdana"/>
          <w:b/>
          <w:bCs/>
          <w:color w:val="003399"/>
          <w:sz w:val="22"/>
          <w:szCs w:val="22"/>
        </w:rPr>
      </w:pPr>
      <w:r w:rsidRPr="00334621">
        <w:rPr>
          <w:rFonts w:ascii="Verdana" w:eastAsia="Times New Roman" w:hAnsi="Verdana"/>
          <w:b/>
          <w:bCs/>
          <w:color w:val="003399"/>
          <w:sz w:val="22"/>
          <w:szCs w:val="22"/>
        </w:rPr>
        <w:lastRenderedPageBreak/>
        <w:t xml:space="preserve">Known issues with Code Name </w:t>
      </w:r>
      <w:r w:rsidR="007F2367" w:rsidRPr="00334621">
        <w:rPr>
          <w:rFonts w:ascii="Verdana" w:eastAsia="Times New Roman" w:hAnsi="Verdana"/>
          <w:b/>
          <w:bCs/>
          <w:color w:val="003399"/>
          <w:sz w:val="22"/>
          <w:szCs w:val="22"/>
        </w:rPr>
        <w:t xml:space="preserve">“Dublin” </w:t>
      </w:r>
    </w:p>
    <w:p w:rsidR="00796A38" w:rsidRDefault="00796A38" w:rsidP="002F2709">
      <w:pPr>
        <w:pStyle w:val="Heading3"/>
        <w:spacing w:after="60"/>
        <w:divId w:val="875118329"/>
        <w:rPr>
          <w:rFonts w:ascii="Verdana" w:eastAsia="Times New Roman" w:hAnsi="Verdana"/>
          <w:color w:val="003399"/>
          <w:sz w:val="20"/>
          <w:szCs w:val="20"/>
        </w:rPr>
      </w:pPr>
      <w:r w:rsidRPr="00796A38">
        <w:rPr>
          <w:rFonts w:ascii="Verdana" w:eastAsia="Times New Roman" w:hAnsi="Verdana"/>
          <w:color w:val="003399"/>
          <w:sz w:val="20"/>
          <w:szCs w:val="20"/>
        </w:rPr>
        <w:t>Incorrect error message when a hotfix is missing</w:t>
      </w:r>
      <w:r w:rsidR="00D565D6">
        <w:rPr>
          <w:rFonts w:ascii="Verdana" w:eastAsia="Times New Roman" w:hAnsi="Verdana"/>
          <w:color w:val="003399"/>
          <w:sz w:val="20"/>
          <w:szCs w:val="20"/>
        </w:rPr>
        <w:br/>
      </w:r>
      <w:r w:rsidR="00D565D6">
        <w:rPr>
          <w:rFonts w:ascii="Verdana" w:eastAsia="Times New Roman" w:hAnsi="Verdana"/>
          <w:color w:val="003399"/>
          <w:sz w:val="20"/>
          <w:szCs w:val="20"/>
        </w:rPr>
        <w:br/>
      </w:r>
      <w:r w:rsidRPr="00796A38">
        <w:rPr>
          <w:rFonts w:ascii="Verdana" w:hAnsi="Verdana"/>
          <w:b w:val="0"/>
          <w:bCs w:val="0"/>
          <w:color w:val="000000"/>
          <w:sz w:val="20"/>
          <w:szCs w:val="20"/>
        </w:rPr>
        <w:t>“Dublin” Power</w:t>
      </w:r>
      <w:r w:rsidR="003C1AD3">
        <w:rPr>
          <w:rFonts w:ascii="Verdana" w:hAnsi="Verdana"/>
          <w:b w:val="0"/>
          <w:bCs w:val="0"/>
          <w:color w:val="000000"/>
          <w:sz w:val="20"/>
          <w:szCs w:val="20"/>
        </w:rPr>
        <w:t xml:space="preserve">Shell cmdlets require a </w:t>
      </w:r>
      <w:r w:rsidRPr="00796A38">
        <w:rPr>
          <w:rFonts w:ascii="Verdana" w:hAnsi="Verdana"/>
          <w:b w:val="0"/>
          <w:bCs w:val="0"/>
          <w:color w:val="000000"/>
          <w:sz w:val="20"/>
          <w:szCs w:val="20"/>
        </w:rPr>
        <w:t xml:space="preserve">hotfix on Windows Vista and </w:t>
      </w:r>
      <w:r w:rsidR="003C1AD3">
        <w:rPr>
          <w:rFonts w:ascii="Verdana" w:hAnsi="Verdana"/>
          <w:b w:val="0"/>
          <w:bCs w:val="0"/>
          <w:color w:val="000000"/>
          <w:sz w:val="20"/>
          <w:szCs w:val="20"/>
        </w:rPr>
        <w:t xml:space="preserve">Windows </w:t>
      </w:r>
      <w:r w:rsidRPr="00796A38">
        <w:rPr>
          <w:rFonts w:ascii="Verdana" w:hAnsi="Verdana"/>
          <w:b w:val="0"/>
          <w:bCs w:val="0"/>
          <w:color w:val="000000"/>
          <w:sz w:val="20"/>
          <w:szCs w:val="20"/>
        </w:rPr>
        <w:t xml:space="preserve">Server 2008 computers. This error will be displayed at the PowerShell command window and in the IIS Manager tools. The error indicates that hotfix 958854 must be installed. This is incorrect. The hotfix should be 970773. </w:t>
      </w:r>
      <w:r w:rsidR="002F2709">
        <w:rPr>
          <w:rFonts w:ascii="Verdana" w:hAnsi="Verdana"/>
          <w:b w:val="0"/>
          <w:bCs w:val="0"/>
          <w:color w:val="000000"/>
          <w:sz w:val="20"/>
          <w:szCs w:val="20"/>
        </w:rPr>
        <w:t>It</w:t>
      </w:r>
      <w:r w:rsidRPr="00796A38">
        <w:rPr>
          <w:rFonts w:ascii="Verdana" w:hAnsi="Verdana"/>
          <w:b w:val="0"/>
          <w:bCs w:val="0"/>
          <w:color w:val="000000"/>
          <w:sz w:val="20"/>
          <w:szCs w:val="20"/>
        </w:rPr>
        <w:t xml:space="preserve"> can be installed from </w:t>
      </w:r>
      <w:hyperlink r:id="rId7" w:history="1">
        <w:r w:rsidRPr="00D565D6">
          <w:rPr>
            <w:rStyle w:val="Hyperlink"/>
            <w:rFonts w:ascii="Verdana" w:hAnsi="Verdana"/>
            <w:b w:val="0"/>
            <w:bCs w:val="0"/>
            <w:sz w:val="20"/>
            <w:szCs w:val="20"/>
          </w:rPr>
          <w:t>http://support.microsoft.com/kb/970773</w:t>
        </w:r>
      </w:hyperlink>
      <w:r w:rsidRPr="00796A38">
        <w:rPr>
          <w:rFonts w:ascii="Verdana" w:hAnsi="Verdana"/>
          <w:b w:val="0"/>
          <w:bCs w:val="0"/>
          <w:color w:val="000000"/>
          <w:sz w:val="20"/>
          <w:szCs w:val="20"/>
        </w:rPr>
        <w:t xml:space="preserve">. The hotfix site </w:t>
      </w:r>
      <w:r w:rsidR="002F2709">
        <w:rPr>
          <w:rFonts w:ascii="Verdana" w:hAnsi="Verdana"/>
          <w:b w:val="0"/>
          <w:bCs w:val="0"/>
          <w:color w:val="000000"/>
          <w:sz w:val="20"/>
          <w:szCs w:val="20"/>
        </w:rPr>
        <w:t>states</w:t>
      </w:r>
      <w:r w:rsidRPr="00796A38">
        <w:rPr>
          <w:rFonts w:ascii="Verdana" w:hAnsi="Verdana"/>
          <w:b w:val="0"/>
          <w:bCs w:val="0"/>
          <w:color w:val="000000"/>
          <w:sz w:val="20"/>
          <w:szCs w:val="20"/>
        </w:rPr>
        <w:t xml:space="preserve"> that this </w:t>
      </w:r>
      <w:r w:rsidR="002F2709">
        <w:rPr>
          <w:rFonts w:ascii="Verdana" w:hAnsi="Verdana"/>
          <w:b w:val="0"/>
          <w:bCs w:val="0"/>
          <w:color w:val="000000"/>
          <w:sz w:val="20"/>
          <w:szCs w:val="20"/>
        </w:rPr>
        <w:t>fix</w:t>
      </w:r>
      <w:r w:rsidRPr="00796A38">
        <w:rPr>
          <w:rFonts w:ascii="Verdana" w:hAnsi="Verdana"/>
          <w:b w:val="0"/>
          <w:bCs w:val="0"/>
          <w:color w:val="000000"/>
          <w:sz w:val="20"/>
          <w:szCs w:val="20"/>
        </w:rPr>
        <w:t xml:space="preserve"> is appropriate only for Windows Vista, but it can also be installed on Windows Server 2008</w:t>
      </w:r>
      <w:r>
        <w:rPr>
          <w:rFonts w:ascii="Verdana" w:hAnsi="Verdana"/>
          <w:b w:val="0"/>
          <w:bCs w:val="0"/>
          <w:color w:val="000000"/>
          <w:sz w:val="20"/>
          <w:szCs w:val="20"/>
        </w:rPr>
        <w:t>.</w:t>
      </w:r>
    </w:p>
    <w:p w:rsidR="007F2367" w:rsidRPr="00334621" w:rsidRDefault="007F2367" w:rsidP="007F2367">
      <w:pPr>
        <w:pStyle w:val="Heading3"/>
        <w:spacing w:after="60" w:afterAutospacing="0"/>
        <w:divId w:val="875118329"/>
        <w:rPr>
          <w:rFonts w:ascii="Verdana" w:eastAsia="Times New Roman" w:hAnsi="Verdana"/>
          <w:color w:val="003399"/>
          <w:sz w:val="20"/>
          <w:szCs w:val="20"/>
        </w:rPr>
      </w:pPr>
      <w:r w:rsidRPr="00334621">
        <w:rPr>
          <w:rFonts w:ascii="Verdana" w:eastAsia="Times New Roman" w:hAnsi="Verdana"/>
          <w:color w:val="003399"/>
          <w:sz w:val="20"/>
          <w:szCs w:val="20"/>
        </w:rPr>
        <w:t>Issues when using custom WCF bindings and behaviors</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When viewing the Dashboard, you may notice that errors are returned and that one or more services are not displayed.</w:t>
      </w:r>
    </w:p>
    <w:p w:rsidR="007F2367" w:rsidRPr="00334621" w:rsidRDefault="007F2367" w:rsidP="00662D20">
      <w:pPr>
        <w:pStyle w:val="NormalWeb"/>
        <w:divId w:val="875118329"/>
        <w:rPr>
          <w:rFonts w:ascii="Verdana" w:hAnsi="Verdana"/>
          <w:color w:val="000000"/>
          <w:sz w:val="20"/>
          <w:szCs w:val="20"/>
        </w:rPr>
      </w:pPr>
      <w:r w:rsidRPr="00334621">
        <w:rPr>
          <w:rFonts w:ascii="Verdana" w:hAnsi="Verdana"/>
          <w:color w:val="000000"/>
          <w:sz w:val="20"/>
          <w:szCs w:val="20"/>
        </w:rPr>
        <w:t xml:space="preserve">“Dublin” uses the Microsoft.Web.Administration (MWA) API to read and write configuration. This API depends on MWA schemas stored in </w:t>
      </w:r>
      <w:r w:rsidR="00662D20" w:rsidRPr="00CB6F70">
        <w:rPr>
          <w:rFonts w:ascii="Verdana" w:hAnsi="Verdana"/>
          <w:color w:val="000000"/>
          <w:sz w:val="20"/>
          <w:szCs w:val="20"/>
        </w:rPr>
        <w:t>%SystemRoot%</w:t>
      </w:r>
      <w:r w:rsidR="00662D20" w:rsidRPr="00334621">
        <w:rPr>
          <w:rFonts w:ascii="Verdana" w:hAnsi="Verdana"/>
          <w:color w:val="000000"/>
          <w:sz w:val="20"/>
          <w:szCs w:val="20"/>
        </w:rPr>
        <w:t xml:space="preserve"> </w:t>
      </w:r>
      <w:r w:rsidRPr="00334621">
        <w:rPr>
          <w:rFonts w:ascii="Verdana" w:hAnsi="Verdana"/>
          <w:color w:val="000000"/>
          <w:sz w:val="20"/>
          <w:szCs w:val="20"/>
        </w:rPr>
        <w:t>\System32\inetsrv\config\schema. If a configuration file contains non-schematized configuration such as a custom service behavior or custom binding, MWA will throw an exception when “Dublin” attempts to access the configuration file.</w:t>
      </w:r>
    </w:p>
    <w:p w:rsidR="007F2367" w:rsidRPr="00334621" w:rsidRDefault="007F2367" w:rsidP="00662D20">
      <w:pPr>
        <w:pStyle w:val="NormalWeb"/>
        <w:divId w:val="875118329"/>
        <w:rPr>
          <w:rFonts w:ascii="Verdana" w:hAnsi="Verdana"/>
          <w:color w:val="000000"/>
          <w:sz w:val="20"/>
          <w:szCs w:val="20"/>
        </w:rPr>
      </w:pPr>
      <w:r w:rsidRPr="00334621">
        <w:rPr>
          <w:rFonts w:ascii="Verdana" w:hAnsi="Verdana"/>
          <w:color w:val="000000"/>
          <w:sz w:val="20"/>
          <w:szCs w:val="20"/>
        </w:rPr>
        <w:lastRenderedPageBreak/>
        <w:t xml:space="preserve">To resolve this issue, you must MWA-schematize the custom section and place that schema in </w:t>
      </w:r>
      <w:r w:rsidR="00662D20" w:rsidRPr="00CB6F70">
        <w:rPr>
          <w:rFonts w:ascii="Verdana" w:hAnsi="Verdana"/>
          <w:color w:val="000000"/>
          <w:sz w:val="20"/>
          <w:szCs w:val="20"/>
        </w:rPr>
        <w:t>%SystemRoot%</w:t>
      </w:r>
      <w:r w:rsidRPr="00334621">
        <w:rPr>
          <w:rFonts w:ascii="Verdana" w:hAnsi="Verdana"/>
          <w:color w:val="000000"/>
          <w:sz w:val="20"/>
          <w:szCs w:val="20"/>
        </w:rPr>
        <w:t>\System32\inetsrv\config\schema. MWA will automatically pick up this schema and parse the custom section in configuration correctly.</w:t>
      </w:r>
    </w:p>
    <w:p w:rsidR="007F2367" w:rsidRPr="00334621" w:rsidRDefault="00A41083" w:rsidP="007F2367">
      <w:pPr>
        <w:pStyle w:val="Heading3"/>
        <w:spacing w:after="60" w:afterAutospacing="0"/>
        <w:divId w:val="875118329"/>
        <w:rPr>
          <w:rFonts w:ascii="Verdana" w:eastAsia="Times New Roman" w:hAnsi="Verdana"/>
          <w:color w:val="003399"/>
          <w:sz w:val="20"/>
          <w:szCs w:val="20"/>
        </w:rPr>
      </w:pPr>
      <w:r>
        <w:rPr>
          <w:rFonts w:ascii="Verdana" w:eastAsia="Times New Roman" w:hAnsi="Verdana"/>
          <w:color w:val="003399"/>
          <w:sz w:val="20"/>
          <w:szCs w:val="20"/>
        </w:rPr>
        <w:t>“</w:t>
      </w:r>
      <w:r w:rsidR="00662D20" w:rsidRPr="00334621">
        <w:rPr>
          <w:rFonts w:ascii="Verdana" w:eastAsia="Times New Roman" w:hAnsi="Verdana"/>
          <w:color w:val="003399"/>
          <w:sz w:val="20"/>
          <w:szCs w:val="20"/>
        </w:rPr>
        <w:t>Dublin</w:t>
      </w:r>
      <w:r>
        <w:rPr>
          <w:rFonts w:ascii="Verdana" w:eastAsia="Times New Roman" w:hAnsi="Verdana"/>
          <w:color w:val="003399"/>
          <w:sz w:val="20"/>
          <w:szCs w:val="20"/>
        </w:rPr>
        <w:t>”</w:t>
      </w:r>
      <w:r w:rsidR="00662D20" w:rsidRPr="00334621">
        <w:rPr>
          <w:rFonts w:ascii="Verdana" w:eastAsia="Times New Roman" w:hAnsi="Verdana"/>
          <w:color w:val="003399"/>
          <w:sz w:val="20"/>
          <w:szCs w:val="20"/>
        </w:rPr>
        <w:t xml:space="preserve"> setup places "DeleteNothing" as the default setting for </w:t>
      </w:r>
      <w:r w:rsidR="00662D20">
        <w:rPr>
          <w:rFonts w:ascii="Verdana" w:eastAsia="Times New Roman" w:hAnsi="Verdana"/>
          <w:color w:val="003399"/>
          <w:sz w:val="20"/>
          <w:szCs w:val="20"/>
        </w:rPr>
        <w:t>the SqlWorkflowInstanceStore behavior</w:t>
      </w:r>
      <w:r w:rsidR="00662D20" w:rsidRPr="00334621">
        <w:rPr>
          <w:rFonts w:ascii="Verdana" w:eastAsia="Times New Roman" w:hAnsi="Verdana"/>
          <w:color w:val="003399"/>
          <w:sz w:val="20"/>
          <w:szCs w:val="20"/>
        </w:rPr>
        <w:t xml:space="preserve"> in Beta1, when it should be "DeleteAll"</w:t>
      </w:r>
    </w:p>
    <w:p w:rsidR="007F2367" w:rsidRPr="00334621" w:rsidRDefault="00A41083" w:rsidP="00FE3528">
      <w:pPr>
        <w:pStyle w:val="NormalWeb"/>
        <w:divId w:val="875118329"/>
        <w:rPr>
          <w:rFonts w:ascii="Verdana" w:hAnsi="Verdana"/>
          <w:color w:val="000000"/>
          <w:sz w:val="20"/>
          <w:szCs w:val="20"/>
        </w:rPr>
      </w:pPr>
      <w:r>
        <w:rPr>
          <w:rFonts w:ascii="Verdana" w:hAnsi="Verdana"/>
          <w:color w:val="000000"/>
          <w:sz w:val="20"/>
          <w:szCs w:val="20"/>
        </w:rPr>
        <w:t>“</w:t>
      </w:r>
      <w:r w:rsidR="007F2367" w:rsidRPr="00334621">
        <w:rPr>
          <w:rFonts w:ascii="Verdana" w:hAnsi="Verdana"/>
          <w:color w:val="000000"/>
          <w:sz w:val="20"/>
          <w:szCs w:val="20"/>
        </w:rPr>
        <w:t>Dublin</w:t>
      </w:r>
      <w:r>
        <w:rPr>
          <w:rFonts w:ascii="Verdana" w:hAnsi="Verdana"/>
          <w:color w:val="000000"/>
          <w:sz w:val="20"/>
          <w:szCs w:val="20"/>
        </w:rPr>
        <w:t>”</w:t>
      </w:r>
      <w:r w:rsidR="007F2367" w:rsidRPr="00334621">
        <w:rPr>
          <w:rFonts w:ascii="Verdana" w:hAnsi="Verdana"/>
          <w:color w:val="000000"/>
          <w:sz w:val="20"/>
          <w:szCs w:val="20"/>
        </w:rPr>
        <w:t xml:space="preserve"> configures the default SqlWorkflowInstanceStore behavior such that completed instances remain in the instance store. To enable the removal of completed instances from the store, you must define </w:t>
      </w:r>
      <w:r w:rsidR="00F41832">
        <w:rPr>
          <w:rFonts w:ascii="Verdana" w:hAnsi="Verdana"/>
          <w:color w:val="000000"/>
          <w:sz w:val="20"/>
          <w:szCs w:val="20"/>
        </w:rPr>
        <w:t xml:space="preserve">for the store </w:t>
      </w:r>
      <w:r w:rsidR="007F2367" w:rsidRPr="00334621">
        <w:rPr>
          <w:rFonts w:ascii="Verdana" w:hAnsi="Verdana"/>
          <w:color w:val="000000"/>
          <w:sz w:val="20"/>
          <w:szCs w:val="20"/>
        </w:rPr>
        <w:t>its own SqlWorkflowInstanceStore behavior or replace "instanceCompletionAction=DeleteNothing" with "instanceCompletionAction=DeleteAll" in the section &lt;system.serviceModel&gt;&lt;behaviors&gt;&lt;serviceBehaviors&gt;&lt;behavior name=""&gt;&lt;sqlWorkflowInstanceStore&gt; in the root web.config file.</w:t>
      </w:r>
    </w:p>
    <w:p w:rsidR="007F2367" w:rsidRPr="00334621" w:rsidRDefault="007F2367" w:rsidP="007F2367">
      <w:pPr>
        <w:pStyle w:val="Heading3"/>
        <w:spacing w:after="60" w:afterAutospacing="0"/>
        <w:divId w:val="875118329"/>
        <w:rPr>
          <w:rFonts w:ascii="Verdana" w:eastAsia="Times New Roman" w:hAnsi="Verdana"/>
          <w:color w:val="003399"/>
          <w:sz w:val="20"/>
          <w:szCs w:val="20"/>
        </w:rPr>
      </w:pPr>
      <w:r w:rsidRPr="00334621">
        <w:rPr>
          <w:rFonts w:ascii="Verdana" w:eastAsia="Times New Roman" w:hAnsi="Verdana"/>
          <w:color w:val="003399"/>
          <w:sz w:val="20"/>
          <w:szCs w:val="20"/>
        </w:rPr>
        <w:t>Applications from both .NET Fram</w:t>
      </w:r>
      <w:r w:rsidR="00BA0768" w:rsidRPr="00334621">
        <w:rPr>
          <w:rFonts w:ascii="Verdana" w:eastAsia="Times New Roman" w:hAnsi="Verdana"/>
          <w:color w:val="003399"/>
          <w:sz w:val="20"/>
          <w:szCs w:val="20"/>
        </w:rPr>
        <w:t>ework 2.0 and .NET Framework 4</w:t>
      </w:r>
      <w:r w:rsidRPr="00334621">
        <w:rPr>
          <w:rFonts w:ascii="Verdana" w:eastAsia="Times New Roman" w:hAnsi="Verdana"/>
          <w:color w:val="003399"/>
          <w:sz w:val="20"/>
          <w:szCs w:val="20"/>
        </w:rPr>
        <w:t xml:space="preserve"> </w:t>
      </w:r>
      <w:r w:rsidR="00662D20">
        <w:rPr>
          <w:rFonts w:ascii="Verdana" w:eastAsia="Times New Roman" w:hAnsi="Verdana"/>
          <w:color w:val="003399"/>
          <w:sz w:val="20"/>
          <w:szCs w:val="20"/>
        </w:rPr>
        <w:t xml:space="preserve">are </w:t>
      </w:r>
      <w:r w:rsidRPr="00334621">
        <w:rPr>
          <w:rFonts w:ascii="Verdana" w:eastAsia="Times New Roman" w:hAnsi="Verdana"/>
          <w:color w:val="003399"/>
          <w:sz w:val="20"/>
          <w:szCs w:val="20"/>
        </w:rPr>
        <w:t>not recommended in the same website</w:t>
      </w:r>
    </w:p>
    <w:p w:rsidR="007F2367" w:rsidRPr="00334621" w:rsidRDefault="00A41083" w:rsidP="00341987">
      <w:pPr>
        <w:pStyle w:val="NormalWeb"/>
        <w:divId w:val="875118329"/>
        <w:rPr>
          <w:rFonts w:ascii="Verdana" w:hAnsi="Verdana"/>
          <w:color w:val="000000"/>
          <w:sz w:val="20"/>
          <w:szCs w:val="20"/>
        </w:rPr>
      </w:pPr>
      <w:r>
        <w:rPr>
          <w:rFonts w:ascii="Verdana" w:hAnsi="Verdana"/>
          <w:color w:val="000000"/>
          <w:sz w:val="20"/>
          <w:szCs w:val="20"/>
        </w:rPr>
        <w:t>“</w:t>
      </w:r>
      <w:r w:rsidR="007F2367" w:rsidRPr="00334621">
        <w:rPr>
          <w:rFonts w:ascii="Verdana" w:hAnsi="Verdana"/>
          <w:color w:val="000000"/>
          <w:sz w:val="20"/>
          <w:szCs w:val="20"/>
        </w:rPr>
        <w:t>Dublin</w:t>
      </w:r>
      <w:r>
        <w:rPr>
          <w:rFonts w:ascii="Verdana" w:hAnsi="Verdana"/>
          <w:color w:val="000000"/>
          <w:sz w:val="20"/>
          <w:szCs w:val="20"/>
        </w:rPr>
        <w:t>”</w:t>
      </w:r>
      <w:r w:rsidR="007F2367" w:rsidRPr="00334621">
        <w:rPr>
          <w:rFonts w:ascii="Verdana" w:hAnsi="Verdana"/>
          <w:color w:val="000000"/>
          <w:sz w:val="20"/>
          <w:szCs w:val="20"/>
        </w:rPr>
        <w:t xml:space="preserve"> tool</w:t>
      </w:r>
      <w:r w:rsidR="00F41832">
        <w:rPr>
          <w:rFonts w:ascii="Verdana" w:hAnsi="Verdana"/>
          <w:color w:val="000000"/>
          <w:sz w:val="20"/>
          <w:szCs w:val="20"/>
        </w:rPr>
        <w:t>s</w:t>
      </w:r>
      <w:r w:rsidR="007F2367" w:rsidRPr="00334621">
        <w:rPr>
          <w:rFonts w:ascii="Verdana" w:hAnsi="Verdana"/>
          <w:color w:val="000000"/>
          <w:sz w:val="20"/>
          <w:szCs w:val="20"/>
        </w:rPr>
        <w:t xml:space="preserve"> provide first</w:t>
      </w:r>
      <w:r w:rsidR="00F41832">
        <w:rPr>
          <w:rFonts w:ascii="Verdana" w:hAnsi="Verdana"/>
          <w:color w:val="000000"/>
          <w:sz w:val="20"/>
          <w:szCs w:val="20"/>
        </w:rPr>
        <w:t>-</w:t>
      </w:r>
      <w:r w:rsidR="007F2367" w:rsidRPr="00334621">
        <w:rPr>
          <w:rFonts w:ascii="Verdana" w:hAnsi="Verdana"/>
          <w:color w:val="000000"/>
          <w:sz w:val="20"/>
          <w:szCs w:val="20"/>
        </w:rPr>
        <w:t xml:space="preserve">class support for configuring .NET Framework </w:t>
      </w:r>
      <w:r w:rsidR="00BA0768" w:rsidRPr="00334621">
        <w:rPr>
          <w:rFonts w:ascii="Verdana" w:hAnsi="Verdana"/>
          <w:color w:val="000000"/>
          <w:sz w:val="20"/>
          <w:szCs w:val="20"/>
        </w:rPr>
        <w:t>4</w:t>
      </w:r>
      <w:r w:rsidR="007F2367" w:rsidRPr="00334621">
        <w:rPr>
          <w:rFonts w:ascii="Verdana" w:hAnsi="Verdana"/>
          <w:color w:val="000000"/>
          <w:sz w:val="20"/>
          <w:szCs w:val="20"/>
        </w:rPr>
        <w:t xml:space="preserve"> applications, and do not explicitly provide tool support for .NET Framework 2.0 applications. Therefore, mixing .NET 2.0 and </w:t>
      </w:r>
      <w:r w:rsidR="00F41832">
        <w:rPr>
          <w:rFonts w:ascii="Verdana" w:hAnsi="Verdana"/>
          <w:color w:val="000000"/>
          <w:sz w:val="20"/>
          <w:szCs w:val="20"/>
        </w:rPr>
        <w:t xml:space="preserve">.NET </w:t>
      </w:r>
      <w:r w:rsidR="00BA0768" w:rsidRPr="00334621">
        <w:rPr>
          <w:rFonts w:ascii="Verdana" w:hAnsi="Verdana"/>
          <w:color w:val="000000"/>
          <w:sz w:val="20"/>
          <w:szCs w:val="20"/>
        </w:rPr>
        <w:t>4</w:t>
      </w:r>
      <w:r w:rsidR="007F2367" w:rsidRPr="00334621">
        <w:rPr>
          <w:rFonts w:ascii="Verdana" w:hAnsi="Verdana"/>
          <w:color w:val="000000"/>
          <w:sz w:val="20"/>
          <w:szCs w:val="20"/>
        </w:rPr>
        <w:t xml:space="preserve"> applications within the same </w:t>
      </w:r>
      <w:r w:rsidR="00341987">
        <w:rPr>
          <w:rFonts w:ascii="Verdana" w:hAnsi="Verdana"/>
          <w:color w:val="000000"/>
          <w:sz w:val="20"/>
          <w:szCs w:val="20"/>
        </w:rPr>
        <w:t>website</w:t>
      </w:r>
      <w:r w:rsidR="007F2367" w:rsidRPr="00334621">
        <w:rPr>
          <w:rFonts w:ascii="Verdana" w:hAnsi="Verdana"/>
          <w:color w:val="000000"/>
          <w:sz w:val="20"/>
          <w:szCs w:val="20"/>
        </w:rPr>
        <w:t xml:space="preserve"> may create issues such as mismatched configurations which could break your applications. </w:t>
      </w:r>
      <w:r w:rsidR="00F41832">
        <w:rPr>
          <w:rFonts w:ascii="Verdana" w:hAnsi="Verdana"/>
          <w:color w:val="000000"/>
          <w:sz w:val="20"/>
          <w:szCs w:val="20"/>
        </w:rPr>
        <w:t xml:space="preserve">We </w:t>
      </w:r>
      <w:r w:rsidR="007F2367" w:rsidRPr="00334621">
        <w:rPr>
          <w:rFonts w:ascii="Verdana" w:hAnsi="Verdana"/>
          <w:color w:val="000000"/>
          <w:sz w:val="20"/>
          <w:szCs w:val="20"/>
        </w:rPr>
        <w:t xml:space="preserve">recommend that you not mix .NET 2.0 and .NET </w:t>
      </w:r>
      <w:r w:rsidR="00BA0768" w:rsidRPr="00334621">
        <w:rPr>
          <w:rFonts w:ascii="Verdana" w:hAnsi="Verdana"/>
          <w:color w:val="000000"/>
          <w:sz w:val="20"/>
          <w:szCs w:val="20"/>
        </w:rPr>
        <w:t>4</w:t>
      </w:r>
      <w:r w:rsidR="007F2367" w:rsidRPr="00334621">
        <w:rPr>
          <w:rFonts w:ascii="Verdana" w:hAnsi="Verdana"/>
          <w:color w:val="000000"/>
          <w:sz w:val="20"/>
          <w:szCs w:val="20"/>
        </w:rPr>
        <w:t xml:space="preserve"> applications and instead put them in different </w:t>
      </w:r>
      <w:r w:rsidR="00341987">
        <w:rPr>
          <w:rFonts w:ascii="Verdana" w:hAnsi="Verdana"/>
          <w:color w:val="000000"/>
          <w:sz w:val="20"/>
          <w:szCs w:val="20"/>
        </w:rPr>
        <w:t>websites</w:t>
      </w:r>
      <w:r w:rsidR="007F2367" w:rsidRPr="00334621">
        <w:rPr>
          <w:rFonts w:ascii="Verdana" w:hAnsi="Verdana"/>
          <w:color w:val="000000"/>
          <w:sz w:val="20"/>
          <w:szCs w:val="20"/>
        </w:rPr>
        <w:t xml:space="preserve"> </w:t>
      </w:r>
      <w:r w:rsidR="00F41832">
        <w:rPr>
          <w:rFonts w:ascii="Verdana" w:hAnsi="Verdana"/>
          <w:color w:val="000000"/>
          <w:sz w:val="20"/>
          <w:szCs w:val="20"/>
        </w:rPr>
        <w:t xml:space="preserve">so you can manage them more successfully </w:t>
      </w:r>
      <w:r w:rsidR="007F2367" w:rsidRPr="00334621">
        <w:rPr>
          <w:rFonts w:ascii="Verdana" w:hAnsi="Verdana"/>
          <w:color w:val="000000"/>
          <w:sz w:val="20"/>
          <w:szCs w:val="20"/>
        </w:rPr>
        <w:t xml:space="preserve">in </w:t>
      </w:r>
      <w:r>
        <w:rPr>
          <w:rFonts w:ascii="Verdana" w:hAnsi="Verdana"/>
          <w:color w:val="000000"/>
          <w:sz w:val="20"/>
          <w:szCs w:val="20"/>
        </w:rPr>
        <w:t>“</w:t>
      </w:r>
      <w:r w:rsidR="007F2367" w:rsidRPr="00334621">
        <w:rPr>
          <w:rFonts w:ascii="Verdana" w:hAnsi="Verdana"/>
          <w:color w:val="000000"/>
          <w:sz w:val="20"/>
          <w:szCs w:val="20"/>
        </w:rPr>
        <w:t>Dublin.</w:t>
      </w:r>
      <w:r>
        <w:rPr>
          <w:rFonts w:ascii="Verdana" w:hAnsi="Verdana"/>
          <w:color w:val="000000"/>
          <w:sz w:val="20"/>
          <w:szCs w:val="20"/>
        </w:rPr>
        <w:t>”</w:t>
      </w:r>
    </w:p>
    <w:p w:rsidR="007F2367" w:rsidRPr="00334621" w:rsidRDefault="007F2367" w:rsidP="007F2367">
      <w:pPr>
        <w:pStyle w:val="Heading3"/>
        <w:spacing w:after="60" w:afterAutospacing="0"/>
        <w:divId w:val="875118329"/>
        <w:rPr>
          <w:rFonts w:ascii="Verdana" w:eastAsia="Times New Roman" w:hAnsi="Verdana"/>
          <w:color w:val="003399"/>
          <w:sz w:val="20"/>
          <w:szCs w:val="20"/>
        </w:rPr>
      </w:pPr>
      <w:r w:rsidRPr="00334621">
        <w:rPr>
          <w:rFonts w:ascii="Verdana" w:eastAsia="Times New Roman" w:hAnsi="Verdana"/>
          <w:color w:val="003399"/>
          <w:sz w:val="20"/>
          <w:szCs w:val="20"/>
        </w:rPr>
        <w:t>Error when accessing services from dashboard: “Cannot Add Duplicate Collection Entry”</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When using “Dublin” to configure, monitor, or manage deployed services, you may encounter an error similar to the following:</w:t>
      </w:r>
    </w:p>
    <w:p w:rsidR="007F2367" w:rsidRPr="00334621" w:rsidRDefault="007F2367" w:rsidP="007F2367">
      <w:pPr>
        <w:divId w:val="875118329"/>
        <w:rPr>
          <w:rFonts w:ascii="Verdana" w:eastAsia="Times New Roman" w:hAnsi="Verdana"/>
          <w:color w:val="000000"/>
          <w:sz w:val="20"/>
          <w:szCs w:val="20"/>
        </w:rPr>
      </w:pPr>
      <w:r w:rsidRPr="00334621">
        <w:rPr>
          <w:rFonts w:ascii="Verdana" w:eastAsia="Times New Roman" w:hAnsi="Verdana"/>
          <w:color w:val="000000"/>
          <w:sz w:val="20"/>
          <w:szCs w:val="20"/>
        </w:rPr>
        <w:t xml:space="preserve">Error(s) occurred while gathering data for the </w:t>
      </w:r>
      <w:r w:rsidR="00F41832">
        <w:rPr>
          <w:rFonts w:ascii="Verdana" w:eastAsia="Times New Roman" w:hAnsi="Verdana"/>
          <w:color w:val="000000"/>
          <w:sz w:val="20"/>
          <w:szCs w:val="20"/>
        </w:rPr>
        <w:t>D</w:t>
      </w:r>
      <w:r w:rsidRPr="00334621">
        <w:rPr>
          <w:rFonts w:ascii="Verdana" w:eastAsia="Times New Roman" w:hAnsi="Verdana"/>
          <w:color w:val="000000"/>
          <w:sz w:val="20"/>
          <w:szCs w:val="20"/>
        </w:rPr>
        <w:t xml:space="preserve">ashboard. Review details for additional information. </w:t>
      </w:r>
      <w:r w:rsidRPr="00334621">
        <w:rPr>
          <w:rFonts w:ascii="Verdana" w:eastAsia="Times New Roman" w:hAnsi="Verdana"/>
          <w:color w:val="000000"/>
          <w:sz w:val="20"/>
          <w:szCs w:val="20"/>
        </w:rPr>
        <w:br/>
        <w:t xml:space="preserve">Filename: </w:t>
      </w:r>
      <w:r w:rsidRPr="00334621">
        <w:rPr>
          <w:rFonts w:ascii="Verdana" w:eastAsia="Times New Roman" w:hAnsi="Verdana"/>
          <w:color w:val="000000"/>
          <w:sz w:val="20"/>
          <w:szCs w:val="20"/>
        </w:rPr>
        <w:br/>
        <w:t>\\?\C:\Projects\WcfService\..\web.config</w:t>
      </w:r>
      <w:r w:rsidRPr="00334621">
        <w:rPr>
          <w:rFonts w:ascii="Verdana" w:eastAsia="Times New Roman" w:hAnsi="Verdana"/>
          <w:color w:val="000000"/>
          <w:sz w:val="20"/>
          <w:szCs w:val="20"/>
        </w:rPr>
        <w:br/>
        <w:t>Line number: 6</w:t>
      </w:r>
      <w:r w:rsidRPr="00334621">
        <w:rPr>
          <w:rFonts w:ascii="Verdana" w:eastAsia="Times New Roman" w:hAnsi="Verdana"/>
          <w:color w:val="000000"/>
          <w:sz w:val="20"/>
          <w:szCs w:val="20"/>
        </w:rPr>
        <w:br/>
        <w:t xml:space="preserve">Error: Cannot add duplicate collection entry of type ‘add’ with unique key attribute ‘assembly’ set to ‘System.Data.Entity, Version=4.0.0.0, Culture=neutral, PublicKeyToken=b77a5c561934e089 </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br/>
        <w:t>This error occurs when an assembly is defined multiple times within the IIS hierarchy, for example, if the assembly is defined in the server root Web.config and the application Web.config. The following is an example of a configuration entry that will cause this error if defined multiple times:</w:t>
      </w:r>
    </w:p>
    <w:tbl>
      <w:tblPr>
        <w:tblW w:w="5000" w:type="pct"/>
        <w:tblCellSpacing w:w="0" w:type="dxa"/>
        <w:tblCellMar>
          <w:left w:w="0" w:type="dxa"/>
          <w:right w:w="0" w:type="dxa"/>
        </w:tblCellMar>
        <w:tblLook w:val="04A0"/>
      </w:tblPr>
      <w:tblGrid>
        <w:gridCol w:w="7599"/>
        <w:gridCol w:w="1911"/>
      </w:tblGrid>
      <w:tr w:rsidR="007F2367" w:rsidRPr="00334621" w:rsidTr="007F2367">
        <w:trPr>
          <w:divId w:val="875118329"/>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F2367" w:rsidRPr="00334621" w:rsidRDefault="00F54029" w:rsidP="005E35FE">
            <w:pPr>
              <w:spacing w:after="75"/>
              <w:rPr>
                <w:rFonts w:ascii="Verdana" w:eastAsia="Times New Roman" w:hAnsi="Verdana"/>
                <w:b/>
                <w:bCs/>
                <w:color w:val="000066"/>
                <w:sz w:val="20"/>
                <w:szCs w:val="20"/>
              </w:rPr>
            </w:pPr>
            <w:r w:rsidRPr="00334621">
              <w:rPr>
                <w:rFonts w:ascii="Verdana" w:eastAsia="Times New Roman" w:hAnsi="Verdana"/>
                <w:b/>
                <w:bCs/>
                <w:color w:val="000066"/>
                <w:sz w:val="20"/>
                <w:szCs w:val="20"/>
              </w:rPr>
              <w:t>XML</w:t>
            </w:r>
          </w:p>
        </w:tc>
        <w:tc>
          <w:tcPr>
            <w:tcW w:w="0" w:type="auto"/>
            <w:tcBorders>
              <w:bottom w:val="single" w:sz="6" w:space="0" w:color="C8CDDE"/>
            </w:tcBorders>
            <w:shd w:val="clear" w:color="auto" w:fill="EFEFF7"/>
            <w:tcMar>
              <w:top w:w="0" w:type="dxa"/>
              <w:left w:w="75" w:type="dxa"/>
              <w:bottom w:w="0" w:type="dxa"/>
              <w:right w:w="75" w:type="dxa"/>
            </w:tcMar>
            <w:vAlign w:val="center"/>
            <w:hideMark/>
          </w:tcPr>
          <w:p w:rsidR="007F2367" w:rsidRPr="00334621" w:rsidRDefault="007F2367" w:rsidP="005E35FE">
            <w:pPr>
              <w:spacing w:after="75"/>
              <w:jc w:val="right"/>
              <w:rPr>
                <w:rFonts w:ascii="Verdana" w:eastAsia="Times New Roman" w:hAnsi="Verdana"/>
                <w:b/>
                <w:bCs/>
                <w:color w:val="000066"/>
                <w:sz w:val="20"/>
                <w:szCs w:val="20"/>
              </w:rPr>
            </w:pPr>
          </w:p>
        </w:tc>
      </w:tr>
      <w:tr w:rsidR="007F2367" w:rsidRPr="00334621" w:rsidTr="007F2367">
        <w:trPr>
          <w:divId w:val="875118329"/>
          <w:tblCellSpacing w:w="0" w:type="dxa"/>
        </w:trPr>
        <w:tc>
          <w:tcPr>
            <w:tcW w:w="0" w:type="auto"/>
            <w:gridSpan w:val="2"/>
            <w:tcBorders>
              <w:top w:val="single" w:sz="6" w:space="0" w:color="FFFFFF"/>
            </w:tcBorders>
            <w:shd w:val="clear" w:color="auto" w:fill="F7F7FF"/>
            <w:tcMar>
              <w:top w:w="75" w:type="dxa"/>
              <w:left w:w="75" w:type="dxa"/>
              <w:bottom w:w="0" w:type="dxa"/>
              <w:right w:w="75" w:type="dxa"/>
            </w:tcMar>
            <w:vAlign w:val="center"/>
            <w:hideMark/>
          </w:tcPr>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&lt;system.web&gt;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&lt;compilation debug="true" targetFramework="4.0"&gt;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&lt;assemblies&gt;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&lt;add assembly="System.Data.Entity, Version=4.0.0.0, Culture=neutral, PublicKeyToken=b77a5c561934e089" /&gt;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&lt;/assemblies&gt;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&lt;/compilation&gt;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&lt;/system.web&gt;</w:t>
            </w:r>
          </w:p>
        </w:tc>
      </w:tr>
    </w:tbl>
    <w:p w:rsidR="0046465A" w:rsidRDefault="0046465A" w:rsidP="007F2367">
      <w:pPr>
        <w:pStyle w:val="NormalWeb"/>
        <w:divId w:val="875118329"/>
        <w:rPr>
          <w:rFonts w:ascii="Verdana" w:hAnsi="Verdana"/>
          <w:b/>
          <w:bCs/>
          <w:color w:val="000000"/>
          <w:sz w:val="20"/>
          <w:szCs w:val="20"/>
        </w:rPr>
      </w:pP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b/>
          <w:bCs/>
          <w:color w:val="000000"/>
          <w:sz w:val="20"/>
          <w:szCs w:val="20"/>
        </w:rPr>
        <w:lastRenderedPageBreak/>
        <w:t>More Information</w:t>
      </w:r>
      <w:r w:rsidRPr="00334621">
        <w:rPr>
          <w:rFonts w:ascii="Verdana" w:hAnsi="Verdana"/>
          <w:color w:val="000000"/>
          <w:sz w:val="20"/>
          <w:szCs w:val="20"/>
        </w:rPr>
        <w:t xml:space="preserve"> </w:t>
      </w:r>
    </w:p>
    <w:p w:rsidR="00A76885" w:rsidRPr="00F6573B" w:rsidRDefault="007F2367" w:rsidP="00F6573B">
      <w:pPr>
        <w:pStyle w:val="NormalWeb"/>
        <w:ind w:left="75"/>
        <w:divId w:val="875118329"/>
        <w:rPr>
          <w:rFonts w:ascii="Verdana" w:hAnsi="Verdana"/>
          <w:color w:val="000000"/>
          <w:sz w:val="20"/>
          <w:szCs w:val="20"/>
        </w:rPr>
      </w:pPr>
      <w:r w:rsidRPr="00334621">
        <w:rPr>
          <w:rFonts w:ascii="Verdana" w:hAnsi="Verdana"/>
          <w:color w:val="000000"/>
          <w:sz w:val="20"/>
          <w:szCs w:val="20"/>
        </w:rPr>
        <w:t>“Dublin” uses the Microsoft.Web.Administration (MWA) API to read and write configuration. The default MWA schema does not allow duplicate entries to be added to the assemblies collection.</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b/>
          <w:bCs/>
          <w:color w:val="000000"/>
          <w:sz w:val="20"/>
          <w:szCs w:val="20"/>
        </w:rPr>
        <w:t>Resolution</w:t>
      </w:r>
      <w:r w:rsidRPr="00334621">
        <w:rPr>
          <w:rFonts w:ascii="Verdana" w:hAnsi="Verdana"/>
          <w:color w:val="000000"/>
          <w:sz w:val="20"/>
          <w:szCs w:val="20"/>
        </w:rPr>
        <w:t xml:space="preserve"> </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To resolve this error, perform one of the following actions:</w:t>
      </w:r>
    </w:p>
    <w:p w:rsidR="007F2367" w:rsidRPr="00334621" w:rsidRDefault="007F2367" w:rsidP="007F2367">
      <w:pPr>
        <w:numPr>
          <w:ilvl w:val="0"/>
          <w:numId w:val="2"/>
        </w:numPr>
        <w:spacing w:before="100" w:beforeAutospacing="1" w:after="240"/>
        <w:ind w:left="255"/>
        <w:divId w:val="875118329"/>
        <w:rPr>
          <w:rFonts w:ascii="Verdana" w:eastAsia="Times New Roman" w:hAnsi="Verdana"/>
          <w:color w:val="000000"/>
          <w:sz w:val="20"/>
          <w:szCs w:val="20"/>
        </w:rPr>
      </w:pPr>
      <w:r w:rsidRPr="00334621">
        <w:rPr>
          <w:rFonts w:ascii="Verdana" w:eastAsia="Times New Roman" w:hAnsi="Verdana"/>
          <w:color w:val="000000"/>
          <w:sz w:val="20"/>
          <w:szCs w:val="20"/>
        </w:rPr>
        <w:t>Remove any duplicate entries from the assemblies collection in the server or application scope.</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b/>
          <w:bCs/>
          <w:color w:val="000000"/>
          <w:sz w:val="20"/>
          <w:szCs w:val="20"/>
        </w:rPr>
        <w:t>or</w:t>
      </w:r>
      <w:r w:rsidRPr="00334621">
        <w:rPr>
          <w:rFonts w:ascii="Verdana" w:hAnsi="Verdana"/>
          <w:color w:val="000000"/>
          <w:sz w:val="20"/>
          <w:szCs w:val="20"/>
        </w:rPr>
        <w:t xml:space="preserve"> </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 xml:space="preserve">Modify the MWA schema to allow duplicate assemblies within the </w:t>
      </w:r>
      <w:r w:rsidRPr="00DF2D1E">
        <w:rPr>
          <w:rFonts w:ascii="Verdana" w:hAnsi="Verdana"/>
          <w:color w:val="000000"/>
          <w:sz w:val="20"/>
          <w:szCs w:val="20"/>
        </w:rPr>
        <w:t>assemblies collection</w:t>
      </w:r>
      <w:r w:rsidRPr="00334621">
        <w:rPr>
          <w:rFonts w:ascii="Verdana" w:hAnsi="Verdana"/>
          <w:color w:val="000000"/>
          <w:sz w:val="20"/>
          <w:szCs w:val="20"/>
        </w:rPr>
        <w:t xml:space="preserve"> as follows:</w:t>
      </w:r>
    </w:p>
    <w:p w:rsidR="007F2367" w:rsidRPr="00046936" w:rsidRDefault="007F2367" w:rsidP="00662D20">
      <w:pPr>
        <w:pStyle w:val="ListParagraph"/>
        <w:numPr>
          <w:ilvl w:val="0"/>
          <w:numId w:val="26"/>
        </w:numPr>
        <w:spacing w:before="100" w:beforeAutospacing="1" w:after="240"/>
        <w:divId w:val="875118329"/>
        <w:rPr>
          <w:rFonts w:ascii="Verdana" w:eastAsia="Times New Roman" w:hAnsi="Verdana"/>
          <w:color w:val="000000"/>
          <w:sz w:val="20"/>
          <w:szCs w:val="20"/>
        </w:rPr>
      </w:pPr>
      <w:r w:rsidRPr="00046936">
        <w:rPr>
          <w:rFonts w:ascii="Verdana" w:eastAsia="Times New Roman" w:hAnsi="Verdana"/>
          <w:color w:val="000000"/>
          <w:sz w:val="20"/>
          <w:szCs w:val="20"/>
        </w:rPr>
        <w:t xml:space="preserve">Using Notepad.exe, open the </w:t>
      </w:r>
      <w:r w:rsidR="00662D20" w:rsidRPr="00CB6F70">
        <w:rPr>
          <w:rFonts w:ascii="Verdana" w:eastAsia="Times New Roman" w:hAnsi="Verdana"/>
          <w:color w:val="000000"/>
          <w:sz w:val="20"/>
          <w:szCs w:val="20"/>
        </w:rPr>
        <w:t>%SystemRoot%</w:t>
      </w:r>
      <w:r w:rsidRPr="00046936">
        <w:rPr>
          <w:rFonts w:ascii="Verdana" w:eastAsia="Times New Roman" w:hAnsi="Verdana"/>
          <w:color w:val="000000"/>
          <w:sz w:val="20"/>
          <w:szCs w:val="20"/>
        </w:rPr>
        <w:t>\System32\inetsrv\config\schema\ASPNET_schema.xml file.</w:t>
      </w:r>
    </w:p>
    <w:tbl>
      <w:tblPr>
        <w:tblW w:w="5000" w:type="pct"/>
        <w:tblCellSpacing w:w="0" w:type="dxa"/>
        <w:tblInd w:w="360" w:type="dxa"/>
        <w:tblCellMar>
          <w:left w:w="0" w:type="dxa"/>
          <w:right w:w="0" w:type="dxa"/>
        </w:tblCellMar>
        <w:tblLook w:val="04A0"/>
      </w:tblPr>
      <w:tblGrid>
        <w:gridCol w:w="9510"/>
      </w:tblGrid>
      <w:tr w:rsidR="007F2367" w:rsidRPr="00334621" w:rsidTr="007F2367">
        <w:trPr>
          <w:divId w:val="875118329"/>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F2367" w:rsidRPr="00334621" w:rsidRDefault="007F2367" w:rsidP="005E35FE">
            <w:pPr>
              <w:rPr>
                <w:rFonts w:ascii="Verdana" w:eastAsia="Times New Roman" w:hAnsi="Verdana"/>
                <w:b/>
                <w:bCs/>
                <w:color w:val="000066"/>
                <w:sz w:val="20"/>
                <w:szCs w:val="20"/>
              </w:rPr>
            </w:pPr>
            <w:r w:rsidRPr="00334621">
              <w:rPr>
                <w:rFonts w:ascii="Verdana" w:eastAsia="Times New Roman" w:hAnsi="Verdana"/>
                <w:b/>
                <w:bCs/>
                <w:color w:val="000066"/>
                <w:sz w:val="20"/>
                <w:szCs w:val="20"/>
              </w:rPr>
              <w:t xml:space="preserve">Note </w:t>
            </w:r>
          </w:p>
        </w:tc>
      </w:tr>
      <w:tr w:rsidR="007F2367" w:rsidRPr="00334621" w:rsidTr="007F2367">
        <w:trPr>
          <w:divId w:val="875118329"/>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7F2367" w:rsidRPr="00334621" w:rsidRDefault="007F2367" w:rsidP="005E35FE">
            <w:pPr>
              <w:rPr>
                <w:rFonts w:ascii="Verdana" w:eastAsia="Times New Roman" w:hAnsi="Verdana"/>
                <w:color w:val="000000"/>
                <w:sz w:val="20"/>
                <w:szCs w:val="20"/>
              </w:rPr>
            </w:pPr>
            <w:r w:rsidRPr="00334621">
              <w:rPr>
                <w:rFonts w:ascii="Verdana" w:eastAsia="Times New Roman" w:hAnsi="Verdana"/>
                <w:color w:val="000000"/>
                <w:sz w:val="20"/>
                <w:szCs w:val="20"/>
              </w:rPr>
              <w:t>On some Windows installations you may need to take ownership of this file before you are able to modify it. To take ownership of the file, perform the following steps:</w:t>
            </w:r>
          </w:p>
          <w:p w:rsidR="007F2367" w:rsidRPr="00334621" w:rsidRDefault="007F2367" w:rsidP="005E35FE">
            <w:pPr>
              <w:numPr>
                <w:ilvl w:val="1"/>
                <w:numId w:val="3"/>
              </w:numPr>
              <w:spacing w:before="100" w:beforeAutospacing="1" w:after="270"/>
              <w:ind w:left="360"/>
              <w:rPr>
                <w:rFonts w:ascii="Verdana" w:eastAsia="Times New Roman" w:hAnsi="Verdana"/>
                <w:color w:val="000000"/>
                <w:sz w:val="20"/>
                <w:szCs w:val="20"/>
              </w:rPr>
            </w:pPr>
            <w:r w:rsidRPr="00334621">
              <w:rPr>
                <w:rFonts w:ascii="Verdana" w:eastAsia="Times New Roman" w:hAnsi="Verdana"/>
                <w:color w:val="000000"/>
                <w:sz w:val="20"/>
                <w:szCs w:val="20"/>
              </w:rPr>
              <w:t xml:space="preserve">In Windows Explorer, browse to </w:t>
            </w:r>
            <w:r w:rsidR="00662D20" w:rsidRPr="00CB6F70">
              <w:rPr>
                <w:rFonts w:ascii="Verdana" w:eastAsia="Times New Roman" w:hAnsi="Verdana"/>
                <w:color w:val="000000"/>
                <w:sz w:val="20"/>
                <w:szCs w:val="20"/>
              </w:rPr>
              <w:t>%SystemRoot%</w:t>
            </w:r>
            <w:r w:rsidRPr="00334621">
              <w:rPr>
                <w:rFonts w:ascii="Verdana" w:eastAsia="Times New Roman" w:hAnsi="Verdana"/>
                <w:color w:val="000000"/>
                <w:sz w:val="20"/>
                <w:szCs w:val="20"/>
              </w:rPr>
              <w:t xml:space="preserve">\system32\inetsrv\config\schema. If you receive a prompt that you do not have permissions to the folder, click </w:t>
            </w:r>
            <w:r w:rsidRPr="00334621">
              <w:rPr>
                <w:rFonts w:ascii="Verdana" w:eastAsia="Times New Roman" w:hAnsi="Verdana"/>
                <w:b/>
                <w:bCs/>
                <w:color w:val="000000"/>
                <w:sz w:val="20"/>
                <w:szCs w:val="20"/>
              </w:rPr>
              <w:t>Continue</w:t>
            </w:r>
            <w:r w:rsidRPr="00334621">
              <w:rPr>
                <w:rFonts w:ascii="Verdana" w:eastAsia="Times New Roman" w:hAnsi="Verdana"/>
                <w:color w:val="000000"/>
                <w:sz w:val="20"/>
                <w:szCs w:val="20"/>
              </w:rPr>
              <w:t xml:space="preserve"> to gain access.</w:t>
            </w:r>
          </w:p>
          <w:p w:rsidR="007F2367" w:rsidRPr="00334621" w:rsidRDefault="007F2367" w:rsidP="005E35FE">
            <w:pPr>
              <w:numPr>
                <w:ilvl w:val="1"/>
                <w:numId w:val="3"/>
              </w:numPr>
              <w:spacing w:before="100" w:beforeAutospacing="1" w:after="270"/>
              <w:ind w:left="360"/>
              <w:rPr>
                <w:rFonts w:ascii="Verdana" w:eastAsia="Times New Roman" w:hAnsi="Verdana"/>
                <w:color w:val="000000"/>
                <w:sz w:val="20"/>
                <w:szCs w:val="20"/>
              </w:rPr>
            </w:pPr>
            <w:r w:rsidRPr="00334621">
              <w:rPr>
                <w:rFonts w:ascii="Verdana" w:eastAsia="Times New Roman" w:hAnsi="Verdana"/>
                <w:color w:val="000000"/>
                <w:sz w:val="20"/>
                <w:szCs w:val="20"/>
              </w:rPr>
              <w:t>Right-click the ASPNET_schema.xml file</w:t>
            </w:r>
            <w:r w:rsidR="00CC38AA">
              <w:rPr>
                <w:rFonts w:ascii="Verdana" w:eastAsia="Times New Roman" w:hAnsi="Verdana"/>
                <w:color w:val="000000"/>
                <w:sz w:val="20"/>
                <w:szCs w:val="20"/>
              </w:rPr>
              <w:t>,</w:t>
            </w:r>
            <w:r w:rsidRPr="00334621">
              <w:rPr>
                <w:rFonts w:ascii="Verdana" w:eastAsia="Times New Roman" w:hAnsi="Verdana"/>
                <w:color w:val="000000"/>
                <w:sz w:val="20"/>
                <w:szCs w:val="20"/>
              </w:rPr>
              <w:t xml:space="preserve"> and then click </w:t>
            </w:r>
            <w:r w:rsidRPr="00334621">
              <w:rPr>
                <w:rFonts w:ascii="Verdana" w:eastAsia="Times New Roman" w:hAnsi="Verdana"/>
                <w:b/>
                <w:bCs/>
                <w:color w:val="000000"/>
                <w:sz w:val="20"/>
                <w:szCs w:val="20"/>
              </w:rPr>
              <w:t>Properties</w:t>
            </w:r>
            <w:r w:rsidRPr="00334621">
              <w:rPr>
                <w:rFonts w:ascii="Verdana" w:eastAsia="Times New Roman" w:hAnsi="Verdana"/>
                <w:color w:val="000000"/>
                <w:sz w:val="20"/>
                <w:szCs w:val="20"/>
              </w:rPr>
              <w:t>.</w:t>
            </w:r>
          </w:p>
          <w:p w:rsidR="007F2367" w:rsidRPr="00334621" w:rsidRDefault="007F2367" w:rsidP="005E35FE">
            <w:pPr>
              <w:numPr>
                <w:ilvl w:val="1"/>
                <w:numId w:val="3"/>
              </w:numPr>
              <w:spacing w:before="100" w:beforeAutospacing="1" w:after="270"/>
              <w:ind w:left="360"/>
              <w:rPr>
                <w:rFonts w:ascii="Verdana" w:eastAsia="Times New Roman" w:hAnsi="Verdana"/>
                <w:color w:val="000000"/>
                <w:sz w:val="20"/>
                <w:szCs w:val="20"/>
              </w:rPr>
            </w:pPr>
            <w:r w:rsidRPr="00334621">
              <w:rPr>
                <w:rFonts w:ascii="Verdana" w:eastAsia="Times New Roman" w:hAnsi="Verdana"/>
                <w:color w:val="000000"/>
                <w:sz w:val="20"/>
                <w:szCs w:val="20"/>
              </w:rPr>
              <w:t xml:space="preserve">Click the </w:t>
            </w:r>
            <w:r w:rsidRPr="00334621">
              <w:rPr>
                <w:rFonts w:ascii="Verdana" w:eastAsia="Times New Roman" w:hAnsi="Verdana"/>
                <w:b/>
                <w:bCs/>
                <w:color w:val="000000"/>
                <w:sz w:val="20"/>
                <w:szCs w:val="20"/>
              </w:rPr>
              <w:t>Security</w:t>
            </w:r>
            <w:r w:rsidRPr="00334621">
              <w:rPr>
                <w:rFonts w:ascii="Verdana" w:eastAsia="Times New Roman" w:hAnsi="Verdana"/>
                <w:color w:val="000000"/>
                <w:sz w:val="20"/>
                <w:szCs w:val="20"/>
              </w:rPr>
              <w:t xml:space="preserve"> tab, and then click </w:t>
            </w:r>
            <w:r w:rsidRPr="00334621">
              <w:rPr>
                <w:rFonts w:ascii="Verdana" w:eastAsia="Times New Roman" w:hAnsi="Verdana"/>
                <w:b/>
                <w:bCs/>
                <w:color w:val="000000"/>
                <w:sz w:val="20"/>
                <w:szCs w:val="20"/>
              </w:rPr>
              <w:t>Advanced</w:t>
            </w:r>
            <w:r w:rsidRPr="00334621">
              <w:rPr>
                <w:rFonts w:ascii="Verdana" w:eastAsia="Times New Roman" w:hAnsi="Verdana"/>
                <w:color w:val="000000"/>
                <w:sz w:val="20"/>
                <w:szCs w:val="20"/>
              </w:rPr>
              <w:t>.</w:t>
            </w:r>
          </w:p>
          <w:p w:rsidR="007F2367" w:rsidRPr="00334621" w:rsidRDefault="007F2367" w:rsidP="005E35FE">
            <w:pPr>
              <w:numPr>
                <w:ilvl w:val="1"/>
                <w:numId w:val="3"/>
              </w:numPr>
              <w:spacing w:before="100" w:beforeAutospacing="1" w:after="270"/>
              <w:ind w:left="360"/>
              <w:rPr>
                <w:rFonts w:ascii="Verdana" w:eastAsia="Times New Roman" w:hAnsi="Verdana"/>
                <w:color w:val="000000"/>
                <w:sz w:val="20"/>
                <w:szCs w:val="20"/>
              </w:rPr>
            </w:pPr>
            <w:r w:rsidRPr="00334621">
              <w:rPr>
                <w:rFonts w:ascii="Verdana" w:eastAsia="Times New Roman" w:hAnsi="Verdana"/>
                <w:color w:val="000000"/>
                <w:sz w:val="20"/>
                <w:szCs w:val="20"/>
              </w:rPr>
              <w:t xml:space="preserve">Click the </w:t>
            </w:r>
            <w:r w:rsidRPr="00334621">
              <w:rPr>
                <w:rFonts w:ascii="Verdana" w:eastAsia="Times New Roman" w:hAnsi="Verdana"/>
                <w:b/>
                <w:bCs/>
                <w:color w:val="000000"/>
                <w:sz w:val="20"/>
                <w:szCs w:val="20"/>
              </w:rPr>
              <w:t>Owner</w:t>
            </w:r>
            <w:r w:rsidRPr="00334621">
              <w:rPr>
                <w:rFonts w:ascii="Verdana" w:eastAsia="Times New Roman" w:hAnsi="Verdana"/>
                <w:color w:val="000000"/>
                <w:sz w:val="20"/>
                <w:szCs w:val="20"/>
              </w:rPr>
              <w:t xml:space="preserve"> tab, and then click </w:t>
            </w:r>
            <w:r w:rsidRPr="00334621">
              <w:rPr>
                <w:rFonts w:ascii="Verdana" w:eastAsia="Times New Roman" w:hAnsi="Verdana"/>
                <w:b/>
                <w:bCs/>
                <w:color w:val="000000"/>
                <w:sz w:val="20"/>
                <w:szCs w:val="20"/>
              </w:rPr>
              <w:t>Edit</w:t>
            </w:r>
            <w:r w:rsidRPr="00334621">
              <w:rPr>
                <w:rFonts w:ascii="Verdana" w:eastAsia="Times New Roman" w:hAnsi="Verdana"/>
                <w:color w:val="000000"/>
                <w:sz w:val="20"/>
                <w:szCs w:val="20"/>
              </w:rPr>
              <w:t>. This changes the owner of the file to your current user account.</w:t>
            </w:r>
          </w:p>
          <w:p w:rsidR="007F2367" w:rsidRPr="00334621" w:rsidRDefault="007F2367" w:rsidP="005E35FE">
            <w:pPr>
              <w:numPr>
                <w:ilvl w:val="1"/>
                <w:numId w:val="3"/>
              </w:numPr>
              <w:spacing w:before="100" w:beforeAutospacing="1" w:after="270"/>
              <w:ind w:left="360"/>
              <w:rPr>
                <w:rFonts w:ascii="Verdana" w:eastAsia="Times New Roman" w:hAnsi="Verdana"/>
                <w:color w:val="000000"/>
                <w:sz w:val="20"/>
                <w:szCs w:val="20"/>
              </w:rPr>
            </w:pPr>
            <w:r w:rsidRPr="00334621">
              <w:rPr>
                <w:rFonts w:ascii="Verdana" w:eastAsia="Times New Roman" w:hAnsi="Verdana"/>
                <w:color w:val="000000"/>
                <w:sz w:val="20"/>
                <w:szCs w:val="20"/>
              </w:rPr>
              <w:t xml:space="preserve">Click </w:t>
            </w:r>
            <w:r w:rsidRPr="00334621">
              <w:rPr>
                <w:rFonts w:ascii="Verdana" w:eastAsia="Times New Roman" w:hAnsi="Verdana"/>
                <w:b/>
                <w:bCs/>
                <w:color w:val="000000"/>
                <w:sz w:val="20"/>
                <w:szCs w:val="20"/>
              </w:rPr>
              <w:t>OK</w:t>
            </w:r>
            <w:r w:rsidRPr="00334621">
              <w:rPr>
                <w:rFonts w:ascii="Verdana" w:eastAsia="Times New Roman" w:hAnsi="Verdana"/>
                <w:color w:val="000000"/>
                <w:sz w:val="20"/>
                <w:szCs w:val="20"/>
              </w:rPr>
              <w:t xml:space="preserve"> until all file property dialog boxes are closed.</w:t>
            </w:r>
          </w:p>
        </w:tc>
      </w:tr>
    </w:tbl>
    <w:p w:rsidR="007F2367" w:rsidRPr="00046936" w:rsidRDefault="007F2367" w:rsidP="00046936">
      <w:pPr>
        <w:pStyle w:val="ListParagraph"/>
        <w:numPr>
          <w:ilvl w:val="0"/>
          <w:numId w:val="26"/>
        </w:numPr>
        <w:spacing w:before="100" w:beforeAutospacing="1" w:after="240"/>
        <w:divId w:val="875118329"/>
        <w:rPr>
          <w:rFonts w:ascii="Verdana" w:eastAsia="Times New Roman" w:hAnsi="Verdana"/>
          <w:color w:val="000000"/>
          <w:sz w:val="20"/>
          <w:szCs w:val="20"/>
        </w:rPr>
      </w:pPr>
      <w:r w:rsidRPr="00046936">
        <w:rPr>
          <w:rFonts w:ascii="Verdana" w:eastAsia="Times New Roman" w:hAnsi="Verdana"/>
          <w:color w:val="000000"/>
          <w:sz w:val="20"/>
          <w:szCs w:val="20"/>
        </w:rPr>
        <w:t>Locate the following section within the file:</w:t>
      </w:r>
    </w:p>
    <w:tbl>
      <w:tblPr>
        <w:tblW w:w="5000" w:type="pct"/>
        <w:tblCellSpacing w:w="0" w:type="dxa"/>
        <w:tblInd w:w="360" w:type="dxa"/>
        <w:tblCellMar>
          <w:left w:w="0" w:type="dxa"/>
          <w:right w:w="0" w:type="dxa"/>
        </w:tblCellMar>
        <w:tblLook w:val="04A0"/>
      </w:tblPr>
      <w:tblGrid>
        <w:gridCol w:w="7598"/>
        <w:gridCol w:w="1912"/>
      </w:tblGrid>
      <w:tr w:rsidR="007F2367" w:rsidRPr="00334621" w:rsidTr="007F2367">
        <w:trPr>
          <w:divId w:val="875118329"/>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F2367" w:rsidRPr="00334621" w:rsidRDefault="007F2367" w:rsidP="005E35FE">
            <w:pPr>
              <w:spacing w:after="75"/>
              <w:rPr>
                <w:rFonts w:ascii="Verdana" w:eastAsia="Times New Roman" w:hAnsi="Verdana"/>
                <w:b/>
                <w:bCs/>
                <w:color w:val="000066"/>
                <w:sz w:val="20"/>
                <w:szCs w:val="20"/>
              </w:rPr>
            </w:pPr>
            <w:r w:rsidRPr="00334621">
              <w:rPr>
                <w:rFonts w:ascii="Verdana" w:eastAsia="Times New Roman" w:hAnsi="Verdana"/>
                <w:b/>
                <w:bCs/>
                <w:color w:val="000066"/>
                <w:sz w:val="20"/>
                <w:szCs w:val="20"/>
              </w:rPr>
              <w:t>X</w:t>
            </w:r>
            <w:r w:rsidR="00BA0768" w:rsidRPr="00334621">
              <w:rPr>
                <w:rFonts w:ascii="Verdana" w:eastAsia="Times New Roman" w:hAnsi="Verdana"/>
                <w:b/>
                <w:bCs/>
                <w:color w:val="000066"/>
                <w:sz w:val="20"/>
                <w:szCs w:val="20"/>
              </w:rPr>
              <w:t>ML</w:t>
            </w:r>
          </w:p>
        </w:tc>
        <w:tc>
          <w:tcPr>
            <w:tcW w:w="0" w:type="auto"/>
            <w:tcBorders>
              <w:bottom w:val="single" w:sz="6" w:space="0" w:color="C8CDDE"/>
            </w:tcBorders>
            <w:shd w:val="clear" w:color="auto" w:fill="EFEFF7"/>
            <w:tcMar>
              <w:top w:w="0" w:type="dxa"/>
              <w:left w:w="75" w:type="dxa"/>
              <w:bottom w:w="0" w:type="dxa"/>
              <w:right w:w="75" w:type="dxa"/>
            </w:tcMar>
            <w:vAlign w:val="center"/>
            <w:hideMark/>
          </w:tcPr>
          <w:p w:rsidR="007F2367" w:rsidRPr="00334621" w:rsidRDefault="007F2367" w:rsidP="005E35FE">
            <w:pPr>
              <w:spacing w:after="75"/>
              <w:jc w:val="right"/>
              <w:rPr>
                <w:rFonts w:ascii="Verdana" w:eastAsia="Times New Roman" w:hAnsi="Verdana"/>
                <w:b/>
                <w:bCs/>
                <w:color w:val="000066"/>
                <w:sz w:val="20"/>
                <w:szCs w:val="20"/>
              </w:rPr>
            </w:pPr>
          </w:p>
        </w:tc>
      </w:tr>
      <w:tr w:rsidR="007F2367" w:rsidRPr="00334621" w:rsidTr="007F2367">
        <w:trPr>
          <w:divId w:val="875118329"/>
          <w:trHeight w:val="648"/>
          <w:tblCellSpacing w:w="0" w:type="dxa"/>
        </w:trPr>
        <w:tc>
          <w:tcPr>
            <w:tcW w:w="0" w:type="auto"/>
            <w:gridSpan w:val="2"/>
            <w:tcBorders>
              <w:top w:val="single" w:sz="6" w:space="0" w:color="FFFFFF"/>
            </w:tcBorders>
            <w:shd w:val="clear" w:color="auto" w:fill="F7F7FF"/>
            <w:tcMar>
              <w:top w:w="75" w:type="dxa"/>
              <w:left w:w="75" w:type="dxa"/>
              <w:bottom w:w="0" w:type="dxa"/>
              <w:right w:w="75" w:type="dxa"/>
            </w:tcMar>
            <w:vAlign w:val="center"/>
            <w:hideMark/>
          </w:tcPr>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&lt;element name="assemblies"&gt;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&lt;collection addElement="add" removeElement="remove" clearElement="clear"&gt;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&lt;attribute name="assembly" required="true" isUniqueKey="true" type="string" validationType="nonEmptyString" /&gt;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 xml:space="preserve">    &lt;/collection&gt;</w:t>
            </w:r>
          </w:p>
          <w:p w:rsidR="007F2367" w:rsidRPr="00334621" w:rsidRDefault="007F2367" w:rsidP="005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66"/>
                <w:sz w:val="20"/>
                <w:szCs w:val="20"/>
              </w:rPr>
            </w:pPr>
            <w:r w:rsidRPr="00334621">
              <w:rPr>
                <w:rFonts w:ascii="Courier New" w:hAnsi="Courier New" w:cs="Courier New"/>
                <w:color w:val="000066"/>
                <w:sz w:val="20"/>
                <w:szCs w:val="20"/>
              </w:rPr>
              <w:t>&lt;/element&gt;</w:t>
            </w:r>
          </w:p>
        </w:tc>
      </w:tr>
    </w:tbl>
    <w:p w:rsidR="007F2367" w:rsidRPr="00046936" w:rsidRDefault="007F2367" w:rsidP="00046936">
      <w:pPr>
        <w:pStyle w:val="ListParagraph"/>
        <w:numPr>
          <w:ilvl w:val="0"/>
          <w:numId w:val="26"/>
        </w:numPr>
        <w:spacing w:before="100" w:beforeAutospacing="1" w:after="240"/>
        <w:divId w:val="875118329"/>
        <w:rPr>
          <w:rFonts w:ascii="Verdana" w:eastAsia="Times New Roman" w:hAnsi="Verdana"/>
          <w:color w:val="000000"/>
          <w:sz w:val="20"/>
          <w:szCs w:val="20"/>
        </w:rPr>
      </w:pPr>
      <w:r w:rsidRPr="00046936">
        <w:rPr>
          <w:rFonts w:ascii="Verdana" w:eastAsia="Times New Roman" w:hAnsi="Verdana"/>
          <w:color w:val="000000"/>
          <w:sz w:val="20"/>
          <w:szCs w:val="20"/>
        </w:rPr>
        <w:t xml:space="preserve">Replace </w:t>
      </w:r>
      <w:r w:rsidRPr="00046936">
        <w:rPr>
          <w:rStyle w:val="HTMLCode"/>
          <w:sz w:val="20"/>
          <w:szCs w:val="20"/>
        </w:rPr>
        <w:t>&lt;collection addElement="add" removeElement="remove" clearElement="clear"&gt;</w:t>
      </w:r>
      <w:r w:rsidRPr="00046936">
        <w:rPr>
          <w:rFonts w:ascii="Verdana" w:eastAsia="Times New Roman" w:hAnsi="Verdana"/>
          <w:color w:val="000000"/>
          <w:sz w:val="20"/>
          <w:szCs w:val="20"/>
        </w:rPr>
        <w:t xml:space="preserve"> with </w:t>
      </w:r>
      <w:r w:rsidRPr="00046936">
        <w:rPr>
          <w:rStyle w:val="HTMLCode"/>
          <w:sz w:val="20"/>
          <w:szCs w:val="20"/>
        </w:rPr>
        <w:t xml:space="preserve">&lt;collection addElement="add" </w:t>
      </w:r>
      <w:r w:rsidRPr="00046936">
        <w:rPr>
          <w:rStyle w:val="HTMLCode"/>
          <w:sz w:val="20"/>
          <w:szCs w:val="20"/>
        </w:rPr>
        <w:lastRenderedPageBreak/>
        <w:t>removeElement="remove" clearElement="clear" allowDuplicates="true" &gt;</w:t>
      </w:r>
      <w:r w:rsidRPr="00046936">
        <w:rPr>
          <w:rFonts w:ascii="Verdana" w:eastAsia="Times New Roman" w:hAnsi="Verdana"/>
          <w:color w:val="000000"/>
          <w:sz w:val="20"/>
          <w:szCs w:val="20"/>
        </w:rPr>
        <w:t xml:space="preserve"> and then save the modified file.</w:t>
      </w:r>
    </w:p>
    <w:p w:rsidR="007F2367" w:rsidRPr="00334621" w:rsidRDefault="007F2367" w:rsidP="00341987">
      <w:pPr>
        <w:pStyle w:val="Heading3"/>
        <w:spacing w:after="60" w:afterAutospacing="0"/>
        <w:divId w:val="875118329"/>
        <w:rPr>
          <w:rFonts w:ascii="Verdana" w:eastAsia="Times New Roman" w:hAnsi="Verdana"/>
          <w:color w:val="003399"/>
          <w:sz w:val="20"/>
          <w:szCs w:val="20"/>
        </w:rPr>
      </w:pPr>
      <w:r w:rsidRPr="00334621">
        <w:rPr>
          <w:rFonts w:ascii="Verdana" w:eastAsia="Times New Roman" w:hAnsi="Verdana"/>
          <w:color w:val="003399"/>
          <w:sz w:val="20"/>
          <w:szCs w:val="20"/>
        </w:rPr>
        <w:t xml:space="preserve">Deploy and Package options </w:t>
      </w:r>
      <w:r w:rsidR="00341987">
        <w:rPr>
          <w:rFonts w:ascii="Verdana" w:eastAsia="Times New Roman" w:hAnsi="Verdana"/>
          <w:color w:val="003399"/>
          <w:sz w:val="20"/>
          <w:szCs w:val="20"/>
        </w:rPr>
        <w:t xml:space="preserve">may </w:t>
      </w:r>
      <w:r w:rsidRPr="00334621">
        <w:rPr>
          <w:rFonts w:ascii="Verdana" w:eastAsia="Times New Roman" w:hAnsi="Verdana"/>
          <w:color w:val="003399"/>
          <w:sz w:val="20"/>
          <w:szCs w:val="20"/>
        </w:rPr>
        <w:t xml:space="preserve">not </w:t>
      </w:r>
      <w:r w:rsidR="00341987">
        <w:rPr>
          <w:rFonts w:ascii="Verdana" w:eastAsia="Times New Roman" w:hAnsi="Verdana"/>
          <w:color w:val="003399"/>
          <w:sz w:val="20"/>
          <w:szCs w:val="20"/>
        </w:rPr>
        <w:t xml:space="preserve">be </w:t>
      </w:r>
      <w:r w:rsidRPr="00334621">
        <w:rPr>
          <w:rFonts w:ascii="Verdana" w:eastAsia="Times New Roman" w:hAnsi="Verdana"/>
          <w:color w:val="003399"/>
          <w:sz w:val="20"/>
          <w:szCs w:val="20"/>
        </w:rPr>
        <w:t>available in the IIS Management console</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 xml:space="preserve">“Dublin” makes use of MSDeploy to deploy applications into the Windows Process Activation Service (WAS) hosting environment. However, if </w:t>
      </w:r>
      <w:r w:rsidR="00CB6D13">
        <w:rPr>
          <w:rFonts w:ascii="Verdana" w:hAnsi="Verdana"/>
          <w:color w:val="000000"/>
          <w:sz w:val="20"/>
          <w:szCs w:val="20"/>
        </w:rPr>
        <w:t xml:space="preserve">Microsoft® </w:t>
      </w:r>
      <w:r w:rsidRPr="00334621">
        <w:rPr>
          <w:rFonts w:ascii="Verdana" w:hAnsi="Verdana"/>
          <w:color w:val="000000"/>
          <w:sz w:val="20"/>
          <w:szCs w:val="20"/>
        </w:rPr>
        <w:t>Visual Studio 2010 is installed before Internet Information Services (IIS,) then MSDeploy will not be available from the IIS Management console.</w:t>
      </w:r>
    </w:p>
    <w:p w:rsidR="007F2367" w:rsidRPr="00334621" w:rsidRDefault="007F2367" w:rsidP="00CC38AA">
      <w:pPr>
        <w:pStyle w:val="NormalWeb"/>
        <w:divId w:val="875118329"/>
        <w:rPr>
          <w:rFonts w:ascii="Verdana" w:hAnsi="Verdana"/>
          <w:color w:val="000000"/>
          <w:sz w:val="20"/>
          <w:szCs w:val="20"/>
        </w:rPr>
      </w:pPr>
      <w:r w:rsidRPr="00334621">
        <w:rPr>
          <w:rFonts w:ascii="Verdana" w:hAnsi="Verdana"/>
          <w:color w:val="000000"/>
          <w:sz w:val="20"/>
          <w:szCs w:val="20"/>
        </w:rPr>
        <w:t xml:space="preserve">To resolve this problem, ensure that IIS has been installed, including the IIS Management </w:t>
      </w:r>
      <w:r w:rsidR="00CC38AA">
        <w:rPr>
          <w:rFonts w:ascii="Verdana" w:hAnsi="Verdana"/>
          <w:color w:val="000000"/>
          <w:sz w:val="20"/>
          <w:szCs w:val="20"/>
        </w:rPr>
        <w:t>c</w:t>
      </w:r>
      <w:r w:rsidRPr="00334621">
        <w:rPr>
          <w:rFonts w:ascii="Verdana" w:hAnsi="Verdana"/>
          <w:color w:val="000000"/>
          <w:sz w:val="20"/>
          <w:szCs w:val="20"/>
        </w:rPr>
        <w:t>onsole, and then perform the following steps:</w:t>
      </w:r>
    </w:p>
    <w:p w:rsidR="007F2367" w:rsidRPr="00334621" w:rsidRDefault="007F2367" w:rsidP="00FE3528">
      <w:pPr>
        <w:numPr>
          <w:ilvl w:val="0"/>
          <w:numId w:val="4"/>
        </w:numPr>
        <w:spacing w:before="100" w:beforeAutospacing="1" w:after="240"/>
        <w:ind w:left="360"/>
        <w:divId w:val="875118329"/>
        <w:rPr>
          <w:rFonts w:ascii="Verdana" w:eastAsia="Times New Roman" w:hAnsi="Verdana"/>
          <w:color w:val="000000"/>
          <w:sz w:val="20"/>
          <w:szCs w:val="20"/>
        </w:rPr>
      </w:pPr>
      <w:r w:rsidRPr="00334621">
        <w:rPr>
          <w:rFonts w:ascii="Verdana" w:eastAsia="Times New Roman" w:hAnsi="Verdana"/>
          <w:color w:val="000000"/>
          <w:sz w:val="20"/>
          <w:szCs w:val="20"/>
        </w:rPr>
        <w:t xml:space="preserve">Open </w:t>
      </w:r>
      <w:r w:rsidRPr="00CC38AA">
        <w:rPr>
          <w:rFonts w:ascii="Verdana" w:eastAsia="Times New Roman" w:hAnsi="Verdana"/>
          <w:b/>
          <w:color w:val="000000"/>
          <w:sz w:val="20"/>
          <w:szCs w:val="20"/>
        </w:rPr>
        <w:t>Control Panel</w:t>
      </w:r>
      <w:r w:rsidRPr="00334621">
        <w:rPr>
          <w:rFonts w:ascii="Verdana" w:eastAsia="Times New Roman" w:hAnsi="Verdana"/>
          <w:color w:val="000000"/>
          <w:sz w:val="20"/>
          <w:szCs w:val="20"/>
        </w:rPr>
        <w:t xml:space="preserve">, </w:t>
      </w:r>
      <w:r w:rsidR="00CC38AA">
        <w:rPr>
          <w:rFonts w:ascii="Verdana" w:eastAsia="Times New Roman" w:hAnsi="Verdana"/>
          <w:color w:val="000000"/>
          <w:sz w:val="20"/>
          <w:szCs w:val="20"/>
        </w:rPr>
        <w:t xml:space="preserve">click </w:t>
      </w:r>
      <w:r w:rsidRPr="00CC38AA">
        <w:rPr>
          <w:rFonts w:ascii="Verdana" w:eastAsia="Times New Roman" w:hAnsi="Verdana"/>
          <w:b/>
          <w:color w:val="000000"/>
          <w:sz w:val="20"/>
          <w:szCs w:val="20"/>
        </w:rPr>
        <w:t>Programs</w:t>
      </w:r>
      <w:r w:rsidRPr="00334621">
        <w:rPr>
          <w:rFonts w:ascii="Verdana" w:eastAsia="Times New Roman" w:hAnsi="Verdana"/>
          <w:color w:val="000000"/>
          <w:sz w:val="20"/>
          <w:szCs w:val="20"/>
        </w:rPr>
        <w:t xml:space="preserve">, and then </w:t>
      </w:r>
      <w:r w:rsidR="00CC38AA">
        <w:rPr>
          <w:rFonts w:ascii="Verdana" w:eastAsia="Times New Roman" w:hAnsi="Verdana"/>
          <w:color w:val="000000"/>
          <w:sz w:val="20"/>
          <w:szCs w:val="20"/>
        </w:rPr>
        <w:t xml:space="preserve">click </w:t>
      </w:r>
      <w:r w:rsidRPr="00CC38AA">
        <w:rPr>
          <w:rFonts w:ascii="Verdana" w:eastAsia="Times New Roman" w:hAnsi="Verdana"/>
          <w:b/>
          <w:color w:val="000000"/>
          <w:sz w:val="20"/>
          <w:szCs w:val="20"/>
        </w:rPr>
        <w:t>Programs and Features</w:t>
      </w:r>
      <w:r w:rsidRPr="00334621">
        <w:rPr>
          <w:rFonts w:ascii="Verdana" w:eastAsia="Times New Roman" w:hAnsi="Verdana"/>
          <w:color w:val="000000"/>
          <w:sz w:val="20"/>
          <w:szCs w:val="20"/>
        </w:rPr>
        <w:t>.</w:t>
      </w:r>
    </w:p>
    <w:p w:rsidR="007F2367" w:rsidRPr="00334621" w:rsidRDefault="007F2367" w:rsidP="00CC38AA">
      <w:pPr>
        <w:numPr>
          <w:ilvl w:val="0"/>
          <w:numId w:val="4"/>
        </w:numPr>
        <w:spacing w:before="100" w:beforeAutospacing="1" w:after="240"/>
        <w:ind w:left="360"/>
        <w:divId w:val="875118329"/>
        <w:rPr>
          <w:rFonts w:ascii="Verdana" w:eastAsia="Times New Roman" w:hAnsi="Verdana"/>
          <w:color w:val="000000"/>
          <w:sz w:val="20"/>
          <w:szCs w:val="20"/>
        </w:rPr>
      </w:pPr>
      <w:r w:rsidRPr="00334621">
        <w:rPr>
          <w:rFonts w:ascii="Verdana" w:eastAsia="Times New Roman" w:hAnsi="Verdana"/>
          <w:color w:val="000000"/>
          <w:sz w:val="20"/>
          <w:szCs w:val="20"/>
        </w:rPr>
        <w:t>In the list of applications, right</w:t>
      </w:r>
      <w:r w:rsidR="00CC38AA">
        <w:rPr>
          <w:rFonts w:ascii="Verdana" w:eastAsia="Times New Roman" w:hAnsi="Verdana"/>
          <w:color w:val="000000"/>
          <w:sz w:val="20"/>
          <w:szCs w:val="20"/>
        </w:rPr>
        <w:t>-</w:t>
      </w:r>
      <w:r w:rsidRPr="00334621">
        <w:rPr>
          <w:rFonts w:ascii="Verdana" w:eastAsia="Times New Roman" w:hAnsi="Verdana"/>
          <w:color w:val="000000"/>
          <w:sz w:val="20"/>
          <w:szCs w:val="20"/>
        </w:rPr>
        <w:t>click the Web Deployment Tool entry</w:t>
      </w:r>
      <w:r w:rsidR="00CC38AA">
        <w:rPr>
          <w:rFonts w:ascii="Verdana" w:eastAsia="Times New Roman" w:hAnsi="Verdana"/>
          <w:color w:val="000000"/>
          <w:sz w:val="20"/>
          <w:szCs w:val="20"/>
        </w:rPr>
        <w:t>,</w:t>
      </w:r>
      <w:r w:rsidRPr="00334621">
        <w:rPr>
          <w:rFonts w:ascii="Verdana" w:eastAsia="Times New Roman" w:hAnsi="Verdana"/>
          <w:color w:val="000000"/>
          <w:sz w:val="20"/>
          <w:szCs w:val="20"/>
        </w:rPr>
        <w:t xml:space="preserve"> and </w:t>
      </w:r>
      <w:r w:rsidR="00CC38AA">
        <w:rPr>
          <w:rFonts w:ascii="Verdana" w:eastAsia="Times New Roman" w:hAnsi="Verdana"/>
          <w:color w:val="000000"/>
          <w:sz w:val="20"/>
          <w:szCs w:val="20"/>
        </w:rPr>
        <w:t xml:space="preserve">then click </w:t>
      </w:r>
      <w:r w:rsidR="00116F04" w:rsidRPr="00116F04">
        <w:rPr>
          <w:rFonts w:ascii="Verdana" w:eastAsia="Times New Roman" w:hAnsi="Verdana"/>
          <w:b/>
          <w:color w:val="000000"/>
          <w:sz w:val="20"/>
          <w:szCs w:val="20"/>
        </w:rPr>
        <w:t>Change</w:t>
      </w:r>
      <w:r w:rsidRPr="00334621">
        <w:rPr>
          <w:rFonts w:ascii="Verdana" w:eastAsia="Times New Roman" w:hAnsi="Verdana"/>
          <w:color w:val="000000"/>
          <w:sz w:val="20"/>
          <w:szCs w:val="20"/>
        </w:rPr>
        <w:t>.</w:t>
      </w:r>
    </w:p>
    <w:p w:rsidR="007F2367" w:rsidRPr="00334621" w:rsidRDefault="007F2367" w:rsidP="007F2367">
      <w:pPr>
        <w:numPr>
          <w:ilvl w:val="0"/>
          <w:numId w:val="4"/>
        </w:numPr>
        <w:spacing w:before="100" w:beforeAutospacing="1" w:after="240"/>
        <w:ind w:left="360"/>
        <w:divId w:val="875118329"/>
        <w:rPr>
          <w:rFonts w:ascii="Verdana" w:eastAsia="Times New Roman" w:hAnsi="Verdana"/>
          <w:color w:val="000000"/>
          <w:sz w:val="20"/>
          <w:szCs w:val="20"/>
        </w:rPr>
      </w:pPr>
      <w:r w:rsidRPr="00334621">
        <w:rPr>
          <w:rFonts w:ascii="Verdana" w:eastAsia="Times New Roman" w:hAnsi="Verdana"/>
          <w:color w:val="000000"/>
          <w:sz w:val="20"/>
          <w:szCs w:val="20"/>
        </w:rPr>
        <w:t>In Web Deployment Tool Setup</w:t>
      </w:r>
      <w:r w:rsidR="00CC38AA">
        <w:rPr>
          <w:rFonts w:ascii="Verdana" w:eastAsia="Times New Roman" w:hAnsi="Verdana"/>
          <w:color w:val="000000"/>
          <w:sz w:val="20"/>
          <w:szCs w:val="20"/>
        </w:rPr>
        <w:t>,</w:t>
      </w:r>
      <w:r w:rsidRPr="00334621">
        <w:rPr>
          <w:rFonts w:ascii="Verdana" w:eastAsia="Times New Roman" w:hAnsi="Verdana"/>
          <w:color w:val="000000"/>
          <w:sz w:val="20"/>
          <w:szCs w:val="20"/>
        </w:rPr>
        <w:t xml:space="preserve"> click </w:t>
      </w:r>
      <w:r w:rsidRPr="00CC38AA">
        <w:rPr>
          <w:rFonts w:ascii="Verdana" w:eastAsia="Times New Roman" w:hAnsi="Verdana"/>
          <w:b/>
          <w:color w:val="000000"/>
          <w:sz w:val="20"/>
          <w:szCs w:val="20"/>
        </w:rPr>
        <w:t>Next</w:t>
      </w:r>
      <w:r w:rsidRPr="00334621">
        <w:rPr>
          <w:rFonts w:ascii="Verdana" w:eastAsia="Times New Roman" w:hAnsi="Verdana"/>
          <w:color w:val="000000"/>
          <w:sz w:val="20"/>
          <w:szCs w:val="20"/>
        </w:rPr>
        <w:t xml:space="preserve">, click </w:t>
      </w:r>
      <w:r w:rsidRPr="00CC38AA">
        <w:rPr>
          <w:rFonts w:ascii="Verdana" w:eastAsia="Times New Roman" w:hAnsi="Verdana"/>
          <w:b/>
          <w:color w:val="000000"/>
          <w:sz w:val="20"/>
          <w:szCs w:val="20"/>
        </w:rPr>
        <w:t>Change</w:t>
      </w:r>
      <w:r w:rsidRPr="00334621">
        <w:rPr>
          <w:rFonts w:ascii="Verdana" w:eastAsia="Times New Roman" w:hAnsi="Verdana"/>
          <w:color w:val="000000"/>
          <w:sz w:val="20"/>
          <w:szCs w:val="20"/>
        </w:rPr>
        <w:t>, and ensure the IIS Manager UI Module is selected to be installed.</w:t>
      </w:r>
    </w:p>
    <w:p w:rsidR="007F2367" w:rsidRPr="00334621" w:rsidRDefault="007F2367" w:rsidP="007F2367">
      <w:pPr>
        <w:numPr>
          <w:ilvl w:val="0"/>
          <w:numId w:val="4"/>
        </w:numPr>
        <w:spacing w:before="100" w:beforeAutospacing="1" w:after="240"/>
        <w:ind w:left="360"/>
        <w:divId w:val="875118329"/>
        <w:rPr>
          <w:rFonts w:ascii="Verdana" w:eastAsia="Times New Roman" w:hAnsi="Verdana"/>
          <w:color w:val="000000"/>
          <w:sz w:val="20"/>
          <w:szCs w:val="20"/>
        </w:rPr>
      </w:pPr>
      <w:r w:rsidRPr="00334621">
        <w:rPr>
          <w:rFonts w:ascii="Verdana" w:eastAsia="Times New Roman" w:hAnsi="Verdana"/>
          <w:color w:val="000000"/>
          <w:sz w:val="20"/>
          <w:szCs w:val="20"/>
        </w:rPr>
        <w:t xml:space="preserve">Click </w:t>
      </w:r>
      <w:r w:rsidRPr="00CC38AA">
        <w:rPr>
          <w:rFonts w:ascii="Verdana" w:eastAsia="Times New Roman" w:hAnsi="Verdana"/>
          <w:b/>
          <w:color w:val="000000"/>
          <w:sz w:val="20"/>
          <w:szCs w:val="20"/>
        </w:rPr>
        <w:t>Next</w:t>
      </w:r>
      <w:r w:rsidRPr="00334621">
        <w:rPr>
          <w:rFonts w:ascii="Verdana" w:eastAsia="Times New Roman" w:hAnsi="Verdana"/>
          <w:color w:val="000000"/>
          <w:sz w:val="20"/>
          <w:szCs w:val="20"/>
        </w:rPr>
        <w:t>, and then continue through the setup wizard to complete the installation.</w:t>
      </w:r>
    </w:p>
    <w:p w:rsidR="007F2367" w:rsidRPr="00334621" w:rsidRDefault="007F2367" w:rsidP="007F2367">
      <w:pPr>
        <w:pStyle w:val="Heading3"/>
        <w:spacing w:after="60" w:afterAutospacing="0"/>
        <w:divId w:val="875118329"/>
        <w:rPr>
          <w:rFonts w:ascii="Verdana" w:eastAsia="Times New Roman" w:hAnsi="Verdana"/>
          <w:color w:val="003399"/>
          <w:sz w:val="20"/>
          <w:szCs w:val="20"/>
        </w:rPr>
      </w:pPr>
      <w:r w:rsidRPr="00334621">
        <w:rPr>
          <w:rFonts w:ascii="Verdana" w:eastAsia="Times New Roman" w:hAnsi="Verdana"/>
          <w:color w:val="003399"/>
          <w:sz w:val="20"/>
          <w:szCs w:val="20"/>
        </w:rPr>
        <w:t>Could Not Load Type ‘System.ServiceModel.Activation.HttpModule’</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When attempting to run a service that receives messages over the HTTP transport, you may receive an error similar to the following:</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Server Error in '/WCFApplication' Application</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Could not load type 'System.ServiceModel.Activation.HttpModule' from assembly 'System.ServiceModel, Version=3.0.0.0, Culture=neutral, PublicKeyToken=b77a5c561934e089'.</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Description: An unhandled exception occurred durin</w:t>
      </w:r>
      <w:r w:rsidR="00CC38AA">
        <w:rPr>
          <w:rFonts w:ascii="Verdana" w:hAnsi="Verdana"/>
          <w:color w:val="000000"/>
          <w:sz w:val="20"/>
          <w:szCs w:val="20"/>
        </w:rPr>
        <w:t>g the execution of the current W</w:t>
      </w:r>
      <w:r w:rsidRPr="00334621">
        <w:rPr>
          <w:rFonts w:ascii="Verdana" w:hAnsi="Verdana"/>
          <w:color w:val="000000"/>
          <w:sz w:val="20"/>
          <w:szCs w:val="20"/>
        </w:rPr>
        <w:t xml:space="preserve">eb request. </w:t>
      </w:r>
      <w:r w:rsidR="00CC38AA">
        <w:rPr>
          <w:rFonts w:ascii="Verdana" w:hAnsi="Verdana"/>
          <w:color w:val="000000"/>
          <w:sz w:val="20"/>
          <w:szCs w:val="20"/>
        </w:rPr>
        <w:t>R</w:t>
      </w:r>
      <w:r w:rsidRPr="00334621">
        <w:rPr>
          <w:rFonts w:ascii="Verdana" w:hAnsi="Verdana"/>
          <w:color w:val="000000"/>
          <w:sz w:val="20"/>
          <w:szCs w:val="20"/>
        </w:rPr>
        <w:t xml:space="preserve">eview the stack trace for more information about the error and where it originated in the code. </w:t>
      </w:r>
      <w:r w:rsidRPr="00334621">
        <w:rPr>
          <w:rFonts w:ascii="Verdana" w:hAnsi="Verdana"/>
          <w:color w:val="000000"/>
          <w:sz w:val="20"/>
          <w:szCs w:val="20"/>
        </w:rPr>
        <w:br/>
        <w:t>Exception Details: System.TypeLoadException: Could not load type 'System.ServiceModel.Activation.HttpModule' from assembly 'System.ServiceModel, Version=3.0.0.0, Culture=neutral, PublicKeyToken=b77a5c561934e089'.</w:t>
      </w:r>
    </w:p>
    <w:p w:rsidR="007F2367" w:rsidRPr="00334621" w:rsidRDefault="007F2367" w:rsidP="00CC38AA">
      <w:pPr>
        <w:pStyle w:val="NormalWeb"/>
        <w:divId w:val="875118329"/>
        <w:rPr>
          <w:rFonts w:ascii="Verdana" w:hAnsi="Verdana"/>
          <w:color w:val="000000"/>
          <w:sz w:val="20"/>
          <w:szCs w:val="20"/>
        </w:rPr>
      </w:pPr>
      <w:r w:rsidRPr="00334621">
        <w:rPr>
          <w:rFonts w:ascii="Verdana" w:hAnsi="Verdana"/>
          <w:color w:val="000000"/>
          <w:sz w:val="20"/>
          <w:szCs w:val="20"/>
        </w:rPr>
        <w:t xml:space="preserve">This error can occur when IIS is installed after installing .NET Framework 4, or if the 3.0 </w:t>
      </w:r>
      <w:r w:rsidR="00CC38AA">
        <w:rPr>
          <w:rFonts w:ascii="Verdana" w:hAnsi="Verdana"/>
          <w:color w:val="000000"/>
          <w:sz w:val="20"/>
          <w:szCs w:val="20"/>
        </w:rPr>
        <w:t xml:space="preserve">version of the </w:t>
      </w:r>
      <w:r w:rsidRPr="00334621">
        <w:rPr>
          <w:rFonts w:ascii="Verdana" w:hAnsi="Verdana"/>
          <w:color w:val="000000"/>
          <w:sz w:val="20"/>
          <w:szCs w:val="20"/>
        </w:rPr>
        <w:t>WCF Http Activation module is installed after installing IIS and .NET Framework 4.</w:t>
      </w:r>
    </w:p>
    <w:p w:rsidR="007F2367" w:rsidRPr="00334621" w:rsidRDefault="007F2367" w:rsidP="007F2367">
      <w:pPr>
        <w:pStyle w:val="NormalWeb"/>
        <w:divId w:val="875118329"/>
        <w:rPr>
          <w:rFonts w:ascii="Verdana" w:hAnsi="Verdana"/>
          <w:color w:val="000000"/>
          <w:sz w:val="20"/>
          <w:szCs w:val="20"/>
        </w:rPr>
      </w:pPr>
      <w:r w:rsidRPr="00334621">
        <w:rPr>
          <w:rFonts w:ascii="Verdana" w:hAnsi="Verdana"/>
          <w:color w:val="000000"/>
          <w:sz w:val="20"/>
          <w:szCs w:val="20"/>
        </w:rPr>
        <w:t>To resolve this problem, you must use the ASP.NET IIS Registration Tool (Aspnet_regiis.exe,) to register the correct version of ASP.NET. This can be accomplished by using the –iru parameters when running aspnet_regiis.exe as follows:</w:t>
      </w:r>
    </w:p>
    <w:p w:rsidR="0042154A" w:rsidRDefault="0042154A">
      <w:pPr>
        <w:rPr>
          <w:rFonts w:ascii="Verdana" w:eastAsia="Times New Roman" w:hAnsi="Verdana"/>
          <w:color w:val="000000"/>
          <w:sz w:val="20"/>
          <w:szCs w:val="20"/>
        </w:rPr>
      </w:pPr>
      <w:r>
        <w:rPr>
          <w:rFonts w:ascii="Verdana" w:eastAsia="Times New Roman" w:hAnsi="Verdana"/>
          <w:color w:val="000000"/>
          <w:sz w:val="20"/>
          <w:szCs w:val="20"/>
        </w:rPr>
        <w:br w:type="page"/>
      </w:r>
    </w:p>
    <w:p w:rsidR="00A76885" w:rsidRDefault="007F2367" w:rsidP="0042154A">
      <w:pPr>
        <w:ind w:left="75"/>
        <w:rPr>
          <w:rFonts w:ascii="Verdana" w:eastAsia="Times New Roman" w:hAnsi="Verdana"/>
          <w:color w:val="000000"/>
          <w:sz w:val="20"/>
          <w:szCs w:val="20"/>
        </w:rPr>
      </w:pPr>
      <w:r w:rsidRPr="00334621">
        <w:rPr>
          <w:rFonts w:ascii="Verdana" w:eastAsia="Times New Roman" w:hAnsi="Verdana"/>
          <w:color w:val="000000"/>
          <w:sz w:val="20"/>
          <w:szCs w:val="20"/>
        </w:rPr>
        <w:lastRenderedPageBreak/>
        <w:t xml:space="preserve">aspnet_regiis.exe -iru </w:t>
      </w:r>
    </w:p>
    <w:p w:rsidR="007F2367" w:rsidRDefault="007F2367" w:rsidP="007F2367">
      <w:pPr>
        <w:divId w:val="875118329"/>
        <w:rPr>
          <w:rFonts w:ascii="Verdana" w:eastAsia="Times New Roman" w:hAnsi="Verdana"/>
          <w:color w:val="000000"/>
          <w:sz w:val="20"/>
          <w:szCs w:val="20"/>
        </w:rPr>
      </w:pPr>
    </w:p>
    <w:p w:rsidR="0046465A" w:rsidRPr="00334621" w:rsidRDefault="0046465A" w:rsidP="007F2367">
      <w:pPr>
        <w:divId w:val="875118329"/>
        <w:rPr>
          <w:rFonts w:ascii="Verdana" w:eastAsia="Times New Roman" w:hAnsi="Verdana"/>
          <w:color w:val="000000"/>
          <w:sz w:val="20"/>
          <w:szCs w:val="20"/>
        </w:rPr>
      </w:pPr>
    </w:p>
    <w:tbl>
      <w:tblPr>
        <w:tblW w:w="5000" w:type="pct"/>
        <w:tblCellSpacing w:w="0" w:type="dxa"/>
        <w:tblCellMar>
          <w:left w:w="0" w:type="dxa"/>
          <w:right w:w="0" w:type="dxa"/>
        </w:tblCellMar>
        <w:tblLook w:val="04A0"/>
      </w:tblPr>
      <w:tblGrid>
        <w:gridCol w:w="9510"/>
      </w:tblGrid>
      <w:tr w:rsidR="007F2367" w:rsidRPr="00334621" w:rsidTr="009D1BE9">
        <w:trPr>
          <w:divId w:val="875118329"/>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rsidR="007F2367" w:rsidRPr="00334621" w:rsidRDefault="007F2367" w:rsidP="005E35FE">
            <w:pPr>
              <w:rPr>
                <w:rFonts w:ascii="Verdana" w:eastAsia="Times New Roman" w:hAnsi="Verdana"/>
                <w:b/>
                <w:bCs/>
                <w:color w:val="000066"/>
                <w:sz w:val="20"/>
                <w:szCs w:val="20"/>
              </w:rPr>
            </w:pPr>
            <w:r w:rsidRPr="00334621">
              <w:rPr>
                <w:rFonts w:ascii="Verdana" w:eastAsia="Times New Roman" w:hAnsi="Verdana"/>
                <w:b/>
                <w:bCs/>
                <w:color w:val="000066"/>
                <w:sz w:val="20"/>
                <w:szCs w:val="20"/>
              </w:rPr>
              <w:t xml:space="preserve">Note </w:t>
            </w:r>
          </w:p>
        </w:tc>
      </w:tr>
      <w:tr w:rsidR="007F2367" w:rsidRPr="00334621" w:rsidTr="009D1BE9">
        <w:trPr>
          <w:divId w:val="875118329"/>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rsidR="007F2367" w:rsidRPr="00334621" w:rsidRDefault="007F2367" w:rsidP="005E35FE">
            <w:pPr>
              <w:rPr>
                <w:rFonts w:ascii="Verdana" w:eastAsia="Times New Roman" w:hAnsi="Verdana"/>
                <w:color w:val="000000"/>
                <w:sz w:val="20"/>
                <w:szCs w:val="20"/>
              </w:rPr>
            </w:pPr>
            <w:r w:rsidRPr="00334621">
              <w:rPr>
                <w:rFonts w:ascii="Verdana" w:eastAsia="Times New Roman" w:hAnsi="Verdana"/>
                <w:color w:val="000000"/>
                <w:sz w:val="20"/>
                <w:szCs w:val="20"/>
              </w:rPr>
              <w:t xml:space="preserve">When running aspnet_regiis.exe, you must ensure that you run the version supplied with the .NET Framework version that you </w:t>
            </w:r>
            <w:r w:rsidR="000900C7">
              <w:rPr>
                <w:rFonts w:ascii="Verdana" w:eastAsia="Times New Roman" w:hAnsi="Verdana"/>
                <w:color w:val="000000"/>
                <w:sz w:val="20"/>
                <w:szCs w:val="20"/>
              </w:rPr>
              <w:t>want</w:t>
            </w:r>
            <w:r w:rsidRPr="00334621">
              <w:rPr>
                <w:rFonts w:ascii="Verdana" w:eastAsia="Times New Roman" w:hAnsi="Verdana"/>
                <w:color w:val="000000"/>
                <w:sz w:val="20"/>
                <w:szCs w:val="20"/>
              </w:rPr>
              <w:t xml:space="preserve"> to use. “Dublin” requires .NET Framework 4, so you must use the version supplied with .NET Framework 4. The .NET Framework 4 version of aspnet_regIIS.exe is located in the following path(s):</w:t>
            </w:r>
          </w:p>
          <w:p w:rsidR="007F2367" w:rsidRPr="00334621" w:rsidRDefault="007F2367" w:rsidP="005E35FE">
            <w:pPr>
              <w:numPr>
                <w:ilvl w:val="0"/>
                <w:numId w:val="5"/>
              </w:numPr>
              <w:spacing w:before="100" w:beforeAutospacing="1" w:after="270"/>
              <w:ind w:left="255"/>
              <w:rPr>
                <w:rFonts w:ascii="Verdana" w:eastAsia="Times New Roman" w:hAnsi="Verdana"/>
                <w:color w:val="000000"/>
                <w:sz w:val="20"/>
                <w:szCs w:val="20"/>
              </w:rPr>
            </w:pPr>
            <w:r w:rsidRPr="00334621">
              <w:rPr>
                <w:rFonts w:ascii="Verdana" w:eastAsia="Times New Roman" w:hAnsi="Verdana"/>
                <w:b/>
                <w:bCs/>
                <w:color w:val="000000"/>
                <w:sz w:val="20"/>
                <w:szCs w:val="20"/>
              </w:rPr>
              <w:t>32-bit systems</w:t>
            </w:r>
            <w:r w:rsidR="00662D20" w:rsidRPr="00662D20">
              <w:t xml:space="preserve">: </w:t>
            </w:r>
            <w:r w:rsidR="00662D20" w:rsidRPr="00CB6F70">
              <w:rPr>
                <w:rFonts w:ascii="Verdana" w:eastAsia="Times New Roman" w:hAnsi="Verdana"/>
                <w:color w:val="000000"/>
                <w:sz w:val="20"/>
                <w:szCs w:val="20"/>
              </w:rPr>
              <w:t>%SystemRoot%</w:t>
            </w:r>
            <w:r w:rsidRPr="00334621">
              <w:rPr>
                <w:rFonts w:ascii="Verdana" w:eastAsia="Times New Roman" w:hAnsi="Verdana"/>
                <w:color w:val="000000"/>
                <w:sz w:val="20"/>
                <w:szCs w:val="20"/>
              </w:rPr>
              <w:t>\Microsoft.NET\Framework\v4.0.21006</w:t>
            </w:r>
          </w:p>
          <w:p w:rsidR="007F2367" w:rsidRPr="00334621" w:rsidRDefault="007F2367" w:rsidP="00662D20">
            <w:pPr>
              <w:numPr>
                <w:ilvl w:val="0"/>
                <w:numId w:val="5"/>
              </w:numPr>
              <w:spacing w:before="100" w:beforeAutospacing="1" w:after="270"/>
              <w:ind w:left="255"/>
              <w:rPr>
                <w:rFonts w:ascii="Verdana" w:eastAsia="Times New Roman" w:hAnsi="Verdana"/>
                <w:color w:val="000000"/>
                <w:sz w:val="20"/>
                <w:szCs w:val="20"/>
              </w:rPr>
            </w:pPr>
            <w:r w:rsidRPr="00334621">
              <w:rPr>
                <w:rFonts w:ascii="Verdana" w:eastAsia="Times New Roman" w:hAnsi="Verdana"/>
                <w:b/>
                <w:bCs/>
                <w:color w:val="000000"/>
                <w:sz w:val="20"/>
                <w:szCs w:val="20"/>
              </w:rPr>
              <w:t>64-bit systems</w:t>
            </w:r>
            <w:r w:rsidRPr="00334621">
              <w:rPr>
                <w:rFonts w:ascii="Verdana" w:eastAsia="Times New Roman" w:hAnsi="Verdana"/>
                <w:color w:val="000000"/>
                <w:sz w:val="20"/>
                <w:szCs w:val="20"/>
              </w:rPr>
              <w:t xml:space="preserve">: </w:t>
            </w:r>
            <w:r w:rsidR="00662D20" w:rsidRPr="00CB6F70">
              <w:rPr>
                <w:rFonts w:ascii="Verdana" w:eastAsia="Times New Roman" w:hAnsi="Verdana"/>
                <w:color w:val="000000"/>
                <w:sz w:val="20"/>
                <w:szCs w:val="20"/>
              </w:rPr>
              <w:t>%SystemRoot%</w:t>
            </w:r>
            <w:r w:rsidRPr="00334621">
              <w:rPr>
                <w:rFonts w:ascii="Verdana" w:eastAsia="Times New Roman" w:hAnsi="Verdana"/>
                <w:color w:val="000000"/>
                <w:sz w:val="20"/>
                <w:szCs w:val="20"/>
              </w:rPr>
              <w:t>\Microsoft.NET\Framework64\v4.0.21006</w:t>
            </w:r>
          </w:p>
        </w:tc>
      </w:tr>
    </w:tbl>
    <w:p w:rsidR="009D1BE9" w:rsidRPr="009D1BE9" w:rsidRDefault="009D1BE9" w:rsidP="00593FF4">
      <w:pPr>
        <w:pStyle w:val="Heading3"/>
        <w:spacing w:after="60" w:afterAutospacing="0"/>
        <w:divId w:val="875118329"/>
        <w:rPr>
          <w:rFonts w:ascii="Verdana" w:eastAsia="Times New Roman" w:hAnsi="Verdana"/>
          <w:color w:val="003399"/>
          <w:sz w:val="20"/>
          <w:szCs w:val="20"/>
        </w:rPr>
      </w:pPr>
      <w:r w:rsidRPr="009D1BE9">
        <w:rPr>
          <w:rFonts w:ascii="Verdana" w:eastAsia="Times New Roman" w:hAnsi="Verdana"/>
          <w:color w:val="003399"/>
          <w:sz w:val="20"/>
          <w:szCs w:val="20"/>
        </w:rPr>
        <w:t>W</w:t>
      </w:r>
      <w:r w:rsidR="00593FF4">
        <w:rPr>
          <w:rFonts w:ascii="Verdana" w:eastAsia="Times New Roman" w:hAnsi="Verdana"/>
          <w:color w:val="003399"/>
          <w:sz w:val="20"/>
          <w:szCs w:val="20"/>
        </w:rPr>
        <w:t xml:space="preserve">orkflow </w:t>
      </w:r>
      <w:r w:rsidR="0042154A">
        <w:rPr>
          <w:rFonts w:ascii="Verdana" w:eastAsia="Times New Roman" w:hAnsi="Verdana"/>
          <w:color w:val="003399"/>
          <w:sz w:val="20"/>
          <w:szCs w:val="20"/>
        </w:rPr>
        <w:t>s</w:t>
      </w:r>
      <w:r w:rsidR="00593FF4">
        <w:rPr>
          <w:rFonts w:ascii="Verdana" w:eastAsia="Times New Roman" w:hAnsi="Verdana"/>
          <w:color w:val="003399"/>
          <w:sz w:val="20"/>
          <w:szCs w:val="20"/>
        </w:rPr>
        <w:t>ervices</w:t>
      </w:r>
      <w:r w:rsidRPr="009D1BE9">
        <w:rPr>
          <w:rFonts w:ascii="Verdana" w:eastAsia="Times New Roman" w:hAnsi="Verdana"/>
          <w:color w:val="003399"/>
          <w:sz w:val="20"/>
          <w:szCs w:val="20"/>
        </w:rPr>
        <w:t xml:space="preserve"> </w:t>
      </w:r>
      <w:r w:rsidR="00593FF4">
        <w:rPr>
          <w:rFonts w:ascii="Verdana" w:eastAsia="Times New Roman" w:hAnsi="Verdana"/>
          <w:color w:val="003399"/>
          <w:sz w:val="20"/>
          <w:szCs w:val="20"/>
        </w:rPr>
        <w:t>require the</w:t>
      </w:r>
      <w:r w:rsidRPr="009D1BE9">
        <w:rPr>
          <w:rFonts w:ascii="Verdana" w:eastAsia="Times New Roman" w:hAnsi="Verdana"/>
          <w:color w:val="003399"/>
          <w:sz w:val="20"/>
          <w:szCs w:val="20"/>
        </w:rPr>
        <w:t xml:space="preserve"> NET.PIPE P</w:t>
      </w:r>
      <w:r w:rsidR="00593FF4">
        <w:rPr>
          <w:rFonts w:ascii="Verdana" w:eastAsia="Times New Roman" w:hAnsi="Verdana"/>
          <w:color w:val="003399"/>
          <w:sz w:val="20"/>
          <w:szCs w:val="20"/>
        </w:rPr>
        <w:t>rotocol</w:t>
      </w:r>
    </w:p>
    <w:p w:rsidR="009D1BE9" w:rsidRPr="009D1BE9" w:rsidRDefault="009D1BE9" w:rsidP="009D1BE9">
      <w:pPr>
        <w:spacing w:after="225"/>
        <w:divId w:val="875118329"/>
        <w:rPr>
          <w:rFonts w:ascii="Verdana" w:hAnsi="Verdana"/>
          <w:color w:val="000000"/>
          <w:sz w:val="20"/>
          <w:szCs w:val="20"/>
        </w:rPr>
      </w:pPr>
      <w:r w:rsidRPr="009D1BE9">
        <w:rPr>
          <w:rFonts w:ascii="Verdana" w:hAnsi="Verdana"/>
          <w:color w:val="000000"/>
          <w:sz w:val="20"/>
          <w:szCs w:val="20"/>
        </w:rPr>
        <w:t>In this release, the Workflow Management Service (WMS) requires the net.pipe protocol to control workflow instances. You must add the net.pipe binding on the web site hosting workflow services, and you must enable the net.pipe protocol on the application hosting workflow services.</w:t>
      </w:r>
    </w:p>
    <w:p w:rsidR="009D1BE9" w:rsidRPr="009D1BE9" w:rsidRDefault="009D1BE9" w:rsidP="009D1BE9">
      <w:pPr>
        <w:divId w:val="875118329"/>
        <w:rPr>
          <w:rFonts w:ascii="Verdana" w:hAnsi="Verdana"/>
          <w:color w:val="000000"/>
          <w:sz w:val="20"/>
          <w:szCs w:val="20"/>
        </w:rPr>
      </w:pPr>
      <w:r w:rsidRPr="009D1BE9">
        <w:rPr>
          <w:rFonts w:ascii="Verdana" w:hAnsi="Verdana"/>
          <w:b/>
          <w:bCs/>
          <w:color w:val="000000"/>
          <w:sz w:val="20"/>
          <w:szCs w:val="20"/>
        </w:rPr>
        <w:t>To add the net.pipe binding to a website</w:t>
      </w:r>
      <w:r w:rsidRPr="009D1BE9">
        <w:rPr>
          <w:rFonts w:ascii="Verdana" w:hAnsi="Verdana"/>
          <w:color w:val="000000"/>
          <w:sz w:val="20"/>
          <w:szCs w:val="20"/>
        </w:rPr>
        <w:t xml:space="preserve"> </w:t>
      </w:r>
    </w:p>
    <w:p w:rsidR="009D1BE9" w:rsidRPr="009D1BE9" w:rsidRDefault="009D1BE9" w:rsidP="009D1BE9">
      <w:pPr>
        <w:numPr>
          <w:ilvl w:val="0"/>
          <w:numId w:val="18"/>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In </w:t>
      </w:r>
      <w:r w:rsidRPr="009D1BE9">
        <w:rPr>
          <w:rFonts w:ascii="Verdana" w:hAnsi="Verdana"/>
          <w:b/>
          <w:bCs/>
          <w:color w:val="000000"/>
          <w:sz w:val="20"/>
          <w:szCs w:val="20"/>
        </w:rPr>
        <w:t>IIS Manager</w:t>
      </w:r>
      <w:r w:rsidRPr="009D1BE9">
        <w:rPr>
          <w:rFonts w:ascii="Verdana" w:hAnsi="Verdana"/>
          <w:color w:val="000000"/>
          <w:sz w:val="20"/>
          <w:szCs w:val="20"/>
        </w:rPr>
        <w:t>, select the website.</w:t>
      </w:r>
    </w:p>
    <w:p w:rsidR="009D1BE9" w:rsidRPr="009D1BE9" w:rsidRDefault="009D1BE9" w:rsidP="009D1BE9">
      <w:pPr>
        <w:numPr>
          <w:ilvl w:val="0"/>
          <w:numId w:val="18"/>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From the </w:t>
      </w:r>
      <w:r w:rsidRPr="009D1BE9">
        <w:rPr>
          <w:rFonts w:ascii="Verdana" w:hAnsi="Verdana"/>
          <w:b/>
          <w:bCs/>
          <w:color w:val="000000"/>
          <w:sz w:val="20"/>
          <w:szCs w:val="20"/>
        </w:rPr>
        <w:t>Actions</w:t>
      </w:r>
      <w:r w:rsidRPr="009D1BE9">
        <w:rPr>
          <w:rFonts w:ascii="Verdana" w:hAnsi="Verdana"/>
          <w:color w:val="000000"/>
          <w:sz w:val="20"/>
          <w:szCs w:val="20"/>
        </w:rPr>
        <w:t xml:space="preserve"> pane, click </w:t>
      </w:r>
      <w:r w:rsidRPr="009D1BE9">
        <w:rPr>
          <w:rFonts w:ascii="Verdana" w:hAnsi="Verdana"/>
          <w:b/>
          <w:bCs/>
          <w:color w:val="000000"/>
          <w:sz w:val="20"/>
          <w:szCs w:val="20"/>
        </w:rPr>
        <w:t>Edit Bindings</w:t>
      </w:r>
      <w:r w:rsidRPr="009D1BE9">
        <w:rPr>
          <w:rFonts w:ascii="Verdana" w:hAnsi="Verdana"/>
          <w:color w:val="000000"/>
          <w:sz w:val="20"/>
          <w:szCs w:val="20"/>
        </w:rPr>
        <w:t>.</w:t>
      </w:r>
    </w:p>
    <w:p w:rsidR="009D1BE9" w:rsidRPr="009D1BE9" w:rsidRDefault="009D1BE9" w:rsidP="009D1BE9">
      <w:pPr>
        <w:numPr>
          <w:ilvl w:val="0"/>
          <w:numId w:val="18"/>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Click </w:t>
      </w:r>
      <w:r w:rsidRPr="009D1BE9">
        <w:rPr>
          <w:rFonts w:ascii="Verdana" w:hAnsi="Verdana"/>
          <w:b/>
          <w:bCs/>
          <w:color w:val="000000"/>
          <w:sz w:val="20"/>
          <w:szCs w:val="20"/>
        </w:rPr>
        <w:t>Add</w:t>
      </w:r>
      <w:r w:rsidRPr="009D1BE9">
        <w:rPr>
          <w:rFonts w:ascii="Verdana" w:hAnsi="Verdana"/>
          <w:color w:val="000000"/>
          <w:sz w:val="20"/>
          <w:szCs w:val="20"/>
        </w:rPr>
        <w:t>.</w:t>
      </w:r>
    </w:p>
    <w:p w:rsidR="009D1BE9" w:rsidRPr="009D1BE9" w:rsidRDefault="009D1BE9" w:rsidP="009D1BE9">
      <w:pPr>
        <w:numPr>
          <w:ilvl w:val="0"/>
          <w:numId w:val="18"/>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Select </w:t>
      </w:r>
      <w:r w:rsidRPr="009D1BE9">
        <w:rPr>
          <w:rFonts w:ascii="Verdana" w:hAnsi="Verdana"/>
          <w:b/>
          <w:bCs/>
          <w:color w:val="000000"/>
          <w:sz w:val="20"/>
          <w:szCs w:val="20"/>
        </w:rPr>
        <w:t>net.pipe</w:t>
      </w:r>
      <w:r w:rsidR="000900C7">
        <w:rPr>
          <w:rFonts w:ascii="Verdana" w:hAnsi="Verdana"/>
          <w:b/>
          <w:bCs/>
          <w:color w:val="000000"/>
          <w:sz w:val="20"/>
          <w:szCs w:val="20"/>
        </w:rPr>
        <w:t xml:space="preserve">, </w:t>
      </w:r>
      <w:r w:rsidR="000900C7" w:rsidRPr="000900C7">
        <w:rPr>
          <w:rFonts w:ascii="Verdana" w:hAnsi="Verdana"/>
          <w:bCs/>
          <w:color w:val="000000"/>
          <w:sz w:val="20"/>
          <w:szCs w:val="20"/>
        </w:rPr>
        <w:t>and then</w:t>
      </w:r>
      <w:r w:rsidRPr="009D1BE9">
        <w:rPr>
          <w:rFonts w:ascii="Verdana" w:hAnsi="Verdana"/>
          <w:color w:val="000000"/>
          <w:sz w:val="20"/>
          <w:szCs w:val="20"/>
        </w:rPr>
        <w:t xml:space="preserve"> and enter </w:t>
      </w:r>
      <w:r w:rsidR="000900C7">
        <w:rPr>
          <w:rFonts w:ascii="Verdana" w:hAnsi="Verdana"/>
          <w:color w:val="000000"/>
          <w:sz w:val="20"/>
          <w:szCs w:val="20"/>
        </w:rPr>
        <w:t>an asterisk (</w:t>
      </w:r>
      <w:r w:rsidRPr="009D1BE9">
        <w:rPr>
          <w:rFonts w:ascii="Verdana" w:hAnsi="Verdana"/>
          <w:b/>
          <w:bCs/>
          <w:color w:val="000000"/>
          <w:sz w:val="20"/>
          <w:szCs w:val="20"/>
        </w:rPr>
        <w:t>*</w:t>
      </w:r>
      <w:r w:rsidR="000900C7">
        <w:rPr>
          <w:rFonts w:ascii="Verdana" w:hAnsi="Verdana"/>
          <w:b/>
          <w:bCs/>
          <w:color w:val="000000"/>
          <w:sz w:val="20"/>
          <w:szCs w:val="20"/>
        </w:rPr>
        <w:t>)</w:t>
      </w:r>
      <w:r w:rsidRPr="009D1BE9">
        <w:rPr>
          <w:rFonts w:ascii="Verdana" w:hAnsi="Verdana"/>
          <w:color w:val="000000"/>
          <w:sz w:val="20"/>
          <w:szCs w:val="20"/>
        </w:rPr>
        <w:t xml:space="preserve"> for the </w:t>
      </w:r>
      <w:r w:rsidRPr="009D1BE9">
        <w:rPr>
          <w:rFonts w:ascii="Verdana" w:hAnsi="Verdana"/>
          <w:b/>
          <w:bCs/>
          <w:color w:val="000000"/>
          <w:sz w:val="20"/>
          <w:szCs w:val="20"/>
        </w:rPr>
        <w:t>Binding Information</w:t>
      </w:r>
      <w:r w:rsidRPr="009D1BE9">
        <w:rPr>
          <w:rFonts w:ascii="Verdana" w:hAnsi="Verdana"/>
          <w:color w:val="000000"/>
          <w:sz w:val="20"/>
          <w:szCs w:val="20"/>
        </w:rPr>
        <w:t>.</w:t>
      </w:r>
    </w:p>
    <w:p w:rsidR="009D1BE9" w:rsidRPr="009D1BE9" w:rsidRDefault="009D1BE9" w:rsidP="009D1BE9">
      <w:pPr>
        <w:divId w:val="875118329"/>
        <w:rPr>
          <w:rFonts w:ascii="Verdana" w:hAnsi="Verdana"/>
          <w:color w:val="000000"/>
          <w:sz w:val="20"/>
          <w:szCs w:val="20"/>
        </w:rPr>
      </w:pPr>
      <w:r w:rsidRPr="009D1BE9">
        <w:rPr>
          <w:rFonts w:ascii="Verdana" w:hAnsi="Verdana"/>
          <w:b/>
          <w:bCs/>
          <w:color w:val="000000"/>
          <w:sz w:val="20"/>
          <w:szCs w:val="20"/>
        </w:rPr>
        <w:t>To enable the net.pipe protocol on an application</w:t>
      </w:r>
      <w:r w:rsidRPr="009D1BE9">
        <w:rPr>
          <w:rFonts w:ascii="Verdana" w:hAnsi="Verdana"/>
          <w:color w:val="000000"/>
          <w:sz w:val="20"/>
          <w:szCs w:val="20"/>
        </w:rPr>
        <w:t xml:space="preserve"> </w:t>
      </w:r>
    </w:p>
    <w:p w:rsidR="009D1BE9" w:rsidRPr="009D1BE9" w:rsidRDefault="009D1BE9" w:rsidP="009D1BE9">
      <w:pPr>
        <w:numPr>
          <w:ilvl w:val="0"/>
          <w:numId w:val="19"/>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In </w:t>
      </w:r>
      <w:r w:rsidRPr="009D1BE9">
        <w:rPr>
          <w:rFonts w:ascii="Verdana" w:hAnsi="Verdana"/>
          <w:b/>
          <w:bCs/>
          <w:color w:val="000000"/>
          <w:sz w:val="20"/>
          <w:szCs w:val="20"/>
        </w:rPr>
        <w:t>IIS Manager</w:t>
      </w:r>
      <w:r w:rsidRPr="009D1BE9">
        <w:rPr>
          <w:rFonts w:ascii="Verdana" w:hAnsi="Verdana"/>
          <w:color w:val="000000"/>
          <w:sz w:val="20"/>
          <w:szCs w:val="20"/>
        </w:rPr>
        <w:t>, select the application.</w:t>
      </w:r>
    </w:p>
    <w:p w:rsidR="009D1BE9" w:rsidRPr="009D1BE9" w:rsidRDefault="009D1BE9" w:rsidP="009D1BE9">
      <w:pPr>
        <w:numPr>
          <w:ilvl w:val="0"/>
          <w:numId w:val="19"/>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From the </w:t>
      </w:r>
      <w:r w:rsidRPr="009D1BE9">
        <w:rPr>
          <w:rFonts w:ascii="Verdana" w:hAnsi="Verdana"/>
          <w:b/>
          <w:bCs/>
          <w:color w:val="000000"/>
          <w:sz w:val="20"/>
          <w:szCs w:val="20"/>
        </w:rPr>
        <w:t>Actions</w:t>
      </w:r>
      <w:r w:rsidRPr="009D1BE9">
        <w:rPr>
          <w:rFonts w:ascii="Verdana" w:hAnsi="Verdana"/>
          <w:color w:val="000000"/>
          <w:sz w:val="20"/>
          <w:szCs w:val="20"/>
        </w:rPr>
        <w:t xml:space="preserve"> pane, click </w:t>
      </w:r>
      <w:r w:rsidRPr="009D1BE9">
        <w:rPr>
          <w:rFonts w:ascii="Verdana" w:hAnsi="Verdana"/>
          <w:b/>
          <w:bCs/>
          <w:color w:val="000000"/>
          <w:sz w:val="20"/>
          <w:szCs w:val="20"/>
        </w:rPr>
        <w:t>Advanced Settings</w:t>
      </w:r>
      <w:r w:rsidRPr="009D1BE9">
        <w:rPr>
          <w:rFonts w:ascii="Verdana" w:hAnsi="Verdana"/>
          <w:color w:val="000000"/>
          <w:sz w:val="20"/>
          <w:szCs w:val="20"/>
        </w:rPr>
        <w:t>.</w:t>
      </w:r>
    </w:p>
    <w:p w:rsidR="009D1BE9" w:rsidRPr="009D1BE9" w:rsidRDefault="009D1BE9" w:rsidP="009D1BE9">
      <w:pPr>
        <w:numPr>
          <w:ilvl w:val="0"/>
          <w:numId w:val="19"/>
        </w:numPr>
        <w:spacing w:after="225"/>
        <w:ind w:left="435"/>
        <w:divId w:val="875118329"/>
        <w:rPr>
          <w:rFonts w:ascii="Verdana" w:hAnsi="Verdana"/>
          <w:color w:val="000000"/>
          <w:sz w:val="20"/>
          <w:szCs w:val="20"/>
        </w:rPr>
      </w:pPr>
      <w:r w:rsidRPr="009D1BE9">
        <w:rPr>
          <w:rFonts w:ascii="Verdana" w:hAnsi="Verdana"/>
          <w:color w:val="000000"/>
          <w:sz w:val="20"/>
          <w:szCs w:val="20"/>
        </w:rPr>
        <w:t xml:space="preserve">In the </w:t>
      </w:r>
      <w:r w:rsidRPr="009D1BE9">
        <w:rPr>
          <w:rFonts w:ascii="Verdana" w:hAnsi="Verdana"/>
          <w:b/>
          <w:bCs/>
          <w:color w:val="000000"/>
          <w:sz w:val="20"/>
          <w:szCs w:val="20"/>
        </w:rPr>
        <w:t>Enabled Protocols</w:t>
      </w:r>
      <w:r w:rsidRPr="009D1BE9">
        <w:rPr>
          <w:rFonts w:ascii="Verdana" w:hAnsi="Verdana"/>
          <w:color w:val="000000"/>
          <w:sz w:val="20"/>
          <w:szCs w:val="20"/>
        </w:rPr>
        <w:t xml:space="preserve"> box, update the text to include net.pipe. Separate protocols with a comma. For example, the value should be </w:t>
      </w:r>
      <w:r w:rsidRPr="009D1BE9">
        <w:rPr>
          <w:rFonts w:ascii="Verdana" w:hAnsi="Verdana"/>
          <w:b/>
          <w:bCs/>
          <w:color w:val="000000"/>
          <w:sz w:val="20"/>
          <w:szCs w:val="20"/>
        </w:rPr>
        <w:t>http,net.pipe</w:t>
      </w:r>
      <w:r w:rsidRPr="009D1BE9">
        <w:rPr>
          <w:rFonts w:ascii="Verdana" w:hAnsi="Verdana"/>
          <w:color w:val="000000"/>
          <w:sz w:val="20"/>
          <w:szCs w:val="20"/>
        </w:rPr>
        <w:t>.</w:t>
      </w:r>
    </w:p>
    <w:p w:rsidR="00662D20" w:rsidRPr="009D1BE9" w:rsidRDefault="00662D20" w:rsidP="00662D20">
      <w:pPr>
        <w:pStyle w:val="Heading3"/>
        <w:spacing w:after="60" w:afterAutospacing="0"/>
        <w:divId w:val="875118329"/>
        <w:rPr>
          <w:rFonts w:ascii="Verdana" w:eastAsia="Times New Roman" w:hAnsi="Verdana"/>
          <w:color w:val="003399"/>
          <w:sz w:val="20"/>
          <w:szCs w:val="20"/>
        </w:rPr>
      </w:pPr>
      <w:r>
        <w:rPr>
          <w:rFonts w:ascii="Verdana" w:eastAsia="Times New Roman" w:hAnsi="Verdana"/>
          <w:color w:val="003399"/>
          <w:sz w:val="20"/>
          <w:szCs w:val="20"/>
        </w:rPr>
        <w:t>Application Server Event Collector service doesn’t start after the computer restarts</w:t>
      </w:r>
    </w:p>
    <w:p w:rsidR="00662D20" w:rsidRDefault="00662D20" w:rsidP="00662D20">
      <w:pPr>
        <w:spacing w:after="225"/>
        <w:divId w:val="875118329"/>
        <w:rPr>
          <w:rFonts w:ascii="Verdana" w:hAnsi="Verdana"/>
          <w:color w:val="000000"/>
          <w:sz w:val="20"/>
          <w:szCs w:val="20"/>
        </w:rPr>
      </w:pPr>
      <w:r>
        <w:rPr>
          <w:rFonts w:ascii="Verdana" w:hAnsi="Verdana"/>
          <w:color w:val="000000"/>
          <w:sz w:val="20"/>
          <w:szCs w:val="20"/>
        </w:rPr>
        <w:t xml:space="preserve">The Application Server </w:t>
      </w:r>
      <w:r w:rsidRPr="00E50A6C">
        <w:rPr>
          <w:rFonts w:ascii="Verdana" w:hAnsi="Verdana"/>
          <w:color w:val="000000"/>
          <w:sz w:val="20"/>
          <w:szCs w:val="20"/>
        </w:rPr>
        <w:t xml:space="preserve">Event Collector </w:t>
      </w:r>
      <w:r>
        <w:rPr>
          <w:rFonts w:ascii="Verdana" w:hAnsi="Verdana"/>
          <w:color w:val="000000"/>
          <w:sz w:val="20"/>
          <w:szCs w:val="20"/>
        </w:rPr>
        <w:t xml:space="preserve">service </w:t>
      </w:r>
      <w:r w:rsidRPr="00E50A6C">
        <w:rPr>
          <w:rFonts w:ascii="Verdana" w:hAnsi="Verdana"/>
          <w:color w:val="000000"/>
          <w:sz w:val="20"/>
          <w:szCs w:val="20"/>
        </w:rPr>
        <w:t xml:space="preserve">fails to start automatically after </w:t>
      </w:r>
      <w:r>
        <w:rPr>
          <w:rFonts w:ascii="Verdana" w:hAnsi="Verdana"/>
          <w:color w:val="000000"/>
          <w:sz w:val="20"/>
          <w:szCs w:val="20"/>
        </w:rPr>
        <w:t xml:space="preserve">a </w:t>
      </w:r>
      <w:r w:rsidRPr="00E50A6C">
        <w:rPr>
          <w:rFonts w:ascii="Verdana" w:hAnsi="Verdana"/>
          <w:color w:val="000000"/>
          <w:sz w:val="20"/>
          <w:szCs w:val="20"/>
        </w:rPr>
        <w:t>system</w:t>
      </w:r>
      <w:r>
        <w:rPr>
          <w:rFonts w:ascii="Verdana" w:hAnsi="Verdana"/>
          <w:color w:val="000000"/>
          <w:sz w:val="20"/>
          <w:szCs w:val="20"/>
        </w:rPr>
        <w:t xml:space="preserve"> restart</w:t>
      </w:r>
      <w:r w:rsidRPr="00E50A6C">
        <w:rPr>
          <w:rFonts w:ascii="Verdana" w:hAnsi="Verdana"/>
          <w:color w:val="000000"/>
          <w:sz w:val="20"/>
          <w:szCs w:val="20"/>
        </w:rPr>
        <w:t xml:space="preserve">.  This will cause the system to stop collecting health monitoring events. </w:t>
      </w:r>
    </w:p>
    <w:p w:rsidR="00662D20" w:rsidRPr="009D1BE9" w:rsidRDefault="00662D20" w:rsidP="00662D20">
      <w:pPr>
        <w:spacing w:after="225"/>
        <w:divId w:val="875118329"/>
        <w:rPr>
          <w:rFonts w:ascii="Verdana" w:hAnsi="Verdana"/>
          <w:color w:val="000000"/>
          <w:sz w:val="20"/>
          <w:szCs w:val="20"/>
        </w:rPr>
      </w:pPr>
      <w:r>
        <w:rPr>
          <w:rFonts w:ascii="Verdana" w:hAnsi="Verdana"/>
          <w:color w:val="000000"/>
          <w:sz w:val="20"/>
          <w:szCs w:val="20"/>
        </w:rPr>
        <w:t xml:space="preserve">You must start the </w:t>
      </w:r>
      <w:r w:rsidRPr="00E50A6C">
        <w:rPr>
          <w:rFonts w:ascii="Verdana" w:hAnsi="Verdana"/>
          <w:color w:val="000000"/>
          <w:sz w:val="20"/>
          <w:szCs w:val="20"/>
        </w:rPr>
        <w:t xml:space="preserve">service manually using Service Control Manager.  </w:t>
      </w:r>
      <w:r>
        <w:rPr>
          <w:rFonts w:ascii="Verdana" w:hAnsi="Verdana"/>
          <w:color w:val="000000"/>
          <w:sz w:val="20"/>
          <w:szCs w:val="20"/>
        </w:rPr>
        <w:t>To work around this issue, m</w:t>
      </w:r>
      <w:r w:rsidRPr="00E50A6C">
        <w:rPr>
          <w:rFonts w:ascii="Verdana" w:hAnsi="Verdana"/>
          <w:color w:val="000000"/>
          <w:sz w:val="20"/>
          <w:szCs w:val="20"/>
        </w:rPr>
        <w:t xml:space="preserve">ark the service </w:t>
      </w:r>
      <w:r w:rsidRPr="003649CF">
        <w:rPr>
          <w:rFonts w:ascii="Verdana" w:hAnsi="Verdana"/>
          <w:b/>
          <w:color w:val="000000"/>
          <w:sz w:val="20"/>
          <w:szCs w:val="20"/>
        </w:rPr>
        <w:t>Automatic (Delayed Start)</w:t>
      </w:r>
      <w:r w:rsidRPr="00E50A6C">
        <w:rPr>
          <w:rFonts w:ascii="Verdana" w:hAnsi="Verdana"/>
          <w:color w:val="000000"/>
          <w:sz w:val="20"/>
          <w:szCs w:val="20"/>
        </w:rPr>
        <w:t>.</w:t>
      </w:r>
    </w:p>
    <w:p w:rsidR="003649CF" w:rsidRPr="009D1BE9" w:rsidRDefault="003649CF" w:rsidP="003649CF">
      <w:pPr>
        <w:pStyle w:val="Heading3"/>
        <w:spacing w:after="60" w:afterAutospacing="0"/>
        <w:divId w:val="875118329"/>
        <w:rPr>
          <w:rFonts w:ascii="Verdana" w:eastAsia="Times New Roman" w:hAnsi="Verdana"/>
          <w:color w:val="003399"/>
          <w:sz w:val="20"/>
          <w:szCs w:val="20"/>
        </w:rPr>
      </w:pPr>
      <w:r>
        <w:rPr>
          <w:rFonts w:ascii="Verdana" w:eastAsia="Times New Roman" w:hAnsi="Verdana"/>
          <w:color w:val="003399"/>
          <w:sz w:val="20"/>
          <w:szCs w:val="20"/>
        </w:rPr>
        <w:t>U</w:t>
      </w:r>
      <w:r w:rsidRPr="003649CF">
        <w:rPr>
          <w:rFonts w:ascii="Verdana" w:eastAsia="Times New Roman" w:hAnsi="Verdana"/>
          <w:color w:val="003399"/>
          <w:sz w:val="20"/>
          <w:szCs w:val="20"/>
        </w:rPr>
        <w:t xml:space="preserve">se Services module or Service Control Manager to change </w:t>
      </w:r>
      <w:r w:rsidR="00827517">
        <w:rPr>
          <w:rFonts w:ascii="Verdana" w:eastAsia="Times New Roman" w:hAnsi="Verdana"/>
          <w:color w:val="003399"/>
          <w:sz w:val="20"/>
          <w:szCs w:val="20"/>
        </w:rPr>
        <w:t xml:space="preserve">service </w:t>
      </w:r>
      <w:r w:rsidRPr="003649CF">
        <w:rPr>
          <w:rFonts w:ascii="Verdana" w:eastAsia="Times New Roman" w:hAnsi="Verdana"/>
          <w:color w:val="003399"/>
          <w:sz w:val="20"/>
          <w:szCs w:val="20"/>
        </w:rPr>
        <w:t>identity to another built</w:t>
      </w:r>
      <w:r>
        <w:rPr>
          <w:rFonts w:ascii="Verdana" w:eastAsia="Times New Roman" w:hAnsi="Verdana"/>
          <w:color w:val="003399"/>
          <w:sz w:val="20"/>
          <w:szCs w:val="20"/>
        </w:rPr>
        <w:t>-</w:t>
      </w:r>
      <w:r w:rsidRPr="003649CF">
        <w:rPr>
          <w:rFonts w:ascii="Verdana" w:eastAsia="Times New Roman" w:hAnsi="Verdana"/>
          <w:color w:val="003399"/>
          <w:sz w:val="20"/>
          <w:szCs w:val="20"/>
        </w:rPr>
        <w:t>in account</w:t>
      </w:r>
    </w:p>
    <w:p w:rsidR="003649CF" w:rsidRPr="003649CF" w:rsidRDefault="003649CF" w:rsidP="00827517">
      <w:pPr>
        <w:spacing w:after="225"/>
        <w:ind w:left="75"/>
        <w:divId w:val="875118329"/>
        <w:rPr>
          <w:rFonts w:ascii="Verdana" w:hAnsi="Verdana"/>
          <w:color w:val="000000"/>
          <w:sz w:val="20"/>
          <w:szCs w:val="20"/>
        </w:rPr>
      </w:pPr>
      <w:r>
        <w:rPr>
          <w:rFonts w:ascii="Verdana" w:hAnsi="Verdana"/>
          <w:color w:val="000000"/>
          <w:sz w:val="20"/>
          <w:szCs w:val="20"/>
        </w:rPr>
        <w:t>I</w:t>
      </w:r>
      <w:r w:rsidRPr="003649CF">
        <w:rPr>
          <w:rFonts w:ascii="Verdana" w:hAnsi="Verdana"/>
          <w:color w:val="000000"/>
          <w:sz w:val="20"/>
          <w:szCs w:val="20"/>
        </w:rPr>
        <w:t xml:space="preserve">f </w:t>
      </w:r>
      <w:r>
        <w:rPr>
          <w:rFonts w:ascii="Verdana" w:hAnsi="Verdana"/>
          <w:color w:val="000000"/>
          <w:sz w:val="20"/>
          <w:szCs w:val="20"/>
        </w:rPr>
        <w:t>you</w:t>
      </w:r>
      <w:r w:rsidRPr="003649CF">
        <w:rPr>
          <w:rFonts w:ascii="Verdana" w:hAnsi="Verdana"/>
          <w:color w:val="000000"/>
          <w:sz w:val="20"/>
          <w:szCs w:val="20"/>
        </w:rPr>
        <w:t xml:space="preserve"> want to change </w:t>
      </w:r>
      <w:r>
        <w:rPr>
          <w:rFonts w:ascii="Verdana" w:hAnsi="Verdana"/>
          <w:color w:val="000000"/>
          <w:sz w:val="20"/>
          <w:szCs w:val="20"/>
        </w:rPr>
        <w:t xml:space="preserve">the </w:t>
      </w:r>
      <w:r w:rsidR="00827517">
        <w:rPr>
          <w:rFonts w:ascii="Verdana" w:hAnsi="Verdana"/>
          <w:color w:val="000000"/>
          <w:sz w:val="20"/>
          <w:szCs w:val="20"/>
        </w:rPr>
        <w:t xml:space="preserve">identity </w:t>
      </w:r>
      <w:r w:rsidRPr="003649CF">
        <w:rPr>
          <w:rFonts w:ascii="Verdana" w:hAnsi="Verdana"/>
          <w:color w:val="000000"/>
          <w:sz w:val="20"/>
          <w:szCs w:val="20"/>
        </w:rPr>
        <w:t xml:space="preserve">of </w:t>
      </w:r>
      <w:r>
        <w:rPr>
          <w:rFonts w:ascii="Verdana" w:hAnsi="Verdana"/>
          <w:color w:val="000000"/>
          <w:sz w:val="20"/>
          <w:szCs w:val="20"/>
        </w:rPr>
        <w:t>the Event Collector</w:t>
      </w:r>
      <w:r w:rsidR="00827517">
        <w:rPr>
          <w:rFonts w:ascii="Verdana" w:hAnsi="Verdana"/>
          <w:color w:val="000000"/>
          <w:sz w:val="20"/>
          <w:szCs w:val="20"/>
        </w:rPr>
        <w:t xml:space="preserve"> service</w:t>
      </w:r>
      <w:r>
        <w:rPr>
          <w:rFonts w:ascii="Verdana" w:hAnsi="Verdana"/>
          <w:color w:val="000000"/>
          <w:sz w:val="20"/>
          <w:szCs w:val="20"/>
        </w:rPr>
        <w:t xml:space="preserve"> </w:t>
      </w:r>
      <w:r w:rsidRPr="003649CF">
        <w:rPr>
          <w:rFonts w:ascii="Verdana" w:hAnsi="Verdana"/>
          <w:color w:val="000000"/>
          <w:sz w:val="20"/>
          <w:szCs w:val="20"/>
        </w:rPr>
        <w:t xml:space="preserve">or </w:t>
      </w:r>
      <w:r w:rsidR="00827517">
        <w:rPr>
          <w:rFonts w:ascii="Verdana" w:hAnsi="Verdana"/>
          <w:color w:val="000000"/>
          <w:sz w:val="20"/>
          <w:szCs w:val="20"/>
        </w:rPr>
        <w:t>Workflow Management service</w:t>
      </w:r>
      <w:r w:rsidRPr="003649CF">
        <w:rPr>
          <w:rFonts w:ascii="Verdana" w:hAnsi="Verdana"/>
          <w:color w:val="000000"/>
          <w:sz w:val="20"/>
          <w:szCs w:val="20"/>
        </w:rPr>
        <w:t xml:space="preserve"> to another built in account like Network Service,</w:t>
      </w:r>
      <w:r w:rsidR="00FE3528">
        <w:rPr>
          <w:rFonts w:ascii="Verdana" w:hAnsi="Verdana"/>
          <w:color w:val="000000"/>
          <w:sz w:val="20"/>
          <w:szCs w:val="20"/>
        </w:rPr>
        <w:t xml:space="preserve"> you must complete the setup process </w:t>
      </w:r>
      <w:r w:rsidRPr="003649CF">
        <w:rPr>
          <w:rFonts w:ascii="Verdana" w:hAnsi="Verdana"/>
          <w:color w:val="000000"/>
          <w:sz w:val="20"/>
          <w:szCs w:val="20"/>
        </w:rPr>
        <w:t xml:space="preserve">and then </w:t>
      </w:r>
      <w:r w:rsidR="00FE3528">
        <w:rPr>
          <w:rFonts w:ascii="Verdana" w:hAnsi="Verdana"/>
          <w:color w:val="000000"/>
          <w:sz w:val="20"/>
          <w:szCs w:val="20"/>
        </w:rPr>
        <w:t>use</w:t>
      </w:r>
      <w:r w:rsidRPr="003649CF">
        <w:rPr>
          <w:rFonts w:ascii="Verdana" w:hAnsi="Verdana"/>
          <w:color w:val="000000"/>
          <w:sz w:val="20"/>
          <w:szCs w:val="20"/>
        </w:rPr>
        <w:t xml:space="preserve"> Service Control manager or the </w:t>
      </w:r>
      <w:r w:rsidR="00A41083">
        <w:rPr>
          <w:rFonts w:ascii="Verdana" w:hAnsi="Verdana"/>
          <w:color w:val="000000"/>
          <w:sz w:val="20"/>
          <w:szCs w:val="20"/>
        </w:rPr>
        <w:t>“</w:t>
      </w:r>
      <w:r w:rsidRPr="003649CF">
        <w:rPr>
          <w:rFonts w:ascii="Verdana" w:hAnsi="Verdana"/>
          <w:color w:val="000000"/>
          <w:sz w:val="20"/>
          <w:szCs w:val="20"/>
        </w:rPr>
        <w:t>Dublin</w:t>
      </w:r>
      <w:r w:rsidR="00A41083">
        <w:rPr>
          <w:rFonts w:ascii="Verdana" w:hAnsi="Verdana"/>
          <w:color w:val="000000"/>
          <w:sz w:val="20"/>
          <w:szCs w:val="20"/>
        </w:rPr>
        <w:t>”</w:t>
      </w:r>
      <w:r w:rsidRPr="003649CF">
        <w:rPr>
          <w:rFonts w:ascii="Verdana" w:hAnsi="Verdana"/>
          <w:color w:val="000000"/>
          <w:sz w:val="20"/>
          <w:szCs w:val="20"/>
        </w:rPr>
        <w:t xml:space="preserve"> Services Module </w:t>
      </w:r>
      <w:r w:rsidR="00827517">
        <w:rPr>
          <w:rFonts w:ascii="Verdana" w:hAnsi="Verdana"/>
          <w:color w:val="000000"/>
          <w:sz w:val="20"/>
          <w:szCs w:val="20"/>
        </w:rPr>
        <w:t>to</w:t>
      </w:r>
      <w:r w:rsidRPr="003649CF">
        <w:rPr>
          <w:rFonts w:ascii="Verdana" w:hAnsi="Verdana"/>
          <w:color w:val="000000"/>
          <w:sz w:val="20"/>
          <w:szCs w:val="20"/>
        </w:rPr>
        <w:t xml:space="preserve"> do this. </w:t>
      </w:r>
      <w:r w:rsidR="000900C7">
        <w:rPr>
          <w:rFonts w:ascii="Verdana" w:hAnsi="Verdana"/>
          <w:color w:val="000000"/>
          <w:sz w:val="20"/>
          <w:szCs w:val="20"/>
        </w:rPr>
        <w:t>Changing the identi</w:t>
      </w:r>
      <w:r w:rsidR="00FE3528">
        <w:rPr>
          <w:rFonts w:ascii="Verdana" w:hAnsi="Verdana"/>
          <w:color w:val="000000"/>
          <w:sz w:val="20"/>
          <w:szCs w:val="20"/>
        </w:rPr>
        <w:t>t</w:t>
      </w:r>
      <w:r w:rsidR="000900C7">
        <w:rPr>
          <w:rFonts w:ascii="Verdana" w:hAnsi="Verdana"/>
          <w:color w:val="000000"/>
          <w:sz w:val="20"/>
          <w:szCs w:val="20"/>
        </w:rPr>
        <w:t>y</w:t>
      </w:r>
      <w:r w:rsidRPr="003649CF">
        <w:rPr>
          <w:rFonts w:ascii="Verdana" w:hAnsi="Verdana"/>
          <w:color w:val="000000"/>
          <w:sz w:val="20"/>
          <w:szCs w:val="20"/>
        </w:rPr>
        <w:t xml:space="preserve"> from Setup will not work </w:t>
      </w:r>
      <w:r w:rsidR="000900C7">
        <w:rPr>
          <w:rFonts w:ascii="Verdana" w:hAnsi="Verdana"/>
          <w:color w:val="000000"/>
          <w:sz w:val="20"/>
          <w:szCs w:val="20"/>
        </w:rPr>
        <w:t>in the current release</w:t>
      </w:r>
      <w:r w:rsidRPr="003649CF">
        <w:rPr>
          <w:rFonts w:ascii="Verdana" w:hAnsi="Verdana"/>
          <w:color w:val="000000"/>
          <w:sz w:val="20"/>
          <w:szCs w:val="20"/>
        </w:rPr>
        <w:t>.</w:t>
      </w:r>
    </w:p>
    <w:p w:rsidR="00341987" w:rsidRDefault="00341987" w:rsidP="00FD335A">
      <w:pPr>
        <w:spacing w:before="100" w:beforeAutospacing="1" w:after="70"/>
        <w:divId w:val="875118329"/>
        <w:rPr>
          <w:rFonts w:ascii="Verdana" w:hAnsi="Verdana"/>
          <w:b/>
          <w:bCs/>
          <w:color w:val="003399"/>
          <w:sz w:val="20"/>
          <w:szCs w:val="20"/>
        </w:rPr>
      </w:pPr>
      <w:r>
        <w:rPr>
          <w:rFonts w:ascii="Verdana" w:hAnsi="Verdana"/>
          <w:b/>
          <w:bCs/>
          <w:color w:val="003399"/>
          <w:sz w:val="20"/>
          <w:szCs w:val="20"/>
        </w:rPr>
        <w:lastRenderedPageBreak/>
        <w:t>C</w:t>
      </w:r>
      <w:r w:rsidR="00FD335A">
        <w:rPr>
          <w:rFonts w:ascii="Verdana" w:hAnsi="Verdana"/>
          <w:b/>
          <w:bCs/>
          <w:color w:val="003399"/>
          <w:sz w:val="20"/>
          <w:szCs w:val="20"/>
        </w:rPr>
        <w:t>reating a Persistence database displays an uninitialized Monitoring database</w:t>
      </w:r>
    </w:p>
    <w:p w:rsidR="00341987" w:rsidRPr="00FD335A" w:rsidRDefault="00341987" w:rsidP="00FD335A">
      <w:pPr>
        <w:spacing w:after="225"/>
        <w:ind w:left="150"/>
        <w:divId w:val="875118329"/>
        <w:rPr>
          <w:rFonts w:ascii="Verdana" w:hAnsi="Verdana"/>
          <w:color w:val="000000"/>
          <w:sz w:val="20"/>
          <w:szCs w:val="20"/>
        </w:rPr>
      </w:pPr>
      <w:r w:rsidRPr="00FD335A">
        <w:rPr>
          <w:rFonts w:ascii="Verdana" w:hAnsi="Verdana"/>
          <w:color w:val="000000"/>
          <w:sz w:val="20"/>
          <w:szCs w:val="20"/>
        </w:rPr>
        <w:t>In this release, creating a new persistence database will cause an uninitialized monitoring database with the same name to appear. When a monitoring or persistence database is created, it is referenced by a connection string in a .config file. The IIS modules for persistence and monitoring reference the connection string entries in the .config file to determine if the database contains persistence and/or monitoring schemas. Because the two IIS modules are different views over the same set of .config connection strings, if one database or another is created, an uninitialized database will appear in the other view.</w:t>
      </w:r>
    </w:p>
    <w:p w:rsidR="00341987" w:rsidRDefault="00341987" w:rsidP="00FD335A">
      <w:pPr>
        <w:spacing w:before="100" w:beforeAutospacing="1" w:after="70"/>
        <w:divId w:val="875118329"/>
        <w:rPr>
          <w:rFonts w:ascii="Verdana" w:hAnsi="Verdana"/>
          <w:b/>
          <w:bCs/>
          <w:color w:val="003399"/>
          <w:sz w:val="20"/>
          <w:szCs w:val="20"/>
        </w:rPr>
      </w:pPr>
      <w:r>
        <w:rPr>
          <w:rFonts w:ascii="Verdana" w:hAnsi="Verdana"/>
          <w:b/>
          <w:bCs/>
          <w:color w:val="003399"/>
          <w:sz w:val="20"/>
          <w:szCs w:val="20"/>
        </w:rPr>
        <w:t>N</w:t>
      </w:r>
      <w:r w:rsidR="00FD335A">
        <w:rPr>
          <w:rFonts w:ascii="Verdana" w:hAnsi="Verdana"/>
          <w:b/>
          <w:bCs/>
          <w:color w:val="003399"/>
          <w:sz w:val="20"/>
          <w:szCs w:val="20"/>
        </w:rPr>
        <w:t>ew Persistence database not registered with WMS</w:t>
      </w:r>
    </w:p>
    <w:p w:rsidR="00662D20" w:rsidRPr="00FD335A" w:rsidRDefault="00662D20" w:rsidP="00662D20">
      <w:pPr>
        <w:spacing w:after="225"/>
        <w:ind w:left="225"/>
        <w:divId w:val="875118329"/>
        <w:rPr>
          <w:rFonts w:ascii="Verdana" w:hAnsi="Verdana"/>
          <w:color w:val="000000"/>
          <w:sz w:val="20"/>
          <w:szCs w:val="20"/>
        </w:rPr>
      </w:pPr>
      <w:r w:rsidRPr="00FD335A">
        <w:rPr>
          <w:rFonts w:ascii="Verdana" w:hAnsi="Verdana"/>
          <w:color w:val="000000"/>
          <w:sz w:val="20"/>
          <w:szCs w:val="20"/>
        </w:rPr>
        <w:t xml:space="preserve">Creating a new persistence database does not register it with the </w:t>
      </w:r>
      <w:r>
        <w:rPr>
          <w:rFonts w:ascii="Verdana" w:hAnsi="Verdana"/>
          <w:color w:val="000000"/>
          <w:sz w:val="20"/>
          <w:szCs w:val="20"/>
        </w:rPr>
        <w:t xml:space="preserve">Application Server </w:t>
      </w:r>
      <w:r w:rsidRPr="00FD335A">
        <w:rPr>
          <w:rFonts w:ascii="Verdana" w:hAnsi="Verdana"/>
          <w:color w:val="000000"/>
          <w:sz w:val="20"/>
          <w:szCs w:val="20"/>
        </w:rPr>
        <w:t xml:space="preserve">Workflow Management </w:t>
      </w:r>
      <w:r>
        <w:rPr>
          <w:rFonts w:ascii="Verdana" w:hAnsi="Verdana"/>
          <w:color w:val="000000"/>
          <w:sz w:val="20"/>
          <w:szCs w:val="20"/>
        </w:rPr>
        <w:t>s</w:t>
      </w:r>
      <w:r w:rsidRPr="00FD335A">
        <w:rPr>
          <w:rFonts w:ascii="Verdana" w:hAnsi="Verdana"/>
          <w:color w:val="000000"/>
          <w:sz w:val="20"/>
          <w:szCs w:val="20"/>
        </w:rPr>
        <w:t>ervice (WMS). For this release you must edit the WMS config file, adding a connection string to the new persistence database.</w:t>
      </w:r>
    </w:p>
    <w:p w:rsidR="00341987" w:rsidRPr="00FD335A" w:rsidRDefault="00341987" w:rsidP="00341987">
      <w:pPr>
        <w:divId w:val="875118329"/>
        <w:rPr>
          <w:rFonts w:ascii="Verdana" w:hAnsi="Verdana"/>
          <w:b/>
          <w:bCs/>
          <w:color w:val="000000"/>
          <w:sz w:val="20"/>
          <w:szCs w:val="20"/>
        </w:rPr>
      </w:pPr>
      <w:r w:rsidRPr="00FD335A">
        <w:rPr>
          <w:rFonts w:ascii="Verdana" w:hAnsi="Verdana"/>
          <w:b/>
          <w:bCs/>
          <w:color w:val="000000"/>
          <w:sz w:val="20"/>
          <w:szCs w:val="20"/>
        </w:rPr>
        <w:t xml:space="preserve">To edit the WMS config file </w:t>
      </w:r>
    </w:p>
    <w:p w:rsidR="00341987" w:rsidRPr="00FD335A" w:rsidRDefault="00341987" w:rsidP="00FD335A">
      <w:pPr>
        <w:pStyle w:val="ListParagraph"/>
        <w:numPr>
          <w:ilvl w:val="0"/>
          <w:numId w:val="30"/>
        </w:numPr>
        <w:spacing w:before="150" w:after="225"/>
        <w:divId w:val="875118329"/>
        <w:rPr>
          <w:rFonts w:ascii="Verdana" w:hAnsi="Verdana"/>
          <w:color w:val="000000"/>
          <w:sz w:val="20"/>
          <w:szCs w:val="20"/>
        </w:rPr>
      </w:pPr>
      <w:r w:rsidRPr="00FD335A">
        <w:rPr>
          <w:rFonts w:ascii="Verdana" w:hAnsi="Verdana"/>
          <w:color w:val="000000"/>
          <w:sz w:val="20"/>
          <w:szCs w:val="20"/>
        </w:rPr>
        <w:t>Create a new persistence database (via IIS Manager or Windows PowerShell™).</w:t>
      </w:r>
    </w:p>
    <w:p w:rsidR="00341987" w:rsidRPr="00FD335A" w:rsidRDefault="00341987" w:rsidP="00662D20">
      <w:pPr>
        <w:pStyle w:val="ListParagraph"/>
        <w:numPr>
          <w:ilvl w:val="0"/>
          <w:numId w:val="30"/>
        </w:numPr>
        <w:spacing w:before="150" w:after="225"/>
        <w:divId w:val="875118329"/>
        <w:rPr>
          <w:rFonts w:ascii="Verdana" w:hAnsi="Verdana"/>
          <w:color w:val="000000"/>
          <w:sz w:val="20"/>
          <w:szCs w:val="20"/>
        </w:rPr>
      </w:pPr>
      <w:r w:rsidRPr="00FD335A">
        <w:rPr>
          <w:rFonts w:ascii="Verdana" w:hAnsi="Verdana"/>
          <w:color w:val="000000"/>
          <w:sz w:val="20"/>
          <w:szCs w:val="20"/>
        </w:rPr>
        <w:t xml:space="preserve">Open the WorkflowManagementService.exe.config file located in </w:t>
      </w:r>
      <w:r w:rsidR="00662D20" w:rsidRPr="00ED411E">
        <w:rPr>
          <w:rFonts w:ascii="Verdana" w:hAnsi="Verdana"/>
          <w:color w:val="000000"/>
          <w:sz w:val="20"/>
          <w:szCs w:val="20"/>
        </w:rPr>
        <w:t>%SystemRoot%</w:t>
      </w:r>
      <w:r w:rsidRPr="00FD335A">
        <w:rPr>
          <w:rFonts w:ascii="Verdana" w:hAnsi="Verdana"/>
          <w:color w:val="000000"/>
          <w:sz w:val="20"/>
          <w:szCs w:val="20"/>
        </w:rPr>
        <w:t>\Microsoft.NET\Framework\v4.0.20604. (On a 64-bit system, Framework will be Framework64.)</w:t>
      </w:r>
    </w:p>
    <w:p w:rsidR="00341987" w:rsidRPr="00FD335A" w:rsidRDefault="00341987" w:rsidP="00FD335A">
      <w:pPr>
        <w:pStyle w:val="ListParagraph"/>
        <w:numPr>
          <w:ilvl w:val="0"/>
          <w:numId w:val="30"/>
        </w:numPr>
        <w:spacing w:before="150" w:after="225"/>
        <w:divId w:val="875118329"/>
        <w:rPr>
          <w:rFonts w:ascii="Verdana" w:hAnsi="Verdana"/>
          <w:color w:val="000000"/>
          <w:sz w:val="20"/>
          <w:szCs w:val="20"/>
        </w:rPr>
      </w:pPr>
      <w:r w:rsidRPr="00FD335A">
        <w:rPr>
          <w:rFonts w:ascii="Verdana" w:hAnsi="Verdana"/>
          <w:color w:val="000000"/>
          <w:sz w:val="20"/>
          <w:szCs w:val="20"/>
        </w:rPr>
        <w:t>In the &lt;databases&gt; element add a new &lt;database&gt; element with connection string information pointing to the new persistence database that you created.</w:t>
      </w:r>
    </w:p>
    <w:p w:rsidR="00341987" w:rsidRPr="00FD335A" w:rsidRDefault="00341987" w:rsidP="00FD335A">
      <w:pPr>
        <w:pStyle w:val="ListParagraph"/>
        <w:numPr>
          <w:ilvl w:val="0"/>
          <w:numId w:val="30"/>
        </w:numPr>
        <w:spacing w:before="150" w:after="225"/>
        <w:divId w:val="875118329"/>
        <w:rPr>
          <w:rFonts w:ascii="Verdana" w:hAnsi="Verdana"/>
          <w:color w:val="000000"/>
          <w:sz w:val="20"/>
          <w:szCs w:val="20"/>
        </w:rPr>
      </w:pPr>
      <w:r w:rsidRPr="00FD335A">
        <w:rPr>
          <w:rFonts w:ascii="Verdana" w:hAnsi="Verdana"/>
          <w:color w:val="000000"/>
          <w:sz w:val="20"/>
          <w:szCs w:val="20"/>
        </w:rPr>
        <w:t>For example, to add configuration for a database named ‘MyDatabase’ you would add the following to the &lt;databases&gt; section:</w:t>
      </w:r>
    </w:p>
    <w:p w:rsidR="00341987" w:rsidRPr="000F57D1" w:rsidRDefault="00341987" w:rsidP="000F57D1">
      <w:pPr>
        <w:pStyle w:val="NormalWeb"/>
        <w:ind w:left="75"/>
        <w:divId w:val="875118329"/>
        <w:rPr>
          <w:rFonts w:ascii="Verdana" w:hAnsi="Verdana"/>
          <w:b/>
          <w:color w:val="000000"/>
          <w:sz w:val="20"/>
          <w:szCs w:val="20"/>
        </w:rPr>
      </w:pPr>
      <w:r w:rsidRPr="000F57D1">
        <w:rPr>
          <w:rFonts w:ascii="Verdana" w:hAnsi="Verdana"/>
          <w:b/>
          <w:color w:val="000000"/>
          <w:sz w:val="20"/>
          <w:szCs w:val="20"/>
        </w:rPr>
        <w:t>&lt;database connectionString="Data Source=.\SQLEXPRESS;Initial Catalog=MyDatabase;Integrated Security=True" commandBatchSize="1" commandExecutionLogPurgeTime="10.00:00:00" commandExecutionTimeout="00:00:01" commandRetryCount="5" instanceRecoveryInterval="00:00:30" pollingInterval="00:00:05" /&gt;</w:t>
      </w:r>
    </w:p>
    <w:p w:rsidR="00F132E9" w:rsidRPr="009D1BE9" w:rsidRDefault="00F132E9" w:rsidP="00F132E9">
      <w:pPr>
        <w:pStyle w:val="Heading3"/>
        <w:spacing w:after="60" w:afterAutospacing="0"/>
        <w:divId w:val="875118329"/>
        <w:rPr>
          <w:rFonts w:ascii="Verdana" w:eastAsia="Times New Roman" w:hAnsi="Verdana"/>
          <w:color w:val="003399"/>
          <w:sz w:val="20"/>
          <w:szCs w:val="20"/>
        </w:rPr>
      </w:pPr>
      <w:r>
        <w:rPr>
          <w:rFonts w:ascii="Verdana" w:eastAsia="Times New Roman" w:hAnsi="Verdana"/>
          <w:color w:val="003399"/>
          <w:sz w:val="20"/>
          <w:szCs w:val="20"/>
        </w:rPr>
        <w:t>Application Server Event Collector service identity is shown as “Custom account” in IIS Manager</w:t>
      </w:r>
    </w:p>
    <w:p w:rsidR="00F132E9" w:rsidRDefault="00F132E9" w:rsidP="00F132E9">
      <w:pPr>
        <w:spacing w:after="225"/>
        <w:divId w:val="875118329"/>
        <w:rPr>
          <w:rFonts w:ascii="Verdana" w:hAnsi="Verdana"/>
          <w:color w:val="000000"/>
          <w:sz w:val="20"/>
          <w:szCs w:val="20"/>
        </w:rPr>
      </w:pPr>
      <w:r>
        <w:rPr>
          <w:rFonts w:ascii="Verdana" w:hAnsi="Verdana"/>
          <w:color w:val="000000"/>
          <w:sz w:val="20"/>
          <w:szCs w:val="20"/>
        </w:rPr>
        <w:t>If “Dublin” has been installed with default settings using the Setup wizard, the service identity for the Application Server Event Collector service is shown as “Custom account” when viewed on the “Set Identity” screen in IIS Manager. An error dialog will be displayed if the user clicks the OK button.</w:t>
      </w:r>
    </w:p>
    <w:p w:rsidR="00F132E9" w:rsidRDefault="00F132E9" w:rsidP="00E71AD8">
      <w:pPr>
        <w:spacing w:after="225"/>
        <w:divId w:val="875118329"/>
        <w:rPr>
          <w:rFonts w:ascii="Verdana" w:hAnsi="Verdana"/>
          <w:color w:val="000000"/>
          <w:sz w:val="20"/>
          <w:szCs w:val="20"/>
        </w:rPr>
      </w:pPr>
      <w:r>
        <w:rPr>
          <w:rFonts w:ascii="Verdana" w:hAnsi="Verdana"/>
          <w:color w:val="000000"/>
          <w:sz w:val="20"/>
          <w:szCs w:val="20"/>
        </w:rPr>
        <w:t xml:space="preserve">To keep LocalSystem as the service identity, clear the </w:t>
      </w:r>
      <w:r w:rsidR="00E71AD8">
        <w:rPr>
          <w:rFonts w:ascii="Verdana" w:hAnsi="Verdana"/>
          <w:color w:val="000000"/>
          <w:sz w:val="20"/>
          <w:szCs w:val="20"/>
        </w:rPr>
        <w:t>text</w:t>
      </w:r>
      <w:r>
        <w:rPr>
          <w:rFonts w:ascii="Verdana" w:hAnsi="Verdana"/>
          <w:color w:val="000000"/>
          <w:sz w:val="20"/>
          <w:szCs w:val="20"/>
        </w:rPr>
        <w:t xml:space="preserve"> in the Password textbox and then click the OK button.</w:t>
      </w:r>
    </w:p>
    <w:p w:rsidR="00F132E9" w:rsidRDefault="00F132E9" w:rsidP="00334621">
      <w:pPr>
        <w:spacing w:before="150"/>
        <w:divId w:val="875118329"/>
        <w:rPr>
          <w:rFonts w:ascii="Verdana" w:eastAsia="Times New Roman" w:hAnsi="Verdana"/>
          <w:b/>
          <w:bCs/>
          <w:color w:val="003399"/>
          <w:sz w:val="22"/>
          <w:szCs w:val="22"/>
        </w:rPr>
      </w:pPr>
    </w:p>
    <w:p w:rsidR="007F2367" w:rsidRPr="00334621" w:rsidRDefault="007F2367" w:rsidP="00334621">
      <w:pPr>
        <w:spacing w:before="150"/>
        <w:divId w:val="875118329"/>
        <w:rPr>
          <w:rFonts w:ascii="Verdana" w:eastAsia="Times New Roman" w:hAnsi="Verdana"/>
          <w:b/>
          <w:bCs/>
          <w:color w:val="003399"/>
          <w:sz w:val="22"/>
          <w:szCs w:val="22"/>
        </w:rPr>
      </w:pPr>
      <w:r w:rsidRPr="00334621">
        <w:rPr>
          <w:rFonts w:ascii="Verdana" w:eastAsia="Times New Roman" w:hAnsi="Verdana"/>
          <w:b/>
          <w:bCs/>
          <w:color w:val="003399"/>
          <w:sz w:val="22"/>
          <w:szCs w:val="22"/>
        </w:rPr>
        <w:t xml:space="preserve">Known Issues </w:t>
      </w:r>
      <w:r w:rsidR="00F54029" w:rsidRPr="00334621">
        <w:rPr>
          <w:rFonts w:ascii="Verdana" w:eastAsia="Times New Roman" w:hAnsi="Verdana"/>
          <w:b/>
          <w:bCs/>
          <w:color w:val="003399"/>
          <w:sz w:val="22"/>
          <w:szCs w:val="22"/>
        </w:rPr>
        <w:t xml:space="preserve">with </w:t>
      </w:r>
      <w:r w:rsidRPr="00334621">
        <w:rPr>
          <w:rFonts w:ascii="Verdana" w:eastAsia="Times New Roman" w:hAnsi="Verdana"/>
          <w:b/>
          <w:bCs/>
          <w:color w:val="003399"/>
          <w:sz w:val="22"/>
          <w:szCs w:val="22"/>
        </w:rPr>
        <w:t>Code Name “Velocity”</w:t>
      </w:r>
    </w:p>
    <w:p w:rsidR="00F561D4" w:rsidRPr="00334621" w:rsidRDefault="00167601" w:rsidP="007F2367">
      <w:pPr>
        <w:pStyle w:val="Heading3"/>
        <w:spacing w:after="60" w:afterAutospacing="0"/>
        <w:rPr>
          <w:rFonts w:ascii="Verdana" w:eastAsia="Times New Roman" w:hAnsi="Verdana"/>
          <w:color w:val="003399"/>
          <w:sz w:val="20"/>
          <w:szCs w:val="20"/>
        </w:rPr>
      </w:pPr>
      <w:r>
        <w:rPr>
          <w:rFonts w:ascii="Verdana" w:eastAsia="Times New Roman" w:hAnsi="Verdana"/>
          <w:color w:val="003399"/>
          <w:sz w:val="20"/>
          <w:szCs w:val="20"/>
        </w:rPr>
        <w:t>“</w:t>
      </w:r>
      <w:r w:rsidRPr="00167601">
        <w:rPr>
          <w:rFonts w:ascii="Verdana" w:eastAsia="Times New Roman" w:hAnsi="Verdana"/>
          <w:color w:val="003399"/>
          <w:sz w:val="20"/>
          <w:szCs w:val="20"/>
        </w:rPr>
        <w:t>Velocity</w:t>
      </w:r>
      <w:r>
        <w:rPr>
          <w:rFonts w:ascii="Verdana" w:eastAsia="Times New Roman" w:hAnsi="Verdana"/>
          <w:color w:val="003399"/>
          <w:sz w:val="20"/>
          <w:szCs w:val="20"/>
        </w:rPr>
        <w:t>”</w:t>
      </w:r>
      <w:r w:rsidRPr="00167601">
        <w:rPr>
          <w:rFonts w:ascii="Verdana" w:eastAsia="Times New Roman" w:hAnsi="Verdana"/>
          <w:color w:val="003399"/>
          <w:sz w:val="20"/>
          <w:szCs w:val="20"/>
        </w:rPr>
        <w:t xml:space="preserve"> service is insta</w:t>
      </w:r>
      <w:r>
        <w:rPr>
          <w:rFonts w:ascii="Verdana" w:eastAsia="Times New Roman" w:hAnsi="Verdana"/>
          <w:color w:val="003399"/>
          <w:sz w:val="20"/>
          <w:szCs w:val="20"/>
        </w:rPr>
        <w:t>lled in manual mode after setup</w:t>
      </w:r>
    </w:p>
    <w:p w:rsidR="00F561D4" w:rsidRPr="00334621" w:rsidRDefault="00662D20" w:rsidP="0062037D">
      <w:pPr>
        <w:pStyle w:val="NormalWeb"/>
        <w:rPr>
          <w:rFonts w:ascii="Verdana" w:hAnsi="Verdana"/>
          <w:color w:val="000000"/>
          <w:sz w:val="20"/>
          <w:szCs w:val="20"/>
        </w:rPr>
      </w:pPr>
      <w:r>
        <w:rPr>
          <w:rFonts w:ascii="Verdana" w:hAnsi="Verdana"/>
          <w:color w:val="000000"/>
          <w:sz w:val="20"/>
          <w:szCs w:val="20"/>
        </w:rPr>
        <w:t>The “</w:t>
      </w:r>
      <w:r w:rsidR="00984D84" w:rsidRPr="00334621">
        <w:rPr>
          <w:rFonts w:ascii="Verdana" w:hAnsi="Verdana"/>
          <w:color w:val="000000"/>
          <w:sz w:val="20"/>
          <w:szCs w:val="20"/>
        </w:rPr>
        <w:t>Velocity</w:t>
      </w:r>
      <w:r>
        <w:rPr>
          <w:rFonts w:ascii="Verdana" w:hAnsi="Verdana"/>
          <w:color w:val="000000"/>
          <w:sz w:val="20"/>
          <w:szCs w:val="20"/>
        </w:rPr>
        <w:t>”</w:t>
      </w:r>
      <w:r w:rsidR="00984D84" w:rsidRPr="00334621">
        <w:rPr>
          <w:rFonts w:ascii="Verdana" w:hAnsi="Verdana"/>
          <w:color w:val="000000"/>
          <w:sz w:val="20"/>
          <w:szCs w:val="20"/>
        </w:rPr>
        <w:t xml:space="preserve"> service is installed in manual mode. To start the </w:t>
      </w:r>
      <w:r>
        <w:rPr>
          <w:rFonts w:ascii="Verdana" w:hAnsi="Verdana"/>
          <w:color w:val="000000"/>
          <w:sz w:val="20"/>
          <w:szCs w:val="20"/>
        </w:rPr>
        <w:t>“</w:t>
      </w:r>
      <w:r w:rsidR="00984D84" w:rsidRPr="00334621">
        <w:rPr>
          <w:rFonts w:ascii="Verdana" w:hAnsi="Verdana"/>
          <w:color w:val="000000"/>
          <w:sz w:val="20"/>
          <w:szCs w:val="20"/>
        </w:rPr>
        <w:t>Velocity</w:t>
      </w:r>
      <w:r>
        <w:rPr>
          <w:rFonts w:ascii="Verdana" w:hAnsi="Verdana"/>
          <w:color w:val="000000"/>
          <w:sz w:val="20"/>
          <w:szCs w:val="20"/>
        </w:rPr>
        <w:t>”</w:t>
      </w:r>
      <w:r w:rsidR="00984D84" w:rsidRPr="00334621">
        <w:rPr>
          <w:rFonts w:ascii="Verdana" w:hAnsi="Verdana"/>
          <w:color w:val="000000"/>
          <w:sz w:val="20"/>
          <w:szCs w:val="20"/>
        </w:rPr>
        <w:t xml:space="preserve"> service, use </w:t>
      </w:r>
      <w:r w:rsidR="002A7AB6">
        <w:rPr>
          <w:rFonts w:ascii="Verdana" w:hAnsi="Verdana"/>
          <w:color w:val="000000"/>
          <w:sz w:val="20"/>
          <w:szCs w:val="20"/>
        </w:rPr>
        <w:t xml:space="preserve">the </w:t>
      </w:r>
      <w:r w:rsidR="00984D84" w:rsidRPr="00334621">
        <w:rPr>
          <w:rFonts w:ascii="Verdana" w:hAnsi="Verdana"/>
          <w:color w:val="000000"/>
          <w:sz w:val="20"/>
          <w:szCs w:val="20"/>
        </w:rPr>
        <w:t>Service Control Manager to start the ‘Microsoft project code named “Velocity”</w:t>
      </w:r>
      <w:r w:rsidR="00FE3528">
        <w:rPr>
          <w:rFonts w:ascii="Verdana" w:hAnsi="Verdana"/>
          <w:color w:val="000000"/>
          <w:sz w:val="20"/>
          <w:szCs w:val="20"/>
        </w:rPr>
        <w:t xml:space="preserve"> </w:t>
      </w:r>
      <w:r w:rsidR="00DF75EF">
        <w:rPr>
          <w:rFonts w:ascii="Verdana" w:hAnsi="Verdana"/>
          <w:color w:val="000000"/>
          <w:sz w:val="20"/>
          <w:szCs w:val="20"/>
        </w:rPr>
        <w:t>CTP</w:t>
      </w:r>
      <w:r w:rsidR="00167601">
        <w:rPr>
          <w:rFonts w:ascii="Verdana" w:hAnsi="Verdana"/>
          <w:color w:val="000000"/>
          <w:sz w:val="20"/>
          <w:szCs w:val="20"/>
        </w:rPr>
        <w:t>4’</w:t>
      </w:r>
      <w:r w:rsidR="00984D84" w:rsidRPr="00334621">
        <w:rPr>
          <w:rFonts w:ascii="Verdana" w:hAnsi="Verdana"/>
          <w:color w:val="000000"/>
          <w:sz w:val="20"/>
          <w:szCs w:val="20"/>
        </w:rPr>
        <w:t xml:space="preserve"> service.</w:t>
      </w:r>
      <w:r w:rsidR="005D2E17">
        <w:rPr>
          <w:rFonts w:ascii="Verdana" w:hAnsi="Verdana"/>
          <w:color w:val="000000"/>
          <w:sz w:val="20"/>
          <w:szCs w:val="20"/>
        </w:rPr>
        <w:t xml:space="preserve"> </w:t>
      </w:r>
      <w:r w:rsidR="005D2E17">
        <w:rPr>
          <w:rFonts w:ascii="Verdana" w:hAnsi="Verdana"/>
          <w:color w:val="000000"/>
          <w:sz w:val="20"/>
          <w:szCs w:val="20"/>
        </w:rPr>
        <w:lastRenderedPageBreak/>
        <w:t>Alternately, you use the</w:t>
      </w:r>
      <w:r w:rsidR="00CC7557">
        <w:rPr>
          <w:rFonts w:ascii="Verdana" w:hAnsi="Verdana"/>
          <w:color w:val="000000"/>
          <w:sz w:val="20"/>
          <w:szCs w:val="20"/>
        </w:rPr>
        <w:t xml:space="preserve"> </w:t>
      </w:r>
      <w:r w:rsidR="005D2E17" w:rsidRPr="005D2E17">
        <w:rPr>
          <w:rFonts w:ascii="Verdana" w:hAnsi="Verdana"/>
          <w:color w:val="000000"/>
          <w:sz w:val="20"/>
          <w:szCs w:val="20"/>
        </w:rPr>
        <w:t>Cache Administration Power</w:t>
      </w:r>
      <w:r w:rsidR="0062037D">
        <w:rPr>
          <w:rFonts w:ascii="Verdana" w:hAnsi="Verdana"/>
          <w:color w:val="000000"/>
          <w:sz w:val="20"/>
          <w:szCs w:val="20"/>
        </w:rPr>
        <w:t>S</w:t>
      </w:r>
      <w:r w:rsidR="005D2E17" w:rsidRPr="005D2E17">
        <w:rPr>
          <w:rFonts w:ascii="Verdana" w:hAnsi="Verdana"/>
          <w:color w:val="000000"/>
          <w:sz w:val="20"/>
          <w:szCs w:val="20"/>
        </w:rPr>
        <w:t>hell Command</w:t>
      </w:r>
      <w:r w:rsidR="0062037D">
        <w:rPr>
          <w:rFonts w:ascii="Verdana" w:hAnsi="Verdana"/>
          <w:color w:val="000000"/>
          <w:sz w:val="20"/>
          <w:szCs w:val="20"/>
        </w:rPr>
        <w:t>.</w:t>
      </w:r>
      <w:r w:rsidR="005D2E17" w:rsidRPr="005D2E17">
        <w:rPr>
          <w:rFonts w:ascii="Verdana" w:hAnsi="Verdana"/>
          <w:color w:val="000000"/>
          <w:sz w:val="20"/>
          <w:szCs w:val="20"/>
        </w:rPr>
        <w:t xml:space="preserve"> (To start </w:t>
      </w:r>
      <w:r w:rsidR="0062037D">
        <w:rPr>
          <w:rFonts w:ascii="Verdana" w:hAnsi="Verdana"/>
          <w:color w:val="000000"/>
          <w:sz w:val="20"/>
          <w:szCs w:val="20"/>
        </w:rPr>
        <w:t xml:space="preserve">the </w:t>
      </w:r>
      <w:r w:rsidR="005D2E17" w:rsidRPr="005D2E17">
        <w:rPr>
          <w:rFonts w:ascii="Verdana" w:hAnsi="Verdana"/>
          <w:color w:val="000000"/>
          <w:sz w:val="20"/>
          <w:szCs w:val="20"/>
        </w:rPr>
        <w:t>complete cluster use Start-CacheCluster or to start sp</w:t>
      </w:r>
      <w:r w:rsidR="005D2E17">
        <w:rPr>
          <w:rFonts w:ascii="Verdana" w:hAnsi="Verdana"/>
          <w:color w:val="000000"/>
          <w:sz w:val="20"/>
          <w:szCs w:val="20"/>
        </w:rPr>
        <w:t>ecific node use Start-CacheHost.)</w:t>
      </w:r>
    </w:p>
    <w:p w:rsidR="00F561D4" w:rsidRPr="00334621" w:rsidRDefault="00984D84">
      <w:pPr>
        <w:pStyle w:val="Heading3"/>
        <w:spacing w:after="60" w:afterAutospacing="0"/>
        <w:rPr>
          <w:rFonts w:ascii="Verdana" w:eastAsia="Times New Roman" w:hAnsi="Verdana"/>
          <w:color w:val="003399"/>
          <w:sz w:val="20"/>
          <w:szCs w:val="20"/>
        </w:rPr>
      </w:pPr>
      <w:r w:rsidRPr="00334621">
        <w:rPr>
          <w:rFonts w:ascii="Verdana" w:eastAsia="Times New Roman" w:hAnsi="Verdana"/>
          <w:color w:val="003399"/>
          <w:sz w:val="20"/>
          <w:szCs w:val="20"/>
        </w:rPr>
        <w:t>Unable to browse to Distributed Cache client libraries in Visual Studio 2008 projects</w:t>
      </w:r>
    </w:p>
    <w:p w:rsidR="00F561D4" w:rsidRPr="00334621" w:rsidRDefault="00984D84">
      <w:pPr>
        <w:pStyle w:val="NormalWeb"/>
        <w:rPr>
          <w:rFonts w:ascii="Verdana" w:hAnsi="Verdana"/>
          <w:color w:val="000000"/>
          <w:sz w:val="20"/>
          <w:szCs w:val="20"/>
        </w:rPr>
      </w:pPr>
      <w:r w:rsidRPr="00334621">
        <w:rPr>
          <w:rFonts w:ascii="Verdana" w:hAnsi="Verdana"/>
          <w:color w:val="000000"/>
          <w:sz w:val="20"/>
          <w:szCs w:val="20"/>
        </w:rPr>
        <w:t xml:space="preserve">To work around this problem, manually add the references to the </w:t>
      </w:r>
      <w:r w:rsidRPr="00DF2D1E">
        <w:rPr>
          <w:rFonts w:ascii="Verdana" w:hAnsi="Verdana"/>
          <w:color w:val="000000"/>
          <w:sz w:val="20"/>
          <w:szCs w:val="20"/>
        </w:rPr>
        <w:t>binaries</w:t>
      </w:r>
      <w:r w:rsidRPr="00334621">
        <w:rPr>
          <w:rFonts w:ascii="Verdana" w:hAnsi="Verdana"/>
          <w:color w:val="000000"/>
          <w:sz w:val="20"/>
          <w:szCs w:val="20"/>
        </w:rPr>
        <w:t xml:space="preserve"> in your </w:t>
      </w:r>
      <w:r w:rsidR="00DF2D1E">
        <w:rPr>
          <w:rFonts w:ascii="Verdana" w:hAnsi="Verdana"/>
          <w:color w:val="000000"/>
          <w:sz w:val="20"/>
          <w:szCs w:val="20"/>
        </w:rPr>
        <w:t xml:space="preserve">Microsoft </w:t>
      </w:r>
      <w:r w:rsidRPr="00334621">
        <w:rPr>
          <w:rFonts w:ascii="Verdana" w:hAnsi="Verdana"/>
          <w:color w:val="000000"/>
          <w:sz w:val="20"/>
          <w:szCs w:val="20"/>
        </w:rPr>
        <w:t>Visual Studio</w:t>
      </w:r>
      <w:r w:rsidR="00DF2D1E">
        <w:rPr>
          <w:rFonts w:ascii="Verdana" w:hAnsi="Verdana"/>
          <w:color w:val="000000"/>
          <w:sz w:val="20"/>
          <w:szCs w:val="20"/>
        </w:rPr>
        <w:t>®</w:t>
      </w:r>
      <w:r w:rsidRPr="00334621">
        <w:rPr>
          <w:rFonts w:ascii="Verdana" w:hAnsi="Verdana"/>
          <w:color w:val="000000"/>
          <w:sz w:val="20"/>
          <w:szCs w:val="20"/>
        </w:rPr>
        <w:t> 2008 projects.</w:t>
      </w:r>
    </w:p>
    <w:p w:rsidR="00F561D4" w:rsidRPr="00334621" w:rsidRDefault="00984D84">
      <w:pPr>
        <w:pStyle w:val="Heading3"/>
        <w:spacing w:after="60" w:afterAutospacing="0"/>
        <w:rPr>
          <w:rFonts w:ascii="Verdana" w:eastAsia="Times New Roman" w:hAnsi="Verdana"/>
          <w:color w:val="003399"/>
          <w:sz w:val="20"/>
          <w:szCs w:val="20"/>
        </w:rPr>
      </w:pPr>
      <w:r w:rsidRPr="00334621">
        <w:rPr>
          <w:rFonts w:ascii="Verdana" w:eastAsia="Times New Roman" w:hAnsi="Verdana"/>
          <w:color w:val="003399"/>
          <w:sz w:val="20"/>
          <w:szCs w:val="20"/>
        </w:rPr>
        <w:t>The FTP Service Encountered an Error</w:t>
      </w:r>
    </w:p>
    <w:p w:rsidR="00F561D4" w:rsidRPr="00334621" w:rsidRDefault="00984D84" w:rsidP="002A7AB6">
      <w:pPr>
        <w:pStyle w:val="NormalWeb"/>
        <w:rPr>
          <w:rFonts w:ascii="Verdana" w:hAnsi="Verdana"/>
          <w:color w:val="000000"/>
          <w:sz w:val="20"/>
          <w:szCs w:val="20"/>
        </w:rPr>
      </w:pPr>
      <w:r w:rsidRPr="00334621">
        <w:rPr>
          <w:rFonts w:ascii="Verdana" w:hAnsi="Verdana"/>
          <w:color w:val="000000"/>
          <w:sz w:val="20"/>
          <w:szCs w:val="20"/>
        </w:rPr>
        <w:t>After installing “</w:t>
      </w:r>
      <w:r w:rsidR="002A7AB6">
        <w:rPr>
          <w:rFonts w:ascii="Verdana" w:hAnsi="Verdana"/>
          <w:color w:val="000000"/>
          <w:sz w:val="20"/>
          <w:szCs w:val="20"/>
        </w:rPr>
        <w:t>Velocity</w:t>
      </w:r>
      <w:r w:rsidRPr="00334621">
        <w:rPr>
          <w:rFonts w:ascii="Verdana" w:hAnsi="Verdana"/>
          <w:color w:val="000000"/>
          <w:sz w:val="20"/>
          <w:szCs w:val="20"/>
        </w:rPr>
        <w:t>” on a computer that also runs the FTP Service, an error similar to the following may be logged to the system event log:</w:t>
      </w:r>
    </w:p>
    <w:p w:rsidR="00F561D4" w:rsidRPr="00334621" w:rsidRDefault="00984D84">
      <w:pPr>
        <w:pStyle w:val="NormalWeb"/>
        <w:rPr>
          <w:rFonts w:ascii="Verdana" w:hAnsi="Verdana"/>
          <w:color w:val="000000"/>
          <w:sz w:val="20"/>
          <w:szCs w:val="20"/>
        </w:rPr>
      </w:pPr>
      <w:r w:rsidRPr="00334621">
        <w:rPr>
          <w:rFonts w:ascii="Verdana" w:hAnsi="Verdana"/>
          <w:color w:val="000000"/>
          <w:sz w:val="20"/>
          <w:szCs w:val="20"/>
        </w:rPr>
        <w:t>The FTP Service encountered an error trying to read configuration data from file \\?\C:\Windows\system32\inetsrv\config\applicationHost.config, line number 338. The error message is: Unrecognized attribute 'serviceAutoStartMode'. The problem occurred at least 20 times in the last 5 minutes. The data field contains the error number.</w:t>
      </w:r>
    </w:p>
    <w:p w:rsidR="00F561D4" w:rsidRPr="00334621" w:rsidRDefault="00984D84" w:rsidP="002A7AB6">
      <w:pPr>
        <w:pStyle w:val="NormalWeb"/>
        <w:rPr>
          <w:rFonts w:ascii="Verdana" w:hAnsi="Verdana"/>
          <w:color w:val="000000"/>
          <w:sz w:val="20"/>
          <w:szCs w:val="20"/>
        </w:rPr>
      </w:pPr>
      <w:r w:rsidRPr="00334621">
        <w:rPr>
          <w:rFonts w:ascii="Verdana" w:hAnsi="Verdana"/>
          <w:color w:val="000000"/>
          <w:sz w:val="20"/>
          <w:szCs w:val="20"/>
        </w:rPr>
        <w:t>This error occurs because the FTP Service does not dynamically handle changes to the configuration file while the FTP Service is running. To resolve this problem, stop and then restart the FTP Service after installing “</w:t>
      </w:r>
      <w:r w:rsidR="002A7AB6">
        <w:rPr>
          <w:rFonts w:ascii="Verdana" w:hAnsi="Verdana"/>
          <w:color w:val="000000"/>
          <w:sz w:val="20"/>
          <w:szCs w:val="20"/>
        </w:rPr>
        <w:t>Velocity</w:t>
      </w:r>
      <w:r w:rsidRPr="00334621">
        <w:rPr>
          <w:rFonts w:ascii="Verdana" w:hAnsi="Verdana"/>
          <w:color w:val="000000"/>
          <w:sz w:val="20"/>
          <w:szCs w:val="20"/>
        </w:rPr>
        <w:t>”.</w:t>
      </w:r>
    </w:p>
    <w:p w:rsidR="007F2367" w:rsidRPr="00334621" w:rsidRDefault="003D78C1" w:rsidP="007F2367">
      <w:pPr>
        <w:pStyle w:val="Heading3"/>
        <w:spacing w:after="60" w:afterAutospacing="0"/>
        <w:rPr>
          <w:rFonts w:ascii="Verdana" w:eastAsia="Times New Roman" w:hAnsi="Verdana"/>
          <w:color w:val="003399"/>
          <w:sz w:val="20"/>
          <w:szCs w:val="20"/>
        </w:rPr>
      </w:pPr>
      <w:r>
        <w:rPr>
          <w:rFonts w:ascii="Verdana" w:eastAsia="Times New Roman" w:hAnsi="Verdana"/>
          <w:color w:val="003399"/>
          <w:sz w:val="20"/>
          <w:szCs w:val="20"/>
        </w:rPr>
        <w:t xml:space="preserve">“Velocity” </w:t>
      </w:r>
      <w:r w:rsidRPr="00334621">
        <w:rPr>
          <w:rFonts w:ascii="Verdana" w:eastAsia="Times New Roman" w:hAnsi="Verdana"/>
          <w:color w:val="003399"/>
          <w:sz w:val="20"/>
          <w:szCs w:val="20"/>
        </w:rPr>
        <w:t>may</w:t>
      </w:r>
      <w:r w:rsidR="007F2367" w:rsidRPr="00334621">
        <w:rPr>
          <w:rFonts w:ascii="Verdana" w:eastAsia="Times New Roman" w:hAnsi="Verdana"/>
          <w:color w:val="003399"/>
          <w:sz w:val="20"/>
          <w:szCs w:val="20"/>
        </w:rPr>
        <w:t xml:space="preserve"> </w:t>
      </w:r>
      <w:r w:rsidR="006014DD">
        <w:rPr>
          <w:rFonts w:ascii="Verdana" w:eastAsia="Times New Roman" w:hAnsi="Verdana"/>
          <w:color w:val="003399"/>
          <w:sz w:val="20"/>
          <w:szCs w:val="20"/>
        </w:rPr>
        <w:t>fail</w:t>
      </w:r>
      <w:r w:rsidR="007F2367" w:rsidRPr="00334621">
        <w:rPr>
          <w:rFonts w:ascii="Verdana" w:eastAsia="Times New Roman" w:hAnsi="Verdana"/>
          <w:color w:val="003399"/>
          <w:sz w:val="20"/>
          <w:szCs w:val="20"/>
        </w:rPr>
        <w:t xml:space="preserve"> when large objects are added to the cache</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On 32-bit systems, “Velocity” may </w:t>
      </w:r>
      <w:r w:rsidR="006014DD">
        <w:rPr>
          <w:rFonts w:ascii="Verdana" w:hAnsi="Verdana"/>
          <w:color w:val="000000"/>
          <w:sz w:val="20"/>
          <w:szCs w:val="20"/>
        </w:rPr>
        <w:t>fail</w:t>
      </w:r>
      <w:r w:rsidRPr="00334621">
        <w:rPr>
          <w:rFonts w:ascii="Verdana" w:hAnsi="Verdana"/>
          <w:color w:val="000000"/>
          <w:sz w:val="20"/>
          <w:szCs w:val="20"/>
        </w:rPr>
        <w:t xml:space="preserve"> when large objects (around 1</w:t>
      </w:r>
      <w:r w:rsidR="006014DD">
        <w:rPr>
          <w:rFonts w:ascii="Verdana" w:hAnsi="Verdana"/>
          <w:color w:val="000000"/>
          <w:sz w:val="20"/>
          <w:szCs w:val="20"/>
        </w:rPr>
        <w:t xml:space="preserve"> MB</w:t>
      </w:r>
      <w:r w:rsidRPr="00334621">
        <w:rPr>
          <w:rFonts w:ascii="Verdana" w:hAnsi="Verdana"/>
          <w:color w:val="000000"/>
          <w:sz w:val="20"/>
          <w:szCs w:val="20"/>
        </w:rPr>
        <w:t xml:space="preserve"> in size,) are added to the cache.</w:t>
      </w:r>
    </w:p>
    <w:p w:rsidR="007F2367" w:rsidRPr="00334621" w:rsidRDefault="007F2367" w:rsidP="006014DD">
      <w:pPr>
        <w:pStyle w:val="NormalWeb"/>
        <w:rPr>
          <w:rFonts w:ascii="Verdana" w:hAnsi="Verdana"/>
          <w:color w:val="000000"/>
          <w:sz w:val="20"/>
          <w:szCs w:val="20"/>
        </w:rPr>
      </w:pPr>
      <w:r w:rsidRPr="00334621">
        <w:rPr>
          <w:rFonts w:ascii="Verdana" w:hAnsi="Verdana"/>
          <w:color w:val="000000"/>
          <w:sz w:val="20"/>
          <w:szCs w:val="20"/>
        </w:rPr>
        <w:t xml:space="preserve">To resolve this problem, reduce the </w:t>
      </w:r>
      <w:r w:rsidR="006014DD">
        <w:rPr>
          <w:rFonts w:ascii="Verdana" w:hAnsi="Verdana"/>
          <w:color w:val="000000"/>
          <w:sz w:val="20"/>
          <w:szCs w:val="20"/>
        </w:rPr>
        <w:t>c</w:t>
      </w:r>
      <w:r w:rsidRPr="00334621">
        <w:rPr>
          <w:rFonts w:ascii="Verdana" w:hAnsi="Verdana"/>
          <w:color w:val="000000"/>
          <w:sz w:val="20"/>
          <w:szCs w:val="20"/>
        </w:rPr>
        <w:t xml:space="preserve">ache </w:t>
      </w:r>
      <w:r w:rsidR="006014DD">
        <w:rPr>
          <w:rFonts w:ascii="Verdana" w:hAnsi="Verdana"/>
          <w:color w:val="000000"/>
          <w:sz w:val="20"/>
          <w:szCs w:val="20"/>
        </w:rPr>
        <w:t>s</w:t>
      </w:r>
      <w:r w:rsidRPr="00334621">
        <w:rPr>
          <w:rFonts w:ascii="Verdana" w:hAnsi="Verdana"/>
          <w:color w:val="000000"/>
          <w:sz w:val="20"/>
          <w:szCs w:val="20"/>
        </w:rPr>
        <w:t xml:space="preserve">ize to 1024 MB. This should reduce the high water mark, which is 90% of the </w:t>
      </w:r>
      <w:r w:rsidR="006014DD">
        <w:rPr>
          <w:rFonts w:ascii="Verdana" w:hAnsi="Verdana"/>
          <w:color w:val="000000"/>
          <w:sz w:val="20"/>
          <w:szCs w:val="20"/>
        </w:rPr>
        <w:t>c</w:t>
      </w:r>
      <w:r w:rsidRPr="00334621">
        <w:rPr>
          <w:rFonts w:ascii="Verdana" w:hAnsi="Verdana"/>
          <w:color w:val="000000"/>
          <w:sz w:val="20"/>
          <w:szCs w:val="20"/>
        </w:rPr>
        <w:t xml:space="preserve">ache </w:t>
      </w:r>
      <w:r w:rsidR="006014DD">
        <w:rPr>
          <w:rFonts w:ascii="Verdana" w:hAnsi="Verdana"/>
          <w:color w:val="000000"/>
          <w:sz w:val="20"/>
          <w:szCs w:val="20"/>
        </w:rPr>
        <w:t>s</w:t>
      </w:r>
      <w:r w:rsidRPr="00334621">
        <w:rPr>
          <w:rFonts w:ascii="Verdana" w:hAnsi="Verdana"/>
          <w:color w:val="000000"/>
          <w:sz w:val="20"/>
          <w:szCs w:val="20"/>
        </w:rPr>
        <w:t xml:space="preserve">ize. To set the </w:t>
      </w:r>
      <w:r w:rsidR="006014DD">
        <w:rPr>
          <w:rFonts w:ascii="Verdana" w:hAnsi="Verdana"/>
          <w:color w:val="000000"/>
          <w:sz w:val="20"/>
          <w:szCs w:val="20"/>
        </w:rPr>
        <w:t>c</w:t>
      </w:r>
      <w:r w:rsidRPr="00334621">
        <w:rPr>
          <w:rFonts w:ascii="Verdana" w:hAnsi="Verdana"/>
          <w:color w:val="000000"/>
          <w:sz w:val="20"/>
          <w:szCs w:val="20"/>
        </w:rPr>
        <w:t xml:space="preserve">ache </w:t>
      </w:r>
      <w:r w:rsidR="006014DD">
        <w:rPr>
          <w:rFonts w:ascii="Verdana" w:hAnsi="Verdana"/>
          <w:color w:val="000000"/>
          <w:sz w:val="20"/>
          <w:szCs w:val="20"/>
        </w:rPr>
        <w:t>s</w:t>
      </w:r>
      <w:r w:rsidRPr="00334621">
        <w:rPr>
          <w:rFonts w:ascii="Verdana" w:hAnsi="Verdana"/>
          <w:color w:val="000000"/>
          <w:sz w:val="20"/>
          <w:szCs w:val="20"/>
        </w:rPr>
        <w:t>ize, use the Export-CacheClusterConfig cmdlets to obtain the cluster config file to obtain the cluster configuration</w:t>
      </w:r>
      <w:r w:rsidR="006014DD">
        <w:rPr>
          <w:rFonts w:ascii="Verdana" w:hAnsi="Verdana"/>
          <w:color w:val="000000"/>
          <w:sz w:val="20"/>
          <w:szCs w:val="20"/>
        </w:rPr>
        <w:t>,</w:t>
      </w:r>
      <w:r w:rsidRPr="00334621">
        <w:rPr>
          <w:rFonts w:ascii="Verdana" w:hAnsi="Verdana"/>
          <w:color w:val="000000"/>
          <w:sz w:val="20"/>
          <w:szCs w:val="20"/>
        </w:rPr>
        <w:t xml:space="preserve"> and then modify it by changing the “size” tag for the host node. After completing the change, import the modified cluster configuration by using the Import-CacheClusterConfig cmdlets, and then restart the cluster.</w:t>
      </w:r>
    </w:p>
    <w:p w:rsidR="007F2367" w:rsidRPr="00334621" w:rsidRDefault="003D78C1" w:rsidP="007F2367">
      <w:pPr>
        <w:pStyle w:val="Heading3"/>
        <w:spacing w:after="60" w:afterAutospacing="0"/>
        <w:rPr>
          <w:rFonts w:ascii="Verdana" w:eastAsia="Times New Roman" w:hAnsi="Verdana"/>
          <w:color w:val="003399"/>
          <w:sz w:val="20"/>
          <w:szCs w:val="20"/>
        </w:rPr>
      </w:pPr>
      <w:r>
        <w:rPr>
          <w:rFonts w:ascii="Verdana" w:eastAsia="Times New Roman" w:hAnsi="Verdana"/>
          <w:color w:val="003399"/>
          <w:sz w:val="20"/>
          <w:szCs w:val="20"/>
        </w:rPr>
        <w:t xml:space="preserve">“Velocity” </w:t>
      </w:r>
      <w:r w:rsidRPr="00334621">
        <w:rPr>
          <w:rFonts w:ascii="Verdana" w:eastAsia="Times New Roman" w:hAnsi="Verdana"/>
          <w:color w:val="003399"/>
          <w:sz w:val="20"/>
          <w:szCs w:val="20"/>
        </w:rPr>
        <w:t>does</w:t>
      </w:r>
      <w:r w:rsidR="007F2367" w:rsidRPr="00334621">
        <w:rPr>
          <w:rFonts w:ascii="Verdana" w:eastAsia="Times New Roman" w:hAnsi="Verdana"/>
          <w:color w:val="003399"/>
          <w:sz w:val="20"/>
          <w:szCs w:val="20"/>
        </w:rPr>
        <w:t xml:space="preserve"> not guarantee the order in which operations will be applied</w:t>
      </w:r>
    </w:p>
    <w:p w:rsidR="007F2367" w:rsidRPr="00334621" w:rsidRDefault="007F2367" w:rsidP="00341987">
      <w:pPr>
        <w:pStyle w:val="NormalWeb"/>
        <w:rPr>
          <w:rFonts w:ascii="Verdana" w:hAnsi="Verdana"/>
          <w:color w:val="000000"/>
          <w:sz w:val="20"/>
          <w:szCs w:val="20"/>
        </w:rPr>
      </w:pPr>
      <w:r w:rsidRPr="00334621">
        <w:rPr>
          <w:rFonts w:ascii="Verdana" w:hAnsi="Verdana"/>
          <w:color w:val="000000"/>
          <w:sz w:val="20"/>
          <w:szCs w:val="20"/>
        </w:rPr>
        <w:t>When using non-versioned, non-lock based APIs, there is no guarantee that the operations will be applied in a specific order. This can cause inconsistent behavior, even in the case of a single threaded client.</w:t>
      </w:r>
    </w:p>
    <w:p w:rsidR="007F2367" w:rsidRPr="00334621" w:rsidRDefault="007F2367" w:rsidP="007F2367">
      <w:pPr>
        <w:pStyle w:val="Heading3"/>
        <w:spacing w:after="60" w:afterAutospacing="0"/>
        <w:rPr>
          <w:rFonts w:ascii="Verdana" w:eastAsia="Times New Roman" w:hAnsi="Verdana"/>
          <w:color w:val="003399"/>
          <w:sz w:val="20"/>
          <w:szCs w:val="20"/>
        </w:rPr>
      </w:pPr>
      <w:r w:rsidRPr="00334621">
        <w:rPr>
          <w:rFonts w:ascii="Verdana" w:eastAsia="Times New Roman" w:hAnsi="Verdana"/>
          <w:color w:val="003399"/>
          <w:sz w:val="20"/>
          <w:szCs w:val="20"/>
        </w:rPr>
        <w:t>Serialization exceptions occur when calling GetCache</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You may receive a serialization exception when calling </w:t>
      </w:r>
      <w:r w:rsidRPr="00334621">
        <w:rPr>
          <w:rFonts w:ascii="Verdana" w:hAnsi="Verdana"/>
          <w:b/>
          <w:bCs/>
          <w:color w:val="000000"/>
          <w:sz w:val="20"/>
          <w:szCs w:val="20"/>
        </w:rPr>
        <w:t>GetCache</w:t>
      </w:r>
      <w:r w:rsidR="006014DD" w:rsidRPr="006014DD">
        <w:rPr>
          <w:rFonts w:ascii="Verdana" w:hAnsi="Verdana"/>
          <w:bCs/>
          <w:color w:val="000000"/>
          <w:sz w:val="20"/>
          <w:szCs w:val="20"/>
        </w:rPr>
        <w:t>,</w:t>
      </w:r>
      <w:r w:rsidRPr="006014DD">
        <w:rPr>
          <w:rFonts w:ascii="Verdana" w:hAnsi="Verdana"/>
          <w:color w:val="000000"/>
          <w:sz w:val="20"/>
          <w:szCs w:val="20"/>
        </w:rPr>
        <w:t xml:space="preserve"> </w:t>
      </w:r>
      <w:r w:rsidRPr="00334621">
        <w:rPr>
          <w:rFonts w:ascii="Verdana" w:hAnsi="Verdana"/>
          <w:color w:val="000000"/>
          <w:sz w:val="20"/>
          <w:szCs w:val="20"/>
        </w:rPr>
        <w:t xml:space="preserve">and </w:t>
      </w:r>
      <w:r w:rsidR="006014DD">
        <w:rPr>
          <w:rFonts w:ascii="Verdana" w:hAnsi="Verdana"/>
          <w:color w:val="000000"/>
          <w:sz w:val="20"/>
          <w:szCs w:val="20"/>
        </w:rPr>
        <w:t xml:space="preserve">you may </w:t>
      </w:r>
      <w:r w:rsidRPr="00334621">
        <w:rPr>
          <w:rFonts w:ascii="Verdana" w:hAnsi="Verdana"/>
          <w:color w:val="000000"/>
          <w:sz w:val="20"/>
          <w:szCs w:val="20"/>
        </w:rPr>
        <w:t>encounter data corruption when de</w:t>
      </w:r>
      <w:r w:rsidR="00BA0768" w:rsidRPr="00334621">
        <w:rPr>
          <w:rFonts w:ascii="Verdana" w:hAnsi="Verdana"/>
          <w:color w:val="000000"/>
          <w:sz w:val="20"/>
          <w:szCs w:val="20"/>
        </w:rPr>
        <w:t>-</w:t>
      </w:r>
      <w:r w:rsidRPr="00334621">
        <w:rPr>
          <w:rFonts w:ascii="Verdana" w:hAnsi="Verdana"/>
          <w:color w:val="000000"/>
          <w:sz w:val="20"/>
          <w:szCs w:val="20"/>
        </w:rPr>
        <w:t>serializing objects</w:t>
      </w:r>
      <w:r w:rsidR="006014DD">
        <w:rPr>
          <w:rFonts w:ascii="Verdana" w:hAnsi="Verdana"/>
          <w:color w:val="000000"/>
          <w:sz w:val="20"/>
          <w:szCs w:val="20"/>
        </w:rPr>
        <w:t>.</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This is a known issue and a </w:t>
      </w:r>
      <w:r w:rsidR="006014DD">
        <w:rPr>
          <w:rFonts w:ascii="Verdana" w:hAnsi="Verdana"/>
          <w:color w:val="000000"/>
          <w:sz w:val="20"/>
          <w:szCs w:val="20"/>
        </w:rPr>
        <w:t>solution</w:t>
      </w:r>
      <w:r w:rsidRPr="00334621">
        <w:rPr>
          <w:rFonts w:ascii="Verdana" w:hAnsi="Verdana"/>
          <w:color w:val="000000"/>
          <w:sz w:val="20"/>
          <w:szCs w:val="20"/>
        </w:rPr>
        <w:t xml:space="preserve"> is available. To resolve this issue, install the hotfix described by KB 962890.</w:t>
      </w:r>
    </w:p>
    <w:p w:rsidR="007F2367" w:rsidRPr="00334621" w:rsidRDefault="003D78C1" w:rsidP="007F2367">
      <w:pPr>
        <w:pStyle w:val="Heading3"/>
        <w:spacing w:after="60" w:afterAutospacing="0"/>
        <w:rPr>
          <w:rFonts w:ascii="Verdana" w:eastAsia="Times New Roman" w:hAnsi="Verdana"/>
          <w:color w:val="003399"/>
          <w:sz w:val="20"/>
          <w:szCs w:val="20"/>
        </w:rPr>
      </w:pPr>
      <w:r>
        <w:rPr>
          <w:rFonts w:ascii="Verdana" w:eastAsia="Times New Roman" w:hAnsi="Verdana"/>
          <w:color w:val="003399"/>
          <w:sz w:val="20"/>
          <w:szCs w:val="20"/>
        </w:rPr>
        <w:t>“Velocity”</w:t>
      </w:r>
      <w:r w:rsidR="007F2367" w:rsidRPr="00334621">
        <w:rPr>
          <w:rFonts w:ascii="Verdana" w:eastAsia="Times New Roman" w:hAnsi="Verdana"/>
          <w:color w:val="003399"/>
          <w:sz w:val="20"/>
          <w:szCs w:val="20"/>
        </w:rPr>
        <w:t xml:space="preserve"> cluster stays active after stop</w:t>
      </w:r>
      <w:r w:rsidR="00F54029" w:rsidRPr="00334621">
        <w:rPr>
          <w:rFonts w:ascii="Verdana" w:eastAsia="Times New Roman" w:hAnsi="Verdana"/>
          <w:color w:val="003399"/>
          <w:sz w:val="20"/>
          <w:szCs w:val="20"/>
        </w:rPr>
        <w:t>p</w:t>
      </w:r>
      <w:r w:rsidR="007F2367" w:rsidRPr="00334621">
        <w:rPr>
          <w:rFonts w:ascii="Verdana" w:eastAsia="Times New Roman" w:hAnsi="Verdana"/>
          <w:color w:val="003399"/>
          <w:sz w:val="20"/>
          <w:szCs w:val="20"/>
        </w:rPr>
        <w:t>ing the cluster</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When using SQL Server configuration, after stopping the cluster</w:t>
      </w:r>
      <w:r w:rsidR="006014DD">
        <w:rPr>
          <w:rFonts w:ascii="Verdana" w:hAnsi="Verdana"/>
          <w:color w:val="000000"/>
          <w:sz w:val="20"/>
          <w:szCs w:val="20"/>
        </w:rPr>
        <w:t>,</w:t>
      </w:r>
      <w:r w:rsidRPr="00334621">
        <w:rPr>
          <w:rFonts w:ascii="Verdana" w:hAnsi="Verdana"/>
          <w:color w:val="000000"/>
          <w:sz w:val="20"/>
          <w:szCs w:val="20"/>
        </w:rPr>
        <w:t xml:space="preserve"> the cluster remains active for three minutes. Any nodes that start in this period will join the existing cluster. Hence a new cluster can be formed only after </w:t>
      </w:r>
      <w:r w:rsidR="006014DD">
        <w:rPr>
          <w:rFonts w:ascii="Verdana" w:hAnsi="Verdana"/>
          <w:color w:val="000000"/>
          <w:sz w:val="20"/>
          <w:szCs w:val="20"/>
        </w:rPr>
        <w:t>three</w:t>
      </w:r>
      <w:r w:rsidRPr="00334621">
        <w:rPr>
          <w:rFonts w:ascii="Verdana" w:hAnsi="Verdana"/>
          <w:color w:val="000000"/>
          <w:sz w:val="20"/>
          <w:szCs w:val="20"/>
        </w:rPr>
        <w:t xml:space="preserve"> minutes. </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The Start-cachecluster cmdlet can be used before the three</w:t>
      </w:r>
      <w:r w:rsidR="006014DD">
        <w:rPr>
          <w:rFonts w:ascii="Verdana" w:hAnsi="Verdana"/>
          <w:color w:val="000000"/>
          <w:sz w:val="20"/>
          <w:szCs w:val="20"/>
        </w:rPr>
        <w:t>-</w:t>
      </w:r>
      <w:r w:rsidRPr="00334621">
        <w:rPr>
          <w:rFonts w:ascii="Verdana" w:hAnsi="Verdana"/>
          <w:color w:val="000000"/>
          <w:sz w:val="20"/>
          <w:szCs w:val="20"/>
        </w:rPr>
        <w:t xml:space="preserve">minute interval has elapsed, but if a single server is brought up it will fail to join the ring because no other node is present. </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lastRenderedPageBreak/>
        <w:t>If you are using start-cachehost to start a cluster rather than start-cachecluster, you should wait three minutes after using stop-cachecluster before attempting to start a cluster.</w:t>
      </w:r>
    </w:p>
    <w:p w:rsidR="007F2367" w:rsidRPr="00334621" w:rsidRDefault="007F2367" w:rsidP="007F2367">
      <w:pPr>
        <w:pStyle w:val="Heading3"/>
        <w:spacing w:after="60" w:afterAutospacing="0"/>
        <w:rPr>
          <w:rFonts w:ascii="Verdana" w:eastAsia="Times New Roman" w:hAnsi="Verdana"/>
          <w:color w:val="003399"/>
          <w:sz w:val="20"/>
          <w:szCs w:val="20"/>
        </w:rPr>
      </w:pPr>
      <w:r w:rsidRPr="00334621">
        <w:rPr>
          <w:rFonts w:ascii="Verdana" w:eastAsia="Times New Roman" w:hAnsi="Verdana"/>
          <w:color w:val="003399"/>
          <w:sz w:val="20"/>
          <w:szCs w:val="20"/>
        </w:rPr>
        <w:t>Exception has been thrown by the target of an invocation</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The session state provider may return the following error during initialization: </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Exception information: </w:t>
      </w:r>
      <w:r w:rsidRPr="00334621">
        <w:rPr>
          <w:rFonts w:ascii="Verdana" w:hAnsi="Verdana"/>
          <w:color w:val="000000"/>
          <w:sz w:val="20"/>
          <w:szCs w:val="20"/>
        </w:rPr>
        <w:br/>
        <w:t>Exception type: ConfigurationErrorsException</w:t>
      </w:r>
      <w:r w:rsidRPr="00334621">
        <w:rPr>
          <w:rFonts w:ascii="Verdana" w:hAnsi="Verdana"/>
          <w:color w:val="000000"/>
          <w:sz w:val="20"/>
          <w:szCs w:val="20"/>
        </w:rPr>
        <w:br/>
        <w:t xml:space="preserve">Exception message: Exception has been thrown by the target of an invocation. </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Possible reasons for this error message are: </w:t>
      </w:r>
    </w:p>
    <w:p w:rsidR="007F2367" w:rsidRPr="00334621" w:rsidRDefault="007F2367" w:rsidP="007F2367">
      <w:pPr>
        <w:numPr>
          <w:ilvl w:val="0"/>
          <w:numId w:val="6"/>
        </w:numPr>
        <w:spacing w:before="100" w:beforeAutospacing="1" w:after="240"/>
        <w:ind w:left="255"/>
        <w:rPr>
          <w:rFonts w:ascii="Verdana" w:eastAsia="Times New Roman" w:hAnsi="Verdana"/>
          <w:color w:val="000000"/>
          <w:sz w:val="20"/>
          <w:szCs w:val="20"/>
        </w:rPr>
      </w:pPr>
      <w:r w:rsidRPr="00334621">
        <w:rPr>
          <w:rFonts w:ascii="Verdana" w:eastAsia="Times New Roman" w:hAnsi="Verdana"/>
          <w:color w:val="000000"/>
          <w:sz w:val="20"/>
          <w:szCs w:val="20"/>
        </w:rPr>
        <w:t>Client (</w:t>
      </w:r>
      <w:r w:rsidR="006014DD">
        <w:rPr>
          <w:rFonts w:ascii="Verdana" w:eastAsia="Times New Roman" w:hAnsi="Verdana"/>
          <w:color w:val="000000"/>
          <w:sz w:val="20"/>
          <w:szCs w:val="20"/>
        </w:rPr>
        <w:t>W</w:t>
      </w:r>
      <w:r w:rsidRPr="00334621">
        <w:rPr>
          <w:rFonts w:ascii="Verdana" w:eastAsia="Times New Roman" w:hAnsi="Verdana"/>
          <w:color w:val="000000"/>
          <w:sz w:val="20"/>
          <w:szCs w:val="20"/>
        </w:rPr>
        <w:t>eb application) doesn’t have permission to access the cache service</w:t>
      </w:r>
    </w:p>
    <w:p w:rsidR="007F2367" w:rsidRPr="00334621" w:rsidRDefault="007F2367" w:rsidP="007F2367">
      <w:pPr>
        <w:numPr>
          <w:ilvl w:val="0"/>
          <w:numId w:val="6"/>
        </w:numPr>
        <w:spacing w:before="100" w:beforeAutospacing="1" w:after="240"/>
        <w:ind w:left="255"/>
        <w:rPr>
          <w:rFonts w:ascii="Verdana" w:eastAsia="Times New Roman" w:hAnsi="Verdana"/>
          <w:color w:val="000000"/>
          <w:sz w:val="20"/>
          <w:szCs w:val="20"/>
        </w:rPr>
      </w:pPr>
      <w:r w:rsidRPr="00334621">
        <w:rPr>
          <w:rFonts w:ascii="Verdana" w:eastAsia="Times New Roman" w:hAnsi="Verdana"/>
          <w:color w:val="000000"/>
          <w:sz w:val="20"/>
          <w:szCs w:val="20"/>
        </w:rPr>
        <w:t>Configured cache to be used by the session provider is not present in the cluster</w:t>
      </w:r>
    </w:p>
    <w:p w:rsidR="007F2367" w:rsidRPr="00334621" w:rsidRDefault="007F2367" w:rsidP="007F2367">
      <w:pPr>
        <w:numPr>
          <w:ilvl w:val="0"/>
          <w:numId w:val="6"/>
        </w:numPr>
        <w:spacing w:before="100" w:beforeAutospacing="1" w:after="240"/>
        <w:ind w:left="255"/>
        <w:rPr>
          <w:rFonts w:ascii="Verdana" w:eastAsia="Times New Roman" w:hAnsi="Verdana"/>
          <w:color w:val="000000"/>
          <w:sz w:val="20"/>
          <w:szCs w:val="20"/>
        </w:rPr>
      </w:pPr>
      <w:r w:rsidRPr="00334621">
        <w:rPr>
          <w:rFonts w:ascii="Verdana" w:eastAsia="Times New Roman" w:hAnsi="Verdana"/>
          <w:color w:val="000000"/>
          <w:sz w:val="20"/>
          <w:szCs w:val="20"/>
        </w:rPr>
        <w:t>Web-app doesn’t have permissions to access the log location specified in the client configuration</w:t>
      </w:r>
    </w:p>
    <w:p w:rsidR="007F2367" w:rsidRPr="00334621" w:rsidRDefault="007F2367" w:rsidP="007F2367">
      <w:pPr>
        <w:numPr>
          <w:ilvl w:val="0"/>
          <w:numId w:val="6"/>
        </w:numPr>
        <w:spacing w:before="100" w:beforeAutospacing="1" w:after="240"/>
        <w:ind w:left="255"/>
        <w:rPr>
          <w:rFonts w:ascii="Verdana" w:eastAsia="Times New Roman" w:hAnsi="Verdana"/>
          <w:color w:val="000000"/>
          <w:sz w:val="20"/>
          <w:szCs w:val="20"/>
        </w:rPr>
      </w:pPr>
      <w:r w:rsidRPr="00334621">
        <w:rPr>
          <w:rFonts w:ascii="Verdana" w:eastAsia="Times New Roman" w:hAnsi="Verdana"/>
          <w:color w:val="000000"/>
          <w:sz w:val="20"/>
          <w:szCs w:val="20"/>
        </w:rPr>
        <w:t>Network connectivity to the cache server is not available</w:t>
      </w:r>
    </w:p>
    <w:p w:rsidR="007F2367" w:rsidRPr="00334621" w:rsidRDefault="007F2367" w:rsidP="007F2367">
      <w:pPr>
        <w:pStyle w:val="Heading3"/>
        <w:spacing w:after="60" w:afterAutospacing="0"/>
        <w:rPr>
          <w:rFonts w:ascii="Verdana" w:eastAsia="Times New Roman" w:hAnsi="Verdana"/>
          <w:color w:val="003399"/>
          <w:sz w:val="20"/>
          <w:szCs w:val="20"/>
        </w:rPr>
      </w:pPr>
      <w:r w:rsidRPr="00334621">
        <w:rPr>
          <w:rFonts w:ascii="Verdana" w:eastAsia="Times New Roman" w:hAnsi="Verdana"/>
          <w:color w:val="003399"/>
          <w:sz w:val="20"/>
          <w:szCs w:val="20"/>
        </w:rPr>
        <w:t>The cache cluster does not start after failover</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When using “Velocity” with SQL </w:t>
      </w:r>
      <w:r w:rsidR="006014DD">
        <w:rPr>
          <w:rFonts w:ascii="Verdana" w:hAnsi="Verdana"/>
          <w:color w:val="000000"/>
          <w:sz w:val="20"/>
          <w:szCs w:val="20"/>
        </w:rPr>
        <w:t>m</w:t>
      </w:r>
      <w:r w:rsidRPr="00334621">
        <w:rPr>
          <w:rFonts w:ascii="Verdana" w:hAnsi="Verdana"/>
          <w:color w:val="000000"/>
          <w:sz w:val="20"/>
          <w:szCs w:val="20"/>
        </w:rPr>
        <w:t>irroring, after failover the cache cluster does not start.</w:t>
      </w:r>
    </w:p>
    <w:p w:rsidR="007F2367" w:rsidRPr="00334621" w:rsidRDefault="007F2367" w:rsidP="007F2367">
      <w:pPr>
        <w:pStyle w:val="NormalWeb"/>
        <w:rPr>
          <w:rFonts w:ascii="Verdana" w:hAnsi="Verdana"/>
          <w:color w:val="000000"/>
          <w:sz w:val="20"/>
          <w:szCs w:val="20"/>
        </w:rPr>
      </w:pPr>
      <w:r w:rsidRPr="00334621">
        <w:rPr>
          <w:rFonts w:ascii="Verdana" w:hAnsi="Verdana"/>
          <w:color w:val="000000"/>
          <w:sz w:val="20"/>
          <w:szCs w:val="20"/>
        </w:rPr>
        <w:t xml:space="preserve">To resolve this problem, you must manually configure the SQL </w:t>
      </w:r>
      <w:r w:rsidR="006014DD">
        <w:rPr>
          <w:rFonts w:ascii="Verdana" w:hAnsi="Verdana"/>
          <w:color w:val="000000"/>
          <w:sz w:val="20"/>
          <w:szCs w:val="20"/>
        </w:rPr>
        <w:t>S</w:t>
      </w:r>
      <w:r w:rsidRPr="00334621">
        <w:rPr>
          <w:rFonts w:ascii="Verdana" w:hAnsi="Verdana"/>
          <w:color w:val="000000"/>
          <w:sz w:val="20"/>
          <w:szCs w:val="20"/>
        </w:rPr>
        <w:t>erver permissions as described below:</w:t>
      </w:r>
    </w:p>
    <w:p w:rsidR="007F2367" w:rsidRPr="00334621" w:rsidRDefault="007F2367" w:rsidP="007F2367">
      <w:pPr>
        <w:numPr>
          <w:ilvl w:val="0"/>
          <w:numId w:val="7"/>
        </w:numPr>
        <w:spacing w:before="100" w:beforeAutospacing="1" w:after="240"/>
        <w:ind w:left="360"/>
        <w:rPr>
          <w:rFonts w:ascii="Verdana" w:eastAsia="Times New Roman" w:hAnsi="Verdana"/>
          <w:color w:val="000000"/>
          <w:sz w:val="20"/>
          <w:szCs w:val="20"/>
        </w:rPr>
      </w:pPr>
      <w:r w:rsidRPr="00334621">
        <w:rPr>
          <w:rFonts w:ascii="Verdana" w:eastAsia="Times New Roman" w:hAnsi="Verdana"/>
          <w:color w:val="000000"/>
          <w:sz w:val="20"/>
          <w:szCs w:val="20"/>
        </w:rPr>
        <w:t>On each SQL Server replica, create the following server level logins:</w:t>
      </w:r>
    </w:p>
    <w:p w:rsidR="007F2367" w:rsidRPr="00334621" w:rsidRDefault="007F2367" w:rsidP="007F2367">
      <w:pPr>
        <w:numPr>
          <w:ilvl w:val="1"/>
          <w:numId w:val="7"/>
        </w:numPr>
        <w:spacing w:before="100" w:beforeAutospacing="1" w:after="240"/>
        <w:ind w:left="720"/>
        <w:rPr>
          <w:rFonts w:ascii="Verdana" w:eastAsia="Times New Roman" w:hAnsi="Verdana"/>
          <w:color w:val="000000"/>
          <w:sz w:val="20"/>
          <w:szCs w:val="20"/>
        </w:rPr>
      </w:pPr>
      <w:r w:rsidRPr="00334621">
        <w:rPr>
          <w:rFonts w:ascii="Verdana" w:eastAsia="Times New Roman" w:hAnsi="Verdana"/>
          <w:color w:val="000000"/>
          <w:sz w:val="20"/>
          <w:szCs w:val="20"/>
        </w:rPr>
        <w:t>machine$, if the SQL Server is not a “Velocity” cluster node.</w:t>
      </w:r>
    </w:p>
    <w:p w:rsidR="007F2367" w:rsidRPr="00334621" w:rsidRDefault="007F2367" w:rsidP="007F2367">
      <w:pPr>
        <w:numPr>
          <w:ilvl w:val="1"/>
          <w:numId w:val="7"/>
        </w:numPr>
        <w:spacing w:before="100" w:beforeAutospacing="1" w:after="240"/>
        <w:ind w:left="720"/>
        <w:rPr>
          <w:rFonts w:ascii="Verdana" w:eastAsia="Times New Roman" w:hAnsi="Verdana"/>
          <w:color w:val="000000"/>
          <w:sz w:val="20"/>
          <w:szCs w:val="20"/>
        </w:rPr>
      </w:pPr>
      <w:r w:rsidRPr="00334621">
        <w:rPr>
          <w:rFonts w:ascii="Verdana" w:eastAsia="Times New Roman" w:hAnsi="Verdana"/>
          <w:color w:val="000000"/>
          <w:sz w:val="20"/>
          <w:szCs w:val="20"/>
        </w:rPr>
        <w:t>‘NT Authority\network service’, if the SQL Server is a “Velocity” cluster node.</w:t>
      </w:r>
    </w:p>
    <w:p w:rsidR="007F2367" w:rsidRPr="00334621" w:rsidRDefault="007F2367" w:rsidP="00FE3528">
      <w:pPr>
        <w:numPr>
          <w:ilvl w:val="0"/>
          <w:numId w:val="7"/>
        </w:numPr>
        <w:spacing w:before="100" w:beforeAutospacing="1" w:after="240"/>
        <w:ind w:left="360"/>
        <w:rPr>
          <w:rFonts w:ascii="Verdana" w:eastAsia="Times New Roman" w:hAnsi="Verdana"/>
          <w:color w:val="000000"/>
          <w:sz w:val="20"/>
          <w:szCs w:val="20"/>
        </w:rPr>
      </w:pPr>
      <w:r w:rsidRPr="00334621">
        <w:rPr>
          <w:rFonts w:ascii="Verdana" w:eastAsia="Times New Roman" w:hAnsi="Verdana"/>
          <w:color w:val="000000"/>
          <w:sz w:val="20"/>
          <w:szCs w:val="20"/>
        </w:rPr>
        <w:t>On the SQL Server principal replica, create a database login with the permissions specified in the “Velocity” documentation for the following:</w:t>
      </w:r>
    </w:p>
    <w:p w:rsidR="007F2367" w:rsidRPr="00334621" w:rsidRDefault="007F2367" w:rsidP="007F2367">
      <w:pPr>
        <w:numPr>
          <w:ilvl w:val="1"/>
          <w:numId w:val="7"/>
        </w:numPr>
        <w:spacing w:before="100" w:beforeAutospacing="1" w:after="240"/>
        <w:ind w:left="720"/>
        <w:rPr>
          <w:rFonts w:ascii="Verdana" w:eastAsia="Times New Roman" w:hAnsi="Verdana"/>
          <w:color w:val="000000"/>
          <w:sz w:val="20"/>
          <w:szCs w:val="20"/>
        </w:rPr>
      </w:pPr>
      <w:r w:rsidRPr="00334621">
        <w:rPr>
          <w:rFonts w:ascii="Verdana" w:eastAsia="Times New Roman" w:hAnsi="Verdana"/>
          <w:color w:val="000000"/>
          <w:sz w:val="20"/>
          <w:szCs w:val="20"/>
        </w:rPr>
        <w:t>Machine$ account for each host in the “Velocity” cluster</w:t>
      </w:r>
      <w:r w:rsidR="0046465A">
        <w:rPr>
          <w:rFonts w:ascii="Verdana" w:eastAsia="Times New Roman" w:hAnsi="Verdana"/>
          <w:color w:val="000000"/>
          <w:sz w:val="20"/>
          <w:szCs w:val="20"/>
        </w:rPr>
        <w:t>.</w:t>
      </w:r>
    </w:p>
    <w:p w:rsidR="007F2367" w:rsidRPr="00334621" w:rsidRDefault="007F2367" w:rsidP="007F2367">
      <w:pPr>
        <w:numPr>
          <w:ilvl w:val="1"/>
          <w:numId w:val="7"/>
        </w:numPr>
        <w:spacing w:before="100" w:beforeAutospacing="1" w:after="240"/>
        <w:ind w:left="720"/>
        <w:rPr>
          <w:rFonts w:ascii="Verdana" w:eastAsia="Times New Roman" w:hAnsi="Verdana"/>
          <w:color w:val="000000"/>
          <w:sz w:val="20"/>
          <w:szCs w:val="20"/>
        </w:rPr>
      </w:pPr>
      <w:r w:rsidRPr="00334621">
        <w:rPr>
          <w:rFonts w:ascii="Verdana" w:eastAsia="Times New Roman" w:hAnsi="Verdana"/>
          <w:color w:val="000000"/>
          <w:sz w:val="20"/>
          <w:szCs w:val="20"/>
        </w:rPr>
        <w:t xml:space="preserve">‘NT Authority\network service’ if any SQL Server replica is hosted on one of the </w:t>
      </w:r>
      <w:r w:rsidR="006014DD">
        <w:rPr>
          <w:rFonts w:ascii="Verdana" w:eastAsia="Times New Roman" w:hAnsi="Verdana"/>
          <w:color w:val="000000"/>
          <w:sz w:val="20"/>
          <w:szCs w:val="20"/>
        </w:rPr>
        <w:t>computers</w:t>
      </w:r>
      <w:r w:rsidRPr="00334621">
        <w:rPr>
          <w:rFonts w:ascii="Verdana" w:eastAsia="Times New Roman" w:hAnsi="Verdana"/>
          <w:color w:val="000000"/>
          <w:sz w:val="20"/>
          <w:szCs w:val="20"/>
        </w:rPr>
        <w:t xml:space="preserve"> in the “Velocity” cluster</w:t>
      </w:r>
      <w:r w:rsidR="0046465A">
        <w:rPr>
          <w:rFonts w:ascii="Verdana" w:eastAsia="Times New Roman" w:hAnsi="Verdana"/>
          <w:color w:val="000000"/>
          <w:sz w:val="20"/>
          <w:szCs w:val="20"/>
        </w:rPr>
        <w:t>.</w:t>
      </w:r>
    </w:p>
    <w:p w:rsidR="007F2367" w:rsidRPr="00334621" w:rsidRDefault="007F2367" w:rsidP="007F2367">
      <w:pPr>
        <w:pStyle w:val="Heading3"/>
        <w:spacing w:after="60" w:afterAutospacing="0"/>
        <w:rPr>
          <w:rFonts w:ascii="Verdana" w:eastAsia="Times New Roman" w:hAnsi="Verdana"/>
          <w:color w:val="003399"/>
          <w:sz w:val="20"/>
          <w:szCs w:val="20"/>
        </w:rPr>
      </w:pPr>
      <w:r w:rsidRPr="00334621">
        <w:rPr>
          <w:rFonts w:ascii="Verdana" w:eastAsia="Times New Roman" w:hAnsi="Verdana"/>
          <w:color w:val="003399"/>
          <w:sz w:val="20"/>
          <w:szCs w:val="20"/>
        </w:rPr>
        <w:t>Increase the cache item metadata size</w:t>
      </w:r>
    </w:p>
    <w:p w:rsidR="00713512" w:rsidRDefault="007F2367" w:rsidP="000C05D6">
      <w:pPr>
        <w:pStyle w:val="NormalWeb"/>
        <w:rPr>
          <w:rFonts w:ascii="Verdana" w:eastAsia="Times New Roman" w:hAnsi="Verdana"/>
          <w:color w:val="003399"/>
          <w:sz w:val="20"/>
          <w:szCs w:val="20"/>
        </w:rPr>
      </w:pPr>
      <w:r w:rsidRPr="00334621">
        <w:rPr>
          <w:rFonts w:ascii="Verdana" w:hAnsi="Verdana"/>
          <w:color w:val="000000"/>
          <w:sz w:val="20"/>
          <w:szCs w:val="20"/>
        </w:rPr>
        <w:t>Each item in cache has an overhead of 160 bytes (on 64</w:t>
      </w:r>
      <w:r w:rsidR="006014DD">
        <w:rPr>
          <w:rFonts w:ascii="Verdana" w:hAnsi="Verdana"/>
          <w:color w:val="000000"/>
          <w:sz w:val="20"/>
          <w:szCs w:val="20"/>
        </w:rPr>
        <w:t>-</w:t>
      </w:r>
      <w:r w:rsidRPr="00334621">
        <w:rPr>
          <w:rFonts w:ascii="Verdana" w:hAnsi="Verdana"/>
          <w:color w:val="000000"/>
          <w:sz w:val="20"/>
          <w:szCs w:val="20"/>
        </w:rPr>
        <w:t>bit machine) and 80 bytes (on 32</w:t>
      </w:r>
      <w:r w:rsidR="006014DD">
        <w:rPr>
          <w:rFonts w:ascii="Verdana" w:hAnsi="Verdana"/>
          <w:color w:val="000000"/>
          <w:sz w:val="20"/>
          <w:szCs w:val="20"/>
        </w:rPr>
        <w:t>-</w:t>
      </w:r>
      <w:r w:rsidRPr="00334621">
        <w:rPr>
          <w:rFonts w:ascii="Verdana" w:hAnsi="Verdana"/>
          <w:color w:val="000000"/>
          <w:sz w:val="20"/>
          <w:szCs w:val="20"/>
        </w:rPr>
        <w:t>bit machine) and this overhead will be included in the “Velocity” PowerShell Admin cmdlets or Performance Monitor statistics.</w:t>
      </w:r>
      <w:bookmarkStart w:id="5" w:name="feedback"/>
      <w:bookmarkEnd w:id="5"/>
    </w:p>
    <w:p w:rsidR="00A76885" w:rsidRDefault="00A76885">
      <w:pPr>
        <w:rPr>
          <w:rFonts w:ascii="Verdana" w:eastAsia="Times New Roman" w:hAnsi="Verdana"/>
          <w:b/>
          <w:bCs/>
          <w:color w:val="003399"/>
          <w:sz w:val="20"/>
          <w:szCs w:val="20"/>
        </w:rPr>
      </w:pPr>
      <w:r>
        <w:rPr>
          <w:rFonts w:ascii="Verdana" w:eastAsia="Times New Roman" w:hAnsi="Verdana"/>
          <w:color w:val="003399"/>
          <w:sz w:val="20"/>
          <w:szCs w:val="20"/>
        </w:rPr>
        <w:br w:type="page"/>
      </w:r>
    </w:p>
    <w:p w:rsidR="00713512" w:rsidRPr="00713512" w:rsidRDefault="00713512" w:rsidP="00FE3528">
      <w:pPr>
        <w:pStyle w:val="Heading3"/>
        <w:spacing w:after="60" w:afterAutospacing="0"/>
        <w:rPr>
          <w:rFonts w:ascii="Verdana" w:eastAsia="Times New Roman" w:hAnsi="Verdana"/>
          <w:color w:val="003399"/>
          <w:sz w:val="20"/>
          <w:szCs w:val="20"/>
        </w:rPr>
      </w:pPr>
      <w:r w:rsidRPr="00713512">
        <w:rPr>
          <w:rFonts w:ascii="Verdana" w:eastAsia="Times New Roman" w:hAnsi="Verdana"/>
          <w:color w:val="003399"/>
          <w:sz w:val="20"/>
          <w:szCs w:val="20"/>
        </w:rPr>
        <w:lastRenderedPageBreak/>
        <w:t>Copyright</w:t>
      </w:r>
    </w:p>
    <w:p w:rsidR="00C6408A" w:rsidRDefault="00C6408A" w:rsidP="00713512">
      <w:pPr>
        <w:pStyle w:val="NormalWeb"/>
        <w:rPr>
          <w:rFonts w:ascii="Verdana" w:hAnsi="Verdana"/>
          <w:color w:val="000000"/>
          <w:sz w:val="20"/>
          <w:szCs w:val="20"/>
        </w:rPr>
      </w:pPr>
    </w:p>
    <w:p w:rsidR="00C6408A" w:rsidRPr="00C6408A" w:rsidRDefault="00C6408A" w:rsidP="00C6408A">
      <w:pPr>
        <w:pStyle w:val="NormalWeb"/>
        <w:ind w:left="75"/>
        <w:rPr>
          <w:rFonts w:ascii="Verdana" w:eastAsia="Times New Roman" w:hAnsi="Verdana"/>
          <w:color w:val="000000"/>
          <w:sz w:val="20"/>
          <w:szCs w:val="20"/>
        </w:rPr>
      </w:pPr>
      <w:r w:rsidRPr="00C6408A">
        <w:rPr>
          <w:rFonts w:ascii="Verdana" w:eastAsia="Times New Roman" w:hAnsi="Verdana"/>
          <w:bCs/>
          <w:color w:val="000000"/>
          <w:sz w:val="20"/>
          <w:szCs w:val="20"/>
        </w:rPr>
        <w:t>This document supports a preliminary release of a software program that bears the project</w:t>
      </w:r>
      <w:r w:rsidRPr="00C6408A">
        <w:rPr>
          <w:rFonts w:ascii="Verdana" w:eastAsia="Times New Roman" w:hAnsi="Verdana"/>
          <w:b/>
          <w:bCs/>
          <w:color w:val="000000"/>
          <w:sz w:val="20"/>
          <w:szCs w:val="20"/>
        </w:rPr>
        <w:t xml:space="preserve"> </w:t>
      </w:r>
      <w:r w:rsidRPr="00C6408A">
        <w:rPr>
          <w:rFonts w:ascii="Verdana" w:eastAsia="Times New Roman" w:hAnsi="Verdana"/>
          <w:bCs/>
          <w:color w:val="000000"/>
          <w:sz w:val="20"/>
          <w:szCs w:val="20"/>
        </w:rPr>
        <w:t>code name</w:t>
      </w:r>
      <w:r w:rsidRPr="00C6408A">
        <w:rPr>
          <w:rFonts w:ascii="Verdana" w:eastAsia="Times New Roman" w:hAnsi="Verdana"/>
          <w:b/>
          <w:bCs/>
          <w:color w:val="000000"/>
          <w:sz w:val="20"/>
          <w:szCs w:val="20"/>
        </w:rPr>
        <w:t xml:space="preserve"> </w:t>
      </w:r>
      <w:r w:rsidRPr="00C6408A">
        <w:rPr>
          <w:rFonts w:ascii="Verdana" w:hAnsi="Verdana"/>
          <w:bCs/>
          <w:color w:val="000000"/>
          <w:sz w:val="20"/>
          <w:szCs w:val="20"/>
        </w:rPr>
        <w:t>“Dublin” and “Velocity.”</w:t>
      </w:r>
    </w:p>
    <w:p w:rsidR="00C6408A" w:rsidRPr="00C6408A" w:rsidRDefault="00C6408A" w:rsidP="00C6408A">
      <w:pPr>
        <w:pStyle w:val="NormalWeb"/>
        <w:ind w:left="75"/>
        <w:rPr>
          <w:rFonts w:ascii="Verdana" w:eastAsia="Times New Roman" w:hAnsi="Verdana"/>
          <w:color w:val="000000"/>
          <w:sz w:val="20"/>
          <w:szCs w:val="20"/>
        </w:rPr>
      </w:pPr>
      <w:r w:rsidRPr="00C6408A">
        <w:rPr>
          <w:rFonts w:ascii="Verdana" w:eastAsia="Times New Roman" w:hAnsi="Verdana"/>
          <w:color w:val="000000"/>
          <w:sz w:val="20"/>
          <w:szCs w:val="20"/>
        </w:rPr>
        <w:t xml:space="preserve">Information in this document, including URL and other Internet Web site references, is subject to change without notice and is provided for informational purposes only.  The entire risk of the use or results from the use of this document remains with the user, and Microsoft Corporation makes no warranties, either express or implied.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C6408A" w:rsidRPr="00C6408A" w:rsidRDefault="00C6408A" w:rsidP="00C6408A">
      <w:pPr>
        <w:pStyle w:val="NormalWeb"/>
        <w:ind w:left="75"/>
        <w:rPr>
          <w:rFonts w:ascii="Verdana" w:eastAsia="Times New Roman" w:hAnsi="Verdana"/>
          <w:color w:val="000000"/>
          <w:sz w:val="20"/>
          <w:szCs w:val="20"/>
        </w:rPr>
      </w:pPr>
      <w:r w:rsidRPr="00C6408A">
        <w:rPr>
          <w:rFonts w:ascii="Verdana" w:eastAsia="Times New Roman" w:hAnsi="Verdana"/>
          <w:color w:val="000000"/>
          <w:sz w:val="20"/>
          <w:szCs w:val="20"/>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6408A" w:rsidRPr="00C6408A" w:rsidRDefault="00C6408A" w:rsidP="00C6408A">
      <w:pPr>
        <w:pStyle w:val="NormalWeb"/>
        <w:rPr>
          <w:rFonts w:ascii="Verdana" w:eastAsia="Times New Roman" w:hAnsi="Verdana"/>
          <w:color w:val="000000"/>
          <w:sz w:val="20"/>
          <w:szCs w:val="20"/>
        </w:rPr>
      </w:pPr>
      <w:r>
        <w:rPr>
          <w:rFonts w:ascii="Verdana" w:hAnsi="Verdana"/>
          <w:color w:val="000000"/>
          <w:sz w:val="20"/>
          <w:szCs w:val="20"/>
        </w:rPr>
        <w:t xml:space="preserve">© 2009 </w:t>
      </w:r>
      <w:r w:rsidRPr="00C6408A">
        <w:rPr>
          <w:rFonts w:ascii="Verdana" w:eastAsia="Times New Roman" w:hAnsi="Verdana"/>
          <w:color w:val="000000"/>
          <w:sz w:val="20"/>
          <w:szCs w:val="20"/>
        </w:rPr>
        <w:t>Microsoft Corporation.  All rights reserved.</w:t>
      </w:r>
    </w:p>
    <w:p w:rsidR="00C6408A" w:rsidRPr="00713512" w:rsidRDefault="00C6408A" w:rsidP="00C6408A">
      <w:pPr>
        <w:pStyle w:val="NormalWeb"/>
        <w:rPr>
          <w:rFonts w:ascii="Verdana" w:hAnsi="Verdana"/>
          <w:color w:val="000000"/>
          <w:sz w:val="20"/>
          <w:szCs w:val="20"/>
        </w:rPr>
      </w:pPr>
      <w:r w:rsidRPr="00713512">
        <w:rPr>
          <w:rFonts w:ascii="Verdana" w:hAnsi="Verdana"/>
          <w:color w:val="000000"/>
          <w:sz w:val="20"/>
          <w:szCs w:val="20"/>
        </w:rPr>
        <w:t>M</w:t>
      </w:r>
      <w:r>
        <w:rPr>
          <w:rFonts w:ascii="Verdana" w:hAnsi="Verdana"/>
          <w:color w:val="000000"/>
          <w:sz w:val="20"/>
          <w:szCs w:val="20"/>
        </w:rPr>
        <w:t>i</w:t>
      </w:r>
      <w:r w:rsidRPr="00713512">
        <w:rPr>
          <w:rFonts w:ascii="Verdana" w:hAnsi="Verdana"/>
          <w:color w:val="000000"/>
          <w:sz w:val="20"/>
          <w:szCs w:val="20"/>
        </w:rPr>
        <w:t>crosoft, Windows PowerShell, and Visual Studio are trademarks of the Microsoft group of companies. All other trademarks are property of their respective owners.</w:t>
      </w:r>
    </w:p>
    <w:p w:rsidR="00984D84" w:rsidRDefault="00C6408A" w:rsidP="00EB401B">
      <w:pPr>
        <w:pStyle w:val="NormalWeb"/>
        <w:rPr>
          <w:rFonts w:ascii="Verdana" w:eastAsia="Times New Roman" w:hAnsi="Verdana"/>
          <w:color w:val="000000"/>
          <w:sz w:val="20"/>
          <w:szCs w:val="20"/>
        </w:rPr>
      </w:pPr>
      <w:r w:rsidRPr="00C6408A">
        <w:rPr>
          <w:rFonts w:ascii="Verdana" w:eastAsia="Times New Roman" w:hAnsi="Verdana"/>
          <w:color w:val="000000"/>
          <w:sz w:val="20"/>
          <w:szCs w:val="20"/>
        </w:rPr>
        <w:t>All other trademarks are property of their respective owners.</w:t>
      </w:r>
    </w:p>
    <w:p w:rsidR="00EB401B" w:rsidRPr="00EB401B" w:rsidRDefault="00EB401B" w:rsidP="00EB401B">
      <w:pPr>
        <w:pStyle w:val="NormalWeb"/>
        <w:rPr>
          <w:rFonts w:ascii="Verdana" w:eastAsia="Times New Roman" w:hAnsi="Verdana"/>
          <w:color w:val="000000"/>
          <w:sz w:val="20"/>
          <w:szCs w:val="20"/>
        </w:rPr>
      </w:pPr>
    </w:p>
    <w:sectPr w:rsidR="00EB401B" w:rsidRPr="00EB401B" w:rsidSect="00F561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A1E" w:rsidRDefault="00590A1E" w:rsidP="000D0A68">
      <w:r>
        <w:separator/>
      </w:r>
    </w:p>
  </w:endnote>
  <w:endnote w:type="continuationSeparator" w:id="0">
    <w:p w:rsidR="00590A1E" w:rsidRDefault="00590A1E" w:rsidP="000D0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68" w:rsidRDefault="000D0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68" w:rsidRDefault="000D0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68" w:rsidRDefault="000D0A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A1E" w:rsidRDefault="00590A1E" w:rsidP="000D0A68">
      <w:r>
        <w:separator/>
      </w:r>
    </w:p>
  </w:footnote>
  <w:footnote w:type="continuationSeparator" w:id="0">
    <w:p w:rsidR="00590A1E" w:rsidRDefault="00590A1E" w:rsidP="000D0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68" w:rsidRDefault="000D0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68" w:rsidRDefault="000D0A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68" w:rsidRDefault="000D0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565"/>
    <w:multiLevelType w:val="multilevel"/>
    <w:tmpl w:val="A8C8B4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E5612"/>
    <w:multiLevelType w:val="hybridMultilevel"/>
    <w:tmpl w:val="969E95FE"/>
    <w:lvl w:ilvl="0" w:tplc="63426D0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D53606"/>
    <w:multiLevelType w:val="multilevel"/>
    <w:tmpl w:val="6F44E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7E1929"/>
    <w:multiLevelType w:val="hybridMultilevel"/>
    <w:tmpl w:val="EC02C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1D5C6C"/>
    <w:multiLevelType w:val="hybridMultilevel"/>
    <w:tmpl w:val="CD9207D4"/>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FD10034"/>
    <w:multiLevelType w:val="multilevel"/>
    <w:tmpl w:val="EAF8D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BF00FE"/>
    <w:multiLevelType w:val="multilevel"/>
    <w:tmpl w:val="6D2C9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CA4BD8"/>
    <w:multiLevelType w:val="hybridMultilevel"/>
    <w:tmpl w:val="DC38DF1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1BC54F4"/>
    <w:multiLevelType w:val="multilevel"/>
    <w:tmpl w:val="C180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E30EA9"/>
    <w:multiLevelType w:val="hybridMultilevel"/>
    <w:tmpl w:val="3B32581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30A272B9"/>
    <w:multiLevelType w:val="multilevel"/>
    <w:tmpl w:val="0A7A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26457E0"/>
    <w:multiLevelType w:val="hybridMultilevel"/>
    <w:tmpl w:val="CD9207D4"/>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654664E"/>
    <w:multiLevelType w:val="hybridMultilevel"/>
    <w:tmpl w:val="1106640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C1A01BA"/>
    <w:multiLevelType w:val="multilevel"/>
    <w:tmpl w:val="E2626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045AFD"/>
    <w:multiLevelType w:val="multilevel"/>
    <w:tmpl w:val="EA12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AC09AA"/>
    <w:multiLevelType w:val="hybridMultilevel"/>
    <w:tmpl w:val="486CC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010298"/>
    <w:multiLevelType w:val="hybridMultilevel"/>
    <w:tmpl w:val="CD9207D4"/>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0EE12C9"/>
    <w:multiLevelType w:val="multilevel"/>
    <w:tmpl w:val="BFF46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DF2EDD"/>
    <w:multiLevelType w:val="multilevel"/>
    <w:tmpl w:val="0D4C9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510CFE"/>
    <w:multiLevelType w:val="hybridMultilevel"/>
    <w:tmpl w:val="11041E84"/>
    <w:lvl w:ilvl="0" w:tplc="348EA6C0">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1B47310"/>
    <w:multiLevelType w:val="hybridMultilevel"/>
    <w:tmpl w:val="AEFA59C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4F12FD9"/>
    <w:multiLevelType w:val="hybridMultilevel"/>
    <w:tmpl w:val="C7209A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CAD71F8"/>
    <w:multiLevelType w:val="multilevel"/>
    <w:tmpl w:val="F02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BB74F4"/>
    <w:multiLevelType w:val="singleLevel"/>
    <w:tmpl w:val="72C0C128"/>
    <w:lvl w:ilvl="0">
      <w:start w:val="1"/>
      <w:numFmt w:val="decimal"/>
      <w:lvlText w:val="%1."/>
      <w:lvlJc w:val="left"/>
      <w:pPr>
        <w:tabs>
          <w:tab w:val="num" w:pos="360"/>
        </w:tabs>
        <w:ind w:left="360" w:hanging="360"/>
      </w:pPr>
      <w:rPr>
        <w:rFonts w:hint="default"/>
      </w:rPr>
    </w:lvl>
  </w:abstractNum>
  <w:abstractNum w:abstractNumId="24">
    <w:nsid w:val="74D71A5F"/>
    <w:multiLevelType w:val="multilevel"/>
    <w:tmpl w:val="DD7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BE287D"/>
    <w:multiLevelType w:val="multilevel"/>
    <w:tmpl w:val="E63AE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B50BD1"/>
    <w:multiLevelType w:val="hybridMultilevel"/>
    <w:tmpl w:val="F54E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A63017"/>
    <w:multiLevelType w:val="hybridMultilevel"/>
    <w:tmpl w:val="028290C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EDC219F"/>
    <w:multiLevelType w:val="multilevel"/>
    <w:tmpl w:val="21EA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0"/>
  </w:num>
  <w:num w:numId="3">
    <w:abstractNumId w:val="6"/>
  </w:num>
  <w:num w:numId="4">
    <w:abstractNumId w:val="28"/>
  </w:num>
  <w:num w:numId="5">
    <w:abstractNumId w:val="24"/>
  </w:num>
  <w:num w:numId="6">
    <w:abstractNumId w:val="8"/>
  </w:num>
  <w:num w:numId="7">
    <w:abstractNumId w:val="18"/>
  </w:num>
  <w:num w:numId="8">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14"/>
  </w:num>
  <w:num w:numId="23">
    <w:abstractNumId w:val="23"/>
  </w:num>
  <w:num w:numId="24">
    <w:abstractNumId w:val="1"/>
  </w:num>
  <w:num w:numId="25">
    <w:abstractNumId w:val="4"/>
  </w:num>
  <w:num w:numId="26">
    <w:abstractNumId w:val="3"/>
  </w:num>
  <w:num w:numId="27">
    <w:abstractNumId w:val="26"/>
  </w:num>
  <w:num w:numId="28">
    <w:abstractNumId w:val="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noPunctuationKerning/>
  <w:characterSpacingControl w:val="doNotCompress"/>
  <w:hdrShapeDefaults>
    <o:shapedefaults v:ext="edit" spidmax="30722"/>
  </w:hdrShapeDefaults>
  <w:footnotePr>
    <w:footnote w:id="-1"/>
    <w:footnote w:id="0"/>
  </w:footnotePr>
  <w:endnotePr>
    <w:endnote w:id="-1"/>
    <w:endnote w:id="0"/>
  </w:endnotePr>
  <w:compat/>
  <w:rsids>
    <w:rsidRoot w:val="003E3E16"/>
    <w:rsid w:val="00046936"/>
    <w:rsid w:val="000900C7"/>
    <w:rsid w:val="000C05D6"/>
    <w:rsid w:val="000C7461"/>
    <w:rsid w:val="000D0A68"/>
    <w:rsid w:val="000F57D1"/>
    <w:rsid w:val="001076AE"/>
    <w:rsid w:val="0011221E"/>
    <w:rsid w:val="00116F04"/>
    <w:rsid w:val="00121112"/>
    <w:rsid w:val="0015716C"/>
    <w:rsid w:val="00162792"/>
    <w:rsid w:val="00167601"/>
    <w:rsid w:val="001935EA"/>
    <w:rsid w:val="001F4117"/>
    <w:rsid w:val="001F5ED4"/>
    <w:rsid w:val="002328B6"/>
    <w:rsid w:val="00245209"/>
    <w:rsid w:val="0028289B"/>
    <w:rsid w:val="002A7AB6"/>
    <w:rsid w:val="002B27CB"/>
    <w:rsid w:val="002C2975"/>
    <w:rsid w:val="002F2709"/>
    <w:rsid w:val="002F7D7C"/>
    <w:rsid w:val="00334621"/>
    <w:rsid w:val="00341987"/>
    <w:rsid w:val="003436CF"/>
    <w:rsid w:val="003649CF"/>
    <w:rsid w:val="003666F8"/>
    <w:rsid w:val="003C0C0B"/>
    <w:rsid w:val="003C1AD3"/>
    <w:rsid w:val="003C54CA"/>
    <w:rsid w:val="003D78C1"/>
    <w:rsid w:val="003E3E16"/>
    <w:rsid w:val="004117A4"/>
    <w:rsid w:val="0042154A"/>
    <w:rsid w:val="0044661F"/>
    <w:rsid w:val="0046465A"/>
    <w:rsid w:val="00466357"/>
    <w:rsid w:val="004F1F64"/>
    <w:rsid w:val="00590A1E"/>
    <w:rsid w:val="00593FF4"/>
    <w:rsid w:val="005D2E17"/>
    <w:rsid w:val="005E133A"/>
    <w:rsid w:val="006014DD"/>
    <w:rsid w:val="0062037D"/>
    <w:rsid w:val="00662D20"/>
    <w:rsid w:val="006710D1"/>
    <w:rsid w:val="006B6B33"/>
    <w:rsid w:val="006D5C46"/>
    <w:rsid w:val="006E0E2F"/>
    <w:rsid w:val="006F72C4"/>
    <w:rsid w:val="00713512"/>
    <w:rsid w:val="00740159"/>
    <w:rsid w:val="00796A38"/>
    <w:rsid w:val="007A4E1E"/>
    <w:rsid w:val="007F1E05"/>
    <w:rsid w:val="007F2367"/>
    <w:rsid w:val="00827517"/>
    <w:rsid w:val="008B4C85"/>
    <w:rsid w:val="008C0E83"/>
    <w:rsid w:val="008E5FCD"/>
    <w:rsid w:val="00915734"/>
    <w:rsid w:val="009640D6"/>
    <w:rsid w:val="00984D84"/>
    <w:rsid w:val="00993BF0"/>
    <w:rsid w:val="009D1BE9"/>
    <w:rsid w:val="00A41083"/>
    <w:rsid w:val="00A76885"/>
    <w:rsid w:val="00B307FD"/>
    <w:rsid w:val="00B8761F"/>
    <w:rsid w:val="00BA0768"/>
    <w:rsid w:val="00C6408A"/>
    <w:rsid w:val="00CA2F6A"/>
    <w:rsid w:val="00CB6D13"/>
    <w:rsid w:val="00CC38AA"/>
    <w:rsid w:val="00CC7557"/>
    <w:rsid w:val="00D3023F"/>
    <w:rsid w:val="00D565D6"/>
    <w:rsid w:val="00DC3F5E"/>
    <w:rsid w:val="00DF2D1E"/>
    <w:rsid w:val="00DF75EF"/>
    <w:rsid w:val="00E03DDD"/>
    <w:rsid w:val="00E26DFB"/>
    <w:rsid w:val="00E3508F"/>
    <w:rsid w:val="00E50A6C"/>
    <w:rsid w:val="00E71AD8"/>
    <w:rsid w:val="00EB401B"/>
    <w:rsid w:val="00ED4FFE"/>
    <w:rsid w:val="00EF780F"/>
    <w:rsid w:val="00F128CC"/>
    <w:rsid w:val="00F132E9"/>
    <w:rsid w:val="00F41832"/>
    <w:rsid w:val="00F54029"/>
    <w:rsid w:val="00F561D4"/>
    <w:rsid w:val="00F6573B"/>
    <w:rsid w:val="00F85E70"/>
    <w:rsid w:val="00FA1A38"/>
    <w:rsid w:val="00FD1FB6"/>
    <w:rsid w:val="00FD335A"/>
    <w:rsid w:val="00FE175E"/>
    <w:rsid w:val="00FE3528"/>
    <w:rsid w:val="00FF470C"/>
  </w:rsids>
  <m:mathPr>
    <m:mathFont m:val="Cambria Math"/>
    <m:brkBin m:val="before"/>
    <m:brkBinSub m:val="--"/>
    <m:smallFrac m:val="off"/>
    <m:dispDef/>
    <m:lMargin m:val="0"/>
    <m:rMargin m:val="0"/>
    <m:defJc m:val="centerGroup"/>
    <m:wrapIndent m:val="1440"/>
    <m:intLim m:val="subSup"/>
    <m:naryLim m:val="undOvr"/>
  </m:mathPr>
  <w:attachedSchema w:val="http://msdn.microsoft.com/mshelp"/>
  <w:attachedSchema w:val="http://ddue.schemas.microsoft.com/authoring/2003/5"/>
  <w:attachedSchema w:val="http://www.w3.org/1999/xlink"/>
  <w:attachedSchema w:val="http://www.microsoft.com/tooltip"/>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1D4"/>
    <w:rPr>
      <w:rFonts w:eastAsiaTheme="minorEastAsia"/>
      <w:sz w:val="24"/>
      <w:szCs w:val="24"/>
    </w:rPr>
  </w:style>
  <w:style w:type="paragraph" w:styleId="Heading1">
    <w:name w:val="heading 1"/>
    <w:basedOn w:val="Normal"/>
    <w:link w:val="Heading1Char"/>
    <w:uiPriority w:val="9"/>
    <w:qFormat/>
    <w:rsid w:val="00F561D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128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561D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561D4"/>
    <w:pPr>
      <w:spacing w:before="100" w:beforeAutospacing="1" w:after="100" w:afterAutospacing="1"/>
      <w:outlineLvl w:val="3"/>
    </w:pPr>
    <w:rPr>
      <w:b/>
      <w:bCs/>
    </w:rPr>
  </w:style>
  <w:style w:type="paragraph" w:styleId="Heading5">
    <w:name w:val="heading 5"/>
    <w:basedOn w:val="Normal"/>
    <w:link w:val="Heading5Char"/>
    <w:uiPriority w:val="9"/>
    <w:qFormat/>
    <w:rsid w:val="00F561D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61D4"/>
    <w:rPr>
      <w:color w:val="0000FF"/>
      <w:u w:val="single"/>
    </w:rPr>
  </w:style>
  <w:style w:type="character" w:styleId="FollowedHyperlink">
    <w:name w:val="FollowedHyperlink"/>
    <w:basedOn w:val="DefaultParagraphFont"/>
    <w:uiPriority w:val="99"/>
    <w:semiHidden/>
    <w:unhideWhenUsed/>
    <w:rsid w:val="00F561D4"/>
    <w:rPr>
      <w:color w:val="0000FF"/>
      <w:u w:val="single"/>
    </w:rPr>
  </w:style>
  <w:style w:type="character" w:styleId="HTMLCode">
    <w:name w:val="HTML Code"/>
    <w:basedOn w:val="DefaultParagraphFont"/>
    <w:uiPriority w:val="99"/>
    <w:semiHidden/>
    <w:unhideWhenUsed/>
    <w:rsid w:val="00F561D4"/>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sid w:val="00F561D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561D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561D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F561D4"/>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rsid w:val="00F56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61D4"/>
    <w:rPr>
      <w:rFonts w:ascii="Consolas" w:eastAsiaTheme="minorEastAsia" w:hAnsi="Consolas"/>
    </w:rPr>
  </w:style>
  <w:style w:type="paragraph" w:styleId="NormalWeb">
    <w:name w:val="Normal (Web)"/>
    <w:basedOn w:val="Normal"/>
    <w:uiPriority w:val="99"/>
    <w:unhideWhenUsed/>
    <w:rsid w:val="00F561D4"/>
    <w:pPr>
      <w:spacing w:after="225"/>
    </w:pPr>
  </w:style>
  <w:style w:type="paragraph" w:customStyle="1" w:styleId="heading">
    <w:name w:val="heading"/>
    <w:basedOn w:val="Normal"/>
    <w:rsid w:val="00F561D4"/>
    <w:pPr>
      <w:spacing w:before="270" w:after="120"/>
    </w:pPr>
    <w:rPr>
      <w:b/>
      <w:bCs/>
    </w:rPr>
  </w:style>
  <w:style w:type="paragraph" w:customStyle="1" w:styleId="subheading">
    <w:name w:val="subheading"/>
    <w:basedOn w:val="Normal"/>
    <w:rsid w:val="00F561D4"/>
    <w:pPr>
      <w:spacing w:after="60"/>
    </w:pPr>
    <w:rPr>
      <w:b/>
      <w:bCs/>
    </w:rPr>
  </w:style>
  <w:style w:type="paragraph" w:customStyle="1" w:styleId="copycode">
    <w:name w:val="copycode"/>
    <w:basedOn w:val="Normal"/>
    <w:rsid w:val="00F561D4"/>
    <w:pPr>
      <w:spacing w:after="225"/>
    </w:pPr>
    <w:rPr>
      <w:color w:val="0000FF"/>
      <w:sz w:val="22"/>
      <w:szCs w:val="22"/>
    </w:rPr>
  </w:style>
  <w:style w:type="paragraph" w:customStyle="1" w:styleId="downloadcode">
    <w:name w:val="downloadcode"/>
    <w:basedOn w:val="Normal"/>
    <w:rsid w:val="00F561D4"/>
    <w:pPr>
      <w:spacing w:after="225"/>
    </w:pPr>
    <w:rPr>
      <w:color w:val="0000FF"/>
      <w:sz w:val="22"/>
      <w:szCs w:val="22"/>
    </w:rPr>
  </w:style>
  <w:style w:type="paragraph" w:customStyle="1" w:styleId="viewcode">
    <w:name w:val="viewcode"/>
    <w:basedOn w:val="Normal"/>
    <w:rsid w:val="00F561D4"/>
    <w:pPr>
      <w:spacing w:after="225"/>
    </w:pPr>
    <w:rPr>
      <w:color w:val="0000FF"/>
      <w:sz w:val="22"/>
      <w:szCs w:val="22"/>
    </w:rPr>
  </w:style>
  <w:style w:type="paragraph" w:customStyle="1" w:styleId="tip">
    <w:name w:val="tip"/>
    <w:basedOn w:val="Normal"/>
    <w:rsid w:val="00F561D4"/>
    <w:pPr>
      <w:spacing w:after="225"/>
    </w:pPr>
    <w:rPr>
      <w:i/>
      <w:iCs/>
      <w:color w:val="0000FF"/>
      <w:u w:val="single"/>
    </w:rPr>
  </w:style>
  <w:style w:type="paragraph" w:customStyle="1" w:styleId="languagefilter">
    <w:name w:val="languagefilter"/>
    <w:basedOn w:val="Normal"/>
    <w:rsid w:val="00F561D4"/>
    <w:pPr>
      <w:spacing w:after="225"/>
    </w:pPr>
    <w:rPr>
      <w:color w:val="0000FF"/>
      <w:u w:val="single"/>
    </w:rPr>
  </w:style>
  <w:style w:type="paragraph" w:customStyle="1" w:styleId="math">
    <w:name w:val="math"/>
    <w:basedOn w:val="Normal"/>
    <w:rsid w:val="00F561D4"/>
    <w:pPr>
      <w:spacing w:after="225"/>
    </w:pPr>
    <w:rPr>
      <w:sz w:val="30"/>
      <w:szCs w:val="30"/>
    </w:rPr>
  </w:style>
  <w:style w:type="paragraph" w:customStyle="1" w:styleId="sourcecodelist">
    <w:name w:val="sourcecodelist"/>
    <w:basedOn w:val="Normal"/>
    <w:rsid w:val="00F561D4"/>
    <w:pPr>
      <w:spacing w:after="225"/>
    </w:pPr>
    <w:rPr>
      <w:rFonts w:ascii="Verdana" w:hAnsi="Verdana"/>
      <w:sz w:val="22"/>
      <w:szCs w:val="22"/>
    </w:rPr>
  </w:style>
  <w:style w:type="character" w:customStyle="1" w:styleId="copycode1">
    <w:name w:val="copycode1"/>
    <w:basedOn w:val="DefaultParagraphFont"/>
    <w:rsid w:val="00F561D4"/>
    <w:rPr>
      <w:b w:val="0"/>
      <w:bCs w:val="0"/>
      <w:color w:val="0000FF"/>
      <w:sz w:val="22"/>
      <w:szCs w:val="22"/>
    </w:rPr>
  </w:style>
  <w:style w:type="paragraph" w:styleId="BalloonText">
    <w:name w:val="Balloon Text"/>
    <w:basedOn w:val="Normal"/>
    <w:link w:val="BalloonTextChar"/>
    <w:uiPriority w:val="99"/>
    <w:semiHidden/>
    <w:unhideWhenUsed/>
    <w:rsid w:val="007F2367"/>
    <w:rPr>
      <w:rFonts w:ascii="Tahoma" w:hAnsi="Tahoma" w:cs="Tahoma"/>
      <w:sz w:val="16"/>
      <w:szCs w:val="16"/>
    </w:rPr>
  </w:style>
  <w:style w:type="character" w:customStyle="1" w:styleId="BalloonTextChar">
    <w:name w:val="Balloon Text Char"/>
    <w:basedOn w:val="DefaultParagraphFont"/>
    <w:link w:val="BalloonText"/>
    <w:uiPriority w:val="99"/>
    <w:semiHidden/>
    <w:rsid w:val="007F2367"/>
    <w:rPr>
      <w:rFonts w:ascii="Tahoma" w:eastAsiaTheme="minorEastAsia" w:hAnsi="Tahoma" w:cs="Tahoma"/>
      <w:sz w:val="16"/>
      <w:szCs w:val="16"/>
    </w:rPr>
  </w:style>
  <w:style w:type="paragraph" w:styleId="ListParagraph">
    <w:name w:val="List Paragraph"/>
    <w:basedOn w:val="Normal"/>
    <w:uiPriority w:val="34"/>
    <w:qFormat/>
    <w:rsid w:val="00F54029"/>
    <w:pPr>
      <w:ind w:left="720"/>
    </w:pPr>
    <w:rPr>
      <w:rFonts w:ascii="Calibri" w:eastAsiaTheme="minorHAnsi" w:hAnsi="Calibri"/>
      <w:sz w:val="22"/>
      <w:szCs w:val="22"/>
    </w:rPr>
  </w:style>
  <w:style w:type="character" w:customStyle="1" w:styleId="Token">
    <w:name w:val="Token"/>
    <w:basedOn w:val="DefaultParagraphFont"/>
    <w:rsid w:val="006E0E2F"/>
    <w:rPr>
      <w:rFonts w:ascii="Courier New" w:eastAsia="Times New Roman" w:hAnsi="Courier New" w:cs="Times New Roman" w:hint="default"/>
      <w:b w:val="0"/>
      <w:bCs w:val="0"/>
      <w:i/>
      <w:iCs w:val="0"/>
      <w:strike w:val="0"/>
      <w:dstrike w:val="0"/>
      <w:noProof/>
      <w:color w:val="000080"/>
      <w:sz w:val="20"/>
      <w:szCs w:val="20"/>
      <w:u w:val="none"/>
      <w:effect w:val="none"/>
    </w:rPr>
  </w:style>
  <w:style w:type="paragraph" w:customStyle="1" w:styleId="DdueTitle">
    <w:name w:val="DdueTitle"/>
    <w:basedOn w:val="Normal"/>
    <w:rsid w:val="006E0E2F"/>
    <w:pPr>
      <w:spacing w:line="360" w:lineRule="auto"/>
    </w:pPr>
    <w:rPr>
      <w:rFonts w:ascii="Verdana" w:eastAsia="Times New Roman" w:hAnsi="Verdana"/>
      <w:b/>
      <w:i/>
      <w:color w:val="808080"/>
      <w:kern w:val="24"/>
      <w:sz w:val="28"/>
      <w:szCs w:val="20"/>
    </w:rPr>
  </w:style>
  <w:style w:type="paragraph" w:customStyle="1" w:styleId="DdueNormal">
    <w:name w:val="DdueNormal"/>
    <w:basedOn w:val="Normal"/>
    <w:qFormat/>
    <w:rsid w:val="006E0E2F"/>
    <w:pPr>
      <w:spacing w:line="360" w:lineRule="auto"/>
    </w:pPr>
    <w:rPr>
      <w:rFonts w:ascii="Verdana" w:eastAsiaTheme="minorHAnsi" w:hAnsi="Verdana" w:cstheme="minorBidi"/>
      <w:sz w:val="20"/>
      <w:szCs w:val="22"/>
    </w:rPr>
  </w:style>
  <w:style w:type="character" w:customStyle="1" w:styleId="LinkText">
    <w:name w:val="Link Text"/>
    <w:basedOn w:val="DefaultParagraphFont"/>
    <w:rsid w:val="006E0E2F"/>
    <w:rPr>
      <w:b w:val="0"/>
      <w:bCs w:val="0"/>
      <w:i w:val="0"/>
      <w:iCs w:val="0"/>
      <w:color w:val="0000FF"/>
      <w:u w:val="double"/>
    </w:rPr>
  </w:style>
  <w:style w:type="character" w:customStyle="1" w:styleId="CodeEntityReference">
    <w:name w:val="Code Entity Reference"/>
    <w:aliases w:val="cer"/>
    <w:basedOn w:val="DefaultParagraphFont"/>
    <w:rsid w:val="006E0E2F"/>
    <w:rPr>
      <w:b w:val="0"/>
      <w:bCs w:val="0"/>
      <w:i w:val="0"/>
      <w:iCs w:val="0"/>
      <w:color w:val="0000FF"/>
      <w:u w:val="double"/>
    </w:rPr>
  </w:style>
  <w:style w:type="character" w:customStyle="1" w:styleId="LabelEmbedded">
    <w:name w:val="Label Embedded"/>
    <w:aliases w:val="le"/>
    <w:basedOn w:val="DefaultParagraphFont"/>
    <w:rsid w:val="006E0E2F"/>
    <w:rPr>
      <w:rFonts w:ascii="Verdana" w:eastAsia="Times New Roman" w:hAnsi="Verdana" w:cs="Times New Roman" w:hint="default"/>
      <w:b/>
      <w:bCs w:val="0"/>
      <w:i w:val="0"/>
      <w:iCs w:val="0"/>
      <w:strike w:val="0"/>
      <w:dstrike w:val="0"/>
      <w:color w:val="000000"/>
      <w:sz w:val="20"/>
      <w:szCs w:val="20"/>
      <w:u w:val="none"/>
      <w:effect w:val="none"/>
    </w:rPr>
  </w:style>
  <w:style w:type="character" w:customStyle="1" w:styleId="Heading2Char">
    <w:name w:val="Heading 2 Char"/>
    <w:basedOn w:val="DefaultParagraphFont"/>
    <w:link w:val="Heading2"/>
    <w:uiPriority w:val="9"/>
    <w:semiHidden/>
    <w:rsid w:val="00F128CC"/>
    <w:rPr>
      <w:rFonts w:asciiTheme="majorHAnsi" w:eastAsiaTheme="majorEastAsia" w:hAnsiTheme="majorHAnsi" w:cstheme="majorBidi"/>
      <w:b/>
      <w:bCs/>
      <w:color w:val="4F81BD" w:themeColor="accent1"/>
      <w:sz w:val="26"/>
      <w:szCs w:val="26"/>
    </w:rPr>
  </w:style>
  <w:style w:type="paragraph" w:customStyle="1" w:styleId="TableSpacing">
    <w:name w:val="Table Spacing"/>
    <w:aliases w:val="ts"/>
    <w:basedOn w:val="Normal"/>
    <w:next w:val="Normal"/>
    <w:rsid w:val="00F128CC"/>
    <w:pPr>
      <w:spacing w:before="80" w:after="80"/>
    </w:pPr>
    <w:rPr>
      <w:rFonts w:ascii="Arial" w:eastAsia="SimSun" w:hAnsi="Arial"/>
      <w:kern w:val="24"/>
      <w:sz w:val="8"/>
      <w:szCs w:val="8"/>
    </w:rPr>
  </w:style>
  <w:style w:type="paragraph" w:customStyle="1" w:styleId="AlertLabel">
    <w:name w:val="Alert Label"/>
    <w:aliases w:val="al"/>
    <w:basedOn w:val="Normal"/>
    <w:rsid w:val="00F128CC"/>
    <w:pPr>
      <w:keepNext/>
      <w:framePr w:wrap="notBeside" w:vAnchor="text" w:hAnchor="text" w:y="1"/>
      <w:spacing w:before="120" w:line="300" w:lineRule="exact"/>
    </w:pPr>
    <w:rPr>
      <w:rFonts w:ascii="Arial" w:eastAsia="SimSun" w:hAnsi="Arial"/>
      <w:b/>
      <w:kern w:val="24"/>
      <w:sz w:val="20"/>
      <w:szCs w:val="20"/>
    </w:rPr>
  </w:style>
  <w:style w:type="paragraph" w:customStyle="1" w:styleId="AlertText">
    <w:name w:val="Alert Text"/>
    <w:aliases w:val="at"/>
    <w:basedOn w:val="Normal"/>
    <w:rsid w:val="00F128CC"/>
    <w:pPr>
      <w:spacing w:before="60" w:after="60" w:line="280" w:lineRule="exact"/>
      <w:ind w:left="360" w:right="360"/>
    </w:pPr>
    <w:rPr>
      <w:rFonts w:ascii="Arial" w:eastAsia="SimSun" w:hAnsi="Arial"/>
      <w:kern w:val="24"/>
      <w:sz w:val="20"/>
      <w:szCs w:val="20"/>
    </w:rPr>
  </w:style>
  <w:style w:type="paragraph" w:customStyle="1" w:styleId="NumberedList1">
    <w:name w:val="Numbered List 1"/>
    <w:aliases w:val="nl1"/>
    <w:basedOn w:val="ListNumber"/>
    <w:rsid w:val="00F128CC"/>
    <w:pPr>
      <w:spacing w:before="60" w:after="60" w:line="280" w:lineRule="exact"/>
      <w:contextualSpacing w:val="0"/>
    </w:pPr>
    <w:rPr>
      <w:rFonts w:ascii="Arial" w:eastAsia="SimSun" w:hAnsi="Arial"/>
      <w:kern w:val="24"/>
      <w:sz w:val="20"/>
      <w:szCs w:val="20"/>
    </w:rPr>
  </w:style>
  <w:style w:type="character" w:customStyle="1" w:styleId="Italic">
    <w:name w:val="Italic"/>
    <w:aliases w:val="i"/>
    <w:basedOn w:val="DefaultParagraphFont"/>
    <w:rsid w:val="00F128CC"/>
    <w:rPr>
      <w:i/>
      <w:color w:val="auto"/>
      <w:szCs w:val="18"/>
    </w:rPr>
  </w:style>
  <w:style w:type="table" w:customStyle="1" w:styleId="TablewithHeader">
    <w:name w:val="Table with Header"/>
    <w:aliases w:val="twh"/>
    <w:basedOn w:val="TableNormal"/>
    <w:rsid w:val="00F128CC"/>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styleId="ListNumber">
    <w:name w:val="List Number"/>
    <w:basedOn w:val="Normal"/>
    <w:uiPriority w:val="99"/>
    <w:semiHidden/>
    <w:unhideWhenUsed/>
    <w:rsid w:val="00F128CC"/>
    <w:pPr>
      <w:tabs>
        <w:tab w:val="num" w:pos="360"/>
      </w:tabs>
      <w:ind w:left="360" w:hanging="360"/>
      <w:contextualSpacing/>
    </w:pPr>
  </w:style>
  <w:style w:type="character" w:styleId="CommentReference">
    <w:name w:val="annotation reference"/>
    <w:basedOn w:val="DefaultParagraphFont"/>
    <w:uiPriority w:val="99"/>
    <w:semiHidden/>
    <w:unhideWhenUsed/>
    <w:rsid w:val="00162792"/>
    <w:rPr>
      <w:sz w:val="16"/>
      <w:szCs w:val="16"/>
    </w:rPr>
  </w:style>
  <w:style w:type="paragraph" w:styleId="CommentText">
    <w:name w:val="annotation text"/>
    <w:basedOn w:val="Normal"/>
    <w:link w:val="CommentTextChar"/>
    <w:uiPriority w:val="99"/>
    <w:semiHidden/>
    <w:unhideWhenUsed/>
    <w:rsid w:val="00162792"/>
    <w:rPr>
      <w:sz w:val="20"/>
      <w:szCs w:val="20"/>
    </w:rPr>
  </w:style>
  <w:style w:type="character" w:customStyle="1" w:styleId="CommentTextChar">
    <w:name w:val="Comment Text Char"/>
    <w:basedOn w:val="DefaultParagraphFont"/>
    <w:link w:val="CommentText"/>
    <w:uiPriority w:val="99"/>
    <w:semiHidden/>
    <w:rsid w:val="00162792"/>
    <w:rPr>
      <w:rFonts w:eastAsiaTheme="minorEastAsia"/>
    </w:rPr>
  </w:style>
  <w:style w:type="paragraph" w:styleId="CommentSubject">
    <w:name w:val="annotation subject"/>
    <w:basedOn w:val="CommentText"/>
    <w:next w:val="CommentText"/>
    <w:link w:val="CommentSubjectChar"/>
    <w:uiPriority w:val="99"/>
    <w:semiHidden/>
    <w:unhideWhenUsed/>
    <w:rsid w:val="00162792"/>
    <w:rPr>
      <w:b/>
      <w:bCs/>
    </w:rPr>
  </w:style>
  <w:style w:type="character" w:customStyle="1" w:styleId="CommentSubjectChar">
    <w:name w:val="Comment Subject Char"/>
    <w:basedOn w:val="CommentTextChar"/>
    <w:link w:val="CommentSubject"/>
    <w:uiPriority w:val="99"/>
    <w:semiHidden/>
    <w:rsid w:val="00162792"/>
    <w:rPr>
      <w:b/>
      <w:bCs/>
    </w:rPr>
  </w:style>
  <w:style w:type="paragraph" w:styleId="Revision">
    <w:name w:val="Revision"/>
    <w:hidden/>
    <w:uiPriority w:val="99"/>
    <w:semiHidden/>
    <w:rsid w:val="00FE3528"/>
    <w:rPr>
      <w:rFonts w:eastAsiaTheme="minorEastAsia"/>
      <w:sz w:val="24"/>
      <w:szCs w:val="24"/>
    </w:rPr>
  </w:style>
  <w:style w:type="table" w:styleId="TableGrid">
    <w:name w:val="Table Grid"/>
    <w:basedOn w:val="TableNormal"/>
    <w:uiPriority w:val="59"/>
    <w:rsid w:val="00F85E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D0A68"/>
    <w:pPr>
      <w:tabs>
        <w:tab w:val="center" w:pos="4680"/>
        <w:tab w:val="right" w:pos="9360"/>
      </w:tabs>
    </w:pPr>
  </w:style>
  <w:style w:type="character" w:customStyle="1" w:styleId="HeaderChar">
    <w:name w:val="Header Char"/>
    <w:basedOn w:val="DefaultParagraphFont"/>
    <w:link w:val="Header"/>
    <w:uiPriority w:val="99"/>
    <w:semiHidden/>
    <w:rsid w:val="000D0A68"/>
    <w:rPr>
      <w:rFonts w:eastAsiaTheme="minorEastAsia"/>
      <w:sz w:val="24"/>
      <w:szCs w:val="24"/>
    </w:rPr>
  </w:style>
  <w:style w:type="paragraph" w:styleId="Footer">
    <w:name w:val="footer"/>
    <w:basedOn w:val="Normal"/>
    <w:link w:val="FooterChar"/>
    <w:uiPriority w:val="99"/>
    <w:semiHidden/>
    <w:unhideWhenUsed/>
    <w:rsid w:val="000D0A68"/>
    <w:pPr>
      <w:tabs>
        <w:tab w:val="center" w:pos="4680"/>
        <w:tab w:val="right" w:pos="9360"/>
      </w:tabs>
    </w:pPr>
  </w:style>
  <w:style w:type="character" w:customStyle="1" w:styleId="FooterChar">
    <w:name w:val="Footer Char"/>
    <w:basedOn w:val="DefaultParagraphFont"/>
    <w:link w:val="Footer"/>
    <w:uiPriority w:val="99"/>
    <w:semiHidden/>
    <w:rsid w:val="000D0A68"/>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59061043">
      <w:bodyDiv w:val="1"/>
      <w:marLeft w:val="0"/>
      <w:marRight w:val="0"/>
      <w:marTop w:val="0"/>
      <w:marBottom w:val="0"/>
      <w:divBdr>
        <w:top w:val="none" w:sz="0" w:space="0" w:color="auto"/>
        <w:left w:val="none" w:sz="0" w:space="0" w:color="auto"/>
        <w:bottom w:val="none" w:sz="0" w:space="0" w:color="auto"/>
        <w:right w:val="none" w:sz="0" w:space="0" w:color="auto"/>
      </w:divBdr>
    </w:div>
    <w:div w:id="119348165">
      <w:bodyDiv w:val="1"/>
      <w:marLeft w:val="0"/>
      <w:marRight w:val="0"/>
      <w:marTop w:val="0"/>
      <w:marBottom w:val="0"/>
      <w:divBdr>
        <w:top w:val="none" w:sz="0" w:space="0" w:color="auto"/>
        <w:left w:val="none" w:sz="0" w:space="0" w:color="auto"/>
        <w:bottom w:val="none" w:sz="0" w:space="0" w:color="auto"/>
        <w:right w:val="none" w:sz="0" w:space="0" w:color="auto"/>
      </w:divBdr>
      <w:divsChild>
        <w:div w:id="2116553525">
          <w:marLeft w:val="0"/>
          <w:marRight w:val="0"/>
          <w:marTop w:val="0"/>
          <w:marBottom w:val="0"/>
          <w:divBdr>
            <w:top w:val="none" w:sz="0" w:space="0" w:color="auto"/>
            <w:left w:val="none" w:sz="0" w:space="0" w:color="auto"/>
            <w:bottom w:val="none" w:sz="0" w:space="0" w:color="auto"/>
            <w:right w:val="none" w:sz="0" w:space="0" w:color="auto"/>
          </w:divBdr>
          <w:divsChild>
            <w:div w:id="945231380">
              <w:marLeft w:val="75"/>
              <w:marRight w:val="0"/>
              <w:marTop w:val="150"/>
              <w:marBottom w:val="0"/>
              <w:divBdr>
                <w:top w:val="none" w:sz="0" w:space="0" w:color="auto"/>
                <w:left w:val="none" w:sz="0" w:space="0" w:color="auto"/>
                <w:bottom w:val="none" w:sz="0" w:space="0" w:color="auto"/>
                <w:right w:val="none" w:sz="0" w:space="0" w:color="auto"/>
              </w:divBdr>
              <w:divsChild>
                <w:div w:id="90786833">
                  <w:marLeft w:val="0"/>
                  <w:marRight w:val="0"/>
                  <w:marTop w:val="0"/>
                  <w:marBottom w:val="0"/>
                  <w:divBdr>
                    <w:top w:val="none" w:sz="0" w:space="0" w:color="auto"/>
                    <w:left w:val="none" w:sz="0" w:space="0" w:color="auto"/>
                    <w:bottom w:val="none" w:sz="0" w:space="0" w:color="auto"/>
                    <w:right w:val="none" w:sz="0" w:space="0" w:color="auto"/>
                  </w:divBdr>
                  <w:divsChild>
                    <w:div w:id="657655241">
                      <w:marLeft w:val="0"/>
                      <w:marRight w:val="0"/>
                      <w:marTop w:val="0"/>
                      <w:marBottom w:val="0"/>
                      <w:divBdr>
                        <w:top w:val="none" w:sz="0" w:space="0" w:color="auto"/>
                        <w:left w:val="none" w:sz="0" w:space="0" w:color="auto"/>
                        <w:bottom w:val="none" w:sz="0" w:space="0" w:color="auto"/>
                        <w:right w:val="none" w:sz="0" w:space="0" w:color="auto"/>
                      </w:divBdr>
                      <w:divsChild>
                        <w:div w:id="3610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796835">
      <w:bodyDiv w:val="1"/>
      <w:marLeft w:val="0"/>
      <w:marRight w:val="0"/>
      <w:marTop w:val="0"/>
      <w:marBottom w:val="0"/>
      <w:divBdr>
        <w:top w:val="none" w:sz="0" w:space="0" w:color="auto"/>
        <w:left w:val="none" w:sz="0" w:space="0" w:color="auto"/>
        <w:bottom w:val="none" w:sz="0" w:space="0" w:color="auto"/>
        <w:right w:val="none" w:sz="0" w:space="0" w:color="auto"/>
      </w:divBdr>
    </w:div>
    <w:div w:id="352534736">
      <w:bodyDiv w:val="1"/>
      <w:marLeft w:val="0"/>
      <w:marRight w:val="0"/>
      <w:marTop w:val="0"/>
      <w:marBottom w:val="0"/>
      <w:divBdr>
        <w:top w:val="none" w:sz="0" w:space="0" w:color="auto"/>
        <w:left w:val="none" w:sz="0" w:space="0" w:color="auto"/>
        <w:bottom w:val="none" w:sz="0" w:space="0" w:color="auto"/>
        <w:right w:val="none" w:sz="0" w:space="0" w:color="auto"/>
      </w:divBdr>
    </w:div>
    <w:div w:id="406615233">
      <w:bodyDiv w:val="1"/>
      <w:marLeft w:val="0"/>
      <w:marRight w:val="0"/>
      <w:marTop w:val="0"/>
      <w:marBottom w:val="0"/>
      <w:divBdr>
        <w:top w:val="none" w:sz="0" w:space="0" w:color="auto"/>
        <w:left w:val="none" w:sz="0" w:space="0" w:color="auto"/>
        <w:bottom w:val="none" w:sz="0" w:space="0" w:color="auto"/>
        <w:right w:val="none" w:sz="0" w:space="0" w:color="auto"/>
      </w:divBdr>
    </w:div>
    <w:div w:id="461579202">
      <w:marLeft w:val="0"/>
      <w:marRight w:val="0"/>
      <w:marTop w:val="0"/>
      <w:marBottom w:val="0"/>
      <w:divBdr>
        <w:top w:val="none" w:sz="0" w:space="0" w:color="auto"/>
        <w:left w:val="none" w:sz="0" w:space="0" w:color="auto"/>
        <w:bottom w:val="none" w:sz="0" w:space="0" w:color="auto"/>
        <w:right w:val="none" w:sz="0" w:space="0" w:color="auto"/>
      </w:divBdr>
    </w:div>
    <w:div w:id="763258559">
      <w:bodyDiv w:val="1"/>
      <w:marLeft w:val="0"/>
      <w:marRight w:val="0"/>
      <w:marTop w:val="0"/>
      <w:marBottom w:val="0"/>
      <w:divBdr>
        <w:top w:val="none" w:sz="0" w:space="0" w:color="auto"/>
        <w:left w:val="none" w:sz="0" w:space="0" w:color="auto"/>
        <w:bottom w:val="none" w:sz="0" w:space="0" w:color="auto"/>
        <w:right w:val="none" w:sz="0" w:space="0" w:color="auto"/>
      </w:divBdr>
    </w:div>
    <w:div w:id="1041981164">
      <w:bodyDiv w:val="1"/>
      <w:marLeft w:val="0"/>
      <w:marRight w:val="0"/>
      <w:marTop w:val="0"/>
      <w:marBottom w:val="0"/>
      <w:divBdr>
        <w:top w:val="none" w:sz="0" w:space="0" w:color="auto"/>
        <w:left w:val="none" w:sz="0" w:space="0" w:color="auto"/>
        <w:bottom w:val="none" w:sz="0" w:space="0" w:color="auto"/>
        <w:right w:val="none" w:sz="0" w:space="0" w:color="auto"/>
      </w:divBdr>
    </w:div>
    <w:div w:id="1097822372">
      <w:bodyDiv w:val="1"/>
      <w:marLeft w:val="0"/>
      <w:marRight w:val="0"/>
      <w:marTop w:val="0"/>
      <w:marBottom w:val="0"/>
      <w:divBdr>
        <w:top w:val="none" w:sz="0" w:space="0" w:color="auto"/>
        <w:left w:val="none" w:sz="0" w:space="0" w:color="auto"/>
        <w:bottom w:val="none" w:sz="0" w:space="0" w:color="auto"/>
        <w:right w:val="none" w:sz="0" w:space="0" w:color="auto"/>
      </w:divBdr>
    </w:div>
    <w:div w:id="1600789994">
      <w:marLeft w:val="0"/>
      <w:marRight w:val="0"/>
      <w:marTop w:val="0"/>
      <w:marBottom w:val="0"/>
      <w:divBdr>
        <w:top w:val="none" w:sz="0" w:space="0" w:color="auto"/>
        <w:left w:val="none" w:sz="0" w:space="0" w:color="auto"/>
        <w:bottom w:val="none" w:sz="0" w:space="0" w:color="auto"/>
        <w:right w:val="none" w:sz="0" w:space="0" w:color="auto"/>
      </w:divBdr>
      <w:divsChild>
        <w:div w:id="875118329">
          <w:marLeft w:val="75"/>
          <w:marRight w:val="0"/>
          <w:marTop w:val="150"/>
          <w:marBottom w:val="0"/>
          <w:divBdr>
            <w:top w:val="none" w:sz="0" w:space="0" w:color="auto"/>
            <w:left w:val="none" w:sz="0" w:space="0" w:color="auto"/>
            <w:bottom w:val="none" w:sz="0" w:space="0" w:color="auto"/>
            <w:right w:val="none" w:sz="0" w:space="0" w:color="auto"/>
          </w:divBdr>
        </w:div>
      </w:divsChild>
    </w:div>
    <w:div w:id="1751659329">
      <w:bodyDiv w:val="1"/>
      <w:marLeft w:val="0"/>
      <w:marRight w:val="0"/>
      <w:marTop w:val="0"/>
      <w:marBottom w:val="0"/>
      <w:divBdr>
        <w:top w:val="none" w:sz="0" w:space="0" w:color="auto"/>
        <w:left w:val="none" w:sz="0" w:space="0" w:color="auto"/>
        <w:bottom w:val="none" w:sz="0" w:space="0" w:color="auto"/>
        <w:right w:val="none" w:sz="0" w:space="0" w:color="auto"/>
      </w:divBdr>
    </w:div>
    <w:div w:id="1815222998">
      <w:bodyDiv w:val="1"/>
      <w:marLeft w:val="0"/>
      <w:marRight w:val="0"/>
      <w:marTop w:val="0"/>
      <w:marBottom w:val="0"/>
      <w:divBdr>
        <w:top w:val="none" w:sz="0" w:space="0" w:color="auto"/>
        <w:left w:val="none" w:sz="0" w:space="0" w:color="auto"/>
        <w:bottom w:val="none" w:sz="0" w:space="0" w:color="auto"/>
        <w:right w:val="none" w:sz="0" w:space="0" w:color="auto"/>
      </w:divBdr>
      <w:divsChild>
        <w:div w:id="835848445">
          <w:marLeft w:val="0"/>
          <w:marRight w:val="0"/>
          <w:marTop w:val="0"/>
          <w:marBottom w:val="0"/>
          <w:divBdr>
            <w:top w:val="none" w:sz="0" w:space="0" w:color="auto"/>
            <w:left w:val="none" w:sz="0" w:space="0" w:color="auto"/>
            <w:bottom w:val="none" w:sz="0" w:space="0" w:color="auto"/>
            <w:right w:val="none" w:sz="0" w:space="0" w:color="auto"/>
          </w:divBdr>
          <w:divsChild>
            <w:div w:id="550650345">
              <w:marLeft w:val="75"/>
              <w:marRight w:val="0"/>
              <w:marTop w:val="150"/>
              <w:marBottom w:val="0"/>
              <w:divBdr>
                <w:top w:val="none" w:sz="0" w:space="0" w:color="auto"/>
                <w:left w:val="none" w:sz="0" w:space="0" w:color="auto"/>
                <w:bottom w:val="none" w:sz="0" w:space="0" w:color="auto"/>
                <w:right w:val="none" w:sz="0" w:space="0" w:color="auto"/>
              </w:divBdr>
              <w:divsChild>
                <w:div w:id="1520894767">
                  <w:marLeft w:val="0"/>
                  <w:marRight w:val="0"/>
                  <w:marTop w:val="0"/>
                  <w:marBottom w:val="0"/>
                  <w:divBdr>
                    <w:top w:val="none" w:sz="0" w:space="0" w:color="auto"/>
                    <w:left w:val="none" w:sz="0" w:space="0" w:color="auto"/>
                    <w:bottom w:val="none" w:sz="0" w:space="0" w:color="auto"/>
                    <w:right w:val="none" w:sz="0" w:space="0" w:color="auto"/>
                  </w:divBdr>
                  <w:divsChild>
                    <w:div w:id="111942820">
                      <w:marLeft w:val="0"/>
                      <w:marRight w:val="0"/>
                      <w:marTop w:val="0"/>
                      <w:marBottom w:val="0"/>
                      <w:divBdr>
                        <w:top w:val="none" w:sz="0" w:space="0" w:color="auto"/>
                        <w:left w:val="none" w:sz="0" w:space="0" w:color="auto"/>
                        <w:bottom w:val="none" w:sz="0" w:space="0" w:color="auto"/>
                        <w:right w:val="none" w:sz="0" w:space="0" w:color="auto"/>
                      </w:divBdr>
                      <w:divsChild>
                        <w:div w:id="13075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port.microsoft.com/kb/9707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3383</Words>
  <Characters>19285</Characters>
  <Application>Microsoft Office Word</Application>
  <DocSecurity>0</DocSecurity>
  <Lines>160</Lines>
  <Paragraphs>45</Paragraphs>
  <ScaleCrop>false</ScaleCrop>
  <Company/>
  <LinksUpToDate>false</LinksUpToDate>
  <CharactersWithSpaces>22623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2009-11-13T01:23:00Z</dcterms:created>
  <dcterms:modified xsi:type="dcterms:W3CDTF">2009-11-17T21:53:00Z</dcterms:modified>
</cp:coreProperties>
</file>