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2A5" w:rsidRDefault="00BF2BC1" w:rsidP="00D91F9E">
      <w:pPr>
        <w:pStyle w:val="Heading1"/>
      </w:pPr>
      <w:r>
        <w:t>A Cost-Effective way to Provide Citizen Services</w:t>
      </w:r>
    </w:p>
    <w:p w:rsidR="00C861C6" w:rsidRDefault="00372F1F" w:rsidP="00DA2F90">
      <w:pPr>
        <w:pStyle w:val="Heading2"/>
      </w:pPr>
      <w:r>
        <w:t xml:space="preserve">Microsoft </w:t>
      </w:r>
      <w:r w:rsidR="00E60D0C">
        <w:t>Enterprise</w:t>
      </w:r>
      <w:r w:rsidR="0098439C">
        <w:t xml:space="preserve"> Subscription</w:t>
      </w:r>
      <w:r w:rsidR="00E60D0C">
        <w:t xml:space="preserve"> Agreement for Government</w:t>
      </w:r>
    </w:p>
    <w:p w:rsidR="000739F4" w:rsidRPr="000739F4" w:rsidRDefault="000739F4" w:rsidP="00CA63A4">
      <w:r>
        <w:t>For a</w:t>
      </w:r>
      <w:r w:rsidRPr="000739F4">
        <w:t xml:space="preserve"> large</w:t>
      </w:r>
      <w:r>
        <w:t xml:space="preserve"> government</w:t>
      </w:r>
      <w:r w:rsidRPr="000739F4">
        <w:t xml:space="preserve"> organization looking for a cost-conscious option for licensing Microsoft</w:t>
      </w:r>
      <w:r w:rsidR="00372F1F" w:rsidRPr="004C15D1">
        <w:rPr>
          <w:rFonts w:ascii="Franklin Gothic Book" w:hAnsi="Franklin Gothic Book"/>
          <w:sz w:val="12"/>
          <w:szCs w:val="12"/>
        </w:rPr>
        <w:t>®</w:t>
      </w:r>
      <w:r w:rsidRPr="000739F4">
        <w:t xml:space="preserve"> </w:t>
      </w:r>
      <w:r w:rsidR="00372F1F">
        <w:t xml:space="preserve">software </w:t>
      </w:r>
      <w:r w:rsidRPr="000739F4">
        <w:t xml:space="preserve">products across </w:t>
      </w:r>
      <w:r>
        <w:t>the</w:t>
      </w:r>
      <w:r w:rsidRPr="000739F4">
        <w:t xml:space="preserve"> organization</w:t>
      </w:r>
      <w:r>
        <w:t>,</w:t>
      </w:r>
      <w:r w:rsidRPr="000739F4">
        <w:t xml:space="preserve"> the </w:t>
      </w:r>
      <w:r w:rsidR="005F464D">
        <w:t xml:space="preserve">Microsoft </w:t>
      </w:r>
      <w:r w:rsidRPr="000739F4">
        <w:t>Enterprise Subscription Agreement</w:t>
      </w:r>
      <w:r>
        <w:t xml:space="preserve"> </w:t>
      </w:r>
      <w:r w:rsidR="00372F1F">
        <w:t xml:space="preserve">(EAS) </w:t>
      </w:r>
      <w:r>
        <w:t>for Government</w:t>
      </w:r>
      <w:r w:rsidRPr="000739F4">
        <w:t xml:space="preserve"> program is offered with lower up-front costs and at a lower annual payment</w:t>
      </w:r>
      <w:r w:rsidRPr="000739F4">
        <w:rPr>
          <w:vertAlign w:val="superscript"/>
        </w:rPr>
        <w:footnoteReference w:id="1"/>
      </w:r>
      <w:r w:rsidRPr="000739F4">
        <w:t xml:space="preserve"> than the Enterprise Agreement </w:t>
      </w:r>
      <w:r w:rsidR="00484390">
        <w:t>for Government</w:t>
      </w:r>
      <w:r w:rsidR="00372F1F">
        <w:t xml:space="preserve">. The EAS also </w:t>
      </w:r>
      <w:r w:rsidRPr="000739F4">
        <w:t>includes additional components that can help stretch your IT budget.</w:t>
      </w:r>
    </w:p>
    <w:p w:rsidR="00CA63A4" w:rsidRDefault="00CA63A4" w:rsidP="00CA63A4">
      <w:r w:rsidRPr="00CA63A4">
        <w:t xml:space="preserve">Enterprise Subscription Agreement </w:t>
      </w:r>
      <w:r w:rsidR="005846EF">
        <w:t xml:space="preserve">for Government </w:t>
      </w:r>
      <w:r w:rsidRPr="00CA63A4">
        <w:t xml:space="preserve">is a Volume Licensing program for </w:t>
      </w:r>
      <w:r w:rsidR="00825E92">
        <w:t>eligible government</w:t>
      </w:r>
      <w:r w:rsidRPr="00CA63A4">
        <w:t xml:space="preserve"> organizations</w:t>
      </w:r>
      <w:r w:rsidR="00825E92">
        <w:rPr>
          <w:rStyle w:val="FootnoteReference"/>
        </w:rPr>
        <w:footnoteReference w:id="2"/>
      </w:r>
      <w:r w:rsidRPr="00CA63A4">
        <w:t xml:space="preserve"> </w:t>
      </w:r>
      <w:r w:rsidR="00BF2BC1">
        <w:t>with</w:t>
      </w:r>
      <w:r w:rsidRPr="00CA63A4">
        <w:t xml:space="preserve"> 250 or more desktop PCs. With Enterprise Subscription </w:t>
      </w:r>
      <w:r w:rsidR="005846EF">
        <w:t>A</w:t>
      </w:r>
      <w:r w:rsidRPr="00CA63A4">
        <w:t>greement</w:t>
      </w:r>
      <w:r w:rsidR="005846EF">
        <w:t xml:space="preserve"> for Government</w:t>
      </w:r>
      <w:r w:rsidRPr="00CA63A4">
        <w:t xml:space="preserve">, your organization can subscribe to—rather than purchase—Microsoft software licenses. </w:t>
      </w:r>
    </w:p>
    <w:p w:rsidR="00F2522A" w:rsidRDefault="00F2522A" w:rsidP="00221EFA">
      <w:r w:rsidRPr="00F2522A">
        <w:t>The Enterprise Agreement for Government includes the advantages of Microsoft Software Assurance, Microsoft’s comprehensive maintenance program that helps you get the most out of your licensed products. With its broad range of benefits, Software Assurance can help you save time and money while increasing productivity. These benefits support your organization as you plan, set up, use, maintain, and transition your software solutions</w:t>
      </w:r>
      <w:r>
        <w:t>.</w:t>
      </w:r>
    </w:p>
    <w:p w:rsidR="00221EFA" w:rsidRDefault="00221EFA" w:rsidP="00221EFA">
      <w:r w:rsidRPr="00221EFA">
        <w:t>For organizations that want</w:t>
      </w:r>
      <w:r w:rsidR="00F2522A">
        <w:t xml:space="preserve"> to purchase</w:t>
      </w:r>
      <w:r w:rsidRPr="00221EFA">
        <w:t xml:space="preserve"> perpetual rights to software licenses, the Enterprise Agreement for Government has the same benefits as Enterprise Subscription Agreement. The program is a great choice for your organization if you have 250 or more desktop PCs and want a simple, flexible, and affordable way to standardize your organization on the latest Microsoft technology. See the </w:t>
      </w:r>
      <w:r w:rsidRPr="00221EFA">
        <w:rPr>
          <w:i/>
        </w:rPr>
        <w:t>Enterprise Agreement for Government Program Guide</w:t>
      </w:r>
      <w:r w:rsidRPr="00221EFA">
        <w:t xml:space="preserve"> at </w:t>
      </w:r>
      <w:hyperlink r:id="rId12" w:history="1">
        <w:proofErr w:type="spellStart"/>
        <w:r w:rsidRPr="00221EFA">
          <w:rPr>
            <w:rStyle w:val="Hyperlink"/>
          </w:rPr>
          <w:t>www.microsoft.com/licensing</w:t>
        </w:r>
      </w:hyperlink>
      <w:r w:rsidRPr="00221EFA">
        <w:t>/</w:t>
      </w:r>
      <w:proofErr w:type="spellEnd"/>
      <w:r w:rsidRPr="00221EFA">
        <w:t xml:space="preserve"> for more information.</w:t>
      </w:r>
    </w:p>
    <w:p w:rsidR="00F2522A" w:rsidRPr="00F2522A" w:rsidRDefault="00F2522A" w:rsidP="00F2522A">
      <w:r w:rsidRPr="00F2522A">
        <w:t xml:space="preserve">Qualified government organizations are eligible for special government pricing. </w:t>
      </w:r>
      <w:r w:rsidRPr="00F2522A">
        <w:rPr>
          <w:rFonts w:hint="eastAsia"/>
        </w:rPr>
        <w:t>Government</w:t>
      </w:r>
      <w:r w:rsidRPr="00F2522A">
        <w:t xml:space="preserve"> eligibility definitions vary by region, and eligibility requirements are available at </w:t>
      </w:r>
      <w:hyperlink r:id="rId13" w:history="1">
        <w:r w:rsidRPr="00F2522A">
          <w:rPr>
            <w:rStyle w:val="Hyperlink"/>
          </w:rPr>
          <w:t>http://www.microsoftvolumelicensing.com/userights/DocumentSearch.aspx?Mode=3&amp;DocumentTypeId=6</w:t>
        </w:r>
      </w:hyperlink>
      <w:r w:rsidRPr="00F2522A">
        <w:t>.</w:t>
      </w:r>
    </w:p>
    <w:p w:rsidR="00CA63A4" w:rsidRPr="00CA63A4" w:rsidRDefault="00130AC7" w:rsidP="00130AC7">
      <w:pPr>
        <w:pStyle w:val="Heading1"/>
      </w:pPr>
      <w:r>
        <w:t>PRogram Benefits</w:t>
      </w:r>
    </w:p>
    <w:p w:rsidR="00CA63A4" w:rsidRPr="00CA63A4" w:rsidRDefault="00CA63A4" w:rsidP="00CA63A4">
      <w:r w:rsidRPr="00CA63A4">
        <w:t xml:space="preserve">Enterprise Subscription Agreement </w:t>
      </w:r>
      <w:r w:rsidR="005846EF">
        <w:t xml:space="preserve">for Government </w:t>
      </w:r>
      <w:r w:rsidRPr="00CA63A4">
        <w:t xml:space="preserve">benefits </w:t>
      </w:r>
      <w:proofErr w:type="gramStart"/>
      <w:r w:rsidRPr="00CA63A4">
        <w:t>include</w:t>
      </w:r>
      <w:proofErr w:type="gramEnd"/>
      <w:r w:rsidR="00E97783">
        <w:t xml:space="preserve"> the following</w:t>
      </w:r>
      <w:r w:rsidRPr="00CA63A4">
        <w:t>:</w:t>
      </w:r>
    </w:p>
    <w:p w:rsidR="00CA63A4" w:rsidRPr="00CA63A4" w:rsidRDefault="00CA63A4" w:rsidP="00CA63A4">
      <w:pPr>
        <w:pStyle w:val="ListParagraph"/>
        <w:numPr>
          <w:ilvl w:val="0"/>
          <w:numId w:val="15"/>
        </w:numPr>
        <w:contextualSpacing w:val="0"/>
      </w:pPr>
      <w:r w:rsidRPr="00CA63A4">
        <w:t xml:space="preserve">A subscription-based agreement. </w:t>
      </w:r>
    </w:p>
    <w:p w:rsidR="00CA63A4" w:rsidRPr="00CA63A4" w:rsidRDefault="00327E4A" w:rsidP="00CA63A4">
      <w:pPr>
        <w:pStyle w:val="ListParagraph"/>
        <w:numPr>
          <w:ilvl w:val="0"/>
          <w:numId w:val="15"/>
        </w:numPr>
        <w:contextualSpacing w:val="0"/>
      </w:pPr>
      <w:r>
        <w:t xml:space="preserve">Special </w:t>
      </w:r>
      <w:r w:rsidR="00E97783">
        <w:t>g</w:t>
      </w:r>
      <w:r>
        <w:t>overnment pri</w:t>
      </w:r>
      <w:r w:rsidR="000825F7">
        <w:t>c</w:t>
      </w:r>
      <w:r>
        <w:t>ing</w:t>
      </w:r>
      <w:r w:rsidR="00CA63A4" w:rsidRPr="00CA63A4">
        <w:t xml:space="preserve"> off full retail prices</w:t>
      </w:r>
      <w:r>
        <w:t xml:space="preserve"> for eligible government customers</w:t>
      </w:r>
      <w:r w:rsidR="00CA63A4" w:rsidRPr="00CA63A4">
        <w:t>.</w:t>
      </w:r>
    </w:p>
    <w:p w:rsidR="00CA63A4" w:rsidRPr="00CA63A4" w:rsidRDefault="00CA63A4" w:rsidP="00CA63A4">
      <w:pPr>
        <w:pStyle w:val="ListParagraph"/>
        <w:numPr>
          <w:ilvl w:val="0"/>
          <w:numId w:val="15"/>
        </w:numPr>
        <w:contextualSpacing w:val="0"/>
      </w:pPr>
      <w:r w:rsidRPr="00CA63A4">
        <w:t>Lower annual payments than required for a new Enterprise Agreement</w:t>
      </w:r>
      <w:r w:rsidR="00327E4A">
        <w:t xml:space="preserve"> for Government</w:t>
      </w:r>
      <w:r w:rsidRPr="00CA63A4">
        <w:t>.</w:t>
      </w:r>
    </w:p>
    <w:p w:rsidR="00CA63A4" w:rsidRPr="00CA63A4" w:rsidRDefault="00327E4A" w:rsidP="00CA63A4">
      <w:pPr>
        <w:pStyle w:val="ListParagraph"/>
        <w:numPr>
          <w:ilvl w:val="0"/>
          <w:numId w:val="15"/>
        </w:numPr>
        <w:contextualSpacing w:val="0"/>
      </w:pPr>
      <w:r>
        <w:t xml:space="preserve">The number of eligible </w:t>
      </w:r>
      <w:r w:rsidR="00E97783">
        <w:t xml:space="preserve">desktop </w:t>
      </w:r>
      <w:r>
        <w:t>PC</w:t>
      </w:r>
      <w:r w:rsidR="00E97783">
        <w:t>s</w:t>
      </w:r>
      <w:r w:rsidR="00CA63A4" w:rsidRPr="00CA63A4">
        <w:t xml:space="preserve"> </w:t>
      </w:r>
      <w:r w:rsidR="00E97783">
        <w:t xml:space="preserve">for your organization </w:t>
      </w:r>
      <w:r w:rsidR="00CA63A4" w:rsidRPr="00CA63A4">
        <w:t xml:space="preserve">can fluctuate annually—to accommodate acquisitions and divestitures. This also includes </w:t>
      </w:r>
      <w:r w:rsidR="00221EFA">
        <w:t>reduc</w:t>
      </w:r>
      <w:r w:rsidR="00E97783">
        <w:t xml:space="preserve">ing </w:t>
      </w:r>
      <w:r w:rsidR="00CA63A4" w:rsidRPr="00CA63A4">
        <w:t xml:space="preserve">the number of licenses if </w:t>
      </w:r>
      <w:r w:rsidR="00E97783">
        <w:t xml:space="preserve">your </w:t>
      </w:r>
      <w:r w:rsidR="00CA63A4" w:rsidRPr="00CA63A4">
        <w:t xml:space="preserve">desktop PC </w:t>
      </w:r>
      <w:proofErr w:type="gramStart"/>
      <w:r w:rsidR="00CA63A4" w:rsidRPr="00CA63A4">
        <w:t>count</w:t>
      </w:r>
      <w:proofErr w:type="gramEnd"/>
      <w:r w:rsidR="00CA63A4" w:rsidRPr="00CA63A4">
        <w:t xml:space="preserve"> declines.</w:t>
      </w:r>
    </w:p>
    <w:p w:rsidR="00CA63A4" w:rsidRPr="00CA63A4" w:rsidRDefault="00CA63A4" w:rsidP="00CA63A4">
      <w:pPr>
        <w:pStyle w:val="ListParagraph"/>
        <w:numPr>
          <w:ilvl w:val="0"/>
          <w:numId w:val="15"/>
        </w:numPr>
        <w:contextualSpacing w:val="0"/>
      </w:pPr>
      <w:r w:rsidRPr="00CA63A4">
        <w:lastRenderedPageBreak/>
        <w:t xml:space="preserve">Lower total cost of ownership </w:t>
      </w:r>
      <w:r w:rsidR="002B6565">
        <w:t xml:space="preserve">(TCO) </w:t>
      </w:r>
      <w:r w:rsidRPr="00CA63A4">
        <w:t xml:space="preserve">and improved workplace productivity by standardizing on Microsoft licensed products for all desktop PCs across the </w:t>
      </w:r>
      <w:r w:rsidR="002B6565">
        <w:t>organization</w:t>
      </w:r>
      <w:r w:rsidRPr="00CA63A4">
        <w:t xml:space="preserve">. </w:t>
      </w:r>
    </w:p>
    <w:p w:rsidR="00CA63A4" w:rsidRPr="00CA63A4" w:rsidRDefault="00CA63A4" w:rsidP="00CA63A4">
      <w:pPr>
        <w:pStyle w:val="ListParagraph"/>
        <w:numPr>
          <w:ilvl w:val="0"/>
          <w:numId w:val="15"/>
        </w:numPr>
      </w:pPr>
      <w:r w:rsidRPr="00CA63A4">
        <w:t>Microsoft Software Assurance benefits, including new version upgrades, Home Use Program</w:t>
      </w:r>
      <w:r w:rsidR="002B6565">
        <w:t xml:space="preserve"> (HUP)</w:t>
      </w:r>
      <w:r w:rsidRPr="00CA63A4">
        <w:t>, 24</w:t>
      </w:r>
      <w:r w:rsidR="002B6565">
        <w:t xml:space="preserve"> hours a day, seven days a week</w:t>
      </w:r>
      <w:r w:rsidRPr="00CA63A4">
        <w:t xml:space="preserve"> phone support and Web support, Desktop Deployment Planning Services (DDPS), technical training, </w:t>
      </w:r>
      <w:r w:rsidR="000B747B">
        <w:t xml:space="preserve">the </w:t>
      </w:r>
      <w:r w:rsidRPr="00CA63A4">
        <w:t>Windows Vista</w:t>
      </w:r>
      <w:r w:rsidR="00B70F7A" w:rsidRPr="0085124B">
        <w:rPr>
          <w:rFonts w:ascii="Franklin Gothic Book" w:hAnsi="Franklin Gothic Book" w:cs="Arial"/>
          <w:sz w:val="12"/>
          <w:szCs w:val="12"/>
        </w:rPr>
        <w:t>®</w:t>
      </w:r>
      <w:r w:rsidRPr="00CA63A4">
        <w:t xml:space="preserve"> Enterprise</w:t>
      </w:r>
      <w:r w:rsidR="000B747B">
        <w:t xml:space="preserve"> operating system</w:t>
      </w:r>
      <w:r w:rsidRPr="00CA63A4">
        <w:t xml:space="preserve">, and Extended </w:t>
      </w:r>
      <w:proofErr w:type="spellStart"/>
      <w:r w:rsidRPr="00CA63A4">
        <w:t>Hotfix</w:t>
      </w:r>
      <w:proofErr w:type="spellEnd"/>
      <w:r w:rsidRPr="00CA63A4">
        <w:t xml:space="preserve"> Support.</w:t>
      </w:r>
    </w:p>
    <w:p w:rsidR="00CA63A4" w:rsidRPr="00CA63A4" w:rsidRDefault="00CA63A4" w:rsidP="00CA63A4">
      <w:r w:rsidRPr="00CA63A4">
        <w:t xml:space="preserve">Enterprise Subscription Agreement </w:t>
      </w:r>
      <w:r w:rsidR="005846EF">
        <w:t xml:space="preserve">for Government </w:t>
      </w:r>
      <w:r w:rsidRPr="00CA63A4">
        <w:t>is a practical option to consider if you have a fluctuating workforce</w:t>
      </w:r>
      <w:r w:rsidR="00327E4A">
        <w:t xml:space="preserve"> and/or </w:t>
      </w:r>
      <w:r w:rsidR="000B747B">
        <w:t xml:space="preserve">desktop </w:t>
      </w:r>
      <w:r w:rsidR="00327E4A">
        <w:t>PC assets</w:t>
      </w:r>
      <w:r w:rsidRPr="00CA63A4">
        <w:t xml:space="preserve">, want flexibility in how you acquire </w:t>
      </w:r>
      <w:r w:rsidR="00327E4A">
        <w:t xml:space="preserve">software </w:t>
      </w:r>
      <w:r w:rsidRPr="00CA63A4">
        <w:t>assets, or are interested in reducing expenses.</w:t>
      </w:r>
    </w:p>
    <w:p w:rsidR="00CA63A4" w:rsidRPr="00CA63A4" w:rsidRDefault="00CA63A4" w:rsidP="00130AC7">
      <w:pPr>
        <w:pStyle w:val="Heading1"/>
      </w:pPr>
      <w:r w:rsidRPr="00CA63A4">
        <w:t>Agreement Term and Renewal</w:t>
      </w:r>
    </w:p>
    <w:p w:rsidR="00CA63A4" w:rsidRPr="00CA63A4" w:rsidRDefault="00CA63A4" w:rsidP="00CA63A4">
      <w:r w:rsidRPr="00CA63A4">
        <w:t xml:space="preserve">The initial term of an Enterprise Subscription Agreement </w:t>
      </w:r>
      <w:r w:rsidR="005846EF">
        <w:t xml:space="preserve">for Government </w:t>
      </w:r>
      <w:r w:rsidRPr="00CA63A4">
        <w:t xml:space="preserve">enrollment is three years. </w:t>
      </w:r>
      <w:r w:rsidR="00130AC7">
        <w:t>Before your agreement expires, y</w:t>
      </w:r>
      <w:r w:rsidRPr="00CA63A4">
        <w:t>ou</w:t>
      </w:r>
      <w:r w:rsidR="000B747B">
        <w:t xml:space="preserve"> can</w:t>
      </w:r>
      <w:r w:rsidRPr="00CA63A4">
        <w:t xml:space="preserve"> </w:t>
      </w:r>
      <w:r w:rsidR="000B747B">
        <w:t xml:space="preserve">either </w:t>
      </w:r>
      <w:r w:rsidRPr="00CA63A4">
        <w:t>renew your Enterprise Subscription Agreement</w:t>
      </w:r>
      <w:r w:rsidR="005846EF">
        <w:t xml:space="preserve"> for Government</w:t>
      </w:r>
      <w:r w:rsidRPr="00CA63A4">
        <w:t xml:space="preserve"> to obtain perpetual lice</w:t>
      </w:r>
      <w:r w:rsidR="00130AC7">
        <w:t>nses through the buy-out option</w:t>
      </w:r>
      <w:r w:rsidRPr="00CA63A4">
        <w:t xml:space="preserve"> or </w:t>
      </w:r>
      <w:r w:rsidR="005A1943">
        <w:t>allow your agreement to expire</w:t>
      </w:r>
      <w:r w:rsidR="00C63C52">
        <w:t>.</w:t>
      </w:r>
      <w:r w:rsidR="005A1943">
        <w:t xml:space="preserve"> </w:t>
      </w:r>
    </w:p>
    <w:p w:rsidR="00CA63A4" w:rsidRPr="00CA63A4" w:rsidRDefault="00CA63A4" w:rsidP="00130AC7">
      <w:pPr>
        <w:pStyle w:val="Heading2"/>
      </w:pPr>
      <w:r w:rsidRPr="00CA63A4">
        <w:t>Renewal Option</w:t>
      </w:r>
    </w:p>
    <w:p w:rsidR="00CA63A4" w:rsidRPr="00CA63A4" w:rsidRDefault="00CA63A4" w:rsidP="00CA63A4">
      <w:r w:rsidRPr="00CA63A4">
        <w:t xml:space="preserve">If you decide to renew your Enterprise Subscription Agreement </w:t>
      </w:r>
      <w:r w:rsidR="005846EF">
        <w:t xml:space="preserve">for Government </w:t>
      </w:r>
      <w:r w:rsidRPr="00CA63A4">
        <w:t>enrollment, you can choose a renewal term of one or three years.</w:t>
      </w:r>
    </w:p>
    <w:p w:rsidR="00CA63A4" w:rsidRPr="00CA63A4" w:rsidRDefault="00CA63A4" w:rsidP="00130AC7">
      <w:pPr>
        <w:pStyle w:val="Heading2"/>
      </w:pPr>
      <w:r w:rsidRPr="00CA63A4">
        <w:t>Buy-Out Option</w:t>
      </w:r>
    </w:p>
    <w:p w:rsidR="00CA63A4" w:rsidRPr="00CA63A4" w:rsidRDefault="00CA63A4" w:rsidP="00CA63A4">
      <w:r w:rsidRPr="00CA63A4">
        <w:t>You can choose to buy out your Enterprise Subscription Agreement</w:t>
      </w:r>
      <w:r w:rsidR="005846EF">
        <w:t xml:space="preserve"> for Government</w:t>
      </w:r>
      <w:r w:rsidRPr="00CA63A4">
        <w:t xml:space="preserve">. </w:t>
      </w:r>
      <w:r w:rsidR="000B747B">
        <w:t>You must place t</w:t>
      </w:r>
      <w:r w:rsidRPr="00CA63A4">
        <w:t xml:space="preserve">he buy-out order no more than 60 days before the end of your initial Enterprise Subscription </w:t>
      </w:r>
      <w:r w:rsidR="00025C78">
        <w:t xml:space="preserve">Agreement </w:t>
      </w:r>
      <w:r w:rsidRPr="00CA63A4">
        <w:t xml:space="preserve">enrollment or renewal term. </w:t>
      </w:r>
    </w:p>
    <w:p w:rsidR="00CA63A4" w:rsidRPr="00CA63A4" w:rsidRDefault="00CA63A4" w:rsidP="00CA63A4">
      <w:r w:rsidRPr="00CA63A4">
        <w:t xml:space="preserve">The buy-out price for each product license </w:t>
      </w:r>
      <w:r w:rsidR="000B747B">
        <w:t xml:space="preserve">is </w:t>
      </w:r>
      <w:r w:rsidRPr="00CA63A4">
        <w:t xml:space="preserve">1.75 times the current annual price (or reference price) </w:t>
      </w:r>
      <w:r w:rsidR="00221EFA">
        <w:t xml:space="preserve">paid to your reseller </w:t>
      </w:r>
      <w:r w:rsidRPr="00CA63A4">
        <w:t xml:space="preserve">for that product as of the buy-out order date. The price level for the buy-out order </w:t>
      </w:r>
      <w:r w:rsidR="000B747B">
        <w:t>is</w:t>
      </w:r>
      <w:r w:rsidRPr="00CA63A4">
        <w:t xml:space="preserve"> the price level that you qualified for as of the anniversary of your Enterprise Subscription Agreement </w:t>
      </w:r>
      <w:r w:rsidR="005846EF">
        <w:t xml:space="preserve">for Government </w:t>
      </w:r>
      <w:r w:rsidRPr="00CA63A4">
        <w:t>effective date immediately preceding the applicable expiration date. To buy out your Enterprise Subscription Agreement</w:t>
      </w:r>
      <w:r w:rsidR="005846EF">
        <w:t xml:space="preserve"> for Government</w:t>
      </w:r>
      <w:r w:rsidRPr="00CA63A4">
        <w:t>, you need to place an order for the following:</w:t>
      </w:r>
    </w:p>
    <w:p w:rsidR="00CA63A4" w:rsidRPr="00CA63A4" w:rsidRDefault="00CA63A4" w:rsidP="00F336C4">
      <w:pPr>
        <w:pStyle w:val="ListParagraph"/>
        <w:numPr>
          <w:ilvl w:val="0"/>
          <w:numId w:val="16"/>
        </w:numPr>
      </w:pPr>
      <w:r w:rsidRPr="00CA63A4">
        <w:t>The number of desktop</w:t>
      </w:r>
      <w:r w:rsidR="00B70F7A">
        <w:t xml:space="preserve"> PC</w:t>
      </w:r>
      <w:r w:rsidRPr="00CA63A4">
        <w:t>s and additional product copies added during the first year.</w:t>
      </w:r>
    </w:p>
    <w:p w:rsidR="00CA63A4" w:rsidRPr="00CA63A4" w:rsidRDefault="00CA63A4" w:rsidP="00F336C4">
      <w:pPr>
        <w:pStyle w:val="ListParagraph"/>
        <w:numPr>
          <w:ilvl w:val="0"/>
          <w:numId w:val="16"/>
        </w:numPr>
      </w:pPr>
      <w:r w:rsidRPr="00CA63A4">
        <w:t>The number of qualified desktop</w:t>
      </w:r>
      <w:r w:rsidR="00B70F7A">
        <w:t xml:space="preserve"> PC</w:t>
      </w:r>
      <w:r w:rsidRPr="00CA63A4">
        <w:t xml:space="preserve">s as of the date of the buy-out order for each </w:t>
      </w:r>
      <w:r w:rsidR="00591CDB">
        <w:t>E</w:t>
      </w:r>
      <w:r w:rsidRPr="00CA63A4">
        <w:t>nterprise product.</w:t>
      </w:r>
    </w:p>
    <w:p w:rsidR="00CA63A4" w:rsidRPr="00CA63A4" w:rsidRDefault="00CA63A4" w:rsidP="00F336C4">
      <w:pPr>
        <w:pStyle w:val="ListParagraph"/>
        <w:numPr>
          <w:ilvl w:val="0"/>
          <w:numId w:val="16"/>
        </w:numPr>
      </w:pPr>
      <w:r w:rsidRPr="00CA63A4">
        <w:t>The additional product copies you want to obtain.</w:t>
      </w:r>
    </w:p>
    <w:p w:rsidR="00CA63A4" w:rsidRPr="00CA63A4" w:rsidRDefault="00CA63A4" w:rsidP="00130AC7">
      <w:pPr>
        <w:pStyle w:val="Heading2"/>
      </w:pPr>
      <w:r w:rsidRPr="00CA63A4">
        <w:t>Expiration Option</w:t>
      </w:r>
    </w:p>
    <w:p w:rsidR="00CA63A4" w:rsidRDefault="00CA63A4" w:rsidP="00F336C4">
      <w:r w:rsidRPr="00CA63A4">
        <w:t xml:space="preserve">If you choose not to renew your Enterprise Subscription Agreement </w:t>
      </w:r>
      <w:r w:rsidR="005846EF">
        <w:t xml:space="preserve">for Government </w:t>
      </w:r>
      <w:r w:rsidRPr="00CA63A4">
        <w:t>enrollment or to buy out your agreement when your enrollment expires, you need to delete all products from the enrolled desktop</w:t>
      </w:r>
      <w:r w:rsidR="00CC5A22">
        <w:t xml:space="preserve"> PC</w:t>
      </w:r>
      <w:r w:rsidRPr="00CA63A4">
        <w:t xml:space="preserve">s and destroy the associated media. </w:t>
      </w:r>
    </w:p>
    <w:p w:rsidR="00130AC7" w:rsidRPr="00130AC7" w:rsidRDefault="00130AC7" w:rsidP="00130AC7">
      <w:pPr>
        <w:pStyle w:val="Heading1"/>
      </w:pPr>
      <w:r w:rsidRPr="00130AC7">
        <w:t>Enhance Your Licenses with Software Assurance</w:t>
      </w:r>
    </w:p>
    <w:p w:rsidR="00221EFA" w:rsidRDefault="008E7DED" w:rsidP="00221EFA">
      <w:r>
        <w:t xml:space="preserve">Microsoft </w:t>
      </w:r>
      <w:r w:rsidR="00221EFA" w:rsidRPr="001D49F5">
        <w:t xml:space="preserve">Software Assurance is a comprehensive maintenance offering. It provides a broad range of benefits that </w:t>
      </w:r>
      <w:r w:rsidR="00244E15">
        <w:t>help</w:t>
      </w:r>
      <w:r w:rsidR="00244E15" w:rsidRPr="001D49F5">
        <w:t xml:space="preserve"> </w:t>
      </w:r>
      <w:r w:rsidR="00221EFA" w:rsidRPr="001D49F5">
        <w:t xml:space="preserve">you get the most out of your software license purchases. These </w:t>
      </w:r>
      <w:r w:rsidR="00221EFA" w:rsidRPr="001D49F5">
        <w:lastRenderedPageBreak/>
        <w:t xml:space="preserve">benefits are available throughout the software management life cycle, so you can access them when you need them. Software Assurance benefits contribute to the return on your technology </w:t>
      </w:r>
      <w:r w:rsidR="00244E15">
        <w:t>investment</w:t>
      </w:r>
      <w:r w:rsidR="00244E15" w:rsidRPr="001D49F5">
        <w:t xml:space="preserve"> </w:t>
      </w:r>
      <w:r w:rsidR="00221EFA" w:rsidRPr="001D49F5">
        <w:t xml:space="preserve">by helping you with budget predictability, minimized downtime, and improved productivity. And Software Assurance can help </w:t>
      </w:r>
      <w:r w:rsidR="00244E15">
        <w:t xml:space="preserve">you </w:t>
      </w:r>
      <w:r w:rsidR="00221EFA" w:rsidRPr="001D49F5">
        <w:t xml:space="preserve">lower </w:t>
      </w:r>
      <w:r w:rsidR="00244E15">
        <w:t xml:space="preserve">the </w:t>
      </w:r>
      <w:r w:rsidR="00221EFA" w:rsidRPr="001D49F5">
        <w:t xml:space="preserve">operating expenses </w:t>
      </w:r>
      <w:r w:rsidR="00244E15">
        <w:t>for</w:t>
      </w:r>
      <w:r w:rsidR="00244E15" w:rsidRPr="001D49F5">
        <w:t xml:space="preserve"> </w:t>
      </w:r>
      <w:r w:rsidR="00221EFA" w:rsidRPr="001D49F5">
        <w:t>employee development, deployment, and support costs. This program also offers other advantages, depending on how you activate and use the benefits.</w:t>
      </w:r>
    </w:p>
    <w:p w:rsidR="00130AC7" w:rsidRPr="00130AC7" w:rsidRDefault="00130AC7" w:rsidP="00130AC7">
      <w:pPr>
        <w:rPr>
          <w:u w:val="single"/>
        </w:rPr>
      </w:pPr>
      <w:r w:rsidRPr="00130AC7">
        <w:t xml:space="preserve">Having Software Assurance in place across your organization can reduce the time it takes to track multiple versions of licensed products. For more information on Software Assurance, go to </w:t>
      </w:r>
      <w:hyperlink r:id="rId14" w:history="1">
        <w:r w:rsidRPr="00130AC7">
          <w:rPr>
            <w:rStyle w:val="Hyperlink"/>
          </w:rPr>
          <w:t>http://www.microsoft.com/licensing/software-assurance/default.aspx</w:t>
        </w:r>
      </w:hyperlink>
      <w:r w:rsidRPr="00130AC7">
        <w:t xml:space="preserve">. </w:t>
      </w:r>
    </w:p>
    <w:p w:rsidR="00130AC7" w:rsidRPr="00130AC7" w:rsidRDefault="00130AC7" w:rsidP="00130AC7">
      <w:pPr>
        <w:pStyle w:val="Heading1"/>
      </w:pPr>
      <w:r w:rsidRPr="00130AC7">
        <w:t>Managing Licenses Made Easy</w:t>
      </w:r>
    </w:p>
    <w:p w:rsidR="00130AC7" w:rsidRPr="00130AC7" w:rsidRDefault="00130AC7" w:rsidP="00130AC7">
      <w:pPr>
        <w:pStyle w:val="Heading1"/>
        <w:spacing w:before="0"/>
        <w:rPr>
          <w:rFonts w:cs="Times New Roman"/>
          <w:b w:val="0"/>
          <w:bCs w:val="0"/>
          <w:caps w:val="0"/>
          <w:color w:val="auto"/>
          <w:kern w:val="0"/>
          <w:sz w:val="22"/>
          <w:szCs w:val="22"/>
        </w:rPr>
      </w:pPr>
      <w:r w:rsidRPr="00130AC7">
        <w:rPr>
          <w:rFonts w:cs="Times New Roman"/>
          <w:b w:val="0"/>
          <w:bCs w:val="0"/>
          <w:caps w:val="0"/>
          <w:color w:val="auto"/>
          <w:kern w:val="0"/>
          <w:sz w:val="22"/>
          <w:szCs w:val="24"/>
        </w:rPr>
        <w:t xml:space="preserve">You can use the Microsoft Volume Licensing Service Center (VLSC) to download licensed products, access product </w:t>
      </w:r>
      <w:r w:rsidR="003C3A69">
        <w:rPr>
          <w:rFonts w:cs="Times New Roman"/>
          <w:b w:val="0"/>
          <w:bCs w:val="0"/>
          <w:caps w:val="0"/>
          <w:color w:val="auto"/>
          <w:kern w:val="0"/>
          <w:sz w:val="22"/>
          <w:szCs w:val="24"/>
        </w:rPr>
        <w:t>Volume License K</w:t>
      </w:r>
      <w:r w:rsidRPr="00130AC7">
        <w:rPr>
          <w:rFonts w:cs="Times New Roman"/>
          <w:b w:val="0"/>
          <w:bCs w:val="0"/>
          <w:caps w:val="0"/>
          <w:color w:val="auto"/>
          <w:kern w:val="0"/>
          <w:sz w:val="22"/>
          <w:szCs w:val="24"/>
        </w:rPr>
        <w:t>eys</w:t>
      </w:r>
      <w:r w:rsidR="003C3A69">
        <w:rPr>
          <w:rFonts w:cs="Times New Roman"/>
          <w:b w:val="0"/>
          <w:bCs w:val="0"/>
          <w:caps w:val="0"/>
          <w:color w:val="auto"/>
          <w:kern w:val="0"/>
          <w:sz w:val="22"/>
          <w:szCs w:val="24"/>
        </w:rPr>
        <w:t xml:space="preserve"> (VLKs)</w:t>
      </w:r>
      <w:r w:rsidRPr="00130AC7">
        <w:rPr>
          <w:rFonts w:cs="Times New Roman"/>
          <w:b w:val="0"/>
          <w:bCs w:val="0"/>
          <w:caps w:val="0"/>
          <w:color w:val="auto"/>
          <w:kern w:val="0"/>
          <w:sz w:val="22"/>
          <w:szCs w:val="24"/>
        </w:rPr>
        <w:t xml:space="preserve">, and manage your Microsoft Volume Licensing agreements and license </w:t>
      </w:r>
      <w:r w:rsidR="00165DB8">
        <w:rPr>
          <w:rFonts w:cs="Times New Roman"/>
          <w:b w:val="0"/>
          <w:bCs w:val="0"/>
          <w:caps w:val="0"/>
          <w:color w:val="auto"/>
          <w:kern w:val="0"/>
          <w:sz w:val="22"/>
          <w:szCs w:val="24"/>
        </w:rPr>
        <w:t>purchasing</w:t>
      </w:r>
      <w:r w:rsidRPr="00130AC7">
        <w:rPr>
          <w:rFonts w:cs="Times New Roman"/>
          <w:b w:val="0"/>
          <w:bCs w:val="0"/>
          <w:caps w:val="0"/>
          <w:color w:val="auto"/>
          <w:kern w:val="0"/>
          <w:sz w:val="22"/>
          <w:szCs w:val="24"/>
        </w:rPr>
        <w:t xml:space="preserve">—all in one </w:t>
      </w:r>
      <w:r w:rsidR="00771B16">
        <w:rPr>
          <w:rFonts w:cs="Times New Roman"/>
          <w:b w:val="0"/>
          <w:bCs w:val="0"/>
          <w:caps w:val="0"/>
          <w:color w:val="auto"/>
          <w:kern w:val="0"/>
          <w:sz w:val="22"/>
          <w:szCs w:val="24"/>
        </w:rPr>
        <w:t xml:space="preserve">convenient </w:t>
      </w:r>
      <w:r w:rsidRPr="00130AC7">
        <w:rPr>
          <w:rFonts w:cs="Times New Roman"/>
          <w:b w:val="0"/>
          <w:bCs w:val="0"/>
          <w:caps w:val="0"/>
          <w:color w:val="auto"/>
          <w:kern w:val="0"/>
          <w:sz w:val="22"/>
          <w:szCs w:val="24"/>
        </w:rPr>
        <w:t xml:space="preserve">online location. VLSC offers online, multilingual, and personalized access to details about your licenses, including </w:t>
      </w:r>
      <w:r w:rsidR="00771B16">
        <w:rPr>
          <w:rFonts w:cs="Times New Roman"/>
          <w:b w:val="0"/>
          <w:bCs w:val="0"/>
          <w:caps w:val="0"/>
          <w:color w:val="auto"/>
          <w:kern w:val="0"/>
          <w:sz w:val="22"/>
          <w:szCs w:val="24"/>
        </w:rPr>
        <w:t>VLKs</w:t>
      </w:r>
      <w:r w:rsidRPr="00130AC7">
        <w:rPr>
          <w:rFonts w:cs="Times New Roman"/>
          <w:b w:val="0"/>
          <w:bCs w:val="0"/>
          <w:caps w:val="0"/>
          <w:color w:val="auto"/>
          <w:kern w:val="0"/>
          <w:sz w:val="22"/>
          <w:szCs w:val="24"/>
        </w:rPr>
        <w:t>, agreement status, purchase order information, and Software Assurance entitlements. For details, visit</w:t>
      </w:r>
      <w:r>
        <w:rPr>
          <w:rFonts w:cs="Times New Roman"/>
          <w:b w:val="0"/>
          <w:bCs w:val="0"/>
          <w:caps w:val="0"/>
          <w:color w:val="auto"/>
          <w:kern w:val="0"/>
          <w:sz w:val="22"/>
          <w:szCs w:val="24"/>
        </w:rPr>
        <w:t xml:space="preserve"> </w:t>
      </w:r>
      <w:hyperlink r:id="rId15" w:history="1">
        <w:proofErr w:type="spellStart"/>
        <w:r w:rsidR="007553A2">
          <w:rPr>
            <w:rStyle w:val="Hyperlink"/>
            <w:rFonts w:cs="Times New Roman"/>
            <w:b w:val="0"/>
            <w:bCs w:val="0"/>
            <w:caps w:val="0"/>
            <w:kern w:val="0"/>
            <w:sz w:val="22"/>
            <w:szCs w:val="24"/>
          </w:rPr>
          <w:t>https://www.microsoft.com/licensing/servicecenter/</w:t>
        </w:r>
        <w:proofErr w:type="spellEnd"/>
      </w:hyperlink>
      <w:r>
        <w:rPr>
          <w:rFonts w:cs="Times New Roman"/>
          <w:b w:val="0"/>
          <w:bCs w:val="0"/>
          <w:caps w:val="0"/>
          <w:color w:val="auto"/>
          <w:kern w:val="0"/>
          <w:sz w:val="22"/>
          <w:szCs w:val="24"/>
        </w:rPr>
        <w:t>.</w:t>
      </w:r>
      <w:r w:rsidRPr="00130AC7">
        <w:rPr>
          <w:rFonts w:cs="Times New Roman"/>
          <w:b w:val="0"/>
          <w:bCs w:val="0"/>
          <w:caps w:val="0"/>
          <w:color w:val="auto"/>
          <w:kern w:val="0"/>
          <w:sz w:val="22"/>
          <w:szCs w:val="22"/>
        </w:rPr>
        <w:t xml:space="preserve"> </w:t>
      </w:r>
    </w:p>
    <w:p w:rsidR="00D61E4A" w:rsidRPr="00CA63A4" w:rsidRDefault="00D61E4A" w:rsidP="00D61E4A">
      <w:pPr>
        <w:pStyle w:val="Heading1"/>
      </w:pPr>
      <w:r>
        <w:t>How To</w:t>
      </w:r>
      <w:r w:rsidRPr="00CA63A4">
        <w:t xml:space="preserve"> </w:t>
      </w:r>
      <w:r>
        <w:t>LIcense</w:t>
      </w:r>
    </w:p>
    <w:p w:rsidR="00D61E4A" w:rsidRPr="00CA63A4" w:rsidRDefault="00D61E4A" w:rsidP="00D61E4A">
      <w:r w:rsidRPr="00CA63A4">
        <w:t>Contact Microsoft to find a Microsoft Authorized Large Account Reseller</w:t>
      </w:r>
      <w:r w:rsidR="00786078">
        <w:t xml:space="preserve"> (LAR)</w:t>
      </w:r>
      <w:r w:rsidRPr="00CA63A4">
        <w:t xml:space="preserve"> to assist you with </w:t>
      </w:r>
      <w:r w:rsidR="00810D12">
        <w:t xml:space="preserve">acquiring </w:t>
      </w:r>
      <w:r w:rsidRPr="00CA63A4">
        <w:t xml:space="preserve">the licenses under Enterprise Subscription Agreement. Find a licensing program reseller near you at </w:t>
      </w:r>
      <w:proofErr w:type="spellStart"/>
      <w:r w:rsidRPr="00CA63A4">
        <w:t>https://solutionfinder.microsoft.com/</w:t>
      </w:r>
      <w:proofErr w:type="spellEnd"/>
      <w:r w:rsidRPr="00CA63A4">
        <w:t>.</w:t>
      </w:r>
    </w:p>
    <w:p w:rsidR="00D61E4A" w:rsidRPr="00CA63A4" w:rsidRDefault="00D61E4A" w:rsidP="00D61E4A">
      <w:r w:rsidRPr="00CA63A4">
        <w:t xml:space="preserve">To locate Volume Licensing contacts outside the United States and Canada, find the Microsoft Volume Licensing Web site for your country or region at </w:t>
      </w:r>
      <w:hyperlink r:id="rId16" w:history="1">
        <w:proofErr w:type="spellStart"/>
        <w:r w:rsidRPr="003463EF">
          <w:rPr>
            <w:rStyle w:val="Hyperlink"/>
          </w:rPr>
          <w:t>http://www.microsoft.com/licensing/index/worldwide.mspx</w:t>
        </w:r>
        <w:proofErr w:type="spellEnd"/>
      </w:hyperlink>
      <w:r w:rsidRPr="00CA63A4">
        <w:t>.</w:t>
      </w:r>
      <w:r>
        <w:t xml:space="preserve"> </w:t>
      </w:r>
    </w:p>
    <w:p w:rsidR="00CA63A4" w:rsidRPr="00CA63A4" w:rsidRDefault="00CA63A4" w:rsidP="00576C02">
      <w:pPr>
        <w:pStyle w:val="Heading1"/>
      </w:pPr>
      <w:r w:rsidRPr="00CA63A4">
        <w:t>Additional Resources</w:t>
      </w:r>
    </w:p>
    <w:p w:rsidR="00CA63A4" w:rsidRPr="00CA63A4" w:rsidRDefault="00CA63A4" w:rsidP="00825E92">
      <w:pPr>
        <w:spacing w:after="0"/>
        <w:rPr>
          <w:b/>
          <w:lang w:val="fr-FR"/>
        </w:rPr>
      </w:pPr>
      <w:r w:rsidRPr="00CA63A4">
        <w:rPr>
          <w:b/>
          <w:lang w:val="fr-FR"/>
        </w:rPr>
        <w:t xml:space="preserve">Microsoft Volume </w:t>
      </w:r>
      <w:proofErr w:type="spellStart"/>
      <w:r w:rsidRPr="00CA63A4">
        <w:rPr>
          <w:b/>
          <w:lang w:val="fr-FR"/>
        </w:rPr>
        <w:t>Licensing</w:t>
      </w:r>
      <w:proofErr w:type="spellEnd"/>
    </w:p>
    <w:p w:rsidR="00CA63A4" w:rsidRPr="00CA63A4" w:rsidRDefault="00B261E7" w:rsidP="00CA63A4">
      <w:pPr>
        <w:rPr>
          <w:lang w:val="fr-FR"/>
        </w:rPr>
      </w:pPr>
      <w:hyperlink r:id="rId17" w:history="1">
        <w:r w:rsidR="00CA63A4" w:rsidRPr="00CA63A4">
          <w:rPr>
            <w:rStyle w:val="Hyperlink"/>
            <w:lang w:val="fr-FR"/>
          </w:rPr>
          <w:t>http://www.microsoft.com/licensing</w:t>
        </w:r>
      </w:hyperlink>
      <w:r w:rsidR="00CA63A4" w:rsidRPr="00CA63A4">
        <w:rPr>
          <w:lang w:val="fr-FR"/>
        </w:rPr>
        <w:t>/</w:t>
      </w:r>
    </w:p>
    <w:p w:rsidR="00825E92" w:rsidRDefault="00825E92" w:rsidP="00825E92">
      <w:pPr>
        <w:spacing w:before="240" w:after="0"/>
        <w:rPr>
          <w:b/>
          <w:lang w:val="de-DE"/>
        </w:rPr>
      </w:pPr>
      <w:r>
        <w:rPr>
          <w:b/>
          <w:lang w:val="de-DE"/>
        </w:rPr>
        <w:t>Government Eligibility Definitions</w:t>
      </w:r>
    </w:p>
    <w:p w:rsidR="00825E92" w:rsidRPr="00825E92" w:rsidRDefault="00B261E7" w:rsidP="00CA63A4">
      <w:pPr>
        <w:rPr>
          <w:lang w:val="de-DE"/>
        </w:rPr>
      </w:pPr>
      <w:hyperlink r:id="rId18" w:history="1">
        <w:r w:rsidR="00825E92" w:rsidRPr="00825E92">
          <w:rPr>
            <w:rStyle w:val="Hyperlink"/>
            <w:bCs/>
          </w:rPr>
          <w:t>http://www.microsoftvolumelicensing.com/userights/DocumentSearch.aspx?Mode=3&amp;DocumentTypeId=6</w:t>
        </w:r>
      </w:hyperlink>
    </w:p>
    <w:p w:rsidR="00C65713" w:rsidRPr="00C65713" w:rsidRDefault="00C65713" w:rsidP="00C65713">
      <w:pPr>
        <w:spacing w:before="240" w:after="0"/>
        <w:rPr>
          <w:b/>
          <w:lang w:val="de-DE"/>
        </w:rPr>
      </w:pPr>
      <w:r w:rsidRPr="00C65713">
        <w:rPr>
          <w:b/>
          <w:lang w:val="de-DE"/>
        </w:rPr>
        <w:t>Microsoft Volume Licensing Service Center</w:t>
      </w:r>
    </w:p>
    <w:p w:rsidR="00C65713" w:rsidRPr="00C65713" w:rsidRDefault="00B261E7" w:rsidP="00C65713">
      <w:pPr>
        <w:spacing w:after="0"/>
        <w:rPr>
          <w:lang w:val="de-DE"/>
        </w:rPr>
      </w:pPr>
      <w:hyperlink r:id="rId19" w:history="1">
        <w:r w:rsidR="00C65713" w:rsidRPr="00C65713">
          <w:rPr>
            <w:rStyle w:val="Hyperlink"/>
            <w:lang w:val="de-DE"/>
          </w:rPr>
          <w:t>https://www.microsoft.com/licensing/servicecenter/</w:t>
        </w:r>
      </w:hyperlink>
      <w:r w:rsidR="00C65713" w:rsidRPr="00C65713">
        <w:rPr>
          <w:lang w:val="de-DE"/>
        </w:rPr>
        <w:t xml:space="preserve"> </w:t>
      </w:r>
    </w:p>
    <w:p w:rsidR="00CA63A4" w:rsidRPr="00CA63A4" w:rsidRDefault="00CA63A4" w:rsidP="00C65713">
      <w:pPr>
        <w:spacing w:before="240" w:after="0"/>
        <w:rPr>
          <w:b/>
          <w:lang w:val="de-DE"/>
        </w:rPr>
      </w:pPr>
      <w:r w:rsidRPr="00CA63A4">
        <w:rPr>
          <w:b/>
          <w:lang w:val="de-DE"/>
        </w:rPr>
        <w:t>Microsoft Software Assurance</w:t>
      </w:r>
    </w:p>
    <w:p w:rsidR="00CA63A4" w:rsidRPr="00CA63A4" w:rsidRDefault="00B261E7" w:rsidP="00CA63A4">
      <w:pPr>
        <w:rPr>
          <w:lang w:val="de-DE"/>
        </w:rPr>
      </w:pPr>
      <w:hyperlink r:id="rId20" w:history="1">
        <w:proofErr w:type="spellStart"/>
        <w:r w:rsidR="00825E92" w:rsidRPr="003463EF">
          <w:rPr>
            <w:rStyle w:val="Hyperlink"/>
          </w:rPr>
          <w:t>http://www.microsoft.com/licensing/software-assurance/</w:t>
        </w:r>
        <w:proofErr w:type="spellEnd"/>
      </w:hyperlink>
      <w:r w:rsidR="00825E92">
        <w:t xml:space="preserve"> </w:t>
      </w:r>
      <w:r w:rsidR="00CA63A4" w:rsidRPr="00CA63A4">
        <w:rPr>
          <w:lang w:val="de-DE"/>
        </w:rPr>
        <w:t xml:space="preserve"> </w:t>
      </w:r>
    </w:p>
    <w:p w:rsidR="00CA63A4" w:rsidRPr="00CA63A4" w:rsidRDefault="00CA63A4" w:rsidP="00825E92">
      <w:pPr>
        <w:spacing w:before="240" w:after="0"/>
        <w:rPr>
          <w:b/>
        </w:rPr>
      </w:pPr>
      <w:r w:rsidRPr="00CA63A4">
        <w:rPr>
          <w:b/>
        </w:rPr>
        <w:t>Microsoft Volume Licensing Case Studies</w:t>
      </w:r>
    </w:p>
    <w:p w:rsidR="00CA63A4" w:rsidRPr="00CA63A4" w:rsidRDefault="00B261E7" w:rsidP="00CA63A4">
      <w:hyperlink r:id="rId21" w:history="1">
        <w:r w:rsidR="00825E92" w:rsidRPr="003463EF">
          <w:rPr>
            <w:rStyle w:val="Hyperlink"/>
          </w:rPr>
          <w:t>http://www.microsoft.com/licensing/about-licensing/value-of-volume-licensing.aspx</w:t>
        </w:r>
      </w:hyperlink>
      <w:r w:rsidR="00825E92">
        <w:t xml:space="preserve"> </w:t>
      </w:r>
    </w:p>
    <w:p w:rsidR="00D61E4A" w:rsidRPr="00D61E4A" w:rsidRDefault="00D61E4A" w:rsidP="00D61E4A">
      <w:pPr>
        <w:spacing w:before="240" w:after="0"/>
        <w:rPr>
          <w:b/>
        </w:rPr>
      </w:pPr>
      <w:r w:rsidRPr="00D61E4A">
        <w:rPr>
          <w:b/>
        </w:rPr>
        <w:t>Microsoft Solutions for Government</w:t>
      </w:r>
    </w:p>
    <w:p w:rsidR="00E60D0C" w:rsidRPr="00D61E4A" w:rsidRDefault="00B261E7" w:rsidP="00D61E4A">
      <w:hyperlink r:id="rId22" w:history="1">
        <w:r w:rsidR="00D61E4A" w:rsidRPr="003463EF">
          <w:rPr>
            <w:rStyle w:val="Hyperlink"/>
          </w:rPr>
          <w:t>http://www.microsoft.com/industry/publicsector/government/default.mspx</w:t>
        </w:r>
      </w:hyperlink>
      <w:r w:rsidR="00D61E4A">
        <w:t xml:space="preserve"> </w:t>
      </w:r>
    </w:p>
    <w:p w:rsidR="00CA63A4" w:rsidRPr="00CA63A4" w:rsidRDefault="00CA63A4" w:rsidP="00CA63A4">
      <w:pPr>
        <w:rPr>
          <w:sz w:val="18"/>
        </w:rPr>
      </w:pPr>
    </w:p>
    <w:p w:rsidR="005846EF" w:rsidRPr="00BF2BC1" w:rsidRDefault="005846EF" w:rsidP="005846EF">
      <w:pPr>
        <w:rPr>
          <w:sz w:val="15"/>
          <w:szCs w:val="15"/>
        </w:rPr>
      </w:pPr>
      <w:r w:rsidRPr="00BF2BC1">
        <w:rPr>
          <w:sz w:val="15"/>
          <w:szCs w:val="15"/>
        </w:rPr>
        <w:lastRenderedPageBreak/>
        <w:t xml:space="preserve">© 2009 Microsoft Corporation. All rights reserved. </w:t>
      </w:r>
    </w:p>
    <w:p w:rsidR="005846EF" w:rsidRPr="00BF2BC1" w:rsidRDefault="005846EF" w:rsidP="005846EF">
      <w:pPr>
        <w:rPr>
          <w:sz w:val="15"/>
          <w:szCs w:val="15"/>
        </w:rPr>
      </w:pPr>
      <w:r w:rsidRPr="00BF2BC1">
        <w:rPr>
          <w:sz w:val="15"/>
          <w:szCs w:val="15"/>
        </w:rPr>
        <w:t xml:space="preserve">This document is for informational purposes only. MICROSOFT MAKES NO WARRANTIES, EXPRESS OR IMPLIED, IN THIS SUMMARY. </w:t>
      </w:r>
    </w:p>
    <w:p w:rsidR="005846EF" w:rsidRPr="00BF2BC1" w:rsidRDefault="005846EF" w:rsidP="005846EF">
      <w:pPr>
        <w:rPr>
          <w:sz w:val="15"/>
          <w:szCs w:val="15"/>
        </w:rPr>
      </w:pPr>
      <w:r w:rsidRPr="00BF2BC1">
        <w:rPr>
          <w:sz w:val="15"/>
          <w:szCs w:val="15"/>
        </w:rPr>
        <w:t>Microsoft provides this material solely for informational and marketing purposes. Customers should refer to their agreements for a full understanding of their rights and obligations under Microsoft’s Volume Licensing programs. Microsoft software is licensed not sold. The value and benefit gained through use of Microsoft software and services may vary by customer. Customers with questions about differences between this material and the agreements should contact their reseller or Microsoft account manager.</w:t>
      </w:r>
    </w:p>
    <w:p w:rsidR="005846EF" w:rsidRPr="00BF2BC1" w:rsidRDefault="005846EF" w:rsidP="005846EF">
      <w:pPr>
        <w:rPr>
          <w:sz w:val="15"/>
          <w:szCs w:val="15"/>
        </w:rPr>
      </w:pPr>
      <w:r w:rsidRPr="00BF2BC1">
        <w:rPr>
          <w:sz w:val="15"/>
          <w:szCs w:val="15"/>
        </w:rPr>
        <w:t>The contents of this document are subject to change. Please contact your Microsoft reseller for the most current version of this document.</w:t>
      </w:r>
    </w:p>
    <w:p w:rsidR="005846EF" w:rsidRPr="00BF2BC1" w:rsidRDefault="00327E4A" w:rsidP="005846EF">
      <w:pPr>
        <w:rPr>
          <w:sz w:val="15"/>
          <w:szCs w:val="15"/>
        </w:rPr>
      </w:pPr>
      <w:r w:rsidRPr="00BF2BC1">
        <w:rPr>
          <w:sz w:val="15"/>
          <w:szCs w:val="15"/>
        </w:rPr>
        <w:t>0</w:t>
      </w:r>
      <w:r>
        <w:rPr>
          <w:sz w:val="15"/>
          <w:szCs w:val="15"/>
        </w:rPr>
        <w:t>5</w:t>
      </w:r>
      <w:r w:rsidRPr="00BF2BC1">
        <w:rPr>
          <w:sz w:val="15"/>
          <w:szCs w:val="15"/>
        </w:rPr>
        <w:t>09</w:t>
      </w:r>
    </w:p>
    <w:p w:rsidR="00CA63A4" w:rsidRPr="00CA63A4" w:rsidRDefault="005846EF" w:rsidP="00BF2BC1">
      <w:pPr>
        <w:jc w:val="right"/>
      </w:pPr>
      <w:r w:rsidRPr="005846EF">
        <w:rPr>
          <w:b/>
          <w:bCs/>
          <w:noProof/>
          <w:sz w:val="18"/>
        </w:rPr>
        <w:drawing>
          <wp:inline distT="0" distB="0" distL="0" distR="0">
            <wp:extent cx="1828800" cy="695325"/>
            <wp:effectExtent l="19050" t="0" r="0" b="0"/>
            <wp:docPr id="4" name="Picture 1" descr="Microsoft_corp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_corp_logo_blk"/>
                    <pic:cNvPicPr>
                      <a:picLocks noChangeAspect="1" noChangeArrowheads="1"/>
                    </pic:cNvPicPr>
                  </pic:nvPicPr>
                  <pic:blipFill>
                    <a:blip r:embed="rId23" cstate="print"/>
                    <a:srcRect/>
                    <a:stretch>
                      <a:fillRect/>
                    </a:stretch>
                  </pic:blipFill>
                  <pic:spPr bwMode="auto">
                    <a:xfrm>
                      <a:off x="0" y="0"/>
                      <a:ext cx="1828800" cy="695325"/>
                    </a:xfrm>
                    <a:prstGeom prst="rect">
                      <a:avLst/>
                    </a:prstGeom>
                    <a:noFill/>
                    <a:ln w="9525">
                      <a:noFill/>
                      <a:miter lim="800000"/>
                      <a:headEnd/>
                      <a:tailEnd/>
                    </a:ln>
                  </pic:spPr>
                </pic:pic>
              </a:graphicData>
            </a:graphic>
          </wp:inline>
        </w:drawing>
      </w:r>
    </w:p>
    <w:sectPr w:rsidR="00CA63A4" w:rsidRPr="00CA63A4" w:rsidSect="00BF2BC1">
      <w:headerReference w:type="default" r:id="rId24"/>
      <w:footerReference w:type="default" r:id="rId25"/>
      <w:headerReference w:type="first" r:id="rId26"/>
      <w:footerReference w:type="first" r:id="rId27"/>
      <w:type w:val="continuous"/>
      <w:pgSz w:w="12240" w:h="15840"/>
      <w:pgMar w:top="1440" w:right="1440" w:bottom="1170" w:left="1440" w:header="432" w:footer="61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BB5" w:rsidRDefault="00AA7BB5">
      <w:r>
        <w:separator/>
      </w:r>
    </w:p>
  </w:endnote>
  <w:endnote w:type="continuationSeparator" w:id="0">
    <w:p w:rsidR="00AA7BB5" w:rsidRDefault="00AA7B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keley">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4B" w:rsidRPr="00BB5AE2" w:rsidRDefault="00FB0013" w:rsidP="00BB5AE2">
    <w:pPr>
      <w:pStyle w:val="Footer"/>
      <w:tabs>
        <w:tab w:val="clear" w:pos="4320"/>
        <w:tab w:val="clear" w:pos="8640"/>
        <w:tab w:val="right" w:pos="9360"/>
      </w:tabs>
      <w:rPr>
        <w:color w:val="808080" w:themeColor="background1" w:themeShade="80"/>
        <w:szCs w:val="18"/>
      </w:rPr>
    </w:pPr>
    <w:r>
      <w:rPr>
        <w:noProof/>
        <w:color w:val="808080" w:themeColor="background1" w:themeShade="80"/>
        <w:szCs w:val="18"/>
      </w:rPr>
      <w:drawing>
        <wp:anchor distT="0" distB="0" distL="114300" distR="114300" simplePos="0" relativeHeight="251659776" behindDoc="1" locked="0" layoutInCell="1" allowOverlap="1">
          <wp:simplePos x="0" y="0"/>
          <wp:positionH relativeFrom="column">
            <wp:posOffset>-914400</wp:posOffset>
          </wp:positionH>
          <wp:positionV relativeFrom="paragraph">
            <wp:posOffset>238760</wp:posOffset>
          </wp:positionV>
          <wp:extent cx="7772400" cy="361950"/>
          <wp:effectExtent l="19050" t="0" r="0" b="0"/>
          <wp:wrapNone/>
          <wp:docPr id="5" name="Picture 3" descr="Customer_DataShee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_DataSheet_Footer.png"/>
                  <pic:cNvPicPr/>
                </pic:nvPicPr>
                <pic:blipFill>
                  <a:blip r:embed="rId1"/>
                  <a:stretch>
                    <a:fillRect/>
                  </a:stretch>
                </pic:blipFill>
                <pic:spPr>
                  <a:xfrm>
                    <a:off x="0" y="0"/>
                    <a:ext cx="7772400" cy="361950"/>
                  </a:xfrm>
                  <a:prstGeom prst="rect">
                    <a:avLst/>
                  </a:prstGeom>
                </pic:spPr>
              </pic:pic>
            </a:graphicData>
          </a:graphic>
        </wp:anchor>
      </w:drawing>
    </w:r>
    <w:r w:rsidR="00B261E7" w:rsidRPr="00BB5AE2">
      <w:rPr>
        <w:rStyle w:val="PageNumber"/>
        <w:color w:val="808080" w:themeColor="background1" w:themeShade="80"/>
        <w:sz w:val="18"/>
        <w:szCs w:val="18"/>
      </w:rPr>
      <w:fldChar w:fldCharType="begin"/>
    </w:r>
    <w:r w:rsidR="008F1618" w:rsidRPr="00BB5AE2">
      <w:rPr>
        <w:rStyle w:val="PageNumber"/>
        <w:color w:val="808080" w:themeColor="background1" w:themeShade="80"/>
        <w:sz w:val="18"/>
        <w:szCs w:val="18"/>
      </w:rPr>
      <w:instrText xml:space="preserve"> PAGE </w:instrText>
    </w:r>
    <w:r w:rsidR="00B261E7" w:rsidRPr="00BB5AE2">
      <w:rPr>
        <w:rStyle w:val="PageNumber"/>
        <w:color w:val="808080" w:themeColor="background1" w:themeShade="80"/>
        <w:sz w:val="18"/>
        <w:szCs w:val="18"/>
      </w:rPr>
      <w:fldChar w:fldCharType="separate"/>
    </w:r>
    <w:r w:rsidR="0060636E">
      <w:rPr>
        <w:rStyle w:val="PageNumber"/>
        <w:noProof/>
        <w:color w:val="808080" w:themeColor="background1" w:themeShade="80"/>
        <w:sz w:val="18"/>
        <w:szCs w:val="18"/>
      </w:rPr>
      <w:t>4</w:t>
    </w:r>
    <w:r w:rsidR="00B261E7" w:rsidRPr="00BB5AE2">
      <w:rPr>
        <w:rStyle w:val="PageNumber"/>
        <w:color w:val="808080" w:themeColor="background1" w:themeShade="80"/>
        <w:sz w:val="18"/>
        <w:szCs w:val="18"/>
      </w:rPr>
      <w:fldChar w:fldCharType="end"/>
    </w:r>
    <w:r w:rsidR="00BB5AE2" w:rsidRPr="00BB5AE2">
      <w:rPr>
        <w:rStyle w:val="PageNumber"/>
        <w:color w:val="808080" w:themeColor="background1" w:themeShade="80"/>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21" w:rsidRDefault="00B261E7">
    <w:pPr>
      <w:pStyle w:val="Footer"/>
    </w:pPr>
    <w:r w:rsidRPr="00BB5AE2">
      <w:rPr>
        <w:rStyle w:val="PageNumber"/>
        <w:color w:val="808080" w:themeColor="background1" w:themeShade="80"/>
        <w:sz w:val="18"/>
        <w:szCs w:val="18"/>
      </w:rPr>
      <w:fldChar w:fldCharType="begin"/>
    </w:r>
    <w:r w:rsidR="003E2D83" w:rsidRPr="00BB5AE2">
      <w:rPr>
        <w:rStyle w:val="PageNumber"/>
        <w:color w:val="808080" w:themeColor="background1" w:themeShade="80"/>
        <w:sz w:val="18"/>
        <w:szCs w:val="18"/>
      </w:rPr>
      <w:instrText xml:space="preserve"> PAGE </w:instrText>
    </w:r>
    <w:r w:rsidRPr="00BB5AE2">
      <w:rPr>
        <w:rStyle w:val="PageNumber"/>
        <w:color w:val="808080" w:themeColor="background1" w:themeShade="80"/>
        <w:sz w:val="18"/>
        <w:szCs w:val="18"/>
      </w:rPr>
      <w:fldChar w:fldCharType="separate"/>
    </w:r>
    <w:r w:rsidR="0060636E">
      <w:rPr>
        <w:rStyle w:val="PageNumber"/>
        <w:noProof/>
        <w:color w:val="808080" w:themeColor="background1" w:themeShade="80"/>
        <w:sz w:val="18"/>
        <w:szCs w:val="18"/>
      </w:rPr>
      <w:t>1</w:t>
    </w:r>
    <w:r w:rsidRPr="00BB5AE2">
      <w:rPr>
        <w:rStyle w:val="PageNumber"/>
        <w:color w:val="808080" w:themeColor="background1" w:themeShade="80"/>
        <w:sz w:val="18"/>
        <w:szCs w:val="18"/>
      </w:rPr>
      <w:fldChar w:fldCharType="end"/>
    </w:r>
    <w:r w:rsidR="005B3421" w:rsidRPr="005B3421">
      <w:rPr>
        <w:noProof/>
      </w:rPr>
      <w:drawing>
        <wp:anchor distT="0" distB="0" distL="114300" distR="114300" simplePos="0" relativeHeight="251661824" behindDoc="1" locked="0" layoutInCell="1" allowOverlap="1">
          <wp:simplePos x="0" y="0"/>
          <wp:positionH relativeFrom="column">
            <wp:posOffset>-914400</wp:posOffset>
          </wp:positionH>
          <wp:positionV relativeFrom="paragraph">
            <wp:posOffset>238760</wp:posOffset>
          </wp:positionV>
          <wp:extent cx="7772400" cy="361950"/>
          <wp:effectExtent l="19050" t="0" r="0" b="0"/>
          <wp:wrapNone/>
          <wp:docPr id="2" name="Picture 3" descr="Customer_DataShee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_DataSheet_Footer.png"/>
                  <pic:cNvPicPr/>
                </pic:nvPicPr>
                <pic:blipFill>
                  <a:blip r:embed="rId1"/>
                  <a:stretch>
                    <a:fillRect/>
                  </a:stretch>
                </pic:blipFill>
                <pic:spPr>
                  <a:xfrm>
                    <a:off x="0" y="0"/>
                    <a:ext cx="7772400" cy="36195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BB5" w:rsidRDefault="00AA7BB5">
      <w:r>
        <w:separator/>
      </w:r>
    </w:p>
  </w:footnote>
  <w:footnote w:type="continuationSeparator" w:id="0">
    <w:p w:rsidR="00AA7BB5" w:rsidRDefault="00AA7BB5">
      <w:r>
        <w:continuationSeparator/>
      </w:r>
    </w:p>
  </w:footnote>
  <w:footnote w:id="1">
    <w:p w:rsidR="000739F4" w:rsidRPr="00825E92" w:rsidRDefault="000739F4" w:rsidP="000739F4">
      <w:pPr>
        <w:pStyle w:val="FootnoteText"/>
        <w:rPr>
          <w:sz w:val="16"/>
          <w:szCs w:val="16"/>
        </w:rPr>
      </w:pPr>
      <w:r w:rsidRPr="00825E92">
        <w:rPr>
          <w:rStyle w:val="FootnoteReference"/>
          <w:sz w:val="16"/>
          <w:szCs w:val="16"/>
        </w:rPr>
        <w:footnoteRef/>
      </w:r>
      <w:r w:rsidRPr="00825E92">
        <w:rPr>
          <w:sz w:val="16"/>
          <w:szCs w:val="16"/>
        </w:rPr>
        <w:t xml:space="preserve"> Extended Payment Terms is not available for Enterprise Subscription Agreement</w:t>
      </w:r>
      <w:r w:rsidR="005846EF" w:rsidRPr="00825E92">
        <w:rPr>
          <w:sz w:val="16"/>
          <w:szCs w:val="16"/>
        </w:rPr>
        <w:t xml:space="preserve"> for Government</w:t>
      </w:r>
      <w:r w:rsidRPr="00825E92">
        <w:rPr>
          <w:sz w:val="16"/>
          <w:szCs w:val="16"/>
        </w:rPr>
        <w:t>.</w:t>
      </w:r>
    </w:p>
  </w:footnote>
  <w:footnote w:id="2">
    <w:p w:rsidR="00825E92" w:rsidRPr="00BF2BC1" w:rsidRDefault="00825E92" w:rsidP="00825E92">
      <w:pPr>
        <w:pStyle w:val="FootnoteText"/>
        <w:rPr>
          <w:sz w:val="16"/>
          <w:szCs w:val="16"/>
        </w:rPr>
      </w:pPr>
      <w:r w:rsidRPr="00BF2BC1">
        <w:rPr>
          <w:rStyle w:val="FootnoteReference"/>
          <w:sz w:val="16"/>
          <w:szCs w:val="16"/>
        </w:rPr>
        <w:footnoteRef/>
      </w:r>
      <w:r w:rsidRPr="00BF2BC1">
        <w:rPr>
          <w:sz w:val="16"/>
          <w:szCs w:val="16"/>
        </w:rPr>
        <w:t xml:space="preserve"> Qualified government organizations are eligible for special government pricing. </w:t>
      </w:r>
      <w:r w:rsidRPr="00BF2BC1">
        <w:rPr>
          <w:rFonts w:hint="eastAsia"/>
          <w:sz w:val="16"/>
          <w:szCs w:val="16"/>
        </w:rPr>
        <w:t>Government</w:t>
      </w:r>
      <w:r w:rsidRPr="00BF2BC1">
        <w:rPr>
          <w:sz w:val="16"/>
          <w:szCs w:val="16"/>
        </w:rPr>
        <w:t xml:space="preserve"> eligibility definitions vary by region. Government eligibility requirements are available at</w:t>
      </w:r>
      <w:r w:rsidR="00BF2BC1">
        <w:rPr>
          <w:sz w:val="16"/>
          <w:szCs w:val="16"/>
        </w:rPr>
        <w:t xml:space="preserve"> </w:t>
      </w:r>
      <w:hyperlink r:id="rId1" w:history="1">
        <w:r w:rsidR="00BF2BC1" w:rsidRPr="00B417D9">
          <w:rPr>
            <w:rStyle w:val="Hyperlink"/>
            <w:sz w:val="16"/>
            <w:szCs w:val="16"/>
          </w:rPr>
          <w:t>http://www.microsoft.com/licensing/licensing-options/for-industries.aspx</w:t>
        </w:r>
      </w:hyperlink>
      <w:r w:rsidR="00BF2BC1">
        <w:rPr>
          <w:sz w:val="16"/>
          <w:szCs w:val="16"/>
        </w:rPr>
        <w:t xml:space="preserve">. </w:t>
      </w:r>
    </w:p>
    <w:p w:rsidR="00825E92" w:rsidRDefault="00825E9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F09" w:rsidRPr="00D93DC5" w:rsidRDefault="00BB5AE2" w:rsidP="00FB0013">
    <w:pPr>
      <w:pStyle w:val="Header"/>
      <w:spacing w:after="1440"/>
    </w:pP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-293370</wp:posOffset>
          </wp:positionV>
          <wp:extent cx="7772400" cy="12954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7772400" cy="12954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B3" w:rsidRDefault="00EC1FB3">
    <w:pPr>
      <w:pStyle w:val="Header"/>
    </w:pPr>
    <w:r>
      <w:rPr>
        <w:noProof/>
      </w:rPr>
      <w:drawing>
        <wp:anchor distT="0" distB="0" distL="114300" distR="114300" simplePos="0" relativeHeight="251658752" behindDoc="1" locked="0" layoutInCell="1" allowOverlap="1">
          <wp:simplePos x="0" y="0"/>
          <wp:positionH relativeFrom="column">
            <wp:posOffset>-914400</wp:posOffset>
          </wp:positionH>
          <wp:positionV relativeFrom="paragraph">
            <wp:posOffset>-283845</wp:posOffset>
          </wp:positionV>
          <wp:extent cx="7772400" cy="1714500"/>
          <wp:effectExtent l="19050" t="0" r="0" b="0"/>
          <wp:wrapNone/>
          <wp:docPr id="1" name="Picture 0" descr="Customer_DataSheet_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_DataSheet_Title.png"/>
                  <pic:cNvPicPr/>
                </pic:nvPicPr>
                <pic:blipFill>
                  <a:blip r:embed="rId1"/>
                  <a:stretch>
                    <a:fillRect/>
                  </a:stretch>
                </pic:blipFill>
                <pic:spPr>
                  <a:xfrm>
                    <a:off x="0" y="0"/>
                    <a:ext cx="7772400" cy="1714500"/>
                  </a:xfrm>
                  <a:prstGeom prst="rect">
                    <a:avLst/>
                  </a:prstGeom>
                </pic:spPr>
              </pic:pic>
            </a:graphicData>
          </a:graphic>
        </wp:anchor>
      </w:drawing>
    </w:r>
  </w:p>
  <w:p w:rsidR="00A2150D" w:rsidRPr="00A2150D" w:rsidRDefault="00E60D0C" w:rsidP="00A2150D">
    <w:pPr>
      <w:pStyle w:val="Header"/>
      <w:spacing w:before="360" w:after="0"/>
      <w:rPr>
        <w:color w:val="FFFFFF" w:themeColor="background1"/>
        <w:sz w:val="40"/>
        <w:szCs w:val="40"/>
      </w:rPr>
    </w:pPr>
    <w:r w:rsidRPr="00A2150D">
      <w:rPr>
        <w:color w:val="FFFFFF" w:themeColor="background1"/>
        <w:sz w:val="40"/>
        <w:szCs w:val="40"/>
      </w:rPr>
      <w:t>Microsoft</w:t>
    </w:r>
    <w:r w:rsidR="007553A2" w:rsidRPr="007553A2">
      <w:rPr>
        <w:rFonts w:ascii="Franklin Gothic Book" w:hAnsi="Franklin Gothic Book"/>
        <w:color w:val="FFFFFF" w:themeColor="background1"/>
        <w:sz w:val="20"/>
        <w:szCs w:val="20"/>
      </w:rPr>
      <w:t>®</w:t>
    </w:r>
    <w:r w:rsidRPr="00A2150D">
      <w:rPr>
        <w:color w:val="FFFFFF" w:themeColor="background1"/>
        <w:sz w:val="40"/>
        <w:szCs w:val="40"/>
      </w:rPr>
      <w:t xml:space="preserve"> Enterprise </w:t>
    </w:r>
    <w:r w:rsidR="00A2150D" w:rsidRPr="00A2150D">
      <w:rPr>
        <w:color w:val="FFFFFF" w:themeColor="background1"/>
        <w:sz w:val="40"/>
        <w:szCs w:val="40"/>
      </w:rPr>
      <w:t xml:space="preserve">Subscription </w:t>
    </w:r>
    <w:r w:rsidRPr="00A2150D">
      <w:rPr>
        <w:color w:val="FFFFFF" w:themeColor="background1"/>
        <w:sz w:val="40"/>
        <w:szCs w:val="40"/>
      </w:rPr>
      <w:t xml:space="preserve">Agreement </w:t>
    </w:r>
  </w:p>
  <w:p w:rsidR="00EC1FB3" w:rsidRPr="00A2150D" w:rsidRDefault="00E60D0C" w:rsidP="00A2150D">
    <w:pPr>
      <w:pStyle w:val="Header"/>
      <w:rPr>
        <w:color w:val="FFFFFF" w:themeColor="background1"/>
        <w:sz w:val="40"/>
        <w:szCs w:val="40"/>
      </w:rPr>
    </w:pPr>
    <w:proofErr w:type="gramStart"/>
    <w:r w:rsidRPr="00A2150D">
      <w:rPr>
        <w:color w:val="FFFFFF" w:themeColor="background1"/>
        <w:sz w:val="40"/>
        <w:szCs w:val="40"/>
      </w:rPr>
      <w:t>for</w:t>
    </w:r>
    <w:proofErr w:type="gramEnd"/>
    <w:r w:rsidRPr="00A2150D">
      <w:rPr>
        <w:color w:val="FFFFFF" w:themeColor="background1"/>
        <w:sz w:val="40"/>
        <w:szCs w:val="40"/>
      </w:rPr>
      <w:t xml:space="preserve"> Government</w:t>
    </w:r>
  </w:p>
  <w:p w:rsidR="00EC1FB3" w:rsidRPr="003E2D83" w:rsidRDefault="00EC1FB3" w:rsidP="005B3421">
    <w:pPr>
      <w:pStyle w:val="Header"/>
      <w:spacing w:after="360"/>
      <w:rPr>
        <w:b/>
        <w:color w:val="FFFFFF" w:themeColor="background1"/>
        <w:sz w:val="21"/>
        <w:szCs w:val="21"/>
      </w:rPr>
    </w:pPr>
    <w:r w:rsidRPr="003E2D83">
      <w:rPr>
        <w:b/>
        <w:color w:val="FFFFFF" w:themeColor="background1"/>
        <w:sz w:val="21"/>
        <w:szCs w:val="21"/>
      </w:rPr>
      <w:t>Program Overview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861"/>
    <w:multiLevelType w:val="multilevel"/>
    <w:tmpl w:val="7818A798"/>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861DDB"/>
    <w:multiLevelType w:val="multilevel"/>
    <w:tmpl w:val="EA7EA1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1C44892"/>
    <w:multiLevelType w:val="multilevel"/>
    <w:tmpl w:val="EA7EA1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8BE7902"/>
    <w:multiLevelType w:val="hybridMultilevel"/>
    <w:tmpl w:val="0F0A674E"/>
    <w:lvl w:ilvl="0" w:tplc="04090001">
      <w:start w:val="1"/>
      <w:numFmt w:val="bullet"/>
      <w:lvlText w:val=""/>
      <w:lvlJc w:val="left"/>
      <w:pPr>
        <w:tabs>
          <w:tab w:val="num" w:pos="720"/>
        </w:tabs>
        <w:ind w:left="720" w:hanging="360"/>
      </w:pPr>
      <w:rPr>
        <w:rFonts w:ascii="Symbol" w:hAnsi="Symbol" w:hint="default"/>
      </w:rPr>
    </w:lvl>
    <w:lvl w:ilvl="1" w:tplc="A2B8E5DA">
      <w:start w:val="1"/>
      <w:numFmt w:val="bullet"/>
      <w:lvlText w:val="-"/>
      <w:lvlJc w:val="left"/>
      <w:pPr>
        <w:tabs>
          <w:tab w:val="num" w:pos="1440"/>
        </w:tabs>
        <w:ind w:left="1440" w:hanging="360"/>
      </w:pPr>
      <w:rPr>
        <w:rFonts w:ascii="Berkeley" w:hAnsi="Berkeley"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9F242E"/>
    <w:multiLevelType w:val="hybridMultilevel"/>
    <w:tmpl w:val="68DE8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D6BAA"/>
    <w:multiLevelType w:val="hybridMultilevel"/>
    <w:tmpl w:val="4BBE1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F0208B"/>
    <w:multiLevelType w:val="hybridMultilevel"/>
    <w:tmpl w:val="3AE4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7B43CB"/>
    <w:multiLevelType w:val="hybridMultilevel"/>
    <w:tmpl w:val="1B46B1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36EF264E"/>
    <w:multiLevelType w:val="hybridMultilevel"/>
    <w:tmpl w:val="5C8C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ED301F"/>
    <w:multiLevelType w:val="hybridMultilevel"/>
    <w:tmpl w:val="9A1E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AE09D2"/>
    <w:multiLevelType w:val="hybridMultilevel"/>
    <w:tmpl w:val="F770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F8212F"/>
    <w:multiLevelType w:val="hybridMultilevel"/>
    <w:tmpl w:val="EA7EA1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08109B"/>
    <w:multiLevelType w:val="hybridMultilevel"/>
    <w:tmpl w:val="7818A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8F6B04"/>
    <w:multiLevelType w:val="hybridMultilevel"/>
    <w:tmpl w:val="A658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7C47A0"/>
    <w:multiLevelType w:val="hybridMultilevel"/>
    <w:tmpl w:val="E42AAE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C39612C"/>
    <w:multiLevelType w:val="multilevel"/>
    <w:tmpl w:val="68DE8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4"/>
  </w:num>
  <w:num w:numId="4">
    <w:abstractNumId w:val="15"/>
  </w:num>
  <w:num w:numId="5">
    <w:abstractNumId w:val="11"/>
  </w:num>
  <w:num w:numId="6">
    <w:abstractNumId w:val="2"/>
  </w:num>
  <w:num w:numId="7">
    <w:abstractNumId w:val="1"/>
  </w:num>
  <w:num w:numId="8">
    <w:abstractNumId w:val="3"/>
  </w:num>
  <w:num w:numId="9">
    <w:abstractNumId w:val="5"/>
  </w:num>
  <w:num w:numId="10">
    <w:abstractNumId w:val="8"/>
  </w:num>
  <w:num w:numId="11">
    <w:abstractNumId w:val="7"/>
  </w:num>
  <w:num w:numId="12">
    <w:abstractNumId w:val="9"/>
  </w:num>
  <w:num w:numId="13">
    <w:abstractNumId w:val="13"/>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stylePaneFormatFilter w:val="3F01"/>
  <w:defaultTabStop w:val="720"/>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rsids>
    <w:rsidRoot w:val="004057A3"/>
    <w:rsid w:val="00025C78"/>
    <w:rsid w:val="00032838"/>
    <w:rsid w:val="00056D12"/>
    <w:rsid w:val="000739F4"/>
    <w:rsid w:val="000825F7"/>
    <w:rsid w:val="000B747B"/>
    <w:rsid w:val="000C3B10"/>
    <w:rsid w:val="000E2346"/>
    <w:rsid w:val="00103402"/>
    <w:rsid w:val="00104FB7"/>
    <w:rsid w:val="001155BA"/>
    <w:rsid w:val="00117D4F"/>
    <w:rsid w:val="00130AC7"/>
    <w:rsid w:val="00132DF1"/>
    <w:rsid w:val="00146F5F"/>
    <w:rsid w:val="00165DB8"/>
    <w:rsid w:val="00177A77"/>
    <w:rsid w:val="00185F09"/>
    <w:rsid w:val="001B2D35"/>
    <w:rsid w:val="001C34F9"/>
    <w:rsid w:val="001D07E8"/>
    <w:rsid w:val="001E578F"/>
    <w:rsid w:val="00221EFA"/>
    <w:rsid w:val="002306CE"/>
    <w:rsid w:val="00244E15"/>
    <w:rsid w:val="0024655D"/>
    <w:rsid w:val="0025021E"/>
    <w:rsid w:val="0025654A"/>
    <w:rsid w:val="002949FF"/>
    <w:rsid w:val="002951A9"/>
    <w:rsid w:val="002A3D6F"/>
    <w:rsid w:val="002B1364"/>
    <w:rsid w:val="002B58DA"/>
    <w:rsid w:val="002B6565"/>
    <w:rsid w:val="002C76DD"/>
    <w:rsid w:val="00302F66"/>
    <w:rsid w:val="0030514A"/>
    <w:rsid w:val="0031258A"/>
    <w:rsid w:val="0032065D"/>
    <w:rsid w:val="00327E4A"/>
    <w:rsid w:val="00343195"/>
    <w:rsid w:val="00357E56"/>
    <w:rsid w:val="00372F1F"/>
    <w:rsid w:val="0038017C"/>
    <w:rsid w:val="003811CB"/>
    <w:rsid w:val="003A1FF2"/>
    <w:rsid w:val="003A3FA6"/>
    <w:rsid w:val="003B6C41"/>
    <w:rsid w:val="003C39F4"/>
    <w:rsid w:val="003C3A69"/>
    <w:rsid w:val="003D399E"/>
    <w:rsid w:val="003D7A6F"/>
    <w:rsid w:val="003E214E"/>
    <w:rsid w:val="003E2D83"/>
    <w:rsid w:val="003F147A"/>
    <w:rsid w:val="00404052"/>
    <w:rsid w:val="004057A3"/>
    <w:rsid w:val="004113A6"/>
    <w:rsid w:val="00420F10"/>
    <w:rsid w:val="004265C1"/>
    <w:rsid w:val="004571B2"/>
    <w:rsid w:val="004625DD"/>
    <w:rsid w:val="0046678E"/>
    <w:rsid w:val="004747E4"/>
    <w:rsid w:val="00484390"/>
    <w:rsid w:val="004904DA"/>
    <w:rsid w:val="00495B4B"/>
    <w:rsid w:val="004D4945"/>
    <w:rsid w:val="005265FB"/>
    <w:rsid w:val="005364AE"/>
    <w:rsid w:val="00564F75"/>
    <w:rsid w:val="00576C02"/>
    <w:rsid w:val="005846EF"/>
    <w:rsid w:val="00586153"/>
    <w:rsid w:val="00586C67"/>
    <w:rsid w:val="00591CDB"/>
    <w:rsid w:val="005A1943"/>
    <w:rsid w:val="005B3421"/>
    <w:rsid w:val="005D6A00"/>
    <w:rsid w:val="005F179A"/>
    <w:rsid w:val="005F464D"/>
    <w:rsid w:val="005F5F67"/>
    <w:rsid w:val="0060636E"/>
    <w:rsid w:val="0060701B"/>
    <w:rsid w:val="00616A30"/>
    <w:rsid w:val="00617946"/>
    <w:rsid w:val="006340F9"/>
    <w:rsid w:val="00637175"/>
    <w:rsid w:val="00672143"/>
    <w:rsid w:val="006827A9"/>
    <w:rsid w:val="00684F19"/>
    <w:rsid w:val="00693A3B"/>
    <w:rsid w:val="006A4214"/>
    <w:rsid w:val="006A7914"/>
    <w:rsid w:val="006B7FB1"/>
    <w:rsid w:val="006E0036"/>
    <w:rsid w:val="006F5768"/>
    <w:rsid w:val="007553A2"/>
    <w:rsid w:val="00771B16"/>
    <w:rsid w:val="00774689"/>
    <w:rsid w:val="00776C08"/>
    <w:rsid w:val="00786078"/>
    <w:rsid w:val="007C643D"/>
    <w:rsid w:val="007D1F00"/>
    <w:rsid w:val="007D41C3"/>
    <w:rsid w:val="007E67BA"/>
    <w:rsid w:val="008108EA"/>
    <w:rsid w:val="00810D12"/>
    <w:rsid w:val="00822BC9"/>
    <w:rsid w:val="00825E92"/>
    <w:rsid w:val="00843694"/>
    <w:rsid w:val="00873E4C"/>
    <w:rsid w:val="00881E44"/>
    <w:rsid w:val="008A23C4"/>
    <w:rsid w:val="008A6177"/>
    <w:rsid w:val="008B1591"/>
    <w:rsid w:val="008D7639"/>
    <w:rsid w:val="008E15EB"/>
    <w:rsid w:val="008E7DED"/>
    <w:rsid w:val="008F1618"/>
    <w:rsid w:val="00924408"/>
    <w:rsid w:val="00933A84"/>
    <w:rsid w:val="009403BE"/>
    <w:rsid w:val="00952747"/>
    <w:rsid w:val="00967079"/>
    <w:rsid w:val="009725DD"/>
    <w:rsid w:val="0098439C"/>
    <w:rsid w:val="00995573"/>
    <w:rsid w:val="009B49A4"/>
    <w:rsid w:val="009B5069"/>
    <w:rsid w:val="009B7204"/>
    <w:rsid w:val="009D387E"/>
    <w:rsid w:val="009F15AE"/>
    <w:rsid w:val="00A02BB5"/>
    <w:rsid w:val="00A2150D"/>
    <w:rsid w:val="00A26602"/>
    <w:rsid w:val="00A6758A"/>
    <w:rsid w:val="00A7300B"/>
    <w:rsid w:val="00A83B96"/>
    <w:rsid w:val="00AA53D7"/>
    <w:rsid w:val="00AA7BB5"/>
    <w:rsid w:val="00AC1442"/>
    <w:rsid w:val="00AF22A5"/>
    <w:rsid w:val="00B261E7"/>
    <w:rsid w:val="00B303D3"/>
    <w:rsid w:val="00B70F7A"/>
    <w:rsid w:val="00BB5AE2"/>
    <w:rsid w:val="00BD1235"/>
    <w:rsid w:val="00BD480D"/>
    <w:rsid w:val="00BF2BC1"/>
    <w:rsid w:val="00C33FF7"/>
    <w:rsid w:val="00C403DA"/>
    <w:rsid w:val="00C41C4F"/>
    <w:rsid w:val="00C63C52"/>
    <w:rsid w:val="00C65713"/>
    <w:rsid w:val="00C7373D"/>
    <w:rsid w:val="00C861C6"/>
    <w:rsid w:val="00C91D7D"/>
    <w:rsid w:val="00CA63A4"/>
    <w:rsid w:val="00CB3F3C"/>
    <w:rsid w:val="00CB5828"/>
    <w:rsid w:val="00CC5A22"/>
    <w:rsid w:val="00CD0640"/>
    <w:rsid w:val="00CD0BCF"/>
    <w:rsid w:val="00CD5065"/>
    <w:rsid w:val="00D03C89"/>
    <w:rsid w:val="00D20FA8"/>
    <w:rsid w:val="00D357DA"/>
    <w:rsid w:val="00D477CF"/>
    <w:rsid w:val="00D54168"/>
    <w:rsid w:val="00D57DD9"/>
    <w:rsid w:val="00D61E4A"/>
    <w:rsid w:val="00D714B5"/>
    <w:rsid w:val="00D71DFF"/>
    <w:rsid w:val="00D91F9E"/>
    <w:rsid w:val="00D93DC5"/>
    <w:rsid w:val="00DA04F4"/>
    <w:rsid w:val="00DA2F90"/>
    <w:rsid w:val="00DD0FFA"/>
    <w:rsid w:val="00DE1146"/>
    <w:rsid w:val="00E0221E"/>
    <w:rsid w:val="00E14A42"/>
    <w:rsid w:val="00E441F1"/>
    <w:rsid w:val="00E60D0C"/>
    <w:rsid w:val="00E97783"/>
    <w:rsid w:val="00EA1AC1"/>
    <w:rsid w:val="00EC1029"/>
    <w:rsid w:val="00EC1FB3"/>
    <w:rsid w:val="00EF0C4A"/>
    <w:rsid w:val="00F1326B"/>
    <w:rsid w:val="00F2522A"/>
    <w:rsid w:val="00F336C4"/>
    <w:rsid w:val="00F45589"/>
    <w:rsid w:val="00F52407"/>
    <w:rsid w:val="00F77177"/>
    <w:rsid w:val="00FA78EF"/>
    <w:rsid w:val="00FB0013"/>
    <w:rsid w:val="00FB0676"/>
    <w:rsid w:val="00FC7691"/>
    <w:rsid w:val="00FE5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0F9"/>
    <w:pPr>
      <w:spacing w:after="120"/>
    </w:pPr>
    <w:rPr>
      <w:rFonts w:ascii="Arial" w:hAnsi="Arial"/>
      <w:sz w:val="22"/>
      <w:szCs w:val="24"/>
    </w:rPr>
  </w:style>
  <w:style w:type="paragraph" w:styleId="Heading1">
    <w:name w:val="heading 1"/>
    <w:basedOn w:val="Normal"/>
    <w:next w:val="Normal"/>
    <w:link w:val="Heading1Char"/>
    <w:qFormat/>
    <w:rsid w:val="00177A77"/>
    <w:pPr>
      <w:keepNext/>
      <w:spacing w:before="240" w:after="60"/>
      <w:outlineLvl w:val="0"/>
    </w:pPr>
    <w:rPr>
      <w:rFonts w:cs="Arial"/>
      <w:b/>
      <w:bCs/>
      <w:caps/>
      <w:color w:val="4F81BD" w:themeColor="accent1"/>
      <w:kern w:val="32"/>
      <w:sz w:val="32"/>
      <w:szCs w:val="32"/>
    </w:rPr>
  </w:style>
  <w:style w:type="paragraph" w:styleId="Heading2">
    <w:name w:val="heading 2"/>
    <w:basedOn w:val="Normal"/>
    <w:next w:val="Normal"/>
    <w:qFormat/>
    <w:rsid w:val="00684F19"/>
    <w:pPr>
      <w:keepNext/>
      <w:spacing w:before="240" w:after="60"/>
      <w:outlineLvl w:val="1"/>
    </w:pPr>
    <w:rPr>
      <w:rFonts w:cs="Arial"/>
      <w:b/>
      <w:bCs/>
      <w:iCs/>
      <w:sz w:val="28"/>
      <w:szCs w:val="28"/>
    </w:rPr>
  </w:style>
  <w:style w:type="paragraph" w:styleId="Heading3">
    <w:name w:val="heading 3"/>
    <w:basedOn w:val="Normal"/>
    <w:next w:val="Normal"/>
    <w:qFormat/>
    <w:rsid w:val="00177A77"/>
    <w:pPr>
      <w:keepNext/>
      <w:spacing w:before="240" w:after="60"/>
      <w:outlineLvl w:val="2"/>
    </w:pPr>
    <w:rPr>
      <w:rFonts w:cs="Arial"/>
      <w:b/>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F09"/>
    <w:pPr>
      <w:tabs>
        <w:tab w:val="center" w:pos="4320"/>
        <w:tab w:val="right" w:pos="8640"/>
      </w:tabs>
    </w:pPr>
  </w:style>
  <w:style w:type="paragraph" w:styleId="Footer">
    <w:name w:val="footer"/>
    <w:basedOn w:val="Normal"/>
    <w:rsid w:val="00420F10"/>
    <w:pPr>
      <w:tabs>
        <w:tab w:val="center" w:pos="4320"/>
        <w:tab w:val="right" w:pos="8640"/>
      </w:tabs>
    </w:pPr>
    <w:rPr>
      <w:sz w:val="18"/>
    </w:rPr>
  </w:style>
  <w:style w:type="character" w:customStyle="1" w:styleId="Footnote">
    <w:name w:val="Footnote"/>
    <w:basedOn w:val="DefaultParagraphFont"/>
    <w:rsid w:val="00952747"/>
    <w:rPr>
      <w:rFonts w:ascii="Arial" w:hAnsi="Arial"/>
      <w:sz w:val="16"/>
    </w:rPr>
  </w:style>
  <w:style w:type="paragraph" w:styleId="BalloonText">
    <w:name w:val="Balloon Text"/>
    <w:basedOn w:val="Normal"/>
    <w:semiHidden/>
    <w:rsid w:val="00F77177"/>
    <w:rPr>
      <w:rFonts w:ascii="Tahoma" w:hAnsi="Tahoma" w:cs="Tahoma"/>
      <w:sz w:val="16"/>
      <w:szCs w:val="16"/>
    </w:rPr>
  </w:style>
  <w:style w:type="character" w:styleId="PageNumber">
    <w:name w:val="page number"/>
    <w:basedOn w:val="DefaultParagraphFont"/>
    <w:rsid w:val="008F1618"/>
    <w:rPr>
      <w:rFonts w:ascii="Arial" w:hAnsi="Arial"/>
      <w:sz w:val="16"/>
    </w:rPr>
  </w:style>
  <w:style w:type="character" w:styleId="Hyperlink">
    <w:name w:val="Hyperlink"/>
    <w:basedOn w:val="DefaultParagraphFont"/>
    <w:uiPriority w:val="99"/>
    <w:rsid w:val="00CD5065"/>
    <w:rPr>
      <w:color w:val="0000FF"/>
      <w:u w:val="single"/>
    </w:rPr>
  </w:style>
  <w:style w:type="character" w:customStyle="1" w:styleId="Heading1Char">
    <w:name w:val="Heading 1 Char"/>
    <w:basedOn w:val="DefaultParagraphFont"/>
    <w:link w:val="Heading1"/>
    <w:rsid w:val="00177A77"/>
    <w:rPr>
      <w:rFonts w:ascii="Arial" w:hAnsi="Arial" w:cs="Arial"/>
      <w:b/>
      <w:bCs/>
      <w:caps/>
      <w:color w:val="4F81BD" w:themeColor="accent1"/>
      <w:kern w:val="32"/>
      <w:sz w:val="32"/>
      <w:szCs w:val="32"/>
    </w:rPr>
  </w:style>
  <w:style w:type="paragraph" w:styleId="FootnoteText">
    <w:name w:val="footnote text"/>
    <w:basedOn w:val="Normal"/>
    <w:link w:val="FootnoteTextChar"/>
    <w:rsid w:val="000739F4"/>
    <w:pPr>
      <w:spacing w:after="0"/>
    </w:pPr>
    <w:rPr>
      <w:sz w:val="20"/>
      <w:szCs w:val="20"/>
    </w:rPr>
  </w:style>
  <w:style w:type="character" w:customStyle="1" w:styleId="FootnoteTextChar">
    <w:name w:val="Footnote Text Char"/>
    <w:basedOn w:val="DefaultParagraphFont"/>
    <w:link w:val="FootnoteText"/>
    <w:rsid w:val="000739F4"/>
    <w:rPr>
      <w:rFonts w:ascii="Arial" w:hAnsi="Arial"/>
    </w:rPr>
  </w:style>
  <w:style w:type="character" w:styleId="FootnoteReference">
    <w:name w:val="footnote reference"/>
    <w:basedOn w:val="DefaultParagraphFont"/>
    <w:rsid w:val="000739F4"/>
    <w:rPr>
      <w:vertAlign w:val="superscript"/>
    </w:rPr>
  </w:style>
  <w:style w:type="character" w:styleId="CommentReference">
    <w:name w:val="annotation reference"/>
    <w:basedOn w:val="DefaultParagraphFont"/>
    <w:rsid w:val="00CA63A4"/>
    <w:rPr>
      <w:sz w:val="16"/>
      <w:szCs w:val="16"/>
    </w:rPr>
  </w:style>
  <w:style w:type="paragraph" w:styleId="CommentText">
    <w:name w:val="annotation text"/>
    <w:basedOn w:val="Normal"/>
    <w:link w:val="CommentTextChar"/>
    <w:rsid w:val="00CA63A4"/>
    <w:rPr>
      <w:sz w:val="20"/>
      <w:szCs w:val="20"/>
    </w:rPr>
  </w:style>
  <w:style w:type="character" w:customStyle="1" w:styleId="CommentTextChar">
    <w:name w:val="Comment Text Char"/>
    <w:basedOn w:val="DefaultParagraphFont"/>
    <w:link w:val="CommentText"/>
    <w:rsid w:val="00CA63A4"/>
    <w:rPr>
      <w:rFonts w:ascii="Arial" w:hAnsi="Arial"/>
    </w:rPr>
  </w:style>
  <w:style w:type="paragraph" w:styleId="ListParagraph">
    <w:name w:val="List Paragraph"/>
    <w:basedOn w:val="Normal"/>
    <w:uiPriority w:val="34"/>
    <w:qFormat/>
    <w:rsid w:val="00CA63A4"/>
    <w:pPr>
      <w:ind w:left="720"/>
      <w:contextualSpacing/>
    </w:pPr>
  </w:style>
  <w:style w:type="character" w:styleId="FollowedHyperlink">
    <w:name w:val="FollowedHyperlink"/>
    <w:basedOn w:val="DefaultParagraphFont"/>
    <w:rsid w:val="00130AC7"/>
    <w:rPr>
      <w:color w:val="800080" w:themeColor="followedHyperlink"/>
      <w:u w:val="single"/>
    </w:rPr>
  </w:style>
  <w:style w:type="paragraph" w:styleId="CommentSubject">
    <w:name w:val="annotation subject"/>
    <w:basedOn w:val="CommentText"/>
    <w:next w:val="CommentText"/>
    <w:link w:val="CommentSubjectChar"/>
    <w:rsid w:val="005A1943"/>
    <w:rPr>
      <w:b/>
      <w:bCs/>
    </w:rPr>
  </w:style>
  <w:style w:type="character" w:customStyle="1" w:styleId="CommentSubjectChar">
    <w:name w:val="Comment Subject Char"/>
    <w:basedOn w:val="CommentTextChar"/>
    <w:link w:val="CommentSubject"/>
    <w:rsid w:val="005A1943"/>
    <w:rPr>
      <w:b/>
      <w:bCs/>
    </w:rPr>
  </w:style>
</w:styles>
</file>

<file path=word/webSettings.xml><?xml version="1.0" encoding="utf-8"?>
<w:webSettings xmlns:r="http://schemas.openxmlformats.org/officeDocument/2006/relationships" xmlns:w="http://schemas.openxmlformats.org/wordprocessingml/2006/main">
  <w:divs>
    <w:div w:id="10389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rosoftvolumelicensing.com/userights/DocumentSearch.aspx?Mode=3&amp;DocumentTypeId=6" TargetMode="External"/><Relationship Id="rId18" Type="http://schemas.openxmlformats.org/officeDocument/2006/relationships/hyperlink" Target="http://www.microsoftvolumelicensing.com/userights/DocumentSearch.aspx?Mode=3&amp;DocumentTypeId=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microsoft.com/licensing/about-licensing/value-of-volume-licensing.aspx" TargetMode="External"/><Relationship Id="rId7" Type="http://schemas.openxmlformats.org/officeDocument/2006/relationships/styles" Target="styles.xml"/><Relationship Id="rId12" Type="http://schemas.openxmlformats.org/officeDocument/2006/relationships/hyperlink" Target="http://www.microsoft.com/licensing" TargetMode="External"/><Relationship Id="rId17" Type="http://schemas.openxmlformats.org/officeDocument/2006/relationships/hyperlink" Target="http://www.microsoft.com/licensin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icrosoft.com/licensing/index/worldwide.mspx" TargetMode="External"/><Relationship Id="rId20" Type="http://schemas.openxmlformats.org/officeDocument/2006/relationships/hyperlink" Target="http://www.microsoft.com/licensing/software-assura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microsoft.com/licensing/servicecenter/" TargetMode="Externa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microsoft.com/licensing/servicecen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crosoft.com/licensing/software-assurance/default.aspx" TargetMode="External"/><Relationship Id="rId22" Type="http://schemas.openxmlformats.org/officeDocument/2006/relationships/hyperlink" Target="http://www.microsoft.com/industry/publicsector/government/default.mspx"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microsoft.com/licensing/licensing-options/for-industri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rget_x0020_Audience xmlns="2ac2fc43-9d3b-4f81-86ae-b1273d31f207">Customers</Target_x0020_Audien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805C6131D09A4ABD722373459884B9" ma:contentTypeVersion="1" ma:contentTypeDescription="Create a new document." ma:contentTypeScope="" ma:versionID="3077311d8dac8acb93540e0bdf2152c3">
  <xsd:schema xmlns:xsd="http://www.w3.org/2001/XMLSchema" xmlns:p="http://schemas.microsoft.com/office/2006/metadata/properties" xmlns:ns2="2ac2fc43-9d3b-4f81-86ae-b1273d31f207" targetNamespace="http://schemas.microsoft.com/office/2006/metadata/properties" ma:root="true" ma:fieldsID="41399262ce8d4619b197d50490461bfd" ns2:_="">
    <xsd:import namespace="2ac2fc43-9d3b-4f81-86ae-b1273d31f207"/>
    <xsd:element name="properties">
      <xsd:complexType>
        <xsd:sequence>
          <xsd:element name="documentManagement">
            <xsd:complexType>
              <xsd:all>
                <xsd:element ref="ns2:Target_x0020_Audience"/>
              </xsd:all>
            </xsd:complexType>
          </xsd:element>
        </xsd:sequence>
      </xsd:complexType>
    </xsd:element>
  </xsd:schema>
  <xsd:schema xmlns:xsd="http://www.w3.org/2001/XMLSchema" xmlns:dms="http://schemas.microsoft.com/office/2006/documentManagement/types" targetNamespace="2ac2fc43-9d3b-4f81-86ae-b1273d31f207" elementFormDefault="qualified">
    <xsd:import namespace="http://schemas.microsoft.com/office/2006/documentManagement/types"/>
    <xsd:element name="Target_x0020_Audience" ma:index="8" ma:displayName="Target Audience" ma:default="" ma:description="This value is used to filter the content in respective views in the page." ma:format="Dropdown" ma:internalName="Target_x0020_Audience">
      <xsd:simpleType>
        <xsd:restriction base="dms:Choice">
          <xsd:enumeration value="Customers"/>
          <xsd:enumeration value="Partners"/>
          <xsd:enumeration value="Microsoft Internal onl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DF7CB-7F1F-470F-9454-17A8AC891878}">
  <ds:schemaRefs>
    <ds:schemaRef ds:uri="http://schemas.microsoft.com/office/2006/metadata/properties"/>
    <ds:schemaRef ds:uri="2ac2fc43-9d3b-4f81-86ae-b1273d31f207"/>
  </ds:schemaRefs>
</ds:datastoreItem>
</file>

<file path=customXml/itemProps2.xml><?xml version="1.0" encoding="utf-8"?>
<ds:datastoreItem xmlns:ds="http://schemas.openxmlformats.org/officeDocument/2006/customXml" ds:itemID="{AED3B5FE-241D-42D4-8F7A-BB56D37D5480}">
  <ds:schemaRefs>
    <ds:schemaRef ds:uri="http://schemas.microsoft.com/office/2006/metadata/longProperties"/>
  </ds:schemaRefs>
</ds:datastoreItem>
</file>

<file path=customXml/itemProps3.xml><?xml version="1.0" encoding="utf-8"?>
<ds:datastoreItem xmlns:ds="http://schemas.openxmlformats.org/officeDocument/2006/customXml" ds:itemID="{89E48112-1A11-484B-93AE-A67457956A20}">
  <ds:schemaRefs>
    <ds:schemaRef ds:uri="http://schemas.microsoft.com/sharepoint/v3/contenttype/forms"/>
  </ds:schemaRefs>
</ds:datastoreItem>
</file>

<file path=customXml/itemProps4.xml><?xml version="1.0" encoding="utf-8"?>
<ds:datastoreItem xmlns:ds="http://schemas.openxmlformats.org/officeDocument/2006/customXml" ds:itemID="{52DFD79A-8EC2-431F-AC0A-69D03DBF6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2fc43-9d3b-4f81-86ae-b1273d31f20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C64F612-F909-4879-8BFC-DE92E99A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1123</Words>
  <Characters>8142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Horton Lantz &amp; Low</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dc:creator>
  <cp:lastModifiedBy>Cheri</cp:lastModifiedBy>
  <cp:revision>3</cp:revision>
  <dcterms:created xsi:type="dcterms:W3CDTF">2009-06-15T23:19:00Z</dcterms:created>
  <dcterms:modified xsi:type="dcterms:W3CDTF">2009-06-15T23:19:00Z</dcterms:modified>
  <cp:contentType>Document</cp:contentType>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0x010100D9805C6131D09A4ABD722373459884B9</vt:lpwstr>
  </property>
  <property fmtid="{D5CDD505-2E9C-101B-9397-08002B2CF9AE}" pid="4" name="_MarkAsFinal">
    <vt:bool>true</vt:bool>
  </property>
</Properties>
</file>