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14" w:rsidRPr="00EE02FE" w:rsidRDefault="00AE2714" w:rsidP="00AE2714">
      <w:pPr>
        <w:pStyle w:val="Heading1"/>
        <w:spacing w:before="0" w:after="0"/>
        <w:jc w:val="both"/>
        <w:rPr>
          <w:rFonts w:ascii="Calibri" w:hAnsi="Calibri"/>
          <w:noProof/>
          <w:sz w:val="28"/>
          <w:lang w:bidi="ar-SA"/>
        </w:rPr>
      </w:pPr>
      <w:r w:rsidRPr="00EE02FE">
        <w:rPr>
          <w:rFonts w:ascii="Calibri" w:hAnsi="Calibri"/>
          <w:noProof/>
          <w:sz w:val="28"/>
          <w:lang w:bidi="ar-SA"/>
        </w:rPr>
        <w:t xml:space="preserve">Role-Based Template for SharePoint My Sites: </w:t>
      </w:r>
      <w:r w:rsidR="000A4867">
        <w:rPr>
          <w:rFonts w:ascii="Calibri" w:hAnsi="Calibri"/>
          <w:noProof/>
          <w:sz w:val="28"/>
          <w:lang w:bidi="ar-S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81pt;margin-top:-119.25pt;width:191.85pt;height:48pt;rotation:-360;z-index:251658240;mso-position-horizontal-relative:margin;mso-position-vertical-relative:margin" o:allowincell="f" adj="1739" fillcolor="#8f3b39" strokecolor="#9bbb59" strokeweight="3pt">
            <v:imagedata embosscolor="shadow add(51)"/>
            <v:shadow type="emboss" color="lineOrFill darken(153)" color2="shadow add(102)" offset="1pt,1pt"/>
            <v:textbox style="mso-next-textbox:#_x0000_s1028" inset="3.6pt,,3.6pt">
              <w:txbxContent>
                <w:p w:rsidR="00AE2714" w:rsidRDefault="00AE2714" w:rsidP="00AE2714">
                  <w:pPr>
                    <w:pBdr>
                      <w:top w:val="single" w:sz="8" w:space="10" w:color="FFFFFF"/>
                      <w:bottom w:val="single" w:sz="8" w:space="10" w:color="FFFFFF"/>
                    </w:pBdr>
                    <w:jc w:val="center"/>
                    <w:rPr>
                      <w:b/>
                      <w:i/>
                      <w:color w:val="FFFFFF"/>
                      <w:sz w:val="24"/>
                    </w:rPr>
                  </w:pPr>
                  <w:r w:rsidRPr="007E01D6">
                    <w:rPr>
                      <w:b/>
                      <w:i/>
                      <w:color w:val="FFFFFF"/>
                      <w:sz w:val="24"/>
                    </w:rPr>
                    <w:t xml:space="preserve">Technical </w:t>
                  </w:r>
                  <w:r>
                    <w:rPr>
                      <w:b/>
                      <w:i/>
                      <w:color w:val="FFFFFF"/>
                      <w:sz w:val="24"/>
                    </w:rPr>
                    <w:t>Overview for</w:t>
                  </w:r>
                </w:p>
                <w:p w:rsidR="00AE2714" w:rsidRDefault="00AE2714" w:rsidP="00AE2714">
                  <w:pPr>
                    <w:pBdr>
                      <w:top w:val="single" w:sz="8" w:space="10" w:color="FFFFFF"/>
                      <w:bottom w:val="single" w:sz="8" w:space="10" w:color="FFFFFF"/>
                    </w:pBdr>
                    <w:jc w:val="center"/>
                    <w:rPr>
                      <w:i/>
                      <w:color w:val="FFFFFF"/>
                      <w:sz w:val="24"/>
                    </w:rPr>
                  </w:pPr>
                  <w:r>
                    <w:rPr>
                      <w:b/>
                      <w:i/>
                      <w:color w:val="FFFFFF"/>
                      <w:sz w:val="24"/>
                    </w:rPr>
                    <w:t>IT Professionals</w:t>
                  </w:r>
                </w:p>
              </w:txbxContent>
            </v:textbox>
            <w10:wrap type="square" anchorx="margin" anchory="margin"/>
          </v:shape>
        </w:pict>
      </w:r>
      <w:r>
        <w:rPr>
          <w:rFonts w:ascii="Calibri" w:hAnsi="Calibri"/>
          <w:noProof/>
          <w:sz w:val="28"/>
          <w:lang w:bidi="ar-SA"/>
        </w:rPr>
        <w:t>IT Manager</w:t>
      </w:r>
    </w:p>
    <w:p w:rsidR="00AE2714" w:rsidRPr="00237720" w:rsidRDefault="00AE2714" w:rsidP="00AE2714">
      <w:pPr>
        <w:pStyle w:val="BodytextChar"/>
        <w:spacing w:after="0" w:line="360" w:lineRule="exact"/>
        <w:ind w:left="-360"/>
        <w:jc w:val="both"/>
        <w:rPr>
          <w:rFonts w:ascii="Calibri" w:hAnsi="Calibri"/>
          <w:b/>
          <w:sz w:val="22"/>
        </w:rPr>
      </w:pPr>
      <w:r w:rsidRPr="00237720">
        <w:rPr>
          <w:rFonts w:ascii="Calibri" w:hAnsi="Calibri"/>
          <w:b/>
          <w:sz w:val="22"/>
        </w:rPr>
        <w:t>Template Data and Integration</w:t>
      </w:r>
    </w:p>
    <w:p w:rsidR="00AE2714" w:rsidRDefault="00AE2714" w:rsidP="00AE2714">
      <w:pPr>
        <w:spacing w:line="360" w:lineRule="exact"/>
        <w:jc w:val="both"/>
        <w:rPr>
          <w:rFonts w:ascii="Calibri" w:hAnsi="Calibri" w:cs="Arial"/>
          <w:color w:val="000000"/>
          <w:sz w:val="19"/>
          <w:szCs w:val="19"/>
        </w:rPr>
      </w:pPr>
      <w:r w:rsidRPr="000564AE">
        <w:rPr>
          <w:rFonts w:ascii="Calibri" w:hAnsi="Calibri" w:cs="Arial"/>
          <w:color w:val="000000"/>
          <w:sz w:val="19"/>
          <w:szCs w:val="19"/>
        </w:rPr>
        <w:t>Role-Based Templates for SharePoint</w:t>
      </w:r>
      <w:r w:rsidRPr="000564AE">
        <w:rPr>
          <w:rFonts w:ascii="Calibri" w:hAnsi="Calibri"/>
          <w:b/>
          <w:sz w:val="19"/>
          <w:szCs w:val="19"/>
        </w:rPr>
        <w:t>®</w:t>
      </w:r>
      <w:r w:rsidRPr="000564AE">
        <w:rPr>
          <w:rFonts w:ascii="Calibri" w:hAnsi="Calibri" w:cs="Arial"/>
          <w:color w:val="000000"/>
          <w:sz w:val="19"/>
          <w:szCs w:val="19"/>
        </w:rPr>
        <w:t xml:space="preserve"> My Sites are pre-configured to display, in a common environment, role-relevant data from sources such as line of business systems, desktop tools, and portals. The templates make use of </w:t>
      </w:r>
      <w:r>
        <w:rPr>
          <w:rFonts w:ascii="Calibri" w:hAnsi="Calibri" w:cs="Arial"/>
          <w:color w:val="000000"/>
          <w:sz w:val="19"/>
          <w:szCs w:val="19"/>
        </w:rPr>
        <w:t>Microsoft</w:t>
      </w:r>
      <w:r w:rsidRPr="000564AE">
        <w:rPr>
          <w:rFonts w:ascii="Calibri" w:hAnsi="Calibri"/>
          <w:b/>
          <w:sz w:val="19"/>
          <w:szCs w:val="19"/>
        </w:rPr>
        <w:t>®</w:t>
      </w:r>
      <w:r>
        <w:rPr>
          <w:rFonts w:ascii="Calibri" w:hAnsi="Calibri"/>
          <w:b/>
          <w:sz w:val="19"/>
          <w:szCs w:val="19"/>
        </w:rPr>
        <w:t xml:space="preserve"> </w:t>
      </w:r>
      <w:r w:rsidRPr="000564AE">
        <w:rPr>
          <w:rFonts w:ascii="Calibri" w:hAnsi="Calibri" w:cs="Arial"/>
          <w:color w:val="000000"/>
          <w:sz w:val="19"/>
          <w:szCs w:val="19"/>
        </w:rPr>
        <w:t>Office SharePoint Server 2007 capabilities, such as audience targeting, key performance indicators (KPIs), workflows, Excel</w:t>
      </w:r>
      <w:r w:rsidRPr="000564AE">
        <w:rPr>
          <w:rFonts w:ascii="Calibri" w:hAnsi="Calibri"/>
          <w:b/>
          <w:sz w:val="19"/>
          <w:szCs w:val="19"/>
        </w:rPr>
        <w:t>®</w:t>
      </w:r>
      <w:r w:rsidRPr="000564AE">
        <w:rPr>
          <w:rFonts w:ascii="Calibri" w:hAnsi="Calibri" w:cs="Arial"/>
          <w:color w:val="000000"/>
          <w:sz w:val="19"/>
          <w:szCs w:val="19"/>
        </w:rPr>
        <w:t xml:space="preserve"> services, Business Data Catalog (BDC), and others. IT departments can integrate the Role-Based Templates for SharePoint My Sites with existing systems, as well as customize, extend and even replicate them. This enables quick deployment of role-based portals and provides cost-effective and easy-to-use solutions that integrate with important IT investments.</w:t>
      </w:r>
    </w:p>
    <w:p w:rsidR="00AE2714" w:rsidRPr="00741435" w:rsidRDefault="00AE2714" w:rsidP="00AE2714">
      <w:pPr>
        <w:spacing w:line="360" w:lineRule="exact"/>
        <w:jc w:val="both"/>
        <w:rPr>
          <w:rFonts w:ascii="Calibri" w:hAnsi="Calibri" w:cs="Arial"/>
          <w:b/>
          <w:sz w:val="19"/>
          <w:szCs w:val="19"/>
        </w:rPr>
      </w:pPr>
      <w:r w:rsidRPr="000564AE">
        <w:rPr>
          <w:rFonts w:ascii="Calibri" w:hAnsi="Calibri" w:cs="Arial"/>
          <w:color w:val="000000"/>
          <w:sz w:val="19"/>
          <w:szCs w:val="19"/>
        </w:rPr>
        <w:t>The templates are built using existing out-of-the-box SharePoint Web parts, and are flexible, providing a starting point for custom development. They come with a sample SQL Server™ 2005 database, a BDC application file and a SQL Server 2005 Analysis Services (SSAS) cube to show sample data.</w:t>
      </w:r>
      <w:r>
        <w:rPr>
          <w:rFonts w:ascii="Calibri" w:hAnsi="Calibri" w:cs="Arial"/>
          <w:color w:val="000000"/>
          <w:sz w:val="19"/>
          <w:szCs w:val="19"/>
        </w:rPr>
        <w:t xml:space="preserve"> This datasheet describes the web parts and functionality Microsoft used when designing the templates. The role-based My Site template Setup Guide explains in detail how to configure them for your own data</w:t>
      </w:r>
      <w:r w:rsidRPr="00741435">
        <w:rPr>
          <w:rFonts w:ascii="Calibri" w:hAnsi="Calibri" w:cs="Arial"/>
          <w:color w:val="000000"/>
          <w:sz w:val="19"/>
          <w:szCs w:val="19"/>
        </w:rPr>
        <w:t>.</w:t>
      </w:r>
    </w:p>
    <w:p w:rsidR="00AE2714" w:rsidRDefault="002F25B3" w:rsidP="00AE2714">
      <w:pPr>
        <w:pStyle w:val="Heading3"/>
        <w:spacing w:before="0" w:after="0" w:line="260" w:lineRule="exact"/>
        <w:jc w:val="both"/>
        <w:rPr>
          <w:rFonts w:ascii="Calibri" w:hAnsi="Calibri"/>
          <w:sz w:val="22"/>
        </w:rPr>
      </w:pPr>
      <w:r>
        <w:rPr>
          <w:rFonts w:ascii="Calibri" w:hAnsi="Calibri"/>
          <w:noProof/>
          <w:sz w:val="22"/>
        </w:rPr>
        <w:drawing>
          <wp:anchor distT="0" distB="0" distL="114300" distR="114300" simplePos="0" relativeHeight="251666432" behindDoc="1" locked="0" layoutInCell="1" allowOverlap="1">
            <wp:simplePos x="0" y="0"/>
            <wp:positionH relativeFrom="column">
              <wp:posOffset>3265170</wp:posOffset>
            </wp:positionH>
            <wp:positionV relativeFrom="paragraph">
              <wp:posOffset>55245</wp:posOffset>
            </wp:positionV>
            <wp:extent cx="2813685" cy="1810385"/>
            <wp:effectExtent l="133350" t="57150" r="120015" b="56515"/>
            <wp:wrapTight wrapText="bothSides">
              <wp:wrapPolygon edited="0">
                <wp:start x="-1024" y="-682"/>
                <wp:lineTo x="-1024" y="22274"/>
                <wp:lineTo x="22375" y="22274"/>
                <wp:lineTo x="22521" y="21365"/>
                <wp:lineTo x="22521" y="2955"/>
                <wp:lineTo x="22375" y="-455"/>
                <wp:lineTo x="22375" y="-682"/>
                <wp:lineTo x="-1024" y="-682"/>
              </wp:wrapPolygon>
            </wp:wrapTight>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813685" cy="1810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AE2714" w:rsidRPr="000564AE" w:rsidRDefault="00AE2714" w:rsidP="00AE2714">
      <w:pPr>
        <w:pStyle w:val="Heading3"/>
        <w:spacing w:before="0" w:after="0" w:line="360" w:lineRule="exact"/>
        <w:jc w:val="both"/>
        <w:rPr>
          <w:rFonts w:ascii="Calibri" w:hAnsi="Calibri"/>
          <w:sz w:val="22"/>
        </w:rPr>
      </w:pPr>
      <w:r w:rsidRPr="000564AE">
        <w:rPr>
          <w:rFonts w:ascii="Calibri" w:hAnsi="Calibri"/>
          <w:sz w:val="22"/>
        </w:rPr>
        <w:t>Description of Template</w:t>
      </w:r>
    </w:p>
    <w:p w:rsidR="00AE2714" w:rsidRPr="00833C2A" w:rsidRDefault="00AE2714" w:rsidP="00AE2714">
      <w:pPr>
        <w:pStyle w:val="BodytextChar"/>
        <w:spacing w:after="0" w:line="360" w:lineRule="exact"/>
        <w:jc w:val="both"/>
        <w:rPr>
          <w:rFonts w:ascii="Calibri" w:hAnsi="Calibri"/>
          <w:sz w:val="19"/>
          <w:szCs w:val="19"/>
        </w:rPr>
      </w:pPr>
      <w:r>
        <w:rPr>
          <w:rFonts w:ascii="Calibri" w:hAnsi="Calibri"/>
        </w:rPr>
        <w:t>The IT Manager role-based template for SharePoint My Sites focu</w:t>
      </w:r>
      <w:r w:rsidRPr="000577B4">
        <w:rPr>
          <w:rFonts w:ascii="Calibri" w:hAnsi="Calibri"/>
        </w:rPr>
        <w:t>ses on</w:t>
      </w:r>
      <w:r w:rsidR="001018E3">
        <w:rPr>
          <w:rFonts w:ascii="Calibri" w:hAnsi="Calibri"/>
        </w:rPr>
        <w:t xml:space="preserve"> the IT Manager in a m</w:t>
      </w:r>
      <w:r w:rsidRPr="000577B4">
        <w:rPr>
          <w:rFonts w:ascii="Calibri" w:hAnsi="Calibri"/>
        </w:rPr>
        <w:t>aintena</w:t>
      </w:r>
      <w:r w:rsidR="001018E3">
        <w:rPr>
          <w:rFonts w:ascii="Calibri" w:hAnsi="Calibri"/>
        </w:rPr>
        <w:t>nce division handling location s</w:t>
      </w:r>
      <w:r w:rsidRPr="000577B4">
        <w:rPr>
          <w:rFonts w:ascii="Calibri" w:hAnsi="Calibri"/>
        </w:rPr>
        <w:t>upport. The service</w:t>
      </w:r>
      <w:r>
        <w:rPr>
          <w:rFonts w:ascii="Calibri" w:hAnsi="Calibri"/>
        </w:rPr>
        <w:t>s</w:t>
      </w:r>
      <w:r w:rsidRPr="000577B4">
        <w:rPr>
          <w:rFonts w:ascii="Calibri" w:hAnsi="Calibri"/>
        </w:rPr>
        <w:t xml:space="preserve"> rendered by the support team are governed by the Service Level Agreement (SLA)</w:t>
      </w:r>
      <w:r>
        <w:rPr>
          <w:rFonts w:ascii="Calibri" w:hAnsi="Calibri"/>
        </w:rPr>
        <w:t>,</w:t>
      </w:r>
      <w:r w:rsidRPr="000577B4">
        <w:rPr>
          <w:rFonts w:ascii="Calibri" w:hAnsi="Calibri"/>
        </w:rPr>
        <w:t xml:space="preserve"> where service level </w:t>
      </w:r>
      <w:r>
        <w:rPr>
          <w:rFonts w:ascii="Calibri" w:hAnsi="Calibri"/>
        </w:rPr>
        <w:t>is defined by response, r</w:t>
      </w:r>
      <w:r w:rsidRPr="000577B4">
        <w:rPr>
          <w:rFonts w:ascii="Calibri" w:hAnsi="Calibri"/>
        </w:rPr>
        <w:t xml:space="preserve">esolution and </w:t>
      </w:r>
      <w:r>
        <w:rPr>
          <w:rFonts w:ascii="Calibri" w:hAnsi="Calibri"/>
        </w:rPr>
        <w:t>threshold</w:t>
      </w:r>
      <w:r w:rsidRPr="000577B4">
        <w:rPr>
          <w:rFonts w:ascii="Calibri" w:hAnsi="Calibri"/>
        </w:rPr>
        <w:t>. IT Managers oversee the support service</w:t>
      </w:r>
      <w:r>
        <w:rPr>
          <w:rFonts w:ascii="Calibri" w:hAnsi="Calibri"/>
        </w:rPr>
        <w:t>s</w:t>
      </w:r>
      <w:r w:rsidRPr="000577B4">
        <w:rPr>
          <w:rFonts w:ascii="Calibri" w:hAnsi="Calibri"/>
        </w:rPr>
        <w:t xml:space="preserve"> provided by </w:t>
      </w:r>
      <w:r w:rsidR="001018E3">
        <w:rPr>
          <w:rFonts w:ascii="Calibri" w:hAnsi="Calibri"/>
        </w:rPr>
        <w:t>the</w:t>
      </w:r>
      <w:r w:rsidRPr="000577B4">
        <w:rPr>
          <w:rFonts w:ascii="Calibri" w:hAnsi="Calibri"/>
        </w:rPr>
        <w:t xml:space="preserve"> team of IT engineers for SLA adherence and coordinate with the team for backups and updates. They also oversee the inci</w:t>
      </w:r>
      <w:r>
        <w:rPr>
          <w:rFonts w:ascii="Calibri" w:hAnsi="Calibri"/>
        </w:rPr>
        <w:t>dent calls and escalations being logged in the h</w:t>
      </w:r>
      <w:r w:rsidRPr="000577B4">
        <w:rPr>
          <w:rFonts w:ascii="Calibri" w:hAnsi="Calibri"/>
        </w:rPr>
        <w:t>elp</w:t>
      </w:r>
      <w:r>
        <w:rPr>
          <w:rFonts w:ascii="Calibri" w:hAnsi="Calibri"/>
        </w:rPr>
        <w:t xml:space="preserve"> </w:t>
      </w:r>
      <w:r w:rsidRPr="000577B4">
        <w:rPr>
          <w:rFonts w:ascii="Calibri" w:hAnsi="Calibri"/>
        </w:rPr>
        <w:t>desk. At a product level</w:t>
      </w:r>
      <w:r>
        <w:rPr>
          <w:rFonts w:ascii="Calibri" w:hAnsi="Calibri"/>
        </w:rPr>
        <w:t>,</w:t>
      </w:r>
      <w:r w:rsidRPr="000577B4">
        <w:rPr>
          <w:rFonts w:ascii="Calibri" w:hAnsi="Calibri"/>
        </w:rPr>
        <w:t xml:space="preserve"> IT Managers track license renewal and their respective roadmaps and updates</w:t>
      </w:r>
      <w:r w:rsidRPr="00833C2A">
        <w:rPr>
          <w:rFonts w:ascii="Calibri" w:hAnsi="Calibri"/>
          <w:sz w:val="19"/>
          <w:szCs w:val="19"/>
        </w:rPr>
        <w:t>.</w:t>
      </w:r>
    </w:p>
    <w:p w:rsidR="00AE2714" w:rsidRDefault="00AE2714" w:rsidP="00AE2714">
      <w:pPr>
        <w:pStyle w:val="BodytextChar"/>
        <w:spacing w:after="0" w:line="260" w:lineRule="exact"/>
        <w:jc w:val="both"/>
        <w:rPr>
          <w:rFonts w:ascii="Calibri" w:hAnsi="Calibri"/>
        </w:rPr>
      </w:pPr>
    </w:p>
    <w:p w:rsidR="00AE2714" w:rsidRDefault="00AE2714" w:rsidP="00AE2714">
      <w:pPr>
        <w:spacing w:line="360" w:lineRule="exact"/>
        <w:ind w:left="-360"/>
        <w:jc w:val="both"/>
        <w:outlineLvl w:val="2"/>
        <w:rPr>
          <w:rFonts w:ascii="Calibri" w:hAnsi="Calibri" w:cs="Arial"/>
          <w:b/>
          <w:sz w:val="22"/>
        </w:rPr>
      </w:pPr>
      <w:r w:rsidRPr="00356182">
        <w:rPr>
          <w:rFonts w:ascii="Calibri" w:hAnsi="Calibri" w:cs="Arial"/>
          <w:b/>
          <w:sz w:val="22"/>
        </w:rPr>
        <w:t>Custom</w:t>
      </w:r>
      <w:r>
        <w:rPr>
          <w:rFonts w:ascii="Calibri" w:hAnsi="Calibri" w:cs="Arial"/>
          <w:b/>
          <w:sz w:val="22"/>
        </w:rPr>
        <w:t>ized</w:t>
      </w:r>
      <w:r w:rsidRPr="00356182">
        <w:rPr>
          <w:rFonts w:ascii="Calibri" w:hAnsi="Calibri" w:cs="Arial"/>
          <w:b/>
          <w:sz w:val="22"/>
        </w:rPr>
        <w:t xml:space="preserve"> Pages and Web Parts Utilized in this Role-Based </w:t>
      </w:r>
      <w:r w:rsidR="00316468">
        <w:rPr>
          <w:rFonts w:ascii="Calibri" w:hAnsi="Calibri" w:cs="Arial"/>
          <w:b/>
          <w:sz w:val="22"/>
        </w:rPr>
        <w:t xml:space="preserve">My Site </w:t>
      </w:r>
      <w:r w:rsidRPr="00356182">
        <w:rPr>
          <w:rFonts w:ascii="Calibri" w:hAnsi="Calibri" w:cs="Arial"/>
          <w:b/>
          <w:sz w:val="22"/>
        </w:rPr>
        <w:t>Template</w:t>
      </w:r>
    </w:p>
    <w:p w:rsidR="00AE2714" w:rsidRPr="00FF6D70" w:rsidRDefault="00AE2714" w:rsidP="00AE2714">
      <w:pPr>
        <w:spacing w:line="360" w:lineRule="exact"/>
        <w:jc w:val="both"/>
        <w:outlineLvl w:val="2"/>
        <w:rPr>
          <w:rFonts w:ascii="Calibri" w:hAnsi="Calibri" w:cs="Arial"/>
          <w:sz w:val="19"/>
          <w:szCs w:val="19"/>
        </w:rPr>
      </w:pPr>
      <w:r w:rsidRPr="00FF6D70">
        <w:rPr>
          <w:rFonts w:ascii="Calibri" w:hAnsi="Calibri" w:cs="Arial"/>
          <w:sz w:val="19"/>
          <w:szCs w:val="19"/>
        </w:rPr>
        <w:t>The following is a list of all the custom pages that make up the IT Manager role-based My Site template. Also included is a description of the web parts utilized on each page.</w:t>
      </w:r>
    </w:p>
    <w:p w:rsidR="00AE2714" w:rsidRDefault="00AE2714" w:rsidP="00AE2714">
      <w:pPr>
        <w:spacing w:line="260" w:lineRule="exact"/>
        <w:jc w:val="both"/>
        <w:outlineLvl w:val="2"/>
        <w:rPr>
          <w:rFonts w:ascii="Calibri" w:hAnsi="Calibri" w:cs="Arial"/>
          <w:b/>
          <w:sz w:val="19"/>
          <w:szCs w:val="19"/>
        </w:rPr>
      </w:pPr>
    </w:p>
    <w:p w:rsidR="00AE2714" w:rsidRPr="00FF6D70" w:rsidRDefault="00AE2714" w:rsidP="00AE2714">
      <w:pPr>
        <w:widowControl w:val="0"/>
        <w:spacing w:line="360" w:lineRule="exact"/>
        <w:jc w:val="both"/>
        <w:outlineLvl w:val="2"/>
        <w:rPr>
          <w:rFonts w:ascii="Calibri" w:hAnsi="Calibri" w:cs="Arial"/>
          <w:sz w:val="19"/>
          <w:szCs w:val="19"/>
        </w:rPr>
      </w:pPr>
      <w:r w:rsidRPr="00FF6D70">
        <w:rPr>
          <w:rFonts w:ascii="Calibri" w:hAnsi="Calibri" w:cs="Arial"/>
          <w:b/>
          <w:sz w:val="19"/>
          <w:szCs w:val="19"/>
        </w:rPr>
        <w:t xml:space="preserve">Today:  </w:t>
      </w:r>
      <w:r w:rsidRPr="00FF6D70">
        <w:rPr>
          <w:rFonts w:ascii="Calibri" w:hAnsi="Calibri" w:cs="Arial"/>
          <w:i/>
          <w:sz w:val="19"/>
          <w:szCs w:val="19"/>
        </w:rPr>
        <w:t>Provides a quick glance into the user’s personal inbox, calendar and task list</w:t>
      </w:r>
      <w:r w:rsidRPr="00FF6D70">
        <w:rPr>
          <w:rFonts w:ascii="Calibri" w:hAnsi="Calibri"/>
          <w:i/>
          <w:sz w:val="19"/>
          <w:szCs w:val="19"/>
        </w:rPr>
        <w:t>. It also displays user tasks assigned to them on SharePoint sites.</w:t>
      </w:r>
    </w:p>
    <w:p w:rsidR="00AE2714" w:rsidRPr="00FF6D70" w:rsidRDefault="00AE2714" w:rsidP="00AE2714">
      <w:pPr>
        <w:pStyle w:val="ListParagraph"/>
        <w:widowControl w:val="0"/>
        <w:numPr>
          <w:ilvl w:val="0"/>
          <w:numId w:val="3"/>
        </w:numPr>
        <w:spacing w:line="360" w:lineRule="exact"/>
        <w:ind w:left="360"/>
        <w:jc w:val="both"/>
        <w:outlineLvl w:val="2"/>
        <w:rPr>
          <w:rFonts w:ascii="Calibri" w:hAnsi="Calibri" w:cs="Arial"/>
          <w:sz w:val="19"/>
          <w:szCs w:val="19"/>
        </w:rPr>
      </w:pPr>
      <w:r w:rsidRPr="00FF6D70">
        <w:rPr>
          <w:rFonts w:ascii="Calibri" w:hAnsi="Calibri" w:cs="Arial"/>
          <w:b/>
          <w:bCs/>
          <w:sz w:val="19"/>
          <w:szCs w:val="19"/>
        </w:rPr>
        <w:lastRenderedPageBreak/>
        <w:t>My Inbox</w:t>
      </w:r>
      <w:r w:rsidRPr="00FF6D70">
        <w:rPr>
          <w:rFonts w:ascii="Calibri" w:hAnsi="Calibri" w:cs="Arial"/>
          <w:bCs/>
          <w:sz w:val="19"/>
          <w:szCs w:val="19"/>
        </w:rPr>
        <w:t xml:space="preserve">, </w:t>
      </w:r>
      <w:r w:rsidRPr="00FF6D70">
        <w:rPr>
          <w:rFonts w:ascii="Calibri" w:hAnsi="Calibri" w:cs="Arial"/>
          <w:b/>
          <w:bCs/>
          <w:sz w:val="19"/>
          <w:szCs w:val="19"/>
        </w:rPr>
        <w:t>My Calendar</w:t>
      </w:r>
      <w:r w:rsidRPr="00FF6D70">
        <w:rPr>
          <w:rFonts w:ascii="Calibri" w:hAnsi="Calibri" w:cs="Arial"/>
          <w:bCs/>
          <w:sz w:val="19"/>
          <w:szCs w:val="19"/>
        </w:rPr>
        <w:t>, and</w:t>
      </w:r>
      <w:r w:rsidRPr="00FF6D70">
        <w:rPr>
          <w:rFonts w:ascii="Calibri" w:hAnsi="Calibri" w:cs="Arial"/>
          <w:b/>
          <w:bCs/>
          <w:sz w:val="19"/>
          <w:szCs w:val="19"/>
        </w:rPr>
        <w:t xml:space="preserve"> My Tasks</w:t>
      </w:r>
      <w:r w:rsidRPr="00FF6D70">
        <w:rPr>
          <w:rFonts w:ascii="Calibri" w:hAnsi="Calibri" w:cs="Arial"/>
          <w:sz w:val="19"/>
          <w:szCs w:val="19"/>
        </w:rPr>
        <w:t xml:space="preserve"> utilize Outlook</w:t>
      </w:r>
      <w:r w:rsidRPr="00FF6D70">
        <w:rPr>
          <w:rFonts w:ascii="Calibri" w:hAnsi="Calibri"/>
          <w:b/>
          <w:color w:val="000000"/>
          <w:sz w:val="19"/>
          <w:szCs w:val="19"/>
        </w:rPr>
        <w:t>®</w:t>
      </w:r>
      <w:r w:rsidRPr="00FF6D70">
        <w:rPr>
          <w:rFonts w:ascii="Calibri" w:hAnsi="Calibri" w:cs="Arial"/>
          <w:sz w:val="19"/>
          <w:szCs w:val="19"/>
        </w:rPr>
        <w:t xml:space="preserve"> Web Access web parts to fetch data from</w:t>
      </w:r>
      <w:r w:rsidRPr="00FF6D70">
        <w:rPr>
          <w:rFonts w:ascii="Calibri" w:hAnsi="Calibri"/>
          <w:sz w:val="19"/>
          <w:szCs w:val="19"/>
        </w:rPr>
        <w:t xml:space="preserve"> the Microsoft Exchange Server</w:t>
      </w:r>
      <w:r w:rsidRPr="00FF6D70">
        <w:rPr>
          <w:rFonts w:ascii="Calibri" w:hAnsi="Calibri" w:cs="Arial"/>
          <w:sz w:val="19"/>
          <w:szCs w:val="19"/>
        </w:rPr>
        <w:t xml:space="preserve"> and display the user’s personal inbox, calendar and task list</w:t>
      </w:r>
      <w:r w:rsidRPr="00FF6D70">
        <w:rPr>
          <w:rFonts w:ascii="Calibri" w:hAnsi="Calibri"/>
          <w:sz w:val="19"/>
          <w:szCs w:val="19"/>
        </w:rPr>
        <w:t>.</w:t>
      </w:r>
      <w:r w:rsidRPr="00FF6D70">
        <w:rPr>
          <w:rFonts w:ascii="Calibri" w:hAnsi="Calibri" w:cs="Arial"/>
          <w:sz w:val="19"/>
          <w:szCs w:val="19"/>
        </w:rPr>
        <w:t xml:space="preserve"> These web parts are configured with the mail server address and take in the user context by default to display their data from Exchange Server.</w:t>
      </w:r>
    </w:p>
    <w:p w:rsidR="00AE2714" w:rsidRPr="00FF6D70" w:rsidRDefault="00AE2714" w:rsidP="00AE2714">
      <w:pPr>
        <w:numPr>
          <w:ilvl w:val="0"/>
          <w:numId w:val="3"/>
        </w:numPr>
        <w:spacing w:line="360" w:lineRule="exact"/>
        <w:ind w:left="360"/>
        <w:jc w:val="both"/>
        <w:outlineLvl w:val="2"/>
        <w:rPr>
          <w:rFonts w:ascii="Calibri" w:hAnsi="Calibri" w:cs="Arial"/>
          <w:sz w:val="19"/>
          <w:szCs w:val="19"/>
        </w:rPr>
      </w:pPr>
      <w:r w:rsidRPr="00FF6D70">
        <w:rPr>
          <w:rFonts w:ascii="Calibri" w:hAnsi="Calibri" w:cs="Arial"/>
          <w:b/>
          <w:bCs/>
          <w:sz w:val="19"/>
          <w:szCs w:val="19"/>
        </w:rPr>
        <w:t>User Tasks</w:t>
      </w:r>
      <w:r w:rsidRPr="00FF6D70">
        <w:rPr>
          <w:rFonts w:ascii="Calibri" w:hAnsi="Calibri" w:cs="Arial"/>
          <w:sz w:val="19"/>
          <w:szCs w:val="19"/>
        </w:rPr>
        <w:t xml:space="preserve"> web part displays the tasks assigned to the user in SharePoint tasks lists, enabling them to view and update the SharePoint tasks.</w:t>
      </w:r>
      <w:r w:rsidRPr="00FF6D70">
        <w:rPr>
          <w:rFonts w:ascii="Calibri" w:hAnsi="Calibri" w:cs="Arial"/>
          <w:b/>
          <w:bCs/>
          <w:noProof/>
          <w:sz w:val="19"/>
          <w:szCs w:val="19"/>
          <w:lang w:bidi="ar-SA"/>
        </w:rPr>
        <w:t xml:space="preserve"> </w:t>
      </w:r>
    </w:p>
    <w:p w:rsidR="00AE2714" w:rsidRPr="00FF6D70" w:rsidRDefault="00AE2714" w:rsidP="00AE2714">
      <w:pPr>
        <w:spacing w:line="260" w:lineRule="exact"/>
        <w:jc w:val="both"/>
        <w:outlineLvl w:val="2"/>
        <w:rPr>
          <w:rFonts w:ascii="Calibri" w:hAnsi="Calibri" w:cs="Arial"/>
          <w:b/>
          <w:sz w:val="19"/>
          <w:szCs w:val="19"/>
        </w:rPr>
      </w:pPr>
    </w:p>
    <w:p w:rsidR="00AE2714" w:rsidRPr="00FF6D70" w:rsidRDefault="00AE2714" w:rsidP="00AE2714">
      <w:pPr>
        <w:spacing w:line="360" w:lineRule="exact"/>
        <w:jc w:val="both"/>
        <w:outlineLvl w:val="2"/>
        <w:rPr>
          <w:rFonts w:ascii="Calibri" w:hAnsi="Calibri" w:cs="Arial"/>
          <w:sz w:val="19"/>
          <w:szCs w:val="19"/>
        </w:rPr>
      </w:pPr>
      <w:r>
        <w:rPr>
          <w:rFonts w:ascii="Calibri" w:hAnsi="Calibri" w:cs="Arial"/>
          <w:b/>
          <w:noProof/>
          <w:sz w:val="19"/>
          <w:szCs w:val="19"/>
          <w:lang w:bidi="ar-SA"/>
        </w:rPr>
        <w:drawing>
          <wp:anchor distT="0" distB="0" distL="114300" distR="114300" simplePos="0" relativeHeight="251663360" behindDoc="1" locked="0" layoutInCell="1" allowOverlap="1">
            <wp:simplePos x="0" y="0"/>
            <wp:positionH relativeFrom="column">
              <wp:posOffset>-449580</wp:posOffset>
            </wp:positionH>
            <wp:positionV relativeFrom="paragraph">
              <wp:posOffset>79375</wp:posOffset>
            </wp:positionV>
            <wp:extent cx="2419350" cy="1815465"/>
            <wp:effectExtent l="114300" t="76200" r="95250" b="70485"/>
            <wp:wrapTight wrapText="bothSides">
              <wp:wrapPolygon edited="0">
                <wp:start x="-1020" y="-907"/>
                <wp:lineTo x="-1020" y="22439"/>
                <wp:lineTo x="22280" y="22439"/>
                <wp:lineTo x="22450" y="21079"/>
                <wp:lineTo x="22450" y="2720"/>
                <wp:lineTo x="22280" y="-680"/>
                <wp:lineTo x="22280" y="-907"/>
                <wp:lineTo x="-1020" y="-907"/>
              </wp:wrapPolygon>
            </wp:wrapTight>
            <wp:docPr id="9" name="Picture 1" descr="C:\Documents and Settings\umatht\Desktop\Marketing-Doc\ScreenShots\DashBoa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Documents and Settings\umatht\Desktop\Marketing-Doc\ScreenShots\DashBoard2.JPG"/>
                    <pic:cNvPicPr>
                      <a:picLocks noChangeAspect="1" noChangeArrowheads="1"/>
                    </pic:cNvPicPr>
                  </pic:nvPicPr>
                  <pic:blipFill>
                    <a:blip r:embed="rId8" cstate="print"/>
                    <a:srcRect/>
                    <a:stretch>
                      <a:fillRect/>
                    </a:stretch>
                  </pic:blipFill>
                  <pic:spPr bwMode="auto">
                    <a:xfrm>
                      <a:off x="0" y="0"/>
                      <a:ext cx="2419350" cy="18154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FF6D70">
        <w:rPr>
          <w:rFonts w:ascii="Calibri" w:hAnsi="Calibri" w:cs="Arial"/>
          <w:b/>
          <w:sz w:val="19"/>
          <w:szCs w:val="19"/>
        </w:rPr>
        <w:t xml:space="preserve">Dashboard:  </w:t>
      </w:r>
      <w:r w:rsidRPr="00FF6D70">
        <w:rPr>
          <w:rFonts w:ascii="Calibri" w:hAnsi="Calibri" w:cs="Arial"/>
          <w:i/>
          <w:sz w:val="19"/>
          <w:szCs w:val="19"/>
        </w:rPr>
        <w:t xml:space="preserve">Displays a summary report of calls received and performance reports showing trends and satisfaction levels. Data is shown in a pivot table and charts with information pulled from a backend SQL Server database. </w:t>
      </w:r>
    </w:p>
    <w:p w:rsidR="00AE2714" w:rsidRPr="00FF6D70" w:rsidRDefault="00AE2714" w:rsidP="00AE2714">
      <w:pPr>
        <w:pStyle w:val="ListParagraph"/>
        <w:numPr>
          <w:ilvl w:val="0"/>
          <w:numId w:val="6"/>
        </w:numPr>
        <w:spacing w:line="360" w:lineRule="exact"/>
        <w:ind w:left="360"/>
        <w:jc w:val="both"/>
        <w:outlineLvl w:val="2"/>
        <w:rPr>
          <w:rFonts w:ascii="Calibri" w:hAnsi="Calibri" w:cs="Arial"/>
          <w:b/>
          <w:sz w:val="19"/>
          <w:szCs w:val="19"/>
          <w:lang w:bidi="ar-SA"/>
        </w:rPr>
      </w:pPr>
      <w:r w:rsidRPr="00FF6D70">
        <w:rPr>
          <w:rFonts w:ascii="Calibri" w:hAnsi="Calibri" w:cs="Arial"/>
          <w:b/>
          <w:bCs/>
          <w:sz w:val="19"/>
          <w:szCs w:val="19"/>
          <w:lang w:bidi="ar-SA"/>
        </w:rPr>
        <w:t xml:space="preserve">Summary Report </w:t>
      </w:r>
      <w:r w:rsidRPr="00FF6D70">
        <w:rPr>
          <w:rFonts w:ascii="Calibri" w:hAnsi="Calibri" w:cs="Arial"/>
          <w:bCs/>
          <w:sz w:val="19"/>
          <w:szCs w:val="19"/>
          <w:lang w:bidi="ar-SA"/>
        </w:rPr>
        <w:t xml:space="preserve">and </w:t>
      </w:r>
      <w:r w:rsidRPr="00FF6D70">
        <w:rPr>
          <w:rFonts w:ascii="Calibri" w:hAnsi="Calibri" w:cs="Arial"/>
          <w:b/>
          <w:bCs/>
          <w:sz w:val="19"/>
          <w:szCs w:val="19"/>
          <w:lang w:bidi="ar-SA"/>
        </w:rPr>
        <w:t xml:space="preserve">Performance Reports </w:t>
      </w:r>
      <w:r w:rsidRPr="00FF6D70">
        <w:rPr>
          <w:rFonts w:ascii="Calibri" w:hAnsi="Calibri" w:cs="Arial"/>
          <w:bCs/>
          <w:sz w:val="19"/>
          <w:szCs w:val="19"/>
          <w:lang w:bidi="ar-SA"/>
        </w:rPr>
        <w:t>use Excel</w:t>
      </w:r>
      <w:r w:rsidRPr="00FF6D70">
        <w:rPr>
          <w:rFonts w:ascii="Calibri" w:hAnsi="Calibri"/>
          <w:b/>
          <w:i/>
          <w:color w:val="000000"/>
          <w:sz w:val="19"/>
          <w:szCs w:val="19"/>
        </w:rPr>
        <w:t>®</w:t>
      </w:r>
      <w:r w:rsidRPr="00FF6D70">
        <w:rPr>
          <w:rFonts w:ascii="Calibri" w:hAnsi="Calibri" w:cs="Arial"/>
          <w:bCs/>
          <w:sz w:val="19"/>
          <w:szCs w:val="19"/>
          <w:lang w:bidi="ar-SA"/>
        </w:rPr>
        <w:t xml:space="preserve"> Web Access web parts with a pivot table and charts to display information on the Dashboard page. They are configured to fetch data that resides in the backend SQL Server database. The data is pulled into the </w:t>
      </w:r>
      <w:r w:rsidRPr="00FF6D70">
        <w:rPr>
          <w:rFonts w:ascii="Calibri" w:hAnsi="Calibri" w:cs="Arial"/>
          <w:sz w:val="19"/>
          <w:szCs w:val="19"/>
          <w:lang w:bidi="ar-SA"/>
        </w:rPr>
        <w:t>workbook through an Office Data Connection (.odc) file and published using Excel services</w:t>
      </w:r>
      <w:r w:rsidRPr="00FF6D70">
        <w:rPr>
          <w:rFonts w:ascii="Calibri" w:hAnsi="Calibri" w:cs="Arial"/>
          <w:bCs/>
          <w:sz w:val="19"/>
          <w:szCs w:val="19"/>
          <w:lang w:bidi="ar-SA"/>
        </w:rPr>
        <w:t>. Summary Report shows a summary chart of daily and monthly calls and lists the common call parameters with the number of calls. Performance Reports shows response, resolution, and threshold performance for logged calls, helping to indicate trends and satisfaction levels.</w:t>
      </w:r>
    </w:p>
    <w:p w:rsidR="00AE2714" w:rsidRPr="00FF6D70" w:rsidRDefault="00AE2714" w:rsidP="00AE2714">
      <w:pPr>
        <w:spacing w:line="260" w:lineRule="exact"/>
        <w:jc w:val="both"/>
        <w:outlineLvl w:val="2"/>
        <w:rPr>
          <w:rFonts w:ascii="Calibri" w:hAnsi="Calibri" w:cs="Arial"/>
          <w:b/>
          <w:sz w:val="19"/>
          <w:szCs w:val="19"/>
        </w:rPr>
      </w:pPr>
    </w:p>
    <w:p w:rsidR="00AE2714" w:rsidRPr="00FF6D70" w:rsidRDefault="00AE2714" w:rsidP="00AE2714">
      <w:pPr>
        <w:pStyle w:val="BodytextChar"/>
        <w:spacing w:after="0" w:line="360" w:lineRule="exact"/>
        <w:jc w:val="both"/>
        <w:rPr>
          <w:rFonts w:ascii="Calibri" w:hAnsi="Calibri"/>
          <w:sz w:val="19"/>
          <w:szCs w:val="19"/>
        </w:rPr>
      </w:pPr>
      <w:r>
        <w:rPr>
          <w:rFonts w:ascii="Calibri" w:hAnsi="Calibri"/>
          <w:b/>
          <w:noProof/>
          <w:sz w:val="19"/>
          <w:szCs w:val="19"/>
          <w:lang w:bidi="ar-SA"/>
        </w:rPr>
        <w:drawing>
          <wp:anchor distT="0" distB="0" distL="114300" distR="114300" simplePos="0" relativeHeight="251662336" behindDoc="1" locked="0" layoutInCell="1" allowOverlap="1">
            <wp:simplePos x="0" y="0"/>
            <wp:positionH relativeFrom="column">
              <wp:posOffset>3560445</wp:posOffset>
            </wp:positionH>
            <wp:positionV relativeFrom="paragraph">
              <wp:posOffset>101600</wp:posOffset>
            </wp:positionV>
            <wp:extent cx="2447925" cy="1593850"/>
            <wp:effectExtent l="95250" t="76200" r="104775" b="82550"/>
            <wp:wrapTight wrapText="bothSides">
              <wp:wrapPolygon edited="0">
                <wp:start x="-840" y="-1033"/>
                <wp:lineTo x="-840" y="22719"/>
                <wp:lineTo x="22188" y="22719"/>
                <wp:lineTo x="22356" y="22719"/>
                <wp:lineTo x="22525" y="20137"/>
                <wp:lineTo x="22525" y="3098"/>
                <wp:lineTo x="22356" y="-516"/>
                <wp:lineTo x="22188" y="-1033"/>
                <wp:lineTo x="-840" y="-1033"/>
              </wp:wrapPolygon>
            </wp:wrapTight>
            <wp:docPr id="10" name="Picture 7" descr="K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PI"/>
                    <pic:cNvPicPr>
                      <a:picLocks noChangeAspect="1" noChangeArrowheads="1"/>
                    </pic:cNvPicPr>
                  </pic:nvPicPr>
                  <pic:blipFill>
                    <a:blip r:embed="rId9"/>
                    <a:srcRect/>
                    <a:stretch>
                      <a:fillRect/>
                    </a:stretch>
                  </pic:blipFill>
                  <pic:spPr bwMode="auto">
                    <a:xfrm>
                      <a:off x="0" y="0"/>
                      <a:ext cx="2447925" cy="1593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FF6D70">
        <w:rPr>
          <w:rFonts w:ascii="Calibri" w:hAnsi="Calibri"/>
          <w:b/>
          <w:sz w:val="19"/>
          <w:szCs w:val="19"/>
        </w:rPr>
        <w:t xml:space="preserve">KPI Tracking:  </w:t>
      </w:r>
      <w:r w:rsidRPr="00FF6D70">
        <w:rPr>
          <w:rFonts w:ascii="Calibri" w:hAnsi="Calibri"/>
          <w:i/>
          <w:sz w:val="19"/>
          <w:szCs w:val="19"/>
        </w:rPr>
        <w:t>Provides quality and stack ranking details and shows Key Performance Indicators (KPIs) defined against a set of goals and filtered by month.</w:t>
      </w:r>
    </w:p>
    <w:p w:rsidR="00AE2714" w:rsidRPr="00FF6D70" w:rsidRDefault="00AE2714" w:rsidP="00AE2714">
      <w:pPr>
        <w:pStyle w:val="BodytextChar"/>
        <w:widowControl w:val="0"/>
        <w:numPr>
          <w:ilvl w:val="0"/>
          <w:numId w:val="5"/>
        </w:numPr>
        <w:spacing w:after="0" w:line="360" w:lineRule="exact"/>
        <w:ind w:left="360"/>
        <w:jc w:val="both"/>
        <w:rPr>
          <w:rFonts w:ascii="Calibri" w:hAnsi="Calibri"/>
          <w:sz w:val="19"/>
          <w:szCs w:val="19"/>
        </w:rPr>
      </w:pPr>
      <w:r w:rsidRPr="00FF6D70">
        <w:rPr>
          <w:rFonts w:ascii="Calibri" w:hAnsi="Calibri"/>
          <w:sz w:val="19"/>
          <w:szCs w:val="19"/>
          <w:lang w:bidi="ar-SA"/>
        </w:rPr>
        <w:t xml:space="preserve">The </w:t>
      </w:r>
      <w:r w:rsidRPr="00FF6D70">
        <w:rPr>
          <w:rFonts w:ascii="Calibri" w:hAnsi="Calibri"/>
          <w:b/>
          <w:sz w:val="19"/>
          <w:szCs w:val="19"/>
          <w:lang w:bidi="ar-SA"/>
        </w:rPr>
        <w:t>Month</w:t>
      </w:r>
      <w:r w:rsidRPr="00FF6D70">
        <w:rPr>
          <w:rFonts w:ascii="Calibri" w:hAnsi="Calibri"/>
          <w:sz w:val="19"/>
          <w:szCs w:val="19"/>
          <w:lang w:bidi="ar-SA"/>
        </w:rPr>
        <w:t xml:space="preserve"> filter is an SQL Server Analysis (SSAS) Filter web part that enables the IT Manager to select a month to view corresponding KPIs. </w:t>
      </w:r>
    </w:p>
    <w:p w:rsidR="00AE2714" w:rsidRPr="00FF6D70" w:rsidRDefault="00AE2714" w:rsidP="00AE2714">
      <w:pPr>
        <w:pStyle w:val="ListParagraph"/>
        <w:numPr>
          <w:ilvl w:val="0"/>
          <w:numId w:val="3"/>
        </w:numPr>
        <w:spacing w:line="360" w:lineRule="exact"/>
        <w:ind w:left="360"/>
        <w:jc w:val="both"/>
        <w:outlineLvl w:val="2"/>
        <w:rPr>
          <w:rFonts w:ascii="Calibri" w:hAnsi="Calibri" w:cs="Arial"/>
          <w:sz w:val="19"/>
          <w:szCs w:val="19"/>
        </w:rPr>
      </w:pPr>
      <w:r w:rsidRPr="00FF6D70">
        <w:rPr>
          <w:rFonts w:ascii="Calibri" w:hAnsi="Calibri"/>
          <w:b/>
          <w:sz w:val="19"/>
          <w:szCs w:val="19"/>
          <w:lang w:bidi="ar-SA"/>
        </w:rPr>
        <w:t>Quality Indicators</w:t>
      </w:r>
      <w:r w:rsidRPr="00FF6D70">
        <w:rPr>
          <w:rFonts w:ascii="Calibri" w:hAnsi="Calibri"/>
          <w:sz w:val="19"/>
          <w:szCs w:val="19"/>
          <w:lang w:bidi="ar-SA"/>
        </w:rPr>
        <w:t xml:space="preserve"> and </w:t>
      </w:r>
      <w:r w:rsidRPr="00FF6D70">
        <w:rPr>
          <w:rFonts w:ascii="Calibri" w:hAnsi="Calibri"/>
          <w:b/>
          <w:sz w:val="19"/>
          <w:szCs w:val="19"/>
          <w:lang w:bidi="ar-SA"/>
        </w:rPr>
        <w:t>Stack Ranking</w:t>
      </w:r>
      <w:r w:rsidRPr="00FF6D70">
        <w:rPr>
          <w:rFonts w:ascii="Calibri" w:hAnsi="Calibri"/>
          <w:sz w:val="19"/>
          <w:szCs w:val="19"/>
        </w:rPr>
        <w:t xml:space="preserve"> are KPI web parts connected to the SSAS Filter web part to receive the selected month and filter the details accordingly. The SSAS Filter web part is connected to the SSAS cube through an </w:t>
      </w:r>
      <w:r w:rsidRPr="00FF6D70">
        <w:rPr>
          <w:rFonts w:ascii="Calibri" w:hAnsi="Calibri"/>
          <w:bCs/>
          <w:sz w:val="19"/>
          <w:szCs w:val="19"/>
        </w:rPr>
        <w:t xml:space="preserve">Office Data Connection file </w:t>
      </w:r>
      <w:r w:rsidRPr="00FF6D70">
        <w:rPr>
          <w:rFonts w:ascii="Calibri" w:hAnsi="Calibri"/>
          <w:sz w:val="19"/>
          <w:szCs w:val="19"/>
        </w:rPr>
        <w:t>(.odc) residing in the Data Connections library</w:t>
      </w:r>
      <w:r w:rsidRPr="00FF6D70">
        <w:rPr>
          <w:rFonts w:ascii="Calibri" w:hAnsi="Calibri" w:cs="Arial"/>
          <w:sz w:val="19"/>
          <w:szCs w:val="19"/>
          <w:lang w:bidi="ar-SA"/>
        </w:rPr>
        <w:t>. Quality Indicators and Stack Ranking show values for KPI</w:t>
      </w:r>
      <w:r>
        <w:rPr>
          <w:rFonts w:ascii="Calibri" w:hAnsi="Calibri" w:cs="Arial"/>
          <w:sz w:val="19"/>
          <w:szCs w:val="19"/>
          <w:lang w:bidi="ar-SA"/>
        </w:rPr>
        <w:t>s</w:t>
      </w:r>
      <w:r w:rsidRPr="00FF6D70">
        <w:rPr>
          <w:rFonts w:ascii="Calibri" w:hAnsi="Calibri" w:cs="Arial"/>
          <w:sz w:val="19"/>
          <w:szCs w:val="19"/>
          <w:lang w:bidi="ar-SA"/>
        </w:rPr>
        <w:t xml:space="preserve"> such as PM Audit, Virus, Service Delivery, Customer Appreciation and SLA Adherence.</w:t>
      </w:r>
    </w:p>
    <w:p w:rsidR="00AE2714" w:rsidRDefault="00AE2714" w:rsidP="00AE2714">
      <w:pPr>
        <w:widowControl w:val="0"/>
        <w:spacing w:line="260" w:lineRule="exact"/>
        <w:jc w:val="both"/>
        <w:outlineLvl w:val="2"/>
        <w:rPr>
          <w:rFonts w:ascii="Calibri" w:hAnsi="Calibri" w:cs="Arial"/>
          <w:b/>
          <w:sz w:val="19"/>
          <w:szCs w:val="19"/>
        </w:rPr>
      </w:pPr>
    </w:p>
    <w:p w:rsidR="00AE2714" w:rsidRPr="00FF6D70" w:rsidRDefault="00AE2714" w:rsidP="00AE2714">
      <w:pPr>
        <w:widowControl w:val="0"/>
        <w:spacing w:line="360" w:lineRule="exact"/>
        <w:jc w:val="both"/>
        <w:outlineLvl w:val="2"/>
        <w:rPr>
          <w:rFonts w:ascii="Calibri" w:hAnsi="Calibri" w:cs="Arial"/>
          <w:sz w:val="19"/>
          <w:szCs w:val="19"/>
        </w:rPr>
      </w:pPr>
      <w:r w:rsidRPr="00FF6D70">
        <w:rPr>
          <w:rFonts w:ascii="Calibri" w:hAnsi="Calibri" w:cs="Arial"/>
          <w:b/>
          <w:sz w:val="19"/>
          <w:szCs w:val="19"/>
        </w:rPr>
        <w:t xml:space="preserve">Call Tracking: </w:t>
      </w:r>
      <w:r w:rsidRPr="00FF6D70">
        <w:rPr>
          <w:rFonts w:ascii="Calibri" w:hAnsi="Calibri" w:cs="Arial"/>
          <w:i/>
          <w:sz w:val="19"/>
          <w:szCs w:val="19"/>
        </w:rPr>
        <w:t>Displays calendar list, contacts, certification details for team members, and pulls information from BDC to view all calls that are logged for the day. The calls can be filtered based on their status</w:t>
      </w:r>
      <w:r>
        <w:rPr>
          <w:rFonts w:ascii="Calibri" w:hAnsi="Calibri" w:cs="Arial"/>
          <w:i/>
          <w:sz w:val="19"/>
          <w:szCs w:val="19"/>
        </w:rPr>
        <w:t>.</w:t>
      </w:r>
    </w:p>
    <w:p w:rsidR="00AE2714" w:rsidRPr="00FF6D70" w:rsidRDefault="00AE2714" w:rsidP="00AE2714">
      <w:pPr>
        <w:numPr>
          <w:ilvl w:val="0"/>
          <w:numId w:val="3"/>
        </w:numPr>
        <w:spacing w:line="360" w:lineRule="exact"/>
        <w:ind w:left="360"/>
        <w:jc w:val="both"/>
        <w:outlineLvl w:val="2"/>
        <w:rPr>
          <w:rFonts w:ascii="Calibri" w:hAnsi="Calibri" w:cs="Arial"/>
          <w:sz w:val="19"/>
          <w:szCs w:val="19"/>
        </w:rPr>
      </w:pPr>
      <w:r>
        <w:rPr>
          <w:rFonts w:ascii="Calibri" w:hAnsi="Calibri" w:cs="Arial"/>
          <w:b/>
          <w:noProof/>
          <w:sz w:val="19"/>
          <w:szCs w:val="19"/>
          <w:lang w:bidi="ar-SA"/>
        </w:rPr>
        <w:lastRenderedPageBreak/>
        <w:drawing>
          <wp:anchor distT="0" distB="0" distL="114300" distR="114300" simplePos="0" relativeHeight="251664384" behindDoc="0" locked="0" layoutInCell="1" allowOverlap="1">
            <wp:simplePos x="0" y="0"/>
            <wp:positionH relativeFrom="column">
              <wp:posOffset>-268605</wp:posOffset>
            </wp:positionH>
            <wp:positionV relativeFrom="paragraph">
              <wp:posOffset>-285750</wp:posOffset>
            </wp:positionV>
            <wp:extent cx="2304415" cy="2028825"/>
            <wp:effectExtent l="114300" t="76200" r="114935" b="85725"/>
            <wp:wrapSquare wrapText="bothSides"/>
            <wp:docPr id="17" name="Picture 8" descr="C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l"/>
                    <pic:cNvPicPr>
                      <a:picLocks noChangeAspect="1" noChangeArrowheads="1"/>
                    </pic:cNvPicPr>
                  </pic:nvPicPr>
                  <pic:blipFill>
                    <a:blip r:embed="rId10"/>
                    <a:srcRect/>
                    <a:stretch>
                      <a:fillRect/>
                    </a:stretch>
                  </pic:blipFill>
                  <pic:spPr bwMode="auto">
                    <a:xfrm>
                      <a:off x="0" y="0"/>
                      <a:ext cx="2304415" cy="20288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FF6D70">
        <w:rPr>
          <w:rFonts w:ascii="Calibri" w:hAnsi="Calibri" w:cs="Arial"/>
          <w:b/>
          <w:sz w:val="19"/>
          <w:szCs w:val="19"/>
        </w:rPr>
        <w:t xml:space="preserve">Scheduled Backups </w:t>
      </w:r>
      <w:r w:rsidRPr="00FF6D70">
        <w:rPr>
          <w:rFonts w:ascii="Calibri" w:hAnsi="Calibri" w:cs="Arial"/>
          <w:sz w:val="19"/>
          <w:szCs w:val="19"/>
        </w:rPr>
        <w:t>uses a Calendar List View web part to keep track of the backup schedule. An Alert workflow is attached to trigger an email one hour before the backup.</w:t>
      </w:r>
    </w:p>
    <w:p w:rsidR="00AE2714" w:rsidRPr="00FF6D70" w:rsidRDefault="00AE2714" w:rsidP="00AE2714">
      <w:pPr>
        <w:numPr>
          <w:ilvl w:val="0"/>
          <w:numId w:val="3"/>
        </w:numPr>
        <w:spacing w:line="360" w:lineRule="exact"/>
        <w:ind w:left="360"/>
        <w:jc w:val="both"/>
        <w:outlineLvl w:val="2"/>
        <w:rPr>
          <w:rFonts w:ascii="Calibri" w:hAnsi="Calibri" w:cs="Arial"/>
          <w:sz w:val="19"/>
          <w:szCs w:val="19"/>
        </w:rPr>
      </w:pPr>
      <w:r w:rsidRPr="00FF6D70">
        <w:rPr>
          <w:rFonts w:ascii="Calibri" w:hAnsi="Calibri" w:cs="Arial"/>
          <w:b/>
          <w:sz w:val="19"/>
          <w:szCs w:val="19"/>
        </w:rPr>
        <w:t xml:space="preserve">Call Filter </w:t>
      </w:r>
      <w:r w:rsidRPr="00FF6D70">
        <w:rPr>
          <w:rFonts w:ascii="Calibri" w:hAnsi="Calibri" w:cs="Arial"/>
          <w:sz w:val="19"/>
          <w:szCs w:val="19"/>
        </w:rPr>
        <w:t>is a List Filter web part that displays Call Status and enables the IT Manager to select a status to view corresponding calls logged for the day.</w:t>
      </w:r>
    </w:p>
    <w:p w:rsidR="00AE2714" w:rsidRPr="00FF6D70" w:rsidRDefault="00AE2714" w:rsidP="00AE2714">
      <w:pPr>
        <w:numPr>
          <w:ilvl w:val="0"/>
          <w:numId w:val="3"/>
        </w:numPr>
        <w:spacing w:line="360" w:lineRule="exact"/>
        <w:ind w:left="360"/>
        <w:jc w:val="both"/>
        <w:outlineLvl w:val="2"/>
        <w:rPr>
          <w:rFonts w:ascii="Calibri" w:hAnsi="Calibri" w:cs="Arial"/>
          <w:sz w:val="19"/>
          <w:szCs w:val="19"/>
        </w:rPr>
      </w:pPr>
      <w:r w:rsidRPr="00FF6D70">
        <w:rPr>
          <w:rFonts w:ascii="Calibri" w:hAnsi="Calibri" w:cs="Arial"/>
          <w:b/>
          <w:sz w:val="19"/>
          <w:szCs w:val="19"/>
        </w:rPr>
        <w:t xml:space="preserve">Call Summary </w:t>
      </w:r>
      <w:r w:rsidRPr="00FF6D70">
        <w:rPr>
          <w:rFonts w:ascii="Calibri" w:hAnsi="Calibri" w:cs="Arial"/>
          <w:sz w:val="19"/>
          <w:szCs w:val="19"/>
        </w:rPr>
        <w:t xml:space="preserve">uses a Business Data List web part to display call details. It is configured to a Call Summary entity defined in the BDC application metadata file. Call Summary </w:t>
      </w:r>
      <w:r>
        <w:rPr>
          <w:rFonts w:ascii="Calibri" w:hAnsi="Calibri" w:cs="Arial"/>
          <w:sz w:val="19"/>
          <w:szCs w:val="19"/>
        </w:rPr>
        <w:t>shows</w:t>
      </w:r>
      <w:r w:rsidRPr="00FF6D70">
        <w:rPr>
          <w:rFonts w:ascii="Calibri" w:hAnsi="Calibri" w:cs="Arial"/>
          <w:sz w:val="19"/>
          <w:szCs w:val="19"/>
        </w:rPr>
        <w:t xml:space="preserve"> data based on the status </w:t>
      </w:r>
      <w:r>
        <w:rPr>
          <w:rFonts w:ascii="Calibri" w:hAnsi="Calibri" w:cs="Arial"/>
          <w:sz w:val="19"/>
          <w:szCs w:val="19"/>
        </w:rPr>
        <w:t>set</w:t>
      </w:r>
      <w:r w:rsidRPr="00FF6D70">
        <w:rPr>
          <w:rFonts w:ascii="Calibri" w:hAnsi="Calibri" w:cs="Arial"/>
          <w:sz w:val="19"/>
          <w:szCs w:val="19"/>
        </w:rPr>
        <w:t xml:space="preserve"> in the Call Filter.</w:t>
      </w:r>
    </w:p>
    <w:p w:rsidR="00AE2714" w:rsidRPr="00FF6D70" w:rsidRDefault="00AE2714" w:rsidP="00AE2714">
      <w:pPr>
        <w:numPr>
          <w:ilvl w:val="0"/>
          <w:numId w:val="3"/>
        </w:numPr>
        <w:spacing w:line="360" w:lineRule="exact"/>
        <w:ind w:left="360"/>
        <w:jc w:val="both"/>
        <w:outlineLvl w:val="2"/>
        <w:rPr>
          <w:rFonts w:ascii="Calibri" w:hAnsi="Calibri" w:cs="Arial"/>
          <w:sz w:val="19"/>
          <w:szCs w:val="19"/>
        </w:rPr>
      </w:pPr>
      <w:r w:rsidRPr="00FF6D70">
        <w:rPr>
          <w:rFonts w:ascii="Calibri" w:hAnsi="Calibri" w:cs="Arial"/>
          <w:b/>
          <w:sz w:val="19"/>
          <w:szCs w:val="19"/>
        </w:rPr>
        <w:t xml:space="preserve">My IT Team </w:t>
      </w:r>
      <w:r w:rsidRPr="00FF6D70">
        <w:rPr>
          <w:rFonts w:ascii="Calibri" w:hAnsi="Calibri" w:cs="Arial"/>
          <w:sz w:val="19"/>
          <w:szCs w:val="19"/>
        </w:rPr>
        <w:t xml:space="preserve">is a List View web part </w:t>
      </w:r>
      <w:r>
        <w:rPr>
          <w:rFonts w:ascii="Calibri" w:hAnsi="Calibri" w:cs="Arial"/>
          <w:sz w:val="19"/>
          <w:szCs w:val="19"/>
        </w:rPr>
        <w:t>with</w:t>
      </w:r>
      <w:r w:rsidRPr="00FF6D70">
        <w:rPr>
          <w:rFonts w:ascii="Calibri" w:hAnsi="Calibri" w:cs="Arial"/>
          <w:sz w:val="19"/>
          <w:szCs w:val="19"/>
        </w:rPr>
        <w:t xml:space="preserve"> contact details for team members. It is enabled with the presence icon.</w:t>
      </w:r>
    </w:p>
    <w:p w:rsidR="00AE2714" w:rsidRPr="00FF6D70" w:rsidRDefault="00AE2714" w:rsidP="00AE2714">
      <w:pPr>
        <w:pStyle w:val="BodytextChar"/>
        <w:widowControl w:val="0"/>
        <w:numPr>
          <w:ilvl w:val="0"/>
          <w:numId w:val="5"/>
        </w:numPr>
        <w:spacing w:after="0" w:line="360" w:lineRule="exact"/>
        <w:ind w:left="360"/>
        <w:jc w:val="both"/>
        <w:rPr>
          <w:rFonts w:ascii="Calibri" w:hAnsi="Calibri"/>
          <w:sz w:val="19"/>
          <w:szCs w:val="19"/>
        </w:rPr>
      </w:pPr>
      <w:r w:rsidRPr="00FF6D70">
        <w:rPr>
          <w:rFonts w:ascii="Calibri" w:hAnsi="Calibri"/>
          <w:b/>
          <w:sz w:val="19"/>
          <w:szCs w:val="19"/>
        </w:rPr>
        <w:t xml:space="preserve">Certifications </w:t>
      </w:r>
      <w:r w:rsidRPr="00FF6D70">
        <w:rPr>
          <w:rFonts w:ascii="Calibri" w:hAnsi="Calibri"/>
          <w:bCs/>
          <w:sz w:val="19"/>
          <w:szCs w:val="19"/>
          <w:lang w:bidi="ar-SA"/>
        </w:rPr>
        <w:t>use an Excel Web Access web part with pivot table and shows certification stats and sections completed for team members. It is configured to fetch data that resides in the backend SQL Server database, which is pulled into the workbook through the Office Data Connection File(.odc).</w:t>
      </w:r>
      <w:r w:rsidRPr="00FF6D70">
        <w:rPr>
          <w:rFonts w:ascii="Calibri" w:hAnsi="Calibri"/>
          <w:sz w:val="19"/>
          <w:szCs w:val="19"/>
          <w:lang w:bidi="ar-SA"/>
        </w:rPr>
        <w:t xml:space="preserve"> The spreadsheet containing the chart is published using Excel Services and conditional formatting has been applied</w:t>
      </w:r>
      <w:r w:rsidRPr="00FF6D70">
        <w:rPr>
          <w:rFonts w:ascii="Calibri" w:hAnsi="Calibri"/>
          <w:sz w:val="19"/>
          <w:szCs w:val="19"/>
        </w:rPr>
        <w:t>.</w:t>
      </w:r>
    </w:p>
    <w:p w:rsidR="00AE2714" w:rsidRPr="00FF6D70" w:rsidRDefault="00AE2714" w:rsidP="00AE2714">
      <w:pPr>
        <w:spacing w:line="260" w:lineRule="exact"/>
        <w:jc w:val="both"/>
        <w:outlineLvl w:val="2"/>
        <w:rPr>
          <w:rFonts w:ascii="Calibri" w:hAnsi="Calibri" w:cs="Arial"/>
          <w:b/>
          <w:sz w:val="19"/>
          <w:szCs w:val="19"/>
        </w:rPr>
      </w:pPr>
    </w:p>
    <w:p w:rsidR="00AE2714" w:rsidRPr="00FF6D70" w:rsidRDefault="00AE2714" w:rsidP="00AE2714">
      <w:pPr>
        <w:spacing w:line="360" w:lineRule="exact"/>
        <w:jc w:val="both"/>
        <w:outlineLvl w:val="2"/>
        <w:rPr>
          <w:rFonts w:ascii="Calibri" w:hAnsi="Calibri" w:cs="Arial"/>
          <w:i/>
          <w:sz w:val="19"/>
          <w:szCs w:val="19"/>
        </w:rPr>
      </w:pPr>
      <w:r>
        <w:rPr>
          <w:rFonts w:ascii="Calibri" w:hAnsi="Calibri" w:cs="Arial"/>
          <w:b/>
          <w:noProof/>
          <w:sz w:val="19"/>
          <w:szCs w:val="19"/>
          <w:lang w:bidi="ar-SA"/>
        </w:rPr>
        <w:drawing>
          <wp:anchor distT="0" distB="0" distL="114300" distR="114300" simplePos="0" relativeHeight="251665408" behindDoc="0" locked="0" layoutInCell="1" allowOverlap="1">
            <wp:simplePos x="0" y="0"/>
            <wp:positionH relativeFrom="column">
              <wp:posOffset>3712845</wp:posOffset>
            </wp:positionH>
            <wp:positionV relativeFrom="paragraph">
              <wp:posOffset>146050</wp:posOffset>
            </wp:positionV>
            <wp:extent cx="2352675" cy="2397125"/>
            <wp:effectExtent l="95250" t="76200" r="104775" b="79375"/>
            <wp:wrapSquare wrapText="bothSides"/>
            <wp:docPr id="18" name="Picture 9" desc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T"/>
                    <pic:cNvPicPr>
                      <a:picLocks noChangeAspect="1" noChangeArrowheads="1"/>
                    </pic:cNvPicPr>
                  </pic:nvPicPr>
                  <pic:blipFill>
                    <a:blip r:embed="rId11"/>
                    <a:srcRect/>
                    <a:stretch>
                      <a:fillRect/>
                    </a:stretch>
                  </pic:blipFill>
                  <pic:spPr bwMode="auto">
                    <a:xfrm>
                      <a:off x="0" y="0"/>
                      <a:ext cx="2352675" cy="23971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FF6D70">
        <w:rPr>
          <w:rFonts w:ascii="Calibri" w:hAnsi="Calibri" w:cs="Arial"/>
          <w:b/>
          <w:sz w:val="19"/>
          <w:szCs w:val="19"/>
        </w:rPr>
        <w:t xml:space="preserve">IT Operations: </w:t>
      </w:r>
      <w:r w:rsidRPr="00FF6D70">
        <w:rPr>
          <w:rFonts w:ascii="Calibri" w:hAnsi="Calibri" w:cs="Arial"/>
          <w:i/>
          <w:sz w:val="19"/>
          <w:szCs w:val="19"/>
        </w:rPr>
        <w:t>Pulls information from BDC and creates dynamic data views of IT team operations.</w:t>
      </w:r>
    </w:p>
    <w:p w:rsidR="00AE2714" w:rsidRPr="00FF6D70" w:rsidRDefault="00AE2714" w:rsidP="00AE2714">
      <w:pPr>
        <w:pStyle w:val="ListParagraph"/>
        <w:numPr>
          <w:ilvl w:val="0"/>
          <w:numId w:val="3"/>
        </w:numPr>
        <w:spacing w:line="360" w:lineRule="exact"/>
        <w:ind w:left="360"/>
        <w:jc w:val="both"/>
        <w:outlineLvl w:val="2"/>
        <w:rPr>
          <w:rFonts w:ascii="Calibri" w:hAnsi="Calibri" w:cs="Arial"/>
          <w:sz w:val="19"/>
          <w:szCs w:val="19"/>
        </w:rPr>
      </w:pPr>
      <w:r w:rsidRPr="00FF6D70">
        <w:rPr>
          <w:rFonts w:ascii="Calibri" w:hAnsi="Calibri" w:cs="Arial"/>
          <w:b/>
          <w:sz w:val="19"/>
          <w:szCs w:val="19"/>
          <w:lang w:bidi="ar-SA"/>
        </w:rPr>
        <w:t>ROI</w:t>
      </w:r>
      <w:r w:rsidRPr="00FF6D70">
        <w:rPr>
          <w:rFonts w:ascii="Calibri" w:hAnsi="Calibri" w:cs="Arial"/>
          <w:sz w:val="19"/>
          <w:szCs w:val="19"/>
          <w:lang w:bidi="ar-SA"/>
        </w:rPr>
        <w:t xml:space="preserve"> uses an Excel Web Access web part to display a Return on Investment chart. The Excel spreadsheet containing the chart is published with Excel Services.</w:t>
      </w:r>
    </w:p>
    <w:p w:rsidR="00AE2714" w:rsidRPr="00FF6D70" w:rsidRDefault="00AE2714" w:rsidP="00AE2714">
      <w:pPr>
        <w:numPr>
          <w:ilvl w:val="0"/>
          <w:numId w:val="3"/>
        </w:numPr>
        <w:spacing w:line="360" w:lineRule="exact"/>
        <w:ind w:left="360"/>
        <w:jc w:val="both"/>
        <w:outlineLvl w:val="2"/>
        <w:rPr>
          <w:rFonts w:ascii="Calibri" w:hAnsi="Calibri" w:cs="Arial"/>
          <w:sz w:val="19"/>
          <w:szCs w:val="19"/>
        </w:rPr>
      </w:pPr>
      <w:r w:rsidRPr="00FF6D70">
        <w:rPr>
          <w:rFonts w:ascii="Calibri" w:hAnsi="Calibri" w:cs="Arial"/>
          <w:b/>
          <w:sz w:val="19"/>
          <w:szCs w:val="19"/>
        </w:rPr>
        <w:t xml:space="preserve">Product List </w:t>
      </w:r>
      <w:r w:rsidRPr="00FF6D70">
        <w:rPr>
          <w:rFonts w:ascii="Calibri" w:hAnsi="Calibri" w:cs="Arial"/>
          <w:sz w:val="19"/>
          <w:szCs w:val="19"/>
        </w:rPr>
        <w:t>uses a Business Data List web part to display product information. It is configured to an entity, Product, defined in the BDC application metadata file for this template.</w:t>
      </w:r>
    </w:p>
    <w:p w:rsidR="00AE2714" w:rsidRPr="00FF6D70" w:rsidRDefault="00AE2714" w:rsidP="00AE2714">
      <w:pPr>
        <w:widowControl w:val="0"/>
        <w:numPr>
          <w:ilvl w:val="0"/>
          <w:numId w:val="3"/>
        </w:numPr>
        <w:spacing w:line="360" w:lineRule="exact"/>
        <w:ind w:left="360"/>
        <w:jc w:val="both"/>
        <w:outlineLvl w:val="2"/>
        <w:rPr>
          <w:rFonts w:ascii="Calibri" w:hAnsi="Calibri" w:cs="Arial"/>
          <w:sz w:val="19"/>
          <w:szCs w:val="19"/>
        </w:rPr>
      </w:pPr>
      <w:r w:rsidRPr="00FF6D70">
        <w:rPr>
          <w:rFonts w:ascii="Calibri" w:hAnsi="Calibri" w:cs="Arial"/>
          <w:b/>
          <w:sz w:val="19"/>
          <w:szCs w:val="19"/>
        </w:rPr>
        <w:t xml:space="preserve">License and Renewal </w:t>
      </w:r>
      <w:r w:rsidRPr="00FF6D70">
        <w:rPr>
          <w:rFonts w:ascii="Calibri" w:hAnsi="Calibri" w:cs="Arial"/>
          <w:sz w:val="19"/>
          <w:szCs w:val="19"/>
        </w:rPr>
        <w:t>and</w:t>
      </w:r>
      <w:r w:rsidRPr="00FF6D70">
        <w:rPr>
          <w:rFonts w:ascii="Calibri" w:hAnsi="Calibri" w:cs="Arial"/>
          <w:b/>
          <w:sz w:val="19"/>
          <w:szCs w:val="19"/>
        </w:rPr>
        <w:t xml:space="preserve"> Product Updates and Future Upgrades</w:t>
      </w:r>
      <w:r w:rsidRPr="00FF6D70">
        <w:rPr>
          <w:rFonts w:ascii="Calibri" w:hAnsi="Calibri" w:cs="Arial"/>
          <w:sz w:val="19"/>
          <w:szCs w:val="19"/>
        </w:rPr>
        <w:t xml:space="preserve"> use Business Data Related List web parts to dynamically display information </w:t>
      </w:r>
      <w:r>
        <w:rPr>
          <w:rFonts w:ascii="Calibri" w:hAnsi="Calibri" w:cs="Arial"/>
          <w:sz w:val="19"/>
          <w:szCs w:val="19"/>
        </w:rPr>
        <w:t>based on the p</w:t>
      </w:r>
      <w:r w:rsidRPr="00FF6D70">
        <w:rPr>
          <w:rFonts w:ascii="Calibri" w:hAnsi="Calibri" w:cs="Arial"/>
          <w:sz w:val="19"/>
          <w:szCs w:val="19"/>
        </w:rPr>
        <w:t xml:space="preserve">roduct selected in Product List web part. License and Renewal displays product renewal details. Product Updates and Future Upgrades shows </w:t>
      </w:r>
      <w:r w:rsidRPr="00FF6D70">
        <w:rPr>
          <w:rFonts w:ascii="Calibri" w:hAnsi="Calibri"/>
          <w:sz w:val="19"/>
          <w:szCs w:val="19"/>
        </w:rPr>
        <w:t>roadmap and update</w:t>
      </w:r>
      <w:r w:rsidRPr="00FF6D70">
        <w:rPr>
          <w:rFonts w:ascii="Calibri" w:hAnsi="Calibri" w:cs="Arial"/>
          <w:sz w:val="19"/>
          <w:szCs w:val="19"/>
        </w:rPr>
        <w:t xml:space="preserve"> details.</w:t>
      </w:r>
    </w:p>
    <w:p w:rsidR="00AE2714" w:rsidRPr="00FF6D70" w:rsidRDefault="00AE2714" w:rsidP="00AE2714">
      <w:pPr>
        <w:spacing w:line="260" w:lineRule="exact"/>
        <w:ind w:left="360"/>
        <w:jc w:val="both"/>
        <w:outlineLvl w:val="2"/>
        <w:rPr>
          <w:rFonts w:ascii="Calibri" w:hAnsi="Calibri" w:cs="Arial"/>
          <w:sz w:val="19"/>
          <w:szCs w:val="19"/>
        </w:rPr>
      </w:pPr>
    </w:p>
    <w:p w:rsidR="00AE2714" w:rsidRPr="00FF6D70" w:rsidRDefault="00AE2714" w:rsidP="00AE2714">
      <w:pPr>
        <w:widowControl w:val="0"/>
        <w:spacing w:line="360" w:lineRule="exact"/>
        <w:jc w:val="both"/>
        <w:outlineLvl w:val="2"/>
        <w:rPr>
          <w:rFonts w:ascii="Calibri" w:hAnsi="Calibri" w:cs="Arial"/>
          <w:sz w:val="19"/>
          <w:szCs w:val="19"/>
        </w:rPr>
      </w:pPr>
      <w:r w:rsidRPr="00FF6D70">
        <w:rPr>
          <w:rFonts w:ascii="Calibri" w:hAnsi="Calibri" w:cs="Arial"/>
          <w:b/>
          <w:sz w:val="19"/>
          <w:szCs w:val="19"/>
        </w:rPr>
        <w:t xml:space="preserve">Knowledge Base: </w:t>
      </w:r>
      <w:r w:rsidRPr="00FF6D70">
        <w:rPr>
          <w:rFonts w:ascii="Calibri" w:hAnsi="Calibri"/>
          <w:i/>
          <w:sz w:val="19"/>
          <w:szCs w:val="19"/>
        </w:rPr>
        <w:t>Provides a repository for frequently referenced case studies and knowledge base articles.</w:t>
      </w:r>
    </w:p>
    <w:p w:rsidR="00AE2714" w:rsidRPr="00FF6D70" w:rsidRDefault="00AE2714" w:rsidP="00AE2714">
      <w:pPr>
        <w:pStyle w:val="ListParagraph"/>
        <w:widowControl w:val="0"/>
        <w:numPr>
          <w:ilvl w:val="0"/>
          <w:numId w:val="7"/>
        </w:numPr>
        <w:spacing w:line="360" w:lineRule="exact"/>
        <w:ind w:left="360"/>
        <w:jc w:val="both"/>
        <w:outlineLvl w:val="2"/>
        <w:rPr>
          <w:rFonts w:ascii="Calibri" w:hAnsi="Calibri"/>
          <w:sz w:val="19"/>
          <w:szCs w:val="19"/>
        </w:rPr>
      </w:pPr>
      <w:r w:rsidRPr="00FF6D70">
        <w:rPr>
          <w:rFonts w:ascii="Calibri" w:hAnsi="Calibri" w:cs="Arial"/>
          <w:b/>
          <w:sz w:val="19"/>
          <w:szCs w:val="19"/>
        </w:rPr>
        <w:t xml:space="preserve">Case Studies </w:t>
      </w:r>
      <w:r w:rsidRPr="00FF6D70">
        <w:rPr>
          <w:rFonts w:ascii="Calibri" w:hAnsi="Calibri" w:cs="Arial"/>
          <w:sz w:val="19"/>
          <w:szCs w:val="19"/>
        </w:rPr>
        <w:t xml:space="preserve">and </w:t>
      </w:r>
      <w:r w:rsidRPr="00FF6D70">
        <w:rPr>
          <w:rFonts w:ascii="Calibri" w:hAnsi="Calibri" w:cs="Arial"/>
          <w:b/>
          <w:sz w:val="19"/>
          <w:szCs w:val="19"/>
        </w:rPr>
        <w:t>Knowledge Base</w:t>
      </w:r>
      <w:r w:rsidRPr="00FF6D70">
        <w:rPr>
          <w:rFonts w:ascii="Calibri" w:hAnsi="Calibri" w:cs="Arial"/>
          <w:sz w:val="19"/>
          <w:szCs w:val="19"/>
        </w:rPr>
        <w:t xml:space="preserve"> are Library View web parts. Case Studies is attached to </w:t>
      </w:r>
      <w:r w:rsidRPr="00FF6D70">
        <w:rPr>
          <w:rFonts w:ascii="Calibri" w:hAnsi="Calibri"/>
          <w:sz w:val="19"/>
          <w:szCs w:val="19"/>
        </w:rPr>
        <w:t xml:space="preserve">the Case Studies document library, a repository for frequently referenced case studies and customer implementations. Knowledge Base is attached </w:t>
      </w:r>
      <w:r w:rsidRPr="00FF6D70">
        <w:rPr>
          <w:rFonts w:ascii="Calibri" w:hAnsi="Calibri" w:cs="Arial"/>
          <w:sz w:val="19"/>
          <w:szCs w:val="19"/>
        </w:rPr>
        <w:t xml:space="preserve">to </w:t>
      </w:r>
      <w:r w:rsidRPr="00FF6D70">
        <w:rPr>
          <w:rFonts w:ascii="Calibri" w:hAnsi="Calibri"/>
          <w:sz w:val="19"/>
          <w:szCs w:val="19"/>
        </w:rPr>
        <w:t>the Knowledge Base Wiki Page document library and stores articles.</w:t>
      </w:r>
    </w:p>
    <w:p w:rsidR="00AE2714" w:rsidRPr="00FF6D70" w:rsidRDefault="00AE2714" w:rsidP="00AE2714">
      <w:pPr>
        <w:spacing w:line="360" w:lineRule="exact"/>
        <w:jc w:val="both"/>
        <w:outlineLvl w:val="2"/>
        <w:rPr>
          <w:rFonts w:ascii="Calibri" w:hAnsi="Calibri" w:cs="Arial"/>
          <w:sz w:val="19"/>
          <w:szCs w:val="19"/>
        </w:rPr>
      </w:pPr>
      <w:r w:rsidRPr="00FF6D70">
        <w:rPr>
          <w:rFonts w:ascii="Calibri" w:hAnsi="Calibri" w:cs="Arial"/>
          <w:b/>
          <w:sz w:val="19"/>
          <w:szCs w:val="19"/>
        </w:rPr>
        <w:lastRenderedPageBreak/>
        <w:t xml:space="preserve">References:  </w:t>
      </w:r>
      <w:r w:rsidRPr="00FF6D70">
        <w:rPr>
          <w:rFonts w:ascii="Calibri" w:hAnsi="Calibri"/>
          <w:i/>
          <w:sz w:val="19"/>
          <w:szCs w:val="19"/>
        </w:rPr>
        <w:t>Provides links, contacts, and a repository with frequently used documents and presentations.</w:t>
      </w:r>
    </w:p>
    <w:p w:rsidR="00AE2714" w:rsidRPr="00FF6D70" w:rsidRDefault="00AE2714" w:rsidP="00AE2714">
      <w:pPr>
        <w:widowControl w:val="0"/>
        <w:numPr>
          <w:ilvl w:val="0"/>
          <w:numId w:val="3"/>
        </w:numPr>
        <w:spacing w:line="360" w:lineRule="exact"/>
        <w:ind w:left="360"/>
        <w:jc w:val="both"/>
        <w:outlineLvl w:val="2"/>
        <w:rPr>
          <w:rFonts w:ascii="Calibri" w:hAnsi="Calibri" w:cs="Arial"/>
          <w:b/>
          <w:sz w:val="19"/>
          <w:szCs w:val="19"/>
        </w:rPr>
      </w:pPr>
      <w:r w:rsidRPr="00FF6D70">
        <w:rPr>
          <w:rFonts w:ascii="Calibri" w:hAnsi="Calibri" w:cs="Arial"/>
          <w:b/>
          <w:sz w:val="19"/>
          <w:szCs w:val="19"/>
        </w:rPr>
        <w:t xml:space="preserve">Recent Meeting Outcomes, References </w:t>
      </w:r>
      <w:r w:rsidRPr="00FF6D70">
        <w:rPr>
          <w:rFonts w:ascii="Calibri" w:hAnsi="Calibri" w:cs="Arial"/>
          <w:sz w:val="19"/>
          <w:szCs w:val="19"/>
        </w:rPr>
        <w:t xml:space="preserve">and </w:t>
      </w:r>
      <w:r w:rsidRPr="00FF6D70">
        <w:rPr>
          <w:rFonts w:ascii="Calibri" w:hAnsi="Calibri" w:cs="Arial"/>
          <w:b/>
          <w:sz w:val="19"/>
          <w:szCs w:val="19"/>
        </w:rPr>
        <w:t>Presentations</w:t>
      </w:r>
      <w:r w:rsidRPr="00FF6D70">
        <w:rPr>
          <w:rFonts w:ascii="Calibri" w:hAnsi="Calibri" w:cs="Arial"/>
          <w:sz w:val="19"/>
          <w:szCs w:val="19"/>
        </w:rPr>
        <w:t xml:space="preserve"> are Library View web parts. Recent Meeting Outcomes is attached to the Meeting Outcomes form library which has a </w:t>
      </w:r>
      <w:r w:rsidRPr="00FF6D70">
        <w:rPr>
          <w:rFonts w:ascii="Calibri" w:hAnsi="Calibri"/>
          <w:sz w:val="19"/>
          <w:szCs w:val="19"/>
        </w:rPr>
        <w:t>Microsoft Office InfoPath® form template attached and is used to store meeting notes and items.</w:t>
      </w:r>
      <w:r w:rsidRPr="00FF6D70">
        <w:rPr>
          <w:rFonts w:ascii="Calibri" w:hAnsi="Calibri" w:cs="Arial"/>
          <w:sz w:val="19"/>
          <w:szCs w:val="19"/>
        </w:rPr>
        <w:t xml:space="preserve"> References is attached to </w:t>
      </w:r>
      <w:r w:rsidRPr="00FF6D70">
        <w:rPr>
          <w:rFonts w:ascii="Calibri" w:hAnsi="Calibri"/>
          <w:sz w:val="19"/>
          <w:szCs w:val="19"/>
        </w:rPr>
        <w:t xml:space="preserve">the </w:t>
      </w:r>
      <w:r w:rsidRPr="00FF6D70">
        <w:rPr>
          <w:rFonts w:ascii="Calibri" w:hAnsi="Calibri" w:cs="Arial"/>
          <w:sz w:val="19"/>
          <w:szCs w:val="19"/>
        </w:rPr>
        <w:t>References</w:t>
      </w:r>
      <w:r w:rsidRPr="00FF6D70">
        <w:rPr>
          <w:rFonts w:ascii="Calibri" w:hAnsi="Calibri"/>
          <w:sz w:val="19"/>
          <w:szCs w:val="19"/>
        </w:rPr>
        <w:t xml:space="preserve"> document library, a repository for documents relating to the organization or business unit. Presentations is attached </w:t>
      </w:r>
      <w:r w:rsidRPr="00FF6D70">
        <w:rPr>
          <w:rFonts w:ascii="Calibri" w:hAnsi="Calibri" w:cs="Arial"/>
          <w:sz w:val="19"/>
          <w:szCs w:val="19"/>
        </w:rPr>
        <w:t xml:space="preserve">to </w:t>
      </w:r>
      <w:r w:rsidRPr="00FF6D70">
        <w:rPr>
          <w:rFonts w:ascii="Calibri" w:hAnsi="Calibri"/>
          <w:sz w:val="19"/>
          <w:szCs w:val="19"/>
        </w:rPr>
        <w:t>the Presentation document library which has an Approval workflow attached.</w:t>
      </w:r>
    </w:p>
    <w:p w:rsidR="00AE2714" w:rsidRPr="00FF6D70" w:rsidRDefault="00AE2714" w:rsidP="00AE2714">
      <w:pPr>
        <w:widowControl w:val="0"/>
        <w:numPr>
          <w:ilvl w:val="0"/>
          <w:numId w:val="3"/>
        </w:numPr>
        <w:spacing w:line="360" w:lineRule="exact"/>
        <w:ind w:left="360"/>
        <w:jc w:val="both"/>
        <w:outlineLvl w:val="2"/>
        <w:rPr>
          <w:rFonts w:ascii="Calibri" w:hAnsi="Calibri" w:cs="Arial"/>
          <w:sz w:val="19"/>
          <w:szCs w:val="19"/>
        </w:rPr>
      </w:pPr>
      <w:r w:rsidRPr="00FF6D70">
        <w:rPr>
          <w:rFonts w:ascii="Calibri" w:hAnsi="Calibri" w:cs="Arial"/>
          <w:b/>
          <w:sz w:val="19"/>
          <w:szCs w:val="19"/>
        </w:rPr>
        <w:t xml:space="preserve">Contacts </w:t>
      </w:r>
      <w:r w:rsidRPr="00FF6D70">
        <w:rPr>
          <w:rFonts w:ascii="Calibri" w:hAnsi="Calibri" w:cs="Arial"/>
          <w:sz w:val="19"/>
          <w:szCs w:val="19"/>
        </w:rPr>
        <w:t>an</w:t>
      </w:r>
      <w:r w:rsidRPr="00FF6D70">
        <w:rPr>
          <w:rFonts w:ascii="Calibri" w:hAnsi="Calibri" w:cs="Arial"/>
          <w:b/>
          <w:sz w:val="19"/>
          <w:szCs w:val="19"/>
        </w:rPr>
        <w:t>d Links</w:t>
      </w:r>
      <w:r w:rsidRPr="00FF6D70">
        <w:rPr>
          <w:rFonts w:ascii="Calibri" w:hAnsi="Calibri" w:cs="Arial"/>
          <w:sz w:val="19"/>
          <w:szCs w:val="19"/>
        </w:rPr>
        <w:t xml:space="preserve"> are List View web parts. The two Contacts lists (Vendor and Business Support) </w:t>
      </w:r>
      <w:r w:rsidR="009F551F">
        <w:rPr>
          <w:rFonts w:ascii="Calibri" w:hAnsi="Calibri" w:cs="Arial"/>
          <w:sz w:val="19"/>
          <w:szCs w:val="19"/>
        </w:rPr>
        <w:t>display frequently used contacts.</w:t>
      </w:r>
      <w:r w:rsidRPr="00FF6D70">
        <w:rPr>
          <w:rFonts w:ascii="Calibri" w:hAnsi="Calibri" w:cs="Arial"/>
          <w:sz w:val="19"/>
          <w:szCs w:val="19"/>
        </w:rPr>
        <w:t xml:space="preserve"> The two Links lists (Internal and External) display links to other systems and websites</w:t>
      </w:r>
      <w:r w:rsidRPr="00FF6D70">
        <w:rPr>
          <w:rFonts w:ascii="Calibri" w:hAnsi="Calibri"/>
          <w:sz w:val="19"/>
          <w:szCs w:val="19"/>
        </w:rPr>
        <w:t>.</w:t>
      </w:r>
      <w:r w:rsidRPr="00FF6D70">
        <w:rPr>
          <w:noProof/>
          <w:sz w:val="19"/>
          <w:szCs w:val="19"/>
          <w:lang w:bidi="ar-SA"/>
        </w:rPr>
        <w:t xml:space="preserve"> </w:t>
      </w:r>
    </w:p>
    <w:p w:rsidR="00AE2714" w:rsidRPr="00FF6D70" w:rsidRDefault="00AE2714" w:rsidP="00AE2714">
      <w:pPr>
        <w:widowControl w:val="0"/>
        <w:spacing w:line="260" w:lineRule="exact"/>
        <w:ind w:left="360"/>
        <w:jc w:val="both"/>
        <w:outlineLvl w:val="2"/>
        <w:rPr>
          <w:rFonts w:ascii="Calibri" w:hAnsi="Calibri" w:cs="Arial"/>
          <w:sz w:val="19"/>
          <w:szCs w:val="19"/>
        </w:rPr>
      </w:pPr>
    </w:p>
    <w:p w:rsidR="00AE2714" w:rsidRPr="00FF6D70" w:rsidRDefault="00AE2714" w:rsidP="00AE2714">
      <w:pPr>
        <w:spacing w:line="360" w:lineRule="exact"/>
        <w:jc w:val="both"/>
        <w:outlineLvl w:val="2"/>
        <w:rPr>
          <w:rFonts w:ascii="Calibri" w:hAnsi="Calibri"/>
          <w:sz w:val="19"/>
          <w:szCs w:val="19"/>
        </w:rPr>
      </w:pPr>
      <w:r w:rsidRPr="00FF6D70">
        <w:rPr>
          <w:rFonts w:ascii="Calibri" w:hAnsi="Calibri" w:cs="Arial"/>
          <w:b/>
          <w:sz w:val="19"/>
          <w:szCs w:val="19"/>
        </w:rPr>
        <w:t xml:space="preserve">Around Me </w:t>
      </w:r>
      <w:r w:rsidRPr="00FF6D70">
        <w:rPr>
          <w:rFonts w:ascii="Calibri" w:hAnsi="Calibri" w:cs="Arial"/>
          <w:sz w:val="19"/>
          <w:szCs w:val="19"/>
        </w:rPr>
        <w:t>and</w:t>
      </w:r>
      <w:r w:rsidRPr="00FF6D70">
        <w:rPr>
          <w:rFonts w:ascii="Calibri" w:hAnsi="Calibri" w:cs="Arial"/>
          <w:b/>
          <w:sz w:val="19"/>
          <w:szCs w:val="19"/>
        </w:rPr>
        <w:t xml:space="preserve"> Career:  </w:t>
      </w:r>
      <w:r w:rsidRPr="00FF6D70">
        <w:rPr>
          <w:rFonts w:ascii="Calibri" w:hAnsi="Calibri" w:cs="Arial"/>
          <w:i/>
          <w:sz w:val="19"/>
          <w:szCs w:val="19"/>
        </w:rPr>
        <w:t xml:space="preserve">Around Me provides one page to keep track of news, announcement and events relevant to the IT Manager to keep them informed and in touch with the company. The Career page helps facilitate career planning by providing a place to </w:t>
      </w:r>
      <w:r w:rsidRPr="00FF6D70">
        <w:rPr>
          <w:rFonts w:ascii="Calibri" w:hAnsi="Calibri"/>
          <w:i/>
          <w:sz w:val="19"/>
          <w:szCs w:val="19"/>
        </w:rPr>
        <w:t>keep track of objectives and performance.</w:t>
      </w:r>
    </w:p>
    <w:p w:rsidR="00AE2714" w:rsidRPr="00FF6D70" w:rsidRDefault="00AE2714" w:rsidP="00AE2714">
      <w:pPr>
        <w:pStyle w:val="ListParagraph"/>
        <w:numPr>
          <w:ilvl w:val="0"/>
          <w:numId w:val="4"/>
        </w:numPr>
        <w:spacing w:line="360" w:lineRule="exact"/>
        <w:ind w:left="360"/>
        <w:jc w:val="both"/>
        <w:outlineLvl w:val="2"/>
        <w:rPr>
          <w:rFonts w:ascii="Calibri" w:hAnsi="Calibri" w:cs="Arial"/>
          <w:i/>
          <w:sz w:val="19"/>
          <w:szCs w:val="19"/>
        </w:rPr>
      </w:pPr>
      <w:r w:rsidRPr="00FF6D70">
        <w:rPr>
          <w:rFonts w:ascii="Calibri" w:hAnsi="Calibri"/>
          <w:i/>
          <w:sz w:val="19"/>
          <w:szCs w:val="19"/>
        </w:rPr>
        <w:t xml:space="preserve">Around Me: </w:t>
      </w:r>
      <w:r w:rsidRPr="00FF6D70">
        <w:rPr>
          <w:rFonts w:ascii="Calibri" w:hAnsi="Calibri" w:cs="Arial"/>
          <w:b/>
          <w:bCs/>
          <w:sz w:val="19"/>
          <w:szCs w:val="19"/>
        </w:rPr>
        <w:t>Corporate News</w:t>
      </w:r>
      <w:r w:rsidRPr="00FF6D70">
        <w:rPr>
          <w:rFonts w:ascii="Calibri" w:hAnsi="Calibri" w:cs="Arial"/>
          <w:sz w:val="19"/>
          <w:szCs w:val="19"/>
        </w:rPr>
        <w:t xml:space="preserve"> and </w:t>
      </w:r>
      <w:r w:rsidRPr="00FF6D70">
        <w:rPr>
          <w:rFonts w:ascii="Calibri" w:hAnsi="Calibri" w:cs="Arial"/>
          <w:b/>
          <w:bCs/>
          <w:sz w:val="19"/>
          <w:szCs w:val="19"/>
        </w:rPr>
        <w:t>Technology News</w:t>
      </w:r>
      <w:r w:rsidRPr="00FF6D70">
        <w:rPr>
          <w:rFonts w:ascii="Calibri" w:hAnsi="Calibri" w:cs="Arial"/>
          <w:sz w:val="19"/>
          <w:szCs w:val="19"/>
        </w:rPr>
        <w:t xml:space="preserve"> are RSS Feed Viewer web parts and display news feeds from external web sites. </w:t>
      </w:r>
      <w:r w:rsidRPr="00FF6D70">
        <w:rPr>
          <w:rFonts w:ascii="Calibri" w:hAnsi="Calibri" w:cs="Arial"/>
          <w:b/>
          <w:bCs/>
          <w:sz w:val="19"/>
          <w:szCs w:val="19"/>
        </w:rPr>
        <w:t xml:space="preserve">Corporate </w:t>
      </w:r>
      <w:r w:rsidRPr="00FF6D70">
        <w:rPr>
          <w:rFonts w:ascii="Calibri" w:hAnsi="Calibri" w:cs="Arial"/>
          <w:sz w:val="19"/>
          <w:szCs w:val="19"/>
        </w:rPr>
        <w:t xml:space="preserve">and </w:t>
      </w:r>
      <w:r w:rsidRPr="00FF6D70">
        <w:rPr>
          <w:rFonts w:ascii="Calibri" w:hAnsi="Calibri" w:cs="Arial"/>
          <w:b/>
          <w:bCs/>
          <w:sz w:val="19"/>
          <w:szCs w:val="19"/>
        </w:rPr>
        <w:t>System Downtime Announcements</w:t>
      </w:r>
      <w:r w:rsidRPr="00FF6D70">
        <w:rPr>
          <w:rFonts w:ascii="Calibri" w:hAnsi="Calibri" w:cs="Arial"/>
          <w:sz w:val="19"/>
          <w:szCs w:val="19"/>
        </w:rPr>
        <w:t xml:space="preserve"> are List View web parts displaying announcement details by the administrator. </w:t>
      </w:r>
      <w:r w:rsidRPr="00FF6D70">
        <w:rPr>
          <w:rFonts w:ascii="Calibri" w:hAnsi="Calibri" w:cs="Arial"/>
          <w:b/>
          <w:bCs/>
          <w:sz w:val="19"/>
          <w:szCs w:val="19"/>
        </w:rPr>
        <w:t xml:space="preserve">Team Announcements </w:t>
      </w:r>
      <w:r w:rsidRPr="00FF6D70">
        <w:rPr>
          <w:rFonts w:ascii="Calibri" w:hAnsi="Calibri" w:cs="Arial"/>
          <w:bCs/>
          <w:sz w:val="19"/>
          <w:szCs w:val="19"/>
        </w:rPr>
        <w:t>is a List View web part</w:t>
      </w:r>
      <w:r w:rsidRPr="00FF6D70">
        <w:rPr>
          <w:rFonts w:ascii="Calibri" w:hAnsi="Calibri" w:cs="Arial"/>
          <w:sz w:val="19"/>
          <w:szCs w:val="19"/>
        </w:rPr>
        <w:t xml:space="preserve"> displaying announcements created by the IT Manager. </w:t>
      </w:r>
      <w:r w:rsidRPr="00FF6D70">
        <w:rPr>
          <w:rFonts w:ascii="Calibri" w:hAnsi="Calibri" w:cs="Arial"/>
          <w:b/>
          <w:sz w:val="19"/>
          <w:szCs w:val="19"/>
        </w:rPr>
        <w:t xml:space="preserve">Corporate </w:t>
      </w:r>
      <w:r w:rsidRPr="00FF6D70">
        <w:rPr>
          <w:rFonts w:ascii="Calibri" w:hAnsi="Calibri" w:cs="Arial"/>
          <w:sz w:val="19"/>
          <w:szCs w:val="19"/>
        </w:rPr>
        <w:t>and</w:t>
      </w:r>
      <w:r w:rsidRPr="00FF6D70">
        <w:rPr>
          <w:rFonts w:ascii="Calibri" w:hAnsi="Calibri" w:cs="Arial"/>
          <w:b/>
          <w:sz w:val="19"/>
          <w:szCs w:val="19"/>
        </w:rPr>
        <w:t xml:space="preserve"> Industry Events </w:t>
      </w:r>
      <w:r w:rsidRPr="00FF6D70">
        <w:rPr>
          <w:rFonts w:ascii="Calibri" w:hAnsi="Calibri" w:cs="Arial"/>
          <w:sz w:val="19"/>
          <w:szCs w:val="19"/>
        </w:rPr>
        <w:t>are List View web parts that display corresponding events. An Alerts workflow is attached to these lists.</w:t>
      </w:r>
    </w:p>
    <w:p w:rsidR="00AE2714" w:rsidRPr="00FF6D70" w:rsidRDefault="00AE2714" w:rsidP="00AE2714">
      <w:pPr>
        <w:pStyle w:val="ListParagraph"/>
        <w:numPr>
          <w:ilvl w:val="0"/>
          <w:numId w:val="4"/>
        </w:numPr>
        <w:spacing w:line="360" w:lineRule="exact"/>
        <w:ind w:left="360"/>
        <w:jc w:val="both"/>
        <w:outlineLvl w:val="2"/>
        <w:rPr>
          <w:rFonts w:ascii="Calibri" w:hAnsi="Calibri" w:cs="Arial"/>
          <w:sz w:val="19"/>
          <w:szCs w:val="19"/>
        </w:rPr>
      </w:pPr>
      <w:r w:rsidRPr="00FF6D70">
        <w:rPr>
          <w:rFonts w:ascii="Calibri" w:hAnsi="Calibri" w:cs="Arial"/>
          <w:i/>
          <w:sz w:val="19"/>
          <w:szCs w:val="19"/>
        </w:rPr>
        <w:t xml:space="preserve">Career: </w:t>
      </w:r>
      <w:r w:rsidRPr="00FF6D70">
        <w:rPr>
          <w:rFonts w:ascii="Calibri" w:hAnsi="Calibri" w:cs="Arial"/>
          <w:b/>
          <w:bCs/>
          <w:sz w:val="19"/>
          <w:szCs w:val="19"/>
        </w:rPr>
        <w:t>Training</w:t>
      </w:r>
      <w:r w:rsidRPr="00FF6D70">
        <w:rPr>
          <w:rFonts w:ascii="Calibri" w:hAnsi="Calibri" w:cs="Arial"/>
          <w:sz w:val="19"/>
          <w:szCs w:val="19"/>
        </w:rPr>
        <w:t xml:space="preserve">, </w:t>
      </w:r>
      <w:r w:rsidRPr="00FF6D70">
        <w:rPr>
          <w:rFonts w:ascii="Calibri" w:hAnsi="Calibri" w:cs="Arial"/>
          <w:b/>
          <w:bCs/>
          <w:sz w:val="19"/>
          <w:szCs w:val="19"/>
        </w:rPr>
        <w:t>Awards and Rewards</w:t>
      </w:r>
      <w:r w:rsidRPr="00FF6D70">
        <w:rPr>
          <w:rFonts w:ascii="Calibri" w:hAnsi="Calibri" w:cs="Arial"/>
          <w:sz w:val="19"/>
          <w:szCs w:val="19"/>
        </w:rPr>
        <w:t xml:space="preserve">, and </w:t>
      </w:r>
      <w:r w:rsidRPr="00FF6D70">
        <w:rPr>
          <w:rFonts w:ascii="Calibri" w:hAnsi="Calibri" w:cs="Arial"/>
          <w:b/>
          <w:bCs/>
          <w:sz w:val="19"/>
          <w:szCs w:val="19"/>
        </w:rPr>
        <w:t>Organization Objectives</w:t>
      </w:r>
      <w:r w:rsidRPr="00FF6D70">
        <w:rPr>
          <w:rFonts w:ascii="Calibri" w:hAnsi="Calibri" w:cs="Arial"/>
          <w:sz w:val="19"/>
          <w:szCs w:val="19"/>
        </w:rPr>
        <w:t xml:space="preserve"> are List View web parts that help keep track of one’s career. </w:t>
      </w:r>
      <w:r>
        <w:rPr>
          <w:rFonts w:ascii="Calibri" w:hAnsi="Calibri" w:cs="Arial"/>
          <w:sz w:val="19"/>
          <w:szCs w:val="19"/>
        </w:rPr>
        <w:t xml:space="preserve">With personalized views, </w:t>
      </w:r>
      <w:r w:rsidRPr="00FF6D70">
        <w:rPr>
          <w:rFonts w:ascii="Calibri" w:hAnsi="Calibri" w:cs="Arial"/>
          <w:sz w:val="19"/>
          <w:szCs w:val="19"/>
        </w:rPr>
        <w:t>only items created or modified by the logged</w:t>
      </w:r>
      <w:r>
        <w:rPr>
          <w:rFonts w:ascii="Calibri" w:hAnsi="Calibri" w:cs="Arial"/>
          <w:sz w:val="19"/>
          <w:szCs w:val="19"/>
        </w:rPr>
        <w:t xml:space="preserve"> </w:t>
      </w:r>
      <w:r w:rsidRPr="00FF6D70">
        <w:rPr>
          <w:rFonts w:ascii="Calibri" w:hAnsi="Calibri" w:cs="Arial"/>
          <w:sz w:val="19"/>
          <w:szCs w:val="19"/>
        </w:rPr>
        <w:t>in IT Manager are visible.</w:t>
      </w:r>
    </w:p>
    <w:p w:rsidR="00AE2714" w:rsidRPr="000564AE" w:rsidRDefault="00AE2714" w:rsidP="009F551F">
      <w:pPr>
        <w:pStyle w:val="Bulletedtext"/>
        <w:numPr>
          <w:ilvl w:val="0"/>
          <w:numId w:val="0"/>
        </w:numPr>
        <w:spacing w:line="240" w:lineRule="exact"/>
        <w:jc w:val="both"/>
        <w:rPr>
          <w:rFonts w:ascii="Calibri" w:hAnsi="Calibri"/>
          <w:b/>
          <w:sz w:val="19"/>
          <w:szCs w:val="19"/>
          <w:u w:val="single"/>
        </w:rPr>
      </w:pPr>
    </w:p>
    <w:p w:rsidR="00AE2714" w:rsidRPr="00DC1FE2" w:rsidRDefault="00AE2714" w:rsidP="00AE2714">
      <w:pPr>
        <w:pStyle w:val="Heading3"/>
        <w:spacing w:before="0" w:after="0" w:line="360" w:lineRule="exact"/>
        <w:jc w:val="both"/>
        <w:rPr>
          <w:rFonts w:ascii="Calibri" w:hAnsi="Calibri" w:cs="Arial"/>
          <w:sz w:val="22"/>
          <w:szCs w:val="22"/>
        </w:rPr>
      </w:pPr>
      <w:r w:rsidRPr="00DC1FE2">
        <w:rPr>
          <w:rFonts w:ascii="Calibri" w:hAnsi="Calibri" w:cs="Arial"/>
          <w:sz w:val="22"/>
          <w:szCs w:val="22"/>
        </w:rPr>
        <w:t>Technical Dependencies</w:t>
      </w:r>
    </w:p>
    <w:p w:rsidR="00AE2714" w:rsidRPr="00FF6D70" w:rsidRDefault="00AE2714" w:rsidP="00AE2714">
      <w:pPr>
        <w:pStyle w:val="Bulletedtext"/>
        <w:numPr>
          <w:ilvl w:val="0"/>
          <w:numId w:val="0"/>
        </w:numPr>
        <w:jc w:val="both"/>
        <w:rPr>
          <w:rFonts w:asciiTheme="minorHAnsi" w:hAnsiTheme="minorHAnsi"/>
          <w:sz w:val="19"/>
          <w:szCs w:val="19"/>
        </w:rPr>
      </w:pPr>
      <w:r w:rsidRPr="00FF6D70">
        <w:rPr>
          <w:rFonts w:asciiTheme="minorHAnsi" w:hAnsiTheme="minorHAnsi"/>
          <w:sz w:val="19"/>
          <w:szCs w:val="19"/>
        </w:rPr>
        <w:t xml:space="preserve">To use the Customer Service Manager template, you must have a server running the following:  </w:t>
      </w:r>
    </w:p>
    <w:p w:rsidR="00AE2714" w:rsidRPr="00FF6D70" w:rsidRDefault="00AE2714" w:rsidP="00AE2714">
      <w:pPr>
        <w:pStyle w:val="Bulletedtext"/>
        <w:numPr>
          <w:ilvl w:val="0"/>
          <w:numId w:val="2"/>
        </w:numPr>
        <w:jc w:val="both"/>
        <w:rPr>
          <w:rFonts w:asciiTheme="minorHAnsi" w:hAnsiTheme="minorHAnsi"/>
          <w:sz w:val="19"/>
          <w:szCs w:val="19"/>
        </w:rPr>
      </w:pPr>
      <w:r w:rsidRPr="00FF6D70">
        <w:rPr>
          <w:rFonts w:asciiTheme="minorHAnsi" w:hAnsiTheme="minorHAnsi"/>
          <w:sz w:val="19"/>
          <w:szCs w:val="19"/>
        </w:rPr>
        <w:t>Microsoft Office SharePoint Server 2007</w:t>
      </w:r>
    </w:p>
    <w:p w:rsidR="00AE2714" w:rsidRPr="00FF6D70" w:rsidRDefault="00AE2714" w:rsidP="00AE2714">
      <w:pPr>
        <w:pStyle w:val="Bulletedtext"/>
        <w:numPr>
          <w:ilvl w:val="0"/>
          <w:numId w:val="2"/>
        </w:numPr>
        <w:jc w:val="both"/>
        <w:rPr>
          <w:rFonts w:asciiTheme="minorHAnsi" w:hAnsiTheme="minorHAnsi"/>
          <w:sz w:val="19"/>
          <w:szCs w:val="19"/>
        </w:rPr>
      </w:pPr>
      <w:r w:rsidRPr="00FF6D70">
        <w:rPr>
          <w:rFonts w:asciiTheme="minorHAnsi" w:hAnsiTheme="minorHAnsi"/>
          <w:sz w:val="19"/>
          <w:szCs w:val="19"/>
        </w:rPr>
        <w:t>Microsoft Office SharePoint Server 2007 Client Access License, Enterprise Edition</w:t>
      </w:r>
    </w:p>
    <w:p w:rsidR="00AE2714" w:rsidRPr="00FF6D70" w:rsidRDefault="00AE2714" w:rsidP="00AE2714">
      <w:pPr>
        <w:pStyle w:val="Bulletedtext"/>
        <w:numPr>
          <w:ilvl w:val="0"/>
          <w:numId w:val="0"/>
        </w:numPr>
        <w:ind w:left="360"/>
        <w:jc w:val="both"/>
        <w:rPr>
          <w:rFonts w:asciiTheme="minorHAnsi" w:hAnsiTheme="minorHAnsi"/>
          <w:i/>
          <w:sz w:val="18"/>
          <w:szCs w:val="19"/>
        </w:rPr>
      </w:pPr>
      <w:r w:rsidRPr="00FF6D70">
        <w:rPr>
          <w:rFonts w:asciiTheme="minorHAnsi" w:hAnsiTheme="minorHAnsi"/>
          <w:i/>
          <w:sz w:val="18"/>
          <w:szCs w:val="19"/>
        </w:rPr>
        <w:t xml:space="preserve">For more information on additional dependencies, please review the Setup Guide. </w:t>
      </w:r>
    </w:p>
    <w:p w:rsidR="00AE2714" w:rsidRDefault="00AE2714" w:rsidP="00AE2714">
      <w:pPr>
        <w:pStyle w:val="Bulletedtext"/>
        <w:numPr>
          <w:ilvl w:val="0"/>
          <w:numId w:val="0"/>
        </w:numPr>
        <w:ind w:left="360"/>
        <w:jc w:val="both"/>
      </w:pPr>
      <w:r w:rsidRPr="00FF6D70">
        <w:rPr>
          <w:rFonts w:asciiTheme="minorHAnsi" w:hAnsiTheme="minorHAnsi"/>
          <w:i/>
          <w:sz w:val="18"/>
          <w:szCs w:val="19"/>
        </w:rPr>
        <w:t xml:space="preserve">Licensing information can be found at: </w:t>
      </w:r>
      <w:hyperlink r:id="rId12" w:history="1">
        <w:r w:rsidRPr="00FF6D70">
          <w:rPr>
            <w:rStyle w:val="Hyperlink"/>
            <w:rFonts w:asciiTheme="minorHAnsi" w:hAnsiTheme="minorHAnsi" w:cs="Arial"/>
            <w:i/>
            <w:sz w:val="18"/>
            <w:szCs w:val="19"/>
          </w:rPr>
          <w:t>http://go.microsoft.com/fwlink/?LinkId=86927</w:t>
        </w:r>
      </w:hyperlink>
    </w:p>
    <w:p w:rsidR="00AE2714" w:rsidRDefault="00AE2714" w:rsidP="00AE2714">
      <w:pPr>
        <w:pStyle w:val="BodytextChar"/>
        <w:spacing w:after="0" w:line="160" w:lineRule="exact"/>
        <w:ind w:left="-360"/>
        <w:jc w:val="both"/>
        <w:rPr>
          <w:rFonts w:ascii="Calibri" w:hAnsi="Calibri"/>
          <w:b/>
          <w:sz w:val="22"/>
          <w:szCs w:val="22"/>
        </w:rPr>
      </w:pPr>
    </w:p>
    <w:p w:rsidR="00AE2714" w:rsidRPr="00DC1FE2" w:rsidRDefault="00AE2714" w:rsidP="00AE2714">
      <w:pPr>
        <w:pStyle w:val="BodytextChar"/>
        <w:spacing w:after="0" w:line="280" w:lineRule="exact"/>
        <w:ind w:left="-360"/>
        <w:jc w:val="both"/>
        <w:rPr>
          <w:rFonts w:ascii="Calibri" w:hAnsi="Calibri"/>
          <w:sz w:val="22"/>
          <w:szCs w:val="22"/>
        </w:rPr>
      </w:pPr>
      <w:r w:rsidRPr="00DC1FE2">
        <w:rPr>
          <w:rFonts w:ascii="Calibri" w:hAnsi="Calibri"/>
          <w:b/>
          <w:sz w:val="22"/>
          <w:szCs w:val="22"/>
        </w:rPr>
        <w:t>More Information</w:t>
      </w:r>
    </w:p>
    <w:p w:rsidR="00AE2714" w:rsidRPr="00FF6D70" w:rsidRDefault="00AE2714" w:rsidP="00AE2714">
      <w:pPr>
        <w:jc w:val="both"/>
        <w:rPr>
          <w:rFonts w:asciiTheme="minorHAnsi" w:hAnsiTheme="minorHAnsi"/>
          <w:color w:val="000000"/>
          <w:sz w:val="19"/>
          <w:szCs w:val="19"/>
        </w:rPr>
      </w:pPr>
      <w:r w:rsidRPr="00FF6D70">
        <w:rPr>
          <w:rFonts w:asciiTheme="minorHAnsi" w:hAnsiTheme="minorHAnsi"/>
          <w:color w:val="000000"/>
          <w:sz w:val="19"/>
          <w:szCs w:val="19"/>
        </w:rPr>
        <w:t>For more information on the technologies described in this article, please visit:</w:t>
      </w:r>
    </w:p>
    <w:p w:rsidR="00AE2714" w:rsidRPr="00FF6D70" w:rsidRDefault="00AE2714" w:rsidP="00AE2714">
      <w:pPr>
        <w:jc w:val="both"/>
        <w:rPr>
          <w:rFonts w:asciiTheme="minorHAnsi" w:hAnsiTheme="minorHAnsi"/>
          <w:color w:val="000000"/>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AE2714" w:rsidRPr="00FF6D70" w:rsidTr="008426B7">
        <w:tc>
          <w:tcPr>
            <w:tcW w:w="4644" w:type="dxa"/>
          </w:tcPr>
          <w:p w:rsidR="00AE2714" w:rsidRPr="00FF6D70" w:rsidRDefault="00AE2714" w:rsidP="008426B7">
            <w:pPr>
              <w:jc w:val="center"/>
              <w:rPr>
                <w:rFonts w:asciiTheme="minorHAnsi" w:hAnsiTheme="minorHAnsi"/>
                <w:sz w:val="19"/>
                <w:szCs w:val="19"/>
              </w:rPr>
            </w:pPr>
            <w:r w:rsidRPr="00FF6D70">
              <w:rPr>
                <w:rFonts w:asciiTheme="minorHAnsi" w:hAnsiTheme="minorHAnsi"/>
                <w:sz w:val="19"/>
                <w:szCs w:val="19"/>
              </w:rPr>
              <w:t>Microsoft Office SharePoint Server 2007:</w:t>
            </w:r>
          </w:p>
          <w:p w:rsidR="00AE2714" w:rsidRPr="00FF6D70" w:rsidRDefault="000A4867" w:rsidP="008426B7">
            <w:pPr>
              <w:jc w:val="center"/>
              <w:rPr>
                <w:rFonts w:asciiTheme="minorHAnsi" w:hAnsiTheme="minorHAnsi"/>
                <w:color w:val="000000"/>
                <w:sz w:val="19"/>
                <w:szCs w:val="19"/>
              </w:rPr>
            </w:pPr>
            <w:hyperlink r:id="rId13" w:history="1">
              <w:r w:rsidR="00AE2714" w:rsidRPr="00FF6D70">
                <w:rPr>
                  <w:rStyle w:val="Hyperlink"/>
                  <w:rFonts w:asciiTheme="minorHAnsi" w:hAnsiTheme="minorHAnsi"/>
                  <w:sz w:val="19"/>
                  <w:szCs w:val="19"/>
                </w:rPr>
                <w:t>http://www.microsoft.com/sharepoint</w:t>
              </w:r>
            </w:hyperlink>
          </w:p>
        </w:tc>
        <w:tc>
          <w:tcPr>
            <w:tcW w:w="4644" w:type="dxa"/>
          </w:tcPr>
          <w:p w:rsidR="00AE2714" w:rsidRPr="00FF6D70" w:rsidRDefault="00AE2714" w:rsidP="008426B7">
            <w:pPr>
              <w:jc w:val="center"/>
              <w:rPr>
                <w:rFonts w:asciiTheme="minorHAnsi" w:hAnsiTheme="minorHAnsi"/>
                <w:sz w:val="19"/>
                <w:szCs w:val="19"/>
              </w:rPr>
            </w:pPr>
            <w:r w:rsidRPr="00FF6D70">
              <w:rPr>
                <w:rFonts w:asciiTheme="minorHAnsi" w:hAnsiTheme="minorHAnsi"/>
                <w:sz w:val="19"/>
                <w:szCs w:val="19"/>
              </w:rPr>
              <w:t>Role-Based Templates for SharePoint My Sites:</w:t>
            </w:r>
          </w:p>
          <w:p w:rsidR="00AE2714" w:rsidRPr="00FF6D70" w:rsidRDefault="000A4867" w:rsidP="008426B7">
            <w:pPr>
              <w:jc w:val="center"/>
              <w:rPr>
                <w:rFonts w:asciiTheme="minorHAnsi" w:hAnsiTheme="minorHAnsi"/>
                <w:sz w:val="19"/>
                <w:szCs w:val="19"/>
              </w:rPr>
            </w:pPr>
            <w:hyperlink r:id="rId14" w:history="1">
              <w:r w:rsidR="00AE2714" w:rsidRPr="00FF6D70">
                <w:rPr>
                  <w:rStyle w:val="Hyperlink"/>
                  <w:rFonts w:asciiTheme="minorHAnsi" w:hAnsiTheme="minorHAnsi"/>
                  <w:sz w:val="19"/>
                  <w:szCs w:val="19"/>
                </w:rPr>
                <w:t>http://go.microsoft.com/?linkid=6060804</w:t>
              </w:r>
            </w:hyperlink>
          </w:p>
        </w:tc>
      </w:tr>
      <w:tr w:rsidR="00AE2714" w:rsidRPr="00FF6D70" w:rsidTr="008426B7">
        <w:tc>
          <w:tcPr>
            <w:tcW w:w="9288" w:type="dxa"/>
            <w:gridSpan w:val="2"/>
          </w:tcPr>
          <w:p w:rsidR="00AE2714" w:rsidRPr="00DE6DA4" w:rsidRDefault="00AE2714" w:rsidP="008426B7">
            <w:pPr>
              <w:jc w:val="center"/>
              <w:rPr>
                <w:rFonts w:asciiTheme="minorHAnsi" w:hAnsiTheme="minorHAnsi"/>
                <w:sz w:val="14"/>
                <w:szCs w:val="19"/>
              </w:rPr>
            </w:pPr>
          </w:p>
          <w:p w:rsidR="00AE2714" w:rsidRPr="00FF6D70" w:rsidRDefault="00AE2714" w:rsidP="008426B7">
            <w:pPr>
              <w:jc w:val="center"/>
              <w:rPr>
                <w:rFonts w:asciiTheme="minorHAnsi" w:hAnsiTheme="minorHAnsi"/>
                <w:sz w:val="19"/>
                <w:szCs w:val="19"/>
              </w:rPr>
            </w:pPr>
            <w:r w:rsidRPr="00FF6D70">
              <w:rPr>
                <w:rFonts w:asciiTheme="minorHAnsi" w:hAnsiTheme="minorHAnsi"/>
                <w:sz w:val="19"/>
                <w:szCs w:val="19"/>
              </w:rPr>
              <w:t>Business Intelligence with Office SharePoint Server 2007:</w:t>
            </w:r>
          </w:p>
          <w:p w:rsidR="00AE2714" w:rsidRPr="00FF6D70" w:rsidRDefault="000A4867" w:rsidP="008426B7">
            <w:pPr>
              <w:jc w:val="center"/>
              <w:rPr>
                <w:rFonts w:asciiTheme="minorHAnsi" w:hAnsiTheme="minorHAnsi"/>
                <w:color w:val="000000"/>
                <w:sz w:val="19"/>
                <w:szCs w:val="19"/>
              </w:rPr>
            </w:pPr>
            <w:hyperlink r:id="rId15" w:history="1">
              <w:r w:rsidR="00AE2714" w:rsidRPr="00FF6D70">
                <w:rPr>
                  <w:rStyle w:val="Hyperlink"/>
                  <w:rFonts w:asciiTheme="minorHAnsi" w:hAnsiTheme="minorHAnsi"/>
                  <w:sz w:val="19"/>
                  <w:szCs w:val="19"/>
                </w:rPr>
                <w:t>http://go.microsoft.com/fwlink/?LinkId=86668</w:t>
              </w:r>
            </w:hyperlink>
          </w:p>
        </w:tc>
      </w:tr>
    </w:tbl>
    <w:p w:rsidR="00AE2714" w:rsidRPr="000F0A5C" w:rsidRDefault="00AE2714" w:rsidP="00AE2714">
      <w:pPr>
        <w:pStyle w:val="Bulletedtext"/>
        <w:numPr>
          <w:ilvl w:val="0"/>
          <w:numId w:val="0"/>
        </w:numPr>
        <w:tabs>
          <w:tab w:val="left" w:pos="6615"/>
        </w:tabs>
        <w:spacing w:line="240" w:lineRule="exact"/>
        <w:jc w:val="both"/>
        <w:rPr>
          <w:rFonts w:ascii="Calibri" w:hAnsi="Calibri"/>
          <w:b/>
          <w:sz w:val="22"/>
          <w:szCs w:val="22"/>
        </w:rPr>
      </w:pPr>
    </w:p>
    <w:sectPr w:rsidR="00AE2714" w:rsidRPr="000F0A5C" w:rsidSect="00B03EB8">
      <w:headerReference w:type="default" r:id="rId16"/>
      <w:footerReference w:type="even" r:id="rId17"/>
      <w:footerReference w:type="default" r:id="rId18"/>
      <w:headerReference w:type="first" r:id="rId19"/>
      <w:footerReference w:type="first" r:id="rId20"/>
      <w:pgSz w:w="12240" w:h="15840"/>
      <w:pgMar w:top="2520" w:right="1440" w:bottom="1584" w:left="1728" w:header="720" w:footer="720" w:gutter="0"/>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C48" w:rsidRDefault="00A15C48" w:rsidP="00D56B0C">
      <w:r>
        <w:separator/>
      </w:r>
    </w:p>
  </w:endnote>
  <w:endnote w:type="continuationSeparator" w:id="1">
    <w:p w:rsidR="00A15C48" w:rsidRDefault="00A15C48" w:rsidP="00D56B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7" w:rsidRDefault="000A4867">
    <w:pPr>
      <w:pStyle w:val="Footer"/>
      <w:framePr w:wrap="around" w:vAnchor="text" w:hAnchor="margin" w:xAlign="right" w:y="1"/>
      <w:rPr>
        <w:rStyle w:val="PageNumber"/>
      </w:rPr>
    </w:pPr>
    <w:r>
      <w:fldChar w:fldCharType="begin"/>
    </w:r>
    <w:r w:rsidR="004249A7">
      <w:instrText xml:space="preserve">PAGE  </w:instrText>
    </w:r>
    <w:r>
      <w:fldChar w:fldCharType="separate"/>
    </w:r>
    <w:r w:rsidR="004249A7">
      <w:rPr>
        <w:rStyle w:val="PageNumber"/>
        <w:noProof/>
      </w:rPr>
      <w:t>2</w:t>
    </w:r>
    <w:r>
      <w:fldChar w:fldCharType="end"/>
    </w:r>
  </w:p>
  <w:p w:rsidR="00CC4487" w:rsidRDefault="00A15C4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24" w:rsidRDefault="00630E24" w:rsidP="00475D7D">
    <w:pPr>
      <w:ind w:left="-360"/>
      <w:rPr>
        <w:rFonts w:ascii="Calibri" w:hAnsi="Calibri" w:cs="Arial"/>
        <w:color w:val="808080"/>
        <w:sz w:val="16"/>
        <w:szCs w:val="16"/>
      </w:rPr>
    </w:pPr>
  </w:p>
  <w:p w:rsidR="00475D7D" w:rsidRPr="00954423" w:rsidRDefault="004249A7" w:rsidP="00475D7D">
    <w:pPr>
      <w:ind w:left="-360"/>
      <w:rPr>
        <w:rFonts w:ascii="Calibri" w:hAnsi="Calibri" w:cs="Arial"/>
        <w:color w:val="808080"/>
        <w:sz w:val="16"/>
        <w:szCs w:val="16"/>
      </w:rPr>
    </w:pPr>
    <w:r w:rsidRPr="00954423">
      <w:rPr>
        <w:rFonts w:ascii="Calibri" w:hAnsi="Calibri" w:cs="Arial"/>
        <w:color w:val="808080"/>
        <w:sz w:val="16"/>
        <w:szCs w:val="16"/>
      </w:rPr>
      <w:t>This document is for informational purposes only. MICROSOFT MAKES NO WARRANTIES, EXPRESS OR IMPLIED, IN THIS SUMMARY.</w:t>
    </w:r>
  </w:p>
  <w:p w:rsidR="00475D7D" w:rsidRPr="00FE2E59" w:rsidRDefault="00A15C48" w:rsidP="00475D7D">
    <w:pPr>
      <w:ind w:left="-360"/>
    </w:pPr>
  </w:p>
  <w:p w:rsidR="00475D7D" w:rsidRDefault="000A4867" w:rsidP="00475D7D">
    <w:pPr>
      <w:pStyle w:val="Footer"/>
      <w:framePr w:wrap="around" w:vAnchor="text" w:hAnchor="margin" w:xAlign="right" w:y="1"/>
      <w:rPr>
        <w:rFonts w:ascii="Verdana" w:hAnsi="Verdana"/>
        <w:b/>
        <w:color w:val="FF6600"/>
      </w:rPr>
    </w:pPr>
    <w:r>
      <w:fldChar w:fldCharType="begin"/>
    </w:r>
    <w:r w:rsidR="004249A7">
      <w:instrText xml:space="preserve">PAGE  </w:instrText>
    </w:r>
    <w:r>
      <w:fldChar w:fldCharType="separate"/>
    </w:r>
    <w:r w:rsidR="001018E3">
      <w:rPr>
        <w:noProof/>
      </w:rPr>
      <w:t>ii</w:t>
    </w:r>
    <w:r>
      <w:fldChar w:fldCharType="end"/>
    </w:r>
  </w:p>
  <w:p w:rsidR="00CC4487" w:rsidRPr="00475D7D" w:rsidRDefault="004249A7" w:rsidP="00767EC6">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D7D" w:rsidRPr="00FE2E59" w:rsidRDefault="00A15C48" w:rsidP="00475D7D">
    <w:pPr>
      <w:ind w:left="-360"/>
    </w:pPr>
  </w:p>
  <w:p w:rsidR="00475D7D" w:rsidRDefault="000A4867" w:rsidP="00475D7D">
    <w:pPr>
      <w:pStyle w:val="Footer"/>
      <w:framePr w:wrap="around" w:vAnchor="text" w:hAnchor="margin" w:xAlign="right" w:y="1"/>
      <w:rPr>
        <w:rFonts w:ascii="Verdana" w:hAnsi="Verdana"/>
        <w:b/>
        <w:color w:val="FF6600"/>
      </w:rPr>
    </w:pPr>
    <w:r>
      <w:fldChar w:fldCharType="begin"/>
    </w:r>
    <w:r w:rsidR="004249A7">
      <w:instrText xml:space="preserve">PAGE  </w:instrText>
    </w:r>
    <w:r>
      <w:fldChar w:fldCharType="separate"/>
    </w:r>
    <w:r w:rsidR="001018E3">
      <w:rPr>
        <w:noProof/>
      </w:rPr>
      <w:t>i</w:t>
    </w:r>
    <w:r>
      <w:fldChar w:fldCharType="end"/>
    </w:r>
  </w:p>
  <w:p w:rsidR="00475D7D" w:rsidRPr="00DF6286" w:rsidRDefault="004249A7" w:rsidP="00475D7D">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C48" w:rsidRDefault="00A15C48" w:rsidP="00D56B0C">
      <w:r>
        <w:separator/>
      </w:r>
    </w:p>
  </w:footnote>
  <w:footnote w:type="continuationSeparator" w:id="1">
    <w:p w:rsidR="00A15C48" w:rsidRDefault="00A15C48" w:rsidP="00D56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7" w:rsidRDefault="004249A7">
    <w:pPr>
      <w:pStyle w:val="Header"/>
    </w:pPr>
    <w:r>
      <w:rPr>
        <w:noProof/>
        <w:lang w:bidi="ar-SA"/>
      </w:rPr>
      <w:drawing>
        <wp:anchor distT="0" distB="0" distL="114300" distR="114300" simplePos="0" relativeHeight="251660288" behindDoc="1" locked="0" layoutInCell="1" allowOverlap="1">
          <wp:simplePos x="0" y="0"/>
          <wp:positionH relativeFrom="column">
            <wp:posOffset>3376295</wp:posOffset>
          </wp:positionH>
          <wp:positionV relativeFrom="paragraph">
            <wp:posOffset>127000</wp:posOffset>
          </wp:positionV>
          <wp:extent cx="2978785" cy="754380"/>
          <wp:effectExtent l="19050" t="0" r="0" b="0"/>
          <wp:wrapTight wrapText="bothSides">
            <wp:wrapPolygon edited="0">
              <wp:start x="-138" y="0"/>
              <wp:lineTo x="-138" y="21273"/>
              <wp:lineTo x="21549" y="21273"/>
              <wp:lineTo x="21549" y="0"/>
              <wp:lineTo x="-138" y="0"/>
            </wp:wrapPolygon>
          </wp:wrapTight>
          <wp:docPr id="11"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78785" cy="75438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820025" cy="1562100"/>
          <wp:effectExtent l="19050" t="0" r="9525"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820025" cy="15621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D7D" w:rsidRDefault="004249A7">
    <w:pPr>
      <w:pStyle w:val="Header"/>
    </w:pPr>
    <w:r>
      <w:rPr>
        <w:noProof/>
        <w:lang w:bidi="ar-SA"/>
      </w:rPr>
      <w:drawing>
        <wp:anchor distT="0" distB="0" distL="114300" distR="114300" simplePos="0" relativeHeight="251662336" behindDoc="1" locked="0" layoutInCell="1" allowOverlap="1">
          <wp:simplePos x="0" y="0"/>
          <wp:positionH relativeFrom="column">
            <wp:posOffset>3399155</wp:posOffset>
          </wp:positionH>
          <wp:positionV relativeFrom="paragraph">
            <wp:posOffset>128270</wp:posOffset>
          </wp:positionV>
          <wp:extent cx="2978785" cy="754380"/>
          <wp:effectExtent l="19050" t="0" r="0" b="0"/>
          <wp:wrapTight wrapText="bothSides">
            <wp:wrapPolygon edited="0">
              <wp:start x="-138" y="0"/>
              <wp:lineTo x="-138" y="21273"/>
              <wp:lineTo x="21549" y="21273"/>
              <wp:lineTo x="21549" y="0"/>
              <wp:lineTo x="-138" y="0"/>
            </wp:wrapPolygon>
          </wp:wrapTight>
          <wp:docPr id="13"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78785" cy="75438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61312" behindDoc="1" locked="0" layoutInCell="1" allowOverlap="1">
          <wp:simplePos x="0" y="0"/>
          <wp:positionH relativeFrom="page">
            <wp:posOffset>1270</wp:posOffset>
          </wp:positionH>
          <wp:positionV relativeFrom="page">
            <wp:posOffset>1270</wp:posOffset>
          </wp:positionV>
          <wp:extent cx="7820025" cy="1562100"/>
          <wp:effectExtent l="19050" t="0" r="9525"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7820025" cy="15621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73A5"/>
    <w:multiLevelType w:val="hybridMultilevel"/>
    <w:tmpl w:val="922C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A7221"/>
    <w:multiLevelType w:val="hybridMultilevel"/>
    <w:tmpl w:val="4A8E88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C3BFB"/>
    <w:multiLevelType w:val="hybridMultilevel"/>
    <w:tmpl w:val="AE1857DE"/>
    <w:lvl w:ilvl="0" w:tplc="A8B6DF00">
      <w:numFmt w:val="bullet"/>
      <w:lvlText w:val=""/>
      <w:lvlJc w:val="left"/>
      <w:pPr>
        <w:ind w:left="720" w:hanging="360"/>
      </w:pPr>
      <w:rPr>
        <w:rFonts w:ascii="Wingdings" w:eastAsia="Times New Roman"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46E0F"/>
    <w:multiLevelType w:val="hybridMultilevel"/>
    <w:tmpl w:val="E76E2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202A1"/>
    <w:multiLevelType w:val="hybridMultilevel"/>
    <w:tmpl w:val="15862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940C0B"/>
    <w:multiLevelType w:val="hybridMultilevel"/>
    <w:tmpl w:val="16CA97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FB3B12"/>
    <w:multiLevelType w:val="hybridMultilevel"/>
    <w:tmpl w:val="791A46FC"/>
    <w:lvl w:ilvl="0" w:tplc="1FC40D28">
      <w:start w:val="1"/>
      <w:numFmt w:val="bullet"/>
      <w:pStyle w:val="Bulleted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4505B1"/>
    <w:rsid w:val="00001250"/>
    <w:rsid w:val="00001545"/>
    <w:rsid w:val="000062F2"/>
    <w:rsid w:val="000175FC"/>
    <w:rsid w:val="00021446"/>
    <w:rsid w:val="00031A0C"/>
    <w:rsid w:val="000349B5"/>
    <w:rsid w:val="00055DE0"/>
    <w:rsid w:val="000578AD"/>
    <w:rsid w:val="00062200"/>
    <w:rsid w:val="00063E82"/>
    <w:rsid w:val="000720D5"/>
    <w:rsid w:val="000741EA"/>
    <w:rsid w:val="00085C88"/>
    <w:rsid w:val="0009260C"/>
    <w:rsid w:val="000A4867"/>
    <w:rsid w:val="000B3A46"/>
    <w:rsid w:val="000B6397"/>
    <w:rsid w:val="000B79A4"/>
    <w:rsid w:val="000C0E08"/>
    <w:rsid w:val="000F7239"/>
    <w:rsid w:val="00100D07"/>
    <w:rsid w:val="00100D36"/>
    <w:rsid w:val="001018E3"/>
    <w:rsid w:val="001042BE"/>
    <w:rsid w:val="00110527"/>
    <w:rsid w:val="00111DF8"/>
    <w:rsid w:val="00131E7F"/>
    <w:rsid w:val="00136EA2"/>
    <w:rsid w:val="00137021"/>
    <w:rsid w:val="00155220"/>
    <w:rsid w:val="00155285"/>
    <w:rsid w:val="00160A0A"/>
    <w:rsid w:val="00162E14"/>
    <w:rsid w:val="00174A69"/>
    <w:rsid w:val="00182806"/>
    <w:rsid w:val="00185D5F"/>
    <w:rsid w:val="00190BF9"/>
    <w:rsid w:val="001A4B62"/>
    <w:rsid w:val="001A524C"/>
    <w:rsid w:val="001B090D"/>
    <w:rsid w:val="001F5B19"/>
    <w:rsid w:val="00201E07"/>
    <w:rsid w:val="00230225"/>
    <w:rsid w:val="002426EA"/>
    <w:rsid w:val="002613F1"/>
    <w:rsid w:val="002663E9"/>
    <w:rsid w:val="0027116C"/>
    <w:rsid w:val="00281CFB"/>
    <w:rsid w:val="00286B0B"/>
    <w:rsid w:val="00293A76"/>
    <w:rsid w:val="002A2094"/>
    <w:rsid w:val="002B246D"/>
    <w:rsid w:val="002B41CF"/>
    <w:rsid w:val="002D46DF"/>
    <w:rsid w:val="002E1645"/>
    <w:rsid w:val="002E4C31"/>
    <w:rsid w:val="002F25B3"/>
    <w:rsid w:val="002F6C6C"/>
    <w:rsid w:val="00312C2E"/>
    <w:rsid w:val="00313ED6"/>
    <w:rsid w:val="00316468"/>
    <w:rsid w:val="003271A8"/>
    <w:rsid w:val="0034459A"/>
    <w:rsid w:val="00354A59"/>
    <w:rsid w:val="00366549"/>
    <w:rsid w:val="003875AA"/>
    <w:rsid w:val="003B77F9"/>
    <w:rsid w:val="003C120D"/>
    <w:rsid w:val="003C3666"/>
    <w:rsid w:val="003D0438"/>
    <w:rsid w:val="003D21D3"/>
    <w:rsid w:val="003E3759"/>
    <w:rsid w:val="003E4718"/>
    <w:rsid w:val="004051D9"/>
    <w:rsid w:val="004066C9"/>
    <w:rsid w:val="004102B4"/>
    <w:rsid w:val="0041328E"/>
    <w:rsid w:val="0041431D"/>
    <w:rsid w:val="00414974"/>
    <w:rsid w:val="00416910"/>
    <w:rsid w:val="004249A7"/>
    <w:rsid w:val="00427D08"/>
    <w:rsid w:val="004505B1"/>
    <w:rsid w:val="004623A8"/>
    <w:rsid w:val="00475FC9"/>
    <w:rsid w:val="004D72CB"/>
    <w:rsid w:val="004E6661"/>
    <w:rsid w:val="004F097F"/>
    <w:rsid w:val="004F6B62"/>
    <w:rsid w:val="00520FF6"/>
    <w:rsid w:val="00521F9C"/>
    <w:rsid w:val="00527AC1"/>
    <w:rsid w:val="00540DBC"/>
    <w:rsid w:val="00545CFE"/>
    <w:rsid w:val="005463E8"/>
    <w:rsid w:val="00552C7D"/>
    <w:rsid w:val="0056396B"/>
    <w:rsid w:val="005867C3"/>
    <w:rsid w:val="005932EE"/>
    <w:rsid w:val="005F6D79"/>
    <w:rsid w:val="0060249C"/>
    <w:rsid w:val="00615B9A"/>
    <w:rsid w:val="00630E24"/>
    <w:rsid w:val="0063325B"/>
    <w:rsid w:val="00655AD3"/>
    <w:rsid w:val="00655AEA"/>
    <w:rsid w:val="006869A2"/>
    <w:rsid w:val="00687147"/>
    <w:rsid w:val="00690E66"/>
    <w:rsid w:val="006B0B5A"/>
    <w:rsid w:val="006B489F"/>
    <w:rsid w:val="006B51B7"/>
    <w:rsid w:val="006B53E6"/>
    <w:rsid w:val="006C5196"/>
    <w:rsid w:val="006C7D29"/>
    <w:rsid w:val="006D1346"/>
    <w:rsid w:val="006F4EE1"/>
    <w:rsid w:val="00702CA5"/>
    <w:rsid w:val="007038D3"/>
    <w:rsid w:val="007108E9"/>
    <w:rsid w:val="007211CB"/>
    <w:rsid w:val="00736D68"/>
    <w:rsid w:val="00750B9B"/>
    <w:rsid w:val="0076207F"/>
    <w:rsid w:val="00763907"/>
    <w:rsid w:val="00790ED3"/>
    <w:rsid w:val="007A7F39"/>
    <w:rsid w:val="007B2D62"/>
    <w:rsid w:val="007B41FE"/>
    <w:rsid w:val="007B65A0"/>
    <w:rsid w:val="007B7ECA"/>
    <w:rsid w:val="007C5825"/>
    <w:rsid w:val="007C5B2E"/>
    <w:rsid w:val="007E755A"/>
    <w:rsid w:val="00810ECD"/>
    <w:rsid w:val="0081588C"/>
    <w:rsid w:val="0082493D"/>
    <w:rsid w:val="00833C2A"/>
    <w:rsid w:val="008461FA"/>
    <w:rsid w:val="00873906"/>
    <w:rsid w:val="0088050A"/>
    <w:rsid w:val="00880827"/>
    <w:rsid w:val="00893D2D"/>
    <w:rsid w:val="008B4765"/>
    <w:rsid w:val="008C0E37"/>
    <w:rsid w:val="008D4C56"/>
    <w:rsid w:val="008F5F35"/>
    <w:rsid w:val="009221C9"/>
    <w:rsid w:val="009247F7"/>
    <w:rsid w:val="0093052D"/>
    <w:rsid w:val="009329A9"/>
    <w:rsid w:val="00956BC0"/>
    <w:rsid w:val="00973DA8"/>
    <w:rsid w:val="00984671"/>
    <w:rsid w:val="009B340C"/>
    <w:rsid w:val="009D0469"/>
    <w:rsid w:val="009D1C15"/>
    <w:rsid w:val="009D1C75"/>
    <w:rsid w:val="009D4E9A"/>
    <w:rsid w:val="009E661F"/>
    <w:rsid w:val="009F0462"/>
    <w:rsid w:val="009F551F"/>
    <w:rsid w:val="00A15C48"/>
    <w:rsid w:val="00A24161"/>
    <w:rsid w:val="00A34C4F"/>
    <w:rsid w:val="00A3688E"/>
    <w:rsid w:val="00A72CBE"/>
    <w:rsid w:val="00A82A74"/>
    <w:rsid w:val="00A865F2"/>
    <w:rsid w:val="00AA1CC6"/>
    <w:rsid w:val="00AC3B79"/>
    <w:rsid w:val="00AD0972"/>
    <w:rsid w:val="00AD4C46"/>
    <w:rsid w:val="00AD5261"/>
    <w:rsid w:val="00AE2714"/>
    <w:rsid w:val="00AE4D1B"/>
    <w:rsid w:val="00AF01E7"/>
    <w:rsid w:val="00B01EA9"/>
    <w:rsid w:val="00B03EB8"/>
    <w:rsid w:val="00B437B4"/>
    <w:rsid w:val="00B579FC"/>
    <w:rsid w:val="00B93357"/>
    <w:rsid w:val="00BA783C"/>
    <w:rsid w:val="00BC0AF1"/>
    <w:rsid w:val="00BD1F5D"/>
    <w:rsid w:val="00BD32F3"/>
    <w:rsid w:val="00BD76C8"/>
    <w:rsid w:val="00BE095E"/>
    <w:rsid w:val="00BF4522"/>
    <w:rsid w:val="00BF5D26"/>
    <w:rsid w:val="00BF6553"/>
    <w:rsid w:val="00C05119"/>
    <w:rsid w:val="00C16188"/>
    <w:rsid w:val="00C42CEC"/>
    <w:rsid w:val="00C51E81"/>
    <w:rsid w:val="00C65897"/>
    <w:rsid w:val="00C80B61"/>
    <w:rsid w:val="00C937EC"/>
    <w:rsid w:val="00CA07DA"/>
    <w:rsid w:val="00CB0D36"/>
    <w:rsid w:val="00CB1C7C"/>
    <w:rsid w:val="00CF27C6"/>
    <w:rsid w:val="00CF4A4C"/>
    <w:rsid w:val="00CF5AC7"/>
    <w:rsid w:val="00D03D2A"/>
    <w:rsid w:val="00D11C04"/>
    <w:rsid w:val="00D3556C"/>
    <w:rsid w:val="00D40A64"/>
    <w:rsid w:val="00D40EE8"/>
    <w:rsid w:val="00D41F2F"/>
    <w:rsid w:val="00D51D1C"/>
    <w:rsid w:val="00D54111"/>
    <w:rsid w:val="00D551A5"/>
    <w:rsid w:val="00D5622F"/>
    <w:rsid w:val="00D56B0C"/>
    <w:rsid w:val="00D57DED"/>
    <w:rsid w:val="00D75258"/>
    <w:rsid w:val="00D76C71"/>
    <w:rsid w:val="00D81848"/>
    <w:rsid w:val="00D92CEF"/>
    <w:rsid w:val="00D955F8"/>
    <w:rsid w:val="00DA3018"/>
    <w:rsid w:val="00DB572E"/>
    <w:rsid w:val="00DD2FB0"/>
    <w:rsid w:val="00DD49E4"/>
    <w:rsid w:val="00DE6DA4"/>
    <w:rsid w:val="00DF27E0"/>
    <w:rsid w:val="00DF4D39"/>
    <w:rsid w:val="00E00AD7"/>
    <w:rsid w:val="00E325E7"/>
    <w:rsid w:val="00E403F6"/>
    <w:rsid w:val="00E469BE"/>
    <w:rsid w:val="00E53094"/>
    <w:rsid w:val="00E54FA7"/>
    <w:rsid w:val="00E552D8"/>
    <w:rsid w:val="00EB0917"/>
    <w:rsid w:val="00ED5DF3"/>
    <w:rsid w:val="00EE6A35"/>
    <w:rsid w:val="00F11F5A"/>
    <w:rsid w:val="00F21435"/>
    <w:rsid w:val="00F30A7E"/>
    <w:rsid w:val="00F43B11"/>
    <w:rsid w:val="00F6501D"/>
    <w:rsid w:val="00F6543C"/>
    <w:rsid w:val="00F65DF6"/>
    <w:rsid w:val="00F72163"/>
    <w:rsid w:val="00F81002"/>
    <w:rsid w:val="00FB6348"/>
    <w:rsid w:val="00FB6E4C"/>
    <w:rsid w:val="00FC2F57"/>
    <w:rsid w:val="00FC7FD7"/>
    <w:rsid w:val="00FE38E0"/>
    <w:rsid w:val="00FF6131"/>
    <w:rsid w:val="00FF6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line="360" w:lineRule="exact"/>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5B1"/>
    <w:pPr>
      <w:spacing w:line="240" w:lineRule="auto"/>
      <w:jc w:val="left"/>
    </w:pPr>
    <w:rPr>
      <w:rFonts w:eastAsia="Times New Roman"/>
      <w:lang w:bidi="he-IL"/>
    </w:rPr>
  </w:style>
  <w:style w:type="paragraph" w:styleId="Heading1">
    <w:name w:val="heading 1"/>
    <w:aliases w:val="H1"/>
    <w:basedOn w:val="Normal"/>
    <w:next w:val="Normal"/>
    <w:link w:val="Heading1Char"/>
    <w:qFormat/>
    <w:rsid w:val="004505B1"/>
    <w:pPr>
      <w:keepNext/>
      <w:pageBreakBefore/>
      <w:spacing w:before="240" w:after="60" w:line="360" w:lineRule="auto"/>
      <w:ind w:left="-720"/>
      <w:outlineLvl w:val="0"/>
    </w:pPr>
    <w:rPr>
      <w:rFonts w:ascii="Arial" w:hAnsi="Arial"/>
      <w:b/>
      <w:kern w:val="20"/>
      <w:sz w:val="36"/>
    </w:rPr>
  </w:style>
  <w:style w:type="paragraph" w:styleId="Heading2">
    <w:name w:val="heading 2"/>
    <w:basedOn w:val="Normal"/>
    <w:next w:val="Normal"/>
    <w:link w:val="Heading2Char"/>
    <w:semiHidden/>
    <w:unhideWhenUsed/>
    <w:qFormat/>
    <w:rsid w:val="004505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Heading2"/>
    <w:next w:val="Normal"/>
    <w:link w:val="Heading3Char"/>
    <w:qFormat/>
    <w:rsid w:val="004505B1"/>
    <w:pPr>
      <w:widowControl w:val="0"/>
      <w:spacing w:before="120" w:after="60" w:line="360" w:lineRule="auto"/>
      <w:ind w:left="-360"/>
      <w:outlineLvl w:val="2"/>
    </w:pPr>
    <w:rPr>
      <w:rFonts w:ascii="Arial" w:eastAsia="Times New Roman" w:hAnsi="Arial" w:cs="Times New Roman"/>
      <w:color w:val="auto"/>
      <w:kern w:val="2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505B1"/>
    <w:rPr>
      <w:rFonts w:ascii="Arial" w:eastAsia="Times New Roman" w:hAnsi="Arial"/>
      <w:b/>
      <w:kern w:val="20"/>
      <w:sz w:val="36"/>
      <w:lang w:bidi="he-IL"/>
    </w:rPr>
  </w:style>
  <w:style w:type="character" w:customStyle="1" w:styleId="Heading3Char">
    <w:name w:val="Heading 3 Char"/>
    <w:aliases w:val="H3 Char"/>
    <w:basedOn w:val="DefaultParagraphFont"/>
    <w:link w:val="Heading3"/>
    <w:rsid w:val="004505B1"/>
    <w:rPr>
      <w:rFonts w:ascii="Arial" w:eastAsia="Times New Roman" w:hAnsi="Arial"/>
      <w:b/>
      <w:bCs/>
      <w:kern w:val="20"/>
    </w:rPr>
  </w:style>
  <w:style w:type="paragraph" w:customStyle="1" w:styleId="BodytextChar">
    <w:name w:val="Body text Char"/>
    <w:basedOn w:val="Normal"/>
    <w:link w:val="BodytextCharChar"/>
    <w:rsid w:val="004505B1"/>
    <w:pPr>
      <w:spacing w:after="120" w:line="360" w:lineRule="auto"/>
    </w:pPr>
    <w:rPr>
      <w:rFonts w:ascii="Arial" w:hAnsi="Arial" w:cs="Arial"/>
      <w:color w:val="000000"/>
      <w:kern w:val="20"/>
    </w:rPr>
  </w:style>
  <w:style w:type="paragraph" w:styleId="Footer">
    <w:name w:val="footer"/>
    <w:aliases w:val="f"/>
    <w:basedOn w:val="Normal"/>
    <w:link w:val="FooterChar"/>
    <w:uiPriority w:val="99"/>
    <w:rsid w:val="004505B1"/>
    <w:pPr>
      <w:tabs>
        <w:tab w:val="center" w:pos="4320"/>
        <w:tab w:val="right" w:pos="8640"/>
      </w:tabs>
    </w:pPr>
  </w:style>
  <w:style w:type="character" w:customStyle="1" w:styleId="FooterChar">
    <w:name w:val="Footer Char"/>
    <w:aliases w:val="f Char"/>
    <w:basedOn w:val="DefaultParagraphFont"/>
    <w:link w:val="Footer"/>
    <w:uiPriority w:val="99"/>
    <w:rsid w:val="004505B1"/>
    <w:rPr>
      <w:rFonts w:eastAsia="Times New Roman"/>
      <w:lang w:bidi="he-IL"/>
    </w:rPr>
  </w:style>
  <w:style w:type="character" w:styleId="PageNumber">
    <w:name w:val="page number"/>
    <w:basedOn w:val="DefaultParagraphFont"/>
    <w:rsid w:val="004505B1"/>
    <w:rPr>
      <w:rFonts w:cs="Times New Roman"/>
      <w:b/>
    </w:rPr>
  </w:style>
  <w:style w:type="character" w:styleId="Hyperlink">
    <w:name w:val="Hyperlink"/>
    <w:basedOn w:val="DefaultParagraphFont"/>
    <w:rsid w:val="004505B1"/>
    <w:rPr>
      <w:rFonts w:cs="Times New Roman"/>
      <w:color w:val="0000FF"/>
      <w:u w:val="single"/>
    </w:rPr>
  </w:style>
  <w:style w:type="character" w:customStyle="1" w:styleId="BodytextCharChar">
    <w:name w:val="Body text Char Char"/>
    <w:basedOn w:val="DefaultParagraphFont"/>
    <w:link w:val="BodytextChar"/>
    <w:locked/>
    <w:rsid w:val="004505B1"/>
    <w:rPr>
      <w:rFonts w:ascii="Arial" w:eastAsia="Times New Roman" w:hAnsi="Arial" w:cs="Arial"/>
      <w:color w:val="000000"/>
      <w:kern w:val="20"/>
      <w:lang w:bidi="he-IL"/>
    </w:rPr>
  </w:style>
  <w:style w:type="paragraph" w:customStyle="1" w:styleId="Bulletedtext">
    <w:name w:val="Bulleted text"/>
    <w:basedOn w:val="BodytextChar"/>
    <w:rsid w:val="004505B1"/>
    <w:pPr>
      <w:numPr>
        <w:numId w:val="1"/>
      </w:numPr>
      <w:spacing w:after="0"/>
    </w:pPr>
    <w:rPr>
      <w:color w:val="auto"/>
    </w:rPr>
  </w:style>
  <w:style w:type="paragraph" w:styleId="Header">
    <w:name w:val="header"/>
    <w:basedOn w:val="Normal"/>
    <w:link w:val="HeaderChar"/>
    <w:rsid w:val="004505B1"/>
    <w:pPr>
      <w:tabs>
        <w:tab w:val="center" w:pos="4320"/>
        <w:tab w:val="right" w:pos="8640"/>
      </w:tabs>
    </w:pPr>
  </w:style>
  <w:style w:type="character" w:customStyle="1" w:styleId="HeaderChar">
    <w:name w:val="Header Char"/>
    <w:basedOn w:val="DefaultParagraphFont"/>
    <w:link w:val="Header"/>
    <w:rsid w:val="004505B1"/>
    <w:rPr>
      <w:rFonts w:eastAsia="Times New Roman"/>
      <w:lang w:bidi="he-IL"/>
    </w:rPr>
  </w:style>
  <w:style w:type="paragraph" w:styleId="ListParagraph">
    <w:name w:val="List Paragraph"/>
    <w:basedOn w:val="Normal"/>
    <w:uiPriority w:val="34"/>
    <w:qFormat/>
    <w:rsid w:val="004505B1"/>
    <w:pPr>
      <w:ind w:left="720"/>
      <w:contextualSpacing/>
    </w:pPr>
  </w:style>
  <w:style w:type="table" w:styleId="TableGrid">
    <w:name w:val="Table Grid"/>
    <w:basedOn w:val="TableNormal"/>
    <w:rsid w:val="004505B1"/>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4505B1"/>
    <w:rPr>
      <w:rFonts w:asciiTheme="majorHAnsi" w:eastAsiaTheme="majorEastAsia" w:hAnsiTheme="majorHAnsi" w:cstheme="majorBidi"/>
      <w:b/>
      <w:bCs/>
      <w:color w:val="4F81BD" w:themeColor="accent1"/>
      <w:sz w:val="26"/>
      <w:szCs w:val="26"/>
      <w:lang w:bidi="he-IL"/>
    </w:rPr>
  </w:style>
  <w:style w:type="paragraph" w:styleId="BalloonText">
    <w:name w:val="Balloon Text"/>
    <w:basedOn w:val="Normal"/>
    <w:link w:val="BalloonTextChar"/>
    <w:rsid w:val="00001545"/>
    <w:rPr>
      <w:rFonts w:ascii="Tahoma" w:hAnsi="Tahoma" w:cs="Tahoma"/>
      <w:sz w:val="16"/>
      <w:szCs w:val="16"/>
    </w:rPr>
  </w:style>
  <w:style w:type="character" w:customStyle="1" w:styleId="BalloonTextChar">
    <w:name w:val="Balloon Text Char"/>
    <w:basedOn w:val="DefaultParagraphFont"/>
    <w:link w:val="BalloonText"/>
    <w:rsid w:val="00001545"/>
    <w:rPr>
      <w:rFonts w:ascii="Tahoma" w:eastAsia="Times New Roman" w:hAnsi="Tahoma" w:cs="Tahoma"/>
      <w:sz w:val="16"/>
      <w:szCs w:val="16"/>
      <w:lang w:bidi="he-IL"/>
    </w:rPr>
  </w:style>
  <w:style w:type="paragraph" w:customStyle="1" w:styleId="bodytext">
    <w:name w:val="bodytext"/>
    <w:basedOn w:val="Normal"/>
    <w:rsid w:val="003B77F9"/>
    <w:pPr>
      <w:spacing w:after="240" w:line="336" w:lineRule="auto"/>
    </w:pPr>
    <w:rPr>
      <w:sz w:val="17"/>
      <w:szCs w:val="17"/>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icrosoft.com/sharepoin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go.microsoft.com/fwlink/?LinkId=8692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go.microsoft.com/fwlink/?LinkId=86668" TargetMode="Externa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go.microsoft.com/?linkid=606080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1832</TotalTime>
  <Pages>4</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Overview for IT Professionals</dc:title>
  <dc:subject/>
  <dc:creator>Microsoft</dc:creator>
  <cp:keywords/>
  <dc:description/>
  <cp:lastModifiedBy>Jimmy Cooper</cp:lastModifiedBy>
  <cp:revision>112</cp:revision>
  <dcterms:created xsi:type="dcterms:W3CDTF">2007-04-10T21:37:00Z</dcterms:created>
  <dcterms:modified xsi:type="dcterms:W3CDTF">2007-04-20T01:52:00Z</dcterms:modified>
</cp:coreProperties>
</file>