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AE5B40" w14:textId="330D6AF6" w:rsidR="00B0549D" w:rsidRDefault="00AA02D2" w:rsidP="00AC21C6">
      <w:pPr>
        <w:rPr>
          <w:noProof/>
        </w:rPr>
      </w:pPr>
      <w:bookmarkStart w:id="0" w:name="_GoBack"/>
      <w:bookmarkEnd w:id="0"/>
      <w:r>
        <w:rPr>
          <w:noProof/>
          <w:color w:val="E46C0A" w:themeColor="accent6" w:themeShade="BF"/>
        </w:rPr>
        <mc:AlternateContent>
          <mc:Choice Requires="wps">
            <w:drawing>
              <wp:anchor distT="0" distB="0" distL="114300" distR="114300" simplePos="0" relativeHeight="251725824" behindDoc="1" locked="0" layoutInCell="1" allowOverlap="1" wp14:editId="1322A47F">
                <wp:simplePos x="0" y="0"/>
                <wp:positionH relativeFrom="page">
                  <wp:posOffset>-102235</wp:posOffset>
                </wp:positionH>
                <wp:positionV relativeFrom="page">
                  <wp:posOffset>0</wp:posOffset>
                </wp:positionV>
                <wp:extent cx="7950835" cy="800100"/>
                <wp:effectExtent l="2540" t="0" r="0" b="0"/>
                <wp:wrapTight wrapText="bothSides">
                  <wp:wrapPolygon edited="0">
                    <wp:start x="-24" y="0"/>
                    <wp:lineTo x="-24" y="21257"/>
                    <wp:lineTo x="21600" y="21257"/>
                    <wp:lineTo x="21600" y="0"/>
                    <wp:lineTo x="-24" y="0"/>
                  </wp:wrapPolygon>
                </wp:wrapTight>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835" cy="800100"/>
                        </a:xfrm>
                        <a:prstGeom prst="rect">
                          <a:avLst/>
                        </a:prstGeom>
                        <a:solidFill>
                          <a:srgbClr xmlns:a14="http://schemas.microsoft.com/office/drawing/2010/main" val="E36C0A"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05pt;margin-top:0;width:626.05pt;height:63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24 0 -24 21257 21600 21257 21600 0 -2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" fillcolor="#e36c0a" stroked="f">
                <v:textbox inset="0,0,0,0"/>
                <w10:wrap type="tight" anchorx="page" anchory="page"/>
              </v:rect>
            </w:pict>
          </mc:Fallback>
        </mc:AlternateContent>
      </w:r>
      <w:r w:rsidR="00236C6F">
        <w:rPr>
          <w:noProof/>
        </w:rPr>
        <w:tab/>
      </w:r>
      <w:r w:rsidR="00D85638">
        <w:rPr>
          <w:noProof/>
        </w:rPr>
        <w:softHyphen/>
      </w:r>
    </w:p>
    <w:p w14:paraId="20EF6737" w14:textId="77777777" w:rsidR="00B0549D" w:rsidRPr="00F67068" w:rsidRDefault="00B0549D" w:rsidP="00AC21C6"/>
    <w:p w14:paraId="1B576EF7" w14:textId="39F229D9" w:rsidR="009A2B23" w:rsidRDefault="00903A11" w:rsidP="00AC21C6">
      <w:r>
        <w:rPr>
          <w:noProof/>
        </w:rPr>
        <w:drawing>
          <wp:anchor distT="0" distB="0" distL="114300" distR="114300" simplePos="0" relativeHeight="251740160" behindDoc="0" locked="0" layoutInCell="1" allowOverlap="1" wp14:editId="79B4DD3B">
            <wp:simplePos x="0" y="0"/>
            <wp:positionH relativeFrom="margin">
              <wp:posOffset>-200025</wp:posOffset>
            </wp:positionH>
            <wp:positionV relativeFrom="margin">
              <wp:posOffset>1371600</wp:posOffset>
            </wp:positionV>
            <wp:extent cx="2000250" cy="933450"/>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stretch>
                      <a:fillRect/>
                    </a:stretch>
                  </pic:blipFill>
                  <pic:spPr>
                    <a:xfrm>
                      <a:off x="0" y="0"/>
                      <a:ext cx="2000250" cy="933450"/>
                    </a:xfrm>
                    <a:prstGeom prst="rect">
                      <a:avLst/>
                    </a:prstGeom>
                  </pic:spPr>
                </pic:pic>
              </a:graphicData>
            </a:graphic>
          </wp:anchor>
        </w:drawing>
      </w:r>
      <w:r w:rsidR="00AA02D2">
        <w:rPr>
          <w:b/>
          <w:noProof/>
        </w:rPr>
        <mc:AlternateContent>
          <mc:Choice Requires="wps">
            <w:drawing>
              <wp:anchor distT="0" distB="0" distL="114300" distR="114300" simplePos="0" relativeHeight="251664384" behindDoc="0" locked="0" layoutInCell="1" allowOverlap="1" wp14:editId="4E1C97A3">
                <wp:simplePos x="0" y="0"/>
                <wp:positionH relativeFrom="column">
                  <wp:posOffset>-209550</wp:posOffset>
                </wp:positionH>
                <wp:positionV relativeFrom="paragraph">
                  <wp:posOffset>1423670</wp:posOffset>
                </wp:positionV>
                <wp:extent cx="5378450" cy="3529330"/>
                <wp:effectExtent l="0" t="4445" r="317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0" cy="3529330"/>
                        </a:xfrm>
                        <a:prstGeom prst="rect">
                          <a:avLst/>
                        </a:prstGeom>
                        <a:noFill/>
                        <a:ln>
                          <a:noFill/>
                        </a:ln>
                        <a:extLst>
                          <a:ext uri="{909E8E84-426E-40DD-AFC4-6F175D3DCCD1}">
                            <a14:hiddenFill xmlns:a14="http://schemas.microsoft.com/office/drawing/2010/main">
                              <a:gradFill rotWithShape="1">
                                <a:gsLst>
                                  <a:gs pos="0">
                                    <a:srgbClr val="E2DEDC" mc:Ignorable=""/>
                                  </a:gs>
                                  <a:gs pos="100000">
                                    <a:schemeClr val="bg1">
                                      <a:lumMod val="100000"/>
                                      <a:lumOff val="0"/>
                                    </a:schemeClr>
                                  </a:gs>
                                </a:gsLst>
                                <a:lin ang="5400000" scaled="1"/>
                              </a:gra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633FDBEE" w14:textId="77777777" w:rsidR="00982722" w:rsidRPr="001F0FD7" w:rsidRDefault="00982722" w:rsidP="00AC21C6"/>
                          <w:p w14:paraId="23E5218A" w14:textId="77777777" w:rsidR="004C3625" w:rsidRPr="004C3625" w:rsidRDefault="004C3625" w:rsidP="00AF523F">
                            <w:pPr>
                              <w:pStyle w:val="FrontPageHeading"/>
                              <w:ind w:left="0"/>
                            </w:pPr>
                            <w:r w:rsidRPr="004C3625">
                              <w:t xml:space="preserve">Opalis </w:t>
                            </w:r>
                            <w:r>
                              <w:t xml:space="preserve">Integration </w:t>
                            </w:r>
                            <w:r w:rsidRPr="004C3625">
                              <w:t xml:space="preserve">Guide </w:t>
                            </w:r>
                          </w:p>
                          <w:p w14:paraId="28446A13" w14:textId="77777777" w:rsidR="004C3625" w:rsidRPr="00AF523F" w:rsidRDefault="004C3625" w:rsidP="00AF523F">
                            <w:pPr>
                              <w:pStyle w:val="FrontPageHeading"/>
                              <w:ind w:left="0"/>
                              <w:rPr>
                                <w:color w:val="808080" w:themeColor="text1" w:themeTint="80"/>
                                <w:sz w:val="52"/>
                              </w:rPr>
                            </w:pPr>
                            <w:r w:rsidRPr="00AF523F">
                              <w:rPr>
                                <w:color w:val="808080" w:themeColor="text1" w:themeTint="80"/>
                                <w:sz w:val="52"/>
                              </w:rPr>
                              <w:t>A Best-Practice Guide to Understanding Your</w:t>
                            </w:r>
                            <w:r w:rsidRPr="00AF523F">
                              <w:rPr>
                                <w:color w:val="808080" w:themeColor="text1" w:themeTint="80"/>
                                <w:sz w:val="52"/>
                              </w:rPr>
                              <w:br/>
                              <w:t>Integration Requirements</w:t>
                            </w:r>
                          </w:p>
                          <w:p w14:paraId="63A6248E" w14:textId="77777777" w:rsidR="00982722" w:rsidRPr="00AF523F" w:rsidRDefault="00982722" w:rsidP="00AC21C6">
                            <w:pPr>
                              <w:rPr>
                                <w:sz w:val="16"/>
                              </w:rPr>
                            </w:pPr>
                          </w:p>
                          <w:p w14:paraId="77D54AA0" w14:textId="77777777" w:rsidR="00982722" w:rsidRDefault="00982722" w:rsidP="00B0549D">
                            <w:pPr>
                              <w:pStyle w:val="NoSpacing"/>
                              <w:spacing w:line="264" w:lineRule="auto"/>
                              <w:rPr>
                                <w:rFonts w:ascii="Segoe" w:hAnsi="Segoe"/>
                                <w:color w:val="666666"/>
                                <w:sz w:val="26"/>
                              </w:rPr>
                            </w:pPr>
                          </w:p>
                          <w:p w14:paraId="4C9CE3AB" w14:textId="77777777" w:rsidR="00982722" w:rsidRDefault="00982722" w:rsidP="00B0549D">
                            <w:pPr>
                              <w:pStyle w:val="NoSpacing"/>
                              <w:spacing w:line="264" w:lineRule="auto"/>
                              <w:rPr>
                                <w:rFonts w:ascii="Segoe" w:hAnsi="Segoe"/>
                                <w:color w:val="666666"/>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5pt;margin-top:112.1pt;width:423.5pt;height:27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" filled="f" fillcolor="#e2dedc" stroked="f">
                <v:fill color2="white [3212]" rotate="t" focus="100%" type="gradient"/>
                <v:textbox inset="0,0,0,0">
                  <w:txbxContent>
                    <w:p w14:paraId="633FDBEE" w14:textId="77777777" w:rsidR="00982722" w:rsidRPr="001F0FD7" w:rsidRDefault="00982722" w:rsidP="00AC21C6"/>
                    <w:p w14:paraId="23E5218A" w14:textId="77777777" w:rsidR="004C3625" w:rsidRPr="004C3625" w:rsidRDefault="004C3625" w:rsidP="00AF523F">
                      <w:pPr>
                        <w:pStyle w:val="FrontPageHeading"/>
                        <w:ind w:left="0"/>
                      </w:pPr>
                      <w:r w:rsidRPr="004C3625">
                        <w:t xml:space="preserve">Opalis </w:t>
                      </w:r>
                      <w:r>
                        <w:t xml:space="preserve">Integration </w:t>
                      </w:r>
                      <w:r w:rsidRPr="004C3625">
                        <w:t xml:space="preserve">Guide </w:t>
                      </w:r>
                    </w:p>
                    <w:p w14:paraId="28446A13" w14:textId="77777777" w:rsidR="004C3625" w:rsidRPr="00AF523F" w:rsidRDefault="004C3625" w:rsidP="00AF523F">
                      <w:pPr>
                        <w:pStyle w:val="FrontPageHeading"/>
                        <w:ind w:left="0"/>
                        <w:rPr>
                          <w:color w:val="808080" w:themeColor="text1" w:themeTint="80"/>
                          <w:sz w:val="52"/>
                        </w:rPr>
                      </w:pPr>
                      <w:r w:rsidRPr="00AF523F">
                        <w:rPr>
                          <w:color w:val="808080" w:themeColor="text1" w:themeTint="80"/>
                          <w:sz w:val="52"/>
                        </w:rPr>
                        <w:t>A Best-Practice Guide to Understanding Your</w:t>
                      </w:r>
                      <w:r w:rsidRPr="00AF523F">
                        <w:rPr>
                          <w:color w:val="808080" w:themeColor="text1" w:themeTint="80"/>
                          <w:sz w:val="52"/>
                        </w:rPr>
                        <w:br/>
                        <w:t>Integration Requirements</w:t>
                      </w:r>
                    </w:p>
                    <w:p w14:paraId="63A6248E" w14:textId="77777777" w:rsidR="00982722" w:rsidRPr="00AF523F" w:rsidRDefault="00982722" w:rsidP="00AC21C6">
                      <w:pPr>
                        <w:rPr>
                          <w:sz w:val="16"/>
                        </w:rPr>
                      </w:pPr>
                    </w:p>
                    <w:p w14:paraId="77D54AA0" w14:textId="77777777" w:rsidR="00982722" w:rsidRDefault="00982722" w:rsidP="00B0549D">
                      <w:pPr>
                        <w:pStyle w:val="NoSpacing"/>
                        <w:spacing w:line="264" w:lineRule="auto"/>
                        <w:rPr>
                          <w:rFonts w:ascii="Segoe" w:hAnsi="Segoe"/>
                          <w:color w:val="666666"/>
                          <w:sz w:val="26"/>
                        </w:rPr>
                      </w:pPr>
                    </w:p>
                    <w:p w14:paraId="4C9CE3AB" w14:textId="77777777" w:rsidR="00982722" w:rsidRDefault="00982722" w:rsidP="00B0549D">
                      <w:pPr>
                        <w:pStyle w:val="NoSpacing"/>
                        <w:spacing w:line="264" w:lineRule="auto"/>
                        <w:rPr>
                          <w:rFonts w:ascii="Segoe" w:hAnsi="Segoe"/>
                          <w:color w:val="666666"/>
                          <w:sz w:val="26"/>
                        </w:rPr>
                      </w:pPr>
                    </w:p>
                  </w:txbxContent>
                </v:textbox>
              </v:shape>
            </w:pict>
          </mc:Fallback>
        </mc:AlternateContent>
      </w:r>
      <w:r w:rsidR="005F31EB">
        <w:br w:type="page"/>
      </w:r>
    </w:p>
    <w:p w14:paraId="0448C63C" w14:textId="0A58AF2A" w:rsidR="009A2B23" w:rsidRDefault="009A2B23" w:rsidP="00AC21C6"/>
    <w:p w14:paraId="76E9B0BA" w14:textId="77777777" w:rsidR="0046551E" w:rsidRDefault="0046551E" w:rsidP="00AC21C6"/>
    <w:p w14:paraId="7E2DD3F7" w14:textId="77777777" w:rsidR="0046551E" w:rsidRDefault="0046551E" w:rsidP="00AC21C6"/>
    <w:p w14:paraId="3F29A96F" w14:textId="77777777" w:rsidR="0046551E" w:rsidRDefault="0046551E" w:rsidP="00AC21C6"/>
    <w:p w14:paraId="3C55E728" w14:textId="77777777" w:rsidR="0046551E" w:rsidRDefault="0046551E" w:rsidP="00AC21C6"/>
    <w:p w14:paraId="4691CF95" w14:textId="77777777" w:rsidR="0046551E" w:rsidRDefault="0046551E" w:rsidP="00AC21C6"/>
    <w:p w14:paraId="62D5701A" w14:textId="77777777" w:rsidR="0046551E" w:rsidRDefault="0046551E" w:rsidP="00AC21C6"/>
    <w:p w14:paraId="313A81A5" w14:textId="77777777" w:rsidR="0046551E" w:rsidRDefault="0046551E" w:rsidP="00AC21C6"/>
    <w:p w14:paraId="2C8C5582" w14:textId="77777777" w:rsidR="0046551E" w:rsidRDefault="0046551E" w:rsidP="00AC21C6"/>
    <w:p w14:paraId="1EB92968" w14:textId="77777777" w:rsidR="0046551E" w:rsidRDefault="0046551E" w:rsidP="00AC21C6"/>
    <w:p w14:paraId="407631B4" w14:textId="77777777" w:rsidR="0046551E" w:rsidRDefault="0046551E" w:rsidP="00AC21C6"/>
    <w:p w14:paraId="115DA5B4" w14:textId="77777777" w:rsidR="0046551E" w:rsidRDefault="0046551E" w:rsidP="00AC21C6"/>
    <w:p w14:paraId="50AA9FAA" w14:textId="77777777" w:rsidR="0046551E" w:rsidRDefault="0046551E" w:rsidP="00AC21C6"/>
    <w:p w14:paraId="4BB96948" w14:textId="77777777" w:rsidR="00006D56" w:rsidRPr="00AF523F" w:rsidRDefault="00006D56" w:rsidP="00AF523F">
      <w:pPr>
        <w:rPr>
          <w:noProof/>
          <w:sz w:val="14"/>
        </w:rPr>
      </w:pPr>
      <w:r w:rsidRPr="00AF523F">
        <w:rPr>
          <w:noProof/>
          <w:sz w:val="14"/>
        </w:rPr>
        <w:t>Disclaimer and Copyright Notice</w:t>
      </w:r>
    </w:p>
    <w:p w14:paraId="2308D6A2" w14:textId="77777777" w:rsidR="00006D56" w:rsidRPr="00AF523F" w:rsidRDefault="00006D56" w:rsidP="00AF523F">
      <w:pPr>
        <w:rPr>
          <w:noProof/>
          <w:sz w:val="14"/>
        </w:rPr>
      </w:pPr>
      <w:r w:rsidRPr="00AF523F">
        <w:rPr>
          <w:noProof/>
          <w:sz w:val="14"/>
        </w:rP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14:paraId="251ED8C6" w14:textId="77777777" w:rsidR="00006D56" w:rsidRPr="00AF523F" w:rsidRDefault="00006D56" w:rsidP="00AF523F">
      <w:pPr>
        <w:rPr>
          <w:noProof/>
          <w:sz w:val="14"/>
        </w:rPr>
      </w:pPr>
    </w:p>
    <w:p w14:paraId="2B6EE831" w14:textId="77777777" w:rsidR="00006D56" w:rsidRPr="00AF523F" w:rsidRDefault="00006D56" w:rsidP="00AF523F">
      <w:pPr>
        <w:rPr>
          <w:noProof/>
          <w:sz w:val="14"/>
        </w:rPr>
      </w:pPr>
      <w:r w:rsidRPr="00AF523F">
        <w:rPr>
          <w:noProof/>
          <w:sz w:val="14"/>
        </w:rPr>
        <w:t>This White Paper is for informational purposes only.  MICROSOFT MAKES NO WARRANTIES, EXPRESS, IMPLIED, OR STATUTORY, AS TO THE INFORMATION IN THIS DOCUMENT.</w:t>
      </w:r>
    </w:p>
    <w:p w14:paraId="58CE657C" w14:textId="77777777" w:rsidR="00006D56" w:rsidRPr="00AF523F" w:rsidRDefault="00006D56" w:rsidP="00AF523F">
      <w:pPr>
        <w:rPr>
          <w:noProof/>
          <w:sz w:val="14"/>
        </w:rPr>
      </w:pPr>
    </w:p>
    <w:p w14:paraId="01181D0B" w14:textId="77777777" w:rsidR="00006D56" w:rsidRPr="00AF523F" w:rsidRDefault="00006D56" w:rsidP="00AF523F">
      <w:pPr>
        <w:rPr>
          <w:noProof/>
          <w:sz w:val="14"/>
        </w:rPr>
      </w:pPr>
      <w:r w:rsidRPr="00AF523F">
        <w:rPr>
          <w:noProof/>
          <w:sz w:val="14"/>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14:paraId="151EDE0E" w14:textId="77777777" w:rsidR="00006D56" w:rsidRPr="00AF523F" w:rsidRDefault="00006D56" w:rsidP="00AF523F">
      <w:pPr>
        <w:rPr>
          <w:noProof/>
          <w:sz w:val="14"/>
        </w:rPr>
      </w:pPr>
    </w:p>
    <w:p w14:paraId="5C397542" w14:textId="77777777" w:rsidR="00006D56" w:rsidRPr="00AF523F" w:rsidRDefault="00006D56" w:rsidP="00AF523F">
      <w:pPr>
        <w:rPr>
          <w:noProof/>
          <w:sz w:val="14"/>
        </w:rPr>
      </w:pPr>
      <w:r w:rsidRPr="00AF523F">
        <w:rPr>
          <w:noProof/>
          <w:sz w:val="14"/>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14:paraId="235456D5" w14:textId="77777777" w:rsidR="00006D56" w:rsidRPr="00AF523F" w:rsidRDefault="00006D56" w:rsidP="00AF523F">
      <w:pPr>
        <w:rPr>
          <w:noProof/>
          <w:sz w:val="14"/>
        </w:rPr>
      </w:pPr>
    </w:p>
    <w:p w14:paraId="7593F02F" w14:textId="7696F4CA" w:rsidR="00006D56" w:rsidRPr="00AF523F" w:rsidRDefault="00006D56" w:rsidP="00AF523F">
      <w:pPr>
        <w:rPr>
          <w:noProof/>
          <w:sz w:val="14"/>
        </w:rPr>
      </w:pPr>
      <w:r w:rsidRPr="00AF523F">
        <w:rPr>
          <w:noProof/>
          <w:sz w:val="14"/>
        </w:rPr>
        <w:t xml:space="preserve">© </w:t>
      </w:r>
      <w:r w:rsidR="00E6154F" w:rsidRPr="00AF523F">
        <w:rPr>
          <w:noProof/>
          <w:sz w:val="14"/>
        </w:rPr>
        <w:t>20</w:t>
      </w:r>
      <w:r w:rsidR="00EA2E60">
        <w:rPr>
          <w:noProof/>
          <w:sz w:val="14"/>
        </w:rPr>
        <w:t>10</w:t>
      </w:r>
      <w:r w:rsidR="00E6154F" w:rsidRPr="00AF523F">
        <w:rPr>
          <w:noProof/>
          <w:sz w:val="14"/>
        </w:rPr>
        <w:t xml:space="preserve"> </w:t>
      </w:r>
      <w:r w:rsidRPr="00AF523F">
        <w:rPr>
          <w:noProof/>
          <w:sz w:val="14"/>
        </w:rPr>
        <w:t>Microsoft Corporation.  All rights reserved.</w:t>
      </w:r>
    </w:p>
    <w:p w14:paraId="47722DDD" w14:textId="77777777" w:rsidR="00006D56" w:rsidRPr="00AF523F" w:rsidRDefault="00006D56" w:rsidP="00AF523F">
      <w:pPr>
        <w:rPr>
          <w:noProof/>
          <w:sz w:val="14"/>
        </w:rPr>
      </w:pPr>
      <w:r w:rsidRPr="00AF523F">
        <w:rPr>
          <w:noProof/>
          <w:sz w:val="14"/>
        </w:rPr>
        <w:t>Microsoft and the Microsoft logo are trademarks of the Microsoft group of companies.</w:t>
      </w:r>
    </w:p>
    <w:p w14:paraId="02565B9E" w14:textId="77777777" w:rsidR="009A2B23" w:rsidRPr="00AF523F" w:rsidRDefault="00006D56" w:rsidP="00AF523F">
      <w:pPr>
        <w:rPr>
          <w:sz w:val="14"/>
        </w:rPr>
      </w:pPr>
      <w:r w:rsidRPr="00AF523F">
        <w:rPr>
          <w:noProof/>
          <w:sz w:val="14"/>
        </w:rPr>
        <w:t>All other trademarks are property of their respective owners.</w:t>
      </w:r>
    </w:p>
    <w:p w14:paraId="46057831" w14:textId="1D7EF8CB" w:rsidR="00B0549D" w:rsidRDefault="00AA02D2" w:rsidP="00AC21C6">
      <w:pPr>
        <w:rPr>
          <w:rFonts w:eastAsia="Times New Roman"/>
          <w:b/>
          <w:bCs/>
          <w:caps/>
          <w:color w:val="CC6600"/>
          <w:spacing w:val="14"/>
          <w:szCs w:val="28"/>
        </w:rPr>
      </w:pPr>
      <w:r>
        <w:rPr>
          <w:noProof/>
        </w:rPr>
        <mc:AlternateContent>
          <mc:Choice Requires="wps">
            <w:drawing>
              <wp:anchor distT="0" distB="0" distL="114300" distR="114300" simplePos="0" relativeHeight="251726848" behindDoc="1" locked="0" layoutInCell="1" allowOverlap="1" wp14:editId="0B0A1973">
                <wp:simplePos x="0" y="0"/>
                <wp:positionH relativeFrom="page">
                  <wp:posOffset>-89535</wp:posOffset>
                </wp:positionH>
                <wp:positionV relativeFrom="page">
                  <wp:posOffset>0</wp:posOffset>
                </wp:positionV>
                <wp:extent cx="7950835" cy="800100"/>
                <wp:effectExtent l="0" t="0" r="0" b="0"/>
                <wp:wrapTight wrapText="bothSides">
                  <wp:wrapPolygon edited="0">
                    <wp:start x="-24" y="0"/>
                    <wp:lineTo x="-24" y="21257"/>
                    <wp:lineTo x="21600" y="21257"/>
                    <wp:lineTo x="21600" y="0"/>
                    <wp:lineTo x="-24" y="0"/>
                  </wp:wrapPolygon>
                </wp:wrapTight>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835" cy="800100"/>
                        </a:xfrm>
                        <a:prstGeom prst="rect">
                          <a:avLst/>
                        </a:prstGeom>
                        <a:solidFill>
                          <a:srgbClr xmlns:a14="http://schemas.microsoft.com/office/drawing/2010/main" val="E36C0A"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7.05pt;margin-top:0;width:626.05pt;height:63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24 0 -24 21257 21600 21257 21600 0 -2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" fillcolor="#e36c0a" stroked="f">
                <v:textbox inset="0,0,0,0"/>
                <w10:wrap type="tight" anchorx="page" anchory="page"/>
              </v:rect>
            </w:pict>
          </mc:Fallback>
        </mc:AlternateContent>
      </w:r>
      <w:r w:rsidR="00236C6F">
        <w:br w:type="page"/>
      </w:r>
    </w:p>
    <w:p w14:paraId="5AE0C7B1" w14:textId="77777777" w:rsidR="00C054FE" w:rsidRDefault="00C054FE" w:rsidP="00AC21C6">
      <w:pPr>
        <w:pStyle w:val="Heading1"/>
      </w:pPr>
    </w:p>
    <w:p w14:paraId="7C59C49D" w14:textId="798123ED" w:rsidR="00BE6D71" w:rsidRDefault="00AA02D2" w:rsidP="00212F93">
      <w:pPr>
        <w:pStyle w:val="TOCHeading"/>
      </w:pPr>
      <w:r>
        <w:rPr>
          <w:noProof/>
        </w:rPr>
        <mc:AlternateContent>
          <mc:Choice Requires="wps">
            <w:drawing>
              <wp:anchor distT="0" distB="0" distL="114300" distR="114300" simplePos="0" relativeHeight="251672576" behindDoc="1" locked="0" layoutInCell="1" allowOverlap="1" wp14:editId="1A1D84EC">
                <wp:simplePos x="0" y="0"/>
                <wp:positionH relativeFrom="column">
                  <wp:posOffset>-558800</wp:posOffset>
                </wp:positionH>
                <wp:positionV relativeFrom="paragraph">
                  <wp:posOffset>-762000</wp:posOffset>
                </wp:positionV>
                <wp:extent cx="7454900" cy="8778875"/>
                <wp:effectExtent l="3175" t="0" r="0" b="3175"/>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54900" cy="8778875"/>
                        </a:xfrm>
                        <a:prstGeom prst="rect">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mc:Ignorable=""/>
                              </a:solidFill>
                              <a:miter lim="800000"/>
                              <a:headEnd/>
                              <a:tailEnd/>
                            </a14:hiddenLine>
                          </a:ext>
                          <a:ext uri="{AF507438-7753-43E0-B8FC-AC1667EBCBE1}">
                            <a14:hiddenEffects xmlns:a14="http://schemas.microsoft.com/office/drawing/2010/main">
                              <a:effectLst>
                                <a:outerShdw dist="25400" dir="5400000" algn="ctr" rotWithShape="0">
                                  <a:srgbClr val="808080" mc:Ignorable="">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4pt;margin-top:-60pt;width:587pt;height:691.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" fillcolor="white [3212]" stroked="f" strokecolor="#4a7ebb" strokeweight="1.5pt">
                <v:shadow opacity="22938f" offset="0"/>
                <v:textbox inset=",7.2pt,,7.2pt"/>
              </v:rect>
            </w:pict>
          </mc:Fallback>
        </mc:AlternateContent>
      </w:r>
      <w:r>
        <w:rPr>
          <w:noProof/>
        </w:rPr>
        <mc:AlternateContent>
          <mc:Choice Requires="wps">
            <w:drawing>
              <wp:anchor distT="0" distB="0" distL="114300" distR="114300" simplePos="0" relativeHeight="251706368" behindDoc="1" locked="0" layoutInCell="1" allowOverlap="1" wp14:editId="457069D6">
                <wp:simplePos x="0" y="0"/>
                <wp:positionH relativeFrom="page">
                  <wp:posOffset>-63500</wp:posOffset>
                </wp:positionH>
                <wp:positionV relativeFrom="page">
                  <wp:posOffset>0</wp:posOffset>
                </wp:positionV>
                <wp:extent cx="7950835" cy="800100"/>
                <wp:effectExtent l="3175" t="0" r="0" b="0"/>
                <wp:wrapTight wrapText="bothSides">
                  <wp:wrapPolygon edited="0">
                    <wp:start x="-24" y="0"/>
                    <wp:lineTo x="-24" y="21257"/>
                    <wp:lineTo x="21600" y="21257"/>
                    <wp:lineTo x="21600" y="0"/>
                    <wp:lineTo x="-24" y="0"/>
                  </wp:wrapPolygon>
                </wp:wrapTight>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835" cy="800100"/>
                        </a:xfrm>
                        <a:prstGeom prst="rect">
                          <a:avLst/>
                        </a:prstGeom>
                        <a:solidFill>
                          <a:srgbClr xmlns:a14="http://schemas.microsoft.com/office/drawing/2010/main" val="E36C0A"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pt;margin-top:0;width:626.05pt;height:63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24 0 -24 21257 21600 21257 21600 0 -2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" fillcolor="#e36c0a" stroked="f">
                <v:textbox inset="0,0,0,0"/>
                <w10:wrap type="tight" anchorx="page" anchory="page"/>
              </v:rect>
            </w:pict>
          </mc:Fallback>
        </mc:AlternateContent>
      </w:r>
      <w:r w:rsidR="00053DD4" w:rsidRPr="00053DD4">
        <w:t>CONTENTS</w:t>
      </w:r>
    </w:p>
    <w:p w14:paraId="4F65B195" w14:textId="77777777" w:rsidR="00212F93" w:rsidRPr="00212F93" w:rsidRDefault="00212F93" w:rsidP="00212F93"/>
    <w:bookmarkStart w:id="1" w:name="_Toc81277894"/>
    <w:p w14:paraId="341E2B2A" w14:textId="77777777" w:rsidR="000636AF" w:rsidRDefault="0039072A">
      <w:pPr>
        <w:pStyle w:val="TOC1"/>
        <w:rPr>
          <w:rFonts w:asciiTheme="minorHAnsi" w:eastAsiaTheme="minorEastAsia" w:hAnsiTheme="minorHAnsi" w:cstheme="minorBidi"/>
          <w:noProof/>
          <w:color w:val="auto"/>
          <w:sz w:val="22"/>
        </w:rPr>
      </w:pPr>
      <w:r>
        <w:fldChar w:fldCharType="begin"/>
      </w:r>
      <w:r w:rsidR="00236C6F">
        <w:instrText xml:space="preserve"> TOC \o "1-3" \h \z \u </w:instrText>
      </w:r>
      <w:r>
        <w:fldChar w:fldCharType="separate"/>
      </w:r>
      <w:hyperlink w:anchor="_Toc253497675" w:history="1">
        <w:r w:rsidR="000636AF" w:rsidRPr="00C26A96">
          <w:rPr>
            <w:rStyle w:val="Hyperlink"/>
            <w:noProof/>
          </w:rPr>
          <w:t>Overview</w:t>
        </w:r>
        <w:r w:rsidR="000636AF">
          <w:rPr>
            <w:noProof/>
            <w:webHidden/>
          </w:rPr>
          <w:tab/>
        </w:r>
        <w:r w:rsidR="000636AF">
          <w:rPr>
            <w:noProof/>
            <w:webHidden/>
          </w:rPr>
          <w:fldChar w:fldCharType="begin"/>
        </w:r>
        <w:r w:rsidR="000636AF">
          <w:rPr>
            <w:noProof/>
            <w:webHidden/>
          </w:rPr>
          <w:instrText xml:space="preserve"> PAGEREF _Toc253497675 \h </w:instrText>
        </w:r>
        <w:r w:rsidR="000636AF">
          <w:rPr>
            <w:noProof/>
            <w:webHidden/>
          </w:rPr>
        </w:r>
        <w:r w:rsidR="000636AF">
          <w:rPr>
            <w:noProof/>
            <w:webHidden/>
          </w:rPr>
          <w:fldChar w:fldCharType="separate"/>
        </w:r>
        <w:r w:rsidR="000636AF">
          <w:rPr>
            <w:noProof/>
            <w:webHidden/>
          </w:rPr>
          <w:t>4</w:t>
        </w:r>
        <w:r w:rsidR="000636AF">
          <w:rPr>
            <w:noProof/>
            <w:webHidden/>
          </w:rPr>
          <w:fldChar w:fldCharType="end"/>
        </w:r>
      </w:hyperlink>
    </w:p>
    <w:p w14:paraId="046ABC3C" w14:textId="77777777" w:rsidR="000636AF" w:rsidRDefault="00AA02D2">
      <w:pPr>
        <w:pStyle w:val="TOC1"/>
        <w:rPr>
          <w:rFonts w:asciiTheme="minorHAnsi" w:eastAsiaTheme="minorEastAsia" w:hAnsiTheme="minorHAnsi" w:cstheme="minorBidi"/>
          <w:noProof/>
          <w:color w:val="auto"/>
          <w:sz w:val="22"/>
        </w:rPr>
      </w:pPr>
      <w:hyperlink w:anchor="_Toc253497676" w:history="1">
        <w:r w:rsidR="000636AF" w:rsidRPr="00C26A96">
          <w:rPr>
            <w:rStyle w:val="Hyperlink"/>
            <w:noProof/>
          </w:rPr>
          <w:t>Integration</w:t>
        </w:r>
        <w:r w:rsidR="000636AF">
          <w:rPr>
            <w:noProof/>
            <w:webHidden/>
          </w:rPr>
          <w:tab/>
        </w:r>
        <w:r w:rsidR="000636AF">
          <w:rPr>
            <w:noProof/>
            <w:webHidden/>
          </w:rPr>
          <w:fldChar w:fldCharType="begin"/>
        </w:r>
        <w:r w:rsidR="000636AF">
          <w:rPr>
            <w:noProof/>
            <w:webHidden/>
          </w:rPr>
          <w:instrText xml:space="preserve"> PAGEREF _Toc253497676 \h </w:instrText>
        </w:r>
        <w:r w:rsidR="000636AF">
          <w:rPr>
            <w:noProof/>
            <w:webHidden/>
          </w:rPr>
        </w:r>
        <w:r w:rsidR="000636AF">
          <w:rPr>
            <w:noProof/>
            <w:webHidden/>
          </w:rPr>
          <w:fldChar w:fldCharType="separate"/>
        </w:r>
        <w:r w:rsidR="000636AF">
          <w:rPr>
            <w:noProof/>
            <w:webHidden/>
          </w:rPr>
          <w:t>4</w:t>
        </w:r>
        <w:r w:rsidR="000636AF">
          <w:rPr>
            <w:noProof/>
            <w:webHidden/>
          </w:rPr>
          <w:fldChar w:fldCharType="end"/>
        </w:r>
      </w:hyperlink>
    </w:p>
    <w:p w14:paraId="0DC3F256" w14:textId="77777777" w:rsidR="000636AF" w:rsidRDefault="00AA02D2">
      <w:pPr>
        <w:pStyle w:val="TOC1"/>
        <w:rPr>
          <w:rFonts w:asciiTheme="minorHAnsi" w:eastAsiaTheme="minorEastAsia" w:hAnsiTheme="minorHAnsi" w:cstheme="minorBidi"/>
          <w:noProof/>
          <w:color w:val="auto"/>
          <w:sz w:val="22"/>
        </w:rPr>
      </w:pPr>
      <w:hyperlink w:anchor="_Toc253497677" w:history="1">
        <w:r w:rsidR="000636AF" w:rsidRPr="00C26A96">
          <w:rPr>
            <w:rStyle w:val="Hyperlink"/>
            <w:noProof/>
          </w:rPr>
          <w:t>Opalis Integration Fundamentals</w:t>
        </w:r>
        <w:r w:rsidR="000636AF">
          <w:rPr>
            <w:noProof/>
            <w:webHidden/>
          </w:rPr>
          <w:tab/>
        </w:r>
        <w:r w:rsidR="000636AF">
          <w:rPr>
            <w:noProof/>
            <w:webHidden/>
          </w:rPr>
          <w:fldChar w:fldCharType="begin"/>
        </w:r>
        <w:r w:rsidR="000636AF">
          <w:rPr>
            <w:noProof/>
            <w:webHidden/>
          </w:rPr>
          <w:instrText xml:space="preserve"> PAGEREF _Toc253497677 \h </w:instrText>
        </w:r>
        <w:r w:rsidR="000636AF">
          <w:rPr>
            <w:noProof/>
            <w:webHidden/>
          </w:rPr>
        </w:r>
        <w:r w:rsidR="000636AF">
          <w:rPr>
            <w:noProof/>
            <w:webHidden/>
          </w:rPr>
          <w:fldChar w:fldCharType="separate"/>
        </w:r>
        <w:r w:rsidR="000636AF">
          <w:rPr>
            <w:noProof/>
            <w:webHidden/>
          </w:rPr>
          <w:t>5</w:t>
        </w:r>
        <w:r w:rsidR="000636AF">
          <w:rPr>
            <w:noProof/>
            <w:webHidden/>
          </w:rPr>
          <w:fldChar w:fldCharType="end"/>
        </w:r>
      </w:hyperlink>
    </w:p>
    <w:p w14:paraId="31348AFC" w14:textId="77777777" w:rsidR="000636AF" w:rsidRDefault="00AA02D2">
      <w:pPr>
        <w:pStyle w:val="TOC2"/>
        <w:rPr>
          <w:rFonts w:asciiTheme="minorHAnsi" w:eastAsiaTheme="minorEastAsia" w:hAnsiTheme="minorHAnsi" w:cstheme="minorBidi"/>
          <w:noProof/>
          <w:color w:val="auto"/>
          <w:sz w:val="22"/>
        </w:rPr>
      </w:pPr>
      <w:hyperlink w:anchor="_Toc253497678" w:history="1">
        <w:r w:rsidR="000636AF" w:rsidRPr="00C26A96">
          <w:rPr>
            <w:rStyle w:val="Hyperlink"/>
            <w:noProof/>
          </w:rPr>
          <w:t>Opalis Data Bus</w:t>
        </w:r>
        <w:r w:rsidR="000636AF">
          <w:rPr>
            <w:noProof/>
            <w:webHidden/>
          </w:rPr>
          <w:tab/>
        </w:r>
        <w:r w:rsidR="000636AF">
          <w:rPr>
            <w:noProof/>
            <w:webHidden/>
          </w:rPr>
          <w:fldChar w:fldCharType="begin"/>
        </w:r>
        <w:r w:rsidR="000636AF">
          <w:rPr>
            <w:noProof/>
            <w:webHidden/>
          </w:rPr>
          <w:instrText xml:space="preserve"> PAGEREF _Toc253497678 \h </w:instrText>
        </w:r>
        <w:r w:rsidR="000636AF">
          <w:rPr>
            <w:noProof/>
            <w:webHidden/>
          </w:rPr>
        </w:r>
        <w:r w:rsidR="000636AF">
          <w:rPr>
            <w:noProof/>
            <w:webHidden/>
          </w:rPr>
          <w:fldChar w:fldCharType="separate"/>
        </w:r>
        <w:r w:rsidR="000636AF">
          <w:rPr>
            <w:noProof/>
            <w:webHidden/>
          </w:rPr>
          <w:t>6</w:t>
        </w:r>
        <w:r w:rsidR="000636AF">
          <w:rPr>
            <w:noProof/>
            <w:webHidden/>
          </w:rPr>
          <w:fldChar w:fldCharType="end"/>
        </w:r>
      </w:hyperlink>
    </w:p>
    <w:p w14:paraId="47C4B2CC" w14:textId="77777777" w:rsidR="000636AF" w:rsidRDefault="00AA02D2">
      <w:pPr>
        <w:pStyle w:val="TOC2"/>
        <w:rPr>
          <w:rFonts w:asciiTheme="minorHAnsi" w:eastAsiaTheme="minorEastAsia" w:hAnsiTheme="minorHAnsi" w:cstheme="minorBidi"/>
          <w:noProof/>
          <w:color w:val="auto"/>
          <w:sz w:val="22"/>
        </w:rPr>
      </w:pPr>
      <w:hyperlink w:anchor="_Toc253497679" w:history="1">
        <w:r w:rsidR="000636AF" w:rsidRPr="00C26A96">
          <w:rPr>
            <w:rStyle w:val="Hyperlink"/>
            <w:noProof/>
          </w:rPr>
          <w:t>Opalis Foundation Object Library</w:t>
        </w:r>
        <w:r w:rsidR="000636AF">
          <w:rPr>
            <w:noProof/>
            <w:webHidden/>
          </w:rPr>
          <w:tab/>
        </w:r>
        <w:r w:rsidR="000636AF">
          <w:rPr>
            <w:noProof/>
            <w:webHidden/>
          </w:rPr>
          <w:fldChar w:fldCharType="begin"/>
        </w:r>
        <w:r w:rsidR="000636AF">
          <w:rPr>
            <w:noProof/>
            <w:webHidden/>
          </w:rPr>
          <w:instrText xml:space="preserve"> PAGEREF _Toc253497679 \h </w:instrText>
        </w:r>
        <w:r w:rsidR="000636AF">
          <w:rPr>
            <w:noProof/>
            <w:webHidden/>
          </w:rPr>
        </w:r>
        <w:r w:rsidR="000636AF">
          <w:rPr>
            <w:noProof/>
            <w:webHidden/>
          </w:rPr>
          <w:fldChar w:fldCharType="separate"/>
        </w:r>
        <w:r w:rsidR="000636AF">
          <w:rPr>
            <w:noProof/>
            <w:webHidden/>
          </w:rPr>
          <w:t>7</w:t>
        </w:r>
        <w:r w:rsidR="000636AF">
          <w:rPr>
            <w:noProof/>
            <w:webHidden/>
          </w:rPr>
          <w:fldChar w:fldCharType="end"/>
        </w:r>
      </w:hyperlink>
    </w:p>
    <w:p w14:paraId="600C205D" w14:textId="77777777" w:rsidR="000636AF" w:rsidRDefault="00AA02D2">
      <w:pPr>
        <w:pStyle w:val="TOC2"/>
        <w:rPr>
          <w:rFonts w:asciiTheme="minorHAnsi" w:eastAsiaTheme="minorEastAsia" w:hAnsiTheme="minorHAnsi" w:cstheme="minorBidi"/>
          <w:noProof/>
          <w:color w:val="auto"/>
          <w:sz w:val="22"/>
        </w:rPr>
      </w:pPr>
      <w:hyperlink w:anchor="_Toc253497680" w:history="1">
        <w:r w:rsidR="000636AF" w:rsidRPr="00C26A96">
          <w:rPr>
            <w:rStyle w:val="Hyperlink"/>
            <w:noProof/>
          </w:rPr>
          <w:t>Opalis Integration Packs</w:t>
        </w:r>
        <w:r w:rsidR="000636AF">
          <w:rPr>
            <w:noProof/>
            <w:webHidden/>
          </w:rPr>
          <w:tab/>
        </w:r>
        <w:r w:rsidR="000636AF">
          <w:rPr>
            <w:noProof/>
            <w:webHidden/>
          </w:rPr>
          <w:fldChar w:fldCharType="begin"/>
        </w:r>
        <w:r w:rsidR="000636AF">
          <w:rPr>
            <w:noProof/>
            <w:webHidden/>
          </w:rPr>
          <w:instrText xml:space="preserve"> PAGEREF _Toc253497680 \h </w:instrText>
        </w:r>
        <w:r w:rsidR="000636AF">
          <w:rPr>
            <w:noProof/>
            <w:webHidden/>
          </w:rPr>
        </w:r>
        <w:r w:rsidR="000636AF">
          <w:rPr>
            <w:noProof/>
            <w:webHidden/>
          </w:rPr>
          <w:fldChar w:fldCharType="separate"/>
        </w:r>
        <w:r w:rsidR="000636AF">
          <w:rPr>
            <w:noProof/>
            <w:webHidden/>
          </w:rPr>
          <w:t>7</w:t>
        </w:r>
        <w:r w:rsidR="000636AF">
          <w:rPr>
            <w:noProof/>
            <w:webHidden/>
          </w:rPr>
          <w:fldChar w:fldCharType="end"/>
        </w:r>
      </w:hyperlink>
    </w:p>
    <w:p w14:paraId="4C426AF9" w14:textId="77777777" w:rsidR="000636AF" w:rsidRDefault="00AA02D2">
      <w:pPr>
        <w:pStyle w:val="TOC2"/>
        <w:rPr>
          <w:rFonts w:asciiTheme="minorHAnsi" w:eastAsiaTheme="minorEastAsia" w:hAnsiTheme="minorHAnsi" w:cstheme="minorBidi"/>
          <w:noProof/>
          <w:color w:val="auto"/>
          <w:sz w:val="22"/>
        </w:rPr>
      </w:pPr>
      <w:hyperlink w:anchor="_Toc253497681" w:history="1">
        <w:r w:rsidR="000636AF" w:rsidRPr="00C26A96">
          <w:rPr>
            <w:rStyle w:val="Hyperlink"/>
            <w:noProof/>
          </w:rPr>
          <w:t>Opalis Quick Integration Kit (QIK)</w:t>
        </w:r>
        <w:r w:rsidR="000636AF">
          <w:rPr>
            <w:noProof/>
            <w:webHidden/>
          </w:rPr>
          <w:tab/>
        </w:r>
        <w:r w:rsidR="000636AF">
          <w:rPr>
            <w:noProof/>
            <w:webHidden/>
          </w:rPr>
          <w:fldChar w:fldCharType="begin"/>
        </w:r>
        <w:r w:rsidR="000636AF">
          <w:rPr>
            <w:noProof/>
            <w:webHidden/>
          </w:rPr>
          <w:instrText xml:space="preserve"> PAGEREF _Toc253497681 \h </w:instrText>
        </w:r>
        <w:r w:rsidR="000636AF">
          <w:rPr>
            <w:noProof/>
            <w:webHidden/>
          </w:rPr>
        </w:r>
        <w:r w:rsidR="000636AF">
          <w:rPr>
            <w:noProof/>
            <w:webHidden/>
          </w:rPr>
          <w:fldChar w:fldCharType="separate"/>
        </w:r>
        <w:r w:rsidR="000636AF">
          <w:rPr>
            <w:noProof/>
            <w:webHidden/>
          </w:rPr>
          <w:t>7</w:t>
        </w:r>
        <w:r w:rsidR="000636AF">
          <w:rPr>
            <w:noProof/>
            <w:webHidden/>
          </w:rPr>
          <w:fldChar w:fldCharType="end"/>
        </w:r>
      </w:hyperlink>
    </w:p>
    <w:p w14:paraId="2B0EAE78" w14:textId="77777777" w:rsidR="000636AF" w:rsidRDefault="00AA02D2">
      <w:pPr>
        <w:pStyle w:val="TOC1"/>
        <w:rPr>
          <w:rFonts w:asciiTheme="minorHAnsi" w:eastAsiaTheme="minorEastAsia" w:hAnsiTheme="minorHAnsi" w:cstheme="minorBidi"/>
          <w:noProof/>
          <w:color w:val="auto"/>
          <w:sz w:val="22"/>
        </w:rPr>
      </w:pPr>
      <w:hyperlink w:anchor="_Toc253497682" w:history="1">
        <w:r w:rsidR="000636AF" w:rsidRPr="00C26A96">
          <w:rPr>
            <w:rStyle w:val="Hyperlink"/>
            <w:noProof/>
          </w:rPr>
          <w:t>Integration Methods</w:t>
        </w:r>
        <w:r w:rsidR="000636AF">
          <w:rPr>
            <w:noProof/>
            <w:webHidden/>
          </w:rPr>
          <w:tab/>
        </w:r>
        <w:r w:rsidR="000636AF">
          <w:rPr>
            <w:noProof/>
            <w:webHidden/>
          </w:rPr>
          <w:fldChar w:fldCharType="begin"/>
        </w:r>
        <w:r w:rsidR="000636AF">
          <w:rPr>
            <w:noProof/>
            <w:webHidden/>
          </w:rPr>
          <w:instrText xml:space="preserve"> PAGEREF _Toc253497682 \h </w:instrText>
        </w:r>
        <w:r w:rsidR="000636AF">
          <w:rPr>
            <w:noProof/>
            <w:webHidden/>
          </w:rPr>
        </w:r>
        <w:r w:rsidR="000636AF">
          <w:rPr>
            <w:noProof/>
            <w:webHidden/>
          </w:rPr>
          <w:fldChar w:fldCharType="separate"/>
        </w:r>
        <w:r w:rsidR="000636AF">
          <w:rPr>
            <w:noProof/>
            <w:webHidden/>
          </w:rPr>
          <w:t>8</w:t>
        </w:r>
        <w:r w:rsidR="000636AF">
          <w:rPr>
            <w:noProof/>
            <w:webHidden/>
          </w:rPr>
          <w:fldChar w:fldCharType="end"/>
        </w:r>
      </w:hyperlink>
    </w:p>
    <w:p w14:paraId="6D480D87" w14:textId="77777777" w:rsidR="000636AF" w:rsidRDefault="00AA02D2">
      <w:pPr>
        <w:pStyle w:val="TOC2"/>
        <w:rPr>
          <w:rFonts w:asciiTheme="minorHAnsi" w:eastAsiaTheme="minorEastAsia" w:hAnsiTheme="minorHAnsi" w:cstheme="minorBidi"/>
          <w:noProof/>
          <w:color w:val="auto"/>
          <w:sz w:val="22"/>
        </w:rPr>
      </w:pPr>
      <w:hyperlink w:anchor="_Toc253497683" w:history="1">
        <w:r w:rsidR="000636AF" w:rsidRPr="00C26A96">
          <w:rPr>
            <w:rStyle w:val="Hyperlink"/>
            <w:noProof/>
          </w:rPr>
          <w:t>Standard/Generic Integration</w:t>
        </w:r>
        <w:r w:rsidR="000636AF">
          <w:rPr>
            <w:noProof/>
            <w:webHidden/>
          </w:rPr>
          <w:tab/>
        </w:r>
        <w:r w:rsidR="000636AF">
          <w:rPr>
            <w:noProof/>
            <w:webHidden/>
          </w:rPr>
          <w:fldChar w:fldCharType="begin"/>
        </w:r>
        <w:r w:rsidR="000636AF">
          <w:rPr>
            <w:noProof/>
            <w:webHidden/>
          </w:rPr>
          <w:instrText xml:space="preserve"> PAGEREF _Toc253497683 \h </w:instrText>
        </w:r>
        <w:r w:rsidR="000636AF">
          <w:rPr>
            <w:noProof/>
            <w:webHidden/>
          </w:rPr>
        </w:r>
        <w:r w:rsidR="000636AF">
          <w:rPr>
            <w:noProof/>
            <w:webHidden/>
          </w:rPr>
          <w:fldChar w:fldCharType="separate"/>
        </w:r>
        <w:r w:rsidR="000636AF">
          <w:rPr>
            <w:noProof/>
            <w:webHidden/>
          </w:rPr>
          <w:t>8</w:t>
        </w:r>
        <w:r w:rsidR="000636AF">
          <w:rPr>
            <w:noProof/>
            <w:webHidden/>
          </w:rPr>
          <w:fldChar w:fldCharType="end"/>
        </w:r>
      </w:hyperlink>
    </w:p>
    <w:p w14:paraId="003BEF61" w14:textId="77777777" w:rsidR="000636AF" w:rsidRDefault="00AA02D2">
      <w:pPr>
        <w:pStyle w:val="TOC2"/>
        <w:rPr>
          <w:rFonts w:asciiTheme="minorHAnsi" w:eastAsiaTheme="minorEastAsia" w:hAnsiTheme="minorHAnsi" w:cstheme="minorBidi"/>
          <w:noProof/>
          <w:color w:val="auto"/>
          <w:sz w:val="22"/>
        </w:rPr>
      </w:pPr>
      <w:hyperlink w:anchor="_Toc253497684" w:history="1">
        <w:r w:rsidR="000636AF" w:rsidRPr="00C26A96">
          <w:rPr>
            <w:rStyle w:val="Hyperlink"/>
            <w:noProof/>
          </w:rPr>
          <w:t>Tool Specific Integration</w:t>
        </w:r>
        <w:r w:rsidR="000636AF">
          <w:rPr>
            <w:noProof/>
            <w:webHidden/>
          </w:rPr>
          <w:tab/>
        </w:r>
        <w:r w:rsidR="000636AF">
          <w:rPr>
            <w:noProof/>
            <w:webHidden/>
          </w:rPr>
          <w:fldChar w:fldCharType="begin"/>
        </w:r>
        <w:r w:rsidR="000636AF">
          <w:rPr>
            <w:noProof/>
            <w:webHidden/>
          </w:rPr>
          <w:instrText xml:space="preserve"> PAGEREF _Toc253497684 \h </w:instrText>
        </w:r>
        <w:r w:rsidR="000636AF">
          <w:rPr>
            <w:noProof/>
            <w:webHidden/>
          </w:rPr>
        </w:r>
        <w:r w:rsidR="000636AF">
          <w:rPr>
            <w:noProof/>
            <w:webHidden/>
          </w:rPr>
          <w:fldChar w:fldCharType="separate"/>
        </w:r>
        <w:r w:rsidR="000636AF">
          <w:rPr>
            <w:noProof/>
            <w:webHidden/>
          </w:rPr>
          <w:t>11</w:t>
        </w:r>
        <w:r w:rsidR="000636AF">
          <w:rPr>
            <w:noProof/>
            <w:webHidden/>
          </w:rPr>
          <w:fldChar w:fldCharType="end"/>
        </w:r>
      </w:hyperlink>
    </w:p>
    <w:p w14:paraId="165B0EF8" w14:textId="77777777" w:rsidR="000636AF" w:rsidRDefault="00AA02D2">
      <w:pPr>
        <w:pStyle w:val="TOC2"/>
        <w:rPr>
          <w:rFonts w:asciiTheme="minorHAnsi" w:eastAsiaTheme="minorEastAsia" w:hAnsiTheme="minorHAnsi" w:cstheme="minorBidi"/>
          <w:noProof/>
          <w:color w:val="auto"/>
          <w:sz w:val="22"/>
        </w:rPr>
      </w:pPr>
      <w:hyperlink w:anchor="_Toc253497685" w:history="1">
        <w:r w:rsidR="000636AF" w:rsidRPr="00C26A96">
          <w:rPr>
            <w:rStyle w:val="Hyperlink"/>
            <w:noProof/>
          </w:rPr>
          <w:t>Full List of Integration Packs</w:t>
        </w:r>
        <w:r w:rsidR="000636AF">
          <w:rPr>
            <w:noProof/>
            <w:webHidden/>
          </w:rPr>
          <w:tab/>
        </w:r>
        <w:r w:rsidR="000636AF">
          <w:rPr>
            <w:noProof/>
            <w:webHidden/>
          </w:rPr>
          <w:fldChar w:fldCharType="begin"/>
        </w:r>
        <w:r w:rsidR="000636AF">
          <w:rPr>
            <w:noProof/>
            <w:webHidden/>
          </w:rPr>
          <w:instrText xml:space="preserve"> PAGEREF _Toc253497685 \h </w:instrText>
        </w:r>
        <w:r w:rsidR="000636AF">
          <w:rPr>
            <w:noProof/>
            <w:webHidden/>
          </w:rPr>
        </w:r>
        <w:r w:rsidR="000636AF">
          <w:rPr>
            <w:noProof/>
            <w:webHidden/>
          </w:rPr>
          <w:fldChar w:fldCharType="separate"/>
        </w:r>
        <w:r w:rsidR="000636AF">
          <w:rPr>
            <w:noProof/>
            <w:webHidden/>
          </w:rPr>
          <w:t>11</w:t>
        </w:r>
        <w:r w:rsidR="000636AF">
          <w:rPr>
            <w:noProof/>
            <w:webHidden/>
          </w:rPr>
          <w:fldChar w:fldCharType="end"/>
        </w:r>
      </w:hyperlink>
    </w:p>
    <w:p w14:paraId="039CAE44" w14:textId="77777777" w:rsidR="00B0549D" w:rsidRPr="00BC40EF" w:rsidRDefault="0039072A" w:rsidP="00AC21C6">
      <w:pPr>
        <w:rPr>
          <w:i/>
        </w:rPr>
      </w:pPr>
      <w:r>
        <w:fldChar w:fldCharType="end"/>
      </w:r>
      <w:r w:rsidR="00236C6F">
        <w:br w:type="page"/>
      </w:r>
    </w:p>
    <w:p w14:paraId="2CD62199" w14:textId="77777777" w:rsidR="00B0549D" w:rsidRPr="004C3625" w:rsidRDefault="004C3625" w:rsidP="00AC21C6">
      <w:pPr>
        <w:pStyle w:val="Heading1"/>
      </w:pPr>
      <w:bookmarkStart w:id="2" w:name="_Toc253497675"/>
      <w:bookmarkEnd w:id="1"/>
      <w:r>
        <w:lastRenderedPageBreak/>
        <w:t>Overview</w:t>
      </w:r>
      <w:bookmarkEnd w:id="2"/>
    </w:p>
    <w:p w14:paraId="459ADB8C" w14:textId="77777777" w:rsidR="00674598" w:rsidRDefault="00674598" w:rsidP="00674598">
      <w:pPr>
        <w:pStyle w:val="BodyText"/>
      </w:pPr>
      <w:r>
        <w:t>System Center lowers the cost of delivering datacenter services through integrated, end-to-end management of physical and virtual environments. Through adopting System Center, customers are able to standardize their datacenter management environment for significantly lower costs than competitive solutions while implementing best practices that can deliver thousands of dollars of operational savings each year. This is delivered through simplified management of the datacenter via an integrated set of tools that automate server management and optimize the use of server and datacenter resources.</w:t>
      </w:r>
    </w:p>
    <w:p w14:paraId="60E5529D" w14:textId="77777777" w:rsidR="00674598" w:rsidRDefault="00674598" w:rsidP="00674598">
      <w:pPr>
        <w:pStyle w:val="BodyText"/>
      </w:pPr>
      <w:r>
        <w:t>As a part of the System Center portfolio, Opalis extends automation, optimization and simplification through process automation. Opalis workflow processes orchestrate System Center products and integrate them with non-Microsoft systems to enable interoperability across the entire datacenter.</w:t>
      </w:r>
    </w:p>
    <w:p w14:paraId="589F392F" w14:textId="77777777" w:rsidR="00674598" w:rsidRPr="00674598" w:rsidRDefault="00674598" w:rsidP="00674598">
      <w:pPr>
        <w:pStyle w:val="BodyText"/>
      </w:pPr>
      <w:r w:rsidRPr="00674598">
        <w:t xml:space="preserve">The </w:t>
      </w:r>
      <w:r>
        <w:t>combined</w:t>
      </w:r>
      <w:r w:rsidRPr="00674598">
        <w:t xml:space="preserve"> offering reduces the cost of delivering and managing datacenter services by:</w:t>
      </w:r>
    </w:p>
    <w:p w14:paraId="6F61AC58" w14:textId="77777777" w:rsidR="00674598" w:rsidRPr="00674598" w:rsidRDefault="00674598" w:rsidP="00674598">
      <w:pPr>
        <w:pStyle w:val="BodyText"/>
        <w:numPr>
          <w:ilvl w:val="0"/>
          <w:numId w:val="35"/>
        </w:numPr>
      </w:pPr>
      <w:r w:rsidRPr="00674598">
        <w:t>Defining and orchestrating processes across System Center products</w:t>
      </w:r>
    </w:p>
    <w:p w14:paraId="111D97DE" w14:textId="77777777" w:rsidR="00674598" w:rsidRPr="00674598" w:rsidRDefault="00674598" w:rsidP="00674598">
      <w:pPr>
        <w:pStyle w:val="BodyText"/>
        <w:numPr>
          <w:ilvl w:val="0"/>
          <w:numId w:val="35"/>
        </w:numPr>
      </w:pPr>
      <w:r w:rsidRPr="00674598">
        <w:t>Integrating non-Microsoft tools  as part of a complete workflow</w:t>
      </w:r>
    </w:p>
    <w:p w14:paraId="3757E8B4" w14:textId="3B5A4403" w:rsidR="00674598" w:rsidRDefault="00D34E28" w:rsidP="00674598">
      <w:pPr>
        <w:pStyle w:val="BodyText"/>
        <w:numPr>
          <w:ilvl w:val="0"/>
          <w:numId w:val="35"/>
        </w:numPr>
      </w:pPr>
      <w:r>
        <w:t>Passing and sharing data between systems without code/scripts</w:t>
      </w:r>
    </w:p>
    <w:p w14:paraId="42871F0D" w14:textId="54BF1182" w:rsidR="00674598" w:rsidRPr="00674598" w:rsidRDefault="00674598" w:rsidP="00674598">
      <w:pPr>
        <w:pStyle w:val="Heading1"/>
        <w:rPr>
          <w:color w:val="595959"/>
        </w:rPr>
      </w:pPr>
      <w:bookmarkStart w:id="3" w:name="_Toc253497676"/>
      <w:r>
        <w:t>Integration</w:t>
      </w:r>
      <w:bookmarkEnd w:id="3"/>
    </w:p>
    <w:p w14:paraId="2DD3BB95" w14:textId="77777777" w:rsidR="004C3625" w:rsidRDefault="004C3625" w:rsidP="00C35F9D">
      <w:pPr>
        <w:pStyle w:val="BodyText"/>
      </w:pPr>
      <w:r>
        <w:t>Integration, taken in the context of modern IT, applies to the topic of systems integration. Here, integration defines a process through which multiple tools are “brought together” to deliver a service.  The ultimate goal for such an effort would be to solve a problem that is outside the scope of the individual products.</w:t>
      </w:r>
    </w:p>
    <w:p w14:paraId="2ED0042B" w14:textId="77777777" w:rsidR="00D97391" w:rsidRDefault="004C3625" w:rsidP="00C35F9D">
      <w:pPr>
        <w:pStyle w:val="BodyText"/>
      </w:pPr>
      <w:r>
        <w:t xml:space="preserve">Customers have become increasingly aware of the benefits of adopting best-practice standard processes such as MOF and ITIL. Standard processes that, in essence, define the integration between people, process and tools.  </w:t>
      </w:r>
    </w:p>
    <w:p w14:paraId="1C9B79C9" w14:textId="546EDDEF" w:rsidR="00D97391" w:rsidRDefault="004C3625" w:rsidP="00C35F9D">
      <w:pPr>
        <w:pStyle w:val="BodyText"/>
      </w:pPr>
      <w:r>
        <w:t>IT Process Automation (ITPA) offers the ability to automate</w:t>
      </w:r>
      <w:r w:rsidR="00D97391">
        <w:t xml:space="preserve"> </w:t>
      </w:r>
      <w:r w:rsidR="00124178">
        <w:t xml:space="preserve">the processes that support IT services - this is achieved </w:t>
      </w:r>
      <w:r w:rsidR="00D97391">
        <w:t xml:space="preserve">by orchestrating </w:t>
      </w:r>
      <w:r w:rsidR="00124178">
        <w:t xml:space="preserve">and integrating </w:t>
      </w:r>
      <w:r w:rsidR="00D97391">
        <w:t>systems</w:t>
      </w:r>
      <w:r w:rsidR="00124178">
        <w:t xml:space="preserve">. </w:t>
      </w:r>
      <w:r w:rsidR="00674598">
        <w:t xml:space="preserve">ITPA typically delivers the greatest value when it is used to automate processes which span multiple technology domains and systems, organizations and geographies. </w:t>
      </w:r>
    </w:p>
    <w:p w14:paraId="139BD955" w14:textId="67AFB855" w:rsidR="004C3625" w:rsidRDefault="004C3625" w:rsidP="00C35F9D">
      <w:pPr>
        <w:pStyle w:val="BodyText"/>
      </w:pPr>
      <w:r>
        <w:t>Where integration has traditionally been applied “point-to-point</w:t>
      </w:r>
      <w:r w:rsidR="00674598">
        <w:t>”</w:t>
      </w:r>
      <w:r>
        <w:t xml:space="preserve">, Opalis introduces the concept of </w:t>
      </w:r>
      <w:r w:rsidR="00674598">
        <w:t>script/code free, cross silo automation</w:t>
      </w:r>
      <w:r>
        <w:t xml:space="preserve">.  </w:t>
      </w:r>
      <w:r w:rsidR="00124178">
        <w:t>With the Opalis i</w:t>
      </w:r>
      <w:r>
        <w:t xml:space="preserve">ntegration is no longer a 1:1 exercise, rather it becomes a 1:N </w:t>
      </w:r>
      <w:r w:rsidR="00674598">
        <w:t>proposition</w:t>
      </w:r>
      <w:r>
        <w:t>.</w:t>
      </w:r>
    </w:p>
    <w:p w14:paraId="7958DF13" w14:textId="77777777" w:rsidR="00674598" w:rsidRDefault="00674598">
      <w:pPr>
        <w:spacing w:after="0" w:line="240" w:lineRule="auto"/>
        <w:ind w:right="0"/>
        <w:rPr>
          <w:rFonts w:eastAsia="Times New Roman"/>
          <w:b/>
          <w:bCs/>
          <w:caps/>
          <w:color w:val="CC6600"/>
          <w:spacing w:val="14"/>
          <w:szCs w:val="28"/>
        </w:rPr>
      </w:pPr>
      <w:bookmarkStart w:id="4" w:name="_Toc231093638"/>
      <w:r>
        <w:br w:type="page"/>
      </w:r>
    </w:p>
    <w:p w14:paraId="675A7F85" w14:textId="330F9F23" w:rsidR="004C3625" w:rsidRPr="00124178" w:rsidRDefault="004C3625" w:rsidP="00AC21C6">
      <w:pPr>
        <w:pStyle w:val="Heading1"/>
      </w:pPr>
      <w:bookmarkStart w:id="5" w:name="_Toc253497677"/>
      <w:r>
        <w:lastRenderedPageBreak/>
        <w:t>Opalis Integration Fundamenta</w:t>
      </w:r>
      <w:r w:rsidRPr="00124178">
        <w:t>l</w:t>
      </w:r>
      <w:r>
        <w:t>s</w:t>
      </w:r>
      <w:bookmarkEnd w:id="4"/>
      <w:bookmarkEnd w:id="5"/>
    </w:p>
    <w:p w14:paraId="15DB072E" w14:textId="22C99294" w:rsidR="004C3625" w:rsidRDefault="004C3625" w:rsidP="00C35F9D">
      <w:pPr>
        <w:pStyle w:val="BodyText"/>
      </w:pPr>
      <w:r>
        <w:t xml:space="preserve">Opalis provides a rich set of integration capabilities to customers via Opalis Integration Packs, the Opalis Foundation Object Library and the Opalis Quick Integration Kit (QIK) SDK.  These mechanisms (illustrated in </w:t>
      </w:r>
      <w:r w:rsidR="00AC0C99">
        <w:t>figure 1</w:t>
      </w:r>
      <w:r>
        <w:t>) provide customers with a powerful set of integration capabilities.</w:t>
      </w:r>
    </w:p>
    <w:p w14:paraId="0EAF3ED7" w14:textId="03767AE9" w:rsidR="004C3625" w:rsidRDefault="00AA02D2" w:rsidP="00C35F9D">
      <w:pPr>
        <w:pStyle w:val="BodyText"/>
      </w:pPr>
      <w:r>
        <w:rPr>
          <w:noProof/>
          <w:lang w:val="en-US"/>
        </w:rPr>
        <mc:AlternateContent>
          <mc:Choice Requires="wps">
            <w:drawing>
              <wp:anchor distT="0" distB="0" distL="114300" distR="114300" simplePos="0" relativeHeight="251734016" behindDoc="0" locked="0" layoutInCell="1" allowOverlap="1" wp14:editId="10CC2A11">
                <wp:simplePos x="0" y="0"/>
                <wp:positionH relativeFrom="column">
                  <wp:posOffset>1371600</wp:posOffset>
                </wp:positionH>
                <wp:positionV relativeFrom="paragraph">
                  <wp:posOffset>2693035</wp:posOffset>
                </wp:positionV>
                <wp:extent cx="3438525" cy="2724150"/>
                <wp:effectExtent l="19050" t="16510" r="19050" b="21590"/>
                <wp:wrapNone/>
                <wp:docPr id="15"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38525" cy="2724150"/>
                        </a:xfrm>
                        <a:custGeom>
                          <a:avLst/>
                          <a:gdLst>
                            <a:gd name="T0" fmla="*/ 0 w 5415"/>
                            <a:gd name="T1" fmla="*/ 0 h 4811"/>
                            <a:gd name="T2" fmla="*/ 5415 w 5415"/>
                            <a:gd name="T3" fmla="*/ 0 h 4811"/>
                            <a:gd name="T4" fmla="*/ 5415 w 5415"/>
                            <a:gd name="T5" fmla="*/ 4798 h 4811"/>
                            <a:gd name="T6" fmla="*/ 5235 w 5415"/>
                            <a:gd name="T7" fmla="*/ 4811 h 4811"/>
                          </a:gdLst>
                          <a:ahLst/>
                          <a:cxnLst>
                            <a:cxn ang="0">
                              <a:pos x="T0" y="T1"/>
                            </a:cxn>
                            <a:cxn ang="0">
                              <a:pos x="T2" y="T3"/>
                            </a:cxn>
                            <a:cxn ang="0">
                              <a:pos x="T4" y="T5"/>
                            </a:cxn>
                            <a:cxn ang="0">
                              <a:pos x="T6" y="T7"/>
                            </a:cxn>
                          </a:cxnLst>
                          <a:rect l="0" t="0" r="r" b="b"/>
                          <a:pathLst>
                            <a:path w="5415" h="4811">
                              <a:moveTo>
                                <a:pt x="0" y="0"/>
                              </a:moveTo>
                              <a:lnTo>
                                <a:pt x="5415" y="0"/>
                              </a:lnTo>
                              <a:lnTo>
                                <a:pt x="5415" y="4798"/>
                              </a:lnTo>
                              <a:lnTo>
                                <a:pt x="5235" y="4811"/>
                              </a:lnTo>
                            </a:path>
                          </a:pathLst>
                        </a:custGeom>
                        <a:noFill/>
                        <a:ln w="28575">
                          <a:solidFill>
                            <a:srgbClr xmlns:a14="http://schemas.microsoft.com/office/drawing/2010/main" val="3E9CEA" mc:Ignorable=""/>
                          </a:solidFill>
                          <a:round/>
                          <a:headEnd/>
                          <a:tailEnd/>
                        </a:ln>
                        <a:extLst>
                          <a:ext uri="{909E8E84-426E-40DD-AFC4-6F175D3DCCD1}">
                            <a14:hiddenFill xmlns:a14="http://schemas.microsoft.com/office/drawing/2010/main">
                              <a:solidFill>
                                <a:srgbClr val="FFFFFF" mc:Ignorable=""/>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 o:spid="_x0000_s1026" style="position:absolute;margin-left:108pt;margin-top:212.05pt;width:270.75pt;height:21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15,4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" path="m,l5415,r,4798l5235,4811e" filled="f" strokecolor="#3e9cea" strokeweight="2.25pt">
                <v:path arrowok="t" o:connecttype="custom" o:connectlocs="0,0;3438525,0;3438525,2716789;3324225,2724150" o:connectangles="0,0,0,0"/>
              </v:shape>
            </w:pict>
          </mc:Fallback>
        </mc:AlternateContent>
      </w:r>
      <w:r>
        <w:rPr>
          <w:noProof/>
          <w:lang w:val="en-US"/>
        </w:rPr>
        <mc:AlternateContent>
          <mc:Choice Requires="wps">
            <w:drawing>
              <wp:anchor distT="0" distB="0" distL="114300" distR="114300" simplePos="0" relativeHeight="251735040" behindDoc="0" locked="0" layoutInCell="1" allowOverlap="1" wp14:editId="48F5E329">
                <wp:simplePos x="0" y="0"/>
                <wp:positionH relativeFrom="column">
                  <wp:posOffset>2628900</wp:posOffset>
                </wp:positionH>
                <wp:positionV relativeFrom="paragraph">
                  <wp:posOffset>2159635</wp:posOffset>
                </wp:positionV>
                <wp:extent cx="2247900" cy="1733550"/>
                <wp:effectExtent l="19050" t="16510" r="19050" b="21590"/>
                <wp:wrapNone/>
                <wp:docPr id="1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0" cy="1733550"/>
                        </a:xfrm>
                        <a:custGeom>
                          <a:avLst/>
                          <a:gdLst>
                            <a:gd name="T0" fmla="*/ 0 w 3540"/>
                            <a:gd name="T1" fmla="*/ 0 h 3066"/>
                            <a:gd name="T2" fmla="*/ 3540 w 3540"/>
                            <a:gd name="T3" fmla="*/ 0 h 3066"/>
                            <a:gd name="T4" fmla="*/ 3540 w 3540"/>
                            <a:gd name="T5" fmla="*/ 3054 h 3066"/>
                            <a:gd name="T6" fmla="*/ 3285 w 3540"/>
                            <a:gd name="T7" fmla="*/ 3066 h 3066"/>
                          </a:gdLst>
                          <a:ahLst/>
                          <a:cxnLst>
                            <a:cxn ang="0">
                              <a:pos x="T0" y="T1"/>
                            </a:cxn>
                            <a:cxn ang="0">
                              <a:pos x="T2" y="T3"/>
                            </a:cxn>
                            <a:cxn ang="0">
                              <a:pos x="T4" y="T5"/>
                            </a:cxn>
                            <a:cxn ang="0">
                              <a:pos x="T6" y="T7"/>
                            </a:cxn>
                          </a:cxnLst>
                          <a:rect l="0" t="0" r="r" b="b"/>
                          <a:pathLst>
                            <a:path w="3540" h="3066">
                              <a:moveTo>
                                <a:pt x="0" y="0"/>
                              </a:moveTo>
                              <a:lnTo>
                                <a:pt x="3540" y="0"/>
                              </a:lnTo>
                              <a:lnTo>
                                <a:pt x="3540" y="3054"/>
                              </a:lnTo>
                              <a:lnTo>
                                <a:pt x="3285" y="3066"/>
                              </a:lnTo>
                            </a:path>
                          </a:pathLst>
                        </a:custGeom>
                        <a:noFill/>
                        <a:ln w="28575">
                          <a:solidFill>
                            <a:srgbClr xmlns:a14="http://schemas.microsoft.com/office/drawing/2010/main" val="FFC000" mc:Ignorable=""/>
                          </a:solidFill>
                          <a:round/>
                          <a:headEnd/>
                          <a:tailEnd/>
                        </a:ln>
                        <a:extLst>
                          <a:ext uri="{909E8E84-426E-40DD-AFC4-6F175D3DCCD1}">
                            <a14:hiddenFill xmlns:a14="http://schemas.microsoft.com/office/drawing/2010/main">
                              <a:solidFill>
                                <a:srgbClr val="FFFFFF" mc:Ignorable=""/>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207pt;margin-top:170.05pt;width:177pt;height:13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40,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" path="m,l3540,r,3054l3285,3066e" filled="f" strokecolor="#ffc000" strokeweight="2.25pt">
                <v:path arrowok="t" o:connecttype="custom" o:connectlocs="0,0;2247900,0;2247900,1726765;2085975,1733550" o:connectangles="0,0,0,0"/>
              </v:shape>
            </w:pict>
          </mc:Fallback>
        </mc:AlternateContent>
      </w:r>
      <w:r>
        <w:rPr>
          <w:noProof/>
          <w:szCs w:val="20"/>
          <w:lang w:val="en-US"/>
        </w:rPr>
        <mc:AlternateContent>
          <mc:Choice Requires="wps">
            <w:drawing>
              <wp:anchor distT="0" distB="0" distL="114300" distR="114300" simplePos="0" relativeHeight="251737088" behindDoc="0" locked="0" layoutInCell="1" allowOverlap="1" wp14:editId="5A3E7B45">
                <wp:simplePos x="0" y="0"/>
                <wp:positionH relativeFrom="column">
                  <wp:posOffset>3711575</wp:posOffset>
                </wp:positionH>
                <wp:positionV relativeFrom="paragraph">
                  <wp:posOffset>4524375</wp:posOffset>
                </wp:positionV>
                <wp:extent cx="1000125" cy="1548765"/>
                <wp:effectExtent l="15875" t="19050" r="22225" b="22860"/>
                <wp:wrapNone/>
                <wp:docPr id="1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1548765"/>
                        </a:xfrm>
                        <a:prstGeom prst="rect">
                          <a:avLst/>
                        </a:prstGeom>
                        <a:noFill/>
                        <a:ln w="28575">
                          <a:solidFill>
                            <a:srgbClr xmlns:a14="http://schemas.microsoft.com/office/drawing/2010/main" val="3E9CEA" mc:Ignorable=""/>
                          </a:solidFill>
                          <a:miter lim="800000"/>
                          <a:headEnd/>
                          <a:tailEnd/>
                        </a:ln>
                        <a:extLst>
                          <a:ext uri="{909E8E84-426E-40DD-AFC4-6F175D3DCCD1}">
                            <a14:hiddenFill xmlns:a14="http://schemas.microsoft.com/office/drawing/2010/main">
                              <a:solidFill>
                                <a:srgbClr val="FFFFFF" mc:Ignorable=""/>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92.25pt;margin-top:356.25pt;width:78.75pt;height:12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" filled="f" strokecolor="#3e9cea" strokeweight="2.25pt"/>
            </w:pict>
          </mc:Fallback>
        </mc:AlternateContent>
      </w:r>
      <w:r w:rsidR="004C3625">
        <w:rPr>
          <w:b/>
        </w:rPr>
        <w:t xml:space="preserve"> </w:t>
      </w:r>
      <w:r w:rsidR="004C3625">
        <w:rPr>
          <w:b/>
          <w:noProof/>
          <w:lang w:val="en-US"/>
        </w:rPr>
        <w:drawing>
          <wp:inline distT="0" distB="0" distL="0" distR="0" wp14:editId="59A76E51">
            <wp:extent cx="3943350" cy="3105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3350" cy="31051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EA03F37" w14:textId="30429724" w:rsidR="004C3625" w:rsidRDefault="00AA02D2" w:rsidP="00AC21C6">
      <w:pPr>
        <w:rPr>
          <w:sz w:val="22"/>
          <w:szCs w:val="20"/>
        </w:rPr>
      </w:pPr>
      <w:r>
        <w:rPr>
          <w:noProof/>
          <w:sz w:val="22"/>
          <w:szCs w:val="20"/>
        </w:rPr>
        <mc:AlternateContent>
          <mc:Choice Requires="wps">
            <w:drawing>
              <wp:anchor distT="0" distB="0" distL="114300" distR="114300" simplePos="0" relativeHeight="251736064" behindDoc="0" locked="0" layoutInCell="1" allowOverlap="1" wp14:editId="765B8678">
                <wp:simplePos x="0" y="0"/>
                <wp:positionH relativeFrom="column">
                  <wp:posOffset>3711575</wp:posOffset>
                </wp:positionH>
                <wp:positionV relativeFrom="paragraph">
                  <wp:posOffset>491490</wp:posOffset>
                </wp:positionV>
                <wp:extent cx="1000125" cy="853440"/>
                <wp:effectExtent l="15875" t="15240" r="22225" b="17145"/>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853440"/>
                        </a:xfrm>
                        <a:prstGeom prst="rect">
                          <a:avLst/>
                        </a:prstGeom>
                        <a:noFill/>
                        <a:ln w="28575">
                          <a:solidFill>
                            <a:srgbClr xmlns:a14="http://schemas.microsoft.com/office/drawing/2010/main" val="FFC000" mc:Ignorable=""/>
                          </a:solidFill>
                          <a:miter lim="800000"/>
                          <a:headEnd/>
                          <a:tailEnd/>
                        </a:ln>
                        <a:extLst>
                          <a:ext uri="{909E8E84-426E-40DD-AFC4-6F175D3DCCD1}">
                            <a14:hiddenFill xmlns:a14="http://schemas.microsoft.com/office/drawing/2010/main">
                              <a:solidFill>
                                <a:srgbClr val="FFFFFF" mc:Ignorable=""/>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92.25pt;margin-top:38.7pt;width:78.75pt;height:67.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" filled="f" strokecolor="#ffc000" strokeweight="2.25pt"/>
            </w:pict>
          </mc:Fallback>
        </mc:AlternateContent>
      </w:r>
      <w:r w:rsidR="004C3625">
        <w:t xml:space="preserve">               </w:t>
      </w:r>
      <w:r w:rsidR="004C3625">
        <w:rPr>
          <w:noProof/>
        </w:rPr>
        <w:drawing>
          <wp:inline distT="0" distB="0" distL="0" distR="0" wp14:editId="51157E2A">
            <wp:extent cx="4668928" cy="3362325"/>
            <wp:effectExtent l="0" t="0" r="0" b="0"/>
            <wp:docPr id="2" name="Picture 2" descr="OIS-WithMicrosoft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IS-WithMicrosoftProduc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8928" cy="33623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318377F1" w14:textId="77777777" w:rsidR="00AC21C6" w:rsidRDefault="00AC21C6" w:rsidP="00C3549C">
      <w:pPr>
        <w:pStyle w:val="Caption"/>
        <w:jc w:val="center"/>
      </w:pPr>
      <w:bookmarkStart w:id="6" w:name="_Ref230074309"/>
      <w:r>
        <w:t xml:space="preserve">Figure </w:t>
      </w:r>
      <w:bookmarkEnd w:id="6"/>
      <w:r>
        <w:t>1 - Integration Capabilities of Opalis Integration Server</w:t>
      </w:r>
    </w:p>
    <w:p w14:paraId="74A6065B" w14:textId="77777777" w:rsidR="004C3625" w:rsidRDefault="004C3625" w:rsidP="00AC21C6"/>
    <w:p w14:paraId="204EC80C" w14:textId="77777777" w:rsidR="004C3625" w:rsidRPr="00AC0C99" w:rsidRDefault="004C3625" w:rsidP="00AC21C6">
      <w:pPr>
        <w:pStyle w:val="Heading2"/>
      </w:pPr>
      <w:bookmarkStart w:id="7" w:name="_Toc253497678"/>
      <w:r>
        <w:lastRenderedPageBreak/>
        <w:t>Opalis Data Bus</w:t>
      </w:r>
      <w:bookmarkEnd w:id="7"/>
    </w:p>
    <w:p w14:paraId="6172C22E" w14:textId="23975F2B" w:rsidR="00674598" w:rsidRDefault="00674598" w:rsidP="00C35F9D">
      <w:pPr>
        <w:pStyle w:val="BodyText"/>
      </w:pPr>
      <w:r>
        <w:t>Most ITPA solutions in the market today are programming tools. This means that once an end-to-end process has been defined it must be handed over to a development team to build, test and migrate into production. The same programming team would also be required to make any changes to existing workflows that have to be adapted because of changes in end systems or the process overall.</w:t>
      </w:r>
    </w:p>
    <w:p w14:paraId="095D38EC" w14:textId="50102275" w:rsidR="004C3625" w:rsidRPr="00065B41" w:rsidRDefault="004C3625" w:rsidP="00C35F9D">
      <w:pPr>
        <w:pStyle w:val="BodyText"/>
      </w:pPr>
      <w:r w:rsidRPr="00065B41">
        <w:t>Opalis is the only vendor with a</w:t>
      </w:r>
      <w:r w:rsidR="00674598">
        <w:t xml:space="preserve"> script free publish/subscribe data bus</w:t>
      </w:r>
      <w:r w:rsidRPr="00065B41">
        <w:t xml:space="preserve">. The data bus is how Opalis integrates systems, without code. The data bus collects data published when a workflow object runs. Details </w:t>
      </w:r>
      <w:r w:rsidRPr="00AC21C6">
        <w:t>such</w:t>
      </w:r>
      <w:r w:rsidRPr="00065B41">
        <w:t xml:space="preserve"> as time, status, output, strings, fields, etc are added to the data bus at run time. This data can then be used by subsequent workflow objects to dynamically configure them. It can also be used as logic to control branching.</w:t>
      </w:r>
    </w:p>
    <w:p w14:paraId="52E6534B" w14:textId="00A202A5" w:rsidR="00C3549C" w:rsidRPr="00124178" w:rsidRDefault="00C3549C" w:rsidP="00C35F9D">
      <w:pPr>
        <w:pStyle w:val="BodyText"/>
      </w:pPr>
      <w:r>
        <w:t xml:space="preserve">In the process below, Opalis monitors Operations Manager for a critical performance alert, running on a virtual machine. To triage the cause, it retrieves the host name and checks performance on the host and virtual machines. If the host is the issue, it initiates Virtual Machines Manager to migrate the VM. Once complete it verifies performance and updates/closes the originating alert. If the VM is the issue, it creates and populates a ticket in Service Manager, initiates VMM to start a standby VM and updates the Service Manager incident with new VM details. </w:t>
      </w:r>
    </w:p>
    <w:p w14:paraId="0BB48DFF" w14:textId="77777777" w:rsidR="00AC0C99" w:rsidRDefault="00AC0C99" w:rsidP="00C35F9D">
      <w:pPr>
        <w:pStyle w:val="BodyText"/>
      </w:pPr>
    </w:p>
    <w:p w14:paraId="28B8201E" w14:textId="56C0B8FB" w:rsidR="00AC0C99" w:rsidRDefault="00AC0C99" w:rsidP="00C35F9D">
      <w:pPr>
        <w:pStyle w:val="BodyText"/>
      </w:pPr>
      <w:r>
        <w:rPr>
          <w:noProof/>
          <w:lang w:val="en-US"/>
        </w:rPr>
        <w:drawing>
          <wp:inline distT="0" distB="0" distL="0" distR="0" wp14:editId="005C8F89">
            <wp:extent cx="3931920" cy="22872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bus+workflow.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31920" cy="2287270"/>
                    </a:xfrm>
                    <a:prstGeom prst="rect">
                      <a:avLst/>
                    </a:prstGeom>
                  </pic:spPr>
                </pic:pic>
              </a:graphicData>
            </a:graphic>
          </wp:inline>
        </w:drawing>
      </w:r>
    </w:p>
    <w:p w14:paraId="2A08EF24" w14:textId="37AE0D81" w:rsidR="00AC0C99" w:rsidRDefault="00AC0C99" w:rsidP="00C35F9D">
      <w:pPr>
        <w:pStyle w:val="BodyText"/>
      </w:pPr>
    </w:p>
    <w:p w14:paraId="33CAF479" w14:textId="5972BB7E" w:rsidR="00AC0C99" w:rsidRPr="00733DDA" w:rsidRDefault="00AC0C99" w:rsidP="00C3549C">
      <w:pPr>
        <w:pStyle w:val="Caption"/>
        <w:jc w:val="center"/>
        <w:rPr>
          <w:rStyle w:val="IntenseEmphasis"/>
        </w:rPr>
      </w:pPr>
      <w:r>
        <w:t>Figure 2. Incident Management Workflow</w:t>
      </w:r>
    </w:p>
    <w:p w14:paraId="02C789B8" w14:textId="0472AE5F" w:rsidR="00AC0C99" w:rsidRDefault="00AC0C99" w:rsidP="00AC21C6">
      <w:r>
        <w:br w:type="page"/>
      </w:r>
    </w:p>
    <w:p w14:paraId="7E8F24D8" w14:textId="49173DA8" w:rsidR="00212F93" w:rsidRDefault="00212F93" w:rsidP="00212F93">
      <w:pPr>
        <w:pStyle w:val="Heading2"/>
      </w:pPr>
      <w:bookmarkStart w:id="8" w:name="_Toc253497679"/>
      <w:r>
        <w:lastRenderedPageBreak/>
        <w:t>Opalis Foundation Object Library</w:t>
      </w:r>
      <w:bookmarkEnd w:id="8"/>
      <w:r>
        <w:t xml:space="preserve"> </w:t>
      </w:r>
    </w:p>
    <w:p w14:paraId="5485779E" w14:textId="3C5E796D" w:rsidR="00212F93" w:rsidRDefault="00212F93" w:rsidP="00C35F9D">
      <w:pPr>
        <w:pStyle w:val="BodyText"/>
      </w:pPr>
      <w:r>
        <w:t>The workflow object</w:t>
      </w:r>
      <w:r w:rsidR="002132E1">
        <w:t>s</w:t>
      </w:r>
      <w:r>
        <w:t xml:space="preserve"> </w:t>
      </w:r>
      <w:r w:rsidR="002132E1">
        <w:t>in</w:t>
      </w:r>
      <w:r>
        <w:t xml:space="preserve"> Opalis Integration Server consist of over 100 </w:t>
      </w:r>
      <w:r w:rsidR="002132E1">
        <w:t>reusable activity templates</w:t>
      </w:r>
      <w:r>
        <w:t xml:space="preserve"> that represent the ‘building blocks” of IT Process Automation. Examples of Foundation Objects contained in the library would be “Query WMI”</w:t>
      </w:r>
      <w:r w:rsidR="00F71296" w:rsidRPr="00F71296">
        <w:rPr>
          <w:noProof/>
          <w:lang w:val="en-US"/>
        </w:rPr>
        <w:t xml:space="preserve"> </w:t>
      </w:r>
      <w:r>
        <w:t>, “Write to Database”, “Invoke Web Service”, “Copy File”, “Read Text File”, “Send SNMP Trap”, etc. The Foundation Object Library is common to all Opalis Customers, although different customers will make use of different objects in the library based on the needs of the processes they seek to automate. It is not uncommon for customers to use the Foundation Objects to build workflow-based integrations with tools in their environment for which Opalis does not offer an Integration Pack.</w:t>
      </w:r>
    </w:p>
    <w:p w14:paraId="68333FA9" w14:textId="77777777" w:rsidR="00F71296" w:rsidRDefault="00F71296" w:rsidP="00C35F9D">
      <w:pPr>
        <w:pStyle w:val="BodyText"/>
      </w:pPr>
    </w:p>
    <w:p w14:paraId="2677FE44" w14:textId="6EA6F2E5" w:rsidR="00AC21C6" w:rsidRDefault="004C3625" w:rsidP="00AC21C6">
      <w:pPr>
        <w:pStyle w:val="Heading2"/>
      </w:pPr>
      <w:bookmarkStart w:id="9" w:name="_Toc253497680"/>
      <w:r>
        <w:t>Opalis Integration Packs</w:t>
      </w:r>
      <w:bookmarkEnd w:id="9"/>
      <w:r>
        <w:t xml:space="preserve"> </w:t>
      </w:r>
    </w:p>
    <w:p w14:paraId="1977A103" w14:textId="50579D2E" w:rsidR="004C3625" w:rsidRDefault="004C3625" w:rsidP="00C35F9D">
      <w:pPr>
        <w:pStyle w:val="BodyText"/>
      </w:pPr>
      <w:r>
        <w:t xml:space="preserve">Integration Packs are high-quality, integrations built and managed by Opalis. Each Opalis Integration Pack contains Opalis Workflow Objects native to the solution it was built to integrate. For example, The Opalis Integration Pack for EMC Smarts includes the workflow objects “Get Notification”, “Update Notification”, “Add Audit to Notification”, “Create Notification”, etc. Integration Packs are fully supported by Opalis, which means the complexity of connecting systems and updating integration when versions or configuration changes is also managed by Opalis. Customers looking to invest in IT Process Automation will typically purchase a ’la carte Integration Packs based on the needs of the processes they seek to automate. </w:t>
      </w:r>
    </w:p>
    <w:p w14:paraId="15423D9D" w14:textId="77777777" w:rsidR="00AC21C6" w:rsidRDefault="004C3625" w:rsidP="00AC21C6">
      <w:pPr>
        <w:pStyle w:val="Heading2"/>
      </w:pPr>
      <w:bookmarkStart w:id="10" w:name="_Toc253497681"/>
      <w:r>
        <w:t>Opalis Quick Integration Kit (QIK)</w:t>
      </w:r>
      <w:bookmarkEnd w:id="10"/>
      <w:r>
        <w:t xml:space="preserve"> </w:t>
      </w:r>
    </w:p>
    <w:p w14:paraId="2CBD5136" w14:textId="4EB19092" w:rsidR="00AC21C6" w:rsidRPr="00C35F9D" w:rsidRDefault="00AC21C6" w:rsidP="00C35F9D">
      <w:pPr>
        <w:pStyle w:val="BodyText"/>
      </w:pPr>
      <w:r>
        <w:t xml:space="preserve">The Opalis </w:t>
      </w:r>
      <w:r w:rsidR="004C3625">
        <w:t>SDK</w:t>
      </w:r>
      <w:r>
        <w:t xml:space="preserve"> is</w:t>
      </w:r>
      <w:r w:rsidR="004C3625">
        <w:t xml:space="preserve"> </w:t>
      </w:r>
      <w:r>
        <w:t>available</w:t>
      </w:r>
      <w:r w:rsidR="004C3625">
        <w:t xml:space="preserve"> to Opalis customers and partners. The CLI Wizard doesn’t require a programming background, although a basic understanding of command-line tools in general and pattern matching is helpful. It is likewise intuitive and easy to use. The SDK includes a packaging component that allows for the quick and easy packaging of integrations into Integration Packs that are easy to load into the Opalis Integration S</w:t>
      </w:r>
      <w:r w:rsidR="00902C71">
        <w:t>erver.</w:t>
      </w:r>
      <w:r w:rsidR="004C3625">
        <w:t xml:space="preserve"> </w:t>
      </w:r>
      <w:bookmarkStart w:id="11" w:name="_Toc231093639"/>
      <w:bookmarkStart w:id="12" w:name="_Ref230151474"/>
      <w:bookmarkStart w:id="13" w:name="_Ref230151465"/>
    </w:p>
    <w:p w14:paraId="347EC205" w14:textId="77777777" w:rsidR="000636AF" w:rsidRDefault="000636AF">
      <w:pPr>
        <w:spacing w:after="0" w:line="240" w:lineRule="auto"/>
        <w:ind w:right="0"/>
        <w:rPr>
          <w:rFonts w:eastAsia="Times New Roman"/>
          <w:b/>
          <w:bCs/>
          <w:caps/>
          <w:color w:val="CC6600"/>
          <w:spacing w:val="14"/>
          <w:szCs w:val="28"/>
        </w:rPr>
      </w:pPr>
      <w:bookmarkStart w:id="14" w:name="_Toc231093641"/>
      <w:bookmarkStart w:id="15" w:name="_Ref230155917"/>
      <w:bookmarkEnd w:id="11"/>
      <w:bookmarkEnd w:id="12"/>
      <w:bookmarkEnd w:id="13"/>
      <w:r>
        <w:br w:type="page"/>
      </w:r>
    </w:p>
    <w:p w14:paraId="5A63DA13" w14:textId="0F65190D" w:rsidR="00C35F9D" w:rsidRDefault="00C35F9D" w:rsidP="00C35F9D">
      <w:pPr>
        <w:pStyle w:val="Heading1"/>
      </w:pPr>
      <w:bookmarkStart w:id="16" w:name="_Toc253497682"/>
      <w:r>
        <w:lastRenderedPageBreak/>
        <w:t>Integration Methods</w:t>
      </w:r>
      <w:bookmarkEnd w:id="16"/>
    </w:p>
    <w:p w14:paraId="3365F861" w14:textId="23A16BA9" w:rsidR="004C3625" w:rsidRDefault="004C3625" w:rsidP="00C35F9D">
      <w:pPr>
        <w:pStyle w:val="Heading2"/>
      </w:pPr>
      <w:bookmarkStart w:id="17" w:name="_Toc253497683"/>
      <w:r>
        <w:t>Standard</w:t>
      </w:r>
      <w:bookmarkEnd w:id="14"/>
      <w:bookmarkEnd w:id="15"/>
      <w:r w:rsidR="00C35F9D">
        <w:t>/Generic Integration</w:t>
      </w:r>
      <w:bookmarkEnd w:id="17"/>
    </w:p>
    <w:p w14:paraId="748D617C" w14:textId="02836B41" w:rsidR="004C3625" w:rsidRDefault="00C35F9D" w:rsidP="00C35F9D">
      <w:pPr>
        <w:pStyle w:val="BodyText"/>
      </w:pPr>
      <w:r>
        <w:t>Opalis provides standard/generic</w:t>
      </w:r>
      <w:r w:rsidR="004C3625">
        <w:t xml:space="preserve"> integration that can be used in a wide range of applications. </w:t>
      </w:r>
      <w:r>
        <w:t xml:space="preserve">These integration options are available in the Opalis Foundation Object  </w:t>
      </w:r>
    </w:p>
    <w:tbl>
      <w:tblPr>
        <w:tblStyle w:val="LightList-Accent5"/>
        <w:tblW w:w="7470" w:type="dxa"/>
        <w:tblInd w:w="108" w:type="dxa"/>
        <w:tblLayout w:type="fixed"/>
        <w:tblLook w:val="0020" w:firstRow="1" w:lastRow="0" w:firstColumn="0" w:lastColumn="0" w:noHBand="0" w:noVBand="0"/>
      </w:tblPr>
      <w:tblGrid>
        <w:gridCol w:w="1375"/>
        <w:gridCol w:w="6095"/>
      </w:tblGrid>
      <w:tr w:rsidR="00C35F9D" w14:paraId="6D0071DF" w14:textId="77777777" w:rsidTr="00C35F9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5" w:type="dxa"/>
            <w:hideMark/>
          </w:tcPr>
          <w:p w14:paraId="6EE1D65E" w14:textId="77777777" w:rsidR="00C35F9D" w:rsidRPr="00C35F9D" w:rsidRDefault="00C35F9D" w:rsidP="00C35F9D">
            <w:pPr>
              <w:pStyle w:val="BodyText"/>
            </w:pPr>
            <w:r w:rsidRPr="00C35F9D">
              <w:t>Mechanism</w:t>
            </w:r>
          </w:p>
        </w:tc>
        <w:tc>
          <w:tcPr>
            <w:tcW w:w="6095" w:type="dxa"/>
            <w:hideMark/>
          </w:tcPr>
          <w:p w14:paraId="6C3CA12F" w14:textId="6C2AF48E" w:rsidR="00C35F9D" w:rsidRPr="00C35F9D" w:rsidRDefault="00C35F9D" w:rsidP="00C35F9D">
            <w:pPr>
              <w:pStyle w:val="BodyText"/>
              <w:cnfStyle w:val="100000000000" w:firstRow="1" w:lastRow="0" w:firstColumn="0" w:lastColumn="0" w:oddVBand="0" w:evenVBand="0" w:oddHBand="0" w:evenHBand="0" w:firstRowFirstColumn="0" w:firstRowLastColumn="0" w:lastRowFirstColumn="0" w:lastRowLastColumn="0"/>
            </w:pPr>
            <w:r w:rsidRPr="00C35F9D">
              <w:t>Details</w:t>
            </w:r>
          </w:p>
        </w:tc>
      </w:tr>
      <w:tr w:rsidR="00C35F9D" w14:paraId="6E9FBBAE" w14:textId="77777777" w:rsidTr="00C35F9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5" w:type="dxa"/>
            <w:hideMark/>
          </w:tcPr>
          <w:p w14:paraId="460C6DE9" w14:textId="77777777" w:rsidR="00C35F9D" w:rsidRDefault="00C35F9D" w:rsidP="00C35F9D">
            <w:pPr>
              <w:pStyle w:val="BodyText"/>
            </w:pPr>
            <w:r>
              <w:t>WMI</w:t>
            </w:r>
          </w:p>
        </w:tc>
        <w:tc>
          <w:tcPr>
            <w:tcW w:w="6095" w:type="dxa"/>
            <w:hideMark/>
          </w:tcPr>
          <w:p w14:paraId="4D139008" w14:textId="2533591F" w:rsidR="00C35F9D" w:rsidRDefault="00C35F9D" w:rsidP="00C35F9D">
            <w:pPr>
              <w:pStyle w:val="BodyText"/>
              <w:cnfStyle w:val="000000100000" w:firstRow="0" w:lastRow="0" w:firstColumn="0" w:lastColumn="0" w:oddVBand="0" w:evenVBand="0" w:oddHBand="1" w:evenHBand="0" w:firstRowFirstColumn="0" w:firstRowLastColumn="0" w:lastRowFirstColumn="0" w:lastRowLastColumn="0"/>
            </w:pPr>
            <w:r>
              <w:object w:dxaOrig="1050" w:dyaOrig="1005">
                <v:shape id="_x0000_i1026" type="#_x0000_t75" style="width:52.5pt;height:50.25pt" o:ole="">
                  <v:imagedata r:id="rId16" o:title=""/>
                </v:shape>
                <o:OLEObject Type="Embed" ProgID="PBrush" ShapeID="_x0000_i1026" DrawAspect="Content" ObjectID="_1328953840" r:id="rId17"/>
              </w:object>
            </w:r>
          </w:p>
          <w:p w14:paraId="14A08F22" w14:textId="47C1DB25" w:rsidR="00C35F9D" w:rsidRDefault="00C35F9D" w:rsidP="00C35F9D">
            <w:pPr>
              <w:pStyle w:val="BodyText"/>
              <w:ind w:right="162"/>
              <w:cnfStyle w:val="000000100000" w:firstRow="0" w:lastRow="0" w:firstColumn="0" w:lastColumn="0" w:oddVBand="0" w:evenVBand="0" w:oddHBand="1" w:evenHBand="0" w:firstRowFirstColumn="0" w:firstRowLastColumn="0" w:lastRowFirstColumn="0" w:lastRowLastColumn="0"/>
            </w:pPr>
            <w:r>
              <w:t>The Query WMI object will send a WMI query to a system that you specify and return the results.</w:t>
            </w:r>
          </w:p>
        </w:tc>
      </w:tr>
      <w:tr w:rsidR="00C35F9D" w14:paraId="44A31BC8" w14:textId="77777777" w:rsidTr="00C35F9D">
        <w:tc>
          <w:tcPr>
            <w:cnfStyle w:val="000010000000" w:firstRow="0" w:lastRow="0" w:firstColumn="0" w:lastColumn="0" w:oddVBand="1" w:evenVBand="0" w:oddHBand="0" w:evenHBand="0" w:firstRowFirstColumn="0" w:firstRowLastColumn="0" w:lastRowFirstColumn="0" w:lastRowLastColumn="0"/>
            <w:tcW w:w="1375" w:type="dxa"/>
            <w:hideMark/>
          </w:tcPr>
          <w:p w14:paraId="00EFE220" w14:textId="77777777" w:rsidR="00C35F9D" w:rsidRDefault="00C35F9D" w:rsidP="00C35F9D">
            <w:pPr>
              <w:pStyle w:val="BodyText"/>
            </w:pPr>
            <w:r>
              <w:t>Windows Event Log</w:t>
            </w:r>
          </w:p>
        </w:tc>
        <w:tc>
          <w:tcPr>
            <w:tcW w:w="6095" w:type="dxa"/>
            <w:hideMark/>
          </w:tcPr>
          <w:p w14:paraId="5E66A13B" w14:textId="77777777" w:rsidR="00C35F9D" w:rsidRDefault="00C35F9D" w:rsidP="00C35F9D">
            <w:pPr>
              <w:pStyle w:val="BodyText"/>
              <w:cnfStyle w:val="000000000000" w:firstRow="0" w:lastRow="0" w:firstColumn="0" w:lastColumn="0" w:oddVBand="0" w:evenVBand="0" w:oddHBand="0" w:evenHBand="0" w:firstRowFirstColumn="0" w:firstRowLastColumn="0" w:lastRowFirstColumn="0" w:lastRowLastColumn="0"/>
            </w:pPr>
            <w:r>
              <w:object w:dxaOrig="1170" w:dyaOrig="1020">
                <v:shape id="_x0000_i1027" type="#_x0000_t75" style="width:58.5pt;height:51pt" o:ole="">
                  <v:imagedata r:id="rId18" o:title=""/>
                </v:shape>
                <o:OLEObject Type="Embed" ProgID="PBrush" ShapeID="_x0000_i1027" DrawAspect="Content" ObjectID="_1328953841" r:id="rId19"/>
              </w:object>
            </w:r>
          </w:p>
          <w:p w14:paraId="7A986D39" w14:textId="0A28E85B" w:rsidR="00C35F9D" w:rsidRDefault="00C35F9D" w:rsidP="00C35F9D">
            <w:pPr>
              <w:pStyle w:val="BodyText"/>
              <w:ind w:right="162"/>
              <w:cnfStyle w:val="000000000000" w:firstRow="0" w:lastRow="0" w:firstColumn="0" w:lastColumn="0" w:oddVBand="0" w:evenVBand="0" w:oddHBand="0" w:evenHBand="0" w:firstRowFirstColumn="0" w:firstRowLastColumn="0" w:lastRowFirstColumn="0" w:lastRowLastColumn="0"/>
            </w:pPr>
            <w:r>
              <w:t>The Monitor Event Log object triggers Policies when new events that match a filter that you specify appear in the Windows Event Log. The second mode triggers your Policy when the size of the Windows Event Log reaches the maximum size allowed.</w:t>
            </w:r>
          </w:p>
        </w:tc>
      </w:tr>
      <w:tr w:rsidR="00C35F9D" w14:paraId="05C5EF49" w14:textId="77777777" w:rsidTr="00C35F9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5" w:type="dxa"/>
            <w:hideMark/>
          </w:tcPr>
          <w:p w14:paraId="406D9150" w14:textId="56924857" w:rsidR="00C35F9D" w:rsidRDefault="00C35F9D" w:rsidP="00C35F9D">
            <w:pPr>
              <w:pStyle w:val="BodyText"/>
            </w:pPr>
            <w:r>
              <w:t xml:space="preserve">Windows </w:t>
            </w:r>
            <w:r>
              <w:br/>
              <w:t xml:space="preserve">Perfmon </w:t>
            </w:r>
            <w:r>
              <w:br/>
              <w:t>Counters</w:t>
            </w:r>
          </w:p>
        </w:tc>
        <w:tc>
          <w:tcPr>
            <w:tcW w:w="6095" w:type="dxa"/>
            <w:hideMark/>
          </w:tcPr>
          <w:p w14:paraId="65F04150" w14:textId="77777777" w:rsidR="00C35F9D" w:rsidRDefault="00C35F9D" w:rsidP="00C35F9D">
            <w:pPr>
              <w:pStyle w:val="BodyText"/>
              <w:cnfStyle w:val="000000100000" w:firstRow="0" w:lastRow="0" w:firstColumn="0" w:lastColumn="0" w:oddVBand="0" w:evenVBand="0" w:oddHBand="1" w:evenHBand="0" w:firstRowFirstColumn="0" w:firstRowLastColumn="0" w:lastRowFirstColumn="0" w:lastRowLastColumn="0"/>
            </w:pPr>
            <w:r>
              <w:object w:dxaOrig="1035" w:dyaOrig="1035">
                <v:shape id="_x0000_i1028" type="#_x0000_t75" style="width:51.75pt;height:51.75pt" o:ole="">
                  <v:imagedata r:id="rId20" o:title=""/>
                </v:shape>
                <o:OLEObject Type="Embed" ProgID="PBrush" ShapeID="_x0000_i1028" DrawAspect="Content" ObjectID="_1328953842" r:id="rId21"/>
              </w:object>
            </w:r>
          </w:p>
          <w:p w14:paraId="497AC435" w14:textId="6D18A7F5" w:rsidR="00C35F9D" w:rsidRDefault="00C35F9D" w:rsidP="00C35F9D">
            <w:pPr>
              <w:pStyle w:val="BodyText"/>
              <w:ind w:right="162"/>
              <w:cnfStyle w:val="000000100000" w:firstRow="0" w:lastRow="0" w:firstColumn="0" w:lastColumn="0" w:oddVBand="0" w:evenVBand="0" w:oddHBand="1" w:evenHBand="0" w:firstRowFirstColumn="0" w:firstRowLastColumn="0" w:lastRowFirstColumn="0" w:lastRowLastColumn="0"/>
            </w:pPr>
            <w:r>
              <w:t>The Monitor Performance object triggers Policies when the Windows performance counters of the computer has exceeded the thresholds that you have configured. One Monitor Performance object is able to monitor multiple performance counters simultaneously.</w:t>
            </w:r>
          </w:p>
        </w:tc>
      </w:tr>
      <w:tr w:rsidR="00C35F9D" w14:paraId="76474BE0" w14:textId="77777777" w:rsidTr="00C35F9D">
        <w:tc>
          <w:tcPr>
            <w:cnfStyle w:val="000010000000" w:firstRow="0" w:lastRow="0" w:firstColumn="0" w:lastColumn="0" w:oddVBand="1" w:evenVBand="0" w:oddHBand="0" w:evenHBand="0" w:firstRowFirstColumn="0" w:firstRowLastColumn="0" w:lastRowFirstColumn="0" w:lastRowLastColumn="0"/>
            <w:tcW w:w="1375" w:type="dxa"/>
            <w:hideMark/>
          </w:tcPr>
          <w:p w14:paraId="157988AE" w14:textId="77777777" w:rsidR="00C35F9D" w:rsidRDefault="00C35F9D" w:rsidP="00C35F9D">
            <w:pPr>
              <w:pStyle w:val="BodyText"/>
            </w:pPr>
            <w:r>
              <w:t>SNMP</w:t>
            </w:r>
          </w:p>
        </w:tc>
        <w:tc>
          <w:tcPr>
            <w:tcW w:w="6095" w:type="dxa"/>
            <w:hideMark/>
          </w:tcPr>
          <w:p w14:paraId="79CC7961" w14:textId="6DD61B99" w:rsidR="00C35F9D" w:rsidRDefault="00C35F9D" w:rsidP="00C35F9D">
            <w:pPr>
              <w:pStyle w:val="BodyText"/>
              <w:cnfStyle w:val="000000000000" w:firstRow="0" w:lastRow="0" w:firstColumn="0" w:lastColumn="0" w:oddVBand="0" w:evenVBand="0" w:oddHBand="0" w:evenHBand="0" w:firstRowFirstColumn="0" w:firstRowLastColumn="0" w:lastRowFirstColumn="0" w:lastRowLastColumn="0"/>
            </w:pPr>
            <w:r>
              <w:object w:dxaOrig="2130" w:dyaOrig="1065">
                <v:shape id="_x0000_i1029" type="#_x0000_t75" style="width:106.5pt;height:53.25pt" o:ole="">
                  <v:imagedata r:id="rId22" o:title=""/>
                </v:shape>
                <o:OLEObject Type="Embed" ProgID="PBrush" ShapeID="_x0000_i1029" DrawAspect="Content" ObjectID="_1328953843" r:id="rId23"/>
              </w:object>
            </w:r>
            <w:r>
              <w:object w:dxaOrig="900" w:dyaOrig="990">
                <v:shape id="_x0000_i1030" type="#_x0000_t75" style="width:45pt;height:49.5pt" o:ole="">
                  <v:imagedata r:id="rId24" o:title=""/>
                </v:shape>
                <o:OLEObject Type="Embed" ProgID="PBrush" ShapeID="_x0000_i1030" DrawAspect="Content" ObjectID="_1328953844" r:id="rId25"/>
              </w:object>
            </w:r>
          </w:p>
          <w:p w14:paraId="390AB682" w14:textId="1E0D2837" w:rsidR="00C35F9D" w:rsidRDefault="00C35F9D" w:rsidP="00C35F9D">
            <w:pPr>
              <w:pStyle w:val="BodyText"/>
              <w:ind w:right="162"/>
              <w:cnfStyle w:val="000000000000" w:firstRow="0" w:lastRow="0" w:firstColumn="0" w:lastColumn="0" w:oddVBand="0" w:evenVBand="0" w:oddHBand="0" w:evenHBand="0" w:firstRowFirstColumn="0" w:firstRowLastColumn="0" w:lastRowFirstColumn="0" w:lastRowLastColumn="0"/>
            </w:pPr>
            <w:r>
              <w:t>The Get SNMP Variable object will query a network device for the value of variable that is assigned to the Management Information Base address that you specify.</w:t>
            </w:r>
          </w:p>
          <w:p w14:paraId="6B0878D5" w14:textId="3A790DDF" w:rsidR="00C35F9D" w:rsidRDefault="00C35F9D" w:rsidP="00C35F9D">
            <w:pPr>
              <w:pStyle w:val="BodyText"/>
              <w:ind w:right="162"/>
              <w:cnfStyle w:val="000000000000" w:firstRow="0" w:lastRow="0" w:firstColumn="0" w:lastColumn="0" w:oddVBand="0" w:evenVBand="0" w:oddHBand="0" w:evenHBand="0" w:firstRowFirstColumn="0" w:firstRowLastColumn="0" w:lastRowFirstColumn="0" w:lastRowLastColumn="0"/>
            </w:pPr>
            <w:r>
              <w:t xml:space="preserve">The Send SNMP Trap object will raise an SNMP event that can be detected by a network systems manager application. </w:t>
            </w:r>
            <w:r w:rsidR="000636AF">
              <w:br/>
            </w:r>
            <w:r w:rsidR="000636AF">
              <w:br/>
            </w:r>
            <w:r w:rsidR="000636AF">
              <w:br/>
            </w:r>
            <w:r>
              <w:lastRenderedPageBreak/>
              <w:t>By using an enterprise identifier of a known network device, you can send SNMP Traps on behalf of a network device in your system.</w:t>
            </w:r>
          </w:p>
          <w:p w14:paraId="3F107AE4" w14:textId="77777777" w:rsidR="00C35F9D" w:rsidRDefault="00C35F9D" w:rsidP="00C35F9D">
            <w:pPr>
              <w:pStyle w:val="BodyText"/>
              <w:ind w:right="162"/>
              <w:cnfStyle w:val="000000000000" w:firstRow="0" w:lastRow="0" w:firstColumn="0" w:lastColumn="0" w:oddVBand="0" w:evenVBand="0" w:oddHBand="0" w:evenHBand="0" w:firstRowFirstColumn="0" w:firstRowLastColumn="0" w:lastRowFirstColumn="0" w:lastRowLastColumn="0"/>
            </w:pPr>
            <w:r>
              <w:t>The Set SNMP Variable object will modify a variable, specified by its MIB, on a network device.</w:t>
            </w:r>
          </w:p>
        </w:tc>
      </w:tr>
      <w:tr w:rsidR="00C35F9D" w14:paraId="5CD7B82B" w14:textId="77777777" w:rsidTr="00C35F9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5" w:type="dxa"/>
            <w:hideMark/>
          </w:tcPr>
          <w:p w14:paraId="2836C26B" w14:textId="77777777" w:rsidR="00C35F9D" w:rsidRDefault="00C35F9D" w:rsidP="00C35F9D">
            <w:pPr>
              <w:pStyle w:val="BodyText"/>
            </w:pPr>
            <w:r>
              <w:lastRenderedPageBreak/>
              <w:t>Syslog</w:t>
            </w:r>
          </w:p>
        </w:tc>
        <w:tc>
          <w:tcPr>
            <w:tcW w:w="6095" w:type="dxa"/>
            <w:hideMark/>
          </w:tcPr>
          <w:p w14:paraId="4FC05992" w14:textId="77777777" w:rsidR="00C35F9D" w:rsidRDefault="00C35F9D" w:rsidP="00C35F9D">
            <w:pPr>
              <w:pStyle w:val="BodyText"/>
              <w:cnfStyle w:val="000000100000" w:firstRow="0" w:lastRow="0" w:firstColumn="0" w:lastColumn="0" w:oddVBand="0" w:evenVBand="0" w:oddHBand="1" w:evenHBand="0" w:firstRowFirstColumn="0" w:firstRowLastColumn="0" w:lastRowFirstColumn="0" w:lastRowLastColumn="0"/>
            </w:pPr>
            <w:r>
              <w:object w:dxaOrig="855" w:dyaOrig="1020">
                <v:shape id="_x0000_i1031" type="#_x0000_t75" style="width:42.75pt;height:51pt" o:ole="">
                  <v:imagedata r:id="rId26" o:title=""/>
                </v:shape>
                <o:OLEObject Type="Embed" ProgID="PBrush" ShapeID="_x0000_i1031" DrawAspect="Content" ObjectID="_1328953845" r:id="rId27"/>
              </w:object>
            </w:r>
          </w:p>
          <w:p w14:paraId="794B67BD" w14:textId="59F2B96C" w:rsidR="00C35F9D" w:rsidRDefault="00C35F9D" w:rsidP="00C35F9D">
            <w:pPr>
              <w:pStyle w:val="BodyText"/>
              <w:ind w:right="162"/>
              <w:cnfStyle w:val="000000100000" w:firstRow="0" w:lastRow="0" w:firstColumn="0" w:lastColumn="0" w:oddVBand="0" w:evenVBand="0" w:oddHBand="1" w:evenHBand="0" w:firstRowFirstColumn="0" w:firstRowLastColumn="0" w:lastRowFirstColumn="0" w:lastRowLastColumn="0"/>
            </w:pPr>
            <w:r>
              <w:t>The Send Syslog Log Message object will create a message on the Syslog server that you specify.</w:t>
            </w:r>
          </w:p>
        </w:tc>
      </w:tr>
      <w:tr w:rsidR="00C35F9D" w14:paraId="72000114" w14:textId="77777777" w:rsidTr="00C35F9D">
        <w:tc>
          <w:tcPr>
            <w:cnfStyle w:val="000010000000" w:firstRow="0" w:lastRow="0" w:firstColumn="0" w:lastColumn="0" w:oddVBand="1" w:evenVBand="0" w:oddHBand="0" w:evenHBand="0" w:firstRowFirstColumn="0" w:firstRowLastColumn="0" w:lastRowFirstColumn="0" w:lastRowLastColumn="0"/>
            <w:tcW w:w="1375" w:type="dxa"/>
            <w:hideMark/>
          </w:tcPr>
          <w:p w14:paraId="5AC122DC" w14:textId="77777777" w:rsidR="00C35F9D" w:rsidRDefault="00C35F9D" w:rsidP="00C35F9D">
            <w:pPr>
              <w:pStyle w:val="BodyText"/>
            </w:pPr>
            <w:r>
              <w:t>SQL</w:t>
            </w:r>
          </w:p>
        </w:tc>
        <w:tc>
          <w:tcPr>
            <w:tcW w:w="6095" w:type="dxa"/>
            <w:hideMark/>
          </w:tcPr>
          <w:p w14:paraId="23942570" w14:textId="77777777" w:rsidR="00C35F9D" w:rsidRDefault="00C35F9D" w:rsidP="00C35F9D">
            <w:pPr>
              <w:pStyle w:val="BodyText"/>
              <w:cnfStyle w:val="000000000000" w:firstRow="0" w:lastRow="0" w:firstColumn="0" w:lastColumn="0" w:oddVBand="0" w:evenVBand="0" w:oddHBand="0" w:evenHBand="0" w:firstRowFirstColumn="0" w:firstRowLastColumn="0" w:lastRowFirstColumn="0" w:lastRowLastColumn="0"/>
            </w:pPr>
            <w:r>
              <w:object w:dxaOrig="3150" w:dyaOrig="1185">
                <v:shape id="_x0000_i1032" type="#_x0000_t75" style="width:157.5pt;height:59.25pt" o:ole="">
                  <v:imagedata r:id="rId28" o:title=""/>
                </v:shape>
                <o:OLEObject Type="Embed" ProgID="PBrush" ShapeID="_x0000_i1032" DrawAspect="Content" ObjectID="_1328953846" r:id="rId29"/>
              </w:object>
            </w:r>
          </w:p>
          <w:p w14:paraId="27869B49" w14:textId="6EBB8A5F" w:rsidR="00C35F9D" w:rsidRDefault="00C35F9D" w:rsidP="000636AF">
            <w:pPr>
              <w:pStyle w:val="BodyText"/>
              <w:ind w:right="162"/>
              <w:cnfStyle w:val="000000000000" w:firstRow="0" w:lastRow="0" w:firstColumn="0" w:lastColumn="0" w:oddVBand="0" w:evenVBand="0" w:oddHBand="0" w:evenHBand="0" w:firstRowFirstColumn="0" w:firstRowLastColumn="0" w:lastRowFirstColumn="0" w:lastRowLastColumn="0"/>
            </w:pPr>
            <w:r>
              <w:t>The Query Database object will query a database and return the resulting rows as Published Data.The Write to Database object writes a row into a database table.</w:t>
            </w:r>
          </w:p>
        </w:tc>
      </w:tr>
      <w:tr w:rsidR="00C35F9D" w14:paraId="25EECAF2" w14:textId="77777777" w:rsidTr="00C35F9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5" w:type="dxa"/>
            <w:hideMark/>
          </w:tcPr>
          <w:p w14:paraId="05365A00" w14:textId="77777777" w:rsidR="00C35F9D" w:rsidRDefault="00C35F9D" w:rsidP="00C35F9D">
            <w:pPr>
              <w:pStyle w:val="BodyText"/>
            </w:pPr>
            <w:r>
              <w:t>Text Files</w:t>
            </w:r>
          </w:p>
        </w:tc>
        <w:tc>
          <w:tcPr>
            <w:tcW w:w="6095" w:type="dxa"/>
            <w:hideMark/>
          </w:tcPr>
          <w:p w14:paraId="241BF1EF" w14:textId="75D5BBD7" w:rsidR="00C35F9D" w:rsidRDefault="00C35F9D" w:rsidP="00C35F9D">
            <w:pPr>
              <w:pStyle w:val="BodyText"/>
              <w:cnfStyle w:val="000000100000" w:firstRow="0" w:lastRow="0" w:firstColumn="0" w:lastColumn="0" w:oddVBand="0" w:evenVBand="0" w:oddHBand="1" w:evenHBand="0" w:firstRowFirstColumn="0" w:firstRowLastColumn="0" w:lastRowFirstColumn="0" w:lastRowLastColumn="0"/>
            </w:pPr>
            <w:r>
              <w:object w:dxaOrig="2145" w:dyaOrig="2205">
                <v:shape id="_x0000_i1033" type="#_x0000_t75" style="width:107.25pt;height:110.25pt" o:ole="">
                  <v:imagedata r:id="rId30" o:title=""/>
                </v:shape>
                <o:OLEObject Type="Embed" ProgID="PBrush" ShapeID="_x0000_i1033" DrawAspect="Content" ObjectID="_1328953847" r:id="rId31"/>
              </w:object>
            </w:r>
            <w:r>
              <w:object w:dxaOrig="2310" w:dyaOrig="1980">
                <v:shape id="_x0000_i1034" type="#_x0000_t75" style="width:115.5pt;height:99pt" o:ole="">
                  <v:imagedata r:id="rId32" o:title=""/>
                </v:shape>
                <o:OLEObject Type="Embed" ProgID="PBrush" ShapeID="_x0000_i1034" DrawAspect="Content" ObjectID="_1328953848" r:id="rId33"/>
              </w:object>
            </w:r>
          </w:p>
          <w:p w14:paraId="712E517D" w14:textId="5B895F0E" w:rsidR="00C35F9D" w:rsidRDefault="00C35F9D" w:rsidP="00C35F9D">
            <w:pPr>
              <w:pStyle w:val="BodyText"/>
              <w:ind w:right="162"/>
              <w:cnfStyle w:val="000000100000" w:firstRow="0" w:lastRow="0" w:firstColumn="0" w:lastColumn="0" w:oddVBand="0" w:evenVBand="0" w:oddHBand="1" w:evenHBand="0" w:firstRowFirstColumn="0" w:firstRowLastColumn="0" w:lastRowFirstColumn="0" w:lastRowLastColumn="0"/>
            </w:pPr>
            <w:r>
              <w:t>These objects provide extremely rich features for managing the content of text files. Most of the functions of these objects are fairly obvious.</w:t>
            </w:r>
            <w:r w:rsidR="000636AF">
              <w:t xml:space="preserve"> </w:t>
            </w:r>
            <w:r>
              <w:t>These objects work with a wide range of encoding options including ASCIIK, Unicode, Unicode Big Endian and UTF-8.</w:t>
            </w:r>
          </w:p>
          <w:p w14:paraId="18F91030" w14:textId="77777777" w:rsidR="00C35F9D" w:rsidRDefault="00C35F9D" w:rsidP="00C35F9D">
            <w:pPr>
              <w:pStyle w:val="BodyText"/>
              <w:ind w:right="162"/>
              <w:cnfStyle w:val="000000100000" w:firstRow="0" w:lastRow="0" w:firstColumn="0" w:lastColumn="0" w:oddVBand="0" w:evenVBand="0" w:oddHBand="1" w:evenHBand="0" w:firstRowFirstColumn="0" w:firstRowLastColumn="0" w:lastRowFirstColumn="0" w:lastRowLastColumn="0"/>
            </w:pPr>
            <w:r>
              <w:t>The Read Text Log object will read lines in a structured text log file. If you have log files that change names, you can configure the Read Text Log object to read from the newest file in a folder that matches a file name pattern.</w:t>
            </w:r>
          </w:p>
        </w:tc>
      </w:tr>
      <w:tr w:rsidR="00C35F9D" w14:paraId="41F77E39" w14:textId="77777777" w:rsidTr="00C35F9D">
        <w:tc>
          <w:tcPr>
            <w:cnfStyle w:val="000010000000" w:firstRow="0" w:lastRow="0" w:firstColumn="0" w:lastColumn="0" w:oddVBand="1" w:evenVBand="0" w:oddHBand="0" w:evenHBand="0" w:firstRowFirstColumn="0" w:firstRowLastColumn="0" w:lastRowFirstColumn="0" w:lastRowLastColumn="0"/>
            <w:tcW w:w="1375" w:type="dxa"/>
            <w:hideMark/>
          </w:tcPr>
          <w:p w14:paraId="54EC60A8" w14:textId="77777777" w:rsidR="00C35F9D" w:rsidRDefault="00C35F9D" w:rsidP="00C35F9D">
            <w:pPr>
              <w:pStyle w:val="BodyText"/>
            </w:pPr>
            <w:r>
              <w:t>Web Services</w:t>
            </w:r>
          </w:p>
        </w:tc>
        <w:tc>
          <w:tcPr>
            <w:tcW w:w="6095" w:type="dxa"/>
            <w:hideMark/>
          </w:tcPr>
          <w:p w14:paraId="41D6257D" w14:textId="77777777" w:rsidR="00C35F9D" w:rsidRDefault="00C35F9D" w:rsidP="00C35F9D">
            <w:pPr>
              <w:pStyle w:val="BodyText"/>
              <w:cnfStyle w:val="000000000000" w:firstRow="0" w:lastRow="0" w:firstColumn="0" w:lastColumn="0" w:oddVBand="0" w:evenVBand="0" w:oddHBand="0" w:evenHBand="0" w:firstRowFirstColumn="0" w:firstRowLastColumn="0" w:lastRowFirstColumn="0" w:lastRowLastColumn="0"/>
            </w:pPr>
            <w:r>
              <w:object w:dxaOrig="1155" w:dyaOrig="1140">
                <v:shape id="_x0000_i1035" type="#_x0000_t75" style="width:57.75pt;height:57pt" o:ole="">
                  <v:imagedata r:id="rId34" o:title=""/>
                </v:shape>
                <o:OLEObject Type="Embed" ProgID="PBrush" ShapeID="_x0000_i1035" DrawAspect="Content" ObjectID="_1328953849" r:id="rId35"/>
              </w:object>
            </w:r>
          </w:p>
          <w:p w14:paraId="6FAFAFC8" w14:textId="4604D116" w:rsidR="00C35F9D" w:rsidRDefault="00C35F9D" w:rsidP="00C35F9D">
            <w:pPr>
              <w:pStyle w:val="BodyText"/>
              <w:ind w:right="162"/>
              <w:cnfStyle w:val="000000000000" w:firstRow="0" w:lastRow="0" w:firstColumn="0" w:lastColumn="0" w:oddVBand="0" w:evenVBand="0" w:oddHBand="0" w:evenHBand="0" w:firstRowFirstColumn="0" w:firstRowLastColumn="0" w:lastRowFirstColumn="0" w:lastRowLastColumn="0"/>
            </w:pPr>
            <w:r>
              <w:t>The Invoke Web Service object will execute a web service with XML parameters that you specify.</w:t>
            </w:r>
          </w:p>
        </w:tc>
      </w:tr>
      <w:tr w:rsidR="00C35F9D" w14:paraId="7F941799" w14:textId="77777777" w:rsidTr="00C35F9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5" w:type="dxa"/>
            <w:hideMark/>
          </w:tcPr>
          <w:p w14:paraId="4EB22035" w14:textId="77777777" w:rsidR="00C35F9D" w:rsidRDefault="00C35F9D" w:rsidP="00C35F9D">
            <w:pPr>
              <w:pStyle w:val="BodyText"/>
            </w:pPr>
            <w:r>
              <w:lastRenderedPageBreak/>
              <w:t>Email</w:t>
            </w:r>
          </w:p>
        </w:tc>
        <w:tc>
          <w:tcPr>
            <w:tcW w:w="6095" w:type="dxa"/>
            <w:hideMark/>
          </w:tcPr>
          <w:p w14:paraId="056CF69C" w14:textId="77777777" w:rsidR="00C35F9D" w:rsidRDefault="00C35F9D" w:rsidP="00C35F9D">
            <w:pPr>
              <w:pStyle w:val="BodyText"/>
              <w:cnfStyle w:val="000000100000" w:firstRow="0" w:lastRow="0" w:firstColumn="0" w:lastColumn="0" w:oddVBand="0" w:evenVBand="0" w:oddHBand="1" w:evenHBand="0" w:firstRowFirstColumn="0" w:firstRowLastColumn="0" w:lastRowFirstColumn="0" w:lastRowLastColumn="0"/>
            </w:pPr>
            <w:r>
              <w:object w:dxaOrig="3315" w:dyaOrig="2325">
                <v:shape id="_x0000_i1036" type="#_x0000_t75" style="width:158.25pt;height:111pt" o:ole="">
                  <v:imagedata r:id="rId36" o:title=""/>
                </v:shape>
                <o:OLEObject Type="Embed" ProgID="PBrush" ShapeID="_x0000_i1036" DrawAspect="Content" ObjectID="_1328953850" r:id="rId37"/>
              </w:object>
            </w:r>
          </w:p>
          <w:p w14:paraId="31A03BE3" w14:textId="36AB611F" w:rsidR="00C35F9D" w:rsidRDefault="00C35F9D" w:rsidP="00C35F9D">
            <w:pPr>
              <w:pStyle w:val="BodyText"/>
              <w:ind w:right="162"/>
              <w:cnfStyle w:val="000000100000" w:firstRow="0" w:lastRow="0" w:firstColumn="0" w:lastColumn="0" w:oddVBand="0" w:evenVBand="0" w:oddHBand="1" w:evenHBand="0" w:firstRowFirstColumn="0" w:firstRowLastColumn="0" w:lastRowFirstColumn="0" w:lastRowLastColumn="0"/>
            </w:pPr>
            <w:r>
              <w:t>These objects provide the ability to interact with email systems, specifically Microsoft Exchange and SMTP/POP mail.</w:t>
            </w:r>
          </w:p>
          <w:p w14:paraId="6B26345A" w14:textId="77777777" w:rsidR="00C35F9D" w:rsidRDefault="00C35F9D" w:rsidP="00C35F9D">
            <w:pPr>
              <w:pStyle w:val="BodyText"/>
              <w:ind w:right="162"/>
              <w:cnfStyle w:val="000000100000" w:firstRow="0" w:lastRow="0" w:firstColumn="0" w:lastColumn="0" w:oddVBand="0" w:evenVBand="0" w:oddHBand="1" w:evenHBand="0" w:firstRowFirstColumn="0" w:firstRowLastColumn="0" w:lastRowFirstColumn="0" w:lastRowLastColumn="0"/>
            </w:pPr>
            <w:r>
              <w:t>The Filter Mail object is used to filter incoming mail messages received by the Read Email object against criteria you specify.</w:t>
            </w:r>
          </w:p>
          <w:p w14:paraId="33B34613" w14:textId="77777777" w:rsidR="00C35F9D" w:rsidRDefault="00C35F9D" w:rsidP="00C35F9D">
            <w:pPr>
              <w:pStyle w:val="BodyText"/>
              <w:ind w:right="162"/>
              <w:cnfStyle w:val="000000100000" w:firstRow="0" w:lastRow="0" w:firstColumn="0" w:lastColumn="0" w:oddVBand="0" w:evenVBand="0" w:oddHBand="1" w:evenHBand="0" w:firstRowFirstColumn="0" w:firstRowLastColumn="0" w:lastRowFirstColumn="0" w:lastRowLastColumn="0"/>
            </w:pPr>
            <w:r>
              <w:t>The Process Email object will reply, forward, redirect, and delete email that has been received by the Read Email object or filtered with the Filter Email object.</w:t>
            </w:r>
          </w:p>
        </w:tc>
      </w:tr>
      <w:tr w:rsidR="00C35F9D" w14:paraId="3049C20D" w14:textId="77777777" w:rsidTr="00C35F9D">
        <w:tc>
          <w:tcPr>
            <w:cnfStyle w:val="000010000000" w:firstRow="0" w:lastRow="0" w:firstColumn="0" w:lastColumn="0" w:oddVBand="1" w:evenVBand="0" w:oddHBand="0" w:evenHBand="0" w:firstRowFirstColumn="0" w:firstRowLastColumn="0" w:lastRowFirstColumn="0" w:lastRowLastColumn="0"/>
            <w:tcW w:w="1375" w:type="dxa"/>
            <w:hideMark/>
          </w:tcPr>
          <w:p w14:paraId="6F5A3A78" w14:textId="77777777" w:rsidR="00C35F9D" w:rsidRDefault="00C35F9D" w:rsidP="00C35F9D">
            <w:pPr>
              <w:pStyle w:val="BodyText"/>
            </w:pPr>
            <w:r>
              <w:t>Command-Line Interfaces</w:t>
            </w:r>
          </w:p>
        </w:tc>
        <w:tc>
          <w:tcPr>
            <w:tcW w:w="6095" w:type="dxa"/>
            <w:hideMark/>
          </w:tcPr>
          <w:p w14:paraId="270037DC" w14:textId="77777777" w:rsidR="00C35F9D" w:rsidRDefault="00C35F9D" w:rsidP="00C35F9D">
            <w:pPr>
              <w:pStyle w:val="BodyText"/>
              <w:cnfStyle w:val="000000000000" w:firstRow="0" w:lastRow="0" w:firstColumn="0" w:lastColumn="0" w:oddVBand="0" w:evenVBand="0" w:oddHBand="0" w:evenHBand="0" w:firstRowFirstColumn="0" w:firstRowLastColumn="0" w:lastRowFirstColumn="0" w:lastRowLastColumn="0"/>
            </w:pPr>
            <w:r>
              <w:object w:dxaOrig="2250" w:dyaOrig="1170">
                <v:shape id="_x0000_i1037" type="#_x0000_t75" style="width:112.5pt;height:58.5pt" o:ole="">
                  <v:imagedata r:id="rId38" o:title=""/>
                </v:shape>
                <o:OLEObject Type="Embed" ProgID="PBrush" ShapeID="_x0000_i1037" DrawAspect="Content" ObjectID="_1328953851" r:id="rId39"/>
              </w:object>
            </w:r>
          </w:p>
          <w:p w14:paraId="5FE216A6" w14:textId="5A5FC472" w:rsidR="00C35F9D" w:rsidRDefault="00C35F9D" w:rsidP="00C35F9D">
            <w:pPr>
              <w:pStyle w:val="BodyText"/>
              <w:ind w:right="162"/>
              <w:cnfStyle w:val="000000000000" w:firstRow="0" w:lastRow="0" w:firstColumn="0" w:lastColumn="0" w:oddVBand="0" w:evenVBand="0" w:oddHBand="0" w:evenHBand="0" w:firstRowFirstColumn="0" w:firstRowLastColumn="0" w:lastRowFirstColumn="0" w:lastRowLastColumn="0"/>
            </w:pPr>
            <w:r>
              <w:t>The Run SSH Command object opens an SSH connection to a remote server and runs shell commands on that server.</w:t>
            </w:r>
          </w:p>
          <w:p w14:paraId="7F8BB8BD" w14:textId="77777777" w:rsidR="00C35F9D" w:rsidRDefault="00C35F9D" w:rsidP="00C35F9D">
            <w:pPr>
              <w:pStyle w:val="BodyText"/>
              <w:ind w:right="162"/>
              <w:cnfStyle w:val="000000000000" w:firstRow="0" w:lastRow="0" w:firstColumn="0" w:lastColumn="0" w:oddVBand="0" w:evenVBand="0" w:oddHBand="0" w:evenHBand="0" w:firstRowFirstColumn="0" w:firstRowLastColumn="0" w:lastRowFirstColumn="0" w:lastRowLastColumn="0"/>
            </w:pPr>
            <w:r>
              <w:t>The Run Program object can run a program or command on a Windows computer in your domain in interactive or background mode given appropriate permissions.</w:t>
            </w:r>
          </w:p>
          <w:p w14:paraId="1E347835" w14:textId="77777777" w:rsidR="00C35F9D" w:rsidRDefault="00C35F9D" w:rsidP="00C35F9D">
            <w:pPr>
              <w:pStyle w:val="BodyText"/>
              <w:cnfStyle w:val="000000000000" w:firstRow="0" w:lastRow="0" w:firstColumn="0" w:lastColumn="0" w:oddVBand="0" w:evenVBand="0" w:oddHBand="0" w:evenHBand="0" w:firstRowFirstColumn="0" w:firstRowLastColumn="0" w:lastRowFirstColumn="0" w:lastRowLastColumn="0"/>
            </w:pPr>
            <w:r>
              <w:object w:dxaOrig="1515" w:dyaOrig="1050">
                <v:shape id="_x0000_i1038" type="#_x0000_t75" style="width:75.75pt;height:52.5pt" o:ole="">
                  <v:imagedata r:id="rId40" o:title=""/>
                </v:shape>
                <o:OLEObject Type="Embed" ProgID="PBrush" ShapeID="_x0000_i1038" DrawAspect="Content" ObjectID="_1328953852" r:id="rId41"/>
              </w:object>
            </w:r>
          </w:p>
          <w:p w14:paraId="2E3B3414" w14:textId="14B27B64" w:rsidR="00C35F9D" w:rsidRDefault="00C35F9D" w:rsidP="00C35F9D">
            <w:pPr>
              <w:pStyle w:val="BodyText"/>
              <w:ind w:right="162"/>
              <w:cnfStyle w:val="000000000000" w:firstRow="0" w:lastRow="0" w:firstColumn="0" w:lastColumn="0" w:oddVBand="0" w:evenVBand="0" w:oddHBand="0" w:evenHBand="0" w:firstRowFirstColumn="0" w:firstRowLastColumn="0" w:lastRowFirstColumn="0" w:lastRowLastColumn="0"/>
            </w:pPr>
            <w:r>
              <w:t>The Opalis QIK CLI allows you to take command-line interfaces (CLIs) and convert them into Opalis objects via a Wizard-driven utility. Objects so created are subsequently packed so they can be deployed as an Integration Pack.</w:t>
            </w:r>
          </w:p>
        </w:tc>
      </w:tr>
      <w:tr w:rsidR="00C35F9D" w14:paraId="25F51519" w14:textId="77777777" w:rsidTr="00C35F9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5" w:type="dxa"/>
            <w:hideMark/>
          </w:tcPr>
          <w:p w14:paraId="18A63DF3" w14:textId="77777777" w:rsidR="00C35F9D" w:rsidRDefault="00C35F9D" w:rsidP="00C35F9D">
            <w:pPr>
              <w:pStyle w:val="BodyText"/>
            </w:pPr>
            <w:r>
              <w:t>API</w:t>
            </w:r>
          </w:p>
        </w:tc>
        <w:tc>
          <w:tcPr>
            <w:tcW w:w="6095" w:type="dxa"/>
            <w:hideMark/>
          </w:tcPr>
          <w:p w14:paraId="45EE0BAC" w14:textId="77777777" w:rsidR="00C35F9D" w:rsidRDefault="00C35F9D" w:rsidP="00C35F9D">
            <w:pPr>
              <w:pStyle w:val="BodyText"/>
              <w:cnfStyle w:val="000000100000" w:firstRow="0" w:lastRow="0" w:firstColumn="0" w:lastColumn="0" w:oddVBand="0" w:evenVBand="0" w:oddHBand="1" w:evenHBand="0" w:firstRowFirstColumn="0" w:firstRowLastColumn="0" w:lastRowFirstColumn="0" w:lastRowLastColumn="0"/>
            </w:pPr>
            <w:r>
              <w:object w:dxaOrig="1650" w:dyaOrig="1050">
                <v:shape id="_x0000_i1039" type="#_x0000_t75" style="width:82.5pt;height:52.5pt" o:ole="">
                  <v:imagedata r:id="rId42" o:title=""/>
                </v:shape>
                <o:OLEObject Type="Embed" ProgID="PBrush" ShapeID="_x0000_i1039" DrawAspect="Content" ObjectID="_1328953853" r:id="rId43"/>
              </w:object>
            </w:r>
          </w:p>
          <w:p w14:paraId="5E48B282" w14:textId="2F009F5A" w:rsidR="00C35F9D" w:rsidRDefault="00C35F9D" w:rsidP="00C35F9D">
            <w:pPr>
              <w:pStyle w:val="BodyText"/>
              <w:ind w:right="162"/>
              <w:cnfStyle w:val="000000100000" w:firstRow="0" w:lastRow="0" w:firstColumn="0" w:lastColumn="0" w:oddVBand="0" w:evenVBand="0" w:oddHBand="1" w:evenHBand="0" w:firstRowFirstColumn="0" w:firstRowLastColumn="0" w:lastRowFirstColumn="0" w:lastRowLastColumn="0"/>
            </w:pPr>
            <w:r>
              <w:t>The Opalis QIK SDK provides a declarative programming model based on .NET of Java. It permits for custom integration with vendor APIs. Objects complied with QIK are packaged such that they can be deployed as an Integration Pack.</w:t>
            </w:r>
          </w:p>
        </w:tc>
      </w:tr>
    </w:tbl>
    <w:p w14:paraId="4F4FB910" w14:textId="4F17D47B" w:rsidR="00893DE8" w:rsidRDefault="00893DE8" w:rsidP="00AC21C6"/>
    <w:p w14:paraId="32FB6E59" w14:textId="28C4BB20" w:rsidR="00187DB6" w:rsidRDefault="00187DB6" w:rsidP="00187DB6">
      <w:pPr>
        <w:pStyle w:val="Heading2"/>
      </w:pPr>
      <w:bookmarkStart w:id="18" w:name="_Toc253497684"/>
      <w:r>
        <w:lastRenderedPageBreak/>
        <w:t>Tool Specific Integration</w:t>
      </w:r>
      <w:bookmarkEnd w:id="18"/>
    </w:p>
    <w:p w14:paraId="60F86441" w14:textId="77D52170" w:rsidR="00187DB6" w:rsidRDefault="00187DB6" w:rsidP="00187DB6">
      <w:pPr>
        <w:pStyle w:val="BodyText"/>
      </w:pPr>
      <w:r>
        <w:t>Opalis provides Integration Packs, specific to an infrastructure or management tool. Each Integration Pack offers a set of reusable workflow objects that provide out-of-the-box integration.  Here is an example of the Operations Manager Integration Pack</w:t>
      </w:r>
    </w:p>
    <w:tbl>
      <w:tblPr>
        <w:tblStyle w:val="MediumList1-Accent11"/>
        <w:tblW w:w="7488" w:type="dxa"/>
        <w:tblLook w:val="04A0" w:firstRow="1" w:lastRow="0" w:firstColumn="1" w:lastColumn="0" w:noHBand="0" w:noVBand="1"/>
      </w:tblPr>
      <w:tblGrid>
        <w:gridCol w:w="1998"/>
        <w:gridCol w:w="5490"/>
      </w:tblGrid>
      <w:tr w:rsidR="00187DB6" w:rsidRPr="00187DB6" w14:paraId="35AE898D" w14:textId="77777777" w:rsidTr="001022DD">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998" w:type="dxa"/>
            <w:hideMark/>
          </w:tcPr>
          <w:p w14:paraId="75D17E8D" w14:textId="03DFBAE6" w:rsidR="00187DB6" w:rsidRPr="001022DD" w:rsidRDefault="00187DB6" w:rsidP="00187DB6">
            <w:pPr>
              <w:spacing w:after="0" w:line="240" w:lineRule="auto"/>
              <w:ind w:right="0"/>
              <w:rPr>
                <w:rFonts w:ascii="Arial" w:eastAsia="Times New Roman" w:hAnsi="Arial" w:cs="Arial"/>
                <w:color w:val="1F497D" w:themeColor="text2"/>
                <w:szCs w:val="20"/>
              </w:rPr>
            </w:pPr>
            <w:r w:rsidRPr="001022DD">
              <w:rPr>
                <w:rFonts w:ascii="Arial" w:eastAsia="Times New Roman" w:hAnsi="Arial" w:cs="Arial"/>
                <w:color w:val="1F497D" w:themeColor="text2"/>
                <w:szCs w:val="20"/>
              </w:rPr>
              <w:t>Object</w:t>
            </w:r>
          </w:p>
        </w:tc>
        <w:tc>
          <w:tcPr>
            <w:tcW w:w="5490" w:type="dxa"/>
            <w:hideMark/>
          </w:tcPr>
          <w:p w14:paraId="00F0EC86" w14:textId="3911ABDF" w:rsidR="00187DB6" w:rsidRPr="001022DD" w:rsidRDefault="00187DB6" w:rsidP="00187DB6">
            <w:pPr>
              <w:spacing w:after="0" w:line="240" w:lineRule="auto"/>
              <w:ind w:right="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color w:val="1F497D" w:themeColor="text2"/>
                <w:szCs w:val="20"/>
              </w:rPr>
            </w:pPr>
            <w:r w:rsidRPr="001022DD">
              <w:rPr>
                <w:rFonts w:ascii="Arial" w:eastAsia="Times New Roman" w:hAnsi="Arial" w:cs="Arial"/>
                <w:b/>
                <w:color w:val="1F497D" w:themeColor="text2"/>
                <w:szCs w:val="20"/>
              </w:rPr>
              <w:t>Description</w:t>
            </w:r>
          </w:p>
        </w:tc>
      </w:tr>
      <w:tr w:rsidR="00187DB6" w:rsidRPr="00187DB6" w14:paraId="4E097B48" w14:textId="77777777" w:rsidTr="001022DD">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998" w:type="dxa"/>
            <w:hideMark/>
          </w:tcPr>
          <w:p w14:paraId="2E063A58" w14:textId="21E113E7" w:rsidR="00187DB6" w:rsidRPr="00187DB6" w:rsidRDefault="00AA02D2" w:rsidP="00187DB6">
            <w:pPr>
              <w:pStyle w:val="BodyText"/>
              <w:rPr>
                <w:b w:val="0"/>
                <w:bCs w:val="0"/>
              </w:rPr>
            </w:pPr>
            <w:r>
              <w:rPr>
                <w:b w:val="0"/>
                <w:bCs w:val="0"/>
                <w:noProof/>
                <w:lang w:val="en-US"/>
              </w:rPr>
              <w:drawing>
                <wp:anchor distT="0" distB="0" distL="114300" distR="114300" simplePos="0" relativeHeight="251760640" behindDoc="0" locked="0" layoutInCell="1" allowOverlap="1" wp14:editId="5B45DAA0">
                  <wp:simplePos x="0" y="0"/>
                  <wp:positionH relativeFrom="column">
                    <wp:posOffset>-422910</wp:posOffset>
                  </wp:positionH>
                  <wp:positionV relativeFrom="paragraph">
                    <wp:posOffset>59055</wp:posOffset>
                  </wp:positionV>
                  <wp:extent cx="247650" cy="285750"/>
                  <wp:effectExtent l="0" t="0" r="0" b="0"/>
                  <wp:wrapNone/>
                  <wp:docPr id="58" name="Picture 253" descr="Monitor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Monitor Aler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extLst>
                            <a:ext uri="{909E8E84-426E-40DD-AFC4-6F175D3DCCD1}">
                              <a14:hiddenFill xmlns:a14="http://schemas.microsoft.com/office/drawing/2010/main">
                                <a:solidFill>
                                  <a:srgbClr val="FFFFFF" mc:Ignorable=""/>
                                </a:solidFill>
                              </a14:hiddenFill>
                            </a:ext>
                          </a:extLst>
                        </pic:spPr>
                      </pic:pic>
                    </a:graphicData>
                  </a:graphic>
                  <wp14:sizeRelH relativeFrom="page">
                    <wp14:pctWidth>0</wp14:pctWidth>
                  </wp14:sizeRelH>
                  <wp14:sizeRelV relativeFrom="page">
                    <wp14:pctHeight>0</wp14:pctHeight>
                  </wp14:sizeRelV>
                </wp:anchor>
              </w:drawing>
            </w:r>
            <w:r w:rsidR="00187DB6" w:rsidRPr="00187DB6">
              <w:rPr>
                <w:b w:val="0"/>
                <w:bCs w:val="0"/>
              </w:rPr>
              <w:t>Monitor Alert</w:t>
            </w:r>
          </w:p>
        </w:tc>
        <w:tc>
          <w:tcPr>
            <w:tcW w:w="5490" w:type="dxa"/>
            <w:hideMark/>
          </w:tcPr>
          <w:p w14:paraId="3FF8FCDD" w14:textId="66C8EAC4" w:rsidR="00187DB6" w:rsidRPr="00187DB6" w:rsidRDefault="00187DB6" w:rsidP="001022DD">
            <w:pPr>
              <w:pStyle w:val="BodyText"/>
              <w:ind w:right="162"/>
              <w:cnfStyle w:val="000000100000" w:firstRow="0" w:lastRow="0" w:firstColumn="0" w:lastColumn="0" w:oddVBand="0" w:evenVBand="0" w:oddHBand="1" w:evenHBand="0" w:firstRowFirstColumn="0" w:firstRowLastColumn="0" w:lastRowFirstColumn="0" w:lastRowLastColumn="0"/>
            </w:pPr>
            <w:r w:rsidRPr="00187DB6">
              <w:t xml:space="preserve">Filters for Operations Manager Alerts used to trigger Opalis </w:t>
            </w:r>
            <w:r>
              <w:t>workflows</w:t>
            </w:r>
            <w:r w:rsidRPr="00187DB6">
              <w:t>.</w:t>
            </w:r>
          </w:p>
        </w:tc>
      </w:tr>
      <w:tr w:rsidR="00187DB6" w:rsidRPr="00187DB6" w14:paraId="667CAD52" w14:textId="77777777" w:rsidTr="001022DD">
        <w:trPr>
          <w:trHeight w:val="660"/>
        </w:trPr>
        <w:tc>
          <w:tcPr>
            <w:cnfStyle w:val="001000000000" w:firstRow="0" w:lastRow="0" w:firstColumn="1" w:lastColumn="0" w:oddVBand="0" w:evenVBand="0" w:oddHBand="0" w:evenHBand="0" w:firstRowFirstColumn="0" w:firstRowLastColumn="0" w:lastRowFirstColumn="0" w:lastRowLastColumn="0"/>
            <w:tcW w:w="1998" w:type="dxa"/>
            <w:hideMark/>
          </w:tcPr>
          <w:p w14:paraId="27CFFB2C" w14:textId="28562E3F" w:rsidR="00187DB6" w:rsidRPr="00187DB6" w:rsidRDefault="00AA02D2" w:rsidP="00187DB6">
            <w:pPr>
              <w:pStyle w:val="BodyText"/>
              <w:rPr>
                <w:b w:val="0"/>
                <w:bCs w:val="0"/>
              </w:rPr>
            </w:pPr>
            <w:r>
              <w:rPr>
                <w:b w:val="0"/>
                <w:bCs w:val="0"/>
                <w:noProof/>
                <w:lang w:val="en-US"/>
              </w:rPr>
              <w:drawing>
                <wp:anchor distT="0" distB="0" distL="114300" distR="114300" simplePos="0" relativeHeight="251761664" behindDoc="0" locked="0" layoutInCell="1" allowOverlap="1" wp14:editId="70E1FA8F">
                  <wp:simplePos x="0" y="0"/>
                  <wp:positionH relativeFrom="column">
                    <wp:posOffset>-422910</wp:posOffset>
                  </wp:positionH>
                  <wp:positionV relativeFrom="paragraph">
                    <wp:posOffset>76200</wp:posOffset>
                  </wp:positionV>
                  <wp:extent cx="247650" cy="266700"/>
                  <wp:effectExtent l="0" t="0" r="0" b="0"/>
                  <wp:wrapNone/>
                  <wp:docPr id="59" name="Picture 254" descr="Get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Get Aler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extLst>
                            <a:ext uri="{909E8E84-426E-40DD-AFC4-6F175D3DCCD1}">
                              <a14:hiddenFill xmlns:a14="http://schemas.microsoft.com/office/drawing/2010/main">
                                <a:solidFill>
                                  <a:srgbClr val="FFFFFF" mc:Ignorable=""/>
                                </a:solidFill>
                              </a14:hiddenFill>
                            </a:ext>
                          </a:extLst>
                        </pic:spPr>
                      </pic:pic>
                    </a:graphicData>
                  </a:graphic>
                  <wp14:sizeRelH relativeFrom="page">
                    <wp14:pctWidth>0</wp14:pctWidth>
                  </wp14:sizeRelH>
                  <wp14:sizeRelV relativeFrom="page">
                    <wp14:pctHeight>0</wp14:pctHeight>
                  </wp14:sizeRelV>
                </wp:anchor>
              </w:drawing>
            </w:r>
            <w:r w:rsidR="00187DB6" w:rsidRPr="00187DB6">
              <w:rPr>
                <w:b w:val="0"/>
                <w:bCs w:val="0"/>
              </w:rPr>
              <w:t>Get Alert </w:t>
            </w:r>
          </w:p>
        </w:tc>
        <w:tc>
          <w:tcPr>
            <w:tcW w:w="5490" w:type="dxa"/>
            <w:hideMark/>
          </w:tcPr>
          <w:p w14:paraId="70E3994A" w14:textId="77777777" w:rsidR="00187DB6" w:rsidRPr="00187DB6" w:rsidRDefault="00187DB6" w:rsidP="001022DD">
            <w:pPr>
              <w:pStyle w:val="BodyText"/>
              <w:ind w:right="162"/>
              <w:cnfStyle w:val="000000000000" w:firstRow="0" w:lastRow="0" w:firstColumn="0" w:lastColumn="0" w:oddVBand="0" w:evenVBand="0" w:oddHBand="0" w:evenHBand="0" w:firstRowFirstColumn="0" w:firstRowLastColumn="0" w:lastRowFirstColumn="0" w:lastRowLastColumn="0"/>
            </w:pPr>
            <w:r w:rsidRPr="00187DB6">
              <w:t>Queries for data and properties of existing Operations Manager Alerts.</w:t>
            </w:r>
          </w:p>
        </w:tc>
      </w:tr>
      <w:tr w:rsidR="00187DB6" w:rsidRPr="00187DB6" w14:paraId="20521A85" w14:textId="77777777" w:rsidTr="001022DD">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998" w:type="dxa"/>
            <w:hideMark/>
          </w:tcPr>
          <w:p w14:paraId="08032904" w14:textId="7A82BC74" w:rsidR="00187DB6" w:rsidRPr="00187DB6" w:rsidRDefault="00AA02D2" w:rsidP="00187DB6">
            <w:pPr>
              <w:pStyle w:val="BodyText"/>
              <w:rPr>
                <w:b w:val="0"/>
                <w:bCs w:val="0"/>
              </w:rPr>
            </w:pPr>
            <w:r>
              <w:rPr>
                <w:b w:val="0"/>
                <w:bCs w:val="0"/>
                <w:noProof/>
                <w:lang w:val="en-US"/>
              </w:rPr>
              <w:drawing>
                <wp:anchor distT="0" distB="0" distL="114300" distR="114300" simplePos="0" relativeHeight="251762688" behindDoc="0" locked="0" layoutInCell="1" allowOverlap="1" wp14:editId="7A93286C">
                  <wp:simplePos x="0" y="0"/>
                  <wp:positionH relativeFrom="column">
                    <wp:posOffset>-422910</wp:posOffset>
                  </wp:positionH>
                  <wp:positionV relativeFrom="paragraph">
                    <wp:posOffset>76200</wp:posOffset>
                  </wp:positionV>
                  <wp:extent cx="247650" cy="266700"/>
                  <wp:effectExtent l="0" t="0" r="0" b="0"/>
                  <wp:wrapNone/>
                  <wp:docPr id="60" name="Picture 255" descr="Create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reate Aler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extLst>
                            <a:ext uri="{909E8E84-426E-40DD-AFC4-6F175D3DCCD1}">
                              <a14:hiddenFill xmlns:a14="http://schemas.microsoft.com/office/drawing/2010/main">
                                <a:solidFill>
                                  <a:srgbClr val="FFFFFF" mc:Ignorable=""/>
                                </a:solidFill>
                              </a14:hiddenFill>
                            </a:ext>
                          </a:extLst>
                        </pic:spPr>
                      </pic:pic>
                    </a:graphicData>
                  </a:graphic>
                  <wp14:sizeRelH relativeFrom="page">
                    <wp14:pctWidth>0</wp14:pctWidth>
                  </wp14:sizeRelH>
                  <wp14:sizeRelV relativeFrom="page">
                    <wp14:pctHeight>0</wp14:pctHeight>
                  </wp14:sizeRelV>
                </wp:anchor>
              </w:drawing>
            </w:r>
            <w:r w:rsidR="00187DB6" w:rsidRPr="00187DB6">
              <w:rPr>
                <w:b w:val="0"/>
                <w:bCs w:val="0"/>
              </w:rPr>
              <w:t>Create Alert</w:t>
            </w:r>
          </w:p>
        </w:tc>
        <w:tc>
          <w:tcPr>
            <w:tcW w:w="5490" w:type="dxa"/>
            <w:hideMark/>
          </w:tcPr>
          <w:p w14:paraId="7C493A64" w14:textId="77777777" w:rsidR="00187DB6" w:rsidRPr="00187DB6" w:rsidRDefault="00187DB6" w:rsidP="001022DD">
            <w:pPr>
              <w:pStyle w:val="BodyText"/>
              <w:ind w:right="162"/>
              <w:cnfStyle w:val="000000100000" w:firstRow="0" w:lastRow="0" w:firstColumn="0" w:lastColumn="0" w:oddVBand="0" w:evenVBand="0" w:oddHBand="1" w:evenHBand="0" w:firstRowFirstColumn="0" w:firstRowLastColumn="0" w:lastRowFirstColumn="0" w:lastRowLastColumn="0"/>
            </w:pPr>
            <w:r w:rsidRPr="00187DB6">
              <w:t>Create custom Alerts within the Operations Manager Console from 3rd party or custom systems.</w:t>
            </w:r>
          </w:p>
        </w:tc>
      </w:tr>
      <w:tr w:rsidR="00187DB6" w:rsidRPr="00187DB6" w14:paraId="44082A6A" w14:textId="77777777" w:rsidTr="001022DD">
        <w:trPr>
          <w:trHeight w:val="660"/>
        </w:trPr>
        <w:tc>
          <w:tcPr>
            <w:cnfStyle w:val="001000000000" w:firstRow="0" w:lastRow="0" w:firstColumn="1" w:lastColumn="0" w:oddVBand="0" w:evenVBand="0" w:oddHBand="0" w:evenHBand="0" w:firstRowFirstColumn="0" w:firstRowLastColumn="0" w:lastRowFirstColumn="0" w:lastRowLastColumn="0"/>
            <w:tcW w:w="1998" w:type="dxa"/>
            <w:hideMark/>
          </w:tcPr>
          <w:p w14:paraId="3AF9F150" w14:textId="23242E2E" w:rsidR="00187DB6" w:rsidRPr="00187DB6" w:rsidRDefault="00AA02D2" w:rsidP="00187DB6">
            <w:pPr>
              <w:pStyle w:val="BodyText"/>
              <w:rPr>
                <w:b w:val="0"/>
                <w:bCs w:val="0"/>
              </w:rPr>
            </w:pPr>
            <w:r>
              <w:rPr>
                <w:b w:val="0"/>
                <w:bCs w:val="0"/>
                <w:noProof/>
                <w:lang w:val="en-US"/>
              </w:rPr>
              <w:drawing>
                <wp:anchor distT="0" distB="0" distL="114300" distR="114300" simplePos="0" relativeHeight="251763712" behindDoc="0" locked="0" layoutInCell="1" allowOverlap="1" wp14:editId="14B5F27C">
                  <wp:simplePos x="0" y="0"/>
                  <wp:positionH relativeFrom="column">
                    <wp:posOffset>-422910</wp:posOffset>
                  </wp:positionH>
                  <wp:positionV relativeFrom="paragraph">
                    <wp:posOffset>123825</wp:posOffset>
                  </wp:positionV>
                  <wp:extent cx="247650" cy="266700"/>
                  <wp:effectExtent l="0" t="0" r="0" b="0"/>
                  <wp:wrapNone/>
                  <wp:docPr id="61" name="Picture 256" descr="Update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Update Aler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extLst>
                            <a:ext uri="{909E8E84-426E-40DD-AFC4-6F175D3DCCD1}">
                              <a14:hiddenFill xmlns:a14="http://schemas.microsoft.com/office/drawing/2010/main">
                                <a:solidFill>
                                  <a:srgbClr val="FFFFFF" mc:Ignorable=""/>
                                </a:solidFill>
                              </a14:hiddenFill>
                            </a:ext>
                          </a:extLst>
                        </pic:spPr>
                      </pic:pic>
                    </a:graphicData>
                  </a:graphic>
                  <wp14:sizeRelH relativeFrom="page">
                    <wp14:pctWidth>0</wp14:pctWidth>
                  </wp14:sizeRelH>
                  <wp14:sizeRelV relativeFrom="page">
                    <wp14:pctHeight>0</wp14:pctHeight>
                  </wp14:sizeRelV>
                </wp:anchor>
              </w:drawing>
            </w:r>
            <w:r w:rsidR="00187DB6" w:rsidRPr="00187DB6">
              <w:rPr>
                <w:b w:val="0"/>
                <w:bCs w:val="0"/>
              </w:rPr>
              <w:t>Update Alert</w:t>
            </w:r>
          </w:p>
        </w:tc>
        <w:tc>
          <w:tcPr>
            <w:tcW w:w="5490" w:type="dxa"/>
            <w:hideMark/>
          </w:tcPr>
          <w:p w14:paraId="21AB4F26" w14:textId="77777777" w:rsidR="00187DB6" w:rsidRPr="00187DB6" w:rsidRDefault="00187DB6" w:rsidP="001022DD">
            <w:pPr>
              <w:pStyle w:val="BodyText"/>
              <w:ind w:right="162"/>
              <w:cnfStyle w:val="000000000000" w:firstRow="0" w:lastRow="0" w:firstColumn="0" w:lastColumn="0" w:oddVBand="0" w:evenVBand="0" w:oddHBand="0" w:evenHBand="0" w:firstRowFirstColumn="0" w:firstRowLastColumn="0" w:lastRowFirstColumn="0" w:lastRowLastColumn="0"/>
            </w:pPr>
            <w:r w:rsidRPr="00187DB6">
              <w:t>Updates, changes the status, or closes Operations Manager Alerts.</w:t>
            </w:r>
          </w:p>
        </w:tc>
      </w:tr>
      <w:tr w:rsidR="00187DB6" w:rsidRPr="00187DB6" w14:paraId="7D304497" w14:textId="77777777" w:rsidTr="001022DD">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998" w:type="dxa"/>
            <w:hideMark/>
          </w:tcPr>
          <w:p w14:paraId="044A8F19" w14:textId="0EAA8411" w:rsidR="00187DB6" w:rsidRPr="00187DB6" w:rsidRDefault="00AA02D2" w:rsidP="00187DB6">
            <w:pPr>
              <w:pStyle w:val="BodyText"/>
              <w:rPr>
                <w:b w:val="0"/>
                <w:bCs w:val="0"/>
              </w:rPr>
            </w:pPr>
            <w:r>
              <w:rPr>
                <w:b w:val="0"/>
                <w:bCs w:val="0"/>
                <w:noProof/>
                <w:lang w:val="en-US"/>
              </w:rPr>
              <w:drawing>
                <wp:anchor distT="0" distB="0" distL="114300" distR="114300" simplePos="0" relativeHeight="251764736" behindDoc="0" locked="0" layoutInCell="1" allowOverlap="1" wp14:editId="7D8C6924">
                  <wp:simplePos x="0" y="0"/>
                  <wp:positionH relativeFrom="column">
                    <wp:posOffset>-432435</wp:posOffset>
                  </wp:positionH>
                  <wp:positionV relativeFrom="paragraph">
                    <wp:posOffset>123825</wp:posOffset>
                  </wp:positionV>
                  <wp:extent cx="257175" cy="266700"/>
                  <wp:effectExtent l="0" t="0" r="0" b="0"/>
                  <wp:wrapNone/>
                  <wp:docPr id="62" name="Picture 257" descr="Monitor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Monitor Sta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extLst>
                            <a:ext uri="{909E8E84-426E-40DD-AFC4-6F175D3DCCD1}">
                              <a14:hiddenFill xmlns:a14="http://schemas.microsoft.com/office/drawing/2010/main">
                                <a:solidFill>
                                  <a:srgbClr val="FFFFFF" mc:Ignorable=""/>
                                </a:solidFill>
                              </a14:hiddenFill>
                            </a:ext>
                          </a:extLst>
                        </pic:spPr>
                      </pic:pic>
                    </a:graphicData>
                  </a:graphic>
                  <wp14:sizeRelH relativeFrom="page">
                    <wp14:pctWidth>0</wp14:pctWidth>
                  </wp14:sizeRelH>
                  <wp14:sizeRelV relativeFrom="page">
                    <wp14:pctHeight>0</wp14:pctHeight>
                  </wp14:sizeRelV>
                </wp:anchor>
              </w:drawing>
            </w:r>
            <w:r w:rsidR="00187DB6" w:rsidRPr="00187DB6">
              <w:rPr>
                <w:b w:val="0"/>
                <w:bCs w:val="0"/>
              </w:rPr>
              <w:t>Get State</w:t>
            </w:r>
          </w:p>
        </w:tc>
        <w:tc>
          <w:tcPr>
            <w:tcW w:w="5490" w:type="dxa"/>
            <w:hideMark/>
          </w:tcPr>
          <w:p w14:paraId="3B606C87" w14:textId="77777777" w:rsidR="00187DB6" w:rsidRPr="00187DB6" w:rsidRDefault="00187DB6" w:rsidP="001022DD">
            <w:pPr>
              <w:pStyle w:val="BodyText"/>
              <w:ind w:right="162"/>
              <w:cnfStyle w:val="000000100000" w:firstRow="0" w:lastRow="0" w:firstColumn="0" w:lastColumn="0" w:oddVBand="0" w:evenVBand="0" w:oddHBand="1" w:evenHBand="0" w:firstRowFirstColumn="0" w:firstRowLastColumn="0" w:lastRowFirstColumn="0" w:lastRowLastColumn="0"/>
            </w:pPr>
            <w:r w:rsidRPr="00187DB6">
              <w:t>Queries for health states in Operations Manager.</w:t>
            </w:r>
          </w:p>
        </w:tc>
      </w:tr>
      <w:tr w:rsidR="00187DB6" w:rsidRPr="00187DB6" w14:paraId="14D1C68F" w14:textId="77777777" w:rsidTr="001022DD">
        <w:trPr>
          <w:trHeight w:val="660"/>
        </w:trPr>
        <w:tc>
          <w:tcPr>
            <w:cnfStyle w:val="001000000000" w:firstRow="0" w:lastRow="0" w:firstColumn="1" w:lastColumn="0" w:oddVBand="0" w:evenVBand="0" w:oddHBand="0" w:evenHBand="0" w:firstRowFirstColumn="0" w:firstRowLastColumn="0" w:lastRowFirstColumn="0" w:lastRowLastColumn="0"/>
            <w:tcW w:w="1998" w:type="dxa"/>
            <w:hideMark/>
          </w:tcPr>
          <w:p w14:paraId="3895F193" w14:textId="22F881DE" w:rsidR="00187DB6" w:rsidRPr="00187DB6" w:rsidRDefault="00AA02D2" w:rsidP="00187DB6">
            <w:pPr>
              <w:pStyle w:val="BodyText"/>
              <w:rPr>
                <w:b w:val="0"/>
                <w:bCs w:val="0"/>
              </w:rPr>
            </w:pPr>
            <w:r>
              <w:rPr>
                <w:b w:val="0"/>
                <w:bCs w:val="0"/>
                <w:noProof/>
                <w:lang w:val="en-US"/>
              </w:rPr>
              <w:drawing>
                <wp:anchor distT="0" distB="0" distL="114300" distR="114300" simplePos="0" relativeHeight="251765760" behindDoc="0" locked="0" layoutInCell="1" allowOverlap="1" wp14:editId="110C612C">
                  <wp:simplePos x="0" y="0"/>
                  <wp:positionH relativeFrom="column">
                    <wp:posOffset>-422910</wp:posOffset>
                  </wp:positionH>
                  <wp:positionV relativeFrom="paragraph">
                    <wp:posOffset>85725</wp:posOffset>
                  </wp:positionV>
                  <wp:extent cx="257175" cy="276225"/>
                  <wp:effectExtent l="0" t="0" r="0" b="0"/>
                  <wp:wrapNone/>
                  <wp:docPr id="63" name="Picture 258" descr="Get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Get Monito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extLst>
                            <a:ext uri="{909E8E84-426E-40DD-AFC4-6F175D3DCCD1}">
                              <a14:hiddenFill xmlns:a14="http://schemas.microsoft.com/office/drawing/2010/main">
                                <a:solidFill>
                                  <a:srgbClr val="FFFFFF" mc:Ignorable=""/>
                                </a:solidFill>
                              </a14:hiddenFill>
                            </a:ext>
                          </a:extLst>
                        </pic:spPr>
                      </pic:pic>
                    </a:graphicData>
                  </a:graphic>
                  <wp14:sizeRelH relativeFrom="page">
                    <wp14:pctWidth>0</wp14:pctWidth>
                  </wp14:sizeRelH>
                  <wp14:sizeRelV relativeFrom="page">
                    <wp14:pctHeight>0</wp14:pctHeight>
                  </wp14:sizeRelV>
                </wp:anchor>
              </w:drawing>
            </w:r>
            <w:r w:rsidR="00187DB6" w:rsidRPr="00187DB6">
              <w:rPr>
                <w:b w:val="0"/>
                <w:bCs w:val="0"/>
              </w:rPr>
              <w:t>Get Monitor</w:t>
            </w:r>
          </w:p>
        </w:tc>
        <w:tc>
          <w:tcPr>
            <w:tcW w:w="5490" w:type="dxa"/>
            <w:hideMark/>
          </w:tcPr>
          <w:p w14:paraId="6B6174FC" w14:textId="77777777" w:rsidR="00187DB6" w:rsidRPr="00187DB6" w:rsidRDefault="00187DB6" w:rsidP="001022DD">
            <w:pPr>
              <w:pStyle w:val="BodyText"/>
              <w:ind w:right="162"/>
              <w:cnfStyle w:val="000000000000" w:firstRow="0" w:lastRow="0" w:firstColumn="0" w:lastColumn="0" w:oddVBand="0" w:evenVBand="0" w:oddHBand="0" w:evenHBand="0" w:firstRowFirstColumn="0" w:firstRowLastColumn="0" w:lastRowFirstColumn="0" w:lastRowLastColumn="0"/>
            </w:pPr>
            <w:r w:rsidRPr="00187DB6">
              <w:t>Queries and filters for Monitors in Operations Manager</w:t>
            </w:r>
          </w:p>
        </w:tc>
      </w:tr>
      <w:tr w:rsidR="00187DB6" w:rsidRPr="00187DB6" w14:paraId="14D8836D" w14:textId="77777777" w:rsidTr="001022DD">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998" w:type="dxa"/>
            <w:hideMark/>
          </w:tcPr>
          <w:p w14:paraId="456D9A12" w14:textId="783702FF" w:rsidR="00187DB6" w:rsidRPr="00187DB6" w:rsidRDefault="00AA02D2" w:rsidP="00187DB6">
            <w:pPr>
              <w:pStyle w:val="BodyText"/>
              <w:rPr>
                <w:b w:val="0"/>
                <w:bCs w:val="0"/>
              </w:rPr>
            </w:pPr>
            <w:r>
              <w:rPr>
                <w:b w:val="0"/>
                <w:bCs w:val="0"/>
                <w:noProof/>
                <w:lang w:val="en-US"/>
              </w:rPr>
              <w:drawing>
                <wp:anchor distT="0" distB="0" distL="114300" distR="114300" simplePos="0" relativeHeight="251766784" behindDoc="0" locked="0" layoutInCell="1" allowOverlap="1" wp14:editId="3DF84334">
                  <wp:simplePos x="0" y="0"/>
                  <wp:positionH relativeFrom="column">
                    <wp:posOffset>-480060</wp:posOffset>
                  </wp:positionH>
                  <wp:positionV relativeFrom="paragraph">
                    <wp:posOffset>57150</wp:posOffset>
                  </wp:positionV>
                  <wp:extent cx="304800" cy="304800"/>
                  <wp:effectExtent l="0" t="0" r="0" b="0"/>
                  <wp:wrapNone/>
                  <wp:docPr id="64" name="Picture 259" descr="Start Maintenance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Start Maintenance Mod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extLst>
                            <a:ext uri="{909E8E84-426E-40DD-AFC4-6F175D3DCCD1}">
                              <a14:hiddenFill xmlns:a14="http://schemas.microsoft.com/office/drawing/2010/main">
                                <a:solidFill>
                                  <a:srgbClr val="FFFFFF" mc:Ignorable=""/>
                                </a:solidFill>
                              </a14:hiddenFill>
                            </a:ext>
                          </a:extLst>
                        </pic:spPr>
                      </pic:pic>
                    </a:graphicData>
                  </a:graphic>
                  <wp14:sizeRelH relativeFrom="page">
                    <wp14:pctWidth>0</wp14:pctWidth>
                  </wp14:sizeRelH>
                  <wp14:sizeRelV relativeFrom="page">
                    <wp14:pctHeight>0</wp14:pctHeight>
                  </wp14:sizeRelV>
                </wp:anchor>
              </w:drawing>
            </w:r>
            <w:r w:rsidR="00187DB6">
              <w:rPr>
                <w:noProof/>
                <w:lang w:val="en-US"/>
              </w:rPr>
              <w:drawing>
                <wp:anchor distT="0" distB="0" distL="114300" distR="114300" simplePos="0" relativeHeight="251767808" behindDoc="0" locked="0" layoutInCell="1" allowOverlap="1" wp14:editId="17DB604D">
                  <wp:simplePos x="0" y="0"/>
                  <wp:positionH relativeFrom="column">
                    <wp:posOffset>643890</wp:posOffset>
                  </wp:positionH>
                  <wp:positionV relativeFrom="paragraph">
                    <wp:posOffset>5579110</wp:posOffset>
                  </wp:positionV>
                  <wp:extent cx="304800" cy="304800"/>
                  <wp:effectExtent l="0" t="0" r="0" b="0"/>
                  <wp:wrapNone/>
                  <wp:docPr id="13" name="Picture 13" descr="Start Maintenance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Start Maintenance Mod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extLst>
                            <a:ext uri="{909E8E84-426E-40DD-AFC4-6F175D3DCCD1}">
                              <a14:hiddenFill xmlns:a14="http://schemas.microsoft.com/office/drawing/2010/main">
                                <a:solidFill>
                                  <a:srgbClr val="FFFFFF" mc:Ignorable=""/>
                                </a:solidFill>
                              </a14:hiddenFill>
                            </a:ext>
                          </a:extLst>
                        </pic:spPr>
                      </pic:pic>
                    </a:graphicData>
                  </a:graphic>
                  <wp14:sizeRelH relativeFrom="page">
                    <wp14:pctWidth>0</wp14:pctWidth>
                  </wp14:sizeRelH>
                  <wp14:sizeRelV relativeFrom="page">
                    <wp14:pctHeight>0</wp14:pctHeight>
                  </wp14:sizeRelV>
                </wp:anchor>
              </w:drawing>
            </w:r>
            <w:r w:rsidR="00187DB6" w:rsidRPr="00187DB6">
              <w:rPr>
                <w:b w:val="0"/>
                <w:bCs w:val="0"/>
              </w:rPr>
              <w:t xml:space="preserve">Start Maintenance </w:t>
            </w:r>
            <w:r w:rsidR="001022DD">
              <w:rPr>
                <w:b w:val="0"/>
                <w:bCs w:val="0"/>
              </w:rPr>
              <w:br/>
            </w:r>
            <w:r w:rsidR="00187DB6" w:rsidRPr="00187DB6">
              <w:rPr>
                <w:b w:val="0"/>
                <w:bCs w:val="0"/>
              </w:rPr>
              <w:t>Mode</w:t>
            </w:r>
          </w:p>
        </w:tc>
        <w:tc>
          <w:tcPr>
            <w:tcW w:w="5490" w:type="dxa"/>
            <w:hideMark/>
          </w:tcPr>
          <w:p w14:paraId="18BC8F77" w14:textId="77777777" w:rsidR="00187DB6" w:rsidRPr="00187DB6" w:rsidRDefault="00187DB6" w:rsidP="001022DD">
            <w:pPr>
              <w:pStyle w:val="BodyText"/>
              <w:ind w:right="162"/>
              <w:cnfStyle w:val="000000100000" w:firstRow="0" w:lastRow="0" w:firstColumn="0" w:lastColumn="0" w:oddVBand="0" w:evenVBand="0" w:oddHBand="1" w:evenHBand="0" w:firstRowFirstColumn="0" w:firstRowLastColumn="0" w:lastRowFirstColumn="0" w:lastRowLastColumn="0"/>
            </w:pPr>
            <w:r w:rsidRPr="00187DB6">
              <w:t>Suspends monitoring during ad-hoc or scheduled maintenance.</w:t>
            </w:r>
          </w:p>
        </w:tc>
      </w:tr>
      <w:tr w:rsidR="00187DB6" w:rsidRPr="00187DB6" w14:paraId="32ADC77A" w14:textId="77777777" w:rsidTr="001022DD">
        <w:trPr>
          <w:trHeight w:val="660"/>
        </w:trPr>
        <w:tc>
          <w:tcPr>
            <w:cnfStyle w:val="001000000000" w:firstRow="0" w:lastRow="0" w:firstColumn="1" w:lastColumn="0" w:oddVBand="0" w:evenVBand="0" w:oddHBand="0" w:evenHBand="0" w:firstRowFirstColumn="0" w:firstRowLastColumn="0" w:lastRowFirstColumn="0" w:lastRowLastColumn="0"/>
            <w:tcW w:w="1998" w:type="dxa"/>
            <w:hideMark/>
          </w:tcPr>
          <w:p w14:paraId="3A81E9BA" w14:textId="656C645A" w:rsidR="00187DB6" w:rsidRPr="00187DB6" w:rsidRDefault="00187DB6" w:rsidP="00187DB6">
            <w:pPr>
              <w:pStyle w:val="BodyText"/>
              <w:rPr>
                <w:b w:val="0"/>
                <w:bCs w:val="0"/>
              </w:rPr>
            </w:pPr>
            <w:r>
              <w:rPr>
                <w:noProof/>
                <w:lang w:val="en-US"/>
              </w:rPr>
              <w:drawing>
                <wp:anchor distT="0" distB="0" distL="114300" distR="114300" simplePos="0" relativeHeight="251768832" behindDoc="0" locked="0" layoutInCell="1" allowOverlap="1" wp14:editId="7454BCE3">
                  <wp:simplePos x="0" y="0"/>
                  <wp:positionH relativeFrom="margin">
                    <wp:posOffset>-476250</wp:posOffset>
                  </wp:positionH>
                  <wp:positionV relativeFrom="margin">
                    <wp:posOffset>89535</wp:posOffset>
                  </wp:positionV>
                  <wp:extent cx="295275" cy="2952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extLst>
                            <a:ext uri="{909E8E84-426E-40DD-AFC4-6F175D3DCCD1}">
                              <a14:hiddenFill xmlns:a14="http://schemas.microsoft.com/office/drawing/2010/main">
                                <a:solidFill>
                                  <a:srgbClr val="FFFFFF" mc:Ignorable=""/>
                                </a:solidFill>
                              </a14:hiddenFill>
                            </a:ext>
                          </a:extLst>
                        </pic:spPr>
                      </pic:pic>
                    </a:graphicData>
                  </a:graphic>
                </wp:anchor>
              </w:drawing>
            </w:r>
            <w:r w:rsidRPr="00187DB6">
              <w:rPr>
                <w:b w:val="0"/>
                <w:bCs w:val="0"/>
              </w:rPr>
              <w:t xml:space="preserve">Stop Maintenance </w:t>
            </w:r>
            <w:r w:rsidR="001022DD">
              <w:rPr>
                <w:b w:val="0"/>
                <w:bCs w:val="0"/>
              </w:rPr>
              <w:br/>
            </w:r>
            <w:r w:rsidRPr="00187DB6">
              <w:rPr>
                <w:b w:val="0"/>
                <w:bCs w:val="0"/>
              </w:rPr>
              <w:t>Mode</w:t>
            </w:r>
          </w:p>
        </w:tc>
        <w:tc>
          <w:tcPr>
            <w:tcW w:w="5490" w:type="dxa"/>
            <w:hideMark/>
          </w:tcPr>
          <w:p w14:paraId="24F05306" w14:textId="77777777" w:rsidR="00187DB6" w:rsidRPr="00187DB6" w:rsidRDefault="00187DB6" w:rsidP="001022DD">
            <w:pPr>
              <w:pStyle w:val="BodyText"/>
              <w:ind w:right="162"/>
              <w:cnfStyle w:val="000000000000" w:firstRow="0" w:lastRow="0" w:firstColumn="0" w:lastColumn="0" w:oddVBand="0" w:evenVBand="0" w:oddHBand="0" w:evenHBand="0" w:firstRowFirstColumn="0" w:firstRowLastColumn="0" w:lastRowFirstColumn="0" w:lastRowLastColumn="0"/>
            </w:pPr>
            <w:r w:rsidRPr="00187DB6">
              <w:t>Resumes monitoring after ad-hoc or scheduled maintenance.</w:t>
            </w:r>
          </w:p>
        </w:tc>
      </w:tr>
    </w:tbl>
    <w:p w14:paraId="172A4B38" w14:textId="1B9178D1" w:rsidR="00187DB6" w:rsidRPr="00320656" w:rsidRDefault="00320656" w:rsidP="00320656">
      <w:pPr>
        <w:pStyle w:val="Heading2"/>
      </w:pPr>
      <w:bookmarkStart w:id="19" w:name="_Toc253497685"/>
      <w:r w:rsidRPr="00320656">
        <w:t>Full List of Integration Packs</w:t>
      </w:r>
      <w:bookmarkEnd w:id="19"/>
    </w:p>
    <w:p w14:paraId="0A5F5428" w14:textId="77777777" w:rsidR="00320656" w:rsidRPr="00320656" w:rsidRDefault="00320656" w:rsidP="00320656">
      <w:pPr>
        <w:pStyle w:val="Heading2"/>
        <w:sectPr w:rsidR="00320656" w:rsidRPr="00320656" w:rsidSect="00EA7587">
          <w:headerReference w:type="default" r:id="rId52"/>
          <w:footerReference w:type="default" r:id="rId53"/>
          <w:headerReference w:type="first" r:id="rId54"/>
          <w:footerReference w:type="first" r:id="rId55"/>
          <w:footnotePr>
            <w:numRestart w:val="eachPage"/>
          </w:footnotePr>
          <w:pgSz w:w="12240" w:h="15840"/>
          <w:pgMar w:top="1260" w:right="4608" w:bottom="1440" w:left="1440" w:header="720" w:footer="432" w:gutter="0"/>
          <w:cols w:space="720"/>
          <w:titlePg/>
          <w:docGrid w:linePitch="360"/>
        </w:sectPr>
      </w:pPr>
    </w:p>
    <w:p w14:paraId="02CDA51E" w14:textId="066C78B4" w:rsidR="004823E2" w:rsidRPr="00320656" w:rsidRDefault="00320656" w:rsidP="00320656">
      <w:pPr>
        <w:pStyle w:val="BodyText"/>
        <w:spacing w:before="0" w:after="0"/>
        <w:rPr>
          <w:rFonts w:asciiTheme="minorHAnsi" w:hAnsiTheme="minorHAnsi" w:cstheme="minorHAnsi"/>
        </w:rPr>
      </w:pPr>
      <w:r w:rsidRPr="00320656">
        <w:rPr>
          <w:rFonts w:asciiTheme="minorHAnsi" w:hAnsiTheme="minorHAnsi" w:cstheme="minorHAnsi"/>
        </w:rPr>
        <w:lastRenderedPageBreak/>
        <w:t xml:space="preserve">&gt; BladeLogic Operations Manager </w:t>
      </w:r>
      <w:r w:rsidRPr="00320656">
        <w:rPr>
          <w:rFonts w:asciiTheme="minorHAnsi" w:hAnsiTheme="minorHAnsi" w:cstheme="minorHAnsi"/>
        </w:rPr>
        <w:br/>
        <w:t xml:space="preserve">&gt; BMC Atrium CMDB </w:t>
      </w:r>
      <w:r w:rsidRPr="00320656">
        <w:rPr>
          <w:rFonts w:asciiTheme="minorHAnsi" w:hAnsiTheme="minorHAnsi" w:cstheme="minorHAnsi"/>
        </w:rPr>
        <w:br/>
        <w:t xml:space="preserve">&gt; BMC Event Manager </w:t>
      </w:r>
      <w:r w:rsidRPr="00320656">
        <w:rPr>
          <w:rFonts w:asciiTheme="minorHAnsi" w:hAnsiTheme="minorHAnsi" w:cstheme="minorHAnsi"/>
        </w:rPr>
        <w:br/>
        <w:t xml:space="preserve">&gt; BMC PATROL </w:t>
      </w:r>
      <w:r w:rsidRPr="00320656">
        <w:rPr>
          <w:rFonts w:asciiTheme="minorHAnsi" w:hAnsiTheme="minorHAnsi" w:cstheme="minorHAnsi"/>
        </w:rPr>
        <w:br/>
        <w:t>&gt; BMC Remedy ARS</w:t>
      </w:r>
      <w:r w:rsidRPr="00320656">
        <w:rPr>
          <w:rFonts w:asciiTheme="minorHAnsi" w:hAnsiTheme="minorHAnsi" w:cstheme="minorHAnsi"/>
        </w:rPr>
        <w:br/>
        <w:t xml:space="preserve">&gt; CA AutoSys </w:t>
      </w:r>
      <w:r w:rsidRPr="00320656">
        <w:rPr>
          <w:rFonts w:asciiTheme="minorHAnsi" w:hAnsiTheme="minorHAnsi" w:cstheme="minorHAnsi"/>
        </w:rPr>
        <w:br/>
        <w:t xml:space="preserve">&gt; CA eHealth </w:t>
      </w:r>
      <w:r w:rsidRPr="00320656">
        <w:rPr>
          <w:rFonts w:asciiTheme="minorHAnsi" w:hAnsiTheme="minorHAnsi" w:cstheme="minorHAnsi"/>
        </w:rPr>
        <w:br/>
        <w:t xml:space="preserve">&gt; CA NSM </w:t>
      </w:r>
      <w:r w:rsidRPr="00320656">
        <w:rPr>
          <w:rFonts w:asciiTheme="minorHAnsi" w:hAnsiTheme="minorHAnsi" w:cstheme="minorHAnsi"/>
        </w:rPr>
        <w:br/>
        <w:t xml:space="preserve">&gt; CA Service Desk </w:t>
      </w:r>
      <w:r w:rsidRPr="00320656">
        <w:rPr>
          <w:rFonts w:asciiTheme="minorHAnsi" w:hAnsiTheme="minorHAnsi" w:cstheme="minorHAnsi"/>
        </w:rPr>
        <w:br/>
        <w:t xml:space="preserve">&gt; CA Spectrum </w:t>
      </w:r>
      <w:r w:rsidRPr="00320656">
        <w:rPr>
          <w:rFonts w:asciiTheme="minorHAnsi" w:hAnsiTheme="minorHAnsi" w:cstheme="minorHAnsi"/>
        </w:rPr>
        <w:br/>
        <w:t xml:space="preserve">&gt; EMC Smarts InCharge </w:t>
      </w:r>
      <w:r w:rsidRPr="00320656">
        <w:rPr>
          <w:rFonts w:asciiTheme="minorHAnsi" w:hAnsiTheme="minorHAnsi" w:cstheme="minorHAnsi"/>
        </w:rPr>
        <w:br/>
        <w:t>&gt; FTP</w:t>
      </w:r>
      <w:r w:rsidRPr="00320656">
        <w:rPr>
          <w:rFonts w:asciiTheme="minorHAnsi" w:hAnsiTheme="minorHAnsi" w:cstheme="minorHAnsi"/>
        </w:rPr>
        <w:br/>
        <w:t xml:space="preserve">&gt; HP Asset Manager </w:t>
      </w:r>
      <w:r w:rsidRPr="00320656">
        <w:rPr>
          <w:rFonts w:asciiTheme="minorHAnsi" w:hAnsiTheme="minorHAnsi" w:cstheme="minorHAnsi"/>
        </w:rPr>
        <w:br/>
        <w:t xml:space="preserve">&gt; HP iLO </w:t>
      </w:r>
      <w:r w:rsidRPr="00320656">
        <w:rPr>
          <w:rFonts w:asciiTheme="minorHAnsi" w:hAnsiTheme="minorHAnsi" w:cstheme="minorHAnsi"/>
        </w:rPr>
        <w:br/>
        <w:t xml:space="preserve">&gt; HP OpenView Operations </w:t>
      </w:r>
      <w:r w:rsidRPr="00320656">
        <w:rPr>
          <w:rFonts w:asciiTheme="minorHAnsi" w:hAnsiTheme="minorHAnsi" w:cstheme="minorHAnsi"/>
        </w:rPr>
        <w:br/>
      </w:r>
      <w:r w:rsidRPr="00320656">
        <w:rPr>
          <w:rFonts w:asciiTheme="minorHAnsi" w:hAnsiTheme="minorHAnsi" w:cstheme="minorHAnsi"/>
        </w:rPr>
        <w:lastRenderedPageBreak/>
        <w:t xml:space="preserve">&gt; HP OpenView Service Desk </w:t>
      </w:r>
      <w:r w:rsidRPr="00320656">
        <w:rPr>
          <w:rFonts w:asciiTheme="minorHAnsi" w:hAnsiTheme="minorHAnsi" w:cstheme="minorHAnsi"/>
        </w:rPr>
        <w:br/>
        <w:t>&gt; HP Service Manager</w:t>
      </w:r>
      <w:r w:rsidRPr="00320656">
        <w:rPr>
          <w:rFonts w:asciiTheme="minorHAnsi" w:hAnsiTheme="minorHAnsi" w:cstheme="minorHAnsi"/>
        </w:rPr>
        <w:br/>
        <w:t xml:space="preserve">&gt; HP Network Node Manager </w:t>
      </w:r>
    </w:p>
    <w:p w14:paraId="0ADF187B" w14:textId="77777777" w:rsidR="004823E2" w:rsidRPr="00320656" w:rsidRDefault="00320656" w:rsidP="00320656">
      <w:pPr>
        <w:pStyle w:val="BodyText"/>
        <w:spacing w:before="0" w:after="0"/>
        <w:rPr>
          <w:rFonts w:asciiTheme="minorHAnsi" w:hAnsiTheme="minorHAnsi" w:cstheme="minorHAnsi"/>
        </w:rPr>
      </w:pPr>
      <w:r w:rsidRPr="00320656">
        <w:rPr>
          <w:rFonts w:asciiTheme="minorHAnsi" w:hAnsiTheme="minorHAnsi" w:cstheme="minorHAnsi"/>
        </w:rPr>
        <w:t xml:space="preserve">&gt; IBM Tivoli NetCool / OMNIbus </w:t>
      </w:r>
      <w:r w:rsidRPr="00320656">
        <w:rPr>
          <w:rFonts w:asciiTheme="minorHAnsi" w:hAnsiTheme="minorHAnsi" w:cstheme="minorHAnsi"/>
        </w:rPr>
        <w:br/>
        <w:t xml:space="preserve">&gt; IBM Tivoli Enterprise Console </w:t>
      </w:r>
      <w:r w:rsidRPr="00320656">
        <w:rPr>
          <w:rFonts w:asciiTheme="minorHAnsi" w:hAnsiTheme="minorHAnsi" w:cstheme="minorHAnsi"/>
        </w:rPr>
        <w:br/>
        <w:t xml:space="preserve">&gt; IBM Tivoli Storage Manager </w:t>
      </w:r>
      <w:r w:rsidRPr="00320656">
        <w:rPr>
          <w:rFonts w:asciiTheme="minorHAnsi" w:hAnsiTheme="minorHAnsi" w:cstheme="minorHAnsi"/>
        </w:rPr>
        <w:br/>
        <w:t xml:space="preserve">&gt; Microsoft Active Directory </w:t>
      </w:r>
      <w:r w:rsidRPr="00320656">
        <w:rPr>
          <w:rFonts w:asciiTheme="minorHAnsi" w:hAnsiTheme="minorHAnsi" w:cstheme="minorHAnsi"/>
        </w:rPr>
        <w:br/>
        <w:t>&gt; Microsoft Systems Management Server </w:t>
      </w:r>
      <w:r w:rsidRPr="00320656">
        <w:rPr>
          <w:rFonts w:asciiTheme="minorHAnsi" w:hAnsiTheme="minorHAnsi" w:cstheme="minorHAnsi"/>
        </w:rPr>
        <w:br/>
        <w:t xml:space="preserve">&gt; Microsoft Operations Manager </w:t>
      </w:r>
    </w:p>
    <w:p w14:paraId="2BBAEF11" w14:textId="77777777" w:rsidR="004823E2" w:rsidRPr="00320656" w:rsidRDefault="00320656" w:rsidP="00320656">
      <w:pPr>
        <w:pStyle w:val="BodyText"/>
        <w:spacing w:before="0" w:after="0"/>
        <w:rPr>
          <w:rFonts w:asciiTheme="minorHAnsi" w:hAnsiTheme="minorHAnsi" w:cstheme="minorHAnsi"/>
        </w:rPr>
      </w:pPr>
      <w:r w:rsidRPr="00320656">
        <w:rPr>
          <w:rFonts w:asciiTheme="minorHAnsi" w:hAnsiTheme="minorHAnsi" w:cstheme="minorHAnsi"/>
        </w:rPr>
        <w:t>&gt; Microsoft Configuration Manager*</w:t>
      </w:r>
    </w:p>
    <w:p w14:paraId="3D72247C" w14:textId="77777777" w:rsidR="004823E2" w:rsidRPr="00320656" w:rsidRDefault="00320656" w:rsidP="00320656">
      <w:pPr>
        <w:pStyle w:val="BodyText"/>
        <w:spacing w:before="0" w:after="0"/>
        <w:rPr>
          <w:rFonts w:asciiTheme="minorHAnsi" w:hAnsiTheme="minorHAnsi" w:cstheme="minorHAnsi"/>
        </w:rPr>
      </w:pPr>
      <w:r w:rsidRPr="00320656">
        <w:rPr>
          <w:rFonts w:asciiTheme="minorHAnsi" w:hAnsiTheme="minorHAnsi" w:cstheme="minorHAnsi"/>
        </w:rPr>
        <w:t>&gt; Microsoft Virtual Machine Manager*</w:t>
      </w:r>
    </w:p>
    <w:p w14:paraId="5EEE838F" w14:textId="77777777" w:rsidR="004823E2" w:rsidRPr="00320656" w:rsidRDefault="00320656" w:rsidP="00320656">
      <w:pPr>
        <w:pStyle w:val="BodyText"/>
        <w:spacing w:before="0" w:after="0"/>
        <w:rPr>
          <w:rFonts w:asciiTheme="minorHAnsi" w:hAnsiTheme="minorHAnsi" w:cstheme="minorHAnsi"/>
        </w:rPr>
      </w:pPr>
      <w:r w:rsidRPr="00320656">
        <w:rPr>
          <w:rFonts w:asciiTheme="minorHAnsi" w:hAnsiTheme="minorHAnsi" w:cstheme="minorHAnsi"/>
        </w:rPr>
        <w:t>&gt; Microsoft Service Manager*</w:t>
      </w:r>
      <w:r w:rsidRPr="00320656">
        <w:rPr>
          <w:rFonts w:asciiTheme="minorHAnsi" w:hAnsiTheme="minorHAnsi" w:cstheme="minorHAnsi"/>
        </w:rPr>
        <w:br/>
        <w:t xml:space="preserve">&gt; Symantec Net Backup </w:t>
      </w:r>
      <w:r w:rsidRPr="00320656">
        <w:rPr>
          <w:rFonts w:asciiTheme="minorHAnsi" w:hAnsiTheme="minorHAnsi" w:cstheme="minorHAnsi"/>
        </w:rPr>
        <w:br/>
        <w:t>&gt; VMware vSphere</w:t>
      </w:r>
    </w:p>
    <w:p w14:paraId="7F39EEF8" w14:textId="77777777" w:rsidR="004823E2" w:rsidRPr="00320656" w:rsidRDefault="00320656" w:rsidP="00320656">
      <w:pPr>
        <w:pStyle w:val="BodyText"/>
        <w:rPr>
          <w:rFonts w:asciiTheme="minorHAnsi" w:hAnsiTheme="minorHAnsi" w:cstheme="minorHAnsi"/>
        </w:rPr>
      </w:pPr>
      <w:r w:rsidRPr="00320656">
        <w:rPr>
          <w:rFonts w:asciiTheme="minorHAnsi" w:hAnsiTheme="minorHAnsi" w:cstheme="minorHAnsi"/>
        </w:rPr>
        <w:t>* Roadmap 2010</w:t>
      </w:r>
    </w:p>
    <w:p w14:paraId="6837E6DF" w14:textId="77777777" w:rsidR="00320656" w:rsidRPr="00320656" w:rsidRDefault="00320656" w:rsidP="00320656">
      <w:pPr>
        <w:rPr>
          <w:rFonts w:asciiTheme="minorHAnsi" w:hAnsiTheme="minorHAnsi" w:cstheme="minorHAnsi"/>
        </w:rPr>
        <w:sectPr w:rsidR="00320656" w:rsidRPr="00320656" w:rsidSect="00320656">
          <w:footnotePr>
            <w:numRestart w:val="eachPage"/>
          </w:footnotePr>
          <w:type w:val="continuous"/>
          <w:pgSz w:w="12240" w:h="15840"/>
          <w:pgMar w:top="1260" w:right="4608" w:bottom="1440" w:left="1440" w:header="720" w:footer="432" w:gutter="0"/>
          <w:cols w:num="2" w:space="720"/>
          <w:titlePg/>
          <w:docGrid w:linePitch="360"/>
        </w:sectPr>
      </w:pPr>
    </w:p>
    <w:p w14:paraId="49A7E4B8" w14:textId="77777777" w:rsidR="00320656" w:rsidRPr="00320656" w:rsidRDefault="00320656" w:rsidP="00AC21C6">
      <w:pPr>
        <w:rPr>
          <w:rFonts w:asciiTheme="minorHAnsi" w:hAnsiTheme="minorHAnsi" w:cstheme="minorHAnsi"/>
        </w:rPr>
      </w:pPr>
    </w:p>
    <w:sectPr w:rsidR="00320656" w:rsidRPr="00320656" w:rsidSect="00320656">
      <w:footnotePr>
        <w:numRestart w:val="eachPage"/>
      </w:footnotePr>
      <w:type w:val="continuous"/>
      <w:pgSz w:w="12240" w:h="15840"/>
      <w:pgMar w:top="1260" w:right="4608" w:bottom="1440" w:left="144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5CDE18" w14:textId="77777777" w:rsidR="00622E45" w:rsidRDefault="00622E45" w:rsidP="00AC21C6">
      <w:r>
        <w:separator/>
      </w:r>
    </w:p>
  </w:endnote>
  <w:endnote w:type="continuationSeparator" w:id="0">
    <w:p w14:paraId="7A4B1DF4" w14:textId="77777777" w:rsidR="00622E45" w:rsidRDefault="00622E45" w:rsidP="00AC2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w:altName w:val="Segoe"/>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2935757"/>
      <w:docPartObj>
        <w:docPartGallery w:val="Page Numbers (Bottom of Page)"/>
        <w:docPartUnique/>
      </w:docPartObj>
    </w:sdtPr>
    <w:sdtEndPr>
      <w:rPr>
        <w:color w:val="808080" w:themeColor="background1" w:themeShade="7F"/>
        <w:spacing w:val="60"/>
      </w:rPr>
    </w:sdtEndPr>
    <w:sdtContent>
      <w:p w14:paraId="7F4C418E" w14:textId="4A4733AA" w:rsidR="00A339E6" w:rsidRDefault="00A339E6">
        <w:pPr>
          <w:pStyle w:val="Footer"/>
          <w:pBdr>
            <w:top w:val="single" w:sz="4" w:space="1" w:color="D9D9D9" w:themeColor="background1" w:themeShade="D9"/>
          </w:pBdr>
          <w:rPr>
            <w:b/>
          </w:rPr>
        </w:pPr>
        <w:r>
          <w:fldChar w:fldCharType="begin"/>
        </w:r>
        <w:r>
          <w:instrText xml:space="preserve"> PAGE   \* MERGEFORMAT </w:instrText>
        </w:r>
        <w:r>
          <w:fldChar w:fldCharType="separate"/>
        </w:r>
        <w:r w:rsidR="00AA02D2" w:rsidRPr="00AA02D2">
          <w:rPr>
            <w:b/>
            <w:noProof/>
          </w:rPr>
          <w:t>11</w:t>
        </w:r>
        <w:r>
          <w:rPr>
            <w:b/>
            <w:noProof/>
          </w:rPr>
          <w:fldChar w:fldCharType="end"/>
        </w:r>
        <w:r>
          <w:rPr>
            <w:b/>
          </w:rPr>
          <w:t xml:space="preserve"> | </w:t>
        </w:r>
        <w:r>
          <w:rPr>
            <w:color w:val="808080" w:themeColor="background1" w:themeShade="7F"/>
            <w:spacing w:val="60"/>
          </w:rPr>
          <w:t>Page</w:t>
        </w:r>
      </w:p>
    </w:sdtContent>
  </w:sdt>
  <w:p w14:paraId="3712C593" w14:textId="77777777" w:rsidR="00274BBA" w:rsidRDefault="00274B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00CEC" w14:textId="398EC621" w:rsidR="00274BBA" w:rsidRDefault="00274BBA">
    <w:pPr>
      <w:pStyle w:val="Footer"/>
    </w:pPr>
    <w:r>
      <w:rPr>
        <w:noProof/>
      </w:rPr>
      <w:drawing>
        <wp:anchor distT="0" distB="0" distL="114300" distR="114300" simplePos="0" relativeHeight="251725824" behindDoc="0" locked="0" layoutInCell="1" allowOverlap="1" wp14:editId="3553A945">
          <wp:simplePos x="0" y="0"/>
          <wp:positionH relativeFrom="column">
            <wp:posOffset>5372100</wp:posOffset>
          </wp:positionH>
          <wp:positionV relativeFrom="paragraph">
            <wp:posOffset>29845</wp:posOffset>
          </wp:positionV>
          <wp:extent cx="1400175" cy="228600"/>
          <wp:effectExtent l="19050" t="0" r="9525" b="0"/>
          <wp:wrapNone/>
          <wp:docPr id="16" name="Picture 2" descr="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mall.png"/>
                  <pic:cNvPicPr/>
                </pic:nvPicPr>
                <pic:blipFill>
                  <a:blip r:embed="rId1"/>
                  <a:stretch>
                    <a:fillRect/>
                  </a:stretch>
                </pic:blipFill>
                <pic:spPr>
                  <a:xfrm>
                    <a:off x="0" y="0"/>
                    <a:ext cx="1400175" cy="2286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7648E6" w14:textId="77777777" w:rsidR="00622E45" w:rsidRDefault="00622E45" w:rsidP="00AC21C6">
      <w:r>
        <w:separator/>
      </w:r>
    </w:p>
  </w:footnote>
  <w:footnote w:type="continuationSeparator" w:id="0">
    <w:p w14:paraId="1536966E" w14:textId="77777777" w:rsidR="00622E45" w:rsidRDefault="00622E45" w:rsidP="00AC21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E5C7A" w14:textId="777DDE17" w:rsidR="00DF66F1" w:rsidRDefault="00AA02D2" w:rsidP="00AC21C6">
    <w:pPr>
      <w:pStyle w:val="Header"/>
    </w:pPr>
    <w:r>
      <w:rPr>
        <w:noProof/>
      </w:rPr>
      <mc:AlternateContent>
        <mc:Choice Requires="wps">
          <w:drawing>
            <wp:anchor distT="0" distB="0" distL="114300" distR="114300" simplePos="0" relativeHeight="251719680" behindDoc="1" locked="0" layoutInCell="1" allowOverlap="1" wp14:editId="079B9A5F">
              <wp:simplePos x="0" y="0"/>
              <wp:positionH relativeFrom="page">
                <wp:posOffset>5775960</wp:posOffset>
              </wp:positionH>
              <wp:positionV relativeFrom="page">
                <wp:posOffset>0</wp:posOffset>
              </wp:positionV>
              <wp:extent cx="2628265" cy="800100"/>
              <wp:effectExtent l="3810" t="0" r="0" b="0"/>
              <wp:wrapNone/>
              <wp:docPr id="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265" cy="800100"/>
                      </a:xfrm>
                      <a:prstGeom prst="rect">
                        <a:avLst/>
                      </a:prstGeom>
                      <a:solidFill>
                        <a:srgbClr xmlns:a14="http://schemas.microsoft.com/office/drawing/2010/main" val="E36C0A"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454.8pt;margin-top:0;width:206.95pt;height:63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" fillcolor="#e36c0a" stroked="f">
              <v:textbox inset="0,0,0,0"/>
              <w10:wrap anchorx="page" anchory="page"/>
            </v:rect>
          </w:pict>
        </mc:Fallback>
      </mc:AlternateContent>
    </w:r>
    <w:r>
      <w:rPr>
        <w:noProof/>
      </w:rPr>
      <mc:AlternateContent>
        <mc:Choice Requires="wps">
          <w:drawing>
            <wp:anchor distT="0" distB="0" distL="114300" distR="114300" simplePos="0" relativeHeight="251723776" behindDoc="1" locked="0" layoutInCell="1" allowOverlap="1" wp14:editId="7C356B39">
              <wp:simplePos x="0" y="0"/>
              <wp:positionH relativeFrom="column">
                <wp:posOffset>4861560</wp:posOffset>
              </wp:positionH>
              <wp:positionV relativeFrom="paragraph">
                <wp:posOffset>342900</wp:posOffset>
              </wp:positionV>
              <wp:extent cx="2628265" cy="8343900"/>
              <wp:effectExtent l="3810" t="0" r="0" b="0"/>
              <wp:wrapNone/>
              <wp:docPr id="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265" cy="8343900"/>
                      </a:xfrm>
                      <a:prstGeom prst="rect">
                        <a:avLst/>
                      </a:prstGeom>
                      <a:gradFill rotWithShape="1">
                        <a:gsLst>
                          <a:gs pos="0">
                            <a:srgbClr xmlns:a14="http://schemas.microsoft.com/office/drawing/2010/main" val="EAE9EA" mc:Ignorable=""/>
                          </a:gs>
                          <a:gs pos="100000">
                            <a:schemeClr val="bg1">
                              <a:lumMod val="100000"/>
                              <a:lumOff val="0"/>
                            </a:schemeClr>
                          </a:gs>
                        </a:gsLst>
                        <a:lin ang="5400000" scaled="1"/>
                      </a:gradFill>
                      <a:ln>
                        <a:noFill/>
                      </a:ln>
                      <a:effectLst/>
                      <a:extLst>
                        <a:ext uri="{91240B29-F687-4F45-9708-019B960494DF}">
                          <a14:hiddenLine xmlns:a14="http://schemas.microsoft.com/office/drawing/2010/main" w="9525">
                            <a:solidFill>
                              <a:srgbClr val="000000" mc:Ignorable=""/>
                            </a:solidFill>
                            <a:miter lim="800000"/>
                            <a:headEnd/>
                            <a:tailEnd/>
                          </a14:hiddenLine>
                        </a:ext>
                        <a:ext uri="{AF507438-7753-43E0-B8FC-AC1667EBCBE1}">
                          <a14:hiddenEffects xmlns:a14="http://schemas.microsoft.com/office/drawing/2010/main">
                            <a:effectLst>
                              <a:outerShdw dist="25369" dir="9180038" algn="ctr" rotWithShape="0">
                                <a:srgbClr val="808080" mc:Ignorable="">
                                  <a:alpha val="50999"/>
                                </a:srgbClr>
                              </a:outerShdw>
                            </a:effectLst>
                          </a14:hiddenEffects>
                        </a:ext>
                      </a:extLst>
                    </wps:spPr>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382.8pt;margin-top:27pt;width:206.95pt;height:65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" fillcolor="#eae9ea" stroked="f">
              <v:fill color2="white [3212]" rotate="t" focus="100%" type="gradient"/>
              <v:shadow opacity="33422f" offset="-.62789mm,.31992mm"/>
              <v:textbox inset="14.4pt,14.4pt,14.4pt,14.4pt"/>
            </v:rect>
          </w:pict>
        </mc:Fallback>
      </mc:AlternateContent>
    </w:r>
    <w:r>
      <w:rPr>
        <w:noProof/>
      </w:rPr>
      <mc:AlternateContent>
        <mc:Choice Requires="wps">
          <w:drawing>
            <wp:anchor distT="0" distB="0" distL="114300" distR="114300" simplePos="0" relativeHeight="251721728" behindDoc="0" locked="0" layoutInCell="1" allowOverlap="1" wp14:editId="4CEE962A">
              <wp:simplePos x="0" y="0"/>
              <wp:positionH relativeFrom="page">
                <wp:posOffset>5504180</wp:posOffset>
              </wp:positionH>
              <wp:positionV relativeFrom="paragraph">
                <wp:posOffset>607060</wp:posOffset>
              </wp:positionV>
              <wp:extent cx="2095500" cy="8079740"/>
              <wp:effectExtent l="0" t="0" r="1270" b="0"/>
              <wp:wrapTight wrapText="bothSides">
                <wp:wrapPolygon edited="0">
                  <wp:start x="0" y="0"/>
                  <wp:lineTo x="21600" y="0"/>
                  <wp:lineTo x="21600" y="21600"/>
                  <wp:lineTo x="0" y="21600"/>
                  <wp:lineTo x="0" y="0"/>
                </wp:wrapPolygon>
              </wp:wrapTight>
              <wp:docPr id="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8079740"/>
                      </a:xfrm>
                      <a:prstGeom prst="rect">
                        <a:avLst/>
                      </a:prstGeom>
                      <a:noFill/>
                      <a:ln>
                        <a:noFill/>
                      </a:ln>
                      <a:extLst>
                        <a:ext uri="{909E8E84-426E-40DD-AFC4-6F175D3DCCD1}">
                          <a14:hiddenFill xmlns:a14="http://schemas.microsoft.com/office/drawing/2010/main">
                            <a:gradFill rotWithShape="1">
                              <a:gsLst>
                                <a:gs pos="0">
                                  <a:srgbClr val="E2DEDC" mc:Ignorable=""/>
                                </a:gs>
                                <a:gs pos="100000">
                                  <a:schemeClr val="bg1">
                                    <a:lumMod val="100000"/>
                                    <a:lumOff val="0"/>
                                  </a:schemeClr>
                                </a:gs>
                              </a:gsLst>
                              <a:lin ang="5400000" scaled="1"/>
                            </a:gradFill>
                          </a14:hiddenFill>
                        </a:ext>
                        <a:ext uri="{91240B29-F687-4F45-9708-019B960494DF}">
                          <a14:hiddenLine xmlns:a14="http://schemas.microsoft.com/office/drawing/2010/main" w="9525">
                            <a:solidFill>
                              <a:srgbClr val="000000" mc:Ignorable=""/>
                            </a:solidFill>
                            <a:miter lim="800000"/>
                            <a:headEnd/>
                            <a:tailEnd/>
                          </a14:hiddenLine>
                        </a:ext>
                      </a:extLst>
                    </wps:spPr>
                    <wps:txbx>
                      <w:txbxContent>
                        <w:p w14:paraId="76A4F614" w14:textId="77777777" w:rsidR="00DF66F1" w:rsidRDefault="00DF66F1" w:rsidP="00AC21C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7" type="#_x0000_t202" style="position:absolute;margin-left:433.4pt;margin-top:47.8pt;width:165pt;height:636.2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" filled="f" fillcolor="#e2dedc" stroked="f">
              <v:fill color2="white [3212]" rotate="t" focus="100%" type="gradient"/>
              <v:textbox inset=",7.2pt,,7.2pt">
                <w:txbxContent>
                  <w:p w14:paraId="76A4F614" w14:textId="77777777" w:rsidR="00DF66F1" w:rsidRDefault="00DF66F1" w:rsidP="00AC21C6"/>
                </w:txbxContent>
              </v:textbox>
              <w10:wrap type="tight" anchorx="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4A143" w14:textId="151A918B" w:rsidR="00EA7587" w:rsidRDefault="00AA02D2" w:rsidP="00AC21C6">
    <w:pPr>
      <w:pStyle w:val="Header"/>
    </w:pPr>
    <w:r>
      <w:rPr>
        <w:noProof/>
      </w:rPr>
      <mc:AlternateContent>
        <mc:Choice Requires="wps">
          <w:drawing>
            <wp:anchor distT="0" distB="0" distL="114300" distR="114300" simplePos="0" relativeHeight="251717632" behindDoc="1" locked="0" layoutInCell="1" allowOverlap="1" wp14:editId="716A465F">
              <wp:simplePos x="0" y="0"/>
              <wp:positionH relativeFrom="page">
                <wp:posOffset>5775960</wp:posOffset>
              </wp:positionH>
              <wp:positionV relativeFrom="page">
                <wp:posOffset>0</wp:posOffset>
              </wp:positionV>
              <wp:extent cx="2628265" cy="800100"/>
              <wp:effectExtent l="3810" t="0" r="0" b="0"/>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265" cy="800100"/>
                      </a:xfrm>
                      <a:prstGeom prst="rect">
                        <a:avLst/>
                      </a:prstGeom>
                      <a:solidFill>
                        <a:srgbClr xmlns:a14="http://schemas.microsoft.com/office/drawing/2010/main" val="E36C0A"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454.8pt;margin-top:0;width:206.95pt;height:63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" fillcolor="#e36c0a" stroked="f">
              <v:textbox inset="0,0,0,0"/>
              <w10:wrap anchorx="page" anchory="page"/>
            </v:rect>
          </w:pict>
        </mc:Fallback>
      </mc:AlternateContent>
    </w:r>
    <w:r>
      <w:rPr>
        <w:noProof/>
      </w:rPr>
      <mc:AlternateContent>
        <mc:Choice Requires="wps">
          <w:drawing>
            <wp:anchor distT="0" distB="0" distL="114300" distR="114300" simplePos="0" relativeHeight="251722752" behindDoc="1" locked="0" layoutInCell="1" allowOverlap="1" wp14:editId="22BC35AB">
              <wp:simplePos x="0" y="0"/>
              <wp:positionH relativeFrom="column">
                <wp:posOffset>4861560</wp:posOffset>
              </wp:positionH>
              <wp:positionV relativeFrom="paragraph">
                <wp:posOffset>342900</wp:posOffset>
              </wp:positionV>
              <wp:extent cx="2628265" cy="8343900"/>
              <wp:effectExtent l="3810" t="0" r="0" b="0"/>
              <wp:wrapNone/>
              <wp:docPr id="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265" cy="8343900"/>
                      </a:xfrm>
                      <a:prstGeom prst="rect">
                        <a:avLst/>
                      </a:prstGeom>
                      <a:gradFill rotWithShape="1">
                        <a:gsLst>
                          <a:gs pos="0">
                            <a:srgbClr xmlns:a14="http://schemas.microsoft.com/office/drawing/2010/main" val="EAE9EA" mc:Ignorable=""/>
                          </a:gs>
                          <a:gs pos="100000">
                            <a:schemeClr val="bg1">
                              <a:lumMod val="100000"/>
                              <a:lumOff val="0"/>
                            </a:schemeClr>
                          </a:gs>
                        </a:gsLst>
                        <a:lin ang="5400000" scaled="1"/>
                      </a:gradFill>
                      <a:ln>
                        <a:noFill/>
                      </a:ln>
                      <a:effectLst/>
                      <a:extLst>
                        <a:ext uri="{91240B29-F687-4F45-9708-019B960494DF}">
                          <a14:hiddenLine xmlns:a14="http://schemas.microsoft.com/office/drawing/2010/main" w="9525">
                            <a:solidFill>
                              <a:srgbClr val="000000" mc:Ignorable=""/>
                            </a:solidFill>
                            <a:miter lim="800000"/>
                            <a:headEnd/>
                            <a:tailEnd/>
                          </a14:hiddenLine>
                        </a:ext>
                        <a:ext uri="{AF507438-7753-43E0-B8FC-AC1667EBCBE1}">
                          <a14:hiddenEffects xmlns:a14="http://schemas.microsoft.com/office/drawing/2010/main">
                            <a:effectLst>
                              <a:outerShdw dist="25369" dir="9180038" algn="ctr" rotWithShape="0">
                                <a:srgbClr val="808080" mc:Ignorable="">
                                  <a:alpha val="50999"/>
                                </a:srgbClr>
                              </a:outerShdw>
                            </a:effectLst>
                          </a14:hiddenEffects>
                        </a:ext>
                      </a:extLst>
                    </wps:spPr>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82.8pt;margin-top:27pt;width:206.95pt;height:657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" fillcolor="#eae9ea" stroked="f">
              <v:fill color2="white [3212]" rotate="t" focus="100%" type="gradient"/>
              <v:shadow opacity="33422f" offset="-.62789mm,.31992mm"/>
              <v:textbox inset="14.4pt,14.4pt,14.4pt,14.4pt"/>
            </v:rect>
          </w:pict>
        </mc:Fallback>
      </mc:AlternateContent>
    </w:r>
    <w:r w:rsidR="00EA7587">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5057_"/>
      </v:shape>
    </w:pict>
  </w:numPicBullet>
  <w:abstractNum w:abstractNumId="0">
    <w:nsid w:val="FFFFFF7C"/>
    <w:multiLevelType w:val="singleLevel"/>
    <w:tmpl w:val="3F6ECC4E"/>
    <w:lvl w:ilvl="0">
      <w:start w:val="1"/>
      <w:numFmt w:val="decimal"/>
      <w:lvlText w:val="%1."/>
      <w:lvlJc w:val="left"/>
      <w:pPr>
        <w:tabs>
          <w:tab w:val="num" w:pos="1800"/>
        </w:tabs>
        <w:ind w:left="1800" w:hanging="360"/>
      </w:pPr>
    </w:lvl>
  </w:abstractNum>
  <w:abstractNum w:abstractNumId="1">
    <w:nsid w:val="FFFFFF7D"/>
    <w:multiLevelType w:val="singleLevel"/>
    <w:tmpl w:val="B4CC84F4"/>
    <w:lvl w:ilvl="0">
      <w:start w:val="1"/>
      <w:numFmt w:val="decimal"/>
      <w:lvlText w:val="%1."/>
      <w:lvlJc w:val="left"/>
      <w:pPr>
        <w:tabs>
          <w:tab w:val="num" w:pos="1440"/>
        </w:tabs>
        <w:ind w:left="1440" w:hanging="360"/>
      </w:pPr>
    </w:lvl>
  </w:abstractNum>
  <w:abstractNum w:abstractNumId="2">
    <w:nsid w:val="FFFFFF7E"/>
    <w:multiLevelType w:val="singleLevel"/>
    <w:tmpl w:val="89D404CE"/>
    <w:lvl w:ilvl="0">
      <w:start w:val="1"/>
      <w:numFmt w:val="decimal"/>
      <w:lvlText w:val="%1."/>
      <w:lvlJc w:val="left"/>
      <w:pPr>
        <w:tabs>
          <w:tab w:val="num" w:pos="1080"/>
        </w:tabs>
        <w:ind w:left="1080" w:hanging="360"/>
      </w:pPr>
    </w:lvl>
  </w:abstractNum>
  <w:abstractNum w:abstractNumId="3">
    <w:nsid w:val="FFFFFF7F"/>
    <w:multiLevelType w:val="singleLevel"/>
    <w:tmpl w:val="CFEE7C5E"/>
    <w:lvl w:ilvl="0">
      <w:start w:val="1"/>
      <w:numFmt w:val="decimal"/>
      <w:lvlText w:val="%1."/>
      <w:lvlJc w:val="left"/>
      <w:pPr>
        <w:tabs>
          <w:tab w:val="num" w:pos="720"/>
        </w:tabs>
        <w:ind w:left="720" w:hanging="360"/>
      </w:pPr>
    </w:lvl>
  </w:abstractNum>
  <w:abstractNum w:abstractNumId="4">
    <w:nsid w:val="FFFFFF80"/>
    <w:multiLevelType w:val="singleLevel"/>
    <w:tmpl w:val="8042EAA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6568F2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BE08CB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2600BE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3D2B0F2"/>
    <w:lvl w:ilvl="0">
      <w:start w:val="1"/>
      <w:numFmt w:val="decimal"/>
      <w:lvlText w:val="%1."/>
      <w:lvlJc w:val="left"/>
      <w:pPr>
        <w:tabs>
          <w:tab w:val="num" w:pos="360"/>
        </w:tabs>
        <w:ind w:left="360" w:hanging="360"/>
      </w:pPr>
    </w:lvl>
  </w:abstractNum>
  <w:abstractNum w:abstractNumId="9">
    <w:nsid w:val="FFFFFF89"/>
    <w:multiLevelType w:val="singleLevel"/>
    <w:tmpl w:val="C882D8C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9A2278"/>
    <w:multiLevelType w:val="hybridMultilevel"/>
    <w:tmpl w:val="00C4C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2616002"/>
    <w:multiLevelType w:val="hybridMultilevel"/>
    <w:tmpl w:val="0AACBDAC"/>
    <w:lvl w:ilvl="0" w:tplc="59EC20C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Tms Rm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ms Rm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ms Rmn"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2F35C18"/>
    <w:multiLevelType w:val="hybridMultilevel"/>
    <w:tmpl w:val="7890CA04"/>
    <w:lvl w:ilvl="0" w:tplc="8E2C9C1E">
      <w:start w:val="1"/>
      <w:numFmt w:val="bullet"/>
      <w:lvlText w:val="•"/>
      <w:lvlJc w:val="left"/>
      <w:pPr>
        <w:tabs>
          <w:tab w:val="num" w:pos="720"/>
        </w:tabs>
        <w:ind w:left="720" w:hanging="360"/>
      </w:pPr>
      <w:rPr>
        <w:rFonts w:ascii="Arial" w:hAnsi="Arial" w:hint="default"/>
      </w:rPr>
    </w:lvl>
    <w:lvl w:ilvl="1" w:tplc="CE88EECC" w:tentative="1">
      <w:start w:val="1"/>
      <w:numFmt w:val="bullet"/>
      <w:lvlText w:val="•"/>
      <w:lvlJc w:val="left"/>
      <w:pPr>
        <w:tabs>
          <w:tab w:val="num" w:pos="1440"/>
        </w:tabs>
        <w:ind w:left="1440" w:hanging="360"/>
      </w:pPr>
      <w:rPr>
        <w:rFonts w:ascii="Arial" w:hAnsi="Arial" w:hint="default"/>
      </w:rPr>
    </w:lvl>
    <w:lvl w:ilvl="2" w:tplc="C47676A8" w:tentative="1">
      <w:start w:val="1"/>
      <w:numFmt w:val="bullet"/>
      <w:lvlText w:val="•"/>
      <w:lvlJc w:val="left"/>
      <w:pPr>
        <w:tabs>
          <w:tab w:val="num" w:pos="2160"/>
        </w:tabs>
        <w:ind w:left="2160" w:hanging="360"/>
      </w:pPr>
      <w:rPr>
        <w:rFonts w:ascii="Arial" w:hAnsi="Arial" w:hint="default"/>
      </w:rPr>
    </w:lvl>
    <w:lvl w:ilvl="3" w:tplc="A12EE99C" w:tentative="1">
      <w:start w:val="1"/>
      <w:numFmt w:val="bullet"/>
      <w:lvlText w:val="•"/>
      <w:lvlJc w:val="left"/>
      <w:pPr>
        <w:tabs>
          <w:tab w:val="num" w:pos="2880"/>
        </w:tabs>
        <w:ind w:left="2880" w:hanging="360"/>
      </w:pPr>
      <w:rPr>
        <w:rFonts w:ascii="Arial" w:hAnsi="Arial" w:hint="default"/>
      </w:rPr>
    </w:lvl>
    <w:lvl w:ilvl="4" w:tplc="C2E42026" w:tentative="1">
      <w:start w:val="1"/>
      <w:numFmt w:val="bullet"/>
      <w:lvlText w:val="•"/>
      <w:lvlJc w:val="left"/>
      <w:pPr>
        <w:tabs>
          <w:tab w:val="num" w:pos="3600"/>
        </w:tabs>
        <w:ind w:left="3600" w:hanging="360"/>
      </w:pPr>
      <w:rPr>
        <w:rFonts w:ascii="Arial" w:hAnsi="Arial" w:hint="default"/>
      </w:rPr>
    </w:lvl>
    <w:lvl w:ilvl="5" w:tplc="DBA624CA" w:tentative="1">
      <w:start w:val="1"/>
      <w:numFmt w:val="bullet"/>
      <w:lvlText w:val="•"/>
      <w:lvlJc w:val="left"/>
      <w:pPr>
        <w:tabs>
          <w:tab w:val="num" w:pos="4320"/>
        </w:tabs>
        <w:ind w:left="4320" w:hanging="360"/>
      </w:pPr>
      <w:rPr>
        <w:rFonts w:ascii="Arial" w:hAnsi="Arial" w:hint="default"/>
      </w:rPr>
    </w:lvl>
    <w:lvl w:ilvl="6" w:tplc="C388C204" w:tentative="1">
      <w:start w:val="1"/>
      <w:numFmt w:val="bullet"/>
      <w:lvlText w:val="•"/>
      <w:lvlJc w:val="left"/>
      <w:pPr>
        <w:tabs>
          <w:tab w:val="num" w:pos="5040"/>
        </w:tabs>
        <w:ind w:left="5040" w:hanging="360"/>
      </w:pPr>
      <w:rPr>
        <w:rFonts w:ascii="Arial" w:hAnsi="Arial" w:hint="default"/>
      </w:rPr>
    </w:lvl>
    <w:lvl w:ilvl="7" w:tplc="C8645E6C" w:tentative="1">
      <w:start w:val="1"/>
      <w:numFmt w:val="bullet"/>
      <w:lvlText w:val="•"/>
      <w:lvlJc w:val="left"/>
      <w:pPr>
        <w:tabs>
          <w:tab w:val="num" w:pos="5760"/>
        </w:tabs>
        <w:ind w:left="5760" w:hanging="360"/>
      </w:pPr>
      <w:rPr>
        <w:rFonts w:ascii="Arial" w:hAnsi="Arial" w:hint="default"/>
      </w:rPr>
    </w:lvl>
    <w:lvl w:ilvl="8" w:tplc="F3A2333E" w:tentative="1">
      <w:start w:val="1"/>
      <w:numFmt w:val="bullet"/>
      <w:lvlText w:val="•"/>
      <w:lvlJc w:val="left"/>
      <w:pPr>
        <w:tabs>
          <w:tab w:val="num" w:pos="6480"/>
        </w:tabs>
        <w:ind w:left="6480" w:hanging="360"/>
      </w:pPr>
      <w:rPr>
        <w:rFonts w:ascii="Arial" w:hAnsi="Arial" w:hint="default"/>
      </w:rPr>
    </w:lvl>
  </w:abstractNum>
  <w:abstractNum w:abstractNumId="13">
    <w:nsid w:val="04915569"/>
    <w:multiLevelType w:val="hybridMultilevel"/>
    <w:tmpl w:val="F724A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6C3046E"/>
    <w:multiLevelType w:val="hybridMultilevel"/>
    <w:tmpl w:val="39C803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9302FF2"/>
    <w:multiLevelType w:val="hybridMultilevel"/>
    <w:tmpl w:val="45B80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ACA2BD9"/>
    <w:multiLevelType w:val="hybridMultilevel"/>
    <w:tmpl w:val="BDE45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159F18B0"/>
    <w:multiLevelType w:val="hybridMultilevel"/>
    <w:tmpl w:val="868C257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236928DF"/>
    <w:multiLevelType w:val="hybridMultilevel"/>
    <w:tmpl w:val="39F60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12313C"/>
    <w:multiLevelType w:val="hybridMultilevel"/>
    <w:tmpl w:val="229062D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3F513E7C"/>
    <w:multiLevelType w:val="hybridMultilevel"/>
    <w:tmpl w:val="D7927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01D4F66"/>
    <w:multiLevelType w:val="hybridMultilevel"/>
    <w:tmpl w:val="9A72B798"/>
    <w:lvl w:ilvl="0" w:tplc="C90ED24A">
      <w:start w:val="1"/>
      <w:numFmt w:val="bullet"/>
      <w:lvlText w:val="•"/>
      <w:lvlJc w:val="left"/>
      <w:pPr>
        <w:tabs>
          <w:tab w:val="num" w:pos="720"/>
        </w:tabs>
        <w:ind w:left="720" w:hanging="360"/>
      </w:pPr>
      <w:rPr>
        <w:rFonts w:ascii="Arial" w:hAnsi="Arial" w:hint="default"/>
      </w:rPr>
    </w:lvl>
    <w:lvl w:ilvl="1" w:tplc="F43AE922" w:tentative="1">
      <w:start w:val="1"/>
      <w:numFmt w:val="bullet"/>
      <w:lvlText w:val="•"/>
      <w:lvlJc w:val="left"/>
      <w:pPr>
        <w:tabs>
          <w:tab w:val="num" w:pos="1440"/>
        </w:tabs>
        <w:ind w:left="1440" w:hanging="360"/>
      </w:pPr>
      <w:rPr>
        <w:rFonts w:ascii="Arial" w:hAnsi="Arial" w:hint="default"/>
      </w:rPr>
    </w:lvl>
    <w:lvl w:ilvl="2" w:tplc="5C8E0C74" w:tentative="1">
      <w:start w:val="1"/>
      <w:numFmt w:val="bullet"/>
      <w:lvlText w:val="•"/>
      <w:lvlJc w:val="left"/>
      <w:pPr>
        <w:tabs>
          <w:tab w:val="num" w:pos="2160"/>
        </w:tabs>
        <w:ind w:left="2160" w:hanging="360"/>
      </w:pPr>
      <w:rPr>
        <w:rFonts w:ascii="Arial" w:hAnsi="Arial" w:hint="default"/>
      </w:rPr>
    </w:lvl>
    <w:lvl w:ilvl="3" w:tplc="08A85C5A" w:tentative="1">
      <w:start w:val="1"/>
      <w:numFmt w:val="bullet"/>
      <w:lvlText w:val="•"/>
      <w:lvlJc w:val="left"/>
      <w:pPr>
        <w:tabs>
          <w:tab w:val="num" w:pos="2880"/>
        </w:tabs>
        <w:ind w:left="2880" w:hanging="360"/>
      </w:pPr>
      <w:rPr>
        <w:rFonts w:ascii="Arial" w:hAnsi="Arial" w:hint="default"/>
      </w:rPr>
    </w:lvl>
    <w:lvl w:ilvl="4" w:tplc="4AE24504" w:tentative="1">
      <w:start w:val="1"/>
      <w:numFmt w:val="bullet"/>
      <w:lvlText w:val="•"/>
      <w:lvlJc w:val="left"/>
      <w:pPr>
        <w:tabs>
          <w:tab w:val="num" w:pos="3600"/>
        </w:tabs>
        <w:ind w:left="3600" w:hanging="360"/>
      </w:pPr>
      <w:rPr>
        <w:rFonts w:ascii="Arial" w:hAnsi="Arial" w:hint="default"/>
      </w:rPr>
    </w:lvl>
    <w:lvl w:ilvl="5" w:tplc="3A9028EC" w:tentative="1">
      <w:start w:val="1"/>
      <w:numFmt w:val="bullet"/>
      <w:lvlText w:val="•"/>
      <w:lvlJc w:val="left"/>
      <w:pPr>
        <w:tabs>
          <w:tab w:val="num" w:pos="4320"/>
        </w:tabs>
        <w:ind w:left="4320" w:hanging="360"/>
      </w:pPr>
      <w:rPr>
        <w:rFonts w:ascii="Arial" w:hAnsi="Arial" w:hint="default"/>
      </w:rPr>
    </w:lvl>
    <w:lvl w:ilvl="6" w:tplc="47ECA7A2" w:tentative="1">
      <w:start w:val="1"/>
      <w:numFmt w:val="bullet"/>
      <w:lvlText w:val="•"/>
      <w:lvlJc w:val="left"/>
      <w:pPr>
        <w:tabs>
          <w:tab w:val="num" w:pos="5040"/>
        </w:tabs>
        <w:ind w:left="5040" w:hanging="360"/>
      </w:pPr>
      <w:rPr>
        <w:rFonts w:ascii="Arial" w:hAnsi="Arial" w:hint="default"/>
      </w:rPr>
    </w:lvl>
    <w:lvl w:ilvl="7" w:tplc="65FC0256" w:tentative="1">
      <w:start w:val="1"/>
      <w:numFmt w:val="bullet"/>
      <w:lvlText w:val="•"/>
      <w:lvlJc w:val="left"/>
      <w:pPr>
        <w:tabs>
          <w:tab w:val="num" w:pos="5760"/>
        </w:tabs>
        <w:ind w:left="5760" w:hanging="360"/>
      </w:pPr>
      <w:rPr>
        <w:rFonts w:ascii="Arial" w:hAnsi="Arial" w:hint="default"/>
      </w:rPr>
    </w:lvl>
    <w:lvl w:ilvl="8" w:tplc="0254ABC8" w:tentative="1">
      <w:start w:val="1"/>
      <w:numFmt w:val="bullet"/>
      <w:lvlText w:val="•"/>
      <w:lvlJc w:val="left"/>
      <w:pPr>
        <w:tabs>
          <w:tab w:val="num" w:pos="6480"/>
        </w:tabs>
        <w:ind w:left="6480" w:hanging="360"/>
      </w:pPr>
      <w:rPr>
        <w:rFonts w:ascii="Arial" w:hAnsi="Arial" w:hint="default"/>
      </w:rPr>
    </w:lvl>
  </w:abstractNum>
  <w:abstractNum w:abstractNumId="22">
    <w:nsid w:val="40A1178B"/>
    <w:multiLevelType w:val="hybridMultilevel"/>
    <w:tmpl w:val="C700E71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41B90C32"/>
    <w:multiLevelType w:val="hybridMultilevel"/>
    <w:tmpl w:val="1402F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0C3D4D"/>
    <w:multiLevelType w:val="multilevel"/>
    <w:tmpl w:val="DB7A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904F99"/>
    <w:multiLevelType w:val="hybridMultilevel"/>
    <w:tmpl w:val="E8604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823380C"/>
    <w:multiLevelType w:val="hybridMultilevel"/>
    <w:tmpl w:val="AEF2E7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DC117D7"/>
    <w:multiLevelType w:val="hybridMultilevel"/>
    <w:tmpl w:val="9ABC9D5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nsid w:val="4E780729"/>
    <w:multiLevelType w:val="hybridMultilevel"/>
    <w:tmpl w:val="D74E8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F44787"/>
    <w:multiLevelType w:val="hybridMultilevel"/>
    <w:tmpl w:val="6EDC6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001351"/>
    <w:multiLevelType w:val="hybridMultilevel"/>
    <w:tmpl w:val="71263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65845689"/>
    <w:multiLevelType w:val="hybridMultilevel"/>
    <w:tmpl w:val="12CA0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ms Rm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ms Rm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ms Rmn"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D14707"/>
    <w:multiLevelType w:val="hybridMultilevel"/>
    <w:tmpl w:val="5BFE9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266C94"/>
    <w:multiLevelType w:val="hybridMultilevel"/>
    <w:tmpl w:val="542EB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33"/>
  </w:num>
  <w:num w:numId="5">
    <w:abstractNumId w:val="26"/>
  </w:num>
  <w:num w:numId="6">
    <w:abstractNumId w:val="11"/>
  </w:num>
  <w:num w:numId="7">
    <w:abstractNumId w:val="18"/>
  </w:num>
  <w:num w:numId="8">
    <w:abstractNumId w:val="32"/>
  </w:num>
  <w:num w:numId="9">
    <w:abstractNumId w:val="15"/>
  </w:num>
  <w:num w:numId="10">
    <w:abstractNumId w:val="29"/>
  </w:num>
  <w:num w:numId="11">
    <w:abstractNumId w:val="1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3"/>
  </w:num>
  <w:num w:numId="23">
    <w:abstractNumId w:val="24"/>
  </w:num>
  <w:num w:numId="24">
    <w:abstractNumId w:val="23"/>
  </w:num>
  <w:num w:numId="25">
    <w:abstractNumId w:val="20"/>
  </w:num>
  <w:num w:numId="26">
    <w:abstractNumId w:val="10"/>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30"/>
  </w:num>
  <w:num w:numId="32">
    <w:abstractNumId w:val="12"/>
  </w:num>
  <w:num w:numId="33">
    <w:abstractNumId w:val="21"/>
  </w:num>
  <w:num w:numId="34">
    <w:abstractNumId w:val="16"/>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76" fill="f" fillcolor="none [3212]" stroke="f">
      <v:fill color="none [3212]" color2="#e2dedc" rotate="t" on="f" type="gradient"/>
      <v:stroke on="f"/>
      <v:textbox inset="14.4pt,7.2pt,14.4pt,7.2pt"/>
      <o:colormru v:ext="edit" colors="#e2dedc,#eae9ea,#f90"/>
    </o:shapedefaults>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w:compa"/>
  </w:docVars>
  <w:rsids>
    <w:rsidRoot w:val="00010DC9"/>
    <w:rsid w:val="000059B8"/>
    <w:rsid w:val="00006D56"/>
    <w:rsid w:val="0000768D"/>
    <w:rsid w:val="00010DC9"/>
    <w:rsid w:val="0001348F"/>
    <w:rsid w:val="00026652"/>
    <w:rsid w:val="00027D6A"/>
    <w:rsid w:val="000320E7"/>
    <w:rsid w:val="0004755C"/>
    <w:rsid w:val="00047800"/>
    <w:rsid w:val="00051475"/>
    <w:rsid w:val="00053DD4"/>
    <w:rsid w:val="000619EA"/>
    <w:rsid w:val="000636AF"/>
    <w:rsid w:val="00063771"/>
    <w:rsid w:val="00065B41"/>
    <w:rsid w:val="00066042"/>
    <w:rsid w:val="000761FD"/>
    <w:rsid w:val="0008671F"/>
    <w:rsid w:val="000A58C2"/>
    <w:rsid w:val="000C5037"/>
    <w:rsid w:val="000C7AB4"/>
    <w:rsid w:val="000C7CBC"/>
    <w:rsid w:val="000D6301"/>
    <w:rsid w:val="00100D3A"/>
    <w:rsid w:val="001022DD"/>
    <w:rsid w:val="00104462"/>
    <w:rsid w:val="0010687E"/>
    <w:rsid w:val="00112DD7"/>
    <w:rsid w:val="0012039E"/>
    <w:rsid w:val="00122525"/>
    <w:rsid w:val="00124178"/>
    <w:rsid w:val="001249CF"/>
    <w:rsid w:val="001508C6"/>
    <w:rsid w:val="00150F2F"/>
    <w:rsid w:val="00181468"/>
    <w:rsid w:val="00187DB6"/>
    <w:rsid w:val="001913AF"/>
    <w:rsid w:val="001978C7"/>
    <w:rsid w:val="001B592A"/>
    <w:rsid w:val="001D7EC1"/>
    <w:rsid w:val="001E30F3"/>
    <w:rsid w:val="001E590A"/>
    <w:rsid w:val="001F1D46"/>
    <w:rsid w:val="001F2DF8"/>
    <w:rsid w:val="00200D09"/>
    <w:rsid w:val="00202A78"/>
    <w:rsid w:val="00202D39"/>
    <w:rsid w:val="00205DA0"/>
    <w:rsid w:val="00205E40"/>
    <w:rsid w:val="00212F93"/>
    <w:rsid w:val="002132E1"/>
    <w:rsid w:val="00227CD4"/>
    <w:rsid w:val="00233CCA"/>
    <w:rsid w:val="00235676"/>
    <w:rsid w:val="00236C6F"/>
    <w:rsid w:val="00252B78"/>
    <w:rsid w:val="00255BB2"/>
    <w:rsid w:val="00263975"/>
    <w:rsid w:val="0026611A"/>
    <w:rsid w:val="00273F52"/>
    <w:rsid w:val="002747AD"/>
    <w:rsid w:val="00274BBA"/>
    <w:rsid w:val="00275DAC"/>
    <w:rsid w:val="002A34C0"/>
    <w:rsid w:val="002B0453"/>
    <w:rsid w:val="002D1E5D"/>
    <w:rsid w:val="002E0857"/>
    <w:rsid w:val="002E6CE1"/>
    <w:rsid w:val="002F1727"/>
    <w:rsid w:val="002F5818"/>
    <w:rsid w:val="002F61D5"/>
    <w:rsid w:val="003019E8"/>
    <w:rsid w:val="00314B1A"/>
    <w:rsid w:val="00320656"/>
    <w:rsid w:val="00341776"/>
    <w:rsid w:val="00345DE5"/>
    <w:rsid w:val="00347FF1"/>
    <w:rsid w:val="00350187"/>
    <w:rsid w:val="00353A67"/>
    <w:rsid w:val="00353E89"/>
    <w:rsid w:val="003665FD"/>
    <w:rsid w:val="0039072A"/>
    <w:rsid w:val="003A3D8F"/>
    <w:rsid w:val="003B0147"/>
    <w:rsid w:val="003B5752"/>
    <w:rsid w:val="003C229B"/>
    <w:rsid w:val="003C4C53"/>
    <w:rsid w:val="003E5830"/>
    <w:rsid w:val="003F0B4E"/>
    <w:rsid w:val="00400B4E"/>
    <w:rsid w:val="00403B91"/>
    <w:rsid w:val="00405FB5"/>
    <w:rsid w:val="00407066"/>
    <w:rsid w:val="00411391"/>
    <w:rsid w:val="00411F3A"/>
    <w:rsid w:val="00415555"/>
    <w:rsid w:val="004156D7"/>
    <w:rsid w:val="00417588"/>
    <w:rsid w:val="00444C6E"/>
    <w:rsid w:val="004555A0"/>
    <w:rsid w:val="00456A6F"/>
    <w:rsid w:val="0045719F"/>
    <w:rsid w:val="004625FF"/>
    <w:rsid w:val="0046551E"/>
    <w:rsid w:val="004823E2"/>
    <w:rsid w:val="00487F09"/>
    <w:rsid w:val="00491139"/>
    <w:rsid w:val="004C00FC"/>
    <w:rsid w:val="004C3625"/>
    <w:rsid w:val="004C553A"/>
    <w:rsid w:val="004D1537"/>
    <w:rsid w:val="004E409C"/>
    <w:rsid w:val="004E560F"/>
    <w:rsid w:val="00501FAA"/>
    <w:rsid w:val="005048DF"/>
    <w:rsid w:val="00507BA0"/>
    <w:rsid w:val="00521ABE"/>
    <w:rsid w:val="005224A6"/>
    <w:rsid w:val="00551C2C"/>
    <w:rsid w:val="00552DFF"/>
    <w:rsid w:val="0055536D"/>
    <w:rsid w:val="00575E28"/>
    <w:rsid w:val="00576BCA"/>
    <w:rsid w:val="00576D78"/>
    <w:rsid w:val="00580728"/>
    <w:rsid w:val="00585BB1"/>
    <w:rsid w:val="00586F91"/>
    <w:rsid w:val="00592CAE"/>
    <w:rsid w:val="005966C2"/>
    <w:rsid w:val="005A3FEE"/>
    <w:rsid w:val="005A791D"/>
    <w:rsid w:val="005B0F39"/>
    <w:rsid w:val="005B1F4A"/>
    <w:rsid w:val="005E2B24"/>
    <w:rsid w:val="005F2FA3"/>
    <w:rsid w:val="005F31EB"/>
    <w:rsid w:val="005F6BAC"/>
    <w:rsid w:val="006056BF"/>
    <w:rsid w:val="006141EC"/>
    <w:rsid w:val="00622E45"/>
    <w:rsid w:val="00660538"/>
    <w:rsid w:val="00661810"/>
    <w:rsid w:val="00674598"/>
    <w:rsid w:val="00677B48"/>
    <w:rsid w:val="0068376C"/>
    <w:rsid w:val="00697EAE"/>
    <w:rsid w:val="006A448B"/>
    <w:rsid w:val="006A68AF"/>
    <w:rsid w:val="006B00A0"/>
    <w:rsid w:val="006C1439"/>
    <w:rsid w:val="006C3557"/>
    <w:rsid w:val="006C72DF"/>
    <w:rsid w:val="006D2FFF"/>
    <w:rsid w:val="006E61CD"/>
    <w:rsid w:val="006F0226"/>
    <w:rsid w:val="007069B0"/>
    <w:rsid w:val="00721137"/>
    <w:rsid w:val="00723013"/>
    <w:rsid w:val="0072653B"/>
    <w:rsid w:val="00726B94"/>
    <w:rsid w:val="00731BEB"/>
    <w:rsid w:val="00733DDA"/>
    <w:rsid w:val="0074138A"/>
    <w:rsid w:val="00742404"/>
    <w:rsid w:val="007525AB"/>
    <w:rsid w:val="007657D5"/>
    <w:rsid w:val="00782C6F"/>
    <w:rsid w:val="00785238"/>
    <w:rsid w:val="007868E4"/>
    <w:rsid w:val="0078760E"/>
    <w:rsid w:val="0079242B"/>
    <w:rsid w:val="007935F0"/>
    <w:rsid w:val="007B314D"/>
    <w:rsid w:val="007D2086"/>
    <w:rsid w:val="007D6D27"/>
    <w:rsid w:val="007D7483"/>
    <w:rsid w:val="007E2DB1"/>
    <w:rsid w:val="007E7CEB"/>
    <w:rsid w:val="007F5BFE"/>
    <w:rsid w:val="0081160B"/>
    <w:rsid w:val="00822D21"/>
    <w:rsid w:val="008428FF"/>
    <w:rsid w:val="00847C83"/>
    <w:rsid w:val="00861A97"/>
    <w:rsid w:val="008649EC"/>
    <w:rsid w:val="008663CD"/>
    <w:rsid w:val="00893DE8"/>
    <w:rsid w:val="00894BA9"/>
    <w:rsid w:val="00896624"/>
    <w:rsid w:val="008A1125"/>
    <w:rsid w:val="008B1493"/>
    <w:rsid w:val="008B3234"/>
    <w:rsid w:val="008B4693"/>
    <w:rsid w:val="008C7232"/>
    <w:rsid w:val="008C72EE"/>
    <w:rsid w:val="008D0072"/>
    <w:rsid w:val="008D1429"/>
    <w:rsid w:val="008D2F53"/>
    <w:rsid w:val="008D5414"/>
    <w:rsid w:val="008D7BAE"/>
    <w:rsid w:val="008F30F4"/>
    <w:rsid w:val="008F7CDA"/>
    <w:rsid w:val="00902C71"/>
    <w:rsid w:val="00903A11"/>
    <w:rsid w:val="00907E12"/>
    <w:rsid w:val="00911018"/>
    <w:rsid w:val="00914E03"/>
    <w:rsid w:val="009162F7"/>
    <w:rsid w:val="0091759F"/>
    <w:rsid w:val="00924E4E"/>
    <w:rsid w:val="00932B5E"/>
    <w:rsid w:val="00936401"/>
    <w:rsid w:val="0093706D"/>
    <w:rsid w:val="00942A78"/>
    <w:rsid w:val="00951670"/>
    <w:rsid w:val="00955B72"/>
    <w:rsid w:val="009629C8"/>
    <w:rsid w:val="00965E75"/>
    <w:rsid w:val="0097316C"/>
    <w:rsid w:val="00981F42"/>
    <w:rsid w:val="00982722"/>
    <w:rsid w:val="009A2B23"/>
    <w:rsid w:val="009B083C"/>
    <w:rsid w:val="009B2053"/>
    <w:rsid w:val="009B22E9"/>
    <w:rsid w:val="009B2CFF"/>
    <w:rsid w:val="009B3A9B"/>
    <w:rsid w:val="009B4101"/>
    <w:rsid w:val="009B57C0"/>
    <w:rsid w:val="009D298E"/>
    <w:rsid w:val="009D7BA8"/>
    <w:rsid w:val="009E30C1"/>
    <w:rsid w:val="00A06902"/>
    <w:rsid w:val="00A2331A"/>
    <w:rsid w:val="00A339E6"/>
    <w:rsid w:val="00A42CA1"/>
    <w:rsid w:val="00A4498F"/>
    <w:rsid w:val="00A61D39"/>
    <w:rsid w:val="00A64795"/>
    <w:rsid w:val="00A66D25"/>
    <w:rsid w:val="00A75B20"/>
    <w:rsid w:val="00A82C6E"/>
    <w:rsid w:val="00A8351F"/>
    <w:rsid w:val="00A9666C"/>
    <w:rsid w:val="00AA02D2"/>
    <w:rsid w:val="00AA2239"/>
    <w:rsid w:val="00AA66B4"/>
    <w:rsid w:val="00AB4489"/>
    <w:rsid w:val="00AB562D"/>
    <w:rsid w:val="00AC0C99"/>
    <w:rsid w:val="00AC21C6"/>
    <w:rsid w:val="00AF19AA"/>
    <w:rsid w:val="00AF1BF6"/>
    <w:rsid w:val="00AF404A"/>
    <w:rsid w:val="00AF4B55"/>
    <w:rsid w:val="00AF523F"/>
    <w:rsid w:val="00AF5E69"/>
    <w:rsid w:val="00B0549D"/>
    <w:rsid w:val="00B06177"/>
    <w:rsid w:val="00B15966"/>
    <w:rsid w:val="00B23A13"/>
    <w:rsid w:val="00B30D21"/>
    <w:rsid w:val="00B33E77"/>
    <w:rsid w:val="00B47EC4"/>
    <w:rsid w:val="00B569B6"/>
    <w:rsid w:val="00B577E2"/>
    <w:rsid w:val="00B57C80"/>
    <w:rsid w:val="00B74F71"/>
    <w:rsid w:val="00B9082C"/>
    <w:rsid w:val="00B93952"/>
    <w:rsid w:val="00B94E50"/>
    <w:rsid w:val="00BC4F09"/>
    <w:rsid w:val="00BC61BF"/>
    <w:rsid w:val="00BD130A"/>
    <w:rsid w:val="00BD329C"/>
    <w:rsid w:val="00BD4D1A"/>
    <w:rsid w:val="00BE06E1"/>
    <w:rsid w:val="00BE23A9"/>
    <w:rsid w:val="00BE31A9"/>
    <w:rsid w:val="00BE35DE"/>
    <w:rsid w:val="00BE6D71"/>
    <w:rsid w:val="00C02395"/>
    <w:rsid w:val="00C02437"/>
    <w:rsid w:val="00C02ADA"/>
    <w:rsid w:val="00C054FE"/>
    <w:rsid w:val="00C104CA"/>
    <w:rsid w:val="00C11F8C"/>
    <w:rsid w:val="00C14E19"/>
    <w:rsid w:val="00C17AF7"/>
    <w:rsid w:val="00C24F33"/>
    <w:rsid w:val="00C3549C"/>
    <w:rsid w:val="00C35F9D"/>
    <w:rsid w:val="00C36199"/>
    <w:rsid w:val="00C44CEE"/>
    <w:rsid w:val="00C517AF"/>
    <w:rsid w:val="00C67DFC"/>
    <w:rsid w:val="00C83FBD"/>
    <w:rsid w:val="00CA1676"/>
    <w:rsid w:val="00CA2C85"/>
    <w:rsid w:val="00CA3BB2"/>
    <w:rsid w:val="00CC0C69"/>
    <w:rsid w:val="00CC5AD5"/>
    <w:rsid w:val="00CD2E4D"/>
    <w:rsid w:val="00CD4E92"/>
    <w:rsid w:val="00CD5F00"/>
    <w:rsid w:val="00D03BD8"/>
    <w:rsid w:val="00D12946"/>
    <w:rsid w:val="00D2070C"/>
    <w:rsid w:val="00D25CA8"/>
    <w:rsid w:val="00D31B36"/>
    <w:rsid w:val="00D32B36"/>
    <w:rsid w:val="00D34E28"/>
    <w:rsid w:val="00D43E13"/>
    <w:rsid w:val="00D46170"/>
    <w:rsid w:val="00D51DB3"/>
    <w:rsid w:val="00D54B86"/>
    <w:rsid w:val="00D6608D"/>
    <w:rsid w:val="00D67684"/>
    <w:rsid w:val="00D72639"/>
    <w:rsid w:val="00D737AA"/>
    <w:rsid w:val="00D85638"/>
    <w:rsid w:val="00D9078C"/>
    <w:rsid w:val="00D90BB2"/>
    <w:rsid w:val="00D9314B"/>
    <w:rsid w:val="00D96527"/>
    <w:rsid w:val="00D97391"/>
    <w:rsid w:val="00DA3853"/>
    <w:rsid w:val="00DA6B6D"/>
    <w:rsid w:val="00DB0369"/>
    <w:rsid w:val="00DD0AD7"/>
    <w:rsid w:val="00DD280F"/>
    <w:rsid w:val="00DD3559"/>
    <w:rsid w:val="00DE368E"/>
    <w:rsid w:val="00DE76AB"/>
    <w:rsid w:val="00DF473A"/>
    <w:rsid w:val="00DF66F1"/>
    <w:rsid w:val="00E12610"/>
    <w:rsid w:val="00E141F1"/>
    <w:rsid w:val="00E241BA"/>
    <w:rsid w:val="00E339E9"/>
    <w:rsid w:val="00E42F28"/>
    <w:rsid w:val="00E6154F"/>
    <w:rsid w:val="00E7755C"/>
    <w:rsid w:val="00E80E8B"/>
    <w:rsid w:val="00E959CB"/>
    <w:rsid w:val="00EA2E60"/>
    <w:rsid w:val="00EA7587"/>
    <w:rsid w:val="00EB0FB4"/>
    <w:rsid w:val="00EB294F"/>
    <w:rsid w:val="00EB6EEF"/>
    <w:rsid w:val="00EB7F43"/>
    <w:rsid w:val="00EC02D8"/>
    <w:rsid w:val="00F02B8A"/>
    <w:rsid w:val="00F1598E"/>
    <w:rsid w:val="00F21548"/>
    <w:rsid w:val="00F3311D"/>
    <w:rsid w:val="00F449A5"/>
    <w:rsid w:val="00F46E99"/>
    <w:rsid w:val="00F5236E"/>
    <w:rsid w:val="00F60C99"/>
    <w:rsid w:val="00F613A2"/>
    <w:rsid w:val="00F71296"/>
    <w:rsid w:val="00F72DB5"/>
    <w:rsid w:val="00F74C10"/>
    <w:rsid w:val="00F82B2F"/>
    <w:rsid w:val="00F93165"/>
    <w:rsid w:val="00F953AE"/>
    <w:rsid w:val="00FB1CF3"/>
    <w:rsid w:val="00FB3C17"/>
    <w:rsid w:val="00FB610D"/>
    <w:rsid w:val="00FC2389"/>
    <w:rsid w:val="00FC6982"/>
    <w:rsid w:val="00FE08B2"/>
    <w:rsid w:val="00FE0996"/>
    <w:rsid w:val="00FF2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6" fill="f" fillcolor="none [3212]" stroke="f">
      <v:fill color="none [3212]" color2="#e2dedc" rotate="t" on="f" type="gradient"/>
      <v:stroke on="f"/>
      <v:textbox inset="14.4pt,7.2pt,14.4pt,7.2pt"/>
      <o:colormru v:ext="edit" colors="#e2dedc,#eae9ea,#f90"/>
    </o:shapedefaults>
    <o:shapelayout v:ext="edit">
      <o:idmap v:ext="edit" data="1"/>
    </o:shapelayout>
  </w:shapeDefaults>
  <w:decimalSymbol w:val="."/>
  <w:listSeparator w:val=","/>
  <w14:docId w14:val="37C4D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footer" w:uiPriority="99"/>
    <w:lsdException w:name="caption" w:qFormat="1"/>
    <w:lsdException w:name="Hyperlink" w:uiPriority="99"/>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5B41"/>
    <w:pPr>
      <w:spacing w:after="200" w:line="276" w:lineRule="auto"/>
      <w:ind w:right="-1008"/>
    </w:pPr>
    <w:rPr>
      <w:rFonts w:ascii="Segoe" w:hAnsi="Segoe"/>
      <w:color w:val="262626" w:themeColor="text1" w:themeTint="D9"/>
      <w:sz w:val="20"/>
      <w:szCs w:val="22"/>
    </w:rPr>
  </w:style>
  <w:style w:type="paragraph" w:styleId="Heading1">
    <w:name w:val="heading 1"/>
    <w:basedOn w:val="Normal"/>
    <w:next w:val="Normal"/>
    <w:link w:val="Heading1Char"/>
    <w:uiPriority w:val="9"/>
    <w:qFormat/>
    <w:rsid w:val="001A598F"/>
    <w:pPr>
      <w:keepNext/>
      <w:keepLines/>
      <w:spacing w:before="480" w:after="0"/>
      <w:outlineLvl w:val="0"/>
    </w:pPr>
    <w:rPr>
      <w:rFonts w:eastAsia="Times New Roman"/>
      <w:b/>
      <w:bCs/>
      <w:caps/>
      <w:color w:val="CC6600"/>
      <w:spacing w:val="14"/>
      <w:szCs w:val="28"/>
    </w:rPr>
  </w:style>
  <w:style w:type="paragraph" w:styleId="Heading2">
    <w:name w:val="heading 2"/>
    <w:basedOn w:val="Normal"/>
    <w:next w:val="Normal"/>
    <w:link w:val="Heading2Char"/>
    <w:uiPriority w:val="9"/>
    <w:qFormat/>
    <w:rsid w:val="001A598F"/>
    <w:pPr>
      <w:keepNext/>
      <w:keepLines/>
      <w:spacing w:before="200" w:after="0"/>
      <w:outlineLvl w:val="1"/>
    </w:pPr>
    <w:rPr>
      <w:rFonts w:eastAsia="Times New Roman"/>
      <w:b/>
      <w:b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0DC9"/>
    <w:pPr>
      <w:ind w:left="720"/>
      <w:contextualSpacing/>
    </w:pPr>
  </w:style>
  <w:style w:type="paragraph" w:styleId="NoSpacing">
    <w:name w:val="No Spacing"/>
    <w:link w:val="NoSpacingChar"/>
    <w:uiPriority w:val="99"/>
    <w:qFormat/>
    <w:rsid w:val="00010DC9"/>
    <w:rPr>
      <w:sz w:val="22"/>
      <w:szCs w:val="22"/>
    </w:rPr>
  </w:style>
  <w:style w:type="character" w:customStyle="1" w:styleId="Heading1Char">
    <w:name w:val="Heading 1 Char"/>
    <w:basedOn w:val="DefaultParagraphFont"/>
    <w:link w:val="Heading1"/>
    <w:uiPriority w:val="9"/>
    <w:rsid w:val="001A598F"/>
    <w:rPr>
      <w:rFonts w:ascii="Segoe" w:eastAsia="Times New Roman" w:hAnsi="Segoe"/>
      <w:b/>
      <w:bCs/>
      <w:caps/>
      <w:color w:val="CC6600"/>
      <w:spacing w:val="14"/>
      <w:sz w:val="22"/>
      <w:szCs w:val="28"/>
    </w:rPr>
  </w:style>
  <w:style w:type="character" w:customStyle="1" w:styleId="Heading2Char">
    <w:name w:val="Heading 2 Char"/>
    <w:basedOn w:val="DefaultParagraphFont"/>
    <w:link w:val="Heading2"/>
    <w:uiPriority w:val="9"/>
    <w:rsid w:val="001A598F"/>
    <w:rPr>
      <w:rFonts w:ascii="Segoe" w:eastAsia="Times New Roman" w:hAnsi="Segoe"/>
      <w:b/>
      <w:bCs/>
      <w:color w:val="000000" w:themeColor="text1"/>
      <w:sz w:val="22"/>
      <w:szCs w:val="26"/>
    </w:rPr>
  </w:style>
  <w:style w:type="paragraph" w:styleId="FootnoteText">
    <w:name w:val="footnote text"/>
    <w:basedOn w:val="Normal"/>
    <w:link w:val="FootnoteTextChar"/>
    <w:uiPriority w:val="99"/>
    <w:semiHidden/>
    <w:unhideWhenUsed/>
    <w:rsid w:val="00A62D93"/>
    <w:pPr>
      <w:spacing w:after="0" w:line="240" w:lineRule="auto"/>
    </w:pPr>
    <w:rPr>
      <w:color w:val="595959" w:themeColor="text1" w:themeTint="A6"/>
      <w:sz w:val="17"/>
      <w:szCs w:val="20"/>
    </w:rPr>
  </w:style>
  <w:style w:type="character" w:customStyle="1" w:styleId="FootnoteTextChar">
    <w:name w:val="Footnote Text Char"/>
    <w:basedOn w:val="DefaultParagraphFont"/>
    <w:link w:val="FootnoteText"/>
    <w:uiPriority w:val="99"/>
    <w:semiHidden/>
    <w:rsid w:val="00A62D93"/>
    <w:rPr>
      <w:rFonts w:ascii="Segoe" w:hAnsi="Segoe"/>
      <w:color w:val="595959" w:themeColor="text1" w:themeTint="A6"/>
      <w:sz w:val="17"/>
      <w:szCs w:val="20"/>
    </w:rPr>
  </w:style>
  <w:style w:type="character" w:styleId="FootnoteReference">
    <w:name w:val="footnote reference"/>
    <w:basedOn w:val="DefaultParagraphFont"/>
    <w:uiPriority w:val="99"/>
    <w:semiHidden/>
    <w:unhideWhenUsed/>
    <w:rsid w:val="00257A46"/>
    <w:rPr>
      <w:vertAlign w:val="superscript"/>
    </w:rPr>
  </w:style>
  <w:style w:type="paragraph" w:styleId="Header">
    <w:name w:val="header"/>
    <w:basedOn w:val="Normal"/>
    <w:link w:val="HeaderChar"/>
    <w:uiPriority w:val="99"/>
    <w:unhideWhenUsed/>
    <w:rsid w:val="00A944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40B"/>
  </w:style>
  <w:style w:type="paragraph" w:styleId="Footer">
    <w:name w:val="footer"/>
    <w:basedOn w:val="Normal"/>
    <w:link w:val="FooterChar"/>
    <w:uiPriority w:val="99"/>
    <w:unhideWhenUsed/>
    <w:rsid w:val="00A944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40B"/>
  </w:style>
  <w:style w:type="paragraph" w:styleId="BalloonText">
    <w:name w:val="Balloon Text"/>
    <w:basedOn w:val="Normal"/>
    <w:link w:val="BalloonTextChar"/>
    <w:uiPriority w:val="99"/>
    <w:semiHidden/>
    <w:unhideWhenUsed/>
    <w:rsid w:val="00A944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40B"/>
    <w:rPr>
      <w:rFonts w:ascii="Tahoma" w:hAnsi="Tahoma" w:cs="Tahoma"/>
      <w:sz w:val="16"/>
      <w:szCs w:val="16"/>
    </w:rPr>
  </w:style>
  <w:style w:type="character" w:customStyle="1" w:styleId="NoSpacingChar">
    <w:name w:val="No Spacing Char"/>
    <w:basedOn w:val="DefaultParagraphFont"/>
    <w:link w:val="NoSpacing"/>
    <w:uiPriority w:val="99"/>
    <w:rsid w:val="00A9440B"/>
    <w:rPr>
      <w:sz w:val="22"/>
      <w:szCs w:val="22"/>
      <w:lang w:val="en-US" w:eastAsia="en-US" w:bidi="ar-SA"/>
    </w:rPr>
  </w:style>
  <w:style w:type="paragraph" w:styleId="TOCHeading">
    <w:name w:val="TOC Heading"/>
    <w:basedOn w:val="Heading1"/>
    <w:next w:val="Normal"/>
    <w:uiPriority w:val="39"/>
    <w:qFormat/>
    <w:rsid w:val="00A9440B"/>
    <w:pPr>
      <w:outlineLvl w:val="9"/>
    </w:pPr>
  </w:style>
  <w:style w:type="paragraph" w:styleId="TOC1">
    <w:name w:val="toc 1"/>
    <w:basedOn w:val="Normal"/>
    <w:next w:val="Normal"/>
    <w:autoRedefine/>
    <w:uiPriority w:val="39"/>
    <w:unhideWhenUsed/>
    <w:rsid w:val="009B22E9"/>
    <w:pPr>
      <w:tabs>
        <w:tab w:val="right" w:leader="dot" w:pos="8640"/>
      </w:tabs>
      <w:spacing w:after="100"/>
    </w:pPr>
  </w:style>
  <w:style w:type="paragraph" w:styleId="TOC2">
    <w:name w:val="toc 2"/>
    <w:basedOn w:val="Normal"/>
    <w:next w:val="Normal"/>
    <w:autoRedefine/>
    <w:uiPriority w:val="39"/>
    <w:unhideWhenUsed/>
    <w:rsid w:val="004C3625"/>
    <w:pPr>
      <w:tabs>
        <w:tab w:val="right" w:leader="dot" w:pos="8640"/>
      </w:tabs>
      <w:spacing w:after="100"/>
      <w:ind w:left="220"/>
    </w:pPr>
  </w:style>
  <w:style w:type="character" w:styleId="Hyperlink">
    <w:name w:val="Hyperlink"/>
    <w:basedOn w:val="DefaultParagraphFont"/>
    <w:uiPriority w:val="99"/>
    <w:unhideWhenUsed/>
    <w:rsid w:val="00A9440B"/>
    <w:rPr>
      <w:color w:val="0000FF"/>
      <w:u w:val="single"/>
    </w:rPr>
  </w:style>
  <w:style w:type="paragraph" w:styleId="Quote">
    <w:name w:val="Quote"/>
    <w:basedOn w:val="Normal"/>
    <w:next w:val="Normal"/>
    <w:link w:val="QuoteChar"/>
    <w:uiPriority w:val="29"/>
    <w:qFormat/>
    <w:rsid w:val="003704BC"/>
    <w:rPr>
      <w:i/>
      <w:iCs/>
      <w:color w:val="000000"/>
    </w:rPr>
  </w:style>
  <w:style w:type="character" w:customStyle="1" w:styleId="QuoteChar">
    <w:name w:val="Quote Char"/>
    <w:basedOn w:val="DefaultParagraphFont"/>
    <w:link w:val="Quote"/>
    <w:uiPriority w:val="29"/>
    <w:rsid w:val="003704BC"/>
    <w:rPr>
      <w:i/>
      <w:iCs/>
      <w:color w:val="000000"/>
    </w:rPr>
  </w:style>
  <w:style w:type="table" w:styleId="TableGrid">
    <w:name w:val="Table Grid"/>
    <w:basedOn w:val="TableNormal"/>
    <w:uiPriority w:val="59"/>
    <w:rsid w:val="005F2C5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11">
    <w:name w:val="Light List - Accent 11"/>
    <w:basedOn w:val="TableNormal"/>
    <w:uiPriority w:val="61"/>
    <w:rsid w:val="005E6DE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uiPriority w:val="62"/>
    <w:rsid w:val="005E6DE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ms Rmn" w:eastAsia="Times New Roman" w:hAnsi="Tms Rm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
    <w:name w:val="Medium Shading 1 - Accent 11"/>
    <w:basedOn w:val="TableNormal"/>
    <w:uiPriority w:val="63"/>
    <w:rsid w:val="005E6DEF"/>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1">
    <w:name w:val="Medium Grid 1 Accent 1"/>
    <w:basedOn w:val="TableNormal"/>
    <w:uiPriority w:val="67"/>
    <w:rsid w:val="00603860"/>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CommentReference">
    <w:name w:val="annotation reference"/>
    <w:basedOn w:val="DefaultParagraphFont"/>
    <w:semiHidden/>
    <w:rsid w:val="002575FB"/>
    <w:rPr>
      <w:sz w:val="18"/>
    </w:rPr>
  </w:style>
  <w:style w:type="paragraph" w:styleId="CommentText">
    <w:name w:val="annotation text"/>
    <w:basedOn w:val="Normal"/>
    <w:semiHidden/>
    <w:rsid w:val="002575FB"/>
    <w:rPr>
      <w:sz w:val="24"/>
      <w:szCs w:val="24"/>
    </w:rPr>
  </w:style>
  <w:style w:type="paragraph" w:styleId="CommentSubject">
    <w:name w:val="annotation subject"/>
    <w:basedOn w:val="CommentText"/>
    <w:next w:val="CommentText"/>
    <w:semiHidden/>
    <w:rsid w:val="002575FB"/>
    <w:rPr>
      <w:sz w:val="22"/>
      <w:szCs w:val="22"/>
    </w:rPr>
  </w:style>
  <w:style w:type="paragraph" w:styleId="Revision">
    <w:name w:val="Revision"/>
    <w:hidden/>
    <w:uiPriority w:val="99"/>
    <w:semiHidden/>
    <w:rsid w:val="006771BF"/>
    <w:rPr>
      <w:sz w:val="22"/>
      <w:szCs w:val="22"/>
    </w:rPr>
  </w:style>
  <w:style w:type="character" w:styleId="PageNumber">
    <w:name w:val="page number"/>
    <w:basedOn w:val="DefaultParagraphFont"/>
    <w:rsid w:val="001266E5"/>
  </w:style>
  <w:style w:type="table" w:styleId="ColorfulGrid-Accent1">
    <w:name w:val="Colorful Grid Accent 1"/>
    <w:basedOn w:val="TableNormal"/>
    <w:uiPriority w:val="73"/>
    <w:rsid w:val="00DF021E"/>
    <w:rPr>
      <w:rFonts w:asciiTheme="minorHAnsi" w:eastAsiaTheme="minorHAnsi" w:hAnsiTheme="minorHAnsi" w:cstheme="minorBidi"/>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CE6F2" w:themeFill="accent1" w:themeFillTint="33"/>
    </w:tcPr>
    <w:tblStylePr w:type="firstRow">
      <w:rPr>
        <w:b/>
        <w:bCs/>
      </w:rPr>
      <w:tblPr/>
      <w:tcPr>
        <w:shd w:val="clear" w:color="auto" w:fill="B9CDE5" w:themeFill="accent1" w:themeFillTint="66"/>
      </w:tcPr>
    </w:tblStylePr>
    <w:tblStylePr w:type="lastRow">
      <w:rPr>
        <w:b/>
        <w:bCs/>
        <w:color w:val="000000" w:themeColor="text1"/>
      </w:rPr>
      <w:tblPr/>
      <w:tcPr>
        <w:shd w:val="clear" w:color="auto" w:fill="B9CDE5" w:themeFill="accent1" w:themeFillTint="66"/>
      </w:tcPr>
    </w:tblStylePr>
    <w:tblStylePr w:type="firstCol">
      <w:rPr>
        <w:color w:val="FFFFFF" w:themeColor="background1"/>
      </w:rPr>
      <w:tblPr/>
      <w:tcPr>
        <w:shd w:val="clear" w:color="auto" w:fill="376092" w:themeFill="accent1" w:themeFillShade="BF"/>
      </w:tcPr>
    </w:tblStylePr>
    <w:tblStylePr w:type="lastCol">
      <w:rPr>
        <w:color w:val="FFFFFF" w:themeColor="background1"/>
      </w:rPr>
      <w:tblPr/>
      <w:tcPr>
        <w:shd w:val="clear" w:color="auto" w:fill="376092"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paragraph" w:styleId="Caption">
    <w:name w:val="caption"/>
    <w:basedOn w:val="Normal"/>
    <w:next w:val="Normal"/>
    <w:qFormat/>
    <w:rsid w:val="00073CC3"/>
    <w:pPr>
      <w:spacing w:line="240" w:lineRule="auto"/>
    </w:pPr>
    <w:rPr>
      <w:b/>
      <w:bCs/>
      <w:color w:val="4F81BD" w:themeColor="accent1"/>
      <w:sz w:val="18"/>
      <w:szCs w:val="18"/>
    </w:rPr>
  </w:style>
  <w:style w:type="character" w:styleId="FollowedHyperlink">
    <w:name w:val="FollowedHyperlink"/>
    <w:basedOn w:val="DefaultParagraphFont"/>
    <w:rsid w:val="009E253F"/>
    <w:rPr>
      <w:color w:val="800080" w:themeColor="followedHyperlink"/>
      <w:u w:val="single"/>
    </w:rPr>
  </w:style>
  <w:style w:type="paragraph" w:customStyle="1" w:styleId="GrayFootnotes">
    <w:name w:val="Gray Footnotes"/>
    <w:basedOn w:val="FootnoteText"/>
    <w:qFormat/>
    <w:rsid w:val="00A62D93"/>
  </w:style>
  <w:style w:type="paragraph" w:customStyle="1" w:styleId="Footnote">
    <w:name w:val="Footnote"/>
    <w:basedOn w:val="FootnoteText"/>
    <w:link w:val="FootnoteChar"/>
    <w:uiPriority w:val="99"/>
    <w:rsid w:val="004156D7"/>
    <w:pPr>
      <w:spacing w:after="60"/>
    </w:pPr>
    <w:rPr>
      <w:rFonts w:ascii="Calibri" w:hAnsi="Calibri"/>
      <w:color w:val="auto"/>
      <w:sz w:val="16"/>
      <w:szCs w:val="16"/>
    </w:rPr>
  </w:style>
  <w:style w:type="character" w:customStyle="1" w:styleId="FootnoteChar">
    <w:name w:val="Footnote Char"/>
    <w:basedOn w:val="FootnoteTextChar"/>
    <w:link w:val="Footnote"/>
    <w:uiPriority w:val="99"/>
    <w:locked/>
    <w:rsid w:val="004156D7"/>
    <w:rPr>
      <w:rFonts w:ascii="Segoe" w:hAnsi="Segoe"/>
      <w:color w:val="595959" w:themeColor="text1" w:themeTint="A6"/>
      <w:sz w:val="16"/>
      <w:szCs w:val="16"/>
    </w:rPr>
  </w:style>
  <w:style w:type="paragraph" w:styleId="NormalWeb">
    <w:name w:val="Normal (Web)"/>
    <w:basedOn w:val="Normal"/>
    <w:uiPriority w:val="99"/>
    <w:rsid w:val="004156D7"/>
    <w:pPr>
      <w:spacing w:before="100" w:beforeAutospacing="1" w:after="100" w:afterAutospacing="1" w:line="240" w:lineRule="auto"/>
    </w:pPr>
    <w:rPr>
      <w:rFonts w:ascii="Times New Roman" w:hAnsi="Times New Roman"/>
      <w:color w:val="auto"/>
      <w:sz w:val="24"/>
      <w:szCs w:val="24"/>
    </w:rPr>
  </w:style>
  <w:style w:type="paragraph" w:customStyle="1" w:styleId="legalese">
    <w:name w:val="legalese"/>
    <w:basedOn w:val="Normal"/>
    <w:uiPriority w:val="99"/>
    <w:rsid w:val="009A2B23"/>
    <w:pPr>
      <w:spacing w:after="0" w:line="240" w:lineRule="auto"/>
    </w:pPr>
    <w:rPr>
      <w:rFonts w:ascii="Times New Roman" w:eastAsiaTheme="minorHAnsi" w:hAnsi="Times New Roman"/>
      <w:color w:val="auto"/>
      <w:sz w:val="24"/>
      <w:szCs w:val="24"/>
    </w:rPr>
  </w:style>
  <w:style w:type="table" w:customStyle="1" w:styleId="MediumList1-Accent11">
    <w:name w:val="Medium List 1 - Accent 11"/>
    <w:basedOn w:val="TableNormal"/>
    <w:rsid w:val="0001348F"/>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E0EF" w:themeFill="accent1" w:themeFillTint="3F"/>
      </w:tcPr>
    </w:tblStylePr>
    <w:tblStylePr w:type="band1Horz">
      <w:tblPr/>
      <w:tcPr>
        <w:shd w:val="clear" w:color="auto" w:fill="D3E0EF" w:themeFill="accent1" w:themeFillTint="3F"/>
      </w:tcPr>
    </w:tblStylePr>
  </w:style>
  <w:style w:type="paragraph" w:styleId="ListBullet">
    <w:name w:val="List Bullet"/>
    <w:basedOn w:val="Normal"/>
    <w:rsid w:val="009162F7"/>
    <w:pPr>
      <w:numPr>
        <w:numId w:val="12"/>
      </w:numPr>
      <w:contextualSpacing/>
    </w:pPr>
  </w:style>
  <w:style w:type="paragraph" w:customStyle="1" w:styleId="FrontPageHeading">
    <w:name w:val="Front Page Heading"/>
    <w:basedOn w:val="Normal"/>
    <w:rsid w:val="004C3625"/>
    <w:pPr>
      <w:spacing w:before="120" w:after="0" w:line="240" w:lineRule="auto"/>
      <w:ind w:left="1701" w:right="-1260"/>
    </w:pPr>
    <w:rPr>
      <w:rFonts w:ascii="Arial" w:eastAsia="Times New Roman" w:hAnsi="Arial"/>
      <w:b/>
      <w:bCs/>
      <w:color w:val="E89D00"/>
      <w:sz w:val="64"/>
      <w:szCs w:val="20"/>
      <w:lang w:val="en-GB"/>
    </w:rPr>
  </w:style>
  <w:style w:type="paragraph" w:styleId="BodyText">
    <w:name w:val="Body Text"/>
    <w:basedOn w:val="Normal"/>
    <w:link w:val="BodyTextChar"/>
    <w:autoRedefine/>
    <w:unhideWhenUsed/>
    <w:rsid w:val="00C35F9D"/>
    <w:pPr>
      <w:spacing w:before="120" w:after="120" w:line="240" w:lineRule="auto"/>
      <w:ind w:right="-1188"/>
    </w:pPr>
    <w:rPr>
      <w:rFonts w:ascii="Calibri" w:eastAsia="Times New Roman" w:hAnsi="Calibri" w:cs="Arial"/>
      <w:color w:val="595959"/>
      <w:sz w:val="22"/>
      <w:szCs w:val="24"/>
      <w:lang w:val="en-GB"/>
    </w:rPr>
  </w:style>
  <w:style w:type="character" w:customStyle="1" w:styleId="BodyTextChar">
    <w:name w:val="Body Text Char"/>
    <w:basedOn w:val="DefaultParagraphFont"/>
    <w:link w:val="BodyText"/>
    <w:rsid w:val="00C35F9D"/>
    <w:rPr>
      <w:rFonts w:eastAsia="Times New Roman" w:cs="Arial"/>
      <w:color w:val="595959"/>
      <w:sz w:val="22"/>
      <w:lang w:val="en-GB"/>
    </w:rPr>
  </w:style>
  <w:style w:type="character" w:styleId="IntenseEmphasis">
    <w:name w:val="Intense Emphasis"/>
    <w:basedOn w:val="DefaultParagraphFont"/>
    <w:uiPriority w:val="21"/>
    <w:qFormat/>
    <w:rsid w:val="00733DDA"/>
    <w:rPr>
      <w:b/>
      <w:bCs/>
      <w:i/>
      <w:iCs/>
      <w:color w:val="4F81BD" w:themeColor="accent1"/>
    </w:rPr>
  </w:style>
  <w:style w:type="table" w:styleId="LightList-Accent5">
    <w:name w:val="Light List Accent 5"/>
    <w:basedOn w:val="TableNormal"/>
    <w:rsid w:val="00C35F9D"/>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footer" w:uiPriority="99"/>
    <w:lsdException w:name="caption" w:qFormat="1"/>
    <w:lsdException w:name="Hyperlink" w:uiPriority="99"/>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5B41"/>
    <w:pPr>
      <w:spacing w:after="200" w:line="276" w:lineRule="auto"/>
      <w:ind w:right="-1008"/>
    </w:pPr>
    <w:rPr>
      <w:rFonts w:ascii="Segoe" w:hAnsi="Segoe"/>
      <w:color w:val="262626" w:themeColor="text1" w:themeTint="D9"/>
      <w:sz w:val="20"/>
      <w:szCs w:val="22"/>
    </w:rPr>
  </w:style>
  <w:style w:type="paragraph" w:styleId="Heading1">
    <w:name w:val="heading 1"/>
    <w:basedOn w:val="Normal"/>
    <w:next w:val="Normal"/>
    <w:link w:val="Heading1Char"/>
    <w:uiPriority w:val="9"/>
    <w:qFormat/>
    <w:rsid w:val="001A598F"/>
    <w:pPr>
      <w:keepNext/>
      <w:keepLines/>
      <w:spacing w:before="480" w:after="0"/>
      <w:outlineLvl w:val="0"/>
    </w:pPr>
    <w:rPr>
      <w:rFonts w:eastAsia="Times New Roman"/>
      <w:b/>
      <w:bCs/>
      <w:caps/>
      <w:color w:val="CC6600"/>
      <w:spacing w:val="14"/>
      <w:szCs w:val="28"/>
    </w:rPr>
  </w:style>
  <w:style w:type="paragraph" w:styleId="Heading2">
    <w:name w:val="heading 2"/>
    <w:basedOn w:val="Normal"/>
    <w:next w:val="Normal"/>
    <w:link w:val="Heading2Char"/>
    <w:uiPriority w:val="9"/>
    <w:qFormat/>
    <w:rsid w:val="001A598F"/>
    <w:pPr>
      <w:keepNext/>
      <w:keepLines/>
      <w:spacing w:before="200" w:after="0"/>
      <w:outlineLvl w:val="1"/>
    </w:pPr>
    <w:rPr>
      <w:rFonts w:eastAsia="Times New Roman"/>
      <w:b/>
      <w:b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0DC9"/>
    <w:pPr>
      <w:ind w:left="720"/>
      <w:contextualSpacing/>
    </w:pPr>
  </w:style>
  <w:style w:type="paragraph" w:styleId="NoSpacing">
    <w:name w:val="No Spacing"/>
    <w:link w:val="NoSpacingChar"/>
    <w:uiPriority w:val="99"/>
    <w:qFormat/>
    <w:rsid w:val="00010DC9"/>
    <w:rPr>
      <w:sz w:val="22"/>
      <w:szCs w:val="22"/>
    </w:rPr>
  </w:style>
  <w:style w:type="character" w:customStyle="1" w:styleId="Heading1Char">
    <w:name w:val="Heading 1 Char"/>
    <w:basedOn w:val="DefaultParagraphFont"/>
    <w:link w:val="Heading1"/>
    <w:uiPriority w:val="9"/>
    <w:rsid w:val="001A598F"/>
    <w:rPr>
      <w:rFonts w:ascii="Segoe" w:eastAsia="Times New Roman" w:hAnsi="Segoe"/>
      <w:b/>
      <w:bCs/>
      <w:caps/>
      <w:color w:val="CC6600"/>
      <w:spacing w:val="14"/>
      <w:sz w:val="22"/>
      <w:szCs w:val="28"/>
    </w:rPr>
  </w:style>
  <w:style w:type="character" w:customStyle="1" w:styleId="Heading2Char">
    <w:name w:val="Heading 2 Char"/>
    <w:basedOn w:val="DefaultParagraphFont"/>
    <w:link w:val="Heading2"/>
    <w:uiPriority w:val="9"/>
    <w:rsid w:val="001A598F"/>
    <w:rPr>
      <w:rFonts w:ascii="Segoe" w:eastAsia="Times New Roman" w:hAnsi="Segoe"/>
      <w:b/>
      <w:bCs/>
      <w:color w:val="000000" w:themeColor="text1"/>
      <w:sz w:val="22"/>
      <w:szCs w:val="26"/>
    </w:rPr>
  </w:style>
  <w:style w:type="paragraph" w:styleId="FootnoteText">
    <w:name w:val="footnote text"/>
    <w:basedOn w:val="Normal"/>
    <w:link w:val="FootnoteTextChar"/>
    <w:uiPriority w:val="99"/>
    <w:semiHidden/>
    <w:unhideWhenUsed/>
    <w:rsid w:val="00A62D93"/>
    <w:pPr>
      <w:spacing w:after="0" w:line="240" w:lineRule="auto"/>
    </w:pPr>
    <w:rPr>
      <w:color w:val="595959" w:themeColor="text1" w:themeTint="A6"/>
      <w:sz w:val="17"/>
      <w:szCs w:val="20"/>
    </w:rPr>
  </w:style>
  <w:style w:type="character" w:customStyle="1" w:styleId="FootnoteTextChar">
    <w:name w:val="Footnote Text Char"/>
    <w:basedOn w:val="DefaultParagraphFont"/>
    <w:link w:val="FootnoteText"/>
    <w:uiPriority w:val="99"/>
    <w:semiHidden/>
    <w:rsid w:val="00A62D93"/>
    <w:rPr>
      <w:rFonts w:ascii="Segoe" w:hAnsi="Segoe"/>
      <w:color w:val="595959" w:themeColor="text1" w:themeTint="A6"/>
      <w:sz w:val="17"/>
      <w:szCs w:val="20"/>
    </w:rPr>
  </w:style>
  <w:style w:type="character" w:styleId="FootnoteReference">
    <w:name w:val="footnote reference"/>
    <w:basedOn w:val="DefaultParagraphFont"/>
    <w:uiPriority w:val="99"/>
    <w:semiHidden/>
    <w:unhideWhenUsed/>
    <w:rsid w:val="00257A46"/>
    <w:rPr>
      <w:vertAlign w:val="superscript"/>
    </w:rPr>
  </w:style>
  <w:style w:type="paragraph" w:styleId="Header">
    <w:name w:val="header"/>
    <w:basedOn w:val="Normal"/>
    <w:link w:val="HeaderChar"/>
    <w:uiPriority w:val="99"/>
    <w:unhideWhenUsed/>
    <w:rsid w:val="00A944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40B"/>
  </w:style>
  <w:style w:type="paragraph" w:styleId="Footer">
    <w:name w:val="footer"/>
    <w:basedOn w:val="Normal"/>
    <w:link w:val="FooterChar"/>
    <w:uiPriority w:val="99"/>
    <w:unhideWhenUsed/>
    <w:rsid w:val="00A944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40B"/>
  </w:style>
  <w:style w:type="paragraph" w:styleId="BalloonText">
    <w:name w:val="Balloon Text"/>
    <w:basedOn w:val="Normal"/>
    <w:link w:val="BalloonTextChar"/>
    <w:uiPriority w:val="99"/>
    <w:semiHidden/>
    <w:unhideWhenUsed/>
    <w:rsid w:val="00A944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40B"/>
    <w:rPr>
      <w:rFonts w:ascii="Tahoma" w:hAnsi="Tahoma" w:cs="Tahoma"/>
      <w:sz w:val="16"/>
      <w:szCs w:val="16"/>
    </w:rPr>
  </w:style>
  <w:style w:type="character" w:customStyle="1" w:styleId="NoSpacingChar">
    <w:name w:val="No Spacing Char"/>
    <w:basedOn w:val="DefaultParagraphFont"/>
    <w:link w:val="NoSpacing"/>
    <w:uiPriority w:val="99"/>
    <w:rsid w:val="00A9440B"/>
    <w:rPr>
      <w:sz w:val="22"/>
      <w:szCs w:val="22"/>
      <w:lang w:val="en-US" w:eastAsia="en-US" w:bidi="ar-SA"/>
    </w:rPr>
  </w:style>
  <w:style w:type="paragraph" w:styleId="TOCHeading">
    <w:name w:val="TOC Heading"/>
    <w:basedOn w:val="Heading1"/>
    <w:next w:val="Normal"/>
    <w:uiPriority w:val="39"/>
    <w:qFormat/>
    <w:rsid w:val="00A9440B"/>
    <w:pPr>
      <w:outlineLvl w:val="9"/>
    </w:pPr>
  </w:style>
  <w:style w:type="paragraph" w:styleId="TOC1">
    <w:name w:val="toc 1"/>
    <w:basedOn w:val="Normal"/>
    <w:next w:val="Normal"/>
    <w:autoRedefine/>
    <w:uiPriority w:val="39"/>
    <w:unhideWhenUsed/>
    <w:rsid w:val="009B22E9"/>
    <w:pPr>
      <w:tabs>
        <w:tab w:val="right" w:leader="dot" w:pos="8640"/>
      </w:tabs>
      <w:spacing w:after="100"/>
    </w:pPr>
  </w:style>
  <w:style w:type="paragraph" w:styleId="TOC2">
    <w:name w:val="toc 2"/>
    <w:basedOn w:val="Normal"/>
    <w:next w:val="Normal"/>
    <w:autoRedefine/>
    <w:uiPriority w:val="39"/>
    <w:unhideWhenUsed/>
    <w:rsid w:val="004C3625"/>
    <w:pPr>
      <w:tabs>
        <w:tab w:val="right" w:leader="dot" w:pos="8640"/>
      </w:tabs>
      <w:spacing w:after="100"/>
      <w:ind w:left="220"/>
    </w:pPr>
  </w:style>
  <w:style w:type="character" w:styleId="Hyperlink">
    <w:name w:val="Hyperlink"/>
    <w:basedOn w:val="DefaultParagraphFont"/>
    <w:uiPriority w:val="99"/>
    <w:unhideWhenUsed/>
    <w:rsid w:val="00A9440B"/>
    <w:rPr>
      <w:color w:val="0000FF"/>
      <w:u w:val="single"/>
    </w:rPr>
  </w:style>
  <w:style w:type="paragraph" w:styleId="Quote">
    <w:name w:val="Quote"/>
    <w:basedOn w:val="Normal"/>
    <w:next w:val="Normal"/>
    <w:link w:val="QuoteChar"/>
    <w:uiPriority w:val="29"/>
    <w:qFormat/>
    <w:rsid w:val="003704BC"/>
    <w:rPr>
      <w:i/>
      <w:iCs/>
      <w:color w:val="000000"/>
    </w:rPr>
  </w:style>
  <w:style w:type="character" w:customStyle="1" w:styleId="QuoteChar">
    <w:name w:val="Quote Char"/>
    <w:basedOn w:val="DefaultParagraphFont"/>
    <w:link w:val="Quote"/>
    <w:uiPriority w:val="29"/>
    <w:rsid w:val="003704BC"/>
    <w:rPr>
      <w:i/>
      <w:iCs/>
      <w:color w:val="000000"/>
    </w:rPr>
  </w:style>
  <w:style w:type="table" w:styleId="TableGrid">
    <w:name w:val="Table Grid"/>
    <w:basedOn w:val="TableNormal"/>
    <w:uiPriority w:val="59"/>
    <w:rsid w:val="005F2C5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11">
    <w:name w:val="Light List - Accent 11"/>
    <w:basedOn w:val="TableNormal"/>
    <w:uiPriority w:val="61"/>
    <w:rsid w:val="005E6DE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uiPriority w:val="62"/>
    <w:rsid w:val="005E6DE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ms Rmn" w:eastAsia="Times New Roman" w:hAnsi="Tms Rm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
    <w:name w:val="Medium Shading 1 - Accent 11"/>
    <w:basedOn w:val="TableNormal"/>
    <w:uiPriority w:val="63"/>
    <w:rsid w:val="005E6DEF"/>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1">
    <w:name w:val="Medium Grid 1 Accent 1"/>
    <w:basedOn w:val="TableNormal"/>
    <w:uiPriority w:val="67"/>
    <w:rsid w:val="00603860"/>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CommentReference">
    <w:name w:val="annotation reference"/>
    <w:basedOn w:val="DefaultParagraphFont"/>
    <w:semiHidden/>
    <w:rsid w:val="002575FB"/>
    <w:rPr>
      <w:sz w:val="18"/>
    </w:rPr>
  </w:style>
  <w:style w:type="paragraph" w:styleId="CommentText">
    <w:name w:val="annotation text"/>
    <w:basedOn w:val="Normal"/>
    <w:semiHidden/>
    <w:rsid w:val="002575FB"/>
    <w:rPr>
      <w:sz w:val="24"/>
      <w:szCs w:val="24"/>
    </w:rPr>
  </w:style>
  <w:style w:type="paragraph" w:styleId="CommentSubject">
    <w:name w:val="annotation subject"/>
    <w:basedOn w:val="CommentText"/>
    <w:next w:val="CommentText"/>
    <w:semiHidden/>
    <w:rsid w:val="002575FB"/>
    <w:rPr>
      <w:sz w:val="22"/>
      <w:szCs w:val="22"/>
    </w:rPr>
  </w:style>
  <w:style w:type="paragraph" w:styleId="Revision">
    <w:name w:val="Revision"/>
    <w:hidden/>
    <w:uiPriority w:val="99"/>
    <w:semiHidden/>
    <w:rsid w:val="006771BF"/>
    <w:rPr>
      <w:sz w:val="22"/>
      <w:szCs w:val="22"/>
    </w:rPr>
  </w:style>
  <w:style w:type="character" w:styleId="PageNumber">
    <w:name w:val="page number"/>
    <w:basedOn w:val="DefaultParagraphFont"/>
    <w:rsid w:val="001266E5"/>
  </w:style>
  <w:style w:type="table" w:styleId="ColorfulGrid-Accent1">
    <w:name w:val="Colorful Grid Accent 1"/>
    <w:basedOn w:val="TableNormal"/>
    <w:uiPriority w:val="73"/>
    <w:rsid w:val="00DF021E"/>
    <w:rPr>
      <w:rFonts w:asciiTheme="minorHAnsi" w:eastAsiaTheme="minorHAnsi" w:hAnsiTheme="minorHAnsi" w:cstheme="minorBidi"/>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CE6F2" w:themeFill="accent1" w:themeFillTint="33"/>
    </w:tcPr>
    <w:tblStylePr w:type="firstRow">
      <w:rPr>
        <w:b/>
        <w:bCs/>
      </w:rPr>
      <w:tblPr/>
      <w:tcPr>
        <w:shd w:val="clear" w:color="auto" w:fill="B9CDE5" w:themeFill="accent1" w:themeFillTint="66"/>
      </w:tcPr>
    </w:tblStylePr>
    <w:tblStylePr w:type="lastRow">
      <w:rPr>
        <w:b/>
        <w:bCs/>
        <w:color w:val="000000" w:themeColor="text1"/>
      </w:rPr>
      <w:tblPr/>
      <w:tcPr>
        <w:shd w:val="clear" w:color="auto" w:fill="B9CDE5" w:themeFill="accent1" w:themeFillTint="66"/>
      </w:tcPr>
    </w:tblStylePr>
    <w:tblStylePr w:type="firstCol">
      <w:rPr>
        <w:color w:val="FFFFFF" w:themeColor="background1"/>
      </w:rPr>
      <w:tblPr/>
      <w:tcPr>
        <w:shd w:val="clear" w:color="auto" w:fill="376092" w:themeFill="accent1" w:themeFillShade="BF"/>
      </w:tcPr>
    </w:tblStylePr>
    <w:tblStylePr w:type="lastCol">
      <w:rPr>
        <w:color w:val="FFFFFF" w:themeColor="background1"/>
      </w:rPr>
      <w:tblPr/>
      <w:tcPr>
        <w:shd w:val="clear" w:color="auto" w:fill="376092"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paragraph" w:styleId="Caption">
    <w:name w:val="caption"/>
    <w:basedOn w:val="Normal"/>
    <w:next w:val="Normal"/>
    <w:qFormat/>
    <w:rsid w:val="00073CC3"/>
    <w:pPr>
      <w:spacing w:line="240" w:lineRule="auto"/>
    </w:pPr>
    <w:rPr>
      <w:b/>
      <w:bCs/>
      <w:color w:val="4F81BD" w:themeColor="accent1"/>
      <w:sz w:val="18"/>
      <w:szCs w:val="18"/>
    </w:rPr>
  </w:style>
  <w:style w:type="character" w:styleId="FollowedHyperlink">
    <w:name w:val="FollowedHyperlink"/>
    <w:basedOn w:val="DefaultParagraphFont"/>
    <w:rsid w:val="009E253F"/>
    <w:rPr>
      <w:color w:val="800080" w:themeColor="followedHyperlink"/>
      <w:u w:val="single"/>
    </w:rPr>
  </w:style>
  <w:style w:type="paragraph" w:customStyle="1" w:styleId="GrayFootnotes">
    <w:name w:val="Gray Footnotes"/>
    <w:basedOn w:val="FootnoteText"/>
    <w:qFormat/>
    <w:rsid w:val="00A62D93"/>
  </w:style>
  <w:style w:type="paragraph" w:customStyle="1" w:styleId="Footnote">
    <w:name w:val="Footnote"/>
    <w:basedOn w:val="FootnoteText"/>
    <w:link w:val="FootnoteChar"/>
    <w:uiPriority w:val="99"/>
    <w:rsid w:val="004156D7"/>
    <w:pPr>
      <w:spacing w:after="60"/>
    </w:pPr>
    <w:rPr>
      <w:rFonts w:ascii="Calibri" w:hAnsi="Calibri"/>
      <w:color w:val="auto"/>
      <w:sz w:val="16"/>
      <w:szCs w:val="16"/>
    </w:rPr>
  </w:style>
  <w:style w:type="character" w:customStyle="1" w:styleId="FootnoteChar">
    <w:name w:val="Footnote Char"/>
    <w:basedOn w:val="FootnoteTextChar"/>
    <w:link w:val="Footnote"/>
    <w:uiPriority w:val="99"/>
    <w:locked/>
    <w:rsid w:val="004156D7"/>
    <w:rPr>
      <w:rFonts w:ascii="Segoe" w:hAnsi="Segoe"/>
      <w:color w:val="595959" w:themeColor="text1" w:themeTint="A6"/>
      <w:sz w:val="16"/>
      <w:szCs w:val="16"/>
    </w:rPr>
  </w:style>
  <w:style w:type="paragraph" w:styleId="NormalWeb">
    <w:name w:val="Normal (Web)"/>
    <w:basedOn w:val="Normal"/>
    <w:uiPriority w:val="99"/>
    <w:rsid w:val="004156D7"/>
    <w:pPr>
      <w:spacing w:before="100" w:beforeAutospacing="1" w:after="100" w:afterAutospacing="1" w:line="240" w:lineRule="auto"/>
    </w:pPr>
    <w:rPr>
      <w:rFonts w:ascii="Times New Roman" w:hAnsi="Times New Roman"/>
      <w:color w:val="auto"/>
      <w:sz w:val="24"/>
      <w:szCs w:val="24"/>
    </w:rPr>
  </w:style>
  <w:style w:type="paragraph" w:customStyle="1" w:styleId="legalese">
    <w:name w:val="legalese"/>
    <w:basedOn w:val="Normal"/>
    <w:uiPriority w:val="99"/>
    <w:rsid w:val="009A2B23"/>
    <w:pPr>
      <w:spacing w:after="0" w:line="240" w:lineRule="auto"/>
    </w:pPr>
    <w:rPr>
      <w:rFonts w:ascii="Times New Roman" w:eastAsiaTheme="minorHAnsi" w:hAnsi="Times New Roman"/>
      <w:color w:val="auto"/>
      <w:sz w:val="24"/>
      <w:szCs w:val="24"/>
    </w:rPr>
  </w:style>
  <w:style w:type="table" w:customStyle="1" w:styleId="MediumList1-Accent11">
    <w:name w:val="Medium List 1 - Accent 11"/>
    <w:basedOn w:val="TableNormal"/>
    <w:rsid w:val="0001348F"/>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E0EF" w:themeFill="accent1" w:themeFillTint="3F"/>
      </w:tcPr>
    </w:tblStylePr>
    <w:tblStylePr w:type="band1Horz">
      <w:tblPr/>
      <w:tcPr>
        <w:shd w:val="clear" w:color="auto" w:fill="D3E0EF" w:themeFill="accent1" w:themeFillTint="3F"/>
      </w:tcPr>
    </w:tblStylePr>
  </w:style>
  <w:style w:type="paragraph" w:styleId="ListBullet">
    <w:name w:val="List Bullet"/>
    <w:basedOn w:val="Normal"/>
    <w:rsid w:val="009162F7"/>
    <w:pPr>
      <w:numPr>
        <w:numId w:val="12"/>
      </w:numPr>
      <w:contextualSpacing/>
    </w:pPr>
  </w:style>
  <w:style w:type="paragraph" w:customStyle="1" w:styleId="FrontPageHeading">
    <w:name w:val="Front Page Heading"/>
    <w:basedOn w:val="Normal"/>
    <w:rsid w:val="004C3625"/>
    <w:pPr>
      <w:spacing w:before="120" w:after="0" w:line="240" w:lineRule="auto"/>
      <w:ind w:left="1701" w:right="-1260"/>
    </w:pPr>
    <w:rPr>
      <w:rFonts w:ascii="Arial" w:eastAsia="Times New Roman" w:hAnsi="Arial"/>
      <w:b/>
      <w:bCs/>
      <w:color w:val="E89D00"/>
      <w:sz w:val="64"/>
      <w:szCs w:val="20"/>
      <w:lang w:val="en-GB"/>
    </w:rPr>
  </w:style>
  <w:style w:type="paragraph" w:styleId="BodyText">
    <w:name w:val="Body Text"/>
    <w:basedOn w:val="Normal"/>
    <w:link w:val="BodyTextChar"/>
    <w:autoRedefine/>
    <w:unhideWhenUsed/>
    <w:rsid w:val="00C35F9D"/>
    <w:pPr>
      <w:spacing w:before="120" w:after="120" w:line="240" w:lineRule="auto"/>
      <w:ind w:right="-1188"/>
    </w:pPr>
    <w:rPr>
      <w:rFonts w:ascii="Calibri" w:eastAsia="Times New Roman" w:hAnsi="Calibri" w:cs="Arial"/>
      <w:color w:val="595959"/>
      <w:sz w:val="22"/>
      <w:szCs w:val="24"/>
      <w:lang w:val="en-GB"/>
    </w:rPr>
  </w:style>
  <w:style w:type="character" w:customStyle="1" w:styleId="BodyTextChar">
    <w:name w:val="Body Text Char"/>
    <w:basedOn w:val="DefaultParagraphFont"/>
    <w:link w:val="BodyText"/>
    <w:rsid w:val="00C35F9D"/>
    <w:rPr>
      <w:rFonts w:eastAsia="Times New Roman" w:cs="Arial"/>
      <w:color w:val="595959"/>
      <w:sz w:val="22"/>
      <w:lang w:val="en-GB"/>
    </w:rPr>
  </w:style>
  <w:style w:type="character" w:styleId="IntenseEmphasis">
    <w:name w:val="Intense Emphasis"/>
    <w:basedOn w:val="DefaultParagraphFont"/>
    <w:uiPriority w:val="21"/>
    <w:qFormat/>
    <w:rsid w:val="00733DDA"/>
    <w:rPr>
      <w:b/>
      <w:bCs/>
      <w:i/>
      <w:iCs/>
      <w:color w:val="4F81BD" w:themeColor="accent1"/>
    </w:rPr>
  </w:style>
  <w:style w:type="table" w:styleId="LightList-Accent5">
    <w:name w:val="Light List Accent 5"/>
    <w:basedOn w:val="TableNormal"/>
    <w:rsid w:val="00C35F9D"/>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410950">
      <w:bodyDiv w:val="1"/>
      <w:marLeft w:val="0"/>
      <w:marRight w:val="0"/>
      <w:marTop w:val="0"/>
      <w:marBottom w:val="0"/>
      <w:divBdr>
        <w:top w:val="none" w:sz="0" w:space="0" w:color="auto"/>
        <w:left w:val="none" w:sz="0" w:space="0" w:color="auto"/>
        <w:bottom w:val="none" w:sz="0" w:space="0" w:color="auto"/>
        <w:right w:val="none" w:sz="0" w:space="0" w:color="auto"/>
      </w:divBdr>
    </w:div>
    <w:div w:id="630088336">
      <w:bodyDiv w:val="1"/>
      <w:marLeft w:val="0"/>
      <w:marRight w:val="0"/>
      <w:marTop w:val="0"/>
      <w:marBottom w:val="0"/>
      <w:divBdr>
        <w:top w:val="none" w:sz="0" w:space="0" w:color="auto"/>
        <w:left w:val="none" w:sz="0" w:space="0" w:color="auto"/>
        <w:bottom w:val="none" w:sz="0" w:space="0" w:color="auto"/>
        <w:right w:val="none" w:sz="0" w:space="0" w:color="auto"/>
      </w:divBdr>
      <w:divsChild>
        <w:div w:id="1777362145">
          <w:marLeft w:val="533"/>
          <w:marRight w:val="0"/>
          <w:marTop w:val="96"/>
          <w:marBottom w:val="0"/>
          <w:divBdr>
            <w:top w:val="none" w:sz="0" w:space="0" w:color="auto"/>
            <w:left w:val="none" w:sz="0" w:space="0" w:color="auto"/>
            <w:bottom w:val="none" w:sz="0" w:space="0" w:color="auto"/>
            <w:right w:val="none" w:sz="0" w:space="0" w:color="auto"/>
          </w:divBdr>
        </w:div>
      </w:divsChild>
    </w:div>
    <w:div w:id="726994420">
      <w:bodyDiv w:val="1"/>
      <w:marLeft w:val="0"/>
      <w:marRight w:val="0"/>
      <w:marTop w:val="0"/>
      <w:marBottom w:val="0"/>
      <w:divBdr>
        <w:top w:val="none" w:sz="0" w:space="0" w:color="auto"/>
        <w:left w:val="none" w:sz="0" w:space="0" w:color="auto"/>
        <w:bottom w:val="none" w:sz="0" w:space="0" w:color="auto"/>
        <w:right w:val="none" w:sz="0" w:space="0" w:color="auto"/>
      </w:divBdr>
    </w:div>
    <w:div w:id="876116731">
      <w:bodyDiv w:val="1"/>
      <w:marLeft w:val="0"/>
      <w:marRight w:val="0"/>
      <w:marTop w:val="0"/>
      <w:marBottom w:val="0"/>
      <w:divBdr>
        <w:top w:val="none" w:sz="0" w:space="0" w:color="auto"/>
        <w:left w:val="none" w:sz="0" w:space="0" w:color="auto"/>
        <w:bottom w:val="none" w:sz="0" w:space="0" w:color="auto"/>
        <w:right w:val="none" w:sz="0" w:space="0" w:color="auto"/>
      </w:divBdr>
    </w:div>
    <w:div w:id="935285974">
      <w:bodyDiv w:val="1"/>
      <w:marLeft w:val="0"/>
      <w:marRight w:val="0"/>
      <w:marTop w:val="0"/>
      <w:marBottom w:val="0"/>
      <w:divBdr>
        <w:top w:val="none" w:sz="0" w:space="0" w:color="auto"/>
        <w:left w:val="none" w:sz="0" w:space="0" w:color="auto"/>
        <w:bottom w:val="none" w:sz="0" w:space="0" w:color="auto"/>
        <w:right w:val="none" w:sz="0" w:space="0" w:color="auto"/>
      </w:divBdr>
    </w:div>
    <w:div w:id="1239247033">
      <w:bodyDiv w:val="1"/>
      <w:marLeft w:val="0"/>
      <w:marRight w:val="0"/>
      <w:marTop w:val="0"/>
      <w:marBottom w:val="0"/>
      <w:divBdr>
        <w:top w:val="none" w:sz="0" w:space="0" w:color="auto"/>
        <w:left w:val="none" w:sz="0" w:space="0" w:color="auto"/>
        <w:bottom w:val="none" w:sz="0" w:space="0" w:color="auto"/>
        <w:right w:val="none" w:sz="0" w:space="0" w:color="auto"/>
      </w:divBdr>
    </w:div>
    <w:div w:id="1410078115">
      <w:bodyDiv w:val="1"/>
      <w:marLeft w:val="0"/>
      <w:marRight w:val="0"/>
      <w:marTop w:val="0"/>
      <w:marBottom w:val="0"/>
      <w:divBdr>
        <w:top w:val="none" w:sz="0" w:space="0" w:color="auto"/>
        <w:left w:val="none" w:sz="0" w:space="0" w:color="auto"/>
        <w:bottom w:val="none" w:sz="0" w:space="0" w:color="auto"/>
        <w:right w:val="none" w:sz="0" w:space="0" w:color="auto"/>
      </w:divBdr>
      <w:divsChild>
        <w:div w:id="1034888354">
          <w:marLeft w:val="547"/>
          <w:marRight w:val="0"/>
          <w:marTop w:val="96"/>
          <w:marBottom w:val="0"/>
          <w:divBdr>
            <w:top w:val="none" w:sz="0" w:space="0" w:color="auto"/>
            <w:left w:val="none" w:sz="0" w:space="0" w:color="auto"/>
            <w:bottom w:val="none" w:sz="0" w:space="0" w:color="auto"/>
            <w:right w:val="none" w:sz="0" w:space="0" w:color="auto"/>
          </w:divBdr>
        </w:div>
        <w:div w:id="23020337">
          <w:marLeft w:val="547"/>
          <w:marRight w:val="0"/>
          <w:marTop w:val="96"/>
          <w:marBottom w:val="0"/>
          <w:divBdr>
            <w:top w:val="none" w:sz="0" w:space="0" w:color="auto"/>
            <w:left w:val="none" w:sz="0" w:space="0" w:color="auto"/>
            <w:bottom w:val="none" w:sz="0" w:space="0" w:color="auto"/>
            <w:right w:val="none" w:sz="0" w:space="0" w:color="auto"/>
          </w:divBdr>
        </w:div>
        <w:div w:id="50815536">
          <w:marLeft w:val="547"/>
          <w:marRight w:val="0"/>
          <w:marTop w:val="96"/>
          <w:marBottom w:val="0"/>
          <w:divBdr>
            <w:top w:val="none" w:sz="0" w:space="0" w:color="auto"/>
            <w:left w:val="none" w:sz="0" w:space="0" w:color="auto"/>
            <w:bottom w:val="none" w:sz="0" w:space="0" w:color="auto"/>
            <w:right w:val="none" w:sz="0" w:space="0" w:color="auto"/>
          </w:divBdr>
        </w:div>
        <w:div w:id="436827476">
          <w:marLeft w:val="547"/>
          <w:marRight w:val="0"/>
          <w:marTop w:val="96"/>
          <w:marBottom w:val="0"/>
          <w:divBdr>
            <w:top w:val="none" w:sz="0" w:space="0" w:color="auto"/>
            <w:left w:val="none" w:sz="0" w:space="0" w:color="auto"/>
            <w:bottom w:val="none" w:sz="0" w:space="0" w:color="auto"/>
            <w:right w:val="none" w:sz="0" w:space="0" w:color="auto"/>
          </w:divBdr>
        </w:div>
        <w:div w:id="1841389350">
          <w:marLeft w:val="547"/>
          <w:marRight w:val="0"/>
          <w:marTop w:val="96"/>
          <w:marBottom w:val="0"/>
          <w:divBdr>
            <w:top w:val="none" w:sz="0" w:space="0" w:color="auto"/>
            <w:left w:val="none" w:sz="0" w:space="0" w:color="auto"/>
            <w:bottom w:val="none" w:sz="0" w:space="0" w:color="auto"/>
            <w:right w:val="none" w:sz="0" w:space="0" w:color="auto"/>
          </w:divBdr>
        </w:div>
      </w:divsChild>
    </w:div>
    <w:div w:id="1553689391">
      <w:bodyDiv w:val="1"/>
      <w:marLeft w:val="0"/>
      <w:marRight w:val="0"/>
      <w:marTop w:val="0"/>
      <w:marBottom w:val="0"/>
      <w:divBdr>
        <w:top w:val="none" w:sz="0" w:space="0" w:color="auto"/>
        <w:left w:val="none" w:sz="0" w:space="0" w:color="auto"/>
        <w:bottom w:val="none" w:sz="0" w:space="0" w:color="auto"/>
        <w:right w:val="none" w:sz="0" w:space="0" w:color="auto"/>
      </w:divBdr>
    </w:div>
    <w:div w:id="1682974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2.jp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7.png"/><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oleObject" Target="embeddings/oleObject7.bin"/><Relationship Id="rId41" Type="http://schemas.openxmlformats.org/officeDocument/2006/relationships/oleObject" Target="embeddings/oleObject13.bin"/><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oleObject" Target="embeddings/oleObject11.bin"/><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oleObject" Target="embeddings/oleObject4.bin"/><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5.png"/><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20.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oleObject" Target="embeddings/oleObject6.bin"/><Relationship Id="rId30" Type="http://schemas.openxmlformats.org/officeDocument/2006/relationships/image" Target="media/image13.png"/><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4.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7.png"/><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st">
  <a:themeElements>
    <a:clrScheme name="Office">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bab956b1f44ef9d173162e10f4b27789">
  <xsd:schema xmlns:xsd="http://www.w3.org/2001/XMLSchema" xmlns:xs="http://www.w3.org/2001/XMLSchema" xmlns:p="http://schemas.microsoft.com/office/2006/metadata/properties" targetNamespace="http://schemas.microsoft.com/office/2006/metadata/properties" ma:root="true" ma:fieldsID="16eaa9825d2fedb5a83ac41ebe86c43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2B941-529D-461F-A035-A4FFA4DED3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BCCFBA8-F126-4328-9C39-1417EB953084}">
  <ds:schemaRefs>
    <ds:schemaRef ds:uri="http://schemas.microsoft.com/sharepoint/v3/contenttype/forms"/>
  </ds:schemaRefs>
</ds:datastoreItem>
</file>

<file path=customXml/itemProps3.xml><?xml version="1.0" encoding="utf-8"?>
<ds:datastoreItem xmlns:ds="http://schemas.openxmlformats.org/officeDocument/2006/customXml" ds:itemID="{2864DAD0-0FC8-436B-B0CE-952A5DFC6A37}">
  <ds:schemaRefs>
    <ds:schemaRef ds:uri="http://schemas.microsoft.com/office/infopath/2007/PartnerControls"/>
    <ds:schemaRef ds:uri="http://schemas.openxmlformats.org/package/2006/metadata/core-properties"/>
    <ds:schemaRef ds:uri="http://schemas.microsoft.com/office/2006/documentManagement/types"/>
    <ds:schemaRef ds:uri="http://www.w3.org/XML/1998/namespace"/>
    <ds:schemaRef ds:uri="http://purl.org/dc/terms/"/>
    <ds:schemaRef ds:uri="http://purl.org/dc/elements/1.1/"/>
    <ds:schemaRef ds:uri="http://purl.org/dc/dcmitype/"/>
    <ds:schemaRef ds:uri="http://schemas.microsoft.com/office/2006/metadata/properties"/>
  </ds:schemaRefs>
</ds:datastoreItem>
</file>

<file path=customXml/itemProps4.xml><?xml version="1.0" encoding="utf-8"?>
<ds:datastoreItem xmlns:ds="http://schemas.openxmlformats.org/officeDocument/2006/customXml" ds:itemID="{BF41470A-0A59-4F58-9DE3-3D1E25AC3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2114</Words>
  <Characters>12053</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Datacenter Management Optimization with Microsoft System Center</vt:lpstr>
    </vt:vector>
  </TitlesOfParts>
  <Company>Microsoft Business Insights:  Building Strategic Advantage Through IT</Company>
  <LinksUpToDate>false</LinksUpToDate>
  <CharactersWithSpaces>14139</CharactersWithSpaces>
  <SharedDoc>false</SharedDoc>
  <HLinks>
    <vt:vector size="120" baseType="variant">
      <vt:variant>
        <vt:i4>5439560</vt:i4>
      </vt:variant>
      <vt:variant>
        <vt:i4>117</vt:i4>
      </vt:variant>
      <vt:variant>
        <vt:i4>0</vt:i4>
      </vt:variant>
      <vt:variant>
        <vt:i4>5</vt:i4>
      </vt:variant>
      <vt:variant>
        <vt:lpwstr>http://www.iii-p.org</vt:lpwstr>
      </vt:variant>
      <vt:variant>
        <vt:lpwstr/>
      </vt:variant>
      <vt:variant>
        <vt:i4>1572915</vt:i4>
      </vt:variant>
      <vt:variant>
        <vt:i4>110</vt:i4>
      </vt:variant>
      <vt:variant>
        <vt:i4>0</vt:i4>
      </vt:variant>
      <vt:variant>
        <vt:i4>5</vt:i4>
      </vt:variant>
      <vt:variant>
        <vt:lpwstr/>
      </vt:variant>
      <vt:variant>
        <vt:lpwstr>_Toc200853441</vt:lpwstr>
      </vt:variant>
      <vt:variant>
        <vt:i4>1572915</vt:i4>
      </vt:variant>
      <vt:variant>
        <vt:i4>104</vt:i4>
      </vt:variant>
      <vt:variant>
        <vt:i4>0</vt:i4>
      </vt:variant>
      <vt:variant>
        <vt:i4>5</vt:i4>
      </vt:variant>
      <vt:variant>
        <vt:lpwstr/>
      </vt:variant>
      <vt:variant>
        <vt:lpwstr>_Toc200853440</vt:lpwstr>
      </vt:variant>
      <vt:variant>
        <vt:i4>2031667</vt:i4>
      </vt:variant>
      <vt:variant>
        <vt:i4>98</vt:i4>
      </vt:variant>
      <vt:variant>
        <vt:i4>0</vt:i4>
      </vt:variant>
      <vt:variant>
        <vt:i4>5</vt:i4>
      </vt:variant>
      <vt:variant>
        <vt:lpwstr/>
      </vt:variant>
      <vt:variant>
        <vt:lpwstr>_Toc200853439</vt:lpwstr>
      </vt:variant>
      <vt:variant>
        <vt:i4>2031667</vt:i4>
      </vt:variant>
      <vt:variant>
        <vt:i4>92</vt:i4>
      </vt:variant>
      <vt:variant>
        <vt:i4>0</vt:i4>
      </vt:variant>
      <vt:variant>
        <vt:i4>5</vt:i4>
      </vt:variant>
      <vt:variant>
        <vt:lpwstr/>
      </vt:variant>
      <vt:variant>
        <vt:lpwstr>_Toc200853438</vt:lpwstr>
      </vt:variant>
      <vt:variant>
        <vt:i4>2031667</vt:i4>
      </vt:variant>
      <vt:variant>
        <vt:i4>86</vt:i4>
      </vt:variant>
      <vt:variant>
        <vt:i4>0</vt:i4>
      </vt:variant>
      <vt:variant>
        <vt:i4>5</vt:i4>
      </vt:variant>
      <vt:variant>
        <vt:lpwstr/>
      </vt:variant>
      <vt:variant>
        <vt:lpwstr>_Toc200853437</vt:lpwstr>
      </vt:variant>
      <vt:variant>
        <vt:i4>2031667</vt:i4>
      </vt:variant>
      <vt:variant>
        <vt:i4>80</vt:i4>
      </vt:variant>
      <vt:variant>
        <vt:i4>0</vt:i4>
      </vt:variant>
      <vt:variant>
        <vt:i4>5</vt:i4>
      </vt:variant>
      <vt:variant>
        <vt:lpwstr/>
      </vt:variant>
      <vt:variant>
        <vt:lpwstr>_Toc200853436</vt:lpwstr>
      </vt:variant>
      <vt:variant>
        <vt:i4>2031667</vt:i4>
      </vt:variant>
      <vt:variant>
        <vt:i4>74</vt:i4>
      </vt:variant>
      <vt:variant>
        <vt:i4>0</vt:i4>
      </vt:variant>
      <vt:variant>
        <vt:i4>5</vt:i4>
      </vt:variant>
      <vt:variant>
        <vt:lpwstr/>
      </vt:variant>
      <vt:variant>
        <vt:lpwstr>_Toc200853435</vt:lpwstr>
      </vt:variant>
      <vt:variant>
        <vt:i4>2031667</vt:i4>
      </vt:variant>
      <vt:variant>
        <vt:i4>68</vt:i4>
      </vt:variant>
      <vt:variant>
        <vt:i4>0</vt:i4>
      </vt:variant>
      <vt:variant>
        <vt:i4>5</vt:i4>
      </vt:variant>
      <vt:variant>
        <vt:lpwstr/>
      </vt:variant>
      <vt:variant>
        <vt:lpwstr>_Toc200853434</vt:lpwstr>
      </vt:variant>
      <vt:variant>
        <vt:i4>2031667</vt:i4>
      </vt:variant>
      <vt:variant>
        <vt:i4>62</vt:i4>
      </vt:variant>
      <vt:variant>
        <vt:i4>0</vt:i4>
      </vt:variant>
      <vt:variant>
        <vt:i4>5</vt:i4>
      </vt:variant>
      <vt:variant>
        <vt:lpwstr/>
      </vt:variant>
      <vt:variant>
        <vt:lpwstr>_Toc200853433</vt:lpwstr>
      </vt:variant>
      <vt:variant>
        <vt:i4>2031667</vt:i4>
      </vt:variant>
      <vt:variant>
        <vt:i4>56</vt:i4>
      </vt:variant>
      <vt:variant>
        <vt:i4>0</vt:i4>
      </vt:variant>
      <vt:variant>
        <vt:i4>5</vt:i4>
      </vt:variant>
      <vt:variant>
        <vt:lpwstr/>
      </vt:variant>
      <vt:variant>
        <vt:lpwstr>_Toc200853432</vt:lpwstr>
      </vt:variant>
      <vt:variant>
        <vt:i4>2031667</vt:i4>
      </vt:variant>
      <vt:variant>
        <vt:i4>50</vt:i4>
      </vt:variant>
      <vt:variant>
        <vt:i4>0</vt:i4>
      </vt:variant>
      <vt:variant>
        <vt:i4>5</vt:i4>
      </vt:variant>
      <vt:variant>
        <vt:lpwstr/>
      </vt:variant>
      <vt:variant>
        <vt:lpwstr>_Toc200853431</vt:lpwstr>
      </vt:variant>
      <vt:variant>
        <vt:i4>2031667</vt:i4>
      </vt:variant>
      <vt:variant>
        <vt:i4>44</vt:i4>
      </vt:variant>
      <vt:variant>
        <vt:i4>0</vt:i4>
      </vt:variant>
      <vt:variant>
        <vt:i4>5</vt:i4>
      </vt:variant>
      <vt:variant>
        <vt:lpwstr/>
      </vt:variant>
      <vt:variant>
        <vt:lpwstr>_Toc200853430</vt:lpwstr>
      </vt:variant>
      <vt:variant>
        <vt:i4>1966131</vt:i4>
      </vt:variant>
      <vt:variant>
        <vt:i4>38</vt:i4>
      </vt:variant>
      <vt:variant>
        <vt:i4>0</vt:i4>
      </vt:variant>
      <vt:variant>
        <vt:i4>5</vt:i4>
      </vt:variant>
      <vt:variant>
        <vt:lpwstr/>
      </vt:variant>
      <vt:variant>
        <vt:lpwstr>_Toc200853429</vt:lpwstr>
      </vt:variant>
      <vt:variant>
        <vt:i4>1966131</vt:i4>
      </vt:variant>
      <vt:variant>
        <vt:i4>32</vt:i4>
      </vt:variant>
      <vt:variant>
        <vt:i4>0</vt:i4>
      </vt:variant>
      <vt:variant>
        <vt:i4>5</vt:i4>
      </vt:variant>
      <vt:variant>
        <vt:lpwstr/>
      </vt:variant>
      <vt:variant>
        <vt:lpwstr>_Toc200853428</vt:lpwstr>
      </vt:variant>
      <vt:variant>
        <vt:i4>1966131</vt:i4>
      </vt:variant>
      <vt:variant>
        <vt:i4>26</vt:i4>
      </vt:variant>
      <vt:variant>
        <vt:i4>0</vt:i4>
      </vt:variant>
      <vt:variant>
        <vt:i4>5</vt:i4>
      </vt:variant>
      <vt:variant>
        <vt:lpwstr/>
      </vt:variant>
      <vt:variant>
        <vt:lpwstr>_Toc200853427</vt:lpwstr>
      </vt:variant>
      <vt:variant>
        <vt:i4>1966131</vt:i4>
      </vt:variant>
      <vt:variant>
        <vt:i4>20</vt:i4>
      </vt:variant>
      <vt:variant>
        <vt:i4>0</vt:i4>
      </vt:variant>
      <vt:variant>
        <vt:i4>5</vt:i4>
      </vt:variant>
      <vt:variant>
        <vt:lpwstr/>
      </vt:variant>
      <vt:variant>
        <vt:lpwstr>_Toc200853426</vt:lpwstr>
      </vt:variant>
      <vt:variant>
        <vt:i4>1966131</vt:i4>
      </vt:variant>
      <vt:variant>
        <vt:i4>14</vt:i4>
      </vt:variant>
      <vt:variant>
        <vt:i4>0</vt:i4>
      </vt:variant>
      <vt:variant>
        <vt:i4>5</vt:i4>
      </vt:variant>
      <vt:variant>
        <vt:lpwstr/>
      </vt:variant>
      <vt:variant>
        <vt:lpwstr>_Toc200853425</vt:lpwstr>
      </vt:variant>
      <vt:variant>
        <vt:i4>1966131</vt:i4>
      </vt:variant>
      <vt:variant>
        <vt:i4>8</vt:i4>
      </vt:variant>
      <vt:variant>
        <vt:i4>0</vt:i4>
      </vt:variant>
      <vt:variant>
        <vt:i4>5</vt:i4>
      </vt:variant>
      <vt:variant>
        <vt:lpwstr/>
      </vt:variant>
      <vt:variant>
        <vt:lpwstr>_Toc200853424</vt:lpwstr>
      </vt:variant>
      <vt:variant>
        <vt:i4>1966131</vt:i4>
      </vt:variant>
      <vt:variant>
        <vt:i4>2</vt:i4>
      </vt:variant>
      <vt:variant>
        <vt:i4>0</vt:i4>
      </vt:variant>
      <vt:variant>
        <vt:i4>5</vt:i4>
      </vt:variant>
      <vt:variant>
        <vt:lpwstr/>
      </vt:variant>
      <vt:variant>
        <vt:lpwstr>_Toc200853423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Datacenter Management Optimization with Microsoft System Center</dc:title>
  <dc:creator>Paul Ross</dc:creator>
  <cp:lastModifiedBy>rogeriop</cp:lastModifiedBy>
  <cp:revision>2</cp:revision>
  <cp:lastPrinted>2009-05-28T21:35:00Z</cp:lastPrinted>
  <dcterms:created xsi:type="dcterms:W3CDTF">2010-03-01T21:04:00Z</dcterms:created>
  <dcterms:modified xsi:type="dcterms:W3CDTF">2010-03-01T21:04:00Z</dcterms:modified>
</cp:coreProperties>
</file>