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E77A4" w:rsidRDefault="00186135" w:rsidP="00DE77A4">
      <w:pPr>
        <w:pStyle w:val="Title"/>
      </w:pPr>
      <w:bookmarkStart w:id="0" w:name="_Toc238028724"/>
      <w:bookmarkStart w:id="1" w:name="OLE_LINK1"/>
      <w:r>
        <w:t>MTP Device Services Extension Specification</w:t>
      </w:r>
      <w:bookmarkEnd w:id="0"/>
      <w:bookmarkEnd w:id="1"/>
    </w:p>
    <w:p w:rsidR="00DE77A4" w:rsidRDefault="00AB1FE7" w:rsidP="00DE77A4">
      <w:pPr>
        <w:pStyle w:val="Version"/>
      </w:pPr>
      <w:r>
        <w:t xml:space="preserve">March </w:t>
      </w:r>
      <w:r w:rsidR="006E7D3D">
        <w:t>10</w:t>
      </w:r>
      <w:r>
        <w:t>, 2010</w:t>
      </w:r>
    </w:p>
    <w:p w:rsidR="008A6A85" w:rsidRPr="00A6731E" w:rsidRDefault="00DE77A4" w:rsidP="00A6731E">
      <w:pPr>
        <w:pStyle w:val="Procedure"/>
      </w:pPr>
      <w:r w:rsidRPr="00446428">
        <w:t>Abstract</w:t>
      </w:r>
    </w:p>
    <w:p w:rsidR="00211B44" w:rsidRDefault="00211B44" w:rsidP="00211B44">
      <w:pPr>
        <w:pStyle w:val="BodyText"/>
      </w:pPr>
      <w:r w:rsidRPr="003B5638">
        <w:rPr>
          <w:rStyle w:val="Bold"/>
          <w:b w:val="0"/>
        </w:rPr>
        <w:t>The</w:t>
      </w:r>
      <w:r w:rsidR="003240D5">
        <w:rPr>
          <w:rStyle w:val="Bold"/>
          <w:b w:val="0"/>
        </w:rPr>
        <w:t xml:space="preserve"> </w:t>
      </w:r>
      <w:r w:rsidR="008E46CF">
        <w:rPr>
          <w:rFonts w:eastAsiaTheme="minorHAnsi" w:cstheme="minorBidi"/>
          <w:szCs w:val="22"/>
        </w:rPr>
        <w:t xml:space="preserve">MTP </w:t>
      </w:r>
      <w:r w:rsidR="00587DF1">
        <w:rPr>
          <w:rFonts w:eastAsiaTheme="minorHAnsi" w:cstheme="minorBidi"/>
          <w:szCs w:val="22"/>
        </w:rPr>
        <w:t>device services e</w:t>
      </w:r>
      <w:r w:rsidR="00967CCA" w:rsidRPr="00D64A76">
        <w:rPr>
          <w:rFonts w:eastAsiaTheme="minorHAnsi" w:cstheme="minorBidi"/>
          <w:szCs w:val="22"/>
        </w:rPr>
        <w:t xml:space="preserve">xtension </w:t>
      </w:r>
      <w:r>
        <w:t xml:space="preserve">to the Media Transfer Protocol (MTP) helps an MTP </w:t>
      </w:r>
      <w:r w:rsidR="001A096E">
        <w:t>i</w:t>
      </w:r>
      <w:r>
        <w:t xml:space="preserve">nitiator to find and access certain types of content </w:t>
      </w:r>
      <w:r w:rsidR="00AB4174">
        <w:t xml:space="preserve">that is </w:t>
      </w:r>
      <w:r>
        <w:t xml:space="preserve">stored on a </w:t>
      </w:r>
      <w:r w:rsidR="001A096E">
        <w:t>r</w:t>
      </w:r>
      <w:r>
        <w:t>esponder (device). These mechanisms provide greater extensibility than the existing datacode mechanisms.</w:t>
      </w:r>
    </w:p>
    <w:p w:rsidR="00211B44" w:rsidRDefault="00211B44" w:rsidP="00211B44">
      <w:pPr>
        <w:pStyle w:val="BodyText"/>
      </w:pPr>
      <w:r>
        <w:t xml:space="preserve">This </w:t>
      </w:r>
      <w:r w:rsidR="00C90F61">
        <w:t xml:space="preserve">specification </w:t>
      </w:r>
      <w:r>
        <w:t xml:space="preserve">is for device manufacturers that are building MTP-compatible devices. </w:t>
      </w:r>
      <w:r w:rsidR="00C90F61">
        <w:t xml:space="preserve">It </w:t>
      </w:r>
      <w:r>
        <w:t xml:space="preserve">assumes that the reader is familiar with Windows® Portable Devices (WPD) technology and the </w:t>
      </w:r>
      <w:r w:rsidR="00967CCA" w:rsidRPr="008E46CF">
        <w:rPr>
          <w:rFonts w:eastAsiaTheme="minorHAnsi" w:cstheme="minorBidi"/>
          <w:i/>
          <w:szCs w:val="22"/>
        </w:rPr>
        <w:t xml:space="preserve">USB Media </w:t>
      </w:r>
      <w:r w:rsidR="00295479">
        <w:rPr>
          <w:rFonts w:eastAsiaTheme="minorHAnsi" w:cstheme="minorBidi"/>
          <w:i/>
          <w:szCs w:val="22"/>
        </w:rPr>
        <w:t>Transfer</w:t>
      </w:r>
      <w:r w:rsidR="00967CCA" w:rsidRPr="008E46CF">
        <w:rPr>
          <w:rFonts w:eastAsiaTheme="minorHAnsi" w:cstheme="minorBidi"/>
          <w:i/>
          <w:szCs w:val="22"/>
        </w:rPr>
        <w:t xml:space="preserve"> Protocol Specification, Revision 1.0</w:t>
      </w:r>
      <w:r>
        <w:t>.</w:t>
      </w:r>
    </w:p>
    <w:p w:rsidR="00211B44" w:rsidRPr="00A30233" w:rsidRDefault="00211B44" w:rsidP="00211B44">
      <w:pPr>
        <w:pStyle w:val="BodyText"/>
      </w:pPr>
      <w:r w:rsidRPr="00A30233">
        <w:t>This information applies to the Windows 7 operating systems.</w:t>
      </w:r>
    </w:p>
    <w:p w:rsidR="00211B44" w:rsidRPr="00A30233" w:rsidRDefault="00211B44" w:rsidP="00211B44">
      <w:pPr>
        <w:pStyle w:val="BodyText"/>
      </w:pPr>
      <w:r w:rsidRPr="00A30233">
        <w:t>References and resources discussed here are listed at the end of this paper.</w:t>
      </w:r>
    </w:p>
    <w:p w:rsidR="00211B44" w:rsidRDefault="00211B44" w:rsidP="00211B44">
      <w:pPr>
        <w:pStyle w:val="BodyText"/>
      </w:pPr>
      <w:r w:rsidRPr="00A30233">
        <w:t xml:space="preserve">The current version of this paper is maintained on the Web at: </w:t>
      </w:r>
      <w:r w:rsidRPr="00A30233">
        <w:br/>
      </w:r>
      <w:r w:rsidRPr="00A30233">
        <w:tab/>
      </w:r>
      <w:hyperlink r:id="rId7" w:history="1">
        <w:r w:rsidRPr="003B6168">
          <w:rPr>
            <w:rStyle w:val="Hyperlink"/>
          </w:rPr>
          <w:t>http://www.microsoft.com/whdc/device/wpd/MTPDevServExt_Spec.mspx</w:t>
        </w:r>
      </w:hyperlink>
    </w:p>
    <w:p w:rsidR="008A5019" w:rsidRDefault="008A5019" w:rsidP="00211B44">
      <w:pPr>
        <w:pStyle w:val="BodyText"/>
      </w:pPr>
    </w:p>
    <w:p w:rsidR="008A5019" w:rsidRDefault="008A5019" w:rsidP="00211B44">
      <w:pPr>
        <w:pStyle w:val="BodyText"/>
      </w:pPr>
    </w:p>
    <w:p w:rsidR="008A5019" w:rsidRDefault="008A5019" w:rsidP="00211B44">
      <w:pPr>
        <w:pStyle w:val="BodyText"/>
      </w:pPr>
    </w:p>
    <w:p w:rsidR="00931333" w:rsidRDefault="00931333" w:rsidP="00211B44">
      <w:pPr>
        <w:pStyle w:val="BodyText"/>
      </w:pPr>
    </w:p>
    <w:p w:rsidR="008A5019" w:rsidRDefault="008A5019" w:rsidP="00211B44">
      <w:pPr>
        <w:pStyle w:val="BodyText"/>
      </w:pPr>
    </w:p>
    <w:p w:rsidR="008A5019" w:rsidRDefault="008A5019" w:rsidP="00211B44">
      <w:pPr>
        <w:pStyle w:val="BodyText"/>
      </w:pPr>
    </w:p>
    <w:p w:rsidR="008A5019" w:rsidRDefault="008A5019" w:rsidP="00211B44">
      <w:pPr>
        <w:pStyle w:val="BodyText"/>
      </w:pPr>
    </w:p>
    <w:p w:rsidR="008A5019" w:rsidRDefault="008A5019" w:rsidP="00211B44">
      <w:pPr>
        <w:pStyle w:val="BodyText"/>
      </w:pPr>
    </w:p>
    <w:p w:rsidR="008A5019" w:rsidRDefault="008A5019" w:rsidP="00211B44">
      <w:pPr>
        <w:pStyle w:val="BodyText"/>
      </w:pPr>
    </w:p>
    <w:p w:rsidR="008A5019" w:rsidRPr="00F37650" w:rsidRDefault="008A5019" w:rsidP="008A5019">
      <w:pPr>
        <w:pStyle w:val="Disclaimertext"/>
        <w:pBdr>
          <w:top w:val="single" w:sz="4" w:space="1" w:color="auto"/>
          <w:left w:val="single" w:sz="4" w:space="4" w:color="auto"/>
          <w:bottom w:val="single" w:sz="4" w:space="1" w:color="auto"/>
          <w:right w:val="single" w:sz="4" w:space="4" w:color="auto"/>
        </w:pBdr>
        <w:rPr>
          <w:i w:val="0"/>
        </w:rPr>
      </w:pPr>
      <w:r w:rsidRPr="00AE4752">
        <w:rPr>
          <w:rStyle w:val="Bold"/>
        </w:rPr>
        <w:t xml:space="preserve">Disclaimer: </w:t>
      </w:r>
      <w:r w:rsidRPr="00F37650">
        <w:t>This document is provided “as-is”. Information and views expressed in this document, including URL and other Internet Web site references, may change without notice. You bear the risk of usi</w:t>
      </w:r>
      <w:r>
        <w:t>ng it.</w:t>
      </w:r>
    </w:p>
    <w:p w:rsidR="008A5019" w:rsidRPr="00F37650" w:rsidRDefault="008A5019" w:rsidP="008A5019">
      <w:pPr>
        <w:pBdr>
          <w:top w:val="single" w:sz="4" w:space="1" w:color="auto"/>
          <w:left w:val="single" w:sz="4" w:space="4" w:color="auto"/>
          <w:bottom w:val="single" w:sz="4" w:space="1" w:color="auto"/>
          <w:right w:val="single" w:sz="4" w:space="4" w:color="auto"/>
        </w:pBdr>
        <w:rPr>
          <w:rFonts w:ascii="Arial" w:eastAsiaTheme="minorEastAsia" w:hAnsi="Arial" w:cs="Arial"/>
          <w:i/>
          <w:sz w:val="16"/>
          <w:szCs w:val="16"/>
          <w:lang w:bidi="en-US"/>
        </w:rPr>
      </w:pPr>
    </w:p>
    <w:p w:rsidR="008A5019" w:rsidRDefault="008A5019" w:rsidP="008A5019">
      <w:pPr>
        <w:pBdr>
          <w:top w:val="single" w:sz="4" w:space="1" w:color="auto"/>
          <w:left w:val="single" w:sz="4" w:space="4" w:color="auto"/>
          <w:bottom w:val="single" w:sz="4" w:space="1" w:color="auto"/>
          <w:right w:val="single" w:sz="4" w:space="4" w:color="auto"/>
        </w:pBdr>
        <w:rPr>
          <w:rFonts w:ascii="Arial" w:hAnsi="Arial" w:cs="Arial"/>
          <w:i/>
          <w:sz w:val="16"/>
          <w:szCs w:val="16"/>
        </w:rPr>
      </w:pPr>
      <w:r w:rsidRPr="00F37650">
        <w:rPr>
          <w:rFonts w:ascii="Arial" w:hAnsi="Arial" w:cs="Arial"/>
          <w:i/>
          <w:sz w:val="16"/>
          <w:szCs w:val="16"/>
        </w:rPr>
        <w:t>This document does not provide you with any legal rights to any intellectual property in any Microsoft product. You may copy and use this document for your internal, reference purposes</w:t>
      </w:r>
      <w:r>
        <w:rPr>
          <w:rFonts w:ascii="Arial" w:hAnsi="Arial" w:cs="Arial"/>
          <w:i/>
          <w:sz w:val="16"/>
          <w:szCs w:val="16"/>
        </w:rPr>
        <w:t>.</w:t>
      </w:r>
    </w:p>
    <w:p w:rsidR="008A5019" w:rsidRPr="00F37650" w:rsidRDefault="008A5019" w:rsidP="008A5019">
      <w:pPr>
        <w:pBdr>
          <w:top w:val="single" w:sz="4" w:space="1" w:color="auto"/>
          <w:left w:val="single" w:sz="4" w:space="4" w:color="auto"/>
          <w:bottom w:val="single" w:sz="4" w:space="1" w:color="auto"/>
          <w:right w:val="single" w:sz="4" w:space="4" w:color="auto"/>
        </w:pBdr>
        <w:rPr>
          <w:rFonts w:ascii="Arial" w:hAnsi="Arial" w:cs="Arial"/>
          <w:b/>
          <w:bCs/>
          <w:i/>
          <w:iCs/>
          <w:sz w:val="16"/>
          <w:szCs w:val="16"/>
        </w:rPr>
      </w:pPr>
    </w:p>
    <w:p w:rsidR="008A5019" w:rsidRDefault="008A5019" w:rsidP="008A5019">
      <w:pPr>
        <w:pStyle w:val="Disclaimertext"/>
        <w:pBdr>
          <w:top w:val="single" w:sz="4" w:space="1" w:color="auto"/>
          <w:left w:val="single" w:sz="4" w:space="4" w:color="auto"/>
          <w:bottom w:val="single" w:sz="4" w:space="1" w:color="auto"/>
          <w:right w:val="single" w:sz="4" w:space="4" w:color="auto"/>
        </w:pBdr>
      </w:pPr>
      <w:r>
        <w:t xml:space="preserve">© 2010 Microsoft Corporation. </w:t>
      </w:r>
      <w:r w:rsidRPr="00446428">
        <w:t>All rights reserved.</w:t>
      </w:r>
    </w:p>
    <w:p w:rsidR="00E419C2" w:rsidRDefault="00E419C2" w:rsidP="00E419C2">
      <w:pPr>
        <w:pStyle w:val="TableHead"/>
      </w:pPr>
      <w:r>
        <w:lastRenderedPageBreak/>
        <w:t>Document History</w:t>
      </w:r>
    </w:p>
    <w:tbl>
      <w:tblPr>
        <w:tblStyle w:val="Tablerowcell"/>
        <w:tblW w:w="0" w:type="auto"/>
        <w:tblLook w:val="04A0"/>
      </w:tblPr>
      <w:tblGrid>
        <w:gridCol w:w="1728"/>
        <w:gridCol w:w="1330"/>
        <w:gridCol w:w="1529"/>
        <w:gridCol w:w="1529"/>
        <w:gridCol w:w="1672"/>
      </w:tblGrid>
      <w:tr w:rsidR="00E419C2" w:rsidTr="00702DAC">
        <w:trPr>
          <w:cnfStyle w:val="100000000000"/>
        </w:trPr>
        <w:tc>
          <w:tcPr>
            <w:tcW w:w="1728" w:type="dxa"/>
          </w:tcPr>
          <w:p w:rsidR="00E419C2" w:rsidRPr="00AE4752" w:rsidRDefault="00E419C2" w:rsidP="00655726">
            <w:pPr>
              <w:keepNext/>
            </w:pPr>
            <w:r>
              <w:t>Date</w:t>
            </w:r>
          </w:p>
        </w:tc>
        <w:tc>
          <w:tcPr>
            <w:tcW w:w="1330" w:type="dxa"/>
          </w:tcPr>
          <w:p w:rsidR="00E419C2" w:rsidRPr="00E419C2" w:rsidRDefault="00E419C2" w:rsidP="00655726">
            <w:pPr>
              <w:keepNext/>
            </w:pPr>
            <w:r w:rsidRPr="00E419C2">
              <w:t>Change</w:t>
            </w:r>
          </w:p>
        </w:tc>
        <w:tc>
          <w:tcPr>
            <w:tcW w:w="1529" w:type="dxa"/>
          </w:tcPr>
          <w:p w:rsidR="00E419C2" w:rsidRPr="003D7085" w:rsidRDefault="00E419C2" w:rsidP="00655726">
            <w:pPr>
              <w:keepNext/>
              <w:rPr>
                <w:b w:val="0"/>
                <w:sz w:val="18"/>
              </w:rPr>
            </w:pPr>
          </w:p>
        </w:tc>
        <w:tc>
          <w:tcPr>
            <w:tcW w:w="1529" w:type="dxa"/>
          </w:tcPr>
          <w:p w:rsidR="00E419C2" w:rsidRPr="003D7085" w:rsidRDefault="00E419C2" w:rsidP="00655726">
            <w:pPr>
              <w:keepNext/>
              <w:rPr>
                <w:b w:val="0"/>
                <w:sz w:val="18"/>
              </w:rPr>
            </w:pPr>
          </w:p>
        </w:tc>
        <w:tc>
          <w:tcPr>
            <w:tcW w:w="1672" w:type="dxa"/>
          </w:tcPr>
          <w:p w:rsidR="00E419C2" w:rsidRPr="003D7085" w:rsidRDefault="00E419C2" w:rsidP="00655726">
            <w:pPr>
              <w:keepNext/>
              <w:rPr>
                <w:b w:val="0"/>
                <w:sz w:val="18"/>
              </w:rPr>
            </w:pPr>
          </w:p>
        </w:tc>
      </w:tr>
      <w:tr w:rsidR="00826E08" w:rsidTr="00337F5B">
        <w:tc>
          <w:tcPr>
            <w:tcW w:w="1728" w:type="dxa"/>
          </w:tcPr>
          <w:p w:rsidR="00826E08" w:rsidRDefault="00931333" w:rsidP="00337F5B">
            <w:r>
              <w:t>March 10, 2010</w:t>
            </w:r>
          </w:p>
        </w:tc>
        <w:tc>
          <w:tcPr>
            <w:tcW w:w="6060" w:type="dxa"/>
            <w:gridSpan w:val="4"/>
          </w:tcPr>
          <w:p w:rsidR="00826E08" w:rsidRDefault="00826E08" w:rsidP="00211B44">
            <w:pPr>
              <w:pStyle w:val="TableBullet"/>
            </w:pPr>
            <w:r>
              <w:t xml:space="preserve">Expanded description of MTP </w:t>
            </w:r>
            <w:r w:rsidR="00905376">
              <w:t>d</w:t>
            </w:r>
            <w:r>
              <w:t xml:space="preserve">evice </w:t>
            </w:r>
            <w:r w:rsidR="00905376">
              <w:t>s</w:t>
            </w:r>
            <w:r>
              <w:t>ervices fundamentals.</w:t>
            </w:r>
          </w:p>
          <w:p w:rsidR="00826E08" w:rsidRDefault="00826E08" w:rsidP="00211B44">
            <w:pPr>
              <w:pStyle w:val="TableBullet"/>
            </w:pPr>
            <w:r>
              <w:t>Added abstract services.</w:t>
            </w:r>
          </w:p>
          <w:p w:rsidR="00826E08" w:rsidRDefault="00826E08" w:rsidP="00211B44">
            <w:pPr>
              <w:pStyle w:val="TableBullet"/>
            </w:pPr>
            <w:r>
              <w:t>Expanded the updated behaviors for non-service MTP operations.</w:t>
            </w:r>
          </w:p>
          <w:p w:rsidR="00826E08" w:rsidRDefault="00826E08" w:rsidP="00211B44">
            <w:pPr>
              <w:pStyle w:val="TableBullet"/>
            </w:pPr>
            <w:r>
              <w:t xml:space="preserve">Updated the extension implementation, including a new </w:t>
            </w:r>
            <w:r w:rsidR="00967CCA" w:rsidRPr="008E46CF">
              <w:rPr>
                <w:rFonts w:eastAsiaTheme="minorHAnsi" w:cstheme="minorBidi"/>
              </w:rPr>
              <w:t>GetFormatCapabilities</w:t>
            </w:r>
            <w:r>
              <w:t xml:space="preserve"> operation and a new </w:t>
            </w:r>
            <w:r w:rsidR="00967CCA" w:rsidRPr="008E46CF">
              <w:rPr>
                <w:rFonts w:eastAsiaTheme="minorHAnsi" w:cstheme="minorBidi"/>
              </w:rPr>
              <w:t>UseDeviceStage</w:t>
            </w:r>
            <w:r>
              <w:t xml:space="preserve"> property.</w:t>
            </w:r>
          </w:p>
          <w:p w:rsidR="00826E08" w:rsidRDefault="00826E08" w:rsidP="00211B44">
            <w:pPr>
              <w:pStyle w:val="TableBullet"/>
            </w:pPr>
            <w:r>
              <w:t xml:space="preserve">Added a </w:t>
            </w:r>
            <w:r w:rsidR="00905376">
              <w:t>“</w:t>
            </w:r>
            <w:r>
              <w:t>Resources</w:t>
            </w:r>
            <w:r w:rsidR="00905376">
              <w:t>”</w:t>
            </w:r>
            <w:r>
              <w:t xml:space="preserve"> section.</w:t>
            </w:r>
          </w:p>
          <w:p w:rsidR="00AF0864" w:rsidRDefault="00AF0864" w:rsidP="00211B44">
            <w:pPr>
              <w:pStyle w:val="TableBullet"/>
            </w:pPr>
            <w:r>
              <w:t>Added numbers to the section headings for ease of reference.</w:t>
            </w:r>
          </w:p>
        </w:tc>
      </w:tr>
      <w:tr w:rsidR="00E419C2" w:rsidTr="00702DAC">
        <w:tc>
          <w:tcPr>
            <w:tcW w:w="1728" w:type="dxa"/>
          </w:tcPr>
          <w:p w:rsidR="00E419C2" w:rsidRPr="00AE4752" w:rsidRDefault="000447AE" w:rsidP="00655726">
            <w:r>
              <w:t>March 17, 2009</w:t>
            </w:r>
          </w:p>
        </w:tc>
        <w:tc>
          <w:tcPr>
            <w:tcW w:w="6060" w:type="dxa"/>
            <w:gridSpan w:val="4"/>
          </w:tcPr>
          <w:p w:rsidR="00E419C2" w:rsidRPr="00AE4752" w:rsidRDefault="00E419C2" w:rsidP="00E419C2">
            <w:r>
              <w:t>First publication</w:t>
            </w:r>
          </w:p>
        </w:tc>
      </w:tr>
    </w:tbl>
    <w:p w:rsidR="00E419C2" w:rsidRDefault="00E419C2" w:rsidP="00E419C2">
      <w:pPr>
        <w:pStyle w:val="BodyText"/>
      </w:pPr>
    </w:p>
    <w:p w:rsidR="003240D5" w:rsidRDefault="004D2E11" w:rsidP="00D64A76">
      <w:pPr>
        <w:pStyle w:val="Contents"/>
      </w:pPr>
      <w:r w:rsidRPr="00555AF3">
        <w:t>Contents</w:t>
      </w:r>
    </w:p>
    <w:p w:rsidR="00931333" w:rsidRDefault="00F36F27">
      <w:pPr>
        <w:pStyle w:val="TOC1"/>
        <w:tabs>
          <w:tab w:val="left" w:pos="660"/>
        </w:tabs>
      </w:pPr>
      <w:r w:rsidRPr="00F36F27">
        <w:rPr>
          <w:rFonts w:ascii="Arial" w:eastAsia="MS Mincho" w:hAnsi="Arial" w:cs="Arial"/>
          <w:sz w:val="18"/>
          <w:szCs w:val="20"/>
        </w:rPr>
        <w:fldChar w:fldCharType="begin"/>
      </w:r>
      <w:r w:rsidR="004D2E11">
        <w:instrText xml:space="preserve"> TOC \o "1-3" \h \z \u </w:instrText>
      </w:r>
      <w:r w:rsidRPr="00F36F27">
        <w:rPr>
          <w:rFonts w:ascii="Arial" w:eastAsia="MS Mincho" w:hAnsi="Arial" w:cs="Arial"/>
          <w:sz w:val="18"/>
          <w:szCs w:val="20"/>
        </w:rPr>
        <w:fldChar w:fldCharType="separate"/>
      </w:r>
      <w:hyperlink w:anchor="_Toc255900821" w:history="1">
        <w:r w:rsidR="00931333" w:rsidRPr="00A54EA4">
          <w:rPr>
            <w:rStyle w:val="Hyperlink"/>
          </w:rPr>
          <w:t>1.0</w:t>
        </w:r>
        <w:r w:rsidR="00931333">
          <w:tab/>
        </w:r>
        <w:r w:rsidR="00931333" w:rsidRPr="00A54EA4">
          <w:rPr>
            <w:rStyle w:val="Hyperlink"/>
          </w:rPr>
          <w:t>Introduction</w:t>
        </w:r>
        <w:r w:rsidR="00931333">
          <w:rPr>
            <w:webHidden/>
          </w:rPr>
          <w:tab/>
        </w:r>
        <w:r>
          <w:rPr>
            <w:webHidden/>
          </w:rPr>
          <w:fldChar w:fldCharType="begin"/>
        </w:r>
        <w:r w:rsidR="00931333">
          <w:rPr>
            <w:webHidden/>
          </w:rPr>
          <w:instrText xml:space="preserve"> PAGEREF _Toc255900821 \h </w:instrText>
        </w:r>
        <w:r>
          <w:rPr>
            <w:webHidden/>
          </w:rPr>
        </w:r>
        <w:r>
          <w:rPr>
            <w:webHidden/>
          </w:rPr>
          <w:fldChar w:fldCharType="separate"/>
        </w:r>
        <w:r w:rsidR="00931333">
          <w:rPr>
            <w:webHidden/>
          </w:rPr>
          <w:t>4</w:t>
        </w:r>
        <w:r>
          <w:rPr>
            <w:webHidden/>
          </w:rPr>
          <w:fldChar w:fldCharType="end"/>
        </w:r>
      </w:hyperlink>
    </w:p>
    <w:p w:rsidR="00931333" w:rsidRDefault="00F36F27">
      <w:pPr>
        <w:pStyle w:val="TOC1"/>
        <w:tabs>
          <w:tab w:val="left" w:pos="660"/>
        </w:tabs>
      </w:pPr>
      <w:hyperlink w:anchor="_Toc255900822" w:history="1">
        <w:r w:rsidR="00931333" w:rsidRPr="00A54EA4">
          <w:rPr>
            <w:rStyle w:val="Hyperlink"/>
          </w:rPr>
          <w:t>2.0</w:t>
        </w:r>
        <w:r w:rsidR="00931333">
          <w:tab/>
        </w:r>
        <w:r w:rsidR="00931333" w:rsidRPr="00A54EA4">
          <w:rPr>
            <w:rStyle w:val="Hyperlink"/>
          </w:rPr>
          <w:t>MTP Device Services Fundamentals</w:t>
        </w:r>
        <w:r w:rsidR="00931333">
          <w:rPr>
            <w:webHidden/>
          </w:rPr>
          <w:tab/>
        </w:r>
        <w:r>
          <w:rPr>
            <w:webHidden/>
          </w:rPr>
          <w:fldChar w:fldCharType="begin"/>
        </w:r>
        <w:r w:rsidR="00931333">
          <w:rPr>
            <w:webHidden/>
          </w:rPr>
          <w:instrText xml:space="preserve"> PAGEREF _Toc255900822 \h </w:instrText>
        </w:r>
        <w:r>
          <w:rPr>
            <w:webHidden/>
          </w:rPr>
        </w:r>
        <w:r>
          <w:rPr>
            <w:webHidden/>
          </w:rPr>
          <w:fldChar w:fldCharType="separate"/>
        </w:r>
        <w:r w:rsidR="00931333">
          <w:rPr>
            <w:webHidden/>
          </w:rPr>
          <w:t>4</w:t>
        </w:r>
        <w:r>
          <w:rPr>
            <w:webHidden/>
          </w:rPr>
          <w:fldChar w:fldCharType="end"/>
        </w:r>
      </w:hyperlink>
    </w:p>
    <w:p w:rsidR="00931333" w:rsidRDefault="00F36F27">
      <w:pPr>
        <w:pStyle w:val="TOC2"/>
        <w:tabs>
          <w:tab w:val="left" w:pos="880"/>
        </w:tabs>
        <w:rPr>
          <w:rFonts w:eastAsiaTheme="minorEastAsia"/>
        </w:rPr>
      </w:pPr>
      <w:hyperlink w:anchor="_Toc255900823" w:history="1">
        <w:r w:rsidR="00931333" w:rsidRPr="00A54EA4">
          <w:rPr>
            <w:rStyle w:val="Hyperlink"/>
            <w:rFonts w:eastAsia="MS Mincho" w:cs="Arial"/>
          </w:rPr>
          <w:t>2.1</w:t>
        </w:r>
        <w:r w:rsidR="00931333">
          <w:rPr>
            <w:rFonts w:eastAsiaTheme="minorEastAsia"/>
          </w:rPr>
          <w:tab/>
        </w:r>
        <w:r w:rsidR="00931333" w:rsidRPr="00A54EA4">
          <w:rPr>
            <w:rStyle w:val="Hyperlink"/>
            <w:rFonts w:eastAsia="MS Mincho" w:cs="Arial"/>
          </w:rPr>
          <w:t>Numbering Systems</w:t>
        </w:r>
        <w:r w:rsidR="00931333">
          <w:rPr>
            <w:webHidden/>
          </w:rPr>
          <w:tab/>
        </w:r>
        <w:r>
          <w:rPr>
            <w:webHidden/>
          </w:rPr>
          <w:fldChar w:fldCharType="begin"/>
        </w:r>
        <w:r w:rsidR="00931333">
          <w:rPr>
            <w:webHidden/>
          </w:rPr>
          <w:instrText xml:space="preserve"> PAGEREF _Toc255900823 \h </w:instrText>
        </w:r>
        <w:r>
          <w:rPr>
            <w:webHidden/>
          </w:rPr>
        </w:r>
        <w:r>
          <w:rPr>
            <w:webHidden/>
          </w:rPr>
          <w:fldChar w:fldCharType="separate"/>
        </w:r>
        <w:r w:rsidR="00931333">
          <w:rPr>
            <w:webHidden/>
          </w:rPr>
          <w:t>4</w:t>
        </w:r>
        <w:r>
          <w:rPr>
            <w:webHidden/>
          </w:rPr>
          <w:fldChar w:fldCharType="end"/>
        </w:r>
      </w:hyperlink>
    </w:p>
    <w:p w:rsidR="00931333" w:rsidRDefault="00F36F27">
      <w:pPr>
        <w:pStyle w:val="TOC3"/>
        <w:tabs>
          <w:tab w:val="left" w:pos="1320"/>
        </w:tabs>
        <w:rPr>
          <w:rFonts w:eastAsiaTheme="minorEastAsia"/>
        </w:rPr>
      </w:pPr>
      <w:hyperlink w:anchor="_Toc255900824" w:history="1">
        <w:r w:rsidR="00931333" w:rsidRPr="00A54EA4">
          <w:rPr>
            <w:rStyle w:val="Hyperlink"/>
          </w:rPr>
          <w:t>2.1.1</w:t>
        </w:r>
        <w:r w:rsidR="00931333">
          <w:rPr>
            <w:rFonts w:eastAsiaTheme="minorEastAsia"/>
          </w:rPr>
          <w:tab/>
        </w:r>
        <w:r w:rsidR="00931333" w:rsidRPr="00A54EA4">
          <w:rPr>
            <w:rStyle w:val="Hyperlink"/>
          </w:rPr>
          <w:t>GUIDs</w:t>
        </w:r>
        <w:r w:rsidR="00931333">
          <w:rPr>
            <w:webHidden/>
          </w:rPr>
          <w:tab/>
        </w:r>
        <w:r>
          <w:rPr>
            <w:webHidden/>
          </w:rPr>
          <w:fldChar w:fldCharType="begin"/>
        </w:r>
        <w:r w:rsidR="00931333">
          <w:rPr>
            <w:webHidden/>
          </w:rPr>
          <w:instrText xml:space="preserve"> PAGEREF _Toc255900824 \h </w:instrText>
        </w:r>
        <w:r>
          <w:rPr>
            <w:webHidden/>
          </w:rPr>
        </w:r>
        <w:r>
          <w:rPr>
            <w:webHidden/>
          </w:rPr>
          <w:fldChar w:fldCharType="separate"/>
        </w:r>
        <w:r w:rsidR="00931333">
          <w:rPr>
            <w:webHidden/>
          </w:rPr>
          <w:t>5</w:t>
        </w:r>
        <w:r>
          <w:rPr>
            <w:webHidden/>
          </w:rPr>
          <w:fldChar w:fldCharType="end"/>
        </w:r>
      </w:hyperlink>
    </w:p>
    <w:p w:rsidR="00931333" w:rsidRDefault="00F36F27">
      <w:pPr>
        <w:pStyle w:val="TOC3"/>
        <w:tabs>
          <w:tab w:val="left" w:pos="1320"/>
        </w:tabs>
        <w:rPr>
          <w:rFonts w:eastAsiaTheme="minorEastAsia"/>
        </w:rPr>
      </w:pPr>
      <w:hyperlink w:anchor="_Toc255900825" w:history="1">
        <w:r w:rsidR="00931333" w:rsidRPr="00A54EA4">
          <w:rPr>
            <w:rStyle w:val="Hyperlink"/>
          </w:rPr>
          <w:t>2.1.2</w:t>
        </w:r>
        <w:r w:rsidR="00931333">
          <w:rPr>
            <w:rFonts w:eastAsiaTheme="minorEastAsia"/>
          </w:rPr>
          <w:tab/>
        </w:r>
        <w:r w:rsidR="00931333" w:rsidRPr="00A54EA4">
          <w:rPr>
            <w:rStyle w:val="Hyperlink"/>
          </w:rPr>
          <w:t>PKeys</w:t>
        </w:r>
        <w:r w:rsidR="00931333">
          <w:rPr>
            <w:webHidden/>
          </w:rPr>
          <w:tab/>
        </w:r>
        <w:r>
          <w:rPr>
            <w:webHidden/>
          </w:rPr>
          <w:fldChar w:fldCharType="begin"/>
        </w:r>
        <w:r w:rsidR="00931333">
          <w:rPr>
            <w:webHidden/>
          </w:rPr>
          <w:instrText xml:space="preserve"> PAGEREF _Toc255900825 \h </w:instrText>
        </w:r>
        <w:r>
          <w:rPr>
            <w:webHidden/>
          </w:rPr>
        </w:r>
        <w:r>
          <w:rPr>
            <w:webHidden/>
          </w:rPr>
          <w:fldChar w:fldCharType="separate"/>
        </w:r>
        <w:r w:rsidR="00931333">
          <w:rPr>
            <w:webHidden/>
          </w:rPr>
          <w:t>5</w:t>
        </w:r>
        <w:r>
          <w:rPr>
            <w:webHidden/>
          </w:rPr>
          <w:fldChar w:fldCharType="end"/>
        </w:r>
      </w:hyperlink>
    </w:p>
    <w:p w:rsidR="00931333" w:rsidRDefault="00F36F27">
      <w:pPr>
        <w:pStyle w:val="TOC3"/>
        <w:tabs>
          <w:tab w:val="left" w:pos="1320"/>
        </w:tabs>
        <w:rPr>
          <w:rFonts w:eastAsiaTheme="minorEastAsia"/>
        </w:rPr>
      </w:pPr>
      <w:hyperlink w:anchor="_Toc255900826" w:history="1">
        <w:r w:rsidR="00931333" w:rsidRPr="00A54EA4">
          <w:rPr>
            <w:rStyle w:val="Hyperlink"/>
          </w:rPr>
          <w:t>2.1.3</w:t>
        </w:r>
        <w:r w:rsidR="00931333">
          <w:rPr>
            <w:rFonts w:eastAsiaTheme="minorEastAsia"/>
          </w:rPr>
          <w:tab/>
        </w:r>
        <w:r w:rsidR="00931333" w:rsidRPr="00A54EA4">
          <w:rPr>
            <w:rStyle w:val="Hyperlink"/>
          </w:rPr>
          <w:t>Datacodes</w:t>
        </w:r>
        <w:r w:rsidR="00931333">
          <w:rPr>
            <w:webHidden/>
          </w:rPr>
          <w:tab/>
        </w:r>
        <w:r>
          <w:rPr>
            <w:webHidden/>
          </w:rPr>
          <w:fldChar w:fldCharType="begin"/>
        </w:r>
        <w:r w:rsidR="00931333">
          <w:rPr>
            <w:webHidden/>
          </w:rPr>
          <w:instrText xml:space="preserve"> PAGEREF _Toc255900826 \h </w:instrText>
        </w:r>
        <w:r>
          <w:rPr>
            <w:webHidden/>
          </w:rPr>
        </w:r>
        <w:r>
          <w:rPr>
            <w:webHidden/>
          </w:rPr>
          <w:fldChar w:fldCharType="separate"/>
        </w:r>
        <w:r w:rsidR="00931333">
          <w:rPr>
            <w:webHidden/>
          </w:rPr>
          <w:t>6</w:t>
        </w:r>
        <w:r>
          <w:rPr>
            <w:webHidden/>
          </w:rPr>
          <w:fldChar w:fldCharType="end"/>
        </w:r>
      </w:hyperlink>
    </w:p>
    <w:p w:rsidR="00931333" w:rsidRDefault="00F36F27">
      <w:pPr>
        <w:pStyle w:val="TOC2"/>
        <w:tabs>
          <w:tab w:val="left" w:pos="880"/>
        </w:tabs>
        <w:rPr>
          <w:rFonts w:eastAsiaTheme="minorEastAsia"/>
        </w:rPr>
      </w:pPr>
      <w:hyperlink w:anchor="_Toc255900827" w:history="1">
        <w:r w:rsidR="00931333" w:rsidRPr="00A54EA4">
          <w:rPr>
            <w:rStyle w:val="Hyperlink"/>
          </w:rPr>
          <w:t>2.2</w:t>
        </w:r>
        <w:r w:rsidR="00931333">
          <w:rPr>
            <w:rFonts w:eastAsiaTheme="minorEastAsia"/>
          </w:rPr>
          <w:tab/>
        </w:r>
        <w:r w:rsidR="00931333" w:rsidRPr="00A54EA4">
          <w:rPr>
            <w:rStyle w:val="Hyperlink"/>
          </w:rPr>
          <w:t>Names</w:t>
        </w:r>
        <w:r w:rsidR="00931333">
          <w:rPr>
            <w:webHidden/>
          </w:rPr>
          <w:tab/>
        </w:r>
        <w:r>
          <w:rPr>
            <w:webHidden/>
          </w:rPr>
          <w:fldChar w:fldCharType="begin"/>
        </w:r>
        <w:r w:rsidR="00931333">
          <w:rPr>
            <w:webHidden/>
          </w:rPr>
          <w:instrText xml:space="preserve"> PAGEREF _Toc255900827 \h </w:instrText>
        </w:r>
        <w:r>
          <w:rPr>
            <w:webHidden/>
          </w:rPr>
        </w:r>
        <w:r>
          <w:rPr>
            <w:webHidden/>
          </w:rPr>
          <w:fldChar w:fldCharType="separate"/>
        </w:r>
        <w:r w:rsidR="00931333">
          <w:rPr>
            <w:webHidden/>
          </w:rPr>
          <w:t>6</w:t>
        </w:r>
        <w:r>
          <w:rPr>
            <w:webHidden/>
          </w:rPr>
          <w:fldChar w:fldCharType="end"/>
        </w:r>
      </w:hyperlink>
    </w:p>
    <w:p w:rsidR="00931333" w:rsidRDefault="00F36F27">
      <w:pPr>
        <w:pStyle w:val="TOC2"/>
        <w:tabs>
          <w:tab w:val="left" w:pos="880"/>
        </w:tabs>
        <w:rPr>
          <w:rFonts w:eastAsiaTheme="minorEastAsia"/>
        </w:rPr>
      </w:pPr>
      <w:hyperlink w:anchor="_Toc255900828" w:history="1">
        <w:r w:rsidR="00931333" w:rsidRPr="00A54EA4">
          <w:rPr>
            <w:rStyle w:val="Hyperlink"/>
          </w:rPr>
          <w:t>2.3</w:t>
        </w:r>
        <w:r w:rsidR="00931333">
          <w:rPr>
            <w:rFonts w:eastAsiaTheme="minorEastAsia"/>
          </w:rPr>
          <w:tab/>
        </w:r>
        <w:r w:rsidR="00931333" w:rsidRPr="00A54EA4">
          <w:rPr>
            <w:rStyle w:val="Hyperlink"/>
          </w:rPr>
          <w:t>Abstract Services</w:t>
        </w:r>
        <w:r w:rsidR="00931333">
          <w:rPr>
            <w:webHidden/>
          </w:rPr>
          <w:tab/>
        </w:r>
        <w:r>
          <w:rPr>
            <w:webHidden/>
          </w:rPr>
          <w:fldChar w:fldCharType="begin"/>
        </w:r>
        <w:r w:rsidR="00931333">
          <w:rPr>
            <w:webHidden/>
          </w:rPr>
          <w:instrText xml:space="preserve"> PAGEREF _Toc255900828 \h </w:instrText>
        </w:r>
        <w:r>
          <w:rPr>
            <w:webHidden/>
          </w:rPr>
        </w:r>
        <w:r>
          <w:rPr>
            <w:webHidden/>
          </w:rPr>
          <w:fldChar w:fldCharType="separate"/>
        </w:r>
        <w:r w:rsidR="00931333">
          <w:rPr>
            <w:webHidden/>
          </w:rPr>
          <w:t>7</w:t>
        </w:r>
        <w:r>
          <w:rPr>
            <w:webHidden/>
          </w:rPr>
          <w:fldChar w:fldCharType="end"/>
        </w:r>
      </w:hyperlink>
    </w:p>
    <w:p w:rsidR="00931333" w:rsidRDefault="00F36F27">
      <w:pPr>
        <w:pStyle w:val="TOC2"/>
        <w:tabs>
          <w:tab w:val="left" w:pos="880"/>
        </w:tabs>
        <w:rPr>
          <w:rFonts w:eastAsiaTheme="minorEastAsia"/>
        </w:rPr>
      </w:pPr>
      <w:hyperlink w:anchor="_Toc255900829" w:history="1">
        <w:r w:rsidR="00931333" w:rsidRPr="00A54EA4">
          <w:rPr>
            <w:rStyle w:val="Hyperlink"/>
          </w:rPr>
          <w:t>2.4</w:t>
        </w:r>
        <w:r w:rsidR="00931333">
          <w:rPr>
            <w:rFonts w:eastAsiaTheme="minorEastAsia"/>
          </w:rPr>
          <w:tab/>
        </w:r>
        <w:r w:rsidR="00931333" w:rsidRPr="00A54EA4">
          <w:rPr>
            <w:rStyle w:val="Hyperlink"/>
          </w:rPr>
          <w:t>Core MTP 1.0 Requirements</w:t>
        </w:r>
        <w:r w:rsidR="00931333">
          <w:rPr>
            <w:webHidden/>
          </w:rPr>
          <w:tab/>
        </w:r>
        <w:r>
          <w:rPr>
            <w:webHidden/>
          </w:rPr>
          <w:fldChar w:fldCharType="begin"/>
        </w:r>
        <w:r w:rsidR="00931333">
          <w:rPr>
            <w:webHidden/>
          </w:rPr>
          <w:instrText xml:space="preserve"> PAGEREF _Toc255900829 \h </w:instrText>
        </w:r>
        <w:r>
          <w:rPr>
            <w:webHidden/>
          </w:rPr>
        </w:r>
        <w:r>
          <w:rPr>
            <w:webHidden/>
          </w:rPr>
          <w:fldChar w:fldCharType="separate"/>
        </w:r>
        <w:r w:rsidR="00931333">
          <w:rPr>
            <w:webHidden/>
          </w:rPr>
          <w:t>7</w:t>
        </w:r>
        <w:r>
          <w:rPr>
            <w:webHidden/>
          </w:rPr>
          <w:fldChar w:fldCharType="end"/>
        </w:r>
      </w:hyperlink>
    </w:p>
    <w:p w:rsidR="00931333" w:rsidRDefault="00F36F27">
      <w:pPr>
        <w:pStyle w:val="TOC3"/>
        <w:tabs>
          <w:tab w:val="left" w:pos="1320"/>
        </w:tabs>
        <w:rPr>
          <w:rFonts w:eastAsiaTheme="minorEastAsia"/>
        </w:rPr>
      </w:pPr>
      <w:hyperlink w:anchor="_Toc255900830" w:history="1">
        <w:r w:rsidR="00931333" w:rsidRPr="00A54EA4">
          <w:rPr>
            <w:rStyle w:val="Hyperlink"/>
          </w:rPr>
          <w:t>2.4.1</w:t>
        </w:r>
        <w:r w:rsidR="00931333">
          <w:rPr>
            <w:rFonts w:eastAsiaTheme="minorEastAsia"/>
          </w:rPr>
          <w:tab/>
        </w:r>
        <w:r w:rsidR="00931333" w:rsidRPr="00A54EA4">
          <w:rPr>
            <w:rStyle w:val="Hyperlink"/>
          </w:rPr>
          <w:t>Operations</w:t>
        </w:r>
        <w:r w:rsidR="00931333">
          <w:rPr>
            <w:webHidden/>
          </w:rPr>
          <w:tab/>
        </w:r>
        <w:r>
          <w:rPr>
            <w:webHidden/>
          </w:rPr>
          <w:fldChar w:fldCharType="begin"/>
        </w:r>
        <w:r w:rsidR="00931333">
          <w:rPr>
            <w:webHidden/>
          </w:rPr>
          <w:instrText xml:space="preserve"> PAGEREF _Toc255900830 \h </w:instrText>
        </w:r>
        <w:r>
          <w:rPr>
            <w:webHidden/>
          </w:rPr>
        </w:r>
        <w:r>
          <w:rPr>
            <w:webHidden/>
          </w:rPr>
          <w:fldChar w:fldCharType="separate"/>
        </w:r>
        <w:r w:rsidR="00931333">
          <w:rPr>
            <w:webHidden/>
          </w:rPr>
          <w:t>7</w:t>
        </w:r>
        <w:r>
          <w:rPr>
            <w:webHidden/>
          </w:rPr>
          <w:fldChar w:fldCharType="end"/>
        </w:r>
      </w:hyperlink>
    </w:p>
    <w:p w:rsidR="00931333" w:rsidRDefault="00F36F27">
      <w:pPr>
        <w:pStyle w:val="TOC3"/>
        <w:tabs>
          <w:tab w:val="left" w:pos="1320"/>
        </w:tabs>
        <w:rPr>
          <w:rFonts w:eastAsiaTheme="minorEastAsia"/>
        </w:rPr>
      </w:pPr>
      <w:hyperlink w:anchor="_Toc255900831" w:history="1">
        <w:r w:rsidR="00931333" w:rsidRPr="00A54EA4">
          <w:rPr>
            <w:rStyle w:val="Hyperlink"/>
          </w:rPr>
          <w:t>2.4.2</w:t>
        </w:r>
        <w:r w:rsidR="00931333">
          <w:rPr>
            <w:rFonts w:eastAsiaTheme="minorEastAsia"/>
          </w:rPr>
          <w:tab/>
        </w:r>
        <w:r w:rsidR="00931333" w:rsidRPr="00A54EA4">
          <w:rPr>
            <w:rStyle w:val="Hyperlink"/>
          </w:rPr>
          <w:t>Formats</w:t>
        </w:r>
        <w:r w:rsidR="00931333">
          <w:rPr>
            <w:webHidden/>
          </w:rPr>
          <w:tab/>
        </w:r>
        <w:r>
          <w:rPr>
            <w:webHidden/>
          </w:rPr>
          <w:fldChar w:fldCharType="begin"/>
        </w:r>
        <w:r w:rsidR="00931333">
          <w:rPr>
            <w:webHidden/>
          </w:rPr>
          <w:instrText xml:space="preserve"> PAGEREF _Toc255900831 \h </w:instrText>
        </w:r>
        <w:r>
          <w:rPr>
            <w:webHidden/>
          </w:rPr>
        </w:r>
        <w:r>
          <w:rPr>
            <w:webHidden/>
          </w:rPr>
          <w:fldChar w:fldCharType="separate"/>
        </w:r>
        <w:r w:rsidR="00931333">
          <w:rPr>
            <w:webHidden/>
          </w:rPr>
          <w:t>8</w:t>
        </w:r>
        <w:r>
          <w:rPr>
            <w:webHidden/>
          </w:rPr>
          <w:fldChar w:fldCharType="end"/>
        </w:r>
      </w:hyperlink>
    </w:p>
    <w:p w:rsidR="00931333" w:rsidRDefault="00F36F27">
      <w:pPr>
        <w:pStyle w:val="TOC3"/>
        <w:tabs>
          <w:tab w:val="left" w:pos="1320"/>
        </w:tabs>
        <w:rPr>
          <w:rFonts w:eastAsiaTheme="minorEastAsia"/>
        </w:rPr>
      </w:pPr>
      <w:hyperlink w:anchor="_Toc255900832" w:history="1">
        <w:r w:rsidR="00931333" w:rsidRPr="00A54EA4">
          <w:rPr>
            <w:rStyle w:val="Hyperlink"/>
          </w:rPr>
          <w:t>2.4.3</w:t>
        </w:r>
        <w:r w:rsidR="00931333">
          <w:rPr>
            <w:rFonts w:eastAsiaTheme="minorEastAsia"/>
          </w:rPr>
          <w:tab/>
        </w:r>
        <w:r w:rsidR="00931333" w:rsidRPr="00A54EA4">
          <w:rPr>
            <w:rStyle w:val="Hyperlink"/>
          </w:rPr>
          <w:t>Object Properties</w:t>
        </w:r>
        <w:r w:rsidR="00931333">
          <w:rPr>
            <w:webHidden/>
          </w:rPr>
          <w:tab/>
        </w:r>
        <w:r>
          <w:rPr>
            <w:webHidden/>
          </w:rPr>
          <w:fldChar w:fldCharType="begin"/>
        </w:r>
        <w:r w:rsidR="00931333">
          <w:rPr>
            <w:webHidden/>
          </w:rPr>
          <w:instrText xml:space="preserve"> PAGEREF _Toc255900832 \h </w:instrText>
        </w:r>
        <w:r>
          <w:rPr>
            <w:webHidden/>
          </w:rPr>
        </w:r>
        <w:r>
          <w:rPr>
            <w:webHidden/>
          </w:rPr>
          <w:fldChar w:fldCharType="separate"/>
        </w:r>
        <w:r w:rsidR="00931333">
          <w:rPr>
            <w:webHidden/>
          </w:rPr>
          <w:t>8</w:t>
        </w:r>
        <w:r>
          <w:rPr>
            <w:webHidden/>
          </w:rPr>
          <w:fldChar w:fldCharType="end"/>
        </w:r>
      </w:hyperlink>
    </w:p>
    <w:p w:rsidR="00931333" w:rsidRDefault="00F36F27">
      <w:pPr>
        <w:pStyle w:val="TOC3"/>
        <w:tabs>
          <w:tab w:val="left" w:pos="1320"/>
        </w:tabs>
        <w:rPr>
          <w:rFonts w:eastAsiaTheme="minorEastAsia"/>
        </w:rPr>
      </w:pPr>
      <w:hyperlink w:anchor="_Toc255900833" w:history="1">
        <w:r w:rsidR="00931333" w:rsidRPr="00A54EA4">
          <w:rPr>
            <w:rStyle w:val="Hyperlink"/>
          </w:rPr>
          <w:t>2.4.4</w:t>
        </w:r>
        <w:r w:rsidR="00931333">
          <w:rPr>
            <w:rFonts w:eastAsiaTheme="minorEastAsia"/>
          </w:rPr>
          <w:tab/>
        </w:r>
        <w:r w:rsidR="00931333" w:rsidRPr="00A54EA4">
          <w:rPr>
            <w:rStyle w:val="Hyperlink"/>
          </w:rPr>
          <w:t>Functionality Not Used in Services</w:t>
        </w:r>
        <w:r w:rsidR="00931333">
          <w:rPr>
            <w:webHidden/>
          </w:rPr>
          <w:tab/>
        </w:r>
        <w:r>
          <w:rPr>
            <w:webHidden/>
          </w:rPr>
          <w:fldChar w:fldCharType="begin"/>
        </w:r>
        <w:r w:rsidR="00931333">
          <w:rPr>
            <w:webHidden/>
          </w:rPr>
          <w:instrText xml:space="preserve"> PAGEREF _Toc255900833 \h </w:instrText>
        </w:r>
        <w:r>
          <w:rPr>
            <w:webHidden/>
          </w:rPr>
        </w:r>
        <w:r>
          <w:rPr>
            <w:webHidden/>
          </w:rPr>
          <w:fldChar w:fldCharType="separate"/>
        </w:r>
        <w:r w:rsidR="00931333">
          <w:rPr>
            <w:webHidden/>
          </w:rPr>
          <w:t>8</w:t>
        </w:r>
        <w:r>
          <w:rPr>
            <w:webHidden/>
          </w:rPr>
          <w:fldChar w:fldCharType="end"/>
        </w:r>
      </w:hyperlink>
    </w:p>
    <w:p w:rsidR="00931333" w:rsidRDefault="00F36F27">
      <w:pPr>
        <w:pStyle w:val="TOC1"/>
        <w:tabs>
          <w:tab w:val="left" w:pos="660"/>
        </w:tabs>
      </w:pPr>
      <w:hyperlink w:anchor="_Toc255900834" w:history="1">
        <w:r w:rsidR="00931333" w:rsidRPr="00A54EA4">
          <w:rPr>
            <w:rStyle w:val="Hyperlink"/>
          </w:rPr>
          <w:t>3.0</w:t>
        </w:r>
        <w:r w:rsidR="00931333">
          <w:tab/>
        </w:r>
        <w:r w:rsidR="00931333" w:rsidRPr="00A54EA4">
          <w:rPr>
            <w:rStyle w:val="Hyperlink"/>
          </w:rPr>
          <w:t>Updated Behaviors for Non-Service MTP Operations</w:t>
        </w:r>
        <w:r w:rsidR="00931333">
          <w:rPr>
            <w:webHidden/>
          </w:rPr>
          <w:tab/>
        </w:r>
        <w:r>
          <w:rPr>
            <w:webHidden/>
          </w:rPr>
          <w:fldChar w:fldCharType="begin"/>
        </w:r>
        <w:r w:rsidR="00931333">
          <w:rPr>
            <w:webHidden/>
          </w:rPr>
          <w:instrText xml:space="preserve"> PAGEREF _Toc255900834 \h </w:instrText>
        </w:r>
        <w:r>
          <w:rPr>
            <w:webHidden/>
          </w:rPr>
        </w:r>
        <w:r>
          <w:rPr>
            <w:webHidden/>
          </w:rPr>
          <w:fldChar w:fldCharType="separate"/>
        </w:r>
        <w:r w:rsidR="00931333">
          <w:rPr>
            <w:webHidden/>
          </w:rPr>
          <w:t>8</w:t>
        </w:r>
        <w:r>
          <w:rPr>
            <w:webHidden/>
          </w:rPr>
          <w:fldChar w:fldCharType="end"/>
        </w:r>
      </w:hyperlink>
    </w:p>
    <w:p w:rsidR="00931333" w:rsidRDefault="00F36F27">
      <w:pPr>
        <w:pStyle w:val="TOC2"/>
        <w:tabs>
          <w:tab w:val="left" w:pos="880"/>
        </w:tabs>
        <w:rPr>
          <w:rFonts w:eastAsiaTheme="minorEastAsia"/>
        </w:rPr>
      </w:pPr>
      <w:hyperlink w:anchor="_Toc255900835" w:history="1">
        <w:r w:rsidR="00931333" w:rsidRPr="00A54EA4">
          <w:rPr>
            <w:rStyle w:val="Hyperlink"/>
          </w:rPr>
          <w:t>3.1</w:t>
        </w:r>
        <w:r w:rsidR="00931333">
          <w:rPr>
            <w:rFonts w:eastAsiaTheme="minorEastAsia"/>
          </w:rPr>
          <w:tab/>
        </w:r>
        <w:r w:rsidR="00931333" w:rsidRPr="00A54EA4">
          <w:rPr>
            <w:rStyle w:val="Hyperlink"/>
          </w:rPr>
          <w:t>Unsupported Operations</w:t>
        </w:r>
        <w:r w:rsidR="00931333">
          <w:rPr>
            <w:webHidden/>
          </w:rPr>
          <w:tab/>
        </w:r>
        <w:r>
          <w:rPr>
            <w:webHidden/>
          </w:rPr>
          <w:fldChar w:fldCharType="begin"/>
        </w:r>
        <w:r w:rsidR="00931333">
          <w:rPr>
            <w:webHidden/>
          </w:rPr>
          <w:instrText xml:space="preserve"> PAGEREF _Toc255900835 \h </w:instrText>
        </w:r>
        <w:r>
          <w:rPr>
            <w:webHidden/>
          </w:rPr>
        </w:r>
        <w:r>
          <w:rPr>
            <w:webHidden/>
          </w:rPr>
          <w:fldChar w:fldCharType="separate"/>
        </w:r>
        <w:r w:rsidR="00931333">
          <w:rPr>
            <w:webHidden/>
          </w:rPr>
          <w:t>8</w:t>
        </w:r>
        <w:r>
          <w:rPr>
            <w:webHidden/>
          </w:rPr>
          <w:fldChar w:fldCharType="end"/>
        </w:r>
      </w:hyperlink>
    </w:p>
    <w:p w:rsidR="00931333" w:rsidRDefault="00F36F27">
      <w:pPr>
        <w:pStyle w:val="TOC2"/>
        <w:tabs>
          <w:tab w:val="left" w:pos="880"/>
        </w:tabs>
        <w:rPr>
          <w:rFonts w:eastAsiaTheme="minorEastAsia"/>
        </w:rPr>
      </w:pPr>
      <w:hyperlink w:anchor="_Toc255900836" w:history="1">
        <w:r w:rsidR="00931333" w:rsidRPr="00A54EA4">
          <w:rPr>
            <w:rStyle w:val="Hyperlink"/>
          </w:rPr>
          <w:t>3.2</w:t>
        </w:r>
        <w:r w:rsidR="00931333">
          <w:rPr>
            <w:rFonts w:eastAsiaTheme="minorEastAsia"/>
          </w:rPr>
          <w:tab/>
        </w:r>
        <w:r w:rsidR="00931333" w:rsidRPr="00A54EA4">
          <w:rPr>
            <w:rStyle w:val="Hyperlink"/>
          </w:rPr>
          <w:t>GetObjectPropList</w:t>
        </w:r>
        <w:r w:rsidR="00931333">
          <w:rPr>
            <w:webHidden/>
          </w:rPr>
          <w:tab/>
        </w:r>
        <w:r>
          <w:rPr>
            <w:webHidden/>
          </w:rPr>
          <w:fldChar w:fldCharType="begin"/>
        </w:r>
        <w:r w:rsidR="00931333">
          <w:rPr>
            <w:webHidden/>
          </w:rPr>
          <w:instrText xml:space="preserve"> PAGEREF _Toc255900836 \h </w:instrText>
        </w:r>
        <w:r>
          <w:rPr>
            <w:webHidden/>
          </w:rPr>
        </w:r>
        <w:r>
          <w:rPr>
            <w:webHidden/>
          </w:rPr>
          <w:fldChar w:fldCharType="separate"/>
        </w:r>
        <w:r w:rsidR="00931333">
          <w:rPr>
            <w:webHidden/>
          </w:rPr>
          <w:t>8</w:t>
        </w:r>
        <w:r>
          <w:rPr>
            <w:webHidden/>
          </w:rPr>
          <w:fldChar w:fldCharType="end"/>
        </w:r>
      </w:hyperlink>
    </w:p>
    <w:p w:rsidR="00931333" w:rsidRDefault="00F36F27">
      <w:pPr>
        <w:pStyle w:val="TOC2"/>
        <w:tabs>
          <w:tab w:val="left" w:pos="880"/>
        </w:tabs>
        <w:rPr>
          <w:rFonts w:eastAsiaTheme="minorEastAsia"/>
        </w:rPr>
      </w:pPr>
      <w:hyperlink w:anchor="_Toc255900837" w:history="1">
        <w:r w:rsidR="00931333" w:rsidRPr="00A54EA4">
          <w:rPr>
            <w:rStyle w:val="Hyperlink"/>
          </w:rPr>
          <w:t>3.3</w:t>
        </w:r>
        <w:r w:rsidR="00931333">
          <w:rPr>
            <w:rFonts w:eastAsiaTheme="minorEastAsia"/>
          </w:rPr>
          <w:tab/>
        </w:r>
        <w:r w:rsidR="00931333" w:rsidRPr="00A54EA4">
          <w:rPr>
            <w:rStyle w:val="Hyperlink"/>
          </w:rPr>
          <w:t>DeleteObjectPropList</w:t>
        </w:r>
        <w:r w:rsidR="00931333">
          <w:rPr>
            <w:webHidden/>
          </w:rPr>
          <w:tab/>
        </w:r>
        <w:r>
          <w:rPr>
            <w:webHidden/>
          </w:rPr>
          <w:fldChar w:fldCharType="begin"/>
        </w:r>
        <w:r w:rsidR="00931333">
          <w:rPr>
            <w:webHidden/>
          </w:rPr>
          <w:instrText xml:space="preserve"> PAGEREF _Toc255900837 \h </w:instrText>
        </w:r>
        <w:r>
          <w:rPr>
            <w:webHidden/>
          </w:rPr>
        </w:r>
        <w:r>
          <w:rPr>
            <w:webHidden/>
          </w:rPr>
          <w:fldChar w:fldCharType="separate"/>
        </w:r>
        <w:r w:rsidR="00931333">
          <w:rPr>
            <w:webHidden/>
          </w:rPr>
          <w:t>9</w:t>
        </w:r>
        <w:r>
          <w:rPr>
            <w:webHidden/>
          </w:rPr>
          <w:fldChar w:fldCharType="end"/>
        </w:r>
      </w:hyperlink>
    </w:p>
    <w:p w:rsidR="00931333" w:rsidRDefault="00F36F27">
      <w:pPr>
        <w:pStyle w:val="TOC2"/>
        <w:tabs>
          <w:tab w:val="left" w:pos="880"/>
        </w:tabs>
        <w:rPr>
          <w:rFonts w:eastAsiaTheme="minorEastAsia"/>
        </w:rPr>
      </w:pPr>
      <w:hyperlink w:anchor="_Toc255900838" w:history="1">
        <w:r w:rsidR="00931333" w:rsidRPr="00A54EA4">
          <w:rPr>
            <w:rStyle w:val="Hyperlink"/>
          </w:rPr>
          <w:t>3.4</w:t>
        </w:r>
        <w:r w:rsidR="00931333">
          <w:rPr>
            <w:rFonts w:eastAsiaTheme="minorEastAsia"/>
          </w:rPr>
          <w:tab/>
        </w:r>
        <w:r w:rsidR="00931333" w:rsidRPr="00A54EA4">
          <w:rPr>
            <w:rStyle w:val="Hyperlink"/>
          </w:rPr>
          <w:t>SetObjectPropList/SendObjectPropList</w:t>
        </w:r>
        <w:r w:rsidR="00931333">
          <w:rPr>
            <w:webHidden/>
          </w:rPr>
          <w:tab/>
        </w:r>
        <w:r>
          <w:rPr>
            <w:webHidden/>
          </w:rPr>
          <w:fldChar w:fldCharType="begin"/>
        </w:r>
        <w:r w:rsidR="00931333">
          <w:rPr>
            <w:webHidden/>
          </w:rPr>
          <w:instrText xml:space="preserve"> PAGEREF _Toc255900838 \h </w:instrText>
        </w:r>
        <w:r>
          <w:rPr>
            <w:webHidden/>
          </w:rPr>
        </w:r>
        <w:r>
          <w:rPr>
            <w:webHidden/>
          </w:rPr>
          <w:fldChar w:fldCharType="separate"/>
        </w:r>
        <w:r w:rsidR="00931333">
          <w:rPr>
            <w:webHidden/>
          </w:rPr>
          <w:t>9</w:t>
        </w:r>
        <w:r>
          <w:rPr>
            <w:webHidden/>
          </w:rPr>
          <w:fldChar w:fldCharType="end"/>
        </w:r>
      </w:hyperlink>
    </w:p>
    <w:p w:rsidR="00931333" w:rsidRDefault="00F36F27">
      <w:pPr>
        <w:pStyle w:val="TOC2"/>
        <w:tabs>
          <w:tab w:val="left" w:pos="880"/>
        </w:tabs>
        <w:rPr>
          <w:rFonts w:eastAsiaTheme="minorEastAsia"/>
        </w:rPr>
      </w:pPr>
      <w:hyperlink w:anchor="_Toc255900839" w:history="1">
        <w:r w:rsidR="00931333" w:rsidRPr="00A54EA4">
          <w:rPr>
            <w:rStyle w:val="Hyperlink"/>
          </w:rPr>
          <w:t>3.5</w:t>
        </w:r>
        <w:r w:rsidR="00931333">
          <w:rPr>
            <w:rFonts w:eastAsiaTheme="minorEastAsia"/>
          </w:rPr>
          <w:tab/>
        </w:r>
        <w:r w:rsidR="00931333" w:rsidRPr="00A54EA4">
          <w:rPr>
            <w:rStyle w:val="Hyperlink"/>
          </w:rPr>
          <w:t>UpdateObjectPropList</w:t>
        </w:r>
        <w:r w:rsidR="00931333">
          <w:rPr>
            <w:webHidden/>
          </w:rPr>
          <w:tab/>
        </w:r>
        <w:r>
          <w:rPr>
            <w:webHidden/>
          </w:rPr>
          <w:fldChar w:fldCharType="begin"/>
        </w:r>
        <w:r w:rsidR="00931333">
          <w:rPr>
            <w:webHidden/>
          </w:rPr>
          <w:instrText xml:space="preserve"> PAGEREF _Toc255900839 \h </w:instrText>
        </w:r>
        <w:r>
          <w:rPr>
            <w:webHidden/>
          </w:rPr>
        </w:r>
        <w:r>
          <w:rPr>
            <w:webHidden/>
          </w:rPr>
          <w:fldChar w:fldCharType="separate"/>
        </w:r>
        <w:r w:rsidR="00931333">
          <w:rPr>
            <w:webHidden/>
          </w:rPr>
          <w:t>10</w:t>
        </w:r>
        <w:r>
          <w:rPr>
            <w:webHidden/>
          </w:rPr>
          <w:fldChar w:fldCharType="end"/>
        </w:r>
      </w:hyperlink>
    </w:p>
    <w:p w:rsidR="00931333" w:rsidRDefault="00F36F27">
      <w:pPr>
        <w:pStyle w:val="TOC2"/>
        <w:tabs>
          <w:tab w:val="left" w:pos="880"/>
        </w:tabs>
        <w:rPr>
          <w:rFonts w:eastAsiaTheme="minorEastAsia"/>
        </w:rPr>
      </w:pPr>
      <w:hyperlink w:anchor="_Toc255900840" w:history="1">
        <w:r w:rsidR="00931333" w:rsidRPr="00A54EA4">
          <w:rPr>
            <w:rStyle w:val="Hyperlink"/>
          </w:rPr>
          <w:t>3.6</w:t>
        </w:r>
        <w:r w:rsidR="00931333">
          <w:rPr>
            <w:rFonts w:eastAsiaTheme="minorEastAsia"/>
          </w:rPr>
          <w:tab/>
        </w:r>
        <w:r w:rsidR="00931333" w:rsidRPr="00A54EA4">
          <w:rPr>
            <w:rStyle w:val="Hyperlink"/>
          </w:rPr>
          <w:t>GetFormatCapabilities</w:t>
        </w:r>
        <w:r w:rsidR="00931333">
          <w:rPr>
            <w:webHidden/>
          </w:rPr>
          <w:tab/>
        </w:r>
        <w:r>
          <w:rPr>
            <w:webHidden/>
          </w:rPr>
          <w:fldChar w:fldCharType="begin"/>
        </w:r>
        <w:r w:rsidR="00931333">
          <w:rPr>
            <w:webHidden/>
          </w:rPr>
          <w:instrText xml:space="preserve"> PAGEREF _Toc255900840 \h </w:instrText>
        </w:r>
        <w:r>
          <w:rPr>
            <w:webHidden/>
          </w:rPr>
        </w:r>
        <w:r>
          <w:rPr>
            <w:webHidden/>
          </w:rPr>
          <w:fldChar w:fldCharType="separate"/>
        </w:r>
        <w:r w:rsidR="00931333">
          <w:rPr>
            <w:webHidden/>
          </w:rPr>
          <w:t>10</w:t>
        </w:r>
        <w:r>
          <w:rPr>
            <w:webHidden/>
          </w:rPr>
          <w:fldChar w:fldCharType="end"/>
        </w:r>
      </w:hyperlink>
    </w:p>
    <w:p w:rsidR="00931333" w:rsidRDefault="00F36F27">
      <w:pPr>
        <w:pStyle w:val="TOC2"/>
        <w:tabs>
          <w:tab w:val="left" w:pos="880"/>
        </w:tabs>
        <w:rPr>
          <w:rFonts w:eastAsiaTheme="minorEastAsia"/>
        </w:rPr>
      </w:pPr>
      <w:hyperlink w:anchor="_Toc255900841" w:history="1">
        <w:r w:rsidR="00931333" w:rsidRPr="00A54EA4">
          <w:rPr>
            <w:rStyle w:val="Hyperlink"/>
          </w:rPr>
          <w:t>3.7</w:t>
        </w:r>
        <w:r w:rsidR="00931333">
          <w:rPr>
            <w:rFonts w:eastAsiaTheme="minorEastAsia"/>
          </w:rPr>
          <w:tab/>
        </w:r>
        <w:r w:rsidR="00931333" w:rsidRPr="00A54EA4">
          <w:rPr>
            <w:rStyle w:val="Hyperlink"/>
          </w:rPr>
          <w:t>Maintaining Compatibility with MTP 1.0</w:t>
        </w:r>
        <w:r w:rsidR="00931333">
          <w:rPr>
            <w:webHidden/>
          </w:rPr>
          <w:tab/>
        </w:r>
        <w:r>
          <w:rPr>
            <w:webHidden/>
          </w:rPr>
          <w:fldChar w:fldCharType="begin"/>
        </w:r>
        <w:r w:rsidR="00931333">
          <w:rPr>
            <w:webHidden/>
          </w:rPr>
          <w:instrText xml:space="preserve"> PAGEREF _Toc255900841 \h </w:instrText>
        </w:r>
        <w:r>
          <w:rPr>
            <w:webHidden/>
          </w:rPr>
        </w:r>
        <w:r>
          <w:rPr>
            <w:webHidden/>
          </w:rPr>
          <w:fldChar w:fldCharType="separate"/>
        </w:r>
        <w:r w:rsidR="00931333">
          <w:rPr>
            <w:webHidden/>
          </w:rPr>
          <w:t>10</w:t>
        </w:r>
        <w:r>
          <w:rPr>
            <w:webHidden/>
          </w:rPr>
          <w:fldChar w:fldCharType="end"/>
        </w:r>
      </w:hyperlink>
    </w:p>
    <w:p w:rsidR="00931333" w:rsidRDefault="00F36F27">
      <w:pPr>
        <w:pStyle w:val="TOC2"/>
        <w:tabs>
          <w:tab w:val="left" w:pos="880"/>
        </w:tabs>
        <w:rPr>
          <w:rFonts w:eastAsiaTheme="minorEastAsia"/>
        </w:rPr>
      </w:pPr>
      <w:hyperlink w:anchor="_Toc255900842" w:history="1">
        <w:r w:rsidR="00931333" w:rsidRPr="00A54EA4">
          <w:rPr>
            <w:rStyle w:val="Hyperlink"/>
          </w:rPr>
          <w:t>3.8</w:t>
        </w:r>
        <w:r w:rsidR="00931333">
          <w:rPr>
            <w:rFonts w:eastAsiaTheme="minorEastAsia"/>
          </w:rPr>
          <w:tab/>
        </w:r>
        <w:r w:rsidR="00931333" w:rsidRPr="00A54EA4">
          <w:rPr>
            <w:rStyle w:val="Hyperlink"/>
          </w:rPr>
          <w:t xml:space="preserve">Maintaining Compatibility with PTP and Other non-Windows  </w:t>
        </w:r>
        <w:r w:rsidR="00931333">
          <w:rPr>
            <w:rStyle w:val="Hyperlink"/>
          </w:rPr>
          <w:br/>
        </w:r>
        <w:r w:rsidR="00931333">
          <w:rPr>
            <w:rStyle w:val="Hyperlink"/>
          </w:rPr>
          <w:tab/>
        </w:r>
        <w:r w:rsidR="00931333" w:rsidRPr="00A54EA4">
          <w:rPr>
            <w:rStyle w:val="Hyperlink"/>
          </w:rPr>
          <w:t>MTP Initiators</w:t>
        </w:r>
        <w:r w:rsidR="00931333">
          <w:rPr>
            <w:webHidden/>
          </w:rPr>
          <w:tab/>
        </w:r>
        <w:r>
          <w:rPr>
            <w:webHidden/>
          </w:rPr>
          <w:fldChar w:fldCharType="begin"/>
        </w:r>
        <w:r w:rsidR="00931333">
          <w:rPr>
            <w:webHidden/>
          </w:rPr>
          <w:instrText xml:space="preserve"> PAGEREF _Toc255900842 \h </w:instrText>
        </w:r>
        <w:r>
          <w:rPr>
            <w:webHidden/>
          </w:rPr>
        </w:r>
        <w:r>
          <w:rPr>
            <w:webHidden/>
          </w:rPr>
          <w:fldChar w:fldCharType="separate"/>
        </w:r>
        <w:r w:rsidR="00931333">
          <w:rPr>
            <w:webHidden/>
          </w:rPr>
          <w:t>10</w:t>
        </w:r>
        <w:r>
          <w:rPr>
            <w:webHidden/>
          </w:rPr>
          <w:fldChar w:fldCharType="end"/>
        </w:r>
      </w:hyperlink>
    </w:p>
    <w:p w:rsidR="00931333" w:rsidRDefault="00F36F27">
      <w:pPr>
        <w:pStyle w:val="TOC1"/>
        <w:tabs>
          <w:tab w:val="left" w:pos="660"/>
        </w:tabs>
      </w:pPr>
      <w:hyperlink w:anchor="_Toc255900843" w:history="1">
        <w:r w:rsidR="00931333" w:rsidRPr="00A54EA4">
          <w:rPr>
            <w:rStyle w:val="Hyperlink"/>
          </w:rPr>
          <w:t>4.0</w:t>
        </w:r>
        <w:r w:rsidR="00931333">
          <w:tab/>
        </w:r>
        <w:r w:rsidR="00931333" w:rsidRPr="00A54EA4">
          <w:rPr>
            <w:rStyle w:val="Hyperlink"/>
          </w:rPr>
          <w:t>MTP Device Services Extension Implementation</w:t>
        </w:r>
        <w:r w:rsidR="00931333">
          <w:rPr>
            <w:webHidden/>
          </w:rPr>
          <w:tab/>
        </w:r>
        <w:r>
          <w:rPr>
            <w:webHidden/>
          </w:rPr>
          <w:fldChar w:fldCharType="begin"/>
        </w:r>
        <w:r w:rsidR="00931333">
          <w:rPr>
            <w:webHidden/>
          </w:rPr>
          <w:instrText xml:space="preserve"> PAGEREF _Toc255900843 \h </w:instrText>
        </w:r>
        <w:r>
          <w:rPr>
            <w:webHidden/>
          </w:rPr>
        </w:r>
        <w:r>
          <w:rPr>
            <w:webHidden/>
          </w:rPr>
          <w:fldChar w:fldCharType="separate"/>
        </w:r>
        <w:r w:rsidR="00931333">
          <w:rPr>
            <w:webHidden/>
          </w:rPr>
          <w:t>11</w:t>
        </w:r>
        <w:r>
          <w:rPr>
            <w:webHidden/>
          </w:rPr>
          <w:fldChar w:fldCharType="end"/>
        </w:r>
      </w:hyperlink>
    </w:p>
    <w:p w:rsidR="00931333" w:rsidRDefault="00F36F27">
      <w:pPr>
        <w:pStyle w:val="TOC2"/>
        <w:tabs>
          <w:tab w:val="left" w:pos="880"/>
        </w:tabs>
        <w:rPr>
          <w:rFonts w:eastAsiaTheme="minorEastAsia"/>
        </w:rPr>
      </w:pPr>
      <w:hyperlink w:anchor="_Toc255900844" w:history="1">
        <w:r w:rsidR="00931333" w:rsidRPr="00A54EA4">
          <w:rPr>
            <w:rStyle w:val="Hyperlink"/>
          </w:rPr>
          <w:t>4.1</w:t>
        </w:r>
        <w:r w:rsidR="00931333">
          <w:rPr>
            <w:rFonts w:eastAsiaTheme="minorEastAsia"/>
          </w:rPr>
          <w:tab/>
        </w:r>
        <w:r w:rsidR="00931333" w:rsidRPr="00A54EA4">
          <w:rPr>
            <w:rStyle w:val="Hyperlink"/>
          </w:rPr>
          <w:t>MTP Extension Identification</w:t>
        </w:r>
        <w:r w:rsidR="00931333">
          <w:rPr>
            <w:webHidden/>
          </w:rPr>
          <w:tab/>
        </w:r>
        <w:r>
          <w:rPr>
            <w:webHidden/>
          </w:rPr>
          <w:fldChar w:fldCharType="begin"/>
        </w:r>
        <w:r w:rsidR="00931333">
          <w:rPr>
            <w:webHidden/>
          </w:rPr>
          <w:instrText xml:space="preserve"> PAGEREF _Toc255900844 \h </w:instrText>
        </w:r>
        <w:r>
          <w:rPr>
            <w:webHidden/>
          </w:rPr>
        </w:r>
        <w:r>
          <w:rPr>
            <w:webHidden/>
          </w:rPr>
          <w:fldChar w:fldCharType="separate"/>
        </w:r>
        <w:r w:rsidR="00931333">
          <w:rPr>
            <w:webHidden/>
          </w:rPr>
          <w:t>11</w:t>
        </w:r>
        <w:r>
          <w:rPr>
            <w:webHidden/>
          </w:rPr>
          <w:fldChar w:fldCharType="end"/>
        </w:r>
      </w:hyperlink>
    </w:p>
    <w:p w:rsidR="00931333" w:rsidRDefault="00F36F27">
      <w:pPr>
        <w:pStyle w:val="TOC2"/>
        <w:tabs>
          <w:tab w:val="left" w:pos="880"/>
        </w:tabs>
        <w:rPr>
          <w:rFonts w:eastAsiaTheme="minorEastAsia"/>
        </w:rPr>
      </w:pPr>
      <w:hyperlink w:anchor="_Toc255900845" w:history="1">
        <w:r w:rsidR="00931333" w:rsidRPr="00A54EA4">
          <w:rPr>
            <w:rStyle w:val="Hyperlink"/>
          </w:rPr>
          <w:t>4.2</w:t>
        </w:r>
        <w:r w:rsidR="00931333">
          <w:rPr>
            <w:rFonts w:eastAsiaTheme="minorEastAsia"/>
          </w:rPr>
          <w:tab/>
        </w:r>
        <w:r w:rsidR="00931333" w:rsidRPr="00A54EA4">
          <w:rPr>
            <w:rStyle w:val="Hyperlink"/>
          </w:rPr>
          <w:t>Extension Operations</w:t>
        </w:r>
        <w:r w:rsidR="00931333">
          <w:rPr>
            <w:webHidden/>
          </w:rPr>
          <w:tab/>
        </w:r>
        <w:r>
          <w:rPr>
            <w:webHidden/>
          </w:rPr>
          <w:fldChar w:fldCharType="begin"/>
        </w:r>
        <w:r w:rsidR="00931333">
          <w:rPr>
            <w:webHidden/>
          </w:rPr>
          <w:instrText xml:space="preserve"> PAGEREF _Toc255900845 \h </w:instrText>
        </w:r>
        <w:r>
          <w:rPr>
            <w:webHidden/>
          </w:rPr>
        </w:r>
        <w:r>
          <w:rPr>
            <w:webHidden/>
          </w:rPr>
          <w:fldChar w:fldCharType="separate"/>
        </w:r>
        <w:r w:rsidR="00931333">
          <w:rPr>
            <w:webHidden/>
          </w:rPr>
          <w:t>11</w:t>
        </w:r>
        <w:r>
          <w:rPr>
            <w:webHidden/>
          </w:rPr>
          <w:fldChar w:fldCharType="end"/>
        </w:r>
      </w:hyperlink>
    </w:p>
    <w:p w:rsidR="00931333" w:rsidRDefault="00F36F27">
      <w:pPr>
        <w:pStyle w:val="TOC3"/>
        <w:tabs>
          <w:tab w:val="left" w:pos="1320"/>
        </w:tabs>
        <w:rPr>
          <w:rFonts w:eastAsiaTheme="minorEastAsia"/>
        </w:rPr>
      </w:pPr>
      <w:hyperlink w:anchor="_Toc255900846" w:history="1">
        <w:r w:rsidR="00931333" w:rsidRPr="00A54EA4">
          <w:rPr>
            <w:rStyle w:val="Hyperlink"/>
          </w:rPr>
          <w:t>4.2.1</w:t>
        </w:r>
        <w:r w:rsidR="00931333">
          <w:rPr>
            <w:rFonts w:eastAsiaTheme="minorEastAsia"/>
          </w:rPr>
          <w:tab/>
        </w:r>
        <w:r w:rsidR="00931333" w:rsidRPr="00A54EA4">
          <w:rPr>
            <w:rStyle w:val="Hyperlink"/>
          </w:rPr>
          <w:t>GetServiceIDs</w:t>
        </w:r>
        <w:r w:rsidR="00931333">
          <w:rPr>
            <w:webHidden/>
          </w:rPr>
          <w:tab/>
        </w:r>
        <w:r>
          <w:rPr>
            <w:webHidden/>
          </w:rPr>
          <w:fldChar w:fldCharType="begin"/>
        </w:r>
        <w:r w:rsidR="00931333">
          <w:rPr>
            <w:webHidden/>
          </w:rPr>
          <w:instrText xml:space="preserve"> PAGEREF _Toc255900846 \h </w:instrText>
        </w:r>
        <w:r>
          <w:rPr>
            <w:webHidden/>
          </w:rPr>
        </w:r>
        <w:r>
          <w:rPr>
            <w:webHidden/>
          </w:rPr>
          <w:fldChar w:fldCharType="separate"/>
        </w:r>
        <w:r w:rsidR="00931333">
          <w:rPr>
            <w:webHidden/>
          </w:rPr>
          <w:t>11</w:t>
        </w:r>
        <w:r>
          <w:rPr>
            <w:webHidden/>
          </w:rPr>
          <w:fldChar w:fldCharType="end"/>
        </w:r>
      </w:hyperlink>
    </w:p>
    <w:p w:rsidR="00931333" w:rsidRDefault="00F36F27">
      <w:pPr>
        <w:pStyle w:val="TOC3"/>
        <w:tabs>
          <w:tab w:val="left" w:pos="1320"/>
        </w:tabs>
        <w:rPr>
          <w:rFonts w:eastAsiaTheme="minorEastAsia"/>
        </w:rPr>
      </w:pPr>
      <w:hyperlink w:anchor="_Toc255900847" w:history="1">
        <w:r w:rsidR="00931333" w:rsidRPr="00A54EA4">
          <w:rPr>
            <w:rStyle w:val="Hyperlink"/>
          </w:rPr>
          <w:t>4.2.2</w:t>
        </w:r>
        <w:r w:rsidR="00931333">
          <w:rPr>
            <w:rFonts w:eastAsiaTheme="minorEastAsia"/>
          </w:rPr>
          <w:tab/>
        </w:r>
        <w:r w:rsidR="00931333" w:rsidRPr="00A54EA4">
          <w:rPr>
            <w:rStyle w:val="Hyperlink"/>
          </w:rPr>
          <w:t>GetServiceInfo</w:t>
        </w:r>
        <w:r w:rsidR="00931333">
          <w:rPr>
            <w:webHidden/>
          </w:rPr>
          <w:tab/>
        </w:r>
        <w:r>
          <w:rPr>
            <w:webHidden/>
          </w:rPr>
          <w:fldChar w:fldCharType="begin"/>
        </w:r>
        <w:r w:rsidR="00931333">
          <w:rPr>
            <w:webHidden/>
          </w:rPr>
          <w:instrText xml:space="preserve"> PAGEREF _Toc255900847 \h </w:instrText>
        </w:r>
        <w:r>
          <w:rPr>
            <w:webHidden/>
          </w:rPr>
        </w:r>
        <w:r>
          <w:rPr>
            <w:webHidden/>
          </w:rPr>
          <w:fldChar w:fldCharType="separate"/>
        </w:r>
        <w:r w:rsidR="00931333">
          <w:rPr>
            <w:webHidden/>
          </w:rPr>
          <w:t>12</w:t>
        </w:r>
        <w:r>
          <w:rPr>
            <w:webHidden/>
          </w:rPr>
          <w:fldChar w:fldCharType="end"/>
        </w:r>
      </w:hyperlink>
    </w:p>
    <w:p w:rsidR="00931333" w:rsidRDefault="00F36F27">
      <w:pPr>
        <w:pStyle w:val="TOC3"/>
        <w:tabs>
          <w:tab w:val="left" w:pos="1320"/>
        </w:tabs>
        <w:rPr>
          <w:rFonts w:eastAsiaTheme="minorEastAsia"/>
        </w:rPr>
      </w:pPr>
      <w:hyperlink w:anchor="_Toc255900848" w:history="1">
        <w:r w:rsidR="00931333" w:rsidRPr="00A54EA4">
          <w:rPr>
            <w:rStyle w:val="Hyperlink"/>
          </w:rPr>
          <w:t>4.2.3</w:t>
        </w:r>
        <w:r w:rsidR="00931333">
          <w:rPr>
            <w:rFonts w:eastAsiaTheme="minorEastAsia"/>
          </w:rPr>
          <w:tab/>
        </w:r>
        <w:r w:rsidR="00931333" w:rsidRPr="00A54EA4">
          <w:rPr>
            <w:rStyle w:val="Hyperlink"/>
          </w:rPr>
          <w:t>GetServiceCapabilities</w:t>
        </w:r>
        <w:r w:rsidR="00931333">
          <w:rPr>
            <w:webHidden/>
          </w:rPr>
          <w:tab/>
        </w:r>
        <w:r>
          <w:rPr>
            <w:webHidden/>
          </w:rPr>
          <w:fldChar w:fldCharType="begin"/>
        </w:r>
        <w:r w:rsidR="00931333">
          <w:rPr>
            <w:webHidden/>
          </w:rPr>
          <w:instrText xml:space="preserve"> PAGEREF _Toc255900848 \h </w:instrText>
        </w:r>
        <w:r>
          <w:rPr>
            <w:webHidden/>
          </w:rPr>
        </w:r>
        <w:r>
          <w:rPr>
            <w:webHidden/>
          </w:rPr>
          <w:fldChar w:fldCharType="separate"/>
        </w:r>
        <w:r w:rsidR="00931333">
          <w:rPr>
            <w:webHidden/>
          </w:rPr>
          <w:t>15</w:t>
        </w:r>
        <w:r>
          <w:rPr>
            <w:webHidden/>
          </w:rPr>
          <w:fldChar w:fldCharType="end"/>
        </w:r>
      </w:hyperlink>
    </w:p>
    <w:p w:rsidR="00931333" w:rsidRDefault="00F36F27">
      <w:pPr>
        <w:pStyle w:val="TOC3"/>
        <w:tabs>
          <w:tab w:val="left" w:pos="1320"/>
        </w:tabs>
        <w:rPr>
          <w:rFonts w:eastAsiaTheme="minorEastAsia"/>
        </w:rPr>
      </w:pPr>
      <w:hyperlink w:anchor="_Toc255900849" w:history="1">
        <w:r w:rsidR="00931333" w:rsidRPr="00A54EA4">
          <w:rPr>
            <w:rStyle w:val="Hyperlink"/>
          </w:rPr>
          <w:t>4.2.4</w:t>
        </w:r>
        <w:r w:rsidR="00931333">
          <w:rPr>
            <w:rFonts w:eastAsiaTheme="minorEastAsia"/>
          </w:rPr>
          <w:tab/>
        </w:r>
        <w:r w:rsidR="00931333" w:rsidRPr="00A54EA4">
          <w:rPr>
            <w:rStyle w:val="Hyperlink"/>
          </w:rPr>
          <w:t>GetServicePropDesc</w:t>
        </w:r>
        <w:r w:rsidR="00931333">
          <w:rPr>
            <w:webHidden/>
          </w:rPr>
          <w:tab/>
        </w:r>
        <w:r>
          <w:rPr>
            <w:webHidden/>
          </w:rPr>
          <w:fldChar w:fldCharType="begin"/>
        </w:r>
        <w:r w:rsidR="00931333">
          <w:rPr>
            <w:webHidden/>
          </w:rPr>
          <w:instrText xml:space="preserve"> PAGEREF _Toc255900849 \h </w:instrText>
        </w:r>
        <w:r>
          <w:rPr>
            <w:webHidden/>
          </w:rPr>
        </w:r>
        <w:r>
          <w:rPr>
            <w:webHidden/>
          </w:rPr>
          <w:fldChar w:fldCharType="separate"/>
        </w:r>
        <w:r w:rsidR="00931333">
          <w:rPr>
            <w:webHidden/>
          </w:rPr>
          <w:t>16</w:t>
        </w:r>
        <w:r>
          <w:rPr>
            <w:webHidden/>
          </w:rPr>
          <w:fldChar w:fldCharType="end"/>
        </w:r>
      </w:hyperlink>
    </w:p>
    <w:p w:rsidR="00931333" w:rsidRDefault="00F36F27">
      <w:pPr>
        <w:pStyle w:val="TOC3"/>
        <w:tabs>
          <w:tab w:val="left" w:pos="1320"/>
        </w:tabs>
        <w:rPr>
          <w:rFonts w:eastAsiaTheme="minorEastAsia"/>
        </w:rPr>
      </w:pPr>
      <w:hyperlink w:anchor="_Toc255900850" w:history="1">
        <w:r w:rsidR="00931333" w:rsidRPr="00A54EA4">
          <w:rPr>
            <w:rStyle w:val="Hyperlink"/>
          </w:rPr>
          <w:t>4.2.5</w:t>
        </w:r>
        <w:r w:rsidR="00931333">
          <w:rPr>
            <w:rFonts w:eastAsiaTheme="minorEastAsia"/>
          </w:rPr>
          <w:tab/>
        </w:r>
        <w:r w:rsidR="00931333" w:rsidRPr="00A54EA4">
          <w:rPr>
            <w:rStyle w:val="Hyperlink"/>
          </w:rPr>
          <w:t>GetServicePropList</w:t>
        </w:r>
        <w:r w:rsidR="00931333">
          <w:rPr>
            <w:webHidden/>
          </w:rPr>
          <w:tab/>
        </w:r>
        <w:r>
          <w:rPr>
            <w:webHidden/>
          </w:rPr>
          <w:fldChar w:fldCharType="begin"/>
        </w:r>
        <w:r w:rsidR="00931333">
          <w:rPr>
            <w:webHidden/>
          </w:rPr>
          <w:instrText xml:space="preserve"> PAGEREF _Toc255900850 \h </w:instrText>
        </w:r>
        <w:r>
          <w:rPr>
            <w:webHidden/>
          </w:rPr>
        </w:r>
        <w:r>
          <w:rPr>
            <w:webHidden/>
          </w:rPr>
          <w:fldChar w:fldCharType="separate"/>
        </w:r>
        <w:r w:rsidR="00931333">
          <w:rPr>
            <w:webHidden/>
          </w:rPr>
          <w:t>17</w:t>
        </w:r>
        <w:r>
          <w:rPr>
            <w:webHidden/>
          </w:rPr>
          <w:fldChar w:fldCharType="end"/>
        </w:r>
      </w:hyperlink>
    </w:p>
    <w:p w:rsidR="00931333" w:rsidRDefault="00F36F27">
      <w:pPr>
        <w:pStyle w:val="TOC3"/>
        <w:tabs>
          <w:tab w:val="left" w:pos="1320"/>
        </w:tabs>
        <w:rPr>
          <w:rFonts w:eastAsiaTheme="minorEastAsia"/>
        </w:rPr>
      </w:pPr>
      <w:hyperlink w:anchor="_Toc255900851" w:history="1">
        <w:r w:rsidR="00931333" w:rsidRPr="00A54EA4">
          <w:rPr>
            <w:rStyle w:val="Hyperlink"/>
          </w:rPr>
          <w:t>4.2.6</w:t>
        </w:r>
        <w:r w:rsidR="00931333">
          <w:rPr>
            <w:rFonts w:eastAsiaTheme="minorEastAsia"/>
          </w:rPr>
          <w:tab/>
        </w:r>
        <w:r w:rsidR="00931333" w:rsidRPr="00A54EA4">
          <w:rPr>
            <w:rStyle w:val="Hyperlink"/>
          </w:rPr>
          <w:t>SetServicePropList</w:t>
        </w:r>
        <w:r w:rsidR="00931333">
          <w:rPr>
            <w:webHidden/>
          </w:rPr>
          <w:tab/>
        </w:r>
        <w:r>
          <w:rPr>
            <w:webHidden/>
          </w:rPr>
          <w:fldChar w:fldCharType="begin"/>
        </w:r>
        <w:r w:rsidR="00931333">
          <w:rPr>
            <w:webHidden/>
          </w:rPr>
          <w:instrText xml:space="preserve"> PAGEREF _Toc255900851 \h </w:instrText>
        </w:r>
        <w:r>
          <w:rPr>
            <w:webHidden/>
          </w:rPr>
        </w:r>
        <w:r>
          <w:rPr>
            <w:webHidden/>
          </w:rPr>
          <w:fldChar w:fldCharType="separate"/>
        </w:r>
        <w:r w:rsidR="00931333">
          <w:rPr>
            <w:webHidden/>
          </w:rPr>
          <w:t>19</w:t>
        </w:r>
        <w:r>
          <w:rPr>
            <w:webHidden/>
          </w:rPr>
          <w:fldChar w:fldCharType="end"/>
        </w:r>
      </w:hyperlink>
    </w:p>
    <w:p w:rsidR="00931333" w:rsidRDefault="00F36F27">
      <w:pPr>
        <w:pStyle w:val="TOC3"/>
        <w:tabs>
          <w:tab w:val="left" w:pos="1320"/>
        </w:tabs>
        <w:rPr>
          <w:rFonts w:eastAsiaTheme="minorEastAsia"/>
        </w:rPr>
      </w:pPr>
      <w:hyperlink w:anchor="_Toc255900852" w:history="1">
        <w:r w:rsidR="00931333" w:rsidRPr="00A54EA4">
          <w:rPr>
            <w:rStyle w:val="Hyperlink"/>
          </w:rPr>
          <w:t>4.2.7</w:t>
        </w:r>
        <w:r w:rsidR="00931333">
          <w:rPr>
            <w:rFonts w:eastAsiaTheme="minorEastAsia"/>
          </w:rPr>
          <w:tab/>
        </w:r>
        <w:r w:rsidR="00931333" w:rsidRPr="00A54EA4">
          <w:rPr>
            <w:rStyle w:val="Hyperlink"/>
          </w:rPr>
          <w:t>UpdateObjectPropList</w:t>
        </w:r>
        <w:r w:rsidR="00931333">
          <w:rPr>
            <w:webHidden/>
          </w:rPr>
          <w:tab/>
        </w:r>
        <w:r>
          <w:rPr>
            <w:webHidden/>
          </w:rPr>
          <w:fldChar w:fldCharType="begin"/>
        </w:r>
        <w:r w:rsidR="00931333">
          <w:rPr>
            <w:webHidden/>
          </w:rPr>
          <w:instrText xml:space="preserve"> PAGEREF _Toc255900852 \h </w:instrText>
        </w:r>
        <w:r>
          <w:rPr>
            <w:webHidden/>
          </w:rPr>
        </w:r>
        <w:r>
          <w:rPr>
            <w:webHidden/>
          </w:rPr>
          <w:fldChar w:fldCharType="separate"/>
        </w:r>
        <w:r w:rsidR="00931333">
          <w:rPr>
            <w:webHidden/>
          </w:rPr>
          <w:t>19</w:t>
        </w:r>
        <w:r>
          <w:rPr>
            <w:webHidden/>
          </w:rPr>
          <w:fldChar w:fldCharType="end"/>
        </w:r>
      </w:hyperlink>
    </w:p>
    <w:p w:rsidR="00931333" w:rsidRDefault="00F36F27">
      <w:pPr>
        <w:pStyle w:val="TOC3"/>
        <w:tabs>
          <w:tab w:val="left" w:pos="1320"/>
        </w:tabs>
        <w:rPr>
          <w:rFonts w:eastAsiaTheme="minorEastAsia"/>
        </w:rPr>
      </w:pPr>
      <w:hyperlink w:anchor="_Toc255900853" w:history="1">
        <w:r w:rsidR="00931333" w:rsidRPr="00A54EA4">
          <w:rPr>
            <w:rStyle w:val="Hyperlink"/>
          </w:rPr>
          <w:t>4.2.8</w:t>
        </w:r>
        <w:r w:rsidR="00931333">
          <w:rPr>
            <w:rFonts w:eastAsiaTheme="minorEastAsia"/>
          </w:rPr>
          <w:tab/>
        </w:r>
        <w:r w:rsidR="00931333" w:rsidRPr="00A54EA4">
          <w:rPr>
            <w:rStyle w:val="Hyperlink"/>
          </w:rPr>
          <w:t>DeleteObjectPropList</w:t>
        </w:r>
        <w:r w:rsidR="00931333">
          <w:rPr>
            <w:webHidden/>
          </w:rPr>
          <w:tab/>
        </w:r>
        <w:r>
          <w:rPr>
            <w:webHidden/>
          </w:rPr>
          <w:fldChar w:fldCharType="begin"/>
        </w:r>
        <w:r w:rsidR="00931333">
          <w:rPr>
            <w:webHidden/>
          </w:rPr>
          <w:instrText xml:space="preserve"> PAGEREF _Toc255900853 \h </w:instrText>
        </w:r>
        <w:r>
          <w:rPr>
            <w:webHidden/>
          </w:rPr>
        </w:r>
        <w:r>
          <w:rPr>
            <w:webHidden/>
          </w:rPr>
          <w:fldChar w:fldCharType="separate"/>
        </w:r>
        <w:r w:rsidR="00931333">
          <w:rPr>
            <w:webHidden/>
          </w:rPr>
          <w:t>21</w:t>
        </w:r>
        <w:r>
          <w:rPr>
            <w:webHidden/>
          </w:rPr>
          <w:fldChar w:fldCharType="end"/>
        </w:r>
      </w:hyperlink>
    </w:p>
    <w:p w:rsidR="00931333" w:rsidRDefault="00F36F27">
      <w:pPr>
        <w:pStyle w:val="TOC3"/>
        <w:tabs>
          <w:tab w:val="left" w:pos="1320"/>
        </w:tabs>
        <w:rPr>
          <w:rFonts w:eastAsiaTheme="minorEastAsia"/>
        </w:rPr>
      </w:pPr>
      <w:hyperlink w:anchor="_Toc255900854" w:history="1">
        <w:r w:rsidR="00931333" w:rsidRPr="00A54EA4">
          <w:rPr>
            <w:rStyle w:val="Hyperlink"/>
          </w:rPr>
          <w:t>4.2.9</w:t>
        </w:r>
        <w:r w:rsidR="00931333">
          <w:rPr>
            <w:rFonts w:eastAsiaTheme="minorEastAsia"/>
          </w:rPr>
          <w:tab/>
        </w:r>
        <w:r w:rsidR="00931333" w:rsidRPr="00A54EA4">
          <w:rPr>
            <w:rStyle w:val="Hyperlink"/>
          </w:rPr>
          <w:t>DeleteServicePropList</w:t>
        </w:r>
        <w:r w:rsidR="00931333">
          <w:rPr>
            <w:webHidden/>
          </w:rPr>
          <w:tab/>
        </w:r>
        <w:r>
          <w:rPr>
            <w:webHidden/>
          </w:rPr>
          <w:fldChar w:fldCharType="begin"/>
        </w:r>
        <w:r w:rsidR="00931333">
          <w:rPr>
            <w:webHidden/>
          </w:rPr>
          <w:instrText xml:space="preserve"> PAGEREF _Toc255900854 \h </w:instrText>
        </w:r>
        <w:r>
          <w:rPr>
            <w:webHidden/>
          </w:rPr>
        </w:r>
        <w:r>
          <w:rPr>
            <w:webHidden/>
          </w:rPr>
          <w:fldChar w:fldCharType="separate"/>
        </w:r>
        <w:r w:rsidR="00931333">
          <w:rPr>
            <w:webHidden/>
          </w:rPr>
          <w:t>22</w:t>
        </w:r>
        <w:r>
          <w:rPr>
            <w:webHidden/>
          </w:rPr>
          <w:fldChar w:fldCharType="end"/>
        </w:r>
      </w:hyperlink>
    </w:p>
    <w:p w:rsidR="00931333" w:rsidRDefault="00F36F27">
      <w:pPr>
        <w:pStyle w:val="TOC3"/>
        <w:tabs>
          <w:tab w:val="left" w:pos="1320"/>
        </w:tabs>
        <w:rPr>
          <w:rFonts w:eastAsiaTheme="minorEastAsia"/>
        </w:rPr>
      </w:pPr>
      <w:hyperlink w:anchor="_Toc255900855" w:history="1">
        <w:r w:rsidR="00931333" w:rsidRPr="00A54EA4">
          <w:rPr>
            <w:rStyle w:val="Hyperlink"/>
          </w:rPr>
          <w:t>4.2.10</w:t>
        </w:r>
        <w:r w:rsidR="00931333">
          <w:rPr>
            <w:rFonts w:eastAsiaTheme="minorEastAsia"/>
          </w:rPr>
          <w:tab/>
        </w:r>
        <w:r w:rsidR="00931333" w:rsidRPr="00A54EA4">
          <w:rPr>
            <w:rStyle w:val="Hyperlink"/>
          </w:rPr>
          <w:t>GetFormatCapabilities</w:t>
        </w:r>
        <w:r w:rsidR="00931333">
          <w:rPr>
            <w:webHidden/>
          </w:rPr>
          <w:tab/>
        </w:r>
        <w:r>
          <w:rPr>
            <w:webHidden/>
          </w:rPr>
          <w:fldChar w:fldCharType="begin"/>
        </w:r>
        <w:r w:rsidR="00931333">
          <w:rPr>
            <w:webHidden/>
          </w:rPr>
          <w:instrText xml:space="preserve"> PAGEREF _Toc255900855 \h </w:instrText>
        </w:r>
        <w:r>
          <w:rPr>
            <w:webHidden/>
          </w:rPr>
        </w:r>
        <w:r>
          <w:rPr>
            <w:webHidden/>
          </w:rPr>
          <w:fldChar w:fldCharType="separate"/>
        </w:r>
        <w:r w:rsidR="00931333">
          <w:rPr>
            <w:webHidden/>
          </w:rPr>
          <w:t>24</w:t>
        </w:r>
        <w:r>
          <w:rPr>
            <w:webHidden/>
          </w:rPr>
          <w:fldChar w:fldCharType="end"/>
        </w:r>
      </w:hyperlink>
    </w:p>
    <w:p w:rsidR="00931333" w:rsidRDefault="00F36F27">
      <w:pPr>
        <w:pStyle w:val="TOC2"/>
        <w:tabs>
          <w:tab w:val="left" w:pos="880"/>
        </w:tabs>
        <w:rPr>
          <w:rFonts w:eastAsiaTheme="minorEastAsia"/>
        </w:rPr>
      </w:pPr>
      <w:hyperlink w:anchor="_Toc255900856" w:history="1">
        <w:r w:rsidR="00931333" w:rsidRPr="00A54EA4">
          <w:rPr>
            <w:rStyle w:val="Hyperlink"/>
          </w:rPr>
          <w:t>4.3</w:t>
        </w:r>
        <w:r w:rsidR="00931333">
          <w:rPr>
            <w:rFonts w:eastAsiaTheme="minorEastAsia"/>
          </w:rPr>
          <w:tab/>
        </w:r>
        <w:r w:rsidR="00931333" w:rsidRPr="00A54EA4">
          <w:rPr>
            <w:rStyle w:val="Hyperlink"/>
          </w:rPr>
          <w:t>Extension Responses</w:t>
        </w:r>
        <w:r w:rsidR="00931333">
          <w:rPr>
            <w:webHidden/>
          </w:rPr>
          <w:tab/>
        </w:r>
        <w:r>
          <w:rPr>
            <w:webHidden/>
          </w:rPr>
          <w:fldChar w:fldCharType="begin"/>
        </w:r>
        <w:r w:rsidR="00931333">
          <w:rPr>
            <w:webHidden/>
          </w:rPr>
          <w:instrText xml:space="preserve"> PAGEREF _Toc255900856 \h </w:instrText>
        </w:r>
        <w:r>
          <w:rPr>
            <w:webHidden/>
          </w:rPr>
        </w:r>
        <w:r>
          <w:rPr>
            <w:webHidden/>
          </w:rPr>
          <w:fldChar w:fldCharType="separate"/>
        </w:r>
        <w:r w:rsidR="00931333">
          <w:rPr>
            <w:webHidden/>
          </w:rPr>
          <w:t>25</w:t>
        </w:r>
        <w:r>
          <w:rPr>
            <w:webHidden/>
          </w:rPr>
          <w:fldChar w:fldCharType="end"/>
        </w:r>
      </w:hyperlink>
    </w:p>
    <w:p w:rsidR="00931333" w:rsidRDefault="00F36F27">
      <w:pPr>
        <w:pStyle w:val="TOC2"/>
        <w:tabs>
          <w:tab w:val="left" w:pos="880"/>
        </w:tabs>
        <w:rPr>
          <w:rFonts w:eastAsiaTheme="minorEastAsia"/>
        </w:rPr>
      </w:pPr>
      <w:hyperlink w:anchor="_Toc255900857" w:history="1">
        <w:r w:rsidR="00931333" w:rsidRPr="00A54EA4">
          <w:rPr>
            <w:rStyle w:val="Hyperlink"/>
          </w:rPr>
          <w:t>4.4</w:t>
        </w:r>
        <w:r w:rsidR="00931333">
          <w:rPr>
            <w:rFonts w:eastAsiaTheme="minorEastAsia"/>
          </w:rPr>
          <w:tab/>
        </w:r>
        <w:r w:rsidR="00931333" w:rsidRPr="00A54EA4">
          <w:rPr>
            <w:rStyle w:val="Hyperlink"/>
          </w:rPr>
          <w:t>Extension Device Properties</w:t>
        </w:r>
        <w:r w:rsidR="00931333">
          <w:rPr>
            <w:webHidden/>
          </w:rPr>
          <w:tab/>
        </w:r>
        <w:r>
          <w:rPr>
            <w:webHidden/>
          </w:rPr>
          <w:fldChar w:fldCharType="begin"/>
        </w:r>
        <w:r w:rsidR="00931333">
          <w:rPr>
            <w:webHidden/>
          </w:rPr>
          <w:instrText xml:space="preserve"> PAGEREF _Toc255900857 \h </w:instrText>
        </w:r>
        <w:r>
          <w:rPr>
            <w:webHidden/>
          </w:rPr>
        </w:r>
        <w:r>
          <w:rPr>
            <w:webHidden/>
          </w:rPr>
          <w:fldChar w:fldCharType="separate"/>
        </w:r>
        <w:r w:rsidR="00931333">
          <w:rPr>
            <w:webHidden/>
          </w:rPr>
          <w:t>25</w:t>
        </w:r>
        <w:r>
          <w:rPr>
            <w:webHidden/>
          </w:rPr>
          <w:fldChar w:fldCharType="end"/>
        </w:r>
      </w:hyperlink>
    </w:p>
    <w:p w:rsidR="00931333" w:rsidRDefault="00F36F27">
      <w:pPr>
        <w:pStyle w:val="TOC3"/>
        <w:tabs>
          <w:tab w:val="left" w:pos="1320"/>
        </w:tabs>
        <w:rPr>
          <w:rFonts w:eastAsiaTheme="minorEastAsia"/>
        </w:rPr>
      </w:pPr>
      <w:hyperlink w:anchor="_Toc255900858" w:history="1">
        <w:r w:rsidR="00931333" w:rsidRPr="00A54EA4">
          <w:rPr>
            <w:rStyle w:val="Hyperlink"/>
          </w:rPr>
          <w:t>4.4.1</w:t>
        </w:r>
        <w:r w:rsidR="00931333">
          <w:rPr>
            <w:rFonts w:eastAsiaTheme="minorEastAsia"/>
          </w:rPr>
          <w:tab/>
        </w:r>
        <w:r w:rsidR="00931333" w:rsidRPr="00A54EA4">
          <w:rPr>
            <w:rStyle w:val="Hyperlink"/>
          </w:rPr>
          <w:t>Functional ID</w:t>
        </w:r>
        <w:r w:rsidR="00931333">
          <w:rPr>
            <w:webHidden/>
          </w:rPr>
          <w:tab/>
        </w:r>
        <w:r>
          <w:rPr>
            <w:webHidden/>
          </w:rPr>
          <w:fldChar w:fldCharType="begin"/>
        </w:r>
        <w:r w:rsidR="00931333">
          <w:rPr>
            <w:webHidden/>
          </w:rPr>
          <w:instrText xml:space="preserve"> PAGEREF _Toc255900858 \h </w:instrText>
        </w:r>
        <w:r>
          <w:rPr>
            <w:webHidden/>
          </w:rPr>
        </w:r>
        <w:r>
          <w:rPr>
            <w:webHidden/>
          </w:rPr>
          <w:fldChar w:fldCharType="separate"/>
        </w:r>
        <w:r w:rsidR="00931333">
          <w:rPr>
            <w:webHidden/>
          </w:rPr>
          <w:t>25</w:t>
        </w:r>
        <w:r>
          <w:rPr>
            <w:webHidden/>
          </w:rPr>
          <w:fldChar w:fldCharType="end"/>
        </w:r>
      </w:hyperlink>
    </w:p>
    <w:p w:rsidR="00931333" w:rsidRDefault="00F36F27">
      <w:pPr>
        <w:pStyle w:val="TOC3"/>
        <w:tabs>
          <w:tab w:val="left" w:pos="1320"/>
        </w:tabs>
        <w:rPr>
          <w:rFonts w:eastAsiaTheme="minorEastAsia"/>
        </w:rPr>
      </w:pPr>
      <w:hyperlink w:anchor="_Toc255900859" w:history="1">
        <w:r w:rsidR="00931333" w:rsidRPr="00A54EA4">
          <w:rPr>
            <w:rStyle w:val="Hyperlink"/>
          </w:rPr>
          <w:t>4.4.2</w:t>
        </w:r>
        <w:r w:rsidR="00931333">
          <w:rPr>
            <w:rFonts w:eastAsiaTheme="minorEastAsia"/>
          </w:rPr>
          <w:tab/>
        </w:r>
        <w:r w:rsidR="00931333" w:rsidRPr="00A54EA4">
          <w:rPr>
            <w:rStyle w:val="Hyperlink"/>
          </w:rPr>
          <w:t>Model ID</w:t>
        </w:r>
        <w:r w:rsidR="00931333">
          <w:rPr>
            <w:webHidden/>
          </w:rPr>
          <w:tab/>
        </w:r>
        <w:r>
          <w:rPr>
            <w:webHidden/>
          </w:rPr>
          <w:fldChar w:fldCharType="begin"/>
        </w:r>
        <w:r w:rsidR="00931333">
          <w:rPr>
            <w:webHidden/>
          </w:rPr>
          <w:instrText xml:space="preserve"> PAGEREF _Toc255900859 \h </w:instrText>
        </w:r>
        <w:r>
          <w:rPr>
            <w:webHidden/>
          </w:rPr>
        </w:r>
        <w:r>
          <w:rPr>
            <w:webHidden/>
          </w:rPr>
          <w:fldChar w:fldCharType="separate"/>
        </w:r>
        <w:r w:rsidR="00931333">
          <w:rPr>
            <w:webHidden/>
          </w:rPr>
          <w:t>26</w:t>
        </w:r>
        <w:r>
          <w:rPr>
            <w:webHidden/>
          </w:rPr>
          <w:fldChar w:fldCharType="end"/>
        </w:r>
      </w:hyperlink>
    </w:p>
    <w:p w:rsidR="00931333" w:rsidRDefault="00F36F27">
      <w:pPr>
        <w:pStyle w:val="TOC3"/>
        <w:tabs>
          <w:tab w:val="left" w:pos="1320"/>
        </w:tabs>
        <w:rPr>
          <w:rFonts w:eastAsiaTheme="minorEastAsia"/>
        </w:rPr>
      </w:pPr>
      <w:hyperlink w:anchor="_Toc255900860" w:history="1">
        <w:r w:rsidR="00931333" w:rsidRPr="00A54EA4">
          <w:rPr>
            <w:rStyle w:val="Hyperlink"/>
          </w:rPr>
          <w:t>4.4.3</w:t>
        </w:r>
        <w:r w:rsidR="00931333">
          <w:rPr>
            <w:rFonts w:eastAsiaTheme="minorEastAsia"/>
          </w:rPr>
          <w:tab/>
        </w:r>
        <w:r w:rsidR="00931333" w:rsidRPr="00A54EA4">
          <w:rPr>
            <w:rStyle w:val="Hyperlink"/>
          </w:rPr>
          <w:t>UseDeviceStage Flag</w:t>
        </w:r>
        <w:r w:rsidR="00931333">
          <w:rPr>
            <w:webHidden/>
          </w:rPr>
          <w:tab/>
        </w:r>
        <w:r>
          <w:rPr>
            <w:webHidden/>
          </w:rPr>
          <w:fldChar w:fldCharType="begin"/>
        </w:r>
        <w:r w:rsidR="00931333">
          <w:rPr>
            <w:webHidden/>
          </w:rPr>
          <w:instrText xml:space="preserve"> PAGEREF _Toc255900860 \h </w:instrText>
        </w:r>
        <w:r>
          <w:rPr>
            <w:webHidden/>
          </w:rPr>
        </w:r>
        <w:r>
          <w:rPr>
            <w:webHidden/>
          </w:rPr>
          <w:fldChar w:fldCharType="separate"/>
        </w:r>
        <w:r w:rsidR="00931333">
          <w:rPr>
            <w:webHidden/>
          </w:rPr>
          <w:t>26</w:t>
        </w:r>
        <w:r>
          <w:rPr>
            <w:webHidden/>
          </w:rPr>
          <w:fldChar w:fldCharType="end"/>
        </w:r>
      </w:hyperlink>
    </w:p>
    <w:p w:rsidR="00931333" w:rsidRDefault="00F36F27">
      <w:pPr>
        <w:pStyle w:val="TOC2"/>
        <w:tabs>
          <w:tab w:val="left" w:pos="880"/>
        </w:tabs>
        <w:rPr>
          <w:rFonts w:eastAsiaTheme="minorEastAsia"/>
        </w:rPr>
      </w:pPr>
      <w:hyperlink w:anchor="_Toc255900861" w:history="1">
        <w:r w:rsidR="00931333" w:rsidRPr="00A54EA4">
          <w:rPr>
            <w:rStyle w:val="Hyperlink"/>
          </w:rPr>
          <w:t>4.5</w:t>
        </w:r>
        <w:r w:rsidR="00931333">
          <w:rPr>
            <w:rFonts w:eastAsiaTheme="minorEastAsia"/>
          </w:rPr>
          <w:tab/>
        </w:r>
        <w:r w:rsidR="00931333" w:rsidRPr="00A54EA4">
          <w:rPr>
            <w:rStyle w:val="Hyperlink"/>
          </w:rPr>
          <w:t>Extension Events</w:t>
        </w:r>
        <w:r w:rsidR="00931333">
          <w:rPr>
            <w:webHidden/>
          </w:rPr>
          <w:tab/>
        </w:r>
        <w:r>
          <w:rPr>
            <w:webHidden/>
          </w:rPr>
          <w:fldChar w:fldCharType="begin"/>
        </w:r>
        <w:r w:rsidR="00931333">
          <w:rPr>
            <w:webHidden/>
          </w:rPr>
          <w:instrText xml:space="preserve"> PAGEREF _Toc255900861 \h </w:instrText>
        </w:r>
        <w:r>
          <w:rPr>
            <w:webHidden/>
          </w:rPr>
        </w:r>
        <w:r>
          <w:rPr>
            <w:webHidden/>
          </w:rPr>
          <w:fldChar w:fldCharType="separate"/>
        </w:r>
        <w:r w:rsidR="00931333">
          <w:rPr>
            <w:webHidden/>
          </w:rPr>
          <w:t>27</w:t>
        </w:r>
        <w:r>
          <w:rPr>
            <w:webHidden/>
          </w:rPr>
          <w:fldChar w:fldCharType="end"/>
        </w:r>
      </w:hyperlink>
    </w:p>
    <w:p w:rsidR="00931333" w:rsidRDefault="00F36F27">
      <w:pPr>
        <w:pStyle w:val="TOC3"/>
        <w:tabs>
          <w:tab w:val="left" w:pos="1320"/>
        </w:tabs>
        <w:rPr>
          <w:rFonts w:eastAsiaTheme="minorEastAsia"/>
        </w:rPr>
      </w:pPr>
      <w:hyperlink w:anchor="_Toc255900862" w:history="1">
        <w:r w:rsidR="00931333" w:rsidRPr="00A54EA4">
          <w:rPr>
            <w:rStyle w:val="Hyperlink"/>
          </w:rPr>
          <w:t>4.5.1</w:t>
        </w:r>
        <w:r w:rsidR="00931333">
          <w:rPr>
            <w:rFonts w:eastAsiaTheme="minorEastAsia"/>
          </w:rPr>
          <w:tab/>
        </w:r>
        <w:r w:rsidR="00931333" w:rsidRPr="00A54EA4">
          <w:rPr>
            <w:rStyle w:val="Hyperlink"/>
          </w:rPr>
          <w:t>ServiceAdded Event</w:t>
        </w:r>
        <w:r w:rsidR="00931333">
          <w:rPr>
            <w:webHidden/>
          </w:rPr>
          <w:tab/>
        </w:r>
        <w:r>
          <w:rPr>
            <w:webHidden/>
          </w:rPr>
          <w:fldChar w:fldCharType="begin"/>
        </w:r>
        <w:r w:rsidR="00931333">
          <w:rPr>
            <w:webHidden/>
          </w:rPr>
          <w:instrText xml:space="preserve"> PAGEREF _Toc255900862 \h </w:instrText>
        </w:r>
        <w:r>
          <w:rPr>
            <w:webHidden/>
          </w:rPr>
        </w:r>
        <w:r>
          <w:rPr>
            <w:webHidden/>
          </w:rPr>
          <w:fldChar w:fldCharType="separate"/>
        </w:r>
        <w:r w:rsidR="00931333">
          <w:rPr>
            <w:webHidden/>
          </w:rPr>
          <w:t>27</w:t>
        </w:r>
        <w:r>
          <w:rPr>
            <w:webHidden/>
          </w:rPr>
          <w:fldChar w:fldCharType="end"/>
        </w:r>
      </w:hyperlink>
    </w:p>
    <w:p w:rsidR="00931333" w:rsidRDefault="00F36F27">
      <w:pPr>
        <w:pStyle w:val="TOC3"/>
        <w:tabs>
          <w:tab w:val="left" w:pos="1320"/>
        </w:tabs>
        <w:rPr>
          <w:rFonts w:eastAsiaTheme="minorEastAsia"/>
        </w:rPr>
      </w:pPr>
      <w:hyperlink w:anchor="_Toc255900863" w:history="1">
        <w:r w:rsidR="00931333" w:rsidRPr="00A54EA4">
          <w:rPr>
            <w:rStyle w:val="Hyperlink"/>
          </w:rPr>
          <w:t>4.5.2</w:t>
        </w:r>
        <w:r w:rsidR="00931333">
          <w:rPr>
            <w:rFonts w:eastAsiaTheme="minorEastAsia"/>
          </w:rPr>
          <w:tab/>
        </w:r>
        <w:r w:rsidR="00931333" w:rsidRPr="00A54EA4">
          <w:rPr>
            <w:rStyle w:val="Hyperlink"/>
          </w:rPr>
          <w:t>ServiceRemoved Event</w:t>
        </w:r>
        <w:r w:rsidR="00931333">
          <w:rPr>
            <w:webHidden/>
          </w:rPr>
          <w:tab/>
        </w:r>
        <w:r>
          <w:rPr>
            <w:webHidden/>
          </w:rPr>
          <w:fldChar w:fldCharType="begin"/>
        </w:r>
        <w:r w:rsidR="00931333">
          <w:rPr>
            <w:webHidden/>
          </w:rPr>
          <w:instrText xml:space="preserve"> PAGEREF _Toc255900863 \h </w:instrText>
        </w:r>
        <w:r>
          <w:rPr>
            <w:webHidden/>
          </w:rPr>
        </w:r>
        <w:r>
          <w:rPr>
            <w:webHidden/>
          </w:rPr>
          <w:fldChar w:fldCharType="separate"/>
        </w:r>
        <w:r w:rsidR="00931333">
          <w:rPr>
            <w:webHidden/>
          </w:rPr>
          <w:t>27</w:t>
        </w:r>
        <w:r>
          <w:rPr>
            <w:webHidden/>
          </w:rPr>
          <w:fldChar w:fldCharType="end"/>
        </w:r>
      </w:hyperlink>
    </w:p>
    <w:p w:rsidR="00931333" w:rsidRDefault="00F36F27">
      <w:pPr>
        <w:pStyle w:val="TOC3"/>
        <w:tabs>
          <w:tab w:val="left" w:pos="1320"/>
        </w:tabs>
        <w:rPr>
          <w:rFonts w:eastAsiaTheme="minorEastAsia"/>
        </w:rPr>
      </w:pPr>
      <w:hyperlink w:anchor="_Toc255900864" w:history="1">
        <w:r w:rsidR="00931333" w:rsidRPr="00A54EA4">
          <w:rPr>
            <w:rStyle w:val="Hyperlink"/>
          </w:rPr>
          <w:t>4.5.3</w:t>
        </w:r>
        <w:r w:rsidR="00931333">
          <w:rPr>
            <w:rFonts w:eastAsiaTheme="minorEastAsia"/>
          </w:rPr>
          <w:tab/>
        </w:r>
        <w:r w:rsidR="00931333" w:rsidRPr="00A54EA4">
          <w:rPr>
            <w:rStyle w:val="Hyperlink"/>
          </w:rPr>
          <w:t>ServicePropChanged Event</w:t>
        </w:r>
        <w:r w:rsidR="00931333">
          <w:rPr>
            <w:webHidden/>
          </w:rPr>
          <w:tab/>
        </w:r>
        <w:r>
          <w:rPr>
            <w:webHidden/>
          </w:rPr>
          <w:fldChar w:fldCharType="begin"/>
        </w:r>
        <w:r w:rsidR="00931333">
          <w:rPr>
            <w:webHidden/>
          </w:rPr>
          <w:instrText xml:space="preserve"> PAGEREF _Toc255900864 \h </w:instrText>
        </w:r>
        <w:r>
          <w:rPr>
            <w:webHidden/>
          </w:rPr>
        </w:r>
        <w:r>
          <w:rPr>
            <w:webHidden/>
          </w:rPr>
          <w:fldChar w:fldCharType="separate"/>
        </w:r>
        <w:r w:rsidR="00931333">
          <w:rPr>
            <w:webHidden/>
          </w:rPr>
          <w:t>27</w:t>
        </w:r>
        <w:r>
          <w:rPr>
            <w:webHidden/>
          </w:rPr>
          <w:fldChar w:fldCharType="end"/>
        </w:r>
      </w:hyperlink>
    </w:p>
    <w:p w:rsidR="00931333" w:rsidRDefault="00F36F27">
      <w:pPr>
        <w:pStyle w:val="TOC3"/>
        <w:tabs>
          <w:tab w:val="left" w:pos="1320"/>
        </w:tabs>
        <w:rPr>
          <w:rFonts w:eastAsiaTheme="minorEastAsia"/>
        </w:rPr>
      </w:pPr>
      <w:hyperlink w:anchor="_Toc255900865" w:history="1">
        <w:r w:rsidR="00931333" w:rsidRPr="00A54EA4">
          <w:rPr>
            <w:rStyle w:val="Hyperlink"/>
          </w:rPr>
          <w:t>4.5.4</w:t>
        </w:r>
        <w:r w:rsidR="00931333">
          <w:rPr>
            <w:rFonts w:eastAsiaTheme="minorEastAsia"/>
          </w:rPr>
          <w:tab/>
        </w:r>
        <w:r w:rsidR="00931333" w:rsidRPr="00A54EA4">
          <w:rPr>
            <w:rStyle w:val="Hyperlink"/>
          </w:rPr>
          <w:t>MethodComplete Event</w:t>
        </w:r>
        <w:r w:rsidR="00931333">
          <w:rPr>
            <w:webHidden/>
          </w:rPr>
          <w:tab/>
        </w:r>
        <w:r>
          <w:rPr>
            <w:webHidden/>
          </w:rPr>
          <w:fldChar w:fldCharType="begin"/>
        </w:r>
        <w:r w:rsidR="00931333">
          <w:rPr>
            <w:webHidden/>
          </w:rPr>
          <w:instrText xml:space="preserve"> PAGEREF _Toc255900865 \h </w:instrText>
        </w:r>
        <w:r>
          <w:rPr>
            <w:webHidden/>
          </w:rPr>
        </w:r>
        <w:r>
          <w:rPr>
            <w:webHidden/>
          </w:rPr>
          <w:fldChar w:fldCharType="separate"/>
        </w:r>
        <w:r w:rsidR="00931333">
          <w:rPr>
            <w:webHidden/>
          </w:rPr>
          <w:t>27</w:t>
        </w:r>
        <w:r>
          <w:rPr>
            <w:webHidden/>
          </w:rPr>
          <w:fldChar w:fldCharType="end"/>
        </w:r>
      </w:hyperlink>
    </w:p>
    <w:p w:rsidR="00931333" w:rsidRDefault="00F36F27">
      <w:pPr>
        <w:pStyle w:val="TOC2"/>
        <w:tabs>
          <w:tab w:val="left" w:pos="880"/>
        </w:tabs>
        <w:rPr>
          <w:rFonts w:eastAsiaTheme="minorEastAsia"/>
        </w:rPr>
      </w:pPr>
      <w:hyperlink w:anchor="_Toc255900866" w:history="1">
        <w:r w:rsidR="00931333" w:rsidRPr="00A54EA4">
          <w:rPr>
            <w:rStyle w:val="Hyperlink"/>
          </w:rPr>
          <w:t>4.6</w:t>
        </w:r>
        <w:r w:rsidR="00931333">
          <w:rPr>
            <w:rFonts w:eastAsiaTheme="minorEastAsia"/>
          </w:rPr>
          <w:tab/>
        </w:r>
        <w:r w:rsidR="00931333" w:rsidRPr="00A54EA4">
          <w:rPr>
            <w:rStyle w:val="Hyperlink"/>
          </w:rPr>
          <w:t>Extension Object Properties</w:t>
        </w:r>
        <w:r w:rsidR="00931333">
          <w:rPr>
            <w:webHidden/>
          </w:rPr>
          <w:tab/>
        </w:r>
        <w:r>
          <w:rPr>
            <w:webHidden/>
          </w:rPr>
          <w:fldChar w:fldCharType="begin"/>
        </w:r>
        <w:r w:rsidR="00931333">
          <w:rPr>
            <w:webHidden/>
          </w:rPr>
          <w:instrText xml:space="preserve"> PAGEREF _Toc255900866 \h </w:instrText>
        </w:r>
        <w:r>
          <w:rPr>
            <w:webHidden/>
          </w:rPr>
        </w:r>
        <w:r>
          <w:rPr>
            <w:webHidden/>
          </w:rPr>
          <w:fldChar w:fldCharType="separate"/>
        </w:r>
        <w:r w:rsidR="00931333">
          <w:rPr>
            <w:webHidden/>
          </w:rPr>
          <w:t>28</w:t>
        </w:r>
        <w:r>
          <w:rPr>
            <w:webHidden/>
          </w:rPr>
          <w:fldChar w:fldCharType="end"/>
        </w:r>
      </w:hyperlink>
    </w:p>
    <w:p w:rsidR="00931333" w:rsidRDefault="00F36F27">
      <w:pPr>
        <w:pStyle w:val="TOC3"/>
        <w:tabs>
          <w:tab w:val="left" w:pos="1320"/>
        </w:tabs>
        <w:rPr>
          <w:rFonts w:eastAsiaTheme="minorEastAsia"/>
        </w:rPr>
      </w:pPr>
      <w:hyperlink w:anchor="_Toc255900867" w:history="1">
        <w:r w:rsidR="00931333" w:rsidRPr="00A54EA4">
          <w:rPr>
            <w:rStyle w:val="Hyperlink"/>
          </w:rPr>
          <w:t>4.6.1</w:t>
        </w:r>
        <w:r w:rsidR="00931333">
          <w:rPr>
            <w:rFonts w:eastAsiaTheme="minorEastAsia"/>
          </w:rPr>
          <w:tab/>
        </w:r>
        <w:r w:rsidR="00931333" w:rsidRPr="00A54EA4">
          <w:rPr>
            <w:rStyle w:val="Hyperlink"/>
          </w:rPr>
          <w:t>Object Property Forms</w:t>
        </w:r>
        <w:r w:rsidR="00931333">
          <w:rPr>
            <w:webHidden/>
          </w:rPr>
          <w:tab/>
        </w:r>
        <w:r>
          <w:rPr>
            <w:webHidden/>
          </w:rPr>
          <w:fldChar w:fldCharType="begin"/>
        </w:r>
        <w:r w:rsidR="00931333">
          <w:rPr>
            <w:webHidden/>
          </w:rPr>
          <w:instrText xml:space="preserve"> PAGEREF _Toc255900867 \h </w:instrText>
        </w:r>
        <w:r>
          <w:rPr>
            <w:webHidden/>
          </w:rPr>
        </w:r>
        <w:r>
          <w:rPr>
            <w:webHidden/>
          </w:rPr>
          <w:fldChar w:fldCharType="separate"/>
        </w:r>
        <w:r w:rsidR="00931333">
          <w:rPr>
            <w:webHidden/>
          </w:rPr>
          <w:t>28</w:t>
        </w:r>
        <w:r>
          <w:rPr>
            <w:webHidden/>
          </w:rPr>
          <w:fldChar w:fldCharType="end"/>
        </w:r>
      </w:hyperlink>
    </w:p>
    <w:p w:rsidR="00931333" w:rsidRDefault="00F36F27">
      <w:pPr>
        <w:pStyle w:val="TOC1"/>
        <w:tabs>
          <w:tab w:val="left" w:pos="660"/>
        </w:tabs>
      </w:pPr>
      <w:hyperlink w:anchor="_Toc255900868" w:history="1">
        <w:r w:rsidR="00931333" w:rsidRPr="00A54EA4">
          <w:rPr>
            <w:rStyle w:val="Hyperlink"/>
          </w:rPr>
          <w:t>5.0</w:t>
        </w:r>
        <w:r w:rsidR="00931333">
          <w:tab/>
        </w:r>
        <w:r w:rsidR="00931333" w:rsidRPr="00A54EA4">
          <w:rPr>
            <w:rStyle w:val="Hyperlink"/>
          </w:rPr>
          <w:t>Resources</w:t>
        </w:r>
        <w:r w:rsidR="00931333">
          <w:rPr>
            <w:webHidden/>
          </w:rPr>
          <w:tab/>
        </w:r>
        <w:r>
          <w:rPr>
            <w:webHidden/>
          </w:rPr>
          <w:fldChar w:fldCharType="begin"/>
        </w:r>
        <w:r w:rsidR="00931333">
          <w:rPr>
            <w:webHidden/>
          </w:rPr>
          <w:instrText xml:space="preserve"> PAGEREF _Toc255900868 \h </w:instrText>
        </w:r>
        <w:r>
          <w:rPr>
            <w:webHidden/>
          </w:rPr>
        </w:r>
        <w:r>
          <w:rPr>
            <w:webHidden/>
          </w:rPr>
          <w:fldChar w:fldCharType="separate"/>
        </w:r>
        <w:r w:rsidR="00931333">
          <w:rPr>
            <w:webHidden/>
          </w:rPr>
          <w:t>30</w:t>
        </w:r>
        <w:r>
          <w:rPr>
            <w:webHidden/>
          </w:rPr>
          <w:fldChar w:fldCharType="end"/>
        </w:r>
      </w:hyperlink>
    </w:p>
    <w:p w:rsidR="004D2E11" w:rsidRDefault="00F36F27" w:rsidP="004D2E11">
      <w:r>
        <w:fldChar w:fldCharType="end"/>
      </w:r>
    </w:p>
    <w:p w:rsidR="001B6323" w:rsidRDefault="00AC414D" w:rsidP="008A5019">
      <w:pPr>
        <w:pStyle w:val="Heading1"/>
        <w:pageBreakBefore/>
      </w:pPr>
      <w:bookmarkStart w:id="2" w:name="_Toc238028725"/>
      <w:bookmarkStart w:id="3" w:name="_Toc255900821"/>
      <w:r>
        <w:lastRenderedPageBreak/>
        <w:t>1.0</w:t>
      </w:r>
      <w:r>
        <w:tab/>
      </w:r>
      <w:r w:rsidR="000447AE">
        <w:t>Introduction</w:t>
      </w:r>
      <w:bookmarkEnd w:id="2"/>
      <w:bookmarkEnd w:id="3"/>
    </w:p>
    <w:p w:rsidR="00AC414D" w:rsidRPr="000447AE" w:rsidRDefault="00AC414D" w:rsidP="00AC414D">
      <w:pPr>
        <w:pStyle w:val="BodyText"/>
      </w:pPr>
      <w:r w:rsidRPr="000447AE">
        <w:t>The M</w:t>
      </w:r>
      <w:r>
        <w:t xml:space="preserve">edia </w:t>
      </w:r>
      <w:r w:rsidRPr="000447AE">
        <w:t>T</w:t>
      </w:r>
      <w:r w:rsidR="00295479">
        <w:t>ransfer</w:t>
      </w:r>
      <w:r>
        <w:t xml:space="preserve"> </w:t>
      </w:r>
      <w:r w:rsidRPr="000447AE">
        <w:t>P</w:t>
      </w:r>
      <w:r>
        <w:t>rotocol (MTP)</w:t>
      </w:r>
      <w:r w:rsidRPr="000447AE">
        <w:t xml:space="preserve"> </w:t>
      </w:r>
      <w:r w:rsidR="00587DF1">
        <w:t>device services</w:t>
      </w:r>
      <w:r w:rsidRPr="000447AE">
        <w:t xml:space="preserve"> </w:t>
      </w:r>
      <w:r w:rsidR="00587DF1">
        <w:t>extension</w:t>
      </w:r>
      <w:r w:rsidRPr="000447AE">
        <w:t xml:space="preserve"> help</w:t>
      </w:r>
      <w:r w:rsidR="003240D5">
        <w:t>s</w:t>
      </w:r>
      <w:r w:rsidRPr="000447AE">
        <w:t xml:space="preserve"> an MTP </w:t>
      </w:r>
      <w:r w:rsidR="001A096E">
        <w:t>i</w:t>
      </w:r>
      <w:r w:rsidRPr="000447AE">
        <w:t xml:space="preserve">nitiator find and access certain types of content </w:t>
      </w:r>
      <w:r>
        <w:t xml:space="preserve">that is </w:t>
      </w:r>
      <w:r w:rsidRPr="000447AE">
        <w:t xml:space="preserve">stored on a </w:t>
      </w:r>
      <w:r w:rsidR="001A096E">
        <w:t>r</w:t>
      </w:r>
      <w:r w:rsidRPr="000447AE">
        <w:t xml:space="preserve">esponder (device). </w:t>
      </w:r>
      <w:r>
        <w:t>Today’s devices</w:t>
      </w:r>
      <w:r w:rsidRPr="000447AE">
        <w:t xml:space="preserve"> </w:t>
      </w:r>
      <w:r>
        <w:t xml:space="preserve">have </w:t>
      </w:r>
      <w:r w:rsidRPr="000447AE">
        <w:t xml:space="preserve">content </w:t>
      </w:r>
      <w:r>
        <w:t>that is distributed throughout the</w:t>
      </w:r>
      <w:r w:rsidRPr="000447AE">
        <w:t xml:space="preserve"> device, which makes it difficult for </w:t>
      </w:r>
      <w:r>
        <w:t xml:space="preserve">MTP </w:t>
      </w:r>
      <w:r w:rsidR="001A096E">
        <w:t>i</w:t>
      </w:r>
      <w:r>
        <w:t xml:space="preserve">nitiators such as the Windows® operating system </w:t>
      </w:r>
      <w:r w:rsidRPr="000447AE">
        <w:t xml:space="preserve">to determine </w:t>
      </w:r>
      <w:r>
        <w:t xml:space="preserve">the location of </w:t>
      </w:r>
      <w:r w:rsidRPr="000447AE">
        <w:t xml:space="preserve">the useful assets and how to </w:t>
      </w:r>
      <w:r>
        <w:t>use</w:t>
      </w:r>
      <w:r w:rsidRPr="000447AE">
        <w:t xml:space="preserve"> them. By </w:t>
      </w:r>
      <w:r>
        <w:t>using</w:t>
      </w:r>
      <w:r w:rsidRPr="000447AE">
        <w:t xml:space="preserve"> an extension to MTP, an MTP </w:t>
      </w:r>
      <w:r w:rsidR="001A096E">
        <w:t>i</w:t>
      </w:r>
      <w:r w:rsidRPr="000447AE">
        <w:t>nitiator (</w:t>
      </w:r>
      <w:r>
        <w:t xml:space="preserve">such as </w:t>
      </w:r>
      <w:r w:rsidRPr="000447AE">
        <w:t>a PC) can locate, consume, and interact with useful content and services on the device</w:t>
      </w:r>
      <w:r>
        <w:t xml:space="preserve"> (an MTP </w:t>
      </w:r>
      <w:r w:rsidR="001A096E">
        <w:t>r</w:t>
      </w:r>
      <w:r>
        <w:t>esponder)</w:t>
      </w:r>
      <w:r w:rsidRPr="000447AE">
        <w:t xml:space="preserve">. This </w:t>
      </w:r>
      <w:r w:rsidR="00FE3CE0">
        <w:t>extension</w:t>
      </w:r>
      <w:r w:rsidR="00FE3CE0" w:rsidRPr="000447AE">
        <w:t xml:space="preserve"> </w:t>
      </w:r>
      <w:r w:rsidRPr="000447AE">
        <w:t xml:space="preserve">is particularly useful </w:t>
      </w:r>
      <w:r>
        <w:t>for</w:t>
      </w:r>
      <w:r w:rsidRPr="000447AE">
        <w:t xml:space="preserve"> accessing device content that is not based on file system data, settings, and restricted capabilities. This feature also enables </w:t>
      </w:r>
      <w:r>
        <w:t xml:space="preserve">the </w:t>
      </w:r>
      <w:r w:rsidRPr="000447AE">
        <w:t>MTP device architecture to support future platform extensibility.</w:t>
      </w:r>
    </w:p>
    <w:p w:rsidR="00AC414D" w:rsidRDefault="00AC414D" w:rsidP="00AC414D">
      <w:pPr>
        <w:pStyle w:val="BodyTextLink"/>
      </w:pPr>
      <w:r>
        <w:t>Device manufacturers can use this specification to:</w:t>
      </w:r>
    </w:p>
    <w:p w:rsidR="00AC414D" w:rsidRPr="0062271A" w:rsidRDefault="00AC414D" w:rsidP="00AC414D">
      <w:pPr>
        <w:pStyle w:val="BulletList"/>
      </w:pPr>
      <w:r w:rsidRPr="0062271A">
        <w:t xml:space="preserve">Support a set of MTP </w:t>
      </w:r>
      <w:r w:rsidR="00AB4174">
        <w:t>d</w:t>
      </w:r>
      <w:r w:rsidRPr="0062271A">
        <w:t xml:space="preserve">evice </w:t>
      </w:r>
      <w:r w:rsidR="00AB4174">
        <w:t>s</w:t>
      </w:r>
      <w:r w:rsidRPr="0062271A">
        <w:t>ervices in their device, such as</w:t>
      </w:r>
      <w:r w:rsidR="00587DF1">
        <w:t xml:space="preserve"> the</w:t>
      </w:r>
      <w:r w:rsidRPr="0062271A">
        <w:t xml:space="preserve"> MTP </w:t>
      </w:r>
      <w:r w:rsidR="00305338">
        <w:t>d</w:t>
      </w:r>
      <w:r w:rsidRPr="0062271A">
        <w:t xml:space="preserve">evice </w:t>
      </w:r>
      <w:r w:rsidR="00305338">
        <w:t>s</w:t>
      </w:r>
      <w:r w:rsidRPr="0062271A">
        <w:t>ervices for Windows</w:t>
      </w:r>
      <w:r w:rsidR="00305338">
        <w:t> 7</w:t>
      </w:r>
      <w:r w:rsidRPr="0062271A">
        <w:t>.</w:t>
      </w:r>
    </w:p>
    <w:p w:rsidR="00AC414D" w:rsidRPr="0062271A" w:rsidRDefault="00AC414D" w:rsidP="00AC414D">
      <w:pPr>
        <w:pStyle w:val="BulletList"/>
      </w:pPr>
      <w:r w:rsidRPr="0062271A">
        <w:t>Define a vendor-specific MTP extension.</w:t>
      </w:r>
    </w:p>
    <w:p w:rsidR="00AC414D" w:rsidRPr="0062271A" w:rsidRDefault="00AC414D" w:rsidP="00AC414D">
      <w:pPr>
        <w:pStyle w:val="BulletList"/>
      </w:pPr>
      <w:r w:rsidRPr="0062271A">
        <w:t>Define a vendor-specific MTP service.</w:t>
      </w:r>
    </w:p>
    <w:p w:rsidR="00AC414D" w:rsidRDefault="00AC414D" w:rsidP="00AC414D">
      <w:pPr>
        <w:pStyle w:val="Le"/>
      </w:pPr>
    </w:p>
    <w:p w:rsidR="00AC414D" w:rsidRPr="000447AE" w:rsidRDefault="00AC414D" w:rsidP="00AC414D">
      <w:pPr>
        <w:pStyle w:val="BodyText"/>
      </w:pPr>
      <w:r w:rsidRPr="000447AE">
        <w:t xml:space="preserve">This </w:t>
      </w:r>
      <w:r w:rsidR="00C90F61">
        <w:t>specification</w:t>
      </w:r>
      <w:r w:rsidR="00C90F61" w:rsidRPr="000447AE">
        <w:t xml:space="preserve"> </w:t>
      </w:r>
      <w:r w:rsidRPr="000447AE">
        <w:t xml:space="preserve">outlines the operation codes that the </w:t>
      </w:r>
      <w:r w:rsidR="001A096E">
        <w:t>i</w:t>
      </w:r>
      <w:r w:rsidRPr="000447AE">
        <w:t xml:space="preserve">nitiator and </w:t>
      </w:r>
      <w:r w:rsidR="001A096E">
        <w:t>r</w:t>
      </w:r>
      <w:r w:rsidRPr="000447AE">
        <w:t xml:space="preserve">esponder must implement to effectively support </w:t>
      </w:r>
      <w:r>
        <w:t>the</w:t>
      </w:r>
      <w:r w:rsidRPr="000447AE">
        <w:t xml:space="preserve"> MTP </w:t>
      </w:r>
      <w:r w:rsidR="00AB4174">
        <w:t>d</w:t>
      </w:r>
      <w:r>
        <w:t xml:space="preserve">evice </w:t>
      </w:r>
      <w:r w:rsidR="00AB4174">
        <w:t>s</w:t>
      </w:r>
      <w:r>
        <w:t xml:space="preserve">ervices </w:t>
      </w:r>
      <w:r w:rsidR="00AB4174">
        <w:t>e</w:t>
      </w:r>
      <w:r w:rsidRPr="000447AE">
        <w:t xml:space="preserve">xtension. </w:t>
      </w:r>
      <w:r>
        <w:t>Although</w:t>
      </w:r>
      <w:r w:rsidRPr="000447AE">
        <w:t xml:space="preserve"> MTP already supports enumeration by format, the extension mechanisms provide greater flexibility for applications that </w:t>
      </w:r>
      <w:r w:rsidR="00CF74E1">
        <w:t>handle</w:t>
      </w:r>
      <w:r w:rsidRPr="000447AE">
        <w:t xml:space="preserve"> specific content types.</w:t>
      </w:r>
    </w:p>
    <w:p w:rsidR="00AC414D" w:rsidRDefault="00AC414D" w:rsidP="00AC414D">
      <w:pPr>
        <w:pStyle w:val="BodyText"/>
      </w:pPr>
      <w:r w:rsidRPr="000447AE">
        <w:t xml:space="preserve">This </w:t>
      </w:r>
      <w:r>
        <w:t>extension</w:t>
      </w:r>
      <w:r w:rsidRPr="000447AE">
        <w:t xml:space="preserve"> moves much of MTP communication to </w:t>
      </w:r>
      <w:r w:rsidR="001C5EA9">
        <w:t xml:space="preserve">a </w:t>
      </w:r>
      <w:r>
        <w:t>system that is based on g</w:t>
      </w:r>
      <w:r w:rsidRPr="000447AE">
        <w:t xml:space="preserve">lobally </w:t>
      </w:r>
      <w:r>
        <w:t>u</w:t>
      </w:r>
      <w:r w:rsidRPr="000447AE">
        <w:t xml:space="preserve">nique </w:t>
      </w:r>
      <w:r>
        <w:t>i</w:t>
      </w:r>
      <w:r w:rsidRPr="000447AE">
        <w:t>dentifier</w:t>
      </w:r>
      <w:r w:rsidR="00CF74E1">
        <w:t>s</w:t>
      </w:r>
      <w:r w:rsidRPr="000447AE">
        <w:t xml:space="preserve"> (GUID</w:t>
      </w:r>
      <w:r w:rsidR="00CF74E1">
        <w:t>s</w:t>
      </w:r>
      <w:r w:rsidRPr="000447AE">
        <w:t>)</w:t>
      </w:r>
      <w:r w:rsidR="00B76858">
        <w:t xml:space="preserve">. GUIDs </w:t>
      </w:r>
      <w:r w:rsidRPr="000447AE">
        <w:t>provide greater extensibility than the existing datacode mechanisms</w:t>
      </w:r>
      <w:r w:rsidR="00B76858">
        <w:t>, and</w:t>
      </w:r>
      <w:r w:rsidRPr="000447AE">
        <w:t xml:space="preserve"> eliminate the possibility of datacode collision </w:t>
      </w:r>
      <w:r w:rsidR="00B76858">
        <w:t>to</w:t>
      </w:r>
      <w:r w:rsidR="00B76858" w:rsidRPr="000447AE">
        <w:t xml:space="preserve"> </w:t>
      </w:r>
      <w:r w:rsidRPr="000447AE">
        <w:t>ensure that third-party extensions to MTP do not conflict with other extensions.</w:t>
      </w:r>
    </w:p>
    <w:p w:rsidR="00AC414D" w:rsidRDefault="00AC414D" w:rsidP="00AC414D">
      <w:pPr>
        <w:pStyle w:val="BodyText"/>
      </w:pPr>
      <w:r>
        <w:t>To increase</w:t>
      </w:r>
      <w:r w:rsidRPr="000447AE">
        <w:t xml:space="preserve"> ease of use, </w:t>
      </w:r>
      <w:r>
        <w:t xml:space="preserve">this extension adds computer-readable </w:t>
      </w:r>
      <w:r w:rsidRPr="000447AE">
        <w:t xml:space="preserve">names to service objects. These names can be promoted to script-style languages along with objects </w:t>
      </w:r>
      <w:r>
        <w:t xml:space="preserve">that </w:t>
      </w:r>
      <w:r w:rsidRPr="000447AE">
        <w:t>these services</w:t>
      </w:r>
      <w:r>
        <w:t xml:space="preserve"> represent</w:t>
      </w:r>
      <w:r w:rsidRPr="000447AE">
        <w:t>.</w:t>
      </w:r>
    </w:p>
    <w:p w:rsidR="00AC414D" w:rsidRDefault="00AC414D" w:rsidP="00AC414D">
      <w:pPr>
        <w:pStyle w:val="Heading1"/>
      </w:pPr>
      <w:bookmarkStart w:id="4" w:name="_Toc252987178"/>
      <w:bookmarkStart w:id="5" w:name="_Toc255900822"/>
      <w:r>
        <w:t>2.0</w:t>
      </w:r>
      <w:r>
        <w:tab/>
        <w:t xml:space="preserve">MTP Device Services </w:t>
      </w:r>
      <w:r w:rsidRPr="00C045B3">
        <w:t>Fundamentals</w:t>
      </w:r>
      <w:bookmarkEnd w:id="4"/>
      <w:bookmarkEnd w:id="5"/>
    </w:p>
    <w:p w:rsidR="00AC414D" w:rsidRDefault="00AC414D" w:rsidP="00AC414D">
      <w:pPr>
        <w:pStyle w:val="BodyText"/>
        <w:rPr>
          <w:rStyle w:val="BodyTextChar"/>
        </w:rPr>
      </w:pPr>
      <w:r>
        <w:rPr>
          <w:rStyle w:val="BodyTextChar"/>
        </w:rPr>
        <w:t xml:space="preserve">The following sections describe important concepts and mechanisms of MTP </w:t>
      </w:r>
      <w:r w:rsidR="00AB4174">
        <w:rPr>
          <w:rStyle w:val="BodyTextChar"/>
        </w:rPr>
        <w:t>d</w:t>
      </w:r>
      <w:r>
        <w:rPr>
          <w:rStyle w:val="BodyTextChar"/>
        </w:rPr>
        <w:t xml:space="preserve">evice </w:t>
      </w:r>
      <w:r w:rsidR="00AB4174">
        <w:rPr>
          <w:rStyle w:val="BodyTextChar"/>
        </w:rPr>
        <w:t>s</w:t>
      </w:r>
      <w:r>
        <w:rPr>
          <w:rStyle w:val="BodyTextChar"/>
        </w:rPr>
        <w:t>ervices.</w:t>
      </w:r>
    </w:p>
    <w:p w:rsidR="00AC414D" w:rsidRPr="00C045B3" w:rsidRDefault="00AC414D" w:rsidP="00AC414D">
      <w:pPr>
        <w:pStyle w:val="Heading2"/>
        <w:rPr>
          <w:rStyle w:val="BodyTextChar"/>
        </w:rPr>
      </w:pPr>
      <w:bookmarkStart w:id="6" w:name="_Toc252987179"/>
      <w:bookmarkStart w:id="7" w:name="_Toc255900823"/>
      <w:r>
        <w:rPr>
          <w:rStyle w:val="BodyTextChar"/>
        </w:rPr>
        <w:t>2.1</w:t>
      </w:r>
      <w:r>
        <w:rPr>
          <w:rStyle w:val="BodyTextChar"/>
        </w:rPr>
        <w:tab/>
      </w:r>
      <w:r w:rsidRPr="00D65172">
        <w:rPr>
          <w:rStyle w:val="BodyTextChar"/>
          <w:bCs w:val="0"/>
        </w:rPr>
        <w:t>Numbering</w:t>
      </w:r>
      <w:r w:rsidRPr="00C045B3">
        <w:rPr>
          <w:rStyle w:val="BodyTextChar"/>
        </w:rPr>
        <w:t xml:space="preserve"> Systems</w:t>
      </w:r>
      <w:bookmarkEnd w:id="6"/>
      <w:bookmarkEnd w:id="7"/>
    </w:p>
    <w:p w:rsidR="00AC414D" w:rsidRDefault="00AC414D" w:rsidP="00AC414D">
      <w:pPr>
        <w:pStyle w:val="BodyText"/>
        <w:rPr>
          <w:rStyle w:val="BodyTextChar"/>
        </w:rPr>
      </w:pPr>
      <w:bookmarkStart w:id="8" w:name="_Toc238028727"/>
      <w:r>
        <w:rPr>
          <w:rStyle w:val="BodyTextChar"/>
        </w:rPr>
        <w:t>T</w:t>
      </w:r>
      <w:r w:rsidRPr="000447AE">
        <w:rPr>
          <w:rStyle w:val="BodyTextChar"/>
        </w:rPr>
        <w:t xml:space="preserve">he MTP </w:t>
      </w:r>
      <w:r w:rsidR="00AB4174">
        <w:rPr>
          <w:rStyle w:val="BodyTextChar"/>
        </w:rPr>
        <w:t>d</w:t>
      </w:r>
      <w:r w:rsidRPr="000447AE">
        <w:rPr>
          <w:rStyle w:val="BodyTextChar"/>
        </w:rPr>
        <w:t xml:space="preserve">evice </w:t>
      </w:r>
      <w:r w:rsidR="00AB4174">
        <w:rPr>
          <w:rStyle w:val="BodyTextChar"/>
        </w:rPr>
        <w:t>s</w:t>
      </w:r>
      <w:r w:rsidRPr="000447AE">
        <w:rPr>
          <w:rStyle w:val="BodyTextChar"/>
        </w:rPr>
        <w:t xml:space="preserve">ervices definition contains three numbering systems: GUIDs, </w:t>
      </w:r>
      <w:r>
        <w:rPr>
          <w:rStyle w:val="BodyTextChar"/>
        </w:rPr>
        <w:t>p</w:t>
      </w:r>
      <w:r w:rsidRPr="000447AE">
        <w:rPr>
          <w:rStyle w:val="BodyTextChar"/>
        </w:rPr>
        <w:t xml:space="preserve">roperty </w:t>
      </w:r>
      <w:r>
        <w:rPr>
          <w:rStyle w:val="BodyTextChar"/>
        </w:rPr>
        <w:t>k</w:t>
      </w:r>
      <w:r w:rsidRPr="000447AE">
        <w:rPr>
          <w:rStyle w:val="BodyTextChar"/>
        </w:rPr>
        <w:t xml:space="preserve">eys (PKeys), and </w:t>
      </w:r>
      <w:r>
        <w:rPr>
          <w:rStyle w:val="BodyTextChar"/>
        </w:rPr>
        <w:t>d</w:t>
      </w:r>
      <w:r w:rsidRPr="000447AE">
        <w:rPr>
          <w:rStyle w:val="BodyTextChar"/>
        </w:rPr>
        <w:t xml:space="preserve">atacodes. GUIDs and PKeys are defined by </w:t>
      </w:r>
      <w:r w:rsidR="00AB4174">
        <w:rPr>
          <w:rStyle w:val="BodyTextChar"/>
        </w:rPr>
        <w:t>d</w:t>
      </w:r>
      <w:r w:rsidRPr="000447AE">
        <w:rPr>
          <w:rStyle w:val="BodyTextChar"/>
        </w:rPr>
        <w:t xml:space="preserve">evice </w:t>
      </w:r>
      <w:r w:rsidR="00AB4174">
        <w:rPr>
          <w:rStyle w:val="BodyTextChar"/>
        </w:rPr>
        <w:t>s</w:t>
      </w:r>
      <w:r w:rsidRPr="000447AE">
        <w:rPr>
          <w:rStyle w:val="BodyTextChar"/>
        </w:rPr>
        <w:t xml:space="preserve">ervice </w:t>
      </w:r>
      <w:r w:rsidR="00AB4174">
        <w:rPr>
          <w:rStyle w:val="BodyTextChar"/>
        </w:rPr>
        <w:t>d</w:t>
      </w:r>
      <w:r w:rsidRPr="000447AE">
        <w:rPr>
          <w:rStyle w:val="BodyTextChar"/>
        </w:rPr>
        <w:t>efinitions</w:t>
      </w:r>
      <w:r>
        <w:rPr>
          <w:rStyle w:val="BodyTextChar"/>
        </w:rPr>
        <w:t>.</w:t>
      </w:r>
      <w:r w:rsidRPr="000447AE">
        <w:rPr>
          <w:rStyle w:val="BodyTextChar"/>
        </w:rPr>
        <w:t xml:space="preserve"> Datacodes are generated by the device manufacturer during implementation or at runtime.</w:t>
      </w:r>
    </w:p>
    <w:p w:rsidR="00AC414D" w:rsidRDefault="00AE6395" w:rsidP="00AC414D">
      <w:pPr>
        <w:pStyle w:val="BodyText"/>
        <w:rPr>
          <w:rStyle w:val="BodyTextChar"/>
        </w:rPr>
      </w:pPr>
      <w:r>
        <w:rPr>
          <w:rStyle w:val="BodyTextChar"/>
        </w:rPr>
        <w:t xml:space="preserve">The </w:t>
      </w:r>
      <w:r w:rsidR="00E84C80" w:rsidRPr="00E84C80">
        <w:rPr>
          <w:i/>
        </w:rPr>
        <w:t>USB Media Transfer Protocol</w:t>
      </w:r>
      <w:r w:rsidR="006D42F5">
        <w:rPr>
          <w:i/>
        </w:rPr>
        <w:t xml:space="preserve"> Specification</w:t>
      </w:r>
      <w:r w:rsidR="00E84C80" w:rsidRPr="00E84C80">
        <w:rPr>
          <w:i/>
        </w:rPr>
        <w:t>, Revision 1.0</w:t>
      </w:r>
      <w:r w:rsidR="00AC414D" w:rsidRPr="00D64A76">
        <w:t xml:space="preserve"> (the MTP specification</w:t>
      </w:r>
      <w:r w:rsidR="001D319E">
        <w:t>)</w:t>
      </w:r>
      <w:r w:rsidR="00AB315A">
        <w:t xml:space="preserve"> </w:t>
      </w:r>
      <w:r w:rsidR="00AC414D" w:rsidRPr="00D64A76">
        <w:t xml:space="preserve">uses datacodes such as </w:t>
      </w:r>
      <w:r w:rsidR="00B01440" w:rsidRPr="001D319E">
        <w:rPr>
          <w:rFonts w:eastAsiaTheme="minorHAnsi" w:cstheme="minorBidi"/>
          <w:szCs w:val="22"/>
        </w:rPr>
        <w:t>Operation</w:t>
      </w:r>
      <w:r w:rsidR="00587DF1">
        <w:rPr>
          <w:rFonts w:eastAsiaTheme="minorHAnsi" w:cstheme="minorBidi"/>
          <w:szCs w:val="22"/>
        </w:rPr>
        <w:t xml:space="preserve"> </w:t>
      </w:r>
      <w:r w:rsidR="00B01440" w:rsidRPr="001D319E">
        <w:rPr>
          <w:rFonts w:eastAsiaTheme="minorHAnsi" w:cstheme="minorBidi"/>
          <w:szCs w:val="22"/>
        </w:rPr>
        <w:t>Code</w:t>
      </w:r>
      <w:r w:rsidR="00AC414D" w:rsidRPr="00D64A76">
        <w:t xml:space="preserve">, </w:t>
      </w:r>
      <w:r w:rsidR="00B01440" w:rsidRPr="001D319E">
        <w:rPr>
          <w:rFonts w:eastAsiaTheme="minorHAnsi" w:cstheme="minorBidi"/>
          <w:szCs w:val="22"/>
        </w:rPr>
        <w:t>Format</w:t>
      </w:r>
      <w:r w:rsidR="00587DF1">
        <w:rPr>
          <w:rFonts w:eastAsiaTheme="minorHAnsi" w:cstheme="minorBidi"/>
          <w:szCs w:val="22"/>
        </w:rPr>
        <w:t xml:space="preserve"> </w:t>
      </w:r>
      <w:r w:rsidR="00B01440" w:rsidRPr="001D319E">
        <w:rPr>
          <w:rFonts w:eastAsiaTheme="minorHAnsi" w:cstheme="minorBidi"/>
          <w:szCs w:val="22"/>
        </w:rPr>
        <w:t>Code</w:t>
      </w:r>
      <w:r w:rsidR="00AC414D" w:rsidRPr="00D64A76">
        <w:t xml:space="preserve">, and </w:t>
      </w:r>
      <w:r w:rsidR="00B01440" w:rsidRPr="001D319E">
        <w:rPr>
          <w:rFonts w:eastAsiaTheme="minorHAnsi" w:cstheme="minorBidi"/>
          <w:szCs w:val="22"/>
        </w:rPr>
        <w:t>Property</w:t>
      </w:r>
      <w:r w:rsidR="00587DF1">
        <w:rPr>
          <w:rFonts w:eastAsiaTheme="minorHAnsi" w:cstheme="minorBidi"/>
          <w:szCs w:val="22"/>
        </w:rPr>
        <w:t xml:space="preserve"> </w:t>
      </w:r>
      <w:r w:rsidR="00B01440" w:rsidRPr="001D319E">
        <w:rPr>
          <w:rFonts w:eastAsiaTheme="minorHAnsi" w:cstheme="minorBidi"/>
          <w:szCs w:val="22"/>
        </w:rPr>
        <w:t>Code</w:t>
      </w:r>
      <w:r w:rsidR="00AC414D" w:rsidRPr="00D64A76">
        <w:t>. The</w:t>
      </w:r>
      <w:r w:rsidR="00AC414D" w:rsidRPr="000447AE">
        <w:rPr>
          <w:rStyle w:val="BodyTextChar"/>
        </w:rPr>
        <w:t xml:space="preserve"> </w:t>
      </w:r>
      <w:r w:rsidR="00AC414D">
        <w:rPr>
          <w:rStyle w:val="BodyTextChar"/>
        </w:rPr>
        <w:t xml:space="preserve">MTP </w:t>
      </w:r>
      <w:r w:rsidR="00AB4174">
        <w:rPr>
          <w:rStyle w:val="BodyTextChar"/>
        </w:rPr>
        <w:t>d</w:t>
      </w:r>
      <w:r w:rsidR="00AC414D" w:rsidRPr="000447AE">
        <w:rPr>
          <w:rStyle w:val="BodyTextChar"/>
        </w:rPr>
        <w:t xml:space="preserve">evice </w:t>
      </w:r>
      <w:r w:rsidR="00AB4174">
        <w:rPr>
          <w:rStyle w:val="BodyTextChar"/>
        </w:rPr>
        <w:t>s</w:t>
      </w:r>
      <w:r w:rsidR="00AC414D" w:rsidRPr="000447AE">
        <w:rPr>
          <w:rStyle w:val="BodyTextChar"/>
        </w:rPr>
        <w:t xml:space="preserve">ervices </w:t>
      </w:r>
      <w:r w:rsidR="00AB4174">
        <w:rPr>
          <w:rStyle w:val="BodyTextChar"/>
        </w:rPr>
        <w:t>e</w:t>
      </w:r>
      <w:r w:rsidR="00AC414D" w:rsidRPr="000447AE">
        <w:rPr>
          <w:rStyle w:val="BodyTextChar"/>
        </w:rPr>
        <w:t xml:space="preserve">xtension uses GUIDs </w:t>
      </w:r>
      <w:r w:rsidR="00AC414D">
        <w:rPr>
          <w:rStyle w:val="BodyTextChar"/>
        </w:rPr>
        <w:t>to</w:t>
      </w:r>
      <w:r w:rsidR="00AC414D" w:rsidRPr="000447AE">
        <w:rPr>
          <w:rStyle w:val="BodyTextChar"/>
        </w:rPr>
        <w:t xml:space="preserve"> expand the limited MTP communication mechanism. </w:t>
      </w:r>
      <w:r w:rsidR="00AC414D">
        <w:rPr>
          <w:rStyle w:val="BodyTextChar"/>
        </w:rPr>
        <w:t xml:space="preserve">MTP </w:t>
      </w:r>
      <w:r w:rsidR="00AB4174">
        <w:rPr>
          <w:rStyle w:val="BodyTextChar"/>
        </w:rPr>
        <w:t>d</w:t>
      </w:r>
      <w:r w:rsidR="00AC414D">
        <w:rPr>
          <w:rStyle w:val="BodyTextChar"/>
        </w:rPr>
        <w:t xml:space="preserve">evice </w:t>
      </w:r>
      <w:r w:rsidR="00AB4174">
        <w:rPr>
          <w:rStyle w:val="BodyTextChar"/>
        </w:rPr>
        <w:t>s</w:t>
      </w:r>
      <w:r w:rsidR="00AC414D">
        <w:rPr>
          <w:rStyle w:val="BodyTextChar"/>
        </w:rPr>
        <w:t>ervices also use n</w:t>
      </w:r>
      <w:r w:rsidR="00AC414D" w:rsidRPr="000447AE">
        <w:rPr>
          <w:rStyle w:val="BodyTextChar"/>
        </w:rPr>
        <w:t>ames with each GUID and PKey to provide easy access for programming languages</w:t>
      </w:r>
      <w:r w:rsidR="00AC414D">
        <w:rPr>
          <w:rStyle w:val="BodyTextChar"/>
        </w:rPr>
        <w:t>.</w:t>
      </w:r>
    </w:p>
    <w:p w:rsidR="00AC414D" w:rsidRDefault="00AC414D" w:rsidP="00AC414D">
      <w:pPr>
        <w:pStyle w:val="Heading3"/>
      </w:pPr>
      <w:bookmarkStart w:id="9" w:name="_Toc252987180"/>
      <w:bookmarkStart w:id="10" w:name="_Toc255900824"/>
      <w:bookmarkStart w:id="11" w:name="_Toc238028728"/>
      <w:bookmarkEnd w:id="8"/>
      <w:r>
        <w:lastRenderedPageBreak/>
        <w:t>2.1.1</w:t>
      </w:r>
      <w:r>
        <w:tab/>
      </w:r>
      <w:r w:rsidRPr="00C045B3">
        <w:t>GUIDs</w:t>
      </w:r>
      <w:bookmarkEnd w:id="9"/>
      <w:bookmarkEnd w:id="10"/>
    </w:p>
    <w:p w:rsidR="00AC414D" w:rsidRDefault="00AC414D" w:rsidP="00AC414D">
      <w:pPr>
        <w:pStyle w:val="BodyTextLink"/>
      </w:pPr>
      <w:r>
        <w:t xml:space="preserve">MTP </w:t>
      </w:r>
      <w:r w:rsidR="00AB4174">
        <w:t>d</w:t>
      </w:r>
      <w:r>
        <w:t xml:space="preserve">evice </w:t>
      </w:r>
      <w:r w:rsidR="00AB4174">
        <w:t>s</w:t>
      </w:r>
      <w:r>
        <w:t xml:space="preserve">ervices use GUIDs to identify services, events, and formats. MTP </w:t>
      </w:r>
      <w:r w:rsidR="00AB4174">
        <w:t>d</w:t>
      </w:r>
      <w:r>
        <w:t xml:space="preserve">evice </w:t>
      </w:r>
      <w:r w:rsidR="00AB4174">
        <w:t>s</w:t>
      </w:r>
      <w:r>
        <w:t>ervices GUIDs must be:</w:t>
      </w:r>
    </w:p>
    <w:p w:rsidR="00AC414D" w:rsidRDefault="00AC414D" w:rsidP="00AC414D">
      <w:pPr>
        <w:pStyle w:val="BulletList"/>
      </w:pPr>
      <w:r>
        <w:t>128</w:t>
      </w:r>
      <w:r w:rsidR="00985375">
        <w:t>-</w:t>
      </w:r>
      <w:r>
        <w:t xml:space="preserve">bit values </w:t>
      </w:r>
      <w:r w:rsidR="00985375">
        <w:t xml:space="preserve">that are </w:t>
      </w:r>
      <w:r>
        <w:t xml:space="preserve">formed as </w:t>
      </w:r>
      <w:r w:rsidRPr="002672EF">
        <w:t>tightly</w:t>
      </w:r>
      <w:r>
        <w:t xml:space="preserve"> packed structure</w:t>
      </w:r>
      <w:r w:rsidR="00985375">
        <w:t>s</w:t>
      </w:r>
      <w:r>
        <w:t xml:space="preserve"> of one unsigned 32</w:t>
      </w:r>
      <w:r w:rsidR="008C30A6">
        <w:noBreakHyphen/>
      </w:r>
      <w:r>
        <w:t>bit value, three unsigned 16-bit values, and six unsigned 8-bit values. The following C</w:t>
      </w:r>
      <w:r w:rsidR="00AB4174">
        <w:noBreakHyphen/>
      </w:r>
      <w:r>
        <w:t>style definition is appropriate for a GUID:</w:t>
      </w:r>
    </w:p>
    <w:p w:rsidR="00AC414D" w:rsidRDefault="00AC414D" w:rsidP="00AC414D">
      <w:pPr>
        <w:pStyle w:val="PlainText"/>
        <w:ind w:left="360" w:right="3600"/>
      </w:pPr>
      <w:r w:rsidRPr="00991EEE">
        <w:t>typedef struct _PSLGUID</w:t>
      </w:r>
    </w:p>
    <w:p w:rsidR="00AC414D" w:rsidRDefault="00AC414D" w:rsidP="00AC414D">
      <w:pPr>
        <w:pStyle w:val="PlainText"/>
        <w:ind w:left="360" w:right="3600"/>
      </w:pPr>
      <w:r w:rsidRPr="00991EEE">
        <w:t>{</w:t>
      </w:r>
    </w:p>
    <w:p w:rsidR="00AC414D" w:rsidRDefault="00AC414D" w:rsidP="00AC414D">
      <w:pPr>
        <w:pStyle w:val="PlainText"/>
        <w:ind w:left="360" w:right="3600"/>
      </w:pPr>
      <w:r w:rsidRPr="00991EEE">
        <w:tab/>
        <w:t>UINT32</w:t>
      </w:r>
      <w:r w:rsidRPr="00991EEE">
        <w:tab/>
      </w:r>
      <w:r w:rsidRPr="00991EEE">
        <w:tab/>
        <w:t>dwValue;</w:t>
      </w:r>
    </w:p>
    <w:p w:rsidR="00AC414D" w:rsidRDefault="00AC414D" w:rsidP="00AC414D">
      <w:pPr>
        <w:pStyle w:val="PlainText"/>
        <w:ind w:left="360" w:right="3600"/>
      </w:pPr>
      <w:r w:rsidRPr="00991EEE">
        <w:tab/>
        <w:t>UINT16</w:t>
      </w:r>
      <w:r w:rsidRPr="00991EEE">
        <w:tab/>
      </w:r>
      <w:r w:rsidRPr="00991EEE">
        <w:tab/>
        <w:t>wValue1;</w:t>
      </w:r>
    </w:p>
    <w:p w:rsidR="00AC414D" w:rsidRDefault="00AC414D" w:rsidP="00AC414D">
      <w:pPr>
        <w:pStyle w:val="PlainText"/>
        <w:ind w:left="360" w:right="3600"/>
      </w:pPr>
      <w:r w:rsidRPr="00991EEE">
        <w:tab/>
        <w:t>UINT16</w:t>
      </w:r>
      <w:r w:rsidRPr="00991EEE">
        <w:tab/>
      </w:r>
      <w:r w:rsidRPr="00991EEE">
        <w:tab/>
        <w:t>wValue2;</w:t>
      </w:r>
    </w:p>
    <w:p w:rsidR="00AC414D" w:rsidRDefault="00AC414D" w:rsidP="00AC414D">
      <w:pPr>
        <w:pStyle w:val="PlainText"/>
        <w:ind w:left="360" w:right="3600"/>
      </w:pPr>
      <w:r>
        <w:tab/>
        <w:t>UINT8</w:t>
      </w:r>
      <w:r>
        <w:tab/>
      </w:r>
      <w:r>
        <w:tab/>
        <w:t>rgbData[8</w:t>
      </w:r>
      <w:r w:rsidRPr="00991EEE">
        <w:t>]</w:t>
      </w:r>
    </w:p>
    <w:p w:rsidR="00AC414D" w:rsidRDefault="00AC414D" w:rsidP="00AC414D">
      <w:pPr>
        <w:pStyle w:val="PlainText"/>
        <w:ind w:left="360" w:right="3600"/>
      </w:pPr>
      <w:r w:rsidRPr="00991EEE">
        <w:t>} PSLGUID;</w:t>
      </w:r>
    </w:p>
    <w:p w:rsidR="00AC414D" w:rsidRDefault="00AC414D" w:rsidP="00AC414D">
      <w:pPr>
        <w:pStyle w:val="Le"/>
      </w:pPr>
    </w:p>
    <w:p w:rsidR="00AC414D" w:rsidRPr="002672EF" w:rsidRDefault="00AC414D" w:rsidP="00AC414D">
      <w:pPr>
        <w:pStyle w:val="BulletList"/>
      </w:pPr>
      <w:r w:rsidRPr="002672EF">
        <w:t>Transmitted over MTP by using little-endian byte ordering.</w:t>
      </w:r>
    </w:p>
    <w:p w:rsidR="00AC414D" w:rsidRPr="002672EF" w:rsidRDefault="00AC414D" w:rsidP="00AC414D">
      <w:pPr>
        <w:pStyle w:val="BulletList"/>
      </w:pPr>
      <w:r w:rsidRPr="002672EF">
        <w:t>Expressed as a UInt128 value when they are used as the result of a property.</w:t>
      </w:r>
    </w:p>
    <w:p w:rsidR="00AC414D" w:rsidRPr="002672EF" w:rsidRDefault="00AC414D" w:rsidP="00AC414D">
      <w:pPr>
        <w:pStyle w:val="BulletList"/>
      </w:pPr>
      <w:r w:rsidRPr="002672EF">
        <w:t>Generated by a reliable GUID generator and guaranteed to be unique across all devices and all applications.</w:t>
      </w:r>
    </w:p>
    <w:p w:rsidR="00AC414D" w:rsidRPr="002672EF" w:rsidRDefault="00AC414D" w:rsidP="00AC414D">
      <w:pPr>
        <w:pStyle w:val="BulletList"/>
      </w:pPr>
      <w:r w:rsidRPr="002672EF">
        <w:t xml:space="preserve">Responsible for the meaning and functionality of a service, property, method, or object format, as published in a </w:t>
      </w:r>
      <w:r w:rsidR="00AB4174">
        <w:t>d</w:t>
      </w:r>
      <w:r w:rsidRPr="002672EF">
        <w:t xml:space="preserve">evice </w:t>
      </w:r>
      <w:r w:rsidR="00AB4174">
        <w:t>s</w:t>
      </w:r>
      <w:r w:rsidRPr="002672EF">
        <w:t xml:space="preserve">ervice </w:t>
      </w:r>
      <w:r w:rsidR="00AB4174">
        <w:t>d</w:t>
      </w:r>
      <w:r w:rsidRPr="002672EF">
        <w:t>efinition.</w:t>
      </w:r>
    </w:p>
    <w:p w:rsidR="00337F5B" w:rsidRDefault="00337F5B" w:rsidP="00337F5B">
      <w:pPr>
        <w:pStyle w:val="Heading3"/>
      </w:pPr>
      <w:bookmarkStart w:id="12" w:name="_Toc252987181"/>
      <w:bookmarkStart w:id="13" w:name="_Toc252987182"/>
      <w:bookmarkStart w:id="14" w:name="_Toc255900825"/>
      <w:bookmarkEnd w:id="12"/>
      <w:r>
        <w:t>2.1.2</w:t>
      </w:r>
      <w:r>
        <w:tab/>
        <w:t>PKeys</w:t>
      </w:r>
      <w:bookmarkEnd w:id="13"/>
      <w:bookmarkEnd w:id="14"/>
    </w:p>
    <w:p w:rsidR="00337F5B" w:rsidRDefault="00337F5B" w:rsidP="00337F5B">
      <w:pPr>
        <w:pStyle w:val="BodyText"/>
      </w:pPr>
      <w:r>
        <w:t xml:space="preserve">MTP </w:t>
      </w:r>
      <w:r w:rsidR="00AB4174">
        <w:t>d</w:t>
      </w:r>
      <w:r>
        <w:t xml:space="preserve">evice </w:t>
      </w:r>
      <w:r w:rsidR="00AB4174">
        <w:t>s</w:t>
      </w:r>
      <w:r>
        <w:t xml:space="preserve">ervices use PKeys to identify </w:t>
      </w:r>
      <w:r w:rsidR="00405D45">
        <w:rPr>
          <w:rFonts w:ascii="Calibri" w:hAnsi="Calibri"/>
        </w:rPr>
        <w:t>o</w:t>
      </w:r>
      <w:r w:rsidR="00967CCA" w:rsidRPr="00405D45">
        <w:rPr>
          <w:rFonts w:ascii="Calibri" w:hAnsi="Calibri"/>
        </w:rPr>
        <w:t>bject</w:t>
      </w:r>
      <w:r w:rsidR="00405D45">
        <w:rPr>
          <w:rFonts w:ascii="Calibri" w:hAnsi="Calibri"/>
        </w:rPr>
        <w:t xml:space="preserve"> p</w:t>
      </w:r>
      <w:r w:rsidR="00967CCA" w:rsidRPr="00405D45">
        <w:rPr>
          <w:rFonts w:ascii="Calibri" w:hAnsi="Calibri"/>
        </w:rPr>
        <w:t>roperties</w:t>
      </w:r>
      <w:r>
        <w:t xml:space="preserve">, </w:t>
      </w:r>
      <w:r w:rsidR="00405D45">
        <w:rPr>
          <w:rFonts w:ascii="Calibri" w:hAnsi="Calibri"/>
        </w:rPr>
        <w:t>s</w:t>
      </w:r>
      <w:r w:rsidR="00967CCA" w:rsidRPr="00405D45">
        <w:rPr>
          <w:rFonts w:ascii="Calibri" w:hAnsi="Calibri"/>
        </w:rPr>
        <w:t>ervice</w:t>
      </w:r>
      <w:r w:rsidR="00405D45">
        <w:rPr>
          <w:rFonts w:ascii="Calibri" w:hAnsi="Calibri"/>
        </w:rPr>
        <w:t xml:space="preserve"> p</w:t>
      </w:r>
      <w:r w:rsidR="00967CCA" w:rsidRPr="00405D45">
        <w:rPr>
          <w:rFonts w:ascii="Calibri" w:hAnsi="Calibri"/>
        </w:rPr>
        <w:t>roperties</w:t>
      </w:r>
      <w:r>
        <w:t xml:space="preserve">, and </w:t>
      </w:r>
      <w:r w:rsidR="00405D45">
        <w:rPr>
          <w:rFonts w:ascii="Calibri" w:hAnsi="Calibri"/>
        </w:rPr>
        <w:t>m</w:t>
      </w:r>
      <w:r w:rsidR="00967CCA" w:rsidRPr="00405D45">
        <w:rPr>
          <w:rFonts w:ascii="Calibri" w:hAnsi="Calibri"/>
        </w:rPr>
        <w:t>ethod</w:t>
      </w:r>
      <w:r w:rsidR="00967CCA" w:rsidRPr="00D64A76">
        <w:rPr>
          <w:rFonts w:ascii="Arial" w:hAnsi="Arial"/>
          <w:sz w:val="28"/>
        </w:rPr>
        <w:t xml:space="preserve"> </w:t>
      </w:r>
      <w:r w:rsidR="00405D45">
        <w:rPr>
          <w:rFonts w:ascii="Calibri" w:hAnsi="Calibri"/>
        </w:rPr>
        <w:t>p</w:t>
      </w:r>
      <w:r w:rsidR="00967CCA" w:rsidRPr="00405D45">
        <w:rPr>
          <w:rFonts w:ascii="Calibri" w:hAnsi="Calibri"/>
        </w:rPr>
        <w:t>arameters</w:t>
      </w:r>
      <w:r>
        <w:t>. A P</w:t>
      </w:r>
      <w:r w:rsidR="00953250">
        <w:t>K</w:t>
      </w:r>
      <w:r>
        <w:t xml:space="preserve">ey consists of a GUID </w:t>
      </w:r>
      <w:r w:rsidR="004A59FD">
        <w:t>n</w:t>
      </w:r>
      <w:r>
        <w:t xml:space="preserve">amespace and a 32-bit unsigned integer ID. Where possible, </w:t>
      </w:r>
      <w:r w:rsidR="00AB4174">
        <w:t>d</w:t>
      </w:r>
      <w:r>
        <w:t xml:space="preserve">evice </w:t>
      </w:r>
      <w:r w:rsidR="00AB4174">
        <w:t>s</w:t>
      </w:r>
      <w:r>
        <w:t xml:space="preserve">ervice implementers </w:t>
      </w:r>
      <w:r w:rsidR="00985375">
        <w:t>should</w:t>
      </w:r>
      <w:r>
        <w:t xml:space="preserve"> use existing, well-defined namespaces to promote interoperability.</w:t>
      </w:r>
    </w:p>
    <w:p w:rsidR="00337F5B" w:rsidRDefault="00337F5B" w:rsidP="00337F5B">
      <w:pPr>
        <w:pStyle w:val="BodyTextLink"/>
      </w:pPr>
      <w:r>
        <w:t xml:space="preserve">MTP device PKeys </w:t>
      </w:r>
      <w:r w:rsidR="008C30A6">
        <w:t xml:space="preserve">must </w:t>
      </w:r>
      <w:r>
        <w:t xml:space="preserve">conform to the following </w:t>
      </w:r>
      <w:r w:rsidR="008C30A6">
        <w:t>rules</w:t>
      </w:r>
      <w:r>
        <w:t>:</w:t>
      </w:r>
    </w:p>
    <w:p w:rsidR="00337F5B" w:rsidRDefault="00337F5B" w:rsidP="00337F5B">
      <w:pPr>
        <w:pStyle w:val="BulletList"/>
      </w:pPr>
      <w:r w:rsidRPr="00D64A76">
        <w:t>PKey Name</w:t>
      </w:r>
      <w:r w:rsidRPr="002672EF">
        <w:t>spaces</w:t>
      </w:r>
      <w:r>
        <w:t>:</w:t>
      </w:r>
    </w:p>
    <w:p w:rsidR="00337F5B" w:rsidRPr="002672EF" w:rsidRDefault="00337F5B" w:rsidP="00337F5B">
      <w:pPr>
        <w:pStyle w:val="BulletList2"/>
      </w:pPr>
      <w:r w:rsidRPr="002672EF">
        <w:t>Are encoded as standard GUIDs.</w:t>
      </w:r>
    </w:p>
    <w:p w:rsidR="00337F5B" w:rsidRPr="002672EF" w:rsidRDefault="00337F5B" w:rsidP="00337F5B">
      <w:pPr>
        <w:pStyle w:val="BulletList2"/>
      </w:pPr>
      <w:r w:rsidRPr="002672EF">
        <w:t xml:space="preserve">Must be generated by a reliable GUID generator and </w:t>
      </w:r>
      <w:r w:rsidR="009F673B">
        <w:t>must</w:t>
      </w:r>
      <w:r w:rsidRPr="002672EF">
        <w:t xml:space="preserve"> be guaranteed to be unique across all devices and applications.</w:t>
      </w:r>
    </w:p>
    <w:p w:rsidR="00337F5B" w:rsidRPr="002672EF" w:rsidRDefault="00337F5B" w:rsidP="00337F5B">
      <w:pPr>
        <w:pStyle w:val="BulletList2"/>
      </w:pPr>
      <w:r w:rsidRPr="002672EF">
        <w:t>Are used to partition properties into related groups.</w:t>
      </w:r>
    </w:p>
    <w:p w:rsidR="00337F5B" w:rsidRDefault="00337F5B" w:rsidP="00337F5B">
      <w:pPr>
        <w:pStyle w:val="BulletList"/>
      </w:pPr>
      <w:r>
        <w:t>PKey IDs:</w:t>
      </w:r>
    </w:p>
    <w:p w:rsidR="00337F5B" w:rsidRPr="002672EF" w:rsidRDefault="009F673B" w:rsidP="00337F5B">
      <w:pPr>
        <w:pStyle w:val="BulletList2"/>
      </w:pPr>
      <w:r>
        <w:t>Must</w:t>
      </w:r>
      <w:r w:rsidR="00337F5B" w:rsidRPr="002672EF">
        <w:t xml:space="preserve"> be unique within a namespace, but can be reused between namespaces.</w:t>
      </w:r>
    </w:p>
    <w:p w:rsidR="00337F5B" w:rsidRPr="002672EF" w:rsidRDefault="00337F5B" w:rsidP="00337F5B">
      <w:pPr>
        <w:pStyle w:val="BulletList2"/>
      </w:pPr>
      <w:r w:rsidRPr="002672EF">
        <w:t>Are not required to be random.</w:t>
      </w:r>
    </w:p>
    <w:p w:rsidR="00337F5B" w:rsidRPr="002672EF" w:rsidRDefault="001E4A08" w:rsidP="00337F5B">
      <w:pPr>
        <w:pStyle w:val="BulletList2"/>
      </w:pPr>
      <w:r>
        <w:t>Do not use</w:t>
      </w:r>
      <w:r w:rsidR="00337F5B" w:rsidRPr="002672EF">
        <w:t xml:space="preserve"> </w:t>
      </w:r>
      <w:r w:rsidR="009A4818">
        <w:t xml:space="preserve">the values </w:t>
      </w:r>
      <w:r w:rsidR="00337F5B" w:rsidRPr="002672EF">
        <w:t>0 and 1</w:t>
      </w:r>
      <w:r>
        <w:t xml:space="preserve">; PKey IDs 0 and 1 </w:t>
      </w:r>
      <w:r w:rsidR="00337F5B" w:rsidRPr="002672EF">
        <w:t>are reserved.</w:t>
      </w:r>
    </w:p>
    <w:p w:rsidR="00337F5B" w:rsidRPr="002672EF" w:rsidRDefault="00337F5B" w:rsidP="00337F5B">
      <w:pPr>
        <w:pStyle w:val="BulletList2"/>
      </w:pPr>
      <w:r w:rsidRPr="002672EF">
        <w:t>Are assigned only by the creator or manager of the namespace and must not be added to existing namespaces.</w:t>
      </w:r>
    </w:p>
    <w:p w:rsidR="00337F5B" w:rsidRDefault="00337F5B" w:rsidP="00337F5B">
      <w:pPr>
        <w:pStyle w:val="BulletList"/>
      </w:pPr>
      <w:r>
        <w:t>PKey Namespaces and PKey IDs:</w:t>
      </w:r>
    </w:p>
    <w:p w:rsidR="002A429A" w:rsidRDefault="00337F5B">
      <w:pPr>
        <w:pStyle w:val="BulletList2"/>
      </w:pPr>
      <w:r>
        <w:t xml:space="preserve">Are defined by the </w:t>
      </w:r>
      <w:r w:rsidR="00AB4174">
        <w:t>d</w:t>
      </w:r>
      <w:r>
        <w:t xml:space="preserve">evice </w:t>
      </w:r>
      <w:r w:rsidR="00AB4174">
        <w:t>s</w:t>
      </w:r>
      <w:r>
        <w:t xml:space="preserve">ervice </w:t>
      </w:r>
      <w:r w:rsidR="00AB4174">
        <w:t>d</w:t>
      </w:r>
      <w:r>
        <w:t>efinition for a particular service.</w:t>
      </w:r>
    </w:p>
    <w:p w:rsidR="002A429A" w:rsidRDefault="00337F5B">
      <w:pPr>
        <w:pStyle w:val="BulletList2"/>
      </w:pPr>
      <w:r>
        <w:t xml:space="preserve">Contain a well-defined model for additions and updates. The MTP </w:t>
      </w:r>
      <w:r w:rsidR="007A6B6C">
        <w:t>s</w:t>
      </w:r>
      <w:r>
        <w:t xml:space="preserve">pecification process controls the publicly defined PKey Namespaces and PKey IDs that map existing MTP property and format codes into the </w:t>
      </w:r>
      <w:r w:rsidR="00AB4174">
        <w:t>d</w:t>
      </w:r>
      <w:r>
        <w:t xml:space="preserve">evice </w:t>
      </w:r>
      <w:r w:rsidR="00AB4174">
        <w:t>s</w:t>
      </w:r>
      <w:r>
        <w:t>ervices space.</w:t>
      </w:r>
    </w:p>
    <w:bookmarkEnd w:id="11"/>
    <w:p w:rsidR="000E4AAD" w:rsidRDefault="000E4AAD" w:rsidP="000E4AAD">
      <w:pPr>
        <w:pStyle w:val="Le"/>
      </w:pPr>
    </w:p>
    <w:p w:rsidR="00337F5B" w:rsidRDefault="00337F5B" w:rsidP="00337F5B">
      <w:pPr>
        <w:pStyle w:val="Heading3"/>
      </w:pPr>
      <w:bookmarkStart w:id="15" w:name="_Toc252987183"/>
      <w:bookmarkStart w:id="16" w:name="_Toc255900826"/>
      <w:bookmarkStart w:id="17" w:name="_Toc238028729"/>
      <w:r>
        <w:lastRenderedPageBreak/>
        <w:t>2.1.3</w:t>
      </w:r>
      <w:r>
        <w:tab/>
      </w:r>
      <w:r w:rsidRPr="001931B3">
        <w:t>Datacodes</w:t>
      </w:r>
      <w:bookmarkEnd w:id="15"/>
      <w:bookmarkEnd w:id="16"/>
    </w:p>
    <w:p w:rsidR="00337F5B" w:rsidRPr="00D64A76" w:rsidRDefault="00337F5B" w:rsidP="00337F5B">
      <w:pPr>
        <w:pStyle w:val="BodyText"/>
      </w:pPr>
      <w:r>
        <w:t xml:space="preserve">Because MTP operations and parameters require 32-bit datacodes, datacodes are still used throughout MTP </w:t>
      </w:r>
      <w:r w:rsidR="00AB4174">
        <w:t>d</w:t>
      </w:r>
      <w:r>
        <w:t xml:space="preserve">evice </w:t>
      </w:r>
      <w:r w:rsidR="00AB4174">
        <w:t>s</w:t>
      </w:r>
      <w:r>
        <w:t xml:space="preserve">ervices. The real value of each format, </w:t>
      </w:r>
      <w:r w:rsidR="00B01440" w:rsidRPr="007A6B6C">
        <w:rPr>
          <w:rFonts w:eastAsiaTheme="minorHAnsi" w:cstheme="minorBidi"/>
          <w:szCs w:val="22"/>
        </w:rPr>
        <w:t>object</w:t>
      </w:r>
      <w:r w:rsidR="007A6B6C">
        <w:rPr>
          <w:rFonts w:eastAsiaTheme="minorHAnsi" w:cstheme="minorBidi"/>
          <w:szCs w:val="22"/>
        </w:rPr>
        <w:t xml:space="preserve"> </w:t>
      </w:r>
      <w:r w:rsidR="00B01440" w:rsidRPr="007A6B6C">
        <w:rPr>
          <w:rFonts w:eastAsiaTheme="minorHAnsi" w:cstheme="minorBidi"/>
          <w:szCs w:val="22"/>
        </w:rPr>
        <w:t>prop</w:t>
      </w:r>
      <w:r w:rsidR="007A6B6C">
        <w:rPr>
          <w:rFonts w:eastAsiaTheme="minorHAnsi" w:cstheme="minorBidi"/>
          <w:szCs w:val="22"/>
        </w:rPr>
        <w:t>erty</w:t>
      </w:r>
      <w:r w:rsidRPr="00D64A76">
        <w:t xml:space="preserve">, </w:t>
      </w:r>
      <w:r w:rsidR="00B01440" w:rsidRPr="007A6B6C">
        <w:rPr>
          <w:rFonts w:eastAsiaTheme="minorHAnsi" w:cstheme="minorBidi"/>
          <w:szCs w:val="22"/>
        </w:rPr>
        <w:t>device</w:t>
      </w:r>
      <w:r w:rsidR="007A6B6C">
        <w:rPr>
          <w:rFonts w:eastAsiaTheme="minorHAnsi" w:cstheme="minorBidi"/>
          <w:szCs w:val="22"/>
        </w:rPr>
        <w:t xml:space="preserve"> </w:t>
      </w:r>
      <w:r w:rsidR="00B01440" w:rsidRPr="007A6B6C">
        <w:rPr>
          <w:rFonts w:eastAsiaTheme="minorHAnsi" w:cstheme="minorBidi"/>
          <w:szCs w:val="22"/>
        </w:rPr>
        <w:t>prop</w:t>
      </w:r>
      <w:r w:rsidR="007A6B6C">
        <w:rPr>
          <w:rFonts w:eastAsiaTheme="minorHAnsi" w:cstheme="minorBidi"/>
          <w:szCs w:val="22"/>
        </w:rPr>
        <w:t>erty</w:t>
      </w:r>
      <w:r w:rsidRPr="00D64A76">
        <w:t xml:space="preserve">, </w:t>
      </w:r>
      <w:r w:rsidR="00B01440" w:rsidRPr="007A6B6C">
        <w:rPr>
          <w:rFonts w:eastAsiaTheme="minorHAnsi" w:cstheme="minorBidi"/>
          <w:szCs w:val="22"/>
        </w:rPr>
        <w:t>service</w:t>
      </w:r>
      <w:r w:rsidR="007A6B6C">
        <w:rPr>
          <w:rFonts w:eastAsiaTheme="minorHAnsi" w:cstheme="minorBidi"/>
          <w:szCs w:val="22"/>
        </w:rPr>
        <w:t xml:space="preserve"> </w:t>
      </w:r>
      <w:r w:rsidR="00B01440" w:rsidRPr="007A6B6C">
        <w:rPr>
          <w:rFonts w:eastAsiaTheme="minorHAnsi" w:cstheme="minorBidi"/>
          <w:szCs w:val="22"/>
        </w:rPr>
        <w:t>prop</w:t>
      </w:r>
      <w:r w:rsidR="007A6B6C">
        <w:rPr>
          <w:rFonts w:eastAsiaTheme="minorHAnsi" w:cstheme="minorBidi"/>
          <w:szCs w:val="22"/>
        </w:rPr>
        <w:t>erty</w:t>
      </w:r>
      <w:r>
        <w:t xml:space="preserve">, event, and so on is set by the corresponding </w:t>
      </w:r>
      <w:r w:rsidRPr="00D64A76">
        <w:t xml:space="preserve">GUID or PKey in the </w:t>
      </w:r>
      <w:r w:rsidR="00B01440" w:rsidRPr="007A6B6C">
        <w:t>ServiceInfo</w:t>
      </w:r>
      <w:r w:rsidRPr="00D64A76">
        <w:t xml:space="preserve"> and </w:t>
      </w:r>
      <w:r w:rsidR="00B01440" w:rsidRPr="007A6B6C">
        <w:rPr>
          <w:rFonts w:eastAsiaTheme="minorHAnsi" w:cstheme="minorBidi"/>
          <w:szCs w:val="22"/>
        </w:rPr>
        <w:t>CapabilityList</w:t>
      </w:r>
      <w:r w:rsidRPr="00D64A76">
        <w:t xml:space="preserve"> datasets.</w:t>
      </w:r>
    </w:p>
    <w:p w:rsidR="00337F5B" w:rsidRDefault="00337F5B" w:rsidP="00337F5B">
      <w:pPr>
        <w:pStyle w:val="BodyTextLink"/>
      </w:pPr>
      <w:r>
        <w:t xml:space="preserve">MTP </w:t>
      </w:r>
      <w:r w:rsidR="008C30A6">
        <w:t>d</w:t>
      </w:r>
      <w:r>
        <w:t xml:space="preserve">evice datacodes </w:t>
      </w:r>
      <w:r w:rsidR="008C30A6">
        <w:t xml:space="preserve">must </w:t>
      </w:r>
      <w:r>
        <w:t xml:space="preserve">conform to the following </w:t>
      </w:r>
      <w:r w:rsidR="008C30A6">
        <w:t>rules</w:t>
      </w:r>
      <w:r>
        <w:t>:</w:t>
      </w:r>
    </w:p>
    <w:p w:rsidR="00337F5B" w:rsidRPr="002672EF" w:rsidRDefault="00C52EA5" w:rsidP="001D743A">
      <w:pPr>
        <w:pStyle w:val="BulletList"/>
      </w:pPr>
      <w:r>
        <w:t xml:space="preserve">Datacodes are </w:t>
      </w:r>
      <w:r w:rsidR="00337F5B" w:rsidRPr="002672EF">
        <w:t>16-bit unsigned integer</w:t>
      </w:r>
      <w:r w:rsidR="00CE5784">
        <w:t>s</w:t>
      </w:r>
      <w:r w:rsidR="00337F5B" w:rsidRPr="002672EF">
        <w:t>.</w:t>
      </w:r>
    </w:p>
    <w:p w:rsidR="00337F5B" w:rsidRPr="002672EF" w:rsidRDefault="00C52EA5" w:rsidP="001D743A">
      <w:pPr>
        <w:pStyle w:val="BulletList"/>
      </w:pPr>
      <w:r>
        <w:t>Datacodes are u</w:t>
      </w:r>
      <w:r w:rsidR="00337F5B" w:rsidRPr="002672EF">
        <w:t>sed for format codes, object property codes, service property codes, event codes, device property codes, and operation codes.</w:t>
      </w:r>
    </w:p>
    <w:p w:rsidR="00337F5B" w:rsidRPr="002672EF" w:rsidRDefault="00C52EA5" w:rsidP="001D743A">
      <w:pPr>
        <w:pStyle w:val="BulletList"/>
      </w:pPr>
      <w:r>
        <w:t>Datacodes are a</w:t>
      </w:r>
      <w:r w:rsidR="00337F5B" w:rsidRPr="002672EF">
        <w:t>ssigned by the device manufacturer at implementation time or at runtime.</w:t>
      </w:r>
    </w:p>
    <w:p w:rsidR="00337F5B" w:rsidRDefault="00337F5B" w:rsidP="001D743A">
      <w:pPr>
        <w:pStyle w:val="BulletList"/>
      </w:pPr>
      <w:r>
        <w:t>Format, method, and event codes must be unique across the entire device (all services and storages).</w:t>
      </w:r>
    </w:p>
    <w:p w:rsidR="00337F5B" w:rsidRDefault="00337F5B" w:rsidP="001D743A">
      <w:pPr>
        <w:pStyle w:val="BulletList"/>
      </w:pPr>
      <w:r>
        <w:t xml:space="preserve">Format codes for formats that appear only in services are not returned as supported formats in the </w:t>
      </w:r>
      <w:r w:rsidR="00967CCA" w:rsidRPr="00C52EA5">
        <w:rPr>
          <w:rFonts w:ascii="Calibri" w:hAnsi="Calibri"/>
        </w:rPr>
        <w:t>DeviceInfo</w:t>
      </w:r>
      <w:r>
        <w:t xml:space="preserve"> dataset.</w:t>
      </w:r>
    </w:p>
    <w:p w:rsidR="00337F5B" w:rsidRDefault="00337F5B" w:rsidP="001D743A">
      <w:pPr>
        <w:pStyle w:val="BulletList"/>
      </w:pPr>
      <w:r>
        <w:t>Service property codes must be unique within a service.</w:t>
      </w:r>
    </w:p>
    <w:p w:rsidR="00337F5B" w:rsidRDefault="00337F5B" w:rsidP="001D743A">
      <w:pPr>
        <w:pStyle w:val="BulletList"/>
      </w:pPr>
      <w:r>
        <w:t>Object property codes must be consistent with all objects of the same format</w:t>
      </w:r>
      <w:r w:rsidR="00953250">
        <w:t>:</w:t>
      </w:r>
    </w:p>
    <w:p w:rsidR="00337F5B" w:rsidRPr="002672EF" w:rsidRDefault="00967CCA" w:rsidP="00337F5B">
      <w:pPr>
        <w:pStyle w:val="BulletList2"/>
      </w:pPr>
      <w:r w:rsidRPr="00C52EA5">
        <w:rPr>
          <w:rFonts w:ascii="Calibri" w:hAnsi="Calibri"/>
        </w:rPr>
        <w:t>Format</w:t>
      </w:r>
      <w:r w:rsidR="00C52EA5">
        <w:rPr>
          <w:rFonts w:ascii="Calibri" w:hAnsi="Calibri"/>
        </w:rPr>
        <w:t xml:space="preserve"> c</w:t>
      </w:r>
      <w:r w:rsidRPr="00C52EA5">
        <w:rPr>
          <w:rFonts w:ascii="Calibri" w:hAnsi="Calibri"/>
        </w:rPr>
        <w:t>odes</w:t>
      </w:r>
      <w:r w:rsidR="00337F5B" w:rsidRPr="002672EF">
        <w:t xml:space="preserve"> must use one set of properties across a device.</w:t>
      </w:r>
    </w:p>
    <w:p w:rsidR="00337F5B" w:rsidRPr="002672EF" w:rsidRDefault="00337F5B" w:rsidP="00337F5B">
      <w:pPr>
        <w:pStyle w:val="BulletList2"/>
      </w:pPr>
      <w:r w:rsidRPr="002672EF">
        <w:t xml:space="preserve">For supporting multiple formats with different sets of properties and capabilities, the same format GUID </w:t>
      </w:r>
      <w:r w:rsidR="009F673B">
        <w:t>must</w:t>
      </w:r>
      <w:r w:rsidRPr="002672EF">
        <w:t xml:space="preserve"> be used with different </w:t>
      </w:r>
      <w:r w:rsidR="00C52EA5">
        <w:rPr>
          <w:rFonts w:ascii="Calibri" w:hAnsi="Calibri"/>
        </w:rPr>
        <w:t>f</w:t>
      </w:r>
      <w:r w:rsidR="00967CCA" w:rsidRPr="00C52EA5">
        <w:rPr>
          <w:rFonts w:ascii="Calibri" w:hAnsi="Calibri"/>
        </w:rPr>
        <w:t>ormat</w:t>
      </w:r>
      <w:r w:rsidR="00C52EA5">
        <w:rPr>
          <w:rFonts w:ascii="Calibri" w:hAnsi="Calibri"/>
        </w:rPr>
        <w:t xml:space="preserve"> c</w:t>
      </w:r>
      <w:r w:rsidR="00967CCA" w:rsidRPr="00C52EA5">
        <w:rPr>
          <w:rFonts w:ascii="Calibri" w:hAnsi="Calibri"/>
        </w:rPr>
        <w:t>odes</w:t>
      </w:r>
      <w:r w:rsidRPr="002672EF">
        <w:t xml:space="preserve"> that are defined in each service. For example, if the legacy storage uses the MP3 format (0x3009), a ringtones service with different properties for the MP3 format must use a different </w:t>
      </w:r>
      <w:r w:rsidR="00C52EA5">
        <w:rPr>
          <w:rFonts w:ascii="Calibri" w:hAnsi="Calibri"/>
        </w:rPr>
        <w:t>f</w:t>
      </w:r>
      <w:r w:rsidR="00967CCA" w:rsidRPr="00C52EA5">
        <w:rPr>
          <w:rFonts w:ascii="Calibri" w:hAnsi="Calibri"/>
        </w:rPr>
        <w:t>ormat</w:t>
      </w:r>
      <w:r w:rsidR="00C52EA5">
        <w:rPr>
          <w:rFonts w:ascii="Calibri" w:hAnsi="Calibri"/>
        </w:rPr>
        <w:t xml:space="preserve"> c</w:t>
      </w:r>
      <w:r w:rsidR="00967CCA" w:rsidRPr="00C52EA5">
        <w:rPr>
          <w:rFonts w:ascii="Calibri" w:hAnsi="Calibri"/>
        </w:rPr>
        <w:t>ode</w:t>
      </w:r>
      <w:r w:rsidRPr="002672EF">
        <w:t>.</w:t>
      </w:r>
    </w:p>
    <w:p w:rsidR="00337F5B" w:rsidRDefault="00337F5B" w:rsidP="001D743A">
      <w:pPr>
        <w:pStyle w:val="BulletList"/>
      </w:pPr>
      <w:r>
        <w:t>In services, several datacodes can be used for the same PKey or GUID (for example, two format codes for the same format GUID).</w:t>
      </w:r>
    </w:p>
    <w:p w:rsidR="00337F5B" w:rsidRDefault="00A605D7" w:rsidP="001D743A">
      <w:pPr>
        <w:pStyle w:val="BulletList"/>
      </w:pPr>
      <w:r w:rsidRPr="00635DE8">
        <w:rPr>
          <w:rFonts w:eastAsiaTheme="minorHAnsi" w:cstheme="minorBidi"/>
          <w:szCs w:val="22"/>
        </w:rPr>
        <w:t>Datacodes must be p</w:t>
      </w:r>
      <w:r w:rsidR="00337F5B">
        <w:t>ersistent within a session, but can change between sessions.</w:t>
      </w:r>
    </w:p>
    <w:p w:rsidR="00337F5B" w:rsidRDefault="00A605D7" w:rsidP="001D743A">
      <w:pPr>
        <w:pStyle w:val="BulletList"/>
      </w:pPr>
      <w:r w:rsidRPr="00635DE8">
        <w:rPr>
          <w:rFonts w:eastAsiaTheme="minorHAnsi" w:cstheme="minorBidi"/>
          <w:szCs w:val="22"/>
        </w:rPr>
        <w:t>Datacodes c</w:t>
      </w:r>
      <w:r w:rsidR="00337F5B">
        <w:t>an be used as parameters in legacy operations.</w:t>
      </w:r>
    </w:p>
    <w:p w:rsidR="00337F5B" w:rsidRDefault="00337F5B" w:rsidP="001D743A">
      <w:pPr>
        <w:pStyle w:val="BulletList"/>
      </w:pPr>
      <w:r>
        <w:t xml:space="preserve">Property codes 0xDC01 and 0xDC02 are reserved and have their standard </w:t>
      </w:r>
      <w:r w:rsidR="00A605D7" w:rsidRPr="00635DE8">
        <w:rPr>
          <w:rFonts w:eastAsiaTheme="minorHAnsi" w:cstheme="minorBidi"/>
          <w:szCs w:val="22"/>
        </w:rPr>
        <w:t>MTP</w:t>
      </w:r>
      <w:r>
        <w:t xml:space="preserve"> 1.0 definition.</w:t>
      </w:r>
    </w:p>
    <w:p w:rsidR="00337F5B" w:rsidRDefault="00337F5B" w:rsidP="00337F5B">
      <w:pPr>
        <w:pStyle w:val="Heading2"/>
      </w:pPr>
      <w:bookmarkStart w:id="18" w:name="_Toc252987184"/>
      <w:bookmarkStart w:id="19" w:name="_Toc255900827"/>
      <w:bookmarkStart w:id="20" w:name="_Toc238028730"/>
      <w:bookmarkEnd w:id="17"/>
      <w:r>
        <w:t>2.2</w:t>
      </w:r>
      <w:r>
        <w:tab/>
      </w:r>
      <w:r w:rsidRPr="001931B3">
        <w:t>Names</w:t>
      </w:r>
      <w:bookmarkEnd w:id="18"/>
      <w:bookmarkEnd w:id="19"/>
    </w:p>
    <w:p w:rsidR="00337F5B" w:rsidRDefault="00337F5B" w:rsidP="00337F5B">
      <w:pPr>
        <w:pStyle w:val="BodyTextLink"/>
      </w:pPr>
      <w:r>
        <w:t>Names are strings that accompany each GUID and PKey to provide a computer-readable variable name for programming languages. Names should be defined in the definition of each device service and are used primarily for scripting languages.</w:t>
      </w:r>
      <w:r>
        <w:rPr>
          <w:b/>
        </w:rPr>
        <w:t xml:space="preserve"> </w:t>
      </w:r>
      <w:r>
        <w:t xml:space="preserve">MTP </w:t>
      </w:r>
      <w:r w:rsidR="00523109">
        <w:t>d</w:t>
      </w:r>
      <w:r>
        <w:t xml:space="preserve">evice </w:t>
      </w:r>
      <w:r w:rsidR="00523109">
        <w:t>s</w:t>
      </w:r>
      <w:r>
        <w:t>ervices names:</w:t>
      </w:r>
    </w:p>
    <w:p w:rsidR="00337F5B" w:rsidRPr="002672EF" w:rsidRDefault="00337F5B" w:rsidP="001D743A">
      <w:pPr>
        <w:pStyle w:val="BulletList"/>
      </w:pPr>
      <w:r w:rsidRPr="002672EF">
        <w:t>Are strings (with a 255-character maximum)</w:t>
      </w:r>
      <w:proofErr w:type="gramStart"/>
      <w:r w:rsidRPr="002672EF">
        <w:t>.</w:t>
      </w:r>
      <w:proofErr w:type="gramEnd"/>
    </w:p>
    <w:p w:rsidR="00337F5B" w:rsidRPr="002672EF" w:rsidRDefault="00337F5B" w:rsidP="001D743A">
      <w:pPr>
        <w:pStyle w:val="BulletList"/>
      </w:pPr>
      <w:r w:rsidRPr="002672EF">
        <w:t>Have these mandatory requirements:</w:t>
      </w:r>
    </w:p>
    <w:p w:rsidR="00337F5B" w:rsidRPr="002672EF" w:rsidRDefault="00337F5B" w:rsidP="00337F5B">
      <w:pPr>
        <w:pStyle w:val="BulletList2"/>
      </w:pPr>
      <w:r w:rsidRPr="002672EF">
        <w:t>Must contain no spaces.</w:t>
      </w:r>
    </w:p>
    <w:p w:rsidR="00337F5B" w:rsidRPr="002672EF" w:rsidRDefault="00337F5B" w:rsidP="00337F5B">
      <w:pPr>
        <w:pStyle w:val="BulletList2"/>
      </w:pPr>
      <w:r w:rsidRPr="002672EF">
        <w:t>Must be alphanumeric.</w:t>
      </w:r>
    </w:p>
    <w:p w:rsidR="00337F5B" w:rsidRPr="002672EF" w:rsidRDefault="00646DA5" w:rsidP="008A5019">
      <w:pPr>
        <w:pStyle w:val="BulletList2"/>
        <w:keepNext/>
      </w:pPr>
      <w:r>
        <w:t>Can</w:t>
      </w:r>
      <w:r w:rsidR="00337F5B" w:rsidRPr="002672EF">
        <w:t xml:space="preserve"> also contain _ (underscore), - (hyphen), and @ (”at” symbol).</w:t>
      </w:r>
    </w:p>
    <w:p w:rsidR="00337F5B" w:rsidRPr="002672EF" w:rsidRDefault="00337F5B" w:rsidP="00337F5B">
      <w:pPr>
        <w:pStyle w:val="BulletList2"/>
      </w:pPr>
      <w:r w:rsidRPr="002672EF">
        <w:t>Must be unique within a service property list, object format definition, method parameter list, or service event list.</w:t>
      </w:r>
    </w:p>
    <w:p w:rsidR="003240D5" w:rsidRDefault="00337F5B" w:rsidP="001D743A">
      <w:pPr>
        <w:pStyle w:val="BulletList"/>
      </w:pPr>
      <w:r>
        <w:lastRenderedPageBreak/>
        <w:t xml:space="preserve">Can </w:t>
      </w:r>
      <w:r w:rsidRPr="002672EF">
        <w:t>follow</w:t>
      </w:r>
      <w:r>
        <w:t xml:space="preserve"> these additional recommendations:</w:t>
      </w:r>
    </w:p>
    <w:p w:rsidR="00337F5B" w:rsidRPr="002672EF" w:rsidRDefault="00337F5B" w:rsidP="00337F5B">
      <w:pPr>
        <w:pStyle w:val="BulletList2"/>
      </w:pPr>
      <w:r w:rsidRPr="002672EF">
        <w:t>Be in the English language.</w:t>
      </w:r>
    </w:p>
    <w:p w:rsidR="00337F5B" w:rsidRPr="002672EF" w:rsidRDefault="00337F5B" w:rsidP="00337F5B">
      <w:pPr>
        <w:pStyle w:val="BulletList2"/>
      </w:pPr>
      <w:r w:rsidRPr="002672EF">
        <w:t>Contain capitalized first letter</w:t>
      </w:r>
      <w:r w:rsidR="00953250">
        <w:t>s</w:t>
      </w:r>
      <w:r w:rsidRPr="002672EF">
        <w:t xml:space="preserve"> in concatenated words (</w:t>
      </w:r>
      <w:r w:rsidR="00967CCA" w:rsidRPr="005B4448">
        <w:t>ThisIsAnExample</w:t>
      </w:r>
      <w:r w:rsidRPr="002672EF">
        <w:t>).</w:t>
      </w:r>
    </w:p>
    <w:p w:rsidR="00337F5B" w:rsidRDefault="00337F5B" w:rsidP="00337F5B">
      <w:pPr>
        <w:pStyle w:val="BulletList2"/>
      </w:pPr>
      <w:r w:rsidRPr="002672EF">
        <w:t xml:space="preserve">Include properties that may follow the form </w:t>
      </w:r>
      <w:r w:rsidR="00967CCA" w:rsidRPr="00F3059E">
        <w:rPr>
          <w:i/>
        </w:rPr>
        <w:t>CompanyNamespaceProperty</w:t>
      </w:r>
      <w:r w:rsidRPr="002672EF">
        <w:t xml:space="preserve"> (such as </w:t>
      </w:r>
      <w:r w:rsidR="00967CCA" w:rsidRPr="005B4448">
        <w:t>ContosoStatusBatteryLife</w:t>
      </w:r>
      <w:r w:rsidRPr="002672EF">
        <w:t>).</w:t>
      </w:r>
    </w:p>
    <w:p w:rsidR="00337F5B" w:rsidRDefault="00337F5B" w:rsidP="00337F5B">
      <w:pPr>
        <w:pStyle w:val="Heading2"/>
      </w:pPr>
      <w:bookmarkStart w:id="21" w:name="_Toc252987185"/>
      <w:bookmarkStart w:id="22" w:name="_Toc255900828"/>
      <w:bookmarkStart w:id="23" w:name="_Toc238028731"/>
      <w:bookmarkEnd w:id="20"/>
      <w:r>
        <w:t>2.3</w:t>
      </w:r>
      <w:r>
        <w:tab/>
        <w:t>Abstract Services</w:t>
      </w:r>
      <w:bookmarkEnd w:id="21"/>
      <w:bookmarkEnd w:id="22"/>
    </w:p>
    <w:p w:rsidR="00337F5B" w:rsidRDefault="00337F5B" w:rsidP="00337F5B">
      <w:pPr>
        <w:pStyle w:val="BodyText"/>
      </w:pPr>
      <w:r>
        <w:t xml:space="preserve">MTP </w:t>
      </w:r>
      <w:r w:rsidR="00523109">
        <w:t>d</w:t>
      </w:r>
      <w:r>
        <w:t xml:space="preserve">evice </w:t>
      </w:r>
      <w:r w:rsidR="00523109">
        <w:t>s</w:t>
      </w:r>
      <w:r>
        <w:t xml:space="preserve">ervices introduce the concept of an abstract service. </w:t>
      </w:r>
      <w:r w:rsidR="003D1B7C">
        <w:t xml:space="preserve">Abstract </w:t>
      </w:r>
      <w:r>
        <w:t xml:space="preserve">services exist only to define common behaviors that might be shared by other services on the </w:t>
      </w:r>
      <w:r w:rsidR="001A096E">
        <w:t>r</w:t>
      </w:r>
      <w:r>
        <w:t xml:space="preserve">esponder. Unlike “concrete” services, abstract services exist only to provide a template of information to which other services </w:t>
      </w:r>
      <w:r w:rsidR="003D1B7C">
        <w:t>refer</w:t>
      </w:r>
      <w:r>
        <w:t>. The only operation that is supported on an abstract service is GetServiceInfo.</w:t>
      </w:r>
    </w:p>
    <w:p w:rsidR="00337F5B" w:rsidRDefault="00337F5B" w:rsidP="00337F5B">
      <w:pPr>
        <w:pStyle w:val="BodyText"/>
      </w:pPr>
      <w:r>
        <w:t>A concrete service that uses an abstract service must fully support all properties, formats, methods, and events that are defined in the abstract service. This includes operations that query property and format descriptions (</w:t>
      </w:r>
      <w:r w:rsidR="00967CCA" w:rsidRPr="00D64A76">
        <w:t>GetServicePropDesc</w:t>
      </w:r>
      <w:r>
        <w:t xml:space="preserve"> and </w:t>
      </w:r>
      <w:r w:rsidR="00967CCA" w:rsidRPr="00D64A76">
        <w:t>GetServiceCapabilities</w:t>
      </w:r>
      <w:r>
        <w:t xml:space="preserve">). However, a concrete service </w:t>
      </w:r>
      <w:r w:rsidR="0048555B">
        <w:t>must</w:t>
      </w:r>
      <w:r>
        <w:t xml:space="preserve"> not contain any properties, formats, methods, or events in its </w:t>
      </w:r>
      <w:r w:rsidR="00967CCA" w:rsidRPr="00D64A76">
        <w:t>ServiceInfo</w:t>
      </w:r>
      <w:r>
        <w:t xml:space="preserve"> dataset that are defined in the abstract service.</w:t>
      </w:r>
    </w:p>
    <w:p w:rsidR="00337F5B" w:rsidRDefault="00337F5B" w:rsidP="00337F5B">
      <w:pPr>
        <w:pStyle w:val="Heading2"/>
      </w:pPr>
      <w:bookmarkStart w:id="24" w:name="_Toc252987186"/>
      <w:bookmarkStart w:id="25" w:name="_Toc255900829"/>
      <w:bookmarkStart w:id="26" w:name="_Toc238028732"/>
      <w:bookmarkEnd w:id="23"/>
      <w:r>
        <w:t>2.4</w:t>
      </w:r>
      <w:r>
        <w:tab/>
        <w:t>Core MTP 1.0 Requirements</w:t>
      </w:r>
      <w:bookmarkEnd w:id="24"/>
      <w:bookmarkEnd w:id="25"/>
    </w:p>
    <w:p w:rsidR="00337F5B" w:rsidRDefault="00337F5B" w:rsidP="00337F5B">
      <w:pPr>
        <w:pStyle w:val="BodyText"/>
      </w:pPr>
      <w:r>
        <w:t>T</w:t>
      </w:r>
      <w:r>
        <w:rPr>
          <w:noProof/>
        </w:rPr>
        <w:t xml:space="preserve">his section contains information about operations, formats, object properties, and functionality that are used in </w:t>
      </w:r>
      <w:r>
        <w:t xml:space="preserve">MTP </w:t>
      </w:r>
      <w:r w:rsidR="00523109">
        <w:t>d</w:t>
      </w:r>
      <w:r>
        <w:t xml:space="preserve">evice </w:t>
      </w:r>
      <w:r w:rsidR="00523109">
        <w:t>s</w:t>
      </w:r>
      <w:r>
        <w:t>ervices</w:t>
      </w:r>
      <w:r>
        <w:rPr>
          <w:noProof/>
        </w:rPr>
        <w:t>.</w:t>
      </w:r>
    </w:p>
    <w:p w:rsidR="00337F5B" w:rsidRDefault="00337F5B" w:rsidP="00337F5B">
      <w:pPr>
        <w:pStyle w:val="Heading3"/>
      </w:pPr>
      <w:bookmarkStart w:id="27" w:name="_Toc252987187"/>
      <w:bookmarkStart w:id="28" w:name="_Toc255900830"/>
      <w:r>
        <w:t>2.4.1</w:t>
      </w:r>
      <w:r>
        <w:tab/>
        <w:t>Operations</w:t>
      </w:r>
      <w:bookmarkEnd w:id="27"/>
      <w:bookmarkEnd w:id="28"/>
    </w:p>
    <w:p w:rsidR="00337F5B" w:rsidRDefault="00337F5B" w:rsidP="00337F5B">
      <w:pPr>
        <w:pStyle w:val="BodyTextLink"/>
      </w:pPr>
      <w:r>
        <w:t xml:space="preserve">To implement MTP </w:t>
      </w:r>
      <w:r w:rsidR="00523109">
        <w:t>d</w:t>
      </w:r>
      <w:r>
        <w:t xml:space="preserve">evice </w:t>
      </w:r>
      <w:r w:rsidR="00523109">
        <w:t>s</w:t>
      </w:r>
      <w:r>
        <w:t>ervices, a device must implement the following MTP 1.0 operations:</w:t>
      </w:r>
    </w:p>
    <w:p w:rsidR="00337F5B" w:rsidRPr="00646DA5" w:rsidRDefault="00967CCA" w:rsidP="006A11CC">
      <w:pPr>
        <w:pStyle w:val="BulletList"/>
        <w:spacing w:after="0"/>
      </w:pPr>
      <w:r w:rsidRPr="00646DA5">
        <w:t>OpenSession</w:t>
      </w:r>
    </w:p>
    <w:p w:rsidR="00337F5B" w:rsidRPr="00646DA5" w:rsidRDefault="00967CCA" w:rsidP="006A11CC">
      <w:pPr>
        <w:pStyle w:val="BulletList"/>
        <w:spacing w:after="0"/>
      </w:pPr>
      <w:r w:rsidRPr="00646DA5">
        <w:t>CloseSession</w:t>
      </w:r>
    </w:p>
    <w:p w:rsidR="00337F5B" w:rsidRPr="00646DA5" w:rsidRDefault="00967CCA" w:rsidP="006A11CC">
      <w:pPr>
        <w:pStyle w:val="BulletList"/>
        <w:spacing w:after="0"/>
      </w:pPr>
      <w:r w:rsidRPr="00646DA5">
        <w:t>GetStorageIDs</w:t>
      </w:r>
    </w:p>
    <w:p w:rsidR="00337F5B" w:rsidRPr="00646DA5" w:rsidRDefault="00967CCA" w:rsidP="006A11CC">
      <w:pPr>
        <w:pStyle w:val="BulletList"/>
        <w:spacing w:after="0"/>
      </w:pPr>
      <w:r w:rsidRPr="00646DA5">
        <w:t>GetStorageInfo</w:t>
      </w:r>
    </w:p>
    <w:p w:rsidR="00337F5B" w:rsidRPr="00646DA5" w:rsidRDefault="00967CCA" w:rsidP="006A11CC">
      <w:pPr>
        <w:pStyle w:val="BulletList"/>
        <w:spacing w:after="0"/>
      </w:pPr>
      <w:r w:rsidRPr="00646DA5">
        <w:t>GetDeviceInfo</w:t>
      </w:r>
    </w:p>
    <w:p w:rsidR="00337F5B" w:rsidRPr="00646DA5" w:rsidRDefault="00967CCA" w:rsidP="006A11CC">
      <w:pPr>
        <w:pStyle w:val="BulletList"/>
        <w:spacing w:after="0"/>
      </w:pPr>
      <w:r w:rsidRPr="00646DA5">
        <w:t>GetDevicePropDesc</w:t>
      </w:r>
    </w:p>
    <w:p w:rsidR="00337F5B" w:rsidRDefault="00337F5B" w:rsidP="00337F5B">
      <w:pPr>
        <w:pStyle w:val="Le"/>
      </w:pPr>
    </w:p>
    <w:p w:rsidR="00337F5B" w:rsidRDefault="00337F5B" w:rsidP="00337F5B">
      <w:pPr>
        <w:pStyle w:val="BodyText"/>
      </w:pPr>
      <w:r>
        <w:t xml:space="preserve">For basic functionality, MTP </w:t>
      </w:r>
      <w:r w:rsidR="00523109">
        <w:t>d</w:t>
      </w:r>
      <w:r>
        <w:t xml:space="preserve">evice </w:t>
      </w:r>
      <w:r w:rsidR="00523109">
        <w:t>s</w:t>
      </w:r>
      <w:r>
        <w:t xml:space="preserve">ervices require only the preceding operations and the new operations that are defined in this </w:t>
      </w:r>
      <w:r w:rsidR="00C90F61">
        <w:t>specification</w:t>
      </w:r>
      <w:r>
        <w:t>. A device can implement additional operations for legacy storages.</w:t>
      </w:r>
    </w:p>
    <w:p w:rsidR="008C32DA" w:rsidRPr="008C32DA" w:rsidRDefault="008C32DA" w:rsidP="008C32DA">
      <w:pPr>
        <w:pStyle w:val="BodyTextLink"/>
      </w:pPr>
      <w:r w:rsidRPr="008C32DA">
        <w:t>Most device services for Windows 7 also require the following operations:</w:t>
      </w:r>
    </w:p>
    <w:p w:rsidR="00646DA5" w:rsidRPr="001D743A" w:rsidRDefault="00646DA5" w:rsidP="006A11CC">
      <w:pPr>
        <w:pStyle w:val="BulletList"/>
        <w:spacing w:after="0"/>
      </w:pPr>
      <w:r w:rsidRPr="001D743A">
        <w:t>GetDevicePropVal</w:t>
      </w:r>
    </w:p>
    <w:p w:rsidR="00646DA5" w:rsidRPr="001D743A" w:rsidRDefault="00646DA5" w:rsidP="006A11CC">
      <w:pPr>
        <w:pStyle w:val="BulletList"/>
        <w:spacing w:after="0"/>
      </w:pPr>
      <w:r w:rsidRPr="001D743A">
        <w:t>SetDevicePropVal</w:t>
      </w:r>
    </w:p>
    <w:p w:rsidR="00646DA5" w:rsidRPr="001D743A" w:rsidRDefault="00646DA5" w:rsidP="006A11CC">
      <w:pPr>
        <w:pStyle w:val="BulletList"/>
        <w:spacing w:after="0"/>
      </w:pPr>
      <w:r w:rsidRPr="001D743A">
        <w:t>SendObject</w:t>
      </w:r>
    </w:p>
    <w:p w:rsidR="00646DA5" w:rsidRPr="001D743A" w:rsidRDefault="00646DA5" w:rsidP="006A11CC">
      <w:pPr>
        <w:pStyle w:val="BulletList"/>
        <w:spacing w:after="0"/>
      </w:pPr>
      <w:r w:rsidRPr="001D743A">
        <w:t>GetObject</w:t>
      </w:r>
    </w:p>
    <w:p w:rsidR="00646DA5" w:rsidRPr="001D743A" w:rsidRDefault="00646DA5" w:rsidP="006A11CC">
      <w:pPr>
        <w:pStyle w:val="BulletList"/>
        <w:spacing w:after="0"/>
      </w:pPr>
      <w:r w:rsidRPr="001D743A">
        <w:t>DeleteObject</w:t>
      </w:r>
    </w:p>
    <w:p w:rsidR="00646DA5" w:rsidRPr="001D743A" w:rsidRDefault="00646DA5" w:rsidP="006A11CC">
      <w:pPr>
        <w:pStyle w:val="BulletList"/>
        <w:spacing w:after="0"/>
      </w:pPr>
      <w:r w:rsidRPr="001D743A">
        <w:t>GetObjectPropList</w:t>
      </w:r>
    </w:p>
    <w:p w:rsidR="00646DA5" w:rsidRPr="001D743A" w:rsidRDefault="00646DA5" w:rsidP="006A11CC">
      <w:pPr>
        <w:pStyle w:val="BulletList"/>
        <w:spacing w:after="0"/>
      </w:pPr>
      <w:r w:rsidRPr="001D743A">
        <w:t>SetObjectPropList</w:t>
      </w:r>
    </w:p>
    <w:p w:rsidR="00646DA5" w:rsidRPr="001D743A" w:rsidRDefault="00646DA5" w:rsidP="006A11CC">
      <w:pPr>
        <w:pStyle w:val="BulletList"/>
        <w:spacing w:after="0"/>
      </w:pPr>
      <w:r w:rsidRPr="001D743A">
        <w:t>SendObjectPropList</w:t>
      </w:r>
    </w:p>
    <w:p w:rsidR="00646DA5" w:rsidRPr="001D743A" w:rsidRDefault="00646DA5" w:rsidP="006A11CC">
      <w:pPr>
        <w:pStyle w:val="BulletList"/>
        <w:spacing w:after="0"/>
      </w:pPr>
      <w:r w:rsidRPr="001D743A">
        <w:t>UpdateObjectPropList</w:t>
      </w:r>
    </w:p>
    <w:p w:rsidR="00646DA5" w:rsidRDefault="00646DA5" w:rsidP="00646DA5">
      <w:pPr>
        <w:pStyle w:val="Le"/>
      </w:pPr>
    </w:p>
    <w:p w:rsidR="003C0C56" w:rsidRDefault="003C0C56" w:rsidP="003C0C56">
      <w:pPr>
        <w:pStyle w:val="Heading3"/>
      </w:pPr>
      <w:bookmarkStart w:id="29" w:name="_Toc252987188"/>
      <w:bookmarkStart w:id="30" w:name="_Toc255900831"/>
      <w:bookmarkStart w:id="31" w:name="_Toc238028734"/>
      <w:bookmarkEnd w:id="26"/>
      <w:r>
        <w:lastRenderedPageBreak/>
        <w:t>2.4.2</w:t>
      </w:r>
      <w:r>
        <w:tab/>
        <w:t>Formats</w:t>
      </w:r>
      <w:bookmarkEnd w:id="29"/>
      <w:bookmarkEnd w:id="30"/>
    </w:p>
    <w:p w:rsidR="003C0C56" w:rsidRDefault="003C0C56" w:rsidP="003C0C56">
      <w:pPr>
        <w:pStyle w:val="BodyText"/>
      </w:pPr>
      <w:r>
        <w:t xml:space="preserve">A device service can include both custom formats and formats from </w:t>
      </w:r>
      <w:r w:rsidR="00804550">
        <w:t xml:space="preserve">Revision </w:t>
      </w:r>
      <w:r>
        <w:t xml:space="preserve">1.0 of the MTP </w:t>
      </w:r>
      <w:r w:rsidR="00804550">
        <w:t>s</w:t>
      </w:r>
      <w:r>
        <w:t xml:space="preserve">pecification. When </w:t>
      </w:r>
      <w:r w:rsidR="008B0016">
        <w:t xml:space="preserve">devices use </w:t>
      </w:r>
      <w:r>
        <w:t xml:space="preserve">MTP 1.0 formats, </w:t>
      </w:r>
      <w:r w:rsidR="008B0016">
        <w:t xml:space="preserve">the </w:t>
      </w:r>
      <w:r>
        <w:t>devices must use the predefined GUIDs and names that are defined in the header files in the Portable Device Enabling Kit. For more information on the Portable Device Enabling Kit, see “</w:t>
      </w:r>
      <w:hyperlink w:anchor="_5.0__Resources" w:history="1">
        <w:r w:rsidRPr="007E1F76">
          <w:rPr>
            <w:rStyle w:val="Hyperlink"/>
          </w:rPr>
          <w:t>Resources</w:t>
        </w:r>
      </w:hyperlink>
      <w:r>
        <w:t xml:space="preserve">” at the end of this </w:t>
      </w:r>
      <w:r w:rsidR="00C90F61">
        <w:t>specification</w:t>
      </w:r>
      <w:r>
        <w:t>.</w:t>
      </w:r>
    </w:p>
    <w:p w:rsidR="003C0C56" w:rsidRDefault="003C0C56" w:rsidP="003C0C56">
      <w:pPr>
        <w:pStyle w:val="Heading3"/>
      </w:pPr>
      <w:bookmarkStart w:id="32" w:name="_Toc252987189"/>
      <w:bookmarkStart w:id="33" w:name="_Toc255900832"/>
      <w:r>
        <w:t>2.4.3</w:t>
      </w:r>
      <w:r>
        <w:tab/>
        <w:t>Object Properties</w:t>
      </w:r>
      <w:bookmarkEnd w:id="32"/>
      <w:bookmarkEnd w:id="33"/>
    </w:p>
    <w:p w:rsidR="003C0C56" w:rsidRDefault="003C0C56" w:rsidP="003C0C56">
      <w:pPr>
        <w:pStyle w:val="BodyTextLink"/>
      </w:pPr>
      <w:r>
        <w:t>All objects on a device must support the following two object properties:</w:t>
      </w:r>
    </w:p>
    <w:p w:rsidR="003C0C56" w:rsidRPr="006A11CC" w:rsidRDefault="00967CCA" w:rsidP="006A11CC">
      <w:pPr>
        <w:pStyle w:val="BulletList"/>
      </w:pPr>
      <w:r w:rsidRPr="006A11CC">
        <w:t>StorageID</w:t>
      </w:r>
      <w:r w:rsidR="003C0C56" w:rsidRPr="006A11CC">
        <w:t xml:space="preserve"> (0xDC01)</w:t>
      </w:r>
    </w:p>
    <w:p w:rsidR="003C0C56" w:rsidRPr="006A11CC" w:rsidRDefault="00967CCA" w:rsidP="006A11CC">
      <w:pPr>
        <w:pStyle w:val="BulletList"/>
      </w:pPr>
      <w:r w:rsidRPr="006A11CC">
        <w:t>ObjectFormat</w:t>
      </w:r>
      <w:r w:rsidR="003C0C56" w:rsidRPr="006A11CC">
        <w:t xml:space="preserve"> (0xDC02)</w:t>
      </w:r>
    </w:p>
    <w:p w:rsidR="003C0C56" w:rsidRDefault="003C0C56" w:rsidP="003C0C56">
      <w:pPr>
        <w:pStyle w:val="Le"/>
      </w:pPr>
    </w:p>
    <w:p w:rsidR="003C0C56" w:rsidRDefault="003C0C56" w:rsidP="003C0C56">
      <w:pPr>
        <w:pStyle w:val="BodyText"/>
      </w:pPr>
      <w:r>
        <w:t xml:space="preserve">These datacodes (object property codes) must be reserved and supported by all objects, on all storages and services. This </w:t>
      </w:r>
      <w:r w:rsidR="008B0016">
        <w:t xml:space="preserve">requirement </w:t>
      </w:r>
      <w:r>
        <w:t xml:space="preserve">is necessary for legacy compatibility and enumeration operations. Additionally, </w:t>
      </w:r>
      <w:r w:rsidR="008B0016">
        <w:t xml:space="preserve">for best performance </w:t>
      </w:r>
      <w:r>
        <w:t xml:space="preserve">these properties should be in the same property group. </w:t>
      </w:r>
      <w:r w:rsidR="00523109">
        <w:t xml:space="preserve">We recommend </w:t>
      </w:r>
      <w:r w:rsidR="00C21A22">
        <w:t xml:space="preserve">that these properties be in </w:t>
      </w:r>
      <w:r w:rsidR="00967CCA" w:rsidRPr="00D64A76">
        <w:t>GroupCode</w:t>
      </w:r>
      <w:r>
        <w:t xml:space="preserve"> 0x01, </w:t>
      </w:r>
      <w:r w:rsidR="00523109">
        <w:t xml:space="preserve">but </w:t>
      </w:r>
      <w:r>
        <w:t xml:space="preserve">no </w:t>
      </w:r>
      <w:r w:rsidR="00967CCA" w:rsidRPr="00D64A76">
        <w:t>GroupCode</w:t>
      </w:r>
      <w:r>
        <w:t xml:space="preserve"> (0x00) is also acceptable.</w:t>
      </w:r>
    </w:p>
    <w:p w:rsidR="003C0C56" w:rsidRDefault="003C0C56" w:rsidP="003C0C56">
      <w:pPr>
        <w:pStyle w:val="Heading3"/>
      </w:pPr>
      <w:bookmarkStart w:id="34" w:name="_Toc252987190"/>
      <w:bookmarkStart w:id="35" w:name="_Toc255900833"/>
      <w:bookmarkStart w:id="36" w:name="_Toc238028736"/>
      <w:bookmarkEnd w:id="31"/>
      <w:r>
        <w:t>2.4.4</w:t>
      </w:r>
      <w:r>
        <w:tab/>
        <w:t>Functionality Not Used in Services</w:t>
      </w:r>
      <w:bookmarkEnd w:id="34"/>
      <w:bookmarkEnd w:id="35"/>
    </w:p>
    <w:p w:rsidR="003C0C56" w:rsidRDefault="003C0C56" w:rsidP="003C0C56">
      <w:pPr>
        <w:pStyle w:val="BodyText"/>
      </w:pPr>
      <w:r>
        <w:t xml:space="preserve">An </w:t>
      </w:r>
      <w:r w:rsidR="001A096E">
        <w:t>i</w:t>
      </w:r>
      <w:r>
        <w:t xml:space="preserve">nitiator (such as Windows) that implements MTP </w:t>
      </w:r>
      <w:r w:rsidR="00523109">
        <w:t>d</w:t>
      </w:r>
      <w:r>
        <w:t xml:space="preserve">evice </w:t>
      </w:r>
      <w:r w:rsidR="00523109">
        <w:t>s</w:t>
      </w:r>
      <w:r>
        <w:t xml:space="preserve">ervices should not use the operations and properties in the left column of the following table because they have been replaced by the corresponding operations in the right column. Device developers can implement the operations in the left column if doing so reduces the complexity of their MTP implementation. However, an MTP </w:t>
      </w:r>
      <w:r w:rsidR="001A096E">
        <w:t>i</w:t>
      </w:r>
      <w:r>
        <w:t xml:space="preserve">nitiator cannot use the old operations in a </w:t>
      </w:r>
      <w:r w:rsidR="00523109">
        <w:t>d</w:t>
      </w:r>
      <w:r>
        <w:t xml:space="preserve">evice </w:t>
      </w:r>
      <w:r w:rsidR="00523109">
        <w:t>s</w:t>
      </w:r>
      <w:r>
        <w:t>ervice.</w:t>
      </w:r>
    </w:p>
    <w:tbl>
      <w:tblPr>
        <w:tblStyle w:val="Tablerowcell"/>
        <w:tblW w:w="0" w:type="auto"/>
        <w:tblLook w:val="04A0"/>
      </w:tblPr>
      <w:tblGrid>
        <w:gridCol w:w="2448"/>
        <w:gridCol w:w="2070"/>
      </w:tblGrid>
      <w:tr w:rsidR="003C0C56" w:rsidRPr="00A62259" w:rsidTr="002A429A">
        <w:trPr>
          <w:cnfStyle w:val="100000000000"/>
        </w:trPr>
        <w:tc>
          <w:tcPr>
            <w:tcW w:w="2448" w:type="dxa"/>
            <w:hideMark/>
          </w:tcPr>
          <w:p w:rsidR="003C0C56" w:rsidRPr="00A62259" w:rsidRDefault="003C0C56" w:rsidP="002A429A">
            <w:r>
              <w:t>Old operations</w:t>
            </w:r>
          </w:p>
        </w:tc>
        <w:tc>
          <w:tcPr>
            <w:tcW w:w="2070" w:type="dxa"/>
            <w:hideMark/>
          </w:tcPr>
          <w:p w:rsidR="003C0C56" w:rsidRPr="00A62259" w:rsidRDefault="003C0C56" w:rsidP="002A429A">
            <w:pPr>
              <w:rPr>
                <w:sz w:val="18"/>
              </w:rPr>
            </w:pPr>
            <w:r>
              <w:t>New operations</w:t>
            </w:r>
          </w:p>
        </w:tc>
      </w:tr>
      <w:tr w:rsidR="003C0C56" w:rsidRPr="00A62259" w:rsidTr="002A429A">
        <w:tc>
          <w:tcPr>
            <w:tcW w:w="2448" w:type="dxa"/>
            <w:hideMark/>
          </w:tcPr>
          <w:p w:rsidR="003C0C56" w:rsidRPr="00C45572" w:rsidRDefault="00967CCA" w:rsidP="002A429A">
            <w:pPr>
              <w:rPr>
                <w:sz w:val="22"/>
              </w:rPr>
            </w:pPr>
            <w:r w:rsidRPr="00C45572">
              <w:rPr>
                <w:rFonts w:eastAsia="MS Mincho" w:cs="Arial"/>
                <w:szCs w:val="20"/>
              </w:rPr>
              <w:t>GetObjectPropDesc</w:t>
            </w:r>
          </w:p>
        </w:tc>
        <w:tc>
          <w:tcPr>
            <w:tcW w:w="2070" w:type="dxa"/>
            <w:hideMark/>
          </w:tcPr>
          <w:p w:rsidR="003C0C56" w:rsidRPr="00C45572" w:rsidRDefault="00967CCA" w:rsidP="002A429A">
            <w:pPr>
              <w:rPr>
                <w:sz w:val="18"/>
              </w:rPr>
            </w:pPr>
            <w:r w:rsidRPr="00C45572">
              <w:rPr>
                <w:rFonts w:eastAsia="MS Mincho" w:cs="Arial"/>
                <w:szCs w:val="20"/>
              </w:rPr>
              <w:t>GetServiceCapabilities</w:t>
            </w:r>
          </w:p>
        </w:tc>
      </w:tr>
      <w:tr w:rsidR="003C0C56" w:rsidRPr="00A62259" w:rsidTr="002A429A">
        <w:tc>
          <w:tcPr>
            <w:tcW w:w="2448" w:type="dxa"/>
            <w:hideMark/>
          </w:tcPr>
          <w:p w:rsidR="003C0C56" w:rsidRPr="00C45572" w:rsidRDefault="00967CCA" w:rsidP="002A429A">
            <w:pPr>
              <w:rPr>
                <w:sz w:val="22"/>
              </w:rPr>
            </w:pPr>
            <w:r w:rsidRPr="00C45572">
              <w:rPr>
                <w:rFonts w:eastAsia="MS Mincho" w:cs="Arial"/>
                <w:szCs w:val="20"/>
              </w:rPr>
              <w:t>GetObjectPropsSupported</w:t>
            </w:r>
          </w:p>
        </w:tc>
        <w:tc>
          <w:tcPr>
            <w:tcW w:w="2070" w:type="dxa"/>
            <w:hideMark/>
          </w:tcPr>
          <w:p w:rsidR="003C0C56" w:rsidRPr="00C45572" w:rsidRDefault="00967CCA" w:rsidP="002A429A">
            <w:pPr>
              <w:rPr>
                <w:sz w:val="22"/>
              </w:rPr>
            </w:pPr>
            <w:r w:rsidRPr="00C45572">
              <w:rPr>
                <w:rFonts w:eastAsia="MS Mincho" w:cs="Arial"/>
                <w:szCs w:val="20"/>
              </w:rPr>
              <w:t>GetServiceCapabilities</w:t>
            </w:r>
          </w:p>
        </w:tc>
      </w:tr>
      <w:tr w:rsidR="003C0C56" w:rsidRPr="00A62259" w:rsidTr="002A429A">
        <w:tc>
          <w:tcPr>
            <w:tcW w:w="2448" w:type="dxa"/>
            <w:hideMark/>
          </w:tcPr>
          <w:p w:rsidR="003C0C56" w:rsidRPr="00C45572" w:rsidRDefault="00967CCA" w:rsidP="002A429A">
            <w:pPr>
              <w:rPr>
                <w:sz w:val="22"/>
              </w:rPr>
            </w:pPr>
            <w:r w:rsidRPr="00C45572">
              <w:rPr>
                <w:rFonts w:eastAsia="MS Mincho" w:cs="Arial"/>
                <w:szCs w:val="20"/>
              </w:rPr>
              <w:t>GetObjectPropVal</w:t>
            </w:r>
          </w:p>
        </w:tc>
        <w:tc>
          <w:tcPr>
            <w:tcW w:w="2070" w:type="dxa"/>
            <w:hideMark/>
          </w:tcPr>
          <w:p w:rsidR="003C0C56" w:rsidRPr="00C45572" w:rsidRDefault="00967CCA" w:rsidP="002A429A">
            <w:pPr>
              <w:rPr>
                <w:sz w:val="22"/>
              </w:rPr>
            </w:pPr>
            <w:r w:rsidRPr="00C45572">
              <w:rPr>
                <w:rFonts w:eastAsia="MS Mincho" w:cs="Arial"/>
                <w:szCs w:val="20"/>
              </w:rPr>
              <w:t>GetObjectPropList</w:t>
            </w:r>
          </w:p>
        </w:tc>
      </w:tr>
    </w:tbl>
    <w:p w:rsidR="001E03A8" w:rsidRDefault="003C0C56">
      <w:pPr>
        <w:pStyle w:val="Heading1"/>
      </w:pPr>
      <w:bookmarkStart w:id="37" w:name="_Toc238028737"/>
      <w:bookmarkStart w:id="38" w:name="_Toc255900834"/>
      <w:bookmarkEnd w:id="36"/>
      <w:r>
        <w:t>3.0</w:t>
      </w:r>
      <w:r>
        <w:tab/>
      </w:r>
      <w:r w:rsidR="00655726">
        <w:t>Updated Behaviors for Non-Service MTP Operations</w:t>
      </w:r>
      <w:bookmarkEnd w:id="37"/>
      <w:bookmarkEnd w:id="38"/>
    </w:p>
    <w:p w:rsidR="003C0C56" w:rsidRDefault="003C0C56" w:rsidP="003C0C56">
      <w:pPr>
        <w:pStyle w:val="BodyText"/>
      </w:pPr>
      <w:bookmarkStart w:id="39" w:name="_Toc238028738"/>
      <w:r>
        <w:t xml:space="preserve">The MTP </w:t>
      </w:r>
      <w:r w:rsidR="00523109">
        <w:t>d</w:t>
      </w:r>
      <w:r>
        <w:t xml:space="preserve">evice </w:t>
      </w:r>
      <w:r w:rsidR="00523109">
        <w:t>s</w:t>
      </w:r>
      <w:r>
        <w:t xml:space="preserve">ervices </w:t>
      </w:r>
      <w:r w:rsidR="00523109">
        <w:t>e</w:t>
      </w:r>
      <w:r>
        <w:t xml:space="preserve">xtension defines MTP operations to improve the overall behavior of MTP-enabled devices in non-service environments. The device can implement these behaviors and operations regardless of whether MTP </w:t>
      </w:r>
      <w:r w:rsidR="00523109">
        <w:t>d</w:t>
      </w:r>
      <w:r>
        <w:t xml:space="preserve">evice </w:t>
      </w:r>
      <w:r w:rsidR="00523109">
        <w:t>s</w:t>
      </w:r>
      <w:r>
        <w:t>ervices are enabled on the device.</w:t>
      </w:r>
    </w:p>
    <w:p w:rsidR="003C0C56" w:rsidRDefault="003C0C56" w:rsidP="003C0C56">
      <w:pPr>
        <w:pStyle w:val="Heading2"/>
      </w:pPr>
      <w:bookmarkStart w:id="40" w:name="_Toc252987192"/>
      <w:bookmarkStart w:id="41" w:name="_Toc255900835"/>
      <w:r>
        <w:t>3.1</w:t>
      </w:r>
      <w:r>
        <w:tab/>
        <w:t xml:space="preserve">Unsupported </w:t>
      </w:r>
      <w:r w:rsidRPr="001931B3">
        <w:t>Operations</w:t>
      </w:r>
      <w:bookmarkEnd w:id="40"/>
      <w:bookmarkEnd w:id="41"/>
    </w:p>
    <w:p w:rsidR="003C0C56" w:rsidRDefault="003C0C56" w:rsidP="003C0C56">
      <w:pPr>
        <w:pStyle w:val="BodyText"/>
      </w:pPr>
      <w:r>
        <w:t>Unlike the traditional “media” behaviors for MTP, introduc</w:t>
      </w:r>
      <w:r w:rsidR="009169A5">
        <w:t>ing</w:t>
      </w:r>
      <w:r>
        <w:t xml:space="preserve"> </w:t>
      </w:r>
      <w:r w:rsidR="009169A5">
        <w:t>d</w:t>
      </w:r>
      <w:r>
        <w:t xml:space="preserve">evice </w:t>
      </w:r>
      <w:r w:rsidR="009169A5">
        <w:t>s</w:t>
      </w:r>
      <w:r>
        <w:t>ervices does not guarantee that all operations always appl</w:t>
      </w:r>
      <w:r w:rsidR="009169A5">
        <w:t>y</w:t>
      </w:r>
      <w:r>
        <w:t xml:space="preserve"> to every MTP object or service. </w:t>
      </w:r>
      <w:r w:rsidR="009169A5">
        <w:t xml:space="preserve">When a particular MTP operation does not apply within the current context, </w:t>
      </w:r>
      <w:r w:rsidR="001A096E">
        <w:t>r</w:t>
      </w:r>
      <w:r>
        <w:t>esponder implementers should use the Operation_Not_Supported result code.</w:t>
      </w:r>
    </w:p>
    <w:p w:rsidR="003C0C56" w:rsidRDefault="003C0C56" w:rsidP="003C0C56">
      <w:pPr>
        <w:pStyle w:val="Heading2"/>
      </w:pPr>
      <w:bookmarkStart w:id="42" w:name="_Toc252987193"/>
      <w:bookmarkStart w:id="43" w:name="_Toc255900836"/>
      <w:r>
        <w:t>3.2</w:t>
      </w:r>
      <w:r>
        <w:tab/>
        <w:t>GetObjectPropList</w:t>
      </w:r>
      <w:bookmarkEnd w:id="42"/>
      <w:bookmarkEnd w:id="43"/>
    </w:p>
    <w:p w:rsidR="003C0C56" w:rsidRDefault="003C0C56" w:rsidP="003C0C56">
      <w:pPr>
        <w:pStyle w:val="BodyText"/>
      </w:pPr>
      <w:r>
        <w:t xml:space="preserve">To accommodate newer functionality for devices that support MTP </w:t>
      </w:r>
      <w:r w:rsidR="009169A5">
        <w:t>d</w:t>
      </w:r>
      <w:r>
        <w:t xml:space="preserve">evice </w:t>
      </w:r>
      <w:r w:rsidR="009169A5">
        <w:t>s</w:t>
      </w:r>
      <w:r>
        <w:t xml:space="preserve">ervices, we modified the behavior of </w:t>
      </w:r>
      <w:r w:rsidR="00967CCA" w:rsidRPr="00C45572">
        <w:t>GetObjectPropList</w:t>
      </w:r>
      <w:r>
        <w:t xml:space="preserve"> calls to MTP </w:t>
      </w:r>
      <w:r w:rsidR="009169A5">
        <w:t>d</w:t>
      </w:r>
      <w:r>
        <w:t xml:space="preserve">evice </w:t>
      </w:r>
      <w:r w:rsidR="009169A5">
        <w:t>s</w:t>
      </w:r>
      <w:r>
        <w:t xml:space="preserve">ervices to better handle the concept of uninitialized properties. Uninitialized properties are object properties that have no value and no valid default value. Consider the example of a </w:t>
      </w:r>
      <w:r w:rsidR="00967CCA" w:rsidRPr="00D64A76">
        <w:t>Contact</w:t>
      </w:r>
      <w:r>
        <w:t xml:space="preserve"> object with a </w:t>
      </w:r>
      <w:r w:rsidR="00967CCA" w:rsidRPr="00D64A76">
        <w:t xml:space="preserve">Phone </w:t>
      </w:r>
      <w:r w:rsidR="00967CCA" w:rsidRPr="00D64A76">
        <w:lastRenderedPageBreak/>
        <w:t>Number</w:t>
      </w:r>
      <w:r>
        <w:t xml:space="preserve"> property. In this case, the default value might mean something different than if no value were set. With MTP 1.0, the </w:t>
      </w:r>
      <w:r w:rsidR="001A096E">
        <w:t>i</w:t>
      </w:r>
      <w:r>
        <w:t xml:space="preserve">nitiator cannot distinguish between a property value that has been set as null and one that has not yet been set. To solve this issue, we enhanced </w:t>
      </w:r>
      <w:r w:rsidR="00B01440" w:rsidRPr="00C45572">
        <w:rPr>
          <w:rFonts w:eastAsiaTheme="minorHAnsi" w:cstheme="minorBidi"/>
          <w:szCs w:val="22"/>
        </w:rPr>
        <w:t>GetObjectPropList</w:t>
      </w:r>
      <w:r>
        <w:t xml:space="preserve"> to distinguish between properties that have default values and properties that have no initialized value.</w:t>
      </w:r>
    </w:p>
    <w:p w:rsidR="003C0C56" w:rsidRDefault="003C0C56" w:rsidP="003C0C56">
      <w:pPr>
        <w:pStyle w:val="BodyTextLink"/>
      </w:pPr>
      <w:r>
        <w:t xml:space="preserve">For </w:t>
      </w:r>
      <w:r w:rsidR="00B01440" w:rsidRPr="00C45572">
        <w:rPr>
          <w:rFonts w:eastAsiaTheme="minorHAnsi" w:cstheme="minorBidi"/>
          <w:szCs w:val="22"/>
        </w:rPr>
        <w:t>GetObjectPropList</w:t>
      </w:r>
      <w:r>
        <w:t xml:space="preserve"> operations, a device should not return “Uninitialized properties” or default values as part of the </w:t>
      </w:r>
      <w:r w:rsidR="00B01440" w:rsidRPr="00C45572">
        <w:rPr>
          <w:rFonts w:eastAsiaTheme="minorHAnsi" w:cstheme="minorBidi"/>
          <w:szCs w:val="22"/>
        </w:rPr>
        <w:t>GetObjectPropList</w:t>
      </w:r>
      <w:r>
        <w:t xml:space="preserve"> result set. If the property is </w:t>
      </w:r>
      <w:r w:rsidR="00CC1894">
        <w:t>absent</w:t>
      </w:r>
      <w:r>
        <w:t xml:space="preserve">, the device should either omit it from the resulting dataset or return the property with </w:t>
      </w:r>
      <w:r w:rsidR="00A612A0">
        <w:t xml:space="preserve">the </w:t>
      </w:r>
      <w:r w:rsidR="000E56BD">
        <w:t xml:space="preserve">data </w:t>
      </w:r>
      <w:r>
        <w:t xml:space="preserve">type </w:t>
      </w:r>
      <w:r w:rsidR="000E56BD">
        <w:t>set to</w:t>
      </w:r>
      <w:r>
        <w:t xml:space="preserve"> “Unknown”. </w:t>
      </w:r>
      <w:r w:rsidR="00DF0EF9">
        <w:t>The handling of unspecified properties includes</w:t>
      </w:r>
      <w:r>
        <w:t xml:space="preserve"> the following</w:t>
      </w:r>
      <w:r w:rsidR="00DF0EF9">
        <w:t xml:space="preserve"> semantics</w:t>
      </w:r>
      <w:r>
        <w:t>:</w:t>
      </w:r>
    </w:p>
    <w:p w:rsidR="003C0C56" w:rsidRPr="002672EF" w:rsidRDefault="003C0C56" w:rsidP="00494D7B">
      <w:pPr>
        <w:pStyle w:val="BulletList"/>
      </w:pPr>
      <w:r w:rsidRPr="002672EF">
        <w:t>Properties with a data</w:t>
      </w:r>
      <w:r w:rsidR="00BA3208">
        <w:t xml:space="preserve"> </w:t>
      </w:r>
      <w:r w:rsidRPr="002672EF">
        <w:t>type of “</w:t>
      </w:r>
      <w:r w:rsidR="009169A5">
        <w:t>U</w:t>
      </w:r>
      <w:r w:rsidRPr="002672EF">
        <w:t>nknown” are treated as if they had been omitted from the dataset.</w:t>
      </w:r>
    </w:p>
    <w:p w:rsidR="003C0C56" w:rsidRPr="002672EF" w:rsidRDefault="003C0C56" w:rsidP="00494D7B">
      <w:pPr>
        <w:pStyle w:val="BulletList"/>
      </w:pPr>
      <w:r w:rsidRPr="002672EF">
        <w:t xml:space="preserve">If </w:t>
      </w:r>
      <w:r w:rsidR="00A612A0">
        <w:t xml:space="preserve">an initiator requests </w:t>
      </w:r>
      <w:r w:rsidRPr="002672EF">
        <w:t xml:space="preserve">all properties, </w:t>
      </w:r>
      <w:r w:rsidR="00A612A0">
        <w:t xml:space="preserve">the responder must return </w:t>
      </w:r>
      <w:r w:rsidRPr="002672EF">
        <w:t>only</w:t>
      </w:r>
      <w:r w:rsidR="00A612A0">
        <w:t xml:space="preserve"> the</w:t>
      </w:r>
      <w:r w:rsidRPr="002672EF">
        <w:t xml:space="preserve"> properties that have initialized values. If all properties are available and no properties are initialized, </w:t>
      </w:r>
      <w:r w:rsidR="00A612A0">
        <w:t xml:space="preserve">the responder returns </w:t>
      </w:r>
      <w:r w:rsidRPr="002672EF">
        <w:t xml:space="preserve">only the count of properties as part of the data phase and </w:t>
      </w:r>
      <w:r w:rsidR="00DF0EF9">
        <w:t>the count</w:t>
      </w:r>
      <w:r w:rsidR="00DF0EF9" w:rsidRPr="002672EF">
        <w:t xml:space="preserve"> </w:t>
      </w:r>
      <w:r w:rsidRPr="002672EF">
        <w:t>must be 0.</w:t>
      </w:r>
    </w:p>
    <w:p w:rsidR="003C0C56" w:rsidRPr="002672EF" w:rsidRDefault="003C0C56" w:rsidP="00494D7B">
      <w:pPr>
        <w:pStyle w:val="BulletList"/>
      </w:pPr>
      <w:r w:rsidRPr="002672EF">
        <w:t>If uninitialized properties are returned as part of the data set with the data</w:t>
      </w:r>
      <w:r w:rsidR="00BA3208">
        <w:t xml:space="preserve"> </w:t>
      </w:r>
      <w:r w:rsidRPr="002672EF">
        <w:t>type of the property set to “</w:t>
      </w:r>
      <w:r w:rsidR="009169A5">
        <w:t>U</w:t>
      </w:r>
      <w:r w:rsidRPr="002672EF">
        <w:t xml:space="preserve">nknown”, the count of returned properties includes the uninitialized properties. For example, if the resulting property set contains five properties, three that have values and two uninitialized properties that have a datatype of </w:t>
      </w:r>
      <w:r w:rsidR="008B0016">
        <w:t>“U</w:t>
      </w:r>
      <w:r w:rsidRPr="002672EF">
        <w:t>nknown</w:t>
      </w:r>
      <w:r w:rsidR="008B0016">
        <w:t>”</w:t>
      </w:r>
      <w:r w:rsidRPr="002672EF">
        <w:t>, the number of properties that are specified in the dataset is still five.</w:t>
      </w:r>
    </w:p>
    <w:p w:rsidR="003C0C56" w:rsidRPr="002672EF" w:rsidRDefault="003C0C56" w:rsidP="00494D7B">
      <w:pPr>
        <w:pStyle w:val="BulletList"/>
      </w:pPr>
      <w:r w:rsidRPr="002672EF">
        <w:t xml:space="preserve">If </w:t>
      </w:r>
      <w:r w:rsidR="000E56BD">
        <w:t xml:space="preserve">an initiator requests </w:t>
      </w:r>
      <w:r w:rsidRPr="002672EF">
        <w:t xml:space="preserve">a specific property and </w:t>
      </w:r>
      <w:r w:rsidR="000E56BD">
        <w:t xml:space="preserve">that property </w:t>
      </w:r>
      <w:r w:rsidRPr="002672EF">
        <w:t xml:space="preserve">is currently uninitialized, the resulting dataset is identical to the all-properties dataset that has no </w:t>
      </w:r>
      <w:r w:rsidR="000E56BD">
        <w:t xml:space="preserve">property </w:t>
      </w:r>
      <w:r w:rsidRPr="002672EF">
        <w:t>value (the second</w:t>
      </w:r>
      <w:r w:rsidR="0097103B">
        <w:t xml:space="preserve"> bullet in this list</w:t>
      </w:r>
      <w:r w:rsidRPr="002672EF">
        <w:t xml:space="preserve"> ) or contains a single property that has the data</w:t>
      </w:r>
      <w:r w:rsidR="000E56BD">
        <w:t xml:space="preserve"> </w:t>
      </w:r>
      <w:r w:rsidRPr="002672EF">
        <w:t>type specified as “</w:t>
      </w:r>
      <w:r w:rsidR="009169A5">
        <w:t>U</w:t>
      </w:r>
      <w:r w:rsidRPr="002672EF">
        <w:t xml:space="preserve">nknown” (the third </w:t>
      </w:r>
      <w:r w:rsidR="0097103B">
        <w:t>bullet in this list</w:t>
      </w:r>
      <w:r w:rsidRPr="002672EF">
        <w:t>).</w:t>
      </w:r>
    </w:p>
    <w:p w:rsidR="003C0C56" w:rsidRDefault="003C0C56" w:rsidP="003C0C56">
      <w:pPr>
        <w:pStyle w:val="Le"/>
      </w:pPr>
    </w:p>
    <w:p w:rsidR="003C0C56" w:rsidRDefault="003C0C56" w:rsidP="003C0C56">
      <w:pPr>
        <w:pStyle w:val="BodyText"/>
      </w:pPr>
      <w:r>
        <w:t xml:space="preserve">MTP </w:t>
      </w:r>
      <w:r w:rsidR="001A096E">
        <w:t>i</w:t>
      </w:r>
      <w:r>
        <w:t>nitiators should handl</w:t>
      </w:r>
      <w:r w:rsidR="00CC1894">
        <w:t>e</w:t>
      </w:r>
      <w:r>
        <w:t xml:space="preserve"> uninitialized properties for all object property requests regardless of whether </w:t>
      </w:r>
      <w:r w:rsidR="00953250">
        <w:t xml:space="preserve">the properties </w:t>
      </w:r>
      <w:r>
        <w:t xml:space="preserve">are associated with services. </w:t>
      </w:r>
      <w:r w:rsidR="0022604A">
        <w:t xml:space="preserve">The complete handling of uninitialized properties </w:t>
      </w:r>
      <w:r>
        <w:t>simplifies property management on the client MTP device.</w:t>
      </w:r>
    </w:p>
    <w:p w:rsidR="003C0C56" w:rsidRDefault="003C0C56" w:rsidP="003C0C56">
      <w:pPr>
        <w:pStyle w:val="BodyText"/>
      </w:pPr>
      <w:r>
        <w:t xml:space="preserve">For </w:t>
      </w:r>
      <w:r w:rsidR="00967CCA" w:rsidRPr="00494D7B">
        <w:t>GetObjectPropValue</w:t>
      </w:r>
      <w:r>
        <w:t xml:space="preserve"> operations, which are supported only with classic MTP objects in classic storages, compatibility can be maintained by requiring that the default value be returned.</w:t>
      </w:r>
    </w:p>
    <w:p w:rsidR="003C0C56" w:rsidRDefault="003C0C56" w:rsidP="003C0C56">
      <w:pPr>
        <w:pStyle w:val="Heading2"/>
      </w:pPr>
      <w:bookmarkStart w:id="44" w:name="_DeleteObjectPropList"/>
      <w:bookmarkStart w:id="45" w:name="_Toc252987194"/>
      <w:bookmarkStart w:id="46" w:name="_Toc255900837"/>
      <w:bookmarkStart w:id="47" w:name="_Toc238028740"/>
      <w:bookmarkEnd w:id="39"/>
      <w:bookmarkEnd w:id="44"/>
      <w:r>
        <w:t>3.3</w:t>
      </w:r>
      <w:r>
        <w:tab/>
        <w:t>DeleteObjectPropList</w:t>
      </w:r>
      <w:bookmarkEnd w:id="45"/>
      <w:bookmarkEnd w:id="46"/>
    </w:p>
    <w:p w:rsidR="003C0C56" w:rsidRDefault="003C0C56" w:rsidP="003C0C56">
      <w:pPr>
        <w:pStyle w:val="BodyText"/>
      </w:pPr>
      <w:r>
        <w:t xml:space="preserve">The new </w:t>
      </w:r>
      <w:r w:rsidR="00967CCA" w:rsidRPr="00494D7B">
        <w:t>DeleteObjectPropList</w:t>
      </w:r>
      <w:r>
        <w:t xml:space="preserve"> operation enables an object property to be “deleted,” that is, to reset an object property to an uninitial</w:t>
      </w:r>
      <w:r w:rsidR="00407EDC">
        <w:t>i</w:t>
      </w:r>
      <w:r>
        <w:t xml:space="preserve">zed state. Device </w:t>
      </w:r>
      <w:r w:rsidR="009169A5">
        <w:t>s</w:t>
      </w:r>
      <w:r>
        <w:t xml:space="preserve">ervice </w:t>
      </w:r>
      <w:r w:rsidR="001A096E">
        <w:t>i</w:t>
      </w:r>
      <w:r>
        <w:t xml:space="preserve">nitiators should use the </w:t>
      </w:r>
      <w:r w:rsidR="00967CCA" w:rsidRPr="00494D7B">
        <w:t>DeleteObjectPropList</w:t>
      </w:r>
      <w:r>
        <w:t xml:space="preserve"> operation to “delete” an object property instead of using </w:t>
      </w:r>
      <w:r w:rsidR="00967CCA" w:rsidRPr="00494D7B">
        <w:t>SetObjectPropList</w:t>
      </w:r>
      <w:r>
        <w:t xml:space="preserve"> with the default value specified.</w:t>
      </w:r>
    </w:p>
    <w:p w:rsidR="003C0C56" w:rsidRDefault="00967CCA" w:rsidP="003C0C56">
      <w:pPr>
        <w:pStyle w:val="BodyText"/>
      </w:pPr>
      <w:r w:rsidRPr="00494D7B">
        <w:t>DeleteObjectPropList</w:t>
      </w:r>
      <w:r w:rsidR="003C0C56">
        <w:t xml:space="preserve"> is supported for all objects regardless of whether they are bound to a service or to a classic MTP storage.</w:t>
      </w:r>
    </w:p>
    <w:p w:rsidR="003C0C56" w:rsidRDefault="003C0C56" w:rsidP="003C0C56">
      <w:pPr>
        <w:pStyle w:val="Heading2"/>
      </w:pPr>
      <w:bookmarkStart w:id="48" w:name="_Toc252987195"/>
      <w:bookmarkStart w:id="49" w:name="_Toc255900838"/>
      <w:bookmarkStart w:id="50" w:name="_Toc238028741"/>
      <w:bookmarkEnd w:id="47"/>
      <w:r>
        <w:t>3.4</w:t>
      </w:r>
      <w:r>
        <w:tab/>
        <w:t>SetObjectPropList/SendObjectPropList</w:t>
      </w:r>
      <w:bookmarkEnd w:id="48"/>
      <w:bookmarkEnd w:id="49"/>
    </w:p>
    <w:p w:rsidR="003C0C56" w:rsidRDefault="003C0C56" w:rsidP="003C0C56">
      <w:pPr>
        <w:pStyle w:val="BodyText"/>
      </w:pPr>
      <w:r>
        <w:t xml:space="preserve">The updated </w:t>
      </w:r>
      <w:r w:rsidR="00967CCA" w:rsidRPr="00494D7B">
        <w:t>SetObjectPropList</w:t>
      </w:r>
      <w:r>
        <w:t xml:space="preserve"> and </w:t>
      </w:r>
      <w:r w:rsidR="00967CCA" w:rsidRPr="00494D7B">
        <w:t>SendObjectPropList</w:t>
      </w:r>
      <w:r>
        <w:t xml:space="preserve"> operations include support for uninitialized properties. When encoding property sets, </w:t>
      </w:r>
      <w:r w:rsidR="001A096E">
        <w:t>i</w:t>
      </w:r>
      <w:r>
        <w:t xml:space="preserve">nitiators should apply the same rules that were defined for </w:t>
      </w:r>
      <w:hyperlink w:anchor="_GetObjectPropList" w:history="1">
        <w:r w:rsidRPr="00494D7B">
          <w:rPr>
            <w:rStyle w:val="Hyperlink"/>
            <w:rFonts w:ascii="Calibri" w:hAnsi="Calibri"/>
            <w:color w:val="auto"/>
            <w:u w:val="none"/>
          </w:rPr>
          <w:t>GetObjectPropList</w:t>
        </w:r>
      </w:hyperlink>
      <w:r>
        <w:t>.</w:t>
      </w:r>
    </w:p>
    <w:p w:rsidR="003C0C56" w:rsidRDefault="003C0C56" w:rsidP="003C0C56">
      <w:pPr>
        <w:pStyle w:val="BodyText"/>
      </w:pPr>
      <w:r>
        <w:lastRenderedPageBreak/>
        <w:t xml:space="preserve">When receiving these datasets, </w:t>
      </w:r>
      <w:r w:rsidR="001A096E">
        <w:t>r</w:t>
      </w:r>
      <w:r>
        <w:t>esponders should treat missing properties or properties that are encoded as an “</w:t>
      </w:r>
      <w:r w:rsidR="009169A5">
        <w:t>U</w:t>
      </w:r>
      <w:r>
        <w:t xml:space="preserve">nknown” type as uninitialized by the </w:t>
      </w:r>
      <w:r w:rsidR="001A096E">
        <w:t>i</w:t>
      </w:r>
      <w:r>
        <w:t xml:space="preserve">nitiator. Responders must ignore </w:t>
      </w:r>
      <w:r w:rsidR="00702B3B">
        <w:t>these properties</w:t>
      </w:r>
      <w:r w:rsidR="0047709F">
        <w:t>,</w:t>
      </w:r>
      <w:r w:rsidR="00702B3B">
        <w:t xml:space="preserve"> and they must not</w:t>
      </w:r>
      <w:r>
        <w:t xml:space="preserve"> delete t</w:t>
      </w:r>
      <w:r w:rsidR="00702B3B">
        <w:t>hem</w:t>
      </w:r>
      <w:r>
        <w:t>. For information on how to reset properties to their uninitialized state, see “</w:t>
      </w:r>
      <w:hyperlink w:anchor="_4.2.8_DeleteObjectPropList" w:history="1">
        <w:r w:rsidR="00967CCA" w:rsidRPr="00EE5E22">
          <w:rPr>
            <w:rStyle w:val="Hyperlink"/>
          </w:rPr>
          <w:t>DeleteObjectPropList</w:t>
        </w:r>
      </w:hyperlink>
      <w:r w:rsidRPr="006E066C">
        <w:t>”</w:t>
      </w:r>
      <w:r>
        <w:t xml:space="preserve"> earlier in this </w:t>
      </w:r>
      <w:r w:rsidR="00C90F61">
        <w:t>specification</w:t>
      </w:r>
      <w:r>
        <w:t xml:space="preserve">. Devices should not simply initialize these properties without default values. If a particular value is calculated (such as the object name) and the </w:t>
      </w:r>
      <w:r w:rsidR="001A096E">
        <w:t>i</w:t>
      </w:r>
      <w:r>
        <w:t xml:space="preserve">nitiator does not provide a value, the </w:t>
      </w:r>
      <w:r w:rsidR="001A096E">
        <w:t>r</w:t>
      </w:r>
      <w:r>
        <w:t>esponder can provide the value.</w:t>
      </w:r>
    </w:p>
    <w:p w:rsidR="003C0C56" w:rsidRDefault="003C0C56" w:rsidP="003C0C56">
      <w:pPr>
        <w:pStyle w:val="Heading2"/>
      </w:pPr>
      <w:bookmarkStart w:id="51" w:name="_Toc252987196"/>
      <w:bookmarkStart w:id="52" w:name="_Toc255900839"/>
      <w:bookmarkStart w:id="53" w:name="_Toc238028742"/>
      <w:bookmarkEnd w:id="50"/>
      <w:r>
        <w:t>3.5</w:t>
      </w:r>
      <w:r>
        <w:tab/>
      </w:r>
      <w:r w:rsidRPr="0084698C">
        <w:t>UpdateObjectPropList</w:t>
      </w:r>
      <w:bookmarkEnd w:id="51"/>
      <w:bookmarkEnd w:id="52"/>
    </w:p>
    <w:p w:rsidR="003C0C56" w:rsidRDefault="003C0C56" w:rsidP="003C0C56">
      <w:pPr>
        <w:pStyle w:val="BodyText"/>
      </w:pPr>
      <w:r>
        <w:t xml:space="preserve">The new </w:t>
      </w:r>
      <w:r w:rsidR="00967CCA" w:rsidRPr="00494D7B">
        <w:rPr>
          <w:rFonts w:ascii="Calibri" w:hAnsi="Calibri"/>
        </w:rPr>
        <w:t>UpdateObjectPropList</w:t>
      </w:r>
      <w:r>
        <w:t xml:space="preserve"> operation enables an </w:t>
      </w:r>
      <w:r w:rsidR="001A096E">
        <w:t>i</w:t>
      </w:r>
      <w:r>
        <w:t xml:space="preserve">nitiator to update the binary data of existing objects directly on the </w:t>
      </w:r>
      <w:r w:rsidR="001A096E">
        <w:t>r</w:t>
      </w:r>
      <w:r>
        <w:t>esponder without first deleting and re</w:t>
      </w:r>
      <w:r>
        <w:noBreakHyphen/>
        <w:t xml:space="preserve">creating the object. The </w:t>
      </w:r>
      <w:r w:rsidR="00967CCA" w:rsidRPr="00494D7B">
        <w:rPr>
          <w:rFonts w:ascii="Calibri" w:hAnsi="Calibri"/>
        </w:rPr>
        <w:t>UpdateObjectPropList</w:t>
      </w:r>
      <w:r>
        <w:t xml:space="preserve"> operation must always be followed by a </w:t>
      </w:r>
      <w:r w:rsidR="00967CCA" w:rsidRPr="00494D7B">
        <w:rPr>
          <w:rFonts w:ascii="Calibri" w:hAnsi="Calibri"/>
        </w:rPr>
        <w:t>SendObject</w:t>
      </w:r>
      <w:r>
        <w:t xml:space="preserve"> operation.</w:t>
      </w:r>
    </w:p>
    <w:p w:rsidR="003C0C56" w:rsidRDefault="003C0C56" w:rsidP="003C0C56">
      <w:pPr>
        <w:pStyle w:val="BodyText"/>
      </w:pPr>
      <w:r>
        <w:t xml:space="preserve">To modify only properties and not data, use </w:t>
      </w:r>
      <w:r w:rsidR="00967CCA" w:rsidRPr="00494D7B">
        <w:rPr>
          <w:rFonts w:ascii="Calibri" w:hAnsi="Calibri"/>
        </w:rPr>
        <w:t>SetObjectPropList</w:t>
      </w:r>
      <w:r>
        <w:t xml:space="preserve"> instead of </w:t>
      </w:r>
      <w:r w:rsidR="00967CCA" w:rsidRPr="00494D7B">
        <w:rPr>
          <w:rFonts w:ascii="Calibri" w:hAnsi="Calibri"/>
        </w:rPr>
        <w:t>SendObjectPropList</w:t>
      </w:r>
      <w:r>
        <w:t xml:space="preserve"> and </w:t>
      </w:r>
      <w:r w:rsidR="00967CCA" w:rsidRPr="00494D7B">
        <w:rPr>
          <w:rFonts w:ascii="Calibri" w:hAnsi="Calibri"/>
        </w:rPr>
        <w:t>SendObject</w:t>
      </w:r>
      <w:r>
        <w:t>.</w:t>
      </w:r>
    </w:p>
    <w:p w:rsidR="003C0C56" w:rsidRDefault="003C0C56" w:rsidP="003C0C56">
      <w:pPr>
        <w:pStyle w:val="BodyText"/>
      </w:pPr>
      <w:r>
        <w:t xml:space="preserve">The behavior of </w:t>
      </w:r>
      <w:r w:rsidR="00967CCA" w:rsidRPr="00494D7B">
        <w:rPr>
          <w:rFonts w:ascii="Calibri" w:hAnsi="Calibri"/>
        </w:rPr>
        <w:t>UpdateObjectPropList</w:t>
      </w:r>
      <w:r>
        <w:t xml:space="preserve"> is identical to </w:t>
      </w:r>
      <w:r w:rsidR="00967CCA" w:rsidRPr="00494D7B">
        <w:rPr>
          <w:rFonts w:ascii="Calibri" w:hAnsi="Calibri"/>
        </w:rPr>
        <w:t>SendObjectPropList</w:t>
      </w:r>
      <w:r>
        <w:t xml:space="preserve"> plus </w:t>
      </w:r>
      <w:r w:rsidR="00967CCA" w:rsidRPr="00494D7B">
        <w:rPr>
          <w:rFonts w:ascii="Calibri" w:hAnsi="Calibri"/>
        </w:rPr>
        <w:t>SendObject</w:t>
      </w:r>
      <w:r>
        <w:t xml:space="preserve">, except that </w:t>
      </w:r>
      <w:r w:rsidR="00967CCA" w:rsidRPr="00494D7B">
        <w:rPr>
          <w:rFonts w:ascii="Calibri" w:hAnsi="Calibri"/>
        </w:rPr>
        <w:t>UpdateObjectPropList</w:t>
      </w:r>
      <w:r>
        <w:t xml:space="preserve"> modifies an existing object that is specified in the parameter list instead of creating a new object.</w:t>
      </w:r>
    </w:p>
    <w:p w:rsidR="003C0C56" w:rsidRDefault="003C0C56" w:rsidP="003C0C56">
      <w:pPr>
        <w:pStyle w:val="BodyText"/>
      </w:pPr>
      <w:r w:rsidRPr="00494D7B">
        <w:t>UpdateObjectPropList</w:t>
      </w:r>
      <w:r>
        <w:t xml:space="preserve"> supports datasets with undefined properties.</w:t>
      </w:r>
    </w:p>
    <w:p w:rsidR="003C0C56" w:rsidRDefault="003C0C56" w:rsidP="003C0C56">
      <w:pPr>
        <w:pStyle w:val="BodyText"/>
      </w:pPr>
      <w:r>
        <w:t xml:space="preserve">As with </w:t>
      </w:r>
      <w:r w:rsidR="00967CCA" w:rsidRPr="00494D7B">
        <w:rPr>
          <w:rFonts w:ascii="Calibri" w:hAnsi="Calibri"/>
        </w:rPr>
        <w:t>GetObjectPropList</w:t>
      </w:r>
      <w:r>
        <w:t xml:space="preserve">, </w:t>
      </w:r>
      <w:r w:rsidR="00967CCA" w:rsidRPr="00494D7B">
        <w:rPr>
          <w:rFonts w:ascii="Calibri" w:hAnsi="Calibri"/>
        </w:rPr>
        <w:t>SetObjectPropList</w:t>
      </w:r>
      <w:r>
        <w:t xml:space="preserve">, and </w:t>
      </w:r>
      <w:r w:rsidR="00967CCA" w:rsidRPr="00494D7B">
        <w:rPr>
          <w:rFonts w:ascii="Calibri" w:hAnsi="Calibri"/>
        </w:rPr>
        <w:t>SendObjectPropList</w:t>
      </w:r>
      <w:r>
        <w:t xml:space="preserve">, you can use </w:t>
      </w:r>
      <w:r w:rsidR="00967CCA" w:rsidRPr="00494D7B">
        <w:rPr>
          <w:rFonts w:ascii="Calibri" w:hAnsi="Calibri"/>
        </w:rPr>
        <w:t>UpdateObjectPropList</w:t>
      </w:r>
      <w:r>
        <w:t xml:space="preserve"> with any object on the device </w:t>
      </w:r>
      <w:r w:rsidR="009169A5">
        <w:t xml:space="preserve">regardless of </w:t>
      </w:r>
      <w:r>
        <w:t xml:space="preserve">whether </w:t>
      </w:r>
      <w:r w:rsidR="009169A5">
        <w:t xml:space="preserve">that object </w:t>
      </w:r>
      <w:r>
        <w:t>is associated with a service or is in a classic MTP storage.</w:t>
      </w:r>
    </w:p>
    <w:p w:rsidR="003C0C56" w:rsidRDefault="003C0C56" w:rsidP="003C0C56">
      <w:pPr>
        <w:pStyle w:val="Heading2"/>
      </w:pPr>
      <w:bookmarkStart w:id="54" w:name="_Toc252987197"/>
      <w:bookmarkStart w:id="55" w:name="_Toc255900840"/>
      <w:bookmarkStart w:id="56" w:name="_Toc238028743"/>
      <w:bookmarkEnd w:id="53"/>
      <w:r>
        <w:t>3.6</w:t>
      </w:r>
      <w:r>
        <w:tab/>
        <w:t>GetFormatCapabilities</w:t>
      </w:r>
      <w:bookmarkEnd w:id="54"/>
      <w:bookmarkEnd w:id="55"/>
    </w:p>
    <w:p w:rsidR="003C0C56" w:rsidRDefault="003C0C56" w:rsidP="003C0C56">
      <w:pPr>
        <w:pStyle w:val="BodyText"/>
        <w:keepLines/>
      </w:pPr>
      <w:r>
        <w:t xml:space="preserve">The new </w:t>
      </w:r>
      <w:r w:rsidR="00967CCA" w:rsidRPr="00494D7B">
        <w:rPr>
          <w:rFonts w:ascii="Calibri" w:hAnsi="Calibri"/>
        </w:rPr>
        <w:t>GetFormatCapabilites</w:t>
      </w:r>
      <w:r>
        <w:t xml:space="preserve"> operation improves the performance of querying a device for the supported object properties on formats </w:t>
      </w:r>
      <w:r w:rsidR="001F6181">
        <w:t xml:space="preserve">that are </w:t>
      </w:r>
      <w:r>
        <w:t xml:space="preserve">associated with classic MTP storages (those formats </w:t>
      </w:r>
      <w:r w:rsidR="001F6181">
        <w:t xml:space="preserve">that </w:t>
      </w:r>
      <w:r>
        <w:t>appear in the DeviceInfo dataset). Responders should implement this operation because it replaces multiple calls to the device with a single, more efficient call.</w:t>
      </w:r>
    </w:p>
    <w:p w:rsidR="003C0C56" w:rsidRDefault="003C0C56" w:rsidP="003C0C56">
      <w:pPr>
        <w:pStyle w:val="Heading2"/>
      </w:pPr>
      <w:bookmarkStart w:id="57" w:name="_Toc252987198"/>
      <w:bookmarkStart w:id="58" w:name="_Toc255900841"/>
      <w:r>
        <w:t>3.7</w:t>
      </w:r>
      <w:r>
        <w:tab/>
        <w:t>Maintaining Compatibility with MTP 1.0</w:t>
      </w:r>
      <w:bookmarkEnd w:id="57"/>
      <w:bookmarkEnd w:id="58"/>
    </w:p>
    <w:p w:rsidR="003C0C56" w:rsidRDefault="003C0C56" w:rsidP="003C0C56">
      <w:pPr>
        <w:pStyle w:val="BodyText"/>
      </w:pPr>
      <w:r>
        <w:t xml:space="preserve">The MTP </w:t>
      </w:r>
      <w:r w:rsidR="00EE1C4C">
        <w:t>d</w:t>
      </w:r>
      <w:r>
        <w:t xml:space="preserve">evice </w:t>
      </w:r>
      <w:r w:rsidR="00EE1C4C">
        <w:t>s</w:t>
      </w:r>
      <w:r>
        <w:t xml:space="preserve">ervices </w:t>
      </w:r>
      <w:r w:rsidR="00EE1C4C">
        <w:t>e</w:t>
      </w:r>
      <w:r>
        <w:t xml:space="preserve">xtension was designed specifically to maintain compatibility with the MTP </w:t>
      </w:r>
      <w:r w:rsidR="000E7E91">
        <w:t xml:space="preserve">       </w:t>
      </w:r>
      <w:r>
        <w:t xml:space="preserve"> </w:t>
      </w:r>
      <w:r w:rsidR="00494D7B">
        <w:t>s</w:t>
      </w:r>
      <w:r>
        <w:t>pecification while it provides new functionality for new types of content. Whenever possible, this specification uses MTP 1.0 assets.</w:t>
      </w:r>
    </w:p>
    <w:p w:rsidR="003C0C56" w:rsidRDefault="003C0C56" w:rsidP="00A07A70">
      <w:pPr>
        <w:pStyle w:val="Heading2"/>
      </w:pPr>
      <w:bookmarkStart w:id="59" w:name="_Toc252987199"/>
      <w:bookmarkStart w:id="60" w:name="_Toc255900842"/>
      <w:r>
        <w:t>3.8</w:t>
      </w:r>
      <w:r>
        <w:tab/>
        <w:t xml:space="preserve">Maintaining Compatibility with PTP and Other non-Windows </w:t>
      </w:r>
      <w:r w:rsidR="008A5019">
        <w:br/>
      </w:r>
      <w:r>
        <w:t>MTP Initiators</w:t>
      </w:r>
      <w:bookmarkEnd w:id="59"/>
      <w:bookmarkEnd w:id="60"/>
    </w:p>
    <w:p w:rsidR="003C0C56" w:rsidRDefault="003C0C56" w:rsidP="003C0C56">
      <w:pPr>
        <w:pStyle w:val="BodyText"/>
        <w:keepLines/>
      </w:pPr>
      <w:r>
        <w:t xml:space="preserve">Devices that must report a basic </w:t>
      </w:r>
      <w:r w:rsidR="00967CCA" w:rsidRPr="00494D7B">
        <w:rPr>
          <w:rFonts w:ascii="Calibri" w:hAnsi="Calibri"/>
        </w:rPr>
        <w:t>DeviceInfo</w:t>
      </w:r>
      <w:r>
        <w:t xml:space="preserve"> dataset to maintain compatibility with Picture Transfer Protocol (PTP) devices (such as printers) can update the </w:t>
      </w:r>
      <w:r w:rsidR="00967CCA" w:rsidRPr="00494D7B">
        <w:rPr>
          <w:rFonts w:ascii="Calibri" w:hAnsi="Calibri"/>
        </w:rPr>
        <w:t>DeviceInfo</w:t>
      </w:r>
      <w:r>
        <w:t xml:space="preserve"> dataset when they receive session </w:t>
      </w:r>
      <w:r w:rsidR="001A096E">
        <w:t>i</w:t>
      </w:r>
      <w:r>
        <w:t>nitiator information that was sent during driver initialization.</w:t>
      </w:r>
    </w:p>
    <w:p w:rsidR="003C0C56" w:rsidRDefault="003C0C56" w:rsidP="003C0C56">
      <w:pPr>
        <w:pStyle w:val="BodyTextLink"/>
      </w:pPr>
      <w:r>
        <w:t xml:space="preserve">The Windows MTP initiator can handle </w:t>
      </w:r>
      <w:r w:rsidR="00967CCA" w:rsidRPr="00494D7B">
        <w:rPr>
          <w:rFonts w:ascii="Calibri" w:hAnsi="Calibri"/>
        </w:rPr>
        <w:t>DeviceInfo</w:t>
      </w:r>
      <w:r>
        <w:t xml:space="preserve"> dataset changes, but the following constraints </w:t>
      </w:r>
      <w:r w:rsidR="00115CB7">
        <w:t xml:space="preserve">exist </w:t>
      </w:r>
      <w:r>
        <w:t>in the Windows 7 implementation:</w:t>
      </w:r>
    </w:p>
    <w:p w:rsidR="003C0C56" w:rsidRPr="002672EF" w:rsidRDefault="003C0C56" w:rsidP="003C0C56">
      <w:pPr>
        <w:pStyle w:val="BulletList"/>
      </w:pPr>
      <w:r w:rsidRPr="002672EF">
        <w:t xml:space="preserve">Devices can add support for MTP </w:t>
      </w:r>
      <w:r w:rsidR="00EE1C4C">
        <w:t>d</w:t>
      </w:r>
      <w:r w:rsidRPr="002672EF">
        <w:t xml:space="preserve">evice </w:t>
      </w:r>
      <w:r w:rsidR="00EE1C4C">
        <w:t>s</w:t>
      </w:r>
      <w:r w:rsidRPr="002672EF">
        <w:t xml:space="preserve">ervices and </w:t>
      </w:r>
      <w:r w:rsidR="009B0A0D">
        <w:t>n</w:t>
      </w:r>
      <w:r w:rsidRPr="002672EF">
        <w:t xml:space="preserve">etwork </w:t>
      </w:r>
      <w:r w:rsidR="009B0A0D">
        <w:t>c</w:t>
      </w:r>
      <w:r w:rsidRPr="002672EF">
        <w:t>onfiguration extensions, but they must not remove support for these extensions if they are already specified.</w:t>
      </w:r>
    </w:p>
    <w:p w:rsidR="003C0C56" w:rsidRPr="002672EF" w:rsidRDefault="003C0C56" w:rsidP="001F6181">
      <w:pPr>
        <w:pStyle w:val="BulletList"/>
        <w:keepLines/>
      </w:pPr>
      <w:r w:rsidRPr="002672EF">
        <w:lastRenderedPageBreak/>
        <w:t xml:space="preserve">Multitransport devices, such as those that support the functional unique identifier (FUID) device property, must report the FUID device property and the services extension in the initial </w:t>
      </w:r>
      <w:r w:rsidR="00967CCA" w:rsidRPr="00027BDF">
        <w:rPr>
          <w:rFonts w:ascii="Calibri" w:hAnsi="Calibri"/>
        </w:rPr>
        <w:t>DeviceInfo</w:t>
      </w:r>
      <w:r w:rsidRPr="002672EF">
        <w:t xml:space="preserve"> dataset. The FUID property is ignored if it is not present in the initial </w:t>
      </w:r>
      <w:r w:rsidR="00967CCA" w:rsidRPr="00027BDF">
        <w:rPr>
          <w:rFonts w:ascii="Calibri" w:hAnsi="Calibri"/>
        </w:rPr>
        <w:t>DeviceInfo</w:t>
      </w:r>
      <w:r w:rsidRPr="002672EF">
        <w:t xml:space="preserve"> dataset.</w:t>
      </w:r>
    </w:p>
    <w:p w:rsidR="003C0C56" w:rsidRPr="00AF4E8C" w:rsidRDefault="003C0C56" w:rsidP="003C0C56">
      <w:pPr>
        <w:pStyle w:val="Le"/>
      </w:pPr>
    </w:p>
    <w:p w:rsidR="003C0C56" w:rsidRDefault="003C0C56" w:rsidP="003C0C56">
      <w:pPr>
        <w:pStyle w:val="Heading1"/>
      </w:pPr>
      <w:bookmarkStart w:id="61" w:name="_Toc252987200"/>
      <w:bookmarkStart w:id="62" w:name="_Toc255900843"/>
      <w:bookmarkStart w:id="63" w:name="_Toc238028746"/>
      <w:bookmarkEnd w:id="56"/>
      <w:r>
        <w:t>4.0</w:t>
      </w:r>
      <w:r>
        <w:tab/>
        <w:t>MTP Device Services Extension Implementation</w:t>
      </w:r>
      <w:bookmarkEnd w:id="61"/>
      <w:bookmarkEnd w:id="62"/>
    </w:p>
    <w:p w:rsidR="003C0C56" w:rsidRDefault="003C0C56" w:rsidP="003C0C56">
      <w:pPr>
        <w:pStyle w:val="BodyText"/>
      </w:pPr>
      <w:r>
        <w:t xml:space="preserve">The following sections describe the MTP </w:t>
      </w:r>
      <w:r w:rsidR="00EE1C4C">
        <w:t>d</w:t>
      </w:r>
      <w:r>
        <w:t xml:space="preserve">evice </w:t>
      </w:r>
      <w:r w:rsidR="00EE1C4C">
        <w:t>s</w:t>
      </w:r>
      <w:r>
        <w:t xml:space="preserve">ervices extension and provide guidelines for </w:t>
      </w:r>
      <w:r w:rsidR="00EE1C4C">
        <w:t xml:space="preserve">how to </w:t>
      </w:r>
      <w:r>
        <w:t xml:space="preserve">implement support for the extension in </w:t>
      </w:r>
      <w:r w:rsidR="001A096E">
        <w:t>i</w:t>
      </w:r>
      <w:r>
        <w:t xml:space="preserve">nitiators and </w:t>
      </w:r>
      <w:r w:rsidR="001A096E">
        <w:t>r</w:t>
      </w:r>
      <w:r>
        <w:t>esponders.</w:t>
      </w:r>
    </w:p>
    <w:p w:rsidR="003C0C56" w:rsidRDefault="003C0C56" w:rsidP="003C0C56">
      <w:pPr>
        <w:pStyle w:val="Heading2"/>
      </w:pPr>
      <w:bookmarkStart w:id="64" w:name="_Toc252987201"/>
      <w:bookmarkStart w:id="65" w:name="_Toc255900844"/>
      <w:r>
        <w:t>4.1</w:t>
      </w:r>
      <w:r>
        <w:tab/>
        <w:t>MTP Extension Identification</w:t>
      </w:r>
      <w:bookmarkEnd w:id="64"/>
      <w:bookmarkEnd w:id="65"/>
    </w:p>
    <w:p w:rsidR="003C0C56" w:rsidRDefault="003C0C56" w:rsidP="003C0C56">
      <w:pPr>
        <w:pStyle w:val="BodyTextLink"/>
      </w:pPr>
      <w:r>
        <w:t xml:space="preserve">A device that supports the MTP </w:t>
      </w:r>
      <w:r w:rsidR="00EE1C4C">
        <w:t>d</w:t>
      </w:r>
      <w:r>
        <w:t xml:space="preserve">evice </w:t>
      </w:r>
      <w:r w:rsidR="00EE1C4C">
        <w:t>s</w:t>
      </w:r>
      <w:r>
        <w:t xml:space="preserve">ervices extension must include the following string in the </w:t>
      </w:r>
      <w:r w:rsidR="00967CCA" w:rsidRPr="007939C9">
        <w:rPr>
          <w:rFonts w:ascii="Calibri" w:hAnsi="Calibri"/>
        </w:rPr>
        <w:t>Vendor</w:t>
      </w:r>
      <w:r w:rsidR="00967CCA" w:rsidRPr="00D64A76">
        <w:rPr>
          <w:rFonts w:ascii="Calibri" w:hAnsi="Calibri"/>
          <w:b/>
        </w:rPr>
        <w:t xml:space="preserve"> </w:t>
      </w:r>
      <w:r w:rsidR="00967CCA" w:rsidRPr="007939C9">
        <w:rPr>
          <w:rFonts w:ascii="Calibri" w:hAnsi="Calibri"/>
        </w:rPr>
        <w:t>Extension</w:t>
      </w:r>
      <w:r w:rsidR="00967CCA" w:rsidRPr="00D64A76">
        <w:rPr>
          <w:rFonts w:ascii="Calibri" w:hAnsi="Calibri"/>
          <w:b/>
        </w:rPr>
        <w:t xml:space="preserve"> </w:t>
      </w:r>
      <w:r w:rsidR="00967CCA" w:rsidRPr="007939C9">
        <w:rPr>
          <w:rFonts w:ascii="Calibri" w:hAnsi="Calibri"/>
        </w:rPr>
        <w:t>Description</w:t>
      </w:r>
      <w:r>
        <w:t xml:space="preserve"> field of the MTP </w:t>
      </w:r>
      <w:r w:rsidR="00967CCA" w:rsidRPr="007939C9">
        <w:rPr>
          <w:rFonts w:ascii="Calibri" w:hAnsi="Calibri"/>
        </w:rPr>
        <w:t>DeviceInfo</w:t>
      </w:r>
      <w:r>
        <w:t xml:space="preserve"> dataset that the device returns in response to the MTP </w:t>
      </w:r>
      <w:r w:rsidRPr="007939C9">
        <w:rPr>
          <w:rFonts w:ascii="Calibri" w:hAnsi="Calibri"/>
        </w:rPr>
        <w:t>GetDeviceInfo</w:t>
      </w:r>
      <w:r>
        <w:t xml:space="preserve"> operation. </w:t>
      </w:r>
    </w:p>
    <w:tbl>
      <w:tblPr>
        <w:tblStyle w:val="Tablerowcell"/>
        <w:tblW w:w="0" w:type="auto"/>
        <w:tblLook w:val="04A0"/>
      </w:tblPr>
      <w:tblGrid>
        <w:gridCol w:w="2577"/>
        <w:gridCol w:w="771"/>
        <w:gridCol w:w="990"/>
        <w:gridCol w:w="3558"/>
      </w:tblGrid>
      <w:tr w:rsidR="00655726" w:rsidRPr="00A62259" w:rsidTr="00173D63">
        <w:trPr>
          <w:cnfStyle w:val="100000000000"/>
        </w:trPr>
        <w:tc>
          <w:tcPr>
            <w:tcW w:w="2577" w:type="dxa"/>
            <w:hideMark/>
          </w:tcPr>
          <w:bookmarkEnd w:id="63"/>
          <w:p w:rsidR="00953250" w:rsidRDefault="00655726" w:rsidP="003C0C56">
            <w:pPr>
              <w:rPr>
                <w:szCs w:val="20"/>
              </w:rPr>
            </w:pPr>
            <w:r w:rsidRPr="003C0C56">
              <w:rPr>
                <w:szCs w:val="20"/>
              </w:rPr>
              <w:t>Dataset</w:t>
            </w:r>
          </w:p>
          <w:p w:rsidR="00655726" w:rsidRPr="003C0C56" w:rsidRDefault="00655726" w:rsidP="003C0C56">
            <w:pPr>
              <w:rPr>
                <w:szCs w:val="20"/>
              </w:rPr>
            </w:pPr>
            <w:r w:rsidRPr="003C0C56">
              <w:rPr>
                <w:szCs w:val="20"/>
              </w:rPr>
              <w:t>field</w:t>
            </w:r>
          </w:p>
        </w:tc>
        <w:tc>
          <w:tcPr>
            <w:tcW w:w="771" w:type="dxa"/>
            <w:hideMark/>
          </w:tcPr>
          <w:p w:rsidR="00655726" w:rsidRPr="003C0C56" w:rsidRDefault="00655726" w:rsidP="003C0C56">
            <w:pPr>
              <w:rPr>
                <w:szCs w:val="20"/>
              </w:rPr>
            </w:pPr>
            <w:r w:rsidRPr="003C0C56">
              <w:rPr>
                <w:szCs w:val="20"/>
              </w:rPr>
              <w:t>Field order</w:t>
            </w:r>
          </w:p>
        </w:tc>
        <w:tc>
          <w:tcPr>
            <w:tcW w:w="990" w:type="dxa"/>
            <w:hideMark/>
          </w:tcPr>
          <w:p w:rsidR="008A5019" w:rsidRDefault="008A5019" w:rsidP="003C0C56">
            <w:pPr>
              <w:rPr>
                <w:szCs w:val="20"/>
              </w:rPr>
            </w:pPr>
          </w:p>
          <w:p w:rsidR="00655726" w:rsidRPr="003C0C56" w:rsidRDefault="00655726" w:rsidP="003C0C56">
            <w:pPr>
              <w:rPr>
                <w:szCs w:val="20"/>
              </w:rPr>
            </w:pPr>
            <w:r w:rsidRPr="003C0C56">
              <w:rPr>
                <w:szCs w:val="20"/>
              </w:rPr>
              <w:t>Size</w:t>
            </w:r>
          </w:p>
        </w:tc>
        <w:tc>
          <w:tcPr>
            <w:tcW w:w="3558" w:type="dxa"/>
            <w:hideMark/>
          </w:tcPr>
          <w:p w:rsidR="008A5019" w:rsidRDefault="008A5019" w:rsidP="003C0C56">
            <w:pPr>
              <w:rPr>
                <w:szCs w:val="20"/>
              </w:rPr>
            </w:pPr>
          </w:p>
          <w:p w:rsidR="00655726" w:rsidRPr="003C0C56" w:rsidRDefault="00B86728" w:rsidP="003C0C56">
            <w:pPr>
              <w:rPr>
                <w:szCs w:val="20"/>
              </w:rPr>
            </w:pPr>
            <w:r w:rsidRPr="003C0C56">
              <w:rPr>
                <w:szCs w:val="20"/>
              </w:rPr>
              <w:t>Value</w:t>
            </w:r>
          </w:p>
        </w:tc>
      </w:tr>
      <w:tr w:rsidR="00655726" w:rsidRPr="00A62259" w:rsidTr="00173D63">
        <w:tc>
          <w:tcPr>
            <w:tcW w:w="2577" w:type="dxa"/>
            <w:hideMark/>
          </w:tcPr>
          <w:p w:rsidR="00655726" w:rsidRPr="003C0C56" w:rsidRDefault="00655726" w:rsidP="003C0C56">
            <w:pPr>
              <w:rPr>
                <w:szCs w:val="20"/>
              </w:rPr>
            </w:pPr>
            <w:r w:rsidRPr="003C0C56">
              <w:rPr>
                <w:szCs w:val="20"/>
              </w:rPr>
              <w:t>MTPVendorExtensionDesc</w:t>
            </w:r>
          </w:p>
        </w:tc>
        <w:tc>
          <w:tcPr>
            <w:tcW w:w="771" w:type="dxa"/>
          </w:tcPr>
          <w:p w:rsidR="00655726" w:rsidRPr="003C0C56" w:rsidRDefault="00655726" w:rsidP="003C0C56">
            <w:pPr>
              <w:rPr>
                <w:szCs w:val="20"/>
              </w:rPr>
            </w:pPr>
            <w:r w:rsidRPr="003C0C56">
              <w:rPr>
                <w:szCs w:val="20"/>
              </w:rPr>
              <w:t>4</w:t>
            </w:r>
          </w:p>
        </w:tc>
        <w:tc>
          <w:tcPr>
            <w:tcW w:w="990" w:type="dxa"/>
            <w:hideMark/>
          </w:tcPr>
          <w:p w:rsidR="00655726" w:rsidRPr="003C0C56" w:rsidRDefault="00655726" w:rsidP="003C0C56">
            <w:pPr>
              <w:rPr>
                <w:szCs w:val="20"/>
              </w:rPr>
            </w:pPr>
            <w:r w:rsidRPr="003C0C56">
              <w:rPr>
                <w:szCs w:val="20"/>
              </w:rPr>
              <w:t>Varies</w:t>
            </w:r>
          </w:p>
        </w:tc>
        <w:tc>
          <w:tcPr>
            <w:tcW w:w="3558" w:type="dxa"/>
            <w:hideMark/>
          </w:tcPr>
          <w:p w:rsidR="00655726" w:rsidRPr="003C0C56" w:rsidRDefault="00655726" w:rsidP="003C0C56">
            <w:pPr>
              <w:rPr>
                <w:szCs w:val="20"/>
              </w:rPr>
            </w:pPr>
            <w:r w:rsidRPr="003C0C56">
              <w:rPr>
                <w:szCs w:val="20"/>
              </w:rPr>
              <w:t>“Microsoft.com/DeviceServices:1.0”</w:t>
            </w:r>
          </w:p>
        </w:tc>
      </w:tr>
    </w:tbl>
    <w:p w:rsidR="00F35BB6" w:rsidRDefault="00F35BB6" w:rsidP="00F35BB6">
      <w:pPr>
        <w:pStyle w:val="Le"/>
      </w:pPr>
      <w:bookmarkStart w:id="66" w:name="_Toc238028748"/>
    </w:p>
    <w:p w:rsidR="005235EB" w:rsidRDefault="005235EB" w:rsidP="005235EB">
      <w:pPr>
        <w:pStyle w:val="BodyText"/>
      </w:pPr>
      <w:r>
        <w:t xml:space="preserve">For more information, see </w:t>
      </w:r>
      <w:r w:rsidR="0047709F">
        <w:t xml:space="preserve">the </w:t>
      </w:r>
      <w:r>
        <w:t xml:space="preserve">MTP </w:t>
      </w:r>
      <w:r w:rsidR="00027BDF">
        <w:t>s</w:t>
      </w:r>
      <w:r>
        <w:t>pecification.</w:t>
      </w:r>
    </w:p>
    <w:p w:rsidR="005235EB" w:rsidRDefault="005235EB" w:rsidP="005235EB">
      <w:pPr>
        <w:pStyle w:val="Heading2"/>
      </w:pPr>
      <w:bookmarkStart w:id="67" w:name="_Toc252987202"/>
      <w:bookmarkStart w:id="68" w:name="_Toc255900845"/>
      <w:r>
        <w:t>4.2</w:t>
      </w:r>
      <w:r>
        <w:tab/>
        <w:t>Extension Operations</w:t>
      </w:r>
      <w:bookmarkEnd w:id="67"/>
      <w:bookmarkEnd w:id="68"/>
    </w:p>
    <w:p w:rsidR="005235EB" w:rsidRDefault="005235EB" w:rsidP="005235EB">
      <w:pPr>
        <w:pStyle w:val="BodyTextLink"/>
      </w:pPr>
      <w:r>
        <w:t xml:space="preserve">The following table lists the operation codes that the </w:t>
      </w:r>
      <w:r w:rsidR="001A096E">
        <w:t>i</w:t>
      </w:r>
      <w:r>
        <w:t xml:space="preserve">nitiator and </w:t>
      </w:r>
      <w:r w:rsidR="001A096E">
        <w:t>r</w:t>
      </w:r>
      <w:r>
        <w:t xml:space="preserve">esponder must implement to effectively support the MTP </w:t>
      </w:r>
      <w:r w:rsidR="00EE1C4C">
        <w:t>d</w:t>
      </w:r>
      <w:r>
        <w:t xml:space="preserve">evice </w:t>
      </w:r>
      <w:r w:rsidR="00EE1C4C">
        <w:t>s</w:t>
      </w:r>
      <w:r>
        <w:t>ervices extension.</w:t>
      </w:r>
    </w:p>
    <w:tbl>
      <w:tblPr>
        <w:tblStyle w:val="Tablerowcell"/>
        <w:tblW w:w="0" w:type="auto"/>
        <w:tblLook w:val="04A0"/>
      </w:tblPr>
      <w:tblGrid>
        <w:gridCol w:w="1548"/>
        <w:gridCol w:w="2250"/>
      </w:tblGrid>
      <w:tr w:rsidR="005235EB" w:rsidRPr="00A62259" w:rsidTr="002A429A">
        <w:trPr>
          <w:cnfStyle w:val="100000000000"/>
        </w:trPr>
        <w:tc>
          <w:tcPr>
            <w:tcW w:w="1548" w:type="dxa"/>
            <w:hideMark/>
          </w:tcPr>
          <w:p w:rsidR="005235EB" w:rsidRPr="00A62259" w:rsidRDefault="005235EB" w:rsidP="002A429A">
            <w:r>
              <w:t>Operation code</w:t>
            </w:r>
          </w:p>
        </w:tc>
        <w:tc>
          <w:tcPr>
            <w:tcW w:w="2250" w:type="dxa"/>
            <w:hideMark/>
          </w:tcPr>
          <w:p w:rsidR="005235EB" w:rsidRPr="00A62259" w:rsidRDefault="005235EB" w:rsidP="002A429A">
            <w:pPr>
              <w:rPr>
                <w:sz w:val="18"/>
              </w:rPr>
            </w:pPr>
            <w:r w:rsidRPr="00173D63">
              <w:t>Operation name</w:t>
            </w:r>
          </w:p>
        </w:tc>
      </w:tr>
      <w:tr w:rsidR="005235EB" w:rsidRPr="00A62259" w:rsidTr="002A429A">
        <w:tc>
          <w:tcPr>
            <w:tcW w:w="1548" w:type="dxa"/>
            <w:hideMark/>
          </w:tcPr>
          <w:p w:rsidR="005235EB" w:rsidRPr="00A62259" w:rsidRDefault="005235EB" w:rsidP="002A429A">
            <w:r>
              <w:t>0x9301</w:t>
            </w:r>
          </w:p>
        </w:tc>
        <w:tc>
          <w:tcPr>
            <w:tcW w:w="2250" w:type="dxa"/>
            <w:hideMark/>
          </w:tcPr>
          <w:p w:rsidR="005235EB" w:rsidRPr="00027BDF" w:rsidRDefault="005235EB" w:rsidP="002A429A">
            <w:pPr>
              <w:rPr>
                <w:sz w:val="18"/>
              </w:rPr>
            </w:pPr>
            <w:r w:rsidRPr="00027BDF">
              <w:t>GetServiceIDs</w:t>
            </w:r>
          </w:p>
        </w:tc>
      </w:tr>
      <w:tr w:rsidR="005235EB" w:rsidRPr="00A62259" w:rsidTr="002A429A">
        <w:tc>
          <w:tcPr>
            <w:tcW w:w="1548" w:type="dxa"/>
            <w:hideMark/>
          </w:tcPr>
          <w:p w:rsidR="005235EB" w:rsidRPr="00A62259" w:rsidRDefault="005235EB" w:rsidP="002A429A">
            <w:r>
              <w:t>0x9302</w:t>
            </w:r>
          </w:p>
        </w:tc>
        <w:tc>
          <w:tcPr>
            <w:tcW w:w="2250" w:type="dxa"/>
            <w:hideMark/>
          </w:tcPr>
          <w:p w:rsidR="005235EB" w:rsidRPr="00027BDF" w:rsidRDefault="005235EB" w:rsidP="002A429A">
            <w:r w:rsidRPr="00027BDF">
              <w:t>GetServiceInfo</w:t>
            </w:r>
          </w:p>
        </w:tc>
      </w:tr>
      <w:tr w:rsidR="005235EB" w:rsidRPr="00A62259" w:rsidTr="002A429A">
        <w:tc>
          <w:tcPr>
            <w:tcW w:w="1548" w:type="dxa"/>
            <w:hideMark/>
          </w:tcPr>
          <w:p w:rsidR="005235EB" w:rsidRPr="00A62259" w:rsidRDefault="005235EB" w:rsidP="002A429A">
            <w:r>
              <w:t>0x9303</w:t>
            </w:r>
          </w:p>
        </w:tc>
        <w:tc>
          <w:tcPr>
            <w:tcW w:w="2250" w:type="dxa"/>
            <w:hideMark/>
          </w:tcPr>
          <w:p w:rsidR="005235EB" w:rsidRPr="00027BDF" w:rsidRDefault="005235EB" w:rsidP="002A429A">
            <w:r w:rsidRPr="00027BDF">
              <w:t>GetServiceCapabilities</w:t>
            </w:r>
          </w:p>
        </w:tc>
      </w:tr>
      <w:tr w:rsidR="005235EB" w:rsidRPr="00A62259" w:rsidTr="002A429A">
        <w:tc>
          <w:tcPr>
            <w:tcW w:w="1548" w:type="dxa"/>
            <w:hideMark/>
          </w:tcPr>
          <w:p w:rsidR="005235EB" w:rsidRPr="00A62259" w:rsidRDefault="005235EB" w:rsidP="002A429A">
            <w:r>
              <w:t>0x9304</w:t>
            </w:r>
          </w:p>
        </w:tc>
        <w:tc>
          <w:tcPr>
            <w:tcW w:w="2250" w:type="dxa"/>
            <w:hideMark/>
          </w:tcPr>
          <w:p w:rsidR="005235EB" w:rsidRPr="00027BDF" w:rsidRDefault="005235EB" w:rsidP="002A429A">
            <w:r w:rsidRPr="00027BDF">
              <w:t>GetServicePropDesc</w:t>
            </w:r>
          </w:p>
        </w:tc>
      </w:tr>
      <w:tr w:rsidR="005235EB" w:rsidRPr="00A62259" w:rsidTr="002A429A">
        <w:tc>
          <w:tcPr>
            <w:tcW w:w="1548" w:type="dxa"/>
            <w:hideMark/>
          </w:tcPr>
          <w:p w:rsidR="005235EB" w:rsidRPr="00A62259" w:rsidRDefault="005235EB" w:rsidP="002A429A">
            <w:r>
              <w:t>0x9305</w:t>
            </w:r>
          </w:p>
        </w:tc>
        <w:tc>
          <w:tcPr>
            <w:tcW w:w="2250" w:type="dxa"/>
            <w:hideMark/>
          </w:tcPr>
          <w:p w:rsidR="005235EB" w:rsidRPr="00027BDF" w:rsidRDefault="005235EB" w:rsidP="002A429A">
            <w:r w:rsidRPr="00027BDF">
              <w:t>GetServicePropList</w:t>
            </w:r>
          </w:p>
        </w:tc>
      </w:tr>
      <w:tr w:rsidR="005235EB" w:rsidRPr="00A62259" w:rsidTr="002A429A">
        <w:tc>
          <w:tcPr>
            <w:tcW w:w="1548" w:type="dxa"/>
            <w:hideMark/>
          </w:tcPr>
          <w:p w:rsidR="005235EB" w:rsidRPr="00A62259" w:rsidRDefault="005235EB" w:rsidP="002A429A">
            <w:r>
              <w:t>0x9306</w:t>
            </w:r>
          </w:p>
        </w:tc>
        <w:tc>
          <w:tcPr>
            <w:tcW w:w="2250" w:type="dxa"/>
            <w:hideMark/>
          </w:tcPr>
          <w:p w:rsidR="005235EB" w:rsidRPr="00027BDF" w:rsidRDefault="005235EB" w:rsidP="002A429A">
            <w:r w:rsidRPr="00027BDF">
              <w:t>SetServicePropList</w:t>
            </w:r>
          </w:p>
        </w:tc>
      </w:tr>
      <w:tr w:rsidR="005235EB" w:rsidRPr="00A62259" w:rsidTr="002A429A">
        <w:tc>
          <w:tcPr>
            <w:tcW w:w="1548" w:type="dxa"/>
            <w:hideMark/>
          </w:tcPr>
          <w:p w:rsidR="005235EB" w:rsidRPr="00A62259" w:rsidRDefault="005235EB" w:rsidP="002A429A">
            <w:r>
              <w:t>0x9307</w:t>
            </w:r>
          </w:p>
        </w:tc>
        <w:tc>
          <w:tcPr>
            <w:tcW w:w="2250" w:type="dxa"/>
            <w:hideMark/>
          </w:tcPr>
          <w:p w:rsidR="005235EB" w:rsidRPr="00027BDF" w:rsidRDefault="005235EB" w:rsidP="002A429A">
            <w:r w:rsidRPr="00027BDF">
              <w:t>UpdateObjectPropList</w:t>
            </w:r>
          </w:p>
        </w:tc>
      </w:tr>
      <w:tr w:rsidR="005235EB" w:rsidRPr="00A62259" w:rsidTr="002A429A">
        <w:tc>
          <w:tcPr>
            <w:tcW w:w="1548" w:type="dxa"/>
            <w:hideMark/>
          </w:tcPr>
          <w:p w:rsidR="005235EB" w:rsidRPr="00A62259" w:rsidRDefault="005235EB" w:rsidP="002A429A">
            <w:r>
              <w:t>0x9308</w:t>
            </w:r>
          </w:p>
        </w:tc>
        <w:tc>
          <w:tcPr>
            <w:tcW w:w="2250" w:type="dxa"/>
            <w:hideMark/>
          </w:tcPr>
          <w:p w:rsidR="005235EB" w:rsidRPr="00027BDF" w:rsidRDefault="005235EB" w:rsidP="002A429A">
            <w:r w:rsidRPr="00027BDF">
              <w:t>DeleteObjectPropList</w:t>
            </w:r>
          </w:p>
        </w:tc>
      </w:tr>
      <w:tr w:rsidR="005235EB" w:rsidRPr="00A62259" w:rsidTr="002A429A">
        <w:tc>
          <w:tcPr>
            <w:tcW w:w="1548" w:type="dxa"/>
            <w:hideMark/>
          </w:tcPr>
          <w:p w:rsidR="005235EB" w:rsidRPr="00A62259" w:rsidRDefault="005235EB" w:rsidP="002A429A">
            <w:r>
              <w:t>0x9309</w:t>
            </w:r>
          </w:p>
        </w:tc>
        <w:tc>
          <w:tcPr>
            <w:tcW w:w="2250" w:type="dxa"/>
            <w:hideMark/>
          </w:tcPr>
          <w:p w:rsidR="005235EB" w:rsidRPr="00027BDF" w:rsidRDefault="005235EB" w:rsidP="002A429A">
            <w:r w:rsidRPr="00027BDF">
              <w:t>DeleteServicePropList</w:t>
            </w:r>
          </w:p>
        </w:tc>
      </w:tr>
      <w:tr w:rsidR="005235EB" w:rsidRPr="00A62259" w:rsidTr="002A429A">
        <w:tc>
          <w:tcPr>
            <w:tcW w:w="1548" w:type="dxa"/>
          </w:tcPr>
          <w:p w:rsidR="005235EB" w:rsidRDefault="005235EB" w:rsidP="002A429A">
            <w:r>
              <w:t>0x930A</w:t>
            </w:r>
          </w:p>
        </w:tc>
        <w:tc>
          <w:tcPr>
            <w:tcW w:w="2250" w:type="dxa"/>
          </w:tcPr>
          <w:p w:rsidR="005235EB" w:rsidRPr="00027BDF" w:rsidRDefault="005235EB" w:rsidP="002A429A">
            <w:r w:rsidRPr="00027BDF">
              <w:t>GetFormatCapabilities</w:t>
            </w:r>
          </w:p>
        </w:tc>
      </w:tr>
    </w:tbl>
    <w:p w:rsidR="005235EB" w:rsidRDefault="005235EB" w:rsidP="005235EB">
      <w:pPr>
        <w:pStyle w:val="Le"/>
      </w:pPr>
    </w:p>
    <w:p w:rsidR="005235EB" w:rsidRPr="00E338AF" w:rsidRDefault="005235EB" w:rsidP="005235EB">
      <w:pPr>
        <w:pStyle w:val="BodyText"/>
      </w:pPr>
      <w:r>
        <w:t>The following sections describe the extension operations.</w:t>
      </w:r>
    </w:p>
    <w:p w:rsidR="007E1F76" w:rsidRDefault="0068349B" w:rsidP="007E1F76">
      <w:pPr>
        <w:pStyle w:val="Heading3"/>
      </w:pPr>
      <w:bookmarkStart w:id="69" w:name="_Toc238028749"/>
      <w:bookmarkStart w:id="70" w:name="_Toc255900846"/>
      <w:bookmarkEnd w:id="66"/>
      <w:r>
        <w:t>4.2.1</w:t>
      </w:r>
      <w:r>
        <w:tab/>
      </w:r>
      <w:r w:rsidR="00655726">
        <w:t>GetServiceIDs</w:t>
      </w:r>
      <w:bookmarkEnd w:id="69"/>
      <w:bookmarkEnd w:id="70"/>
    </w:p>
    <w:p w:rsidR="00655726" w:rsidRDefault="00655726" w:rsidP="003144BF">
      <w:pPr>
        <w:pStyle w:val="BodyTextLink"/>
      </w:pPr>
      <w:r>
        <w:t>This operation returns an array of ServiceIDs.</w:t>
      </w:r>
    </w:p>
    <w:tbl>
      <w:tblPr>
        <w:tblStyle w:val="Tablerowcell"/>
        <w:tblW w:w="0" w:type="auto"/>
        <w:tblLook w:val="0480"/>
      </w:tblPr>
      <w:tblGrid>
        <w:gridCol w:w="2268"/>
        <w:gridCol w:w="4590"/>
      </w:tblGrid>
      <w:tr w:rsidR="00655726" w:rsidRPr="00A62259" w:rsidTr="00013877">
        <w:tc>
          <w:tcPr>
            <w:tcW w:w="2268" w:type="dxa"/>
            <w:hideMark/>
          </w:tcPr>
          <w:p w:rsidR="00655726" w:rsidRPr="00A62259" w:rsidRDefault="00655726" w:rsidP="003144BF"/>
        </w:tc>
        <w:tc>
          <w:tcPr>
            <w:tcW w:w="4590" w:type="dxa"/>
            <w:hideMark/>
          </w:tcPr>
          <w:p w:rsidR="00655726" w:rsidRPr="00A62259" w:rsidRDefault="00655726" w:rsidP="003144BF"/>
        </w:tc>
      </w:tr>
      <w:tr w:rsidR="00E50A97" w:rsidRPr="00A62259" w:rsidTr="00013877">
        <w:tc>
          <w:tcPr>
            <w:tcW w:w="2268" w:type="dxa"/>
            <w:hideMark/>
          </w:tcPr>
          <w:p w:rsidR="00E50A97" w:rsidRDefault="00E50A97" w:rsidP="003144BF">
            <w:r>
              <w:t>Operation code</w:t>
            </w:r>
          </w:p>
        </w:tc>
        <w:tc>
          <w:tcPr>
            <w:tcW w:w="4590" w:type="dxa"/>
            <w:hideMark/>
          </w:tcPr>
          <w:p w:rsidR="00E50A97" w:rsidRDefault="00E50A97" w:rsidP="003144BF">
            <w:r>
              <w:t>0x9301</w:t>
            </w:r>
          </w:p>
        </w:tc>
      </w:tr>
      <w:tr w:rsidR="00655726" w:rsidRPr="00A62259" w:rsidTr="00013877">
        <w:tc>
          <w:tcPr>
            <w:tcW w:w="2268" w:type="dxa"/>
            <w:hideMark/>
          </w:tcPr>
          <w:p w:rsidR="00655726" w:rsidRPr="00A62259" w:rsidRDefault="00655726" w:rsidP="003144BF">
            <w:r>
              <w:t>Operation Parameter 1</w:t>
            </w:r>
          </w:p>
        </w:tc>
        <w:tc>
          <w:tcPr>
            <w:tcW w:w="4590" w:type="dxa"/>
            <w:hideMark/>
          </w:tcPr>
          <w:p w:rsidR="00655726" w:rsidRPr="00A62259" w:rsidRDefault="00655726" w:rsidP="003144BF">
            <w:r>
              <w:t>None</w:t>
            </w:r>
          </w:p>
        </w:tc>
      </w:tr>
      <w:tr w:rsidR="00655726" w:rsidRPr="00A62259" w:rsidTr="00013877">
        <w:tc>
          <w:tcPr>
            <w:tcW w:w="2268" w:type="dxa"/>
            <w:hideMark/>
          </w:tcPr>
          <w:p w:rsidR="00655726" w:rsidRPr="00A62259" w:rsidRDefault="00655726" w:rsidP="003144BF">
            <w:r>
              <w:t>Operation Parameter 2</w:t>
            </w:r>
          </w:p>
        </w:tc>
        <w:tc>
          <w:tcPr>
            <w:tcW w:w="4590" w:type="dxa"/>
            <w:hideMark/>
          </w:tcPr>
          <w:p w:rsidR="00655726" w:rsidRPr="00A62259" w:rsidRDefault="00655726" w:rsidP="003144BF">
            <w:r>
              <w:t>None</w:t>
            </w:r>
          </w:p>
        </w:tc>
      </w:tr>
      <w:tr w:rsidR="00655726" w:rsidRPr="00A62259" w:rsidTr="00013877">
        <w:tc>
          <w:tcPr>
            <w:tcW w:w="2268" w:type="dxa"/>
            <w:hideMark/>
          </w:tcPr>
          <w:p w:rsidR="00655726" w:rsidRPr="00A62259" w:rsidRDefault="00655726" w:rsidP="003144BF">
            <w:r>
              <w:t>Operation Parameter 3</w:t>
            </w:r>
          </w:p>
        </w:tc>
        <w:tc>
          <w:tcPr>
            <w:tcW w:w="4590" w:type="dxa"/>
            <w:hideMark/>
          </w:tcPr>
          <w:p w:rsidR="00655726" w:rsidRPr="00A62259" w:rsidRDefault="00655726" w:rsidP="003144BF">
            <w:r>
              <w:t>None</w:t>
            </w:r>
          </w:p>
        </w:tc>
      </w:tr>
      <w:tr w:rsidR="00655726" w:rsidRPr="00A62259" w:rsidTr="00013877">
        <w:tc>
          <w:tcPr>
            <w:tcW w:w="2268" w:type="dxa"/>
            <w:hideMark/>
          </w:tcPr>
          <w:p w:rsidR="00655726" w:rsidRPr="00A62259" w:rsidRDefault="00655726" w:rsidP="003144BF">
            <w:r>
              <w:t>Operation Parameter 4</w:t>
            </w:r>
          </w:p>
        </w:tc>
        <w:tc>
          <w:tcPr>
            <w:tcW w:w="4590" w:type="dxa"/>
            <w:hideMark/>
          </w:tcPr>
          <w:p w:rsidR="00655726" w:rsidRPr="00A62259" w:rsidRDefault="00655726" w:rsidP="003144BF">
            <w:r>
              <w:t>None</w:t>
            </w:r>
          </w:p>
        </w:tc>
      </w:tr>
      <w:tr w:rsidR="00655726" w:rsidRPr="00A62259" w:rsidTr="00013877">
        <w:tc>
          <w:tcPr>
            <w:tcW w:w="2268" w:type="dxa"/>
            <w:hideMark/>
          </w:tcPr>
          <w:p w:rsidR="00655726" w:rsidRPr="00A62259" w:rsidRDefault="00655726" w:rsidP="003144BF">
            <w:r>
              <w:t>Operation Parameter 5</w:t>
            </w:r>
          </w:p>
        </w:tc>
        <w:tc>
          <w:tcPr>
            <w:tcW w:w="4590" w:type="dxa"/>
            <w:hideMark/>
          </w:tcPr>
          <w:p w:rsidR="00655726" w:rsidRPr="00A62259" w:rsidRDefault="00655726" w:rsidP="003144BF">
            <w:r>
              <w:t>None</w:t>
            </w:r>
          </w:p>
        </w:tc>
      </w:tr>
      <w:tr w:rsidR="00655726" w:rsidRPr="00A62259" w:rsidTr="00013877">
        <w:tc>
          <w:tcPr>
            <w:tcW w:w="2268" w:type="dxa"/>
            <w:hideMark/>
          </w:tcPr>
          <w:p w:rsidR="00655726" w:rsidRPr="00A62259" w:rsidRDefault="00655726" w:rsidP="003144BF">
            <w:r>
              <w:t>Data</w:t>
            </w:r>
          </w:p>
        </w:tc>
        <w:tc>
          <w:tcPr>
            <w:tcW w:w="4590" w:type="dxa"/>
            <w:hideMark/>
          </w:tcPr>
          <w:p w:rsidR="00655726" w:rsidRPr="00A62259" w:rsidRDefault="00655726" w:rsidP="003144BF">
            <w:r>
              <w:t>An array of ServiceIDs</w:t>
            </w:r>
          </w:p>
        </w:tc>
      </w:tr>
      <w:tr w:rsidR="00655726" w:rsidRPr="00A62259" w:rsidTr="00013877">
        <w:tc>
          <w:tcPr>
            <w:tcW w:w="2268" w:type="dxa"/>
            <w:hideMark/>
          </w:tcPr>
          <w:p w:rsidR="00655726" w:rsidRPr="00A62259" w:rsidRDefault="00655726" w:rsidP="003144BF">
            <w:r>
              <w:t>Data Direction</w:t>
            </w:r>
          </w:p>
        </w:tc>
        <w:tc>
          <w:tcPr>
            <w:tcW w:w="4590" w:type="dxa"/>
            <w:hideMark/>
          </w:tcPr>
          <w:p w:rsidR="00655726" w:rsidRPr="00A62259" w:rsidRDefault="00655726" w:rsidP="003144BF">
            <w:r>
              <w:t>R -&gt; I</w:t>
            </w:r>
          </w:p>
        </w:tc>
      </w:tr>
      <w:tr w:rsidR="00655726" w:rsidRPr="00A62259" w:rsidTr="00013877">
        <w:tc>
          <w:tcPr>
            <w:tcW w:w="2268" w:type="dxa"/>
            <w:hideMark/>
          </w:tcPr>
          <w:p w:rsidR="00655726" w:rsidRPr="00A62259" w:rsidRDefault="00655726" w:rsidP="003144BF">
            <w:r>
              <w:t>ResponseCode Options</w:t>
            </w:r>
          </w:p>
        </w:tc>
        <w:tc>
          <w:tcPr>
            <w:tcW w:w="4590" w:type="dxa"/>
            <w:hideMark/>
          </w:tcPr>
          <w:p w:rsidR="00655726" w:rsidRPr="00A62259" w:rsidRDefault="00655726" w:rsidP="003144BF">
            <w:r>
              <w:t>OK, Operation_Not_Supported, Session_Not_Open, Invalid_TransactionID, Parameter_Not_Supported</w:t>
            </w:r>
          </w:p>
        </w:tc>
      </w:tr>
      <w:tr w:rsidR="00655726" w:rsidRPr="00A62259" w:rsidTr="00013877">
        <w:tc>
          <w:tcPr>
            <w:tcW w:w="2268" w:type="dxa"/>
            <w:hideMark/>
          </w:tcPr>
          <w:p w:rsidR="00655726" w:rsidRPr="00A62259" w:rsidRDefault="00655726" w:rsidP="003144BF">
            <w:r>
              <w:lastRenderedPageBreak/>
              <w:t>Response Parameter 1</w:t>
            </w:r>
          </w:p>
        </w:tc>
        <w:tc>
          <w:tcPr>
            <w:tcW w:w="4590" w:type="dxa"/>
            <w:hideMark/>
          </w:tcPr>
          <w:p w:rsidR="00655726" w:rsidRPr="00A62259" w:rsidRDefault="00655726" w:rsidP="003144BF">
            <w:r>
              <w:t>None</w:t>
            </w:r>
          </w:p>
        </w:tc>
      </w:tr>
      <w:tr w:rsidR="00655726" w:rsidRPr="00A62259" w:rsidTr="00013877">
        <w:tc>
          <w:tcPr>
            <w:tcW w:w="2268" w:type="dxa"/>
            <w:hideMark/>
          </w:tcPr>
          <w:p w:rsidR="00655726" w:rsidRPr="00A62259" w:rsidRDefault="00655726" w:rsidP="003144BF">
            <w:r>
              <w:t>Response Parameter 2</w:t>
            </w:r>
          </w:p>
        </w:tc>
        <w:tc>
          <w:tcPr>
            <w:tcW w:w="4590" w:type="dxa"/>
            <w:hideMark/>
          </w:tcPr>
          <w:p w:rsidR="00655726" w:rsidRPr="00A62259" w:rsidRDefault="00655726" w:rsidP="003144BF">
            <w:r>
              <w:t>None</w:t>
            </w:r>
          </w:p>
        </w:tc>
      </w:tr>
      <w:tr w:rsidR="00655726" w:rsidRPr="00A62259" w:rsidTr="00013877">
        <w:tc>
          <w:tcPr>
            <w:tcW w:w="2268" w:type="dxa"/>
            <w:hideMark/>
          </w:tcPr>
          <w:p w:rsidR="00655726" w:rsidRPr="00A62259" w:rsidRDefault="00655726" w:rsidP="003144BF">
            <w:r>
              <w:t>Response Parameter 3</w:t>
            </w:r>
          </w:p>
        </w:tc>
        <w:tc>
          <w:tcPr>
            <w:tcW w:w="4590" w:type="dxa"/>
            <w:hideMark/>
          </w:tcPr>
          <w:p w:rsidR="00655726" w:rsidRPr="00A62259" w:rsidRDefault="00655726" w:rsidP="003144BF">
            <w:r>
              <w:t>None</w:t>
            </w:r>
          </w:p>
        </w:tc>
      </w:tr>
      <w:tr w:rsidR="00655726" w:rsidRPr="00A62259" w:rsidTr="00013877">
        <w:tc>
          <w:tcPr>
            <w:tcW w:w="2268" w:type="dxa"/>
            <w:hideMark/>
          </w:tcPr>
          <w:p w:rsidR="00655726" w:rsidRPr="00A62259" w:rsidRDefault="00655726" w:rsidP="003144BF">
            <w:r>
              <w:t>Response Parameter 4</w:t>
            </w:r>
          </w:p>
        </w:tc>
        <w:tc>
          <w:tcPr>
            <w:tcW w:w="4590" w:type="dxa"/>
            <w:hideMark/>
          </w:tcPr>
          <w:p w:rsidR="00655726" w:rsidRPr="00A62259" w:rsidRDefault="00655726" w:rsidP="003144BF">
            <w:r>
              <w:t>None</w:t>
            </w:r>
          </w:p>
        </w:tc>
      </w:tr>
      <w:tr w:rsidR="00655726" w:rsidRPr="00A62259" w:rsidTr="00013877">
        <w:tc>
          <w:tcPr>
            <w:tcW w:w="2268" w:type="dxa"/>
            <w:hideMark/>
          </w:tcPr>
          <w:p w:rsidR="00655726" w:rsidRPr="00A62259" w:rsidRDefault="00655726" w:rsidP="003144BF">
            <w:r>
              <w:t>Response Parameter 5</w:t>
            </w:r>
          </w:p>
        </w:tc>
        <w:tc>
          <w:tcPr>
            <w:tcW w:w="4590" w:type="dxa"/>
            <w:hideMark/>
          </w:tcPr>
          <w:p w:rsidR="00655726" w:rsidRPr="00A62259" w:rsidRDefault="00655726" w:rsidP="003144BF">
            <w:r>
              <w:t>None</w:t>
            </w:r>
          </w:p>
        </w:tc>
      </w:tr>
      <w:tr w:rsidR="00655726" w:rsidRPr="00A62259" w:rsidTr="00013877">
        <w:tc>
          <w:tcPr>
            <w:tcW w:w="6858" w:type="dxa"/>
            <w:gridSpan w:val="2"/>
            <w:hideMark/>
          </w:tcPr>
          <w:p w:rsidR="00655726" w:rsidRPr="00A62259" w:rsidRDefault="00655726" w:rsidP="001F6181">
            <w:pPr>
              <w:rPr>
                <w:rFonts w:eastAsiaTheme="minorEastAsia"/>
              </w:rPr>
            </w:pPr>
            <w:r w:rsidRPr="00A62259">
              <w:rPr>
                <w:rFonts w:eastAsiaTheme="minorEastAsia"/>
              </w:rPr>
              <w:t>Parameters:</w:t>
            </w:r>
            <w:r w:rsidR="001F6181">
              <w:rPr>
                <w:rFonts w:eastAsiaTheme="minorEastAsia"/>
              </w:rPr>
              <w:t xml:space="preserve"> </w:t>
            </w:r>
            <w:r w:rsidRPr="00A62259">
              <w:rPr>
                <w:rFonts w:eastAsiaTheme="minorEastAsia"/>
              </w:rPr>
              <w:t>No operation parameters</w:t>
            </w:r>
            <w:r w:rsidR="003B12F9">
              <w:rPr>
                <w:rFonts w:eastAsiaTheme="minorEastAsia"/>
              </w:rPr>
              <w:t>.</w:t>
            </w:r>
          </w:p>
        </w:tc>
      </w:tr>
      <w:tr w:rsidR="00655726" w:rsidRPr="00A62259" w:rsidTr="00013877">
        <w:tc>
          <w:tcPr>
            <w:tcW w:w="6858" w:type="dxa"/>
            <w:gridSpan w:val="2"/>
            <w:hideMark/>
          </w:tcPr>
          <w:p w:rsidR="00655726" w:rsidRPr="00A62259" w:rsidRDefault="00655726" w:rsidP="001F6181">
            <w:pPr>
              <w:rPr>
                <w:rFonts w:eastAsiaTheme="minorEastAsia"/>
              </w:rPr>
            </w:pPr>
            <w:r w:rsidRPr="00A62259">
              <w:rPr>
                <w:rFonts w:eastAsiaTheme="minorEastAsia"/>
              </w:rPr>
              <w:t>Response:</w:t>
            </w:r>
            <w:r w:rsidR="001F6181">
              <w:rPr>
                <w:rFonts w:eastAsiaTheme="minorEastAsia"/>
              </w:rPr>
              <w:t xml:space="preserve"> </w:t>
            </w:r>
            <w:r w:rsidRPr="00A62259">
              <w:rPr>
                <w:rFonts w:eastAsiaTheme="minorEastAsia"/>
              </w:rPr>
              <w:t>No response parameters</w:t>
            </w:r>
            <w:r w:rsidR="003B12F9">
              <w:rPr>
                <w:rFonts w:eastAsiaTheme="minorEastAsia"/>
              </w:rPr>
              <w:t>.</w:t>
            </w:r>
          </w:p>
        </w:tc>
      </w:tr>
    </w:tbl>
    <w:p w:rsidR="003144BF" w:rsidRDefault="003144BF" w:rsidP="003144BF">
      <w:pPr>
        <w:pStyle w:val="Le"/>
      </w:pPr>
      <w:bookmarkStart w:id="71" w:name="_Toc238028750"/>
    </w:p>
    <w:p w:rsidR="00926A35" w:rsidRDefault="00113891">
      <w:pPr>
        <w:pStyle w:val="Heading3"/>
      </w:pPr>
      <w:bookmarkStart w:id="72" w:name="_Toc255900847"/>
      <w:r>
        <w:t>4.2.2</w:t>
      </w:r>
      <w:r w:rsidR="0068349B">
        <w:tab/>
      </w:r>
      <w:r w:rsidR="00967CCA" w:rsidRPr="000C5CB6">
        <w:t>GetServiceInfo</w:t>
      </w:r>
      <w:bookmarkEnd w:id="71"/>
      <w:bookmarkEnd w:id="72"/>
    </w:p>
    <w:p w:rsidR="00655726" w:rsidRPr="0047709F" w:rsidRDefault="00655726" w:rsidP="00E236A1">
      <w:pPr>
        <w:pStyle w:val="BodyTextLink"/>
      </w:pPr>
      <w:r>
        <w:t xml:space="preserve">This operation returns the </w:t>
      </w:r>
      <w:r w:rsidR="00967CCA" w:rsidRPr="000C5CB6">
        <w:t>ServiceInfo</w:t>
      </w:r>
      <w:r>
        <w:t xml:space="preserve"> dataset for the </w:t>
      </w:r>
      <w:r w:rsidRPr="0047709F">
        <w:t xml:space="preserve">service </w:t>
      </w:r>
      <w:r w:rsidR="005235EB" w:rsidRPr="0047709F">
        <w:t xml:space="preserve">that </w:t>
      </w:r>
      <w:r w:rsidRPr="0047709F">
        <w:t xml:space="preserve">the </w:t>
      </w:r>
      <w:r w:rsidR="00967CCA" w:rsidRPr="0047709F">
        <w:t>ServiceID</w:t>
      </w:r>
      <w:r w:rsidRPr="0047709F">
        <w:t xml:space="preserve"> </w:t>
      </w:r>
      <w:r w:rsidR="00EE1C4C" w:rsidRPr="0047709F">
        <w:t xml:space="preserve">identifies </w:t>
      </w:r>
      <w:r w:rsidRPr="0047709F">
        <w:t xml:space="preserve">in the first parameter. The </w:t>
      </w:r>
      <w:r w:rsidR="00967CCA" w:rsidRPr="0047709F">
        <w:t>ServiceInfo</w:t>
      </w:r>
      <w:r w:rsidRPr="0047709F">
        <w:t xml:space="preserve"> dataset is defined in the next section.</w:t>
      </w:r>
    </w:p>
    <w:tbl>
      <w:tblPr>
        <w:tblStyle w:val="Tablerowcell"/>
        <w:tblW w:w="0" w:type="auto"/>
        <w:tblLook w:val="0480"/>
      </w:tblPr>
      <w:tblGrid>
        <w:gridCol w:w="2268"/>
        <w:gridCol w:w="5628"/>
      </w:tblGrid>
      <w:tr w:rsidR="00655726" w:rsidRPr="00A62259" w:rsidTr="008A5019">
        <w:tc>
          <w:tcPr>
            <w:tcW w:w="2268" w:type="dxa"/>
            <w:hideMark/>
          </w:tcPr>
          <w:p w:rsidR="00655726" w:rsidRPr="00A62259" w:rsidRDefault="00655726" w:rsidP="00E236A1"/>
        </w:tc>
        <w:tc>
          <w:tcPr>
            <w:tcW w:w="5628" w:type="dxa"/>
            <w:hideMark/>
          </w:tcPr>
          <w:p w:rsidR="00655726" w:rsidRPr="00A62259" w:rsidRDefault="00655726" w:rsidP="00E236A1"/>
        </w:tc>
      </w:tr>
      <w:tr w:rsidR="00E50A97" w:rsidRPr="00A62259" w:rsidTr="008A5019">
        <w:tc>
          <w:tcPr>
            <w:tcW w:w="2268" w:type="dxa"/>
            <w:hideMark/>
          </w:tcPr>
          <w:p w:rsidR="00E50A97" w:rsidRDefault="00E50A97" w:rsidP="003F7132">
            <w:r>
              <w:t>Operation code</w:t>
            </w:r>
          </w:p>
        </w:tc>
        <w:tc>
          <w:tcPr>
            <w:tcW w:w="5628" w:type="dxa"/>
            <w:hideMark/>
          </w:tcPr>
          <w:p w:rsidR="00E50A97" w:rsidRDefault="00E50A97" w:rsidP="003F7132">
            <w:r>
              <w:t>0x9302</w:t>
            </w:r>
          </w:p>
        </w:tc>
      </w:tr>
      <w:tr w:rsidR="00655726" w:rsidRPr="00A62259" w:rsidTr="008A5019">
        <w:tc>
          <w:tcPr>
            <w:tcW w:w="2268" w:type="dxa"/>
            <w:hideMark/>
          </w:tcPr>
          <w:p w:rsidR="00655726" w:rsidRPr="00A62259" w:rsidRDefault="00655726" w:rsidP="00E236A1">
            <w:r>
              <w:t>Operation Parameter 1</w:t>
            </w:r>
          </w:p>
        </w:tc>
        <w:tc>
          <w:tcPr>
            <w:tcW w:w="5628" w:type="dxa"/>
            <w:hideMark/>
          </w:tcPr>
          <w:p w:rsidR="00655726" w:rsidRPr="00A62259" w:rsidRDefault="00655726" w:rsidP="00E236A1">
            <w:r>
              <w:t>ServiceID</w:t>
            </w:r>
          </w:p>
        </w:tc>
      </w:tr>
      <w:tr w:rsidR="00655726" w:rsidRPr="00A62259" w:rsidTr="008A5019">
        <w:tc>
          <w:tcPr>
            <w:tcW w:w="2268" w:type="dxa"/>
            <w:hideMark/>
          </w:tcPr>
          <w:p w:rsidR="00655726" w:rsidRPr="00A62259" w:rsidRDefault="00655726" w:rsidP="00E236A1">
            <w:r>
              <w:t>Operation Parameter 2</w:t>
            </w:r>
          </w:p>
        </w:tc>
        <w:tc>
          <w:tcPr>
            <w:tcW w:w="5628" w:type="dxa"/>
            <w:hideMark/>
          </w:tcPr>
          <w:p w:rsidR="00655726" w:rsidRPr="00A62259" w:rsidRDefault="00655726" w:rsidP="00E236A1">
            <w:r>
              <w:t>None</w:t>
            </w:r>
          </w:p>
        </w:tc>
      </w:tr>
      <w:tr w:rsidR="00655726" w:rsidRPr="00A62259" w:rsidTr="008A5019">
        <w:tc>
          <w:tcPr>
            <w:tcW w:w="2268" w:type="dxa"/>
            <w:hideMark/>
          </w:tcPr>
          <w:p w:rsidR="00655726" w:rsidRPr="00A62259" w:rsidRDefault="00655726" w:rsidP="00E236A1">
            <w:r>
              <w:t>Operation Parameter 3</w:t>
            </w:r>
          </w:p>
        </w:tc>
        <w:tc>
          <w:tcPr>
            <w:tcW w:w="5628" w:type="dxa"/>
            <w:hideMark/>
          </w:tcPr>
          <w:p w:rsidR="00655726" w:rsidRPr="00A62259" w:rsidRDefault="00655726" w:rsidP="00E236A1">
            <w:r>
              <w:t>None</w:t>
            </w:r>
          </w:p>
        </w:tc>
      </w:tr>
      <w:tr w:rsidR="00655726" w:rsidRPr="00A62259" w:rsidTr="008A5019">
        <w:tc>
          <w:tcPr>
            <w:tcW w:w="2268" w:type="dxa"/>
            <w:hideMark/>
          </w:tcPr>
          <w:p w:rsidR="00655726" w:rsidRPr="00A62259" w:rsidRDefault="00655726" w:rsidP="00E236A1">
            <w:r>
              <w:t>Operation Parameter 4</w:t>
            </w:r>
          </w:p>
        </w:tc>
        <w:tc>
          <w:tcPr>
            <w:tcW w:w="5628" w:type="dxa"/>
            <w:hideMark/>
          </w:tcPr>
          <w:p w:rsidR="00655726" w:rsidRPr="00A62259" w:rsidRDefault="00655726" w:rsidP="00E236A1">
            <w:r>
              <w:t>None</w:t>
            </w:r>
          </w:p>
        </w:tc>
      </w:tr>
      <w:tr w:rsidR="00655726" w:rsidRPr="00A62259" w:rsidTr="008A5019">
        <w:tc>
          <w:tcPr>
            <w:tcW w:w="2268" w:type="dxa"/>
            <w:hideMark/>
          </w:tcPr>
          <w:p w:rsidR="00655726" w:rsidRPr="00A62259" w:rsidRDefault="00655726" w:rsidP="00E236A1">
            <w:r>
              <w:t>Operation Parameter 5</w:t>
            </w:r>
          </w:p>
        </w:tc>
        <w:tc>
          <w:tcPr>
            <w:tcW w:w="5628" w:type="dxa"/>
            <w:hideMark/>
          </w:tcPr>
          <w:p w:rsidR="00655726" w:rsidRPr="00A62259" w:rsidRDefault="00655726" w:rsidP="00E236A1">
            <w:r>
              <w:t>None</w:t>
            </w:r>
          </w:p>
        </w:tc>
      </w:tr>
      <w:tr w:rsidR="00655726" w:rsidRPr="00A62259" w:rsidTr="008A5019">
        <w:tc>
          <w:tcPr>
            <w:tcW w:w="2268" w:type="dxa"/>
            <w:hideMark/>
          </w:tcPr>
          <w:p w:rsidR="00655726" w:rsidRPr="00A62259" w:rsidRDefault="00655726" w:rsidP="00E236A1">
            <w:r>
              <w:t>Data</w:t>
            </w:r>
          </w:p>
        </w:tc>
        <w:tc>
          <w:tcPr>
            <w:tcW w:w="5628" w:type="dxa"/>
            <w:hideMark/>
          </w:tcPr>
          <w:p w:rsidR="00655726" w:rsidRPr="00A62259" w:rsidRDefault="00F36F27" w:rsidP="00E236A1">
            <w:hyperlink w:anchor="_4.2.2.1_ServiceInfo_Dataset" w:history="1">
              <w:r w:rsidR="00655726" w:rsidRPr="0033046D">
                <w:rPr>
                  <w:rStyle w:val="Hyperlink"/>
                </w:rPr>
                <w:t>ServiceInfo</w:t>
              </w:r>
            </w:hyperlink>
            <w:r w:rsidR="00655726">
              <w:t xml:space="preserve"> dataset</w:t>
            </w:r>
          </w:p>
        </w:tc>
      </w:tr>
      <w:tr w:rsidR="00655726" w:rsidRPr="00A62259" w:rsidTr="008A5019">
        <w:tc>
          <w:tcPr>
            <w:tcW w:w="2268" w:type="dxa"/>
            <w:hideMark/>
          </w:tcPr>
          <w:p w:rsidR="00655726" w:rsidRPr="00A62259" w:rsidRDefault="00655726" w:rsidP="00E236A1">
            <w:r>
              <w:t>Data Direction</w:t>
            </w:r>
          </w:p>
        </w:tc>
        <w:tc>
          <w:tcPr>
            <w:tcW w:w="5628" w:type="dxa"/>
            <w:hideMark/>
          </w:tcPr>
          <w:p w:rsidR="00655726" w:rsidRPr="00A62259" w:rsidRDefault="00655726" w:rsidP="00E236A1">
            <w:r>
              <w:t>R -&gt; I</w:t>
            </w:r>
          </w:p>
        </w:tc>
      </w:tr>
      <w:tr w:rsidR="00655726" w:rsidRPr="00A62259" w:rsidTr="008A5019">
        <w:tc>
          <w:tcPr>
            <w:tcW w:w="2268" w:type="dxa"/>
            <w:hideMark/>
          </w:tcPr>
          <w:p w:rsidR="00655726" w:rsidRPr="00A62259" w:rsidRDefault="00655726" w:rsidP="00E236A1">
            <w:r>
              <w:t>ResponseCode Options</w:t>
            </w:r>
          </w:p>
        </w:tc>
        <w:tc>
          <w:tcPr>
            <w:tcW w:w="5628" w:type="dxa"/>
            <w:hideMark/>
          </w:tcPr>
          <w:p w:rsidR="00655726" w:rsidRPr="00A62259" w:rsidRDefault="00655726" w:rsidP="00E236A1">
            <w:r>
              <w:t xml:space="preserve">OK, Invalid_ServiceID </w:t>
            </w:r>
          </w:p>
        </w:tc>
      </w:tr>
      <w:tr w:rsidR="00655726" w:rsidRPr="00A62259" w:rsidTr="008A5019">
        <w:tc>
          <w:tcPr>
            <w:tcW w:w="2268" w:type="dxa"/>
            <w:hideMark/>
          </w:tcPr>
          <w:p w:rsidR="00655726" w:rsidRPr="00A62259" w:rsidRDefault="00655726" w:rsidP="00E236A1">
            <w:r>
              <w:t>Response Parameter 1</w:t>
            </w:r>
          </w:p>
        </w:tc>
        <w:tc>
          <w:tcPr>
            <w:tcW w:w="5628" w:type="dxa"/>
            <w:hideMark/>
          </w:tcPr>
          <w:p w:rsidR="00655726" w:rsidRPr="00A62259" w:rsidRDefault="00655726" w:rsidP="00E236A1">
            <w:r>
              <w:t>None</w:t>
            </w:r>
          </w:p>
        </w:tc>
      </w:tr>
      <w:tr w:rsidR="00655726" w:rsidRPr="00A62259" w:rsidTr="008A5019">
        <w:tc>
          <w:tcPr>
            <w:tcW w:w="2268" w:type="dxa"/>
            <w:hideMark/>
          </w:tcPr>
          <w:p w:rsidR="00655726" w:rsidRPr="00A62259" w:rsidRDefault="00655726" w:rsidP="00E236A1">
            <w:r>
              <w:t>Response Parameter 2</w:t>
            </w:r>
          </w:p>
        </w:tc>
        <w:tc>
          <w:tcPr>
            <w:tcW w:w="5628" w:type="dxa"/>
            <w:hideMark/>
          </w:tcPr>
          <w:p w:rsidR="00655726" w:rsidRPr="00A62259" w:rsidRDefault="00655726" w:rsidP="00E236A1">
            <w:r>
              <w:t>None</w:t>
            </w:r>
          </w:p>
        </w:tc>
      </w:tr>
      <w:tr w:rsidR="00655726" w:rsidRPr="00A62259" w:rsidTr="008A5019">
        <w:tc>
          <w:tcPr>
            <w:tcW w:w="2268" w:type="dxa"/>
            <w:hideMark/>
          </w:tcPr>
          <w:p w:rsidR="00655726" w:rsidRPr="00A62259" w:rsidRDefault="00655726" w:rsidP="00E236A1">
            <w:r>
              <w:t>Response Parameter 3</w:t>
            </w:r>
          </w:p>
        </w:tc>
        <w:tc>
          <w:tcPr>
            <w:tcW w:w="5628" w:type="dxa"/>
            <w:hideMark/>
          </w:tcPr>
          <w:p w:rsidR="00655726" w:rsidRPr="00A62259" w:rsidRDefault="00655726" w:rsidP="00E236A1">
            <w:r>
              <w:t>None</w:t>
            </w:r>
          </w:p>
        </w:tc>
      </w:tr>
      <w:tr w:rsidR="00655726" w:rsidRPr="00A62259" w:rsidTr="008A5019">
        <w:tc>
          <w:tcPr>
            <w:tcW w:w="2268" w:type="dxa"/>
            <w:hideMark/>
          </w:tcPr>
          <w:p w:rsidR="00655726" w:rsidRPr="00A62259" w:rsidRDefault="00655726" w:rsidP="00E236A1">
            <w:r>
              <w:t>Response Parameter 4</w:t>
            </w:r>
          </w:p>
        </w:tc>
        <w:tc>
          <w:tcPr>
            <w:tcW w:w="5628" w:type="dxa"/>
            <w:hideMark/>
          </w:tcPr>
          <w:p w:rsidR="00655726" w:rsidRPr="00A62259" w:rsidRDefault="00655726" w:rsidP="00E236A1">
            <w:r>
              <w:t>None</w:t>
            </w:r>
          </w:p>
        </w:tc>
      </w:tr>
      <w:tr w:rsidR="00655726" w:rsidRPr="00A62259" w:rsidTr="008A5019">
        <w:tc>
          <w:tcPr>
            <w:tcW w:w="2268" w:type="dxa"/>
            <w:hideMark/>
          </w:tcPr>
          <w:p w:rsidR="00655726" w:rsidRPr="00A62259" w:rsidRDefault="00655726" w:rsidP="00E236A1">
            <w:r>
              <w:t>Response Parameter 5</w:t>
            </w:r>
          </w:p>
        </w:tc>
        <w:tc>
          <w:tcPr>
            <w:tcW w:w="5628" w:type="dxa"/>
            <w:hideMark/>
          </w:tcPr>
          <w:p w:rsidR="00655726" w:rsidRPr="00A62259" w:rsidRDefault="00655726" w:rsidP="00E236A1">
            <w:r>
              <w:t>None</w:t>
            </w:r>
          </w:p>
        </w:tc>
      </w:tr>
      <w:tr w:rsidR="00655726" w:rsidRPr="00A62259" w:rsidTr="005E3750">
        <w:tc>
          <w:tcPr>
            <w:tcW w:w="7896" w:type="dxa"/>
            <w:gridSpan w:val="2"/>
            <w:hideMark/>
          </w:tcPr>
          <w:p w:rsidR="001B6323" w:rsidRDefault="00655726" w:rsidP="001F6181">
            <w:pPr>
              <w:rPr>
                <w:rFonts w:eastAsiaTheme="minorEastAsia"/>
              </w:rPr>
            </w:pPr>
            <w:r w:rsidRPr="00A62259">
              <w:rPr>
                <w:rFonts w:eastAsiaTheme="minorEastAsia"/>
              </w:rPr>
              <w:t>Parameter:</w:t>
            </w:r>
          </w:p>
          <w:p w:rsidR="003240D5" w:rsidRDefault="00FF48BA" w:rsidP="001F6181">
            <w:pPr>
              <w:rPr>
                <w:rFonts w:eastAsiaTheme="minorEastAsia"/>
                <w:sz w:val="22"/>
              </w:rPr>
            </w:pPr>
            <w:r w:rsidRPr="005E3750">
              <w:rPr>
                <w:rFonts w:eastAsiaTheme="minorEastAsia"/>
              </w:rPr>
              <w:t>ServiceID</w:t>
            </w:r>
            <w:r w:rsidR="005E3750">
              <w:rPr>
                <w:rFonts w:eastAsiaTheme="minorEastAsia"/>
              </w:rPr>
              <w:t xml:space="preserve">: </w:t>
            </w:r>
            <w:r w:rsidR="0067352E">
              <w:rPr>
                <w:rFonts w:eastAsiaTheme="minorEastAsia"/>
              </w:rPr>
              <w:t xml:space="preserve">The ServiceID of the service </w:t>
            </w:r>
            <w:r w:rsidR="00EE1C4C">
              <w:rPr>
                <w:rFonts w:eastAsiaTheme="minorEastAsia"/>
              </w:rPr>
              <w:t xml:space="preserve">that is </w:t>
            </w:r>
            <w:r w:rsidR="0067352E">
              <w:rPr>
                <w:rFonts w:eastAsiaTheme="minorEastAsia"/>
              </w:rPr>
              <w:t>being queried.</w:t>
            </w:r>
          </w:p>
        </w:tc>
      </w:tr>
      <w:tr w:rsidR="00655726" w:rsidRPr="00A62259" w:rsidTr="005E3750">
        <w:tc>
          <w:tcPr>
            <w:tcW w:w="7896" w:type="dxa"/>
            <w:gridSpan w:val="2"/>
            <w:hideMark/>
          </w:tcPr>
          <w:p w:rsidR="00655726" w:rsidRPr="00A62259" w:rsidRDefault="00655726" w:rsidP="001F6181">
            <w:pPr>
              <w:rPr>
                <w:rFonts w:eastAsiaTheme="minorEastAsia"/>
              </w:rPr>
            </w:pPr>
            <w:r w:rsidRPr="00A62259">
              <w:rPr>
                <w:rFonts w:eastAsiaTheme="minorEastAsia"/>
              </w:rPr>
              <w:t>Response:</w:t>
            </w:r>
            <w:r w:rsidR="001F6181">
              <w:rPr>
                <w:rFonts w:eastAsiaTheme="minorEastAsia"/>
              </w:rPr>
              <w:t xml:space="preserve"> </w:t>
            </w:r>
            <w:r w:rsidRPr="00A62259">
              <w:rPr>
                <w:rFonts w:eastAsiaTheme="minorEastAsia"/>
              </w:rPr>
              <w:t>No response parameters</w:t>
            </w:r>
            <w:r w:rsidR="003B12F9">
              <w:rPr>
                <w:rFonts w:eastAsiaTheme="minorEastAsia"/>
              </w:rPr>
              <w:t>.</w:t>
            </w:r>
          </w:p>
        </w:tc>
      </w:tr>
    </w:tbl>
    <w:p w:rsidR="00E236A1" w:rsidRDefault="00E236A1" w:rsidP="00E236A1">
      <w:pPr>
        <w:pStyle w:val="Le"/>
      </w:pPr>
      <w:bookmarkStart w:id="73" w:name="_Toc238028751"/>
    </w:p>
    <w:p w:rsidR="005235EB" w:rsidRDefault="00113891" w:rsidP="005235EB">
      <w:pPr>
        <w:pStyle w:val="Heading4"/>
      </w:pPr>
      <w:bookmarkStart w:id="74" w:name="_4.2.2.1_ServiceInfo_Dataset"/>
      <w:bookmarkEnd w:id="74"/>
      <w:r>
        <w:t>4.2.2</w:t>
      </w:r>
      <w:r w:rsidR="005235EB">
        <w:t>.1</w:t>
      </w:r>
      <w:r w:rsidR="005235EB">
        <w:tab/>
      </w:r>
      <w:r w:rsidR="00967CCA" w:rsidRPr="00D64A76">
        <w:rPr>
          <w:rFonts w:ascii="Calibri" w:eastAsiaTheme="minorHAnsi" w:hAnsi="Calibri" w:cs="Arial"/>
          <w:bCs w:val="0"/>
          <w:iCs w:val="0"/>
          <w:sz w:val="22"/>
          <w:szCs w:val="20"/>
        </w:rPr>
        <w:t>ServiceInfo</w:t>
      </w:r>
      <w:r w:rsidR="005235EB">
        <w:t xml:space="preserve"> Dataset</w:t>
      </w:r>
    </w:p>
    <w:p w:rsidR="005235EB" w:rsidRDefault="005235EB" w:rsidP="005235EB">
      <w:pPr>
        <w:pStyle w:val="BodyText"/>
      </w:pPr>
      <w:r>
        <w:t xml:space="preserve">The </w:t>
      </w:r>
      <w:r w:rsidR="00967CCA" w:rsidRPr="00491FF8">
        <w:rPr>
          <w:rFonts w:ascii="Calibri" w:eastAsiaTheme="minorHAnsi" w:hAnsi="Calibri"/>
        </w:rPr>
        <w:t>ServiceInfo</w:t>
      </w:r>
      <w:r>
        <w:t xml:space="preserve"> dataset communicates the core identification and asset information of a service. It includes the core service information, service properties, supported formats, supported methods, events, and raw data. The following sections of this </w:t>
      </w:r>
      <w:r w:rsidR="00C90F61">
        <w:t xml:space="preserve">specification </w:t>
      </w:r>
      <w:r>
        <w:t xml:space="preserve">describe the sections of the </w:t>
      </w:r>
      <w:r w:rsidR="00967CCA" w:rsidRPr="00491FF8">
        <w:rPr>
          <w:rFonts w:ascii="Calibri" w:eastAsiaTheme="minorHAnsi" w:hAnsi="Calibri"/>
        </w:rPr>
        <w:t>ServiceInfo</w:t>
      </w:r>
      <w:r>
        <w:t xml:space="preserve"> dataset.</w:t>
      </w:r>
    </w:p>
    <w:p w:rsidR="005235EB" w:rsidRDefault="00113891" w:rsidP="005235EB">
      <w:pPr>
        <w:pStyle w:val="Heading4"/>
      </w:pPr>
      <w:r>
        <w:t>4.2.2</w:t>
      </w:r>
      <w:r w:rsidR="005235EB">
        <w:t>.2</w:t>
      </w:r>
      <w:r w:rsidR="005235EB">
        <w:tab/>
        <w:t>Core Service Information</w:t>
      </w:r>
    </w:p>
    <w:p w:rsidR="005235EB" w:rsidRPr="00C362BF" w:rsidRDefault="005235EB" w:rsidP="005235EB">
      <w:pPr>
        <w:pStyle w:val="BodyTextLink"/>
      </w:pPr>
      <w:r w:rsidRPr="00C362BF">
        <w:t xml:space="preserve">This section </w:t>
      </w:r>
      <w:r>
        <w:t xml:space="preserve">of the </w:t>
      </w:r>
      <w:r w:rsidR="00967CCA" w:rsidRPr="00491FF8">
        <w:rPr>
          <w:rFonts w:ascii="Calibri" w:eastAsiaTheme="minorHAnsi" w:hAnsi="Calibri"/>
        </w:rPr>
        <w:t>ServiceInfo</w:t>
      </w:r>
      <w:r>
        <w:t xml:space="preserve"> dataset </w:t>
      </w:r>
      <w:r w:rsidRPr="00C362BF">
        <w:t xml:space="preserve">describes the core properties of an MTP </w:t>
      </w:r>
      <w:r w:rsidR="00EE1C4C">
        <w:t>d</w:t>
      </w:r>
      <w:r w:rsidRPr="00C362BF">
        <w:t xml:space="preserve">evice </w:t>
      </w:r>
      <w:r w:rsidR="00EE1C4C">
        <w:t>s</w:t>
      </w:r>
      <w:r w:rsidRPr="00C362BF">
        <w:t xml:space="preserve">ervice. These properties describe the service’s identity and the location of the service content. </w:t>
      </w:r>
      <w:r w:rsidR="00967CCA" w:rsidRPr="00491FF8">
        <w:rPr>
          <w:rFonts w:ascii="Calibri" w:eastAsiaTheme="minorHAnsi" w:hAnsi="Calibri"/>
        </w:rPr>
        <w:t>ServiceID</w:t>
      </w:r>
      <w:r w:rsidRPr="00C362BF">
        <w:t xml:space="preserve"> and </w:t>
      </w:r>
      <w:r w:rsidR="00967CCA" w:rsidRPr="00491FF8">
        <w:rPr>
          <w:rFonts w:ascii="Calibri" w:eastAsiaTheme="minorHAnsi" w:hAnsi="Calibri"/>
        </w:rPr>
        <w:t>ServiceStorageID</w:t>
      </w:r>
      <w:r w:rsidRPr="00C362BF">
        <w:t xml:space="preserve"> may be dynamic, depending on device implementation</w:t>
      </w:r>
      <w:r>
        <w:t>.</w:t>
      </w:r>
      <w:r w:rsidRPr="00C362BF">
        <w:t xml:space="preserve"> </w:t>
      </w:r>
      <w:r>
        <w:t>H</w:t>
      </w:r>
      <w:r w:rsidRPr="00C362BF">
        <w:t>owever</w:t>
      </w:r>
      <w:r>
        <w:t>,</w:t>
      </w:r>
      <w:r w:rsidRPr="00C362BF">
        <w:t xml:space="preserve"> they must remain constant within an MTP session. </w:t>
      </w:r>
      <w:r w:rsidR="00EE1C4C">
        <w:t xml:space="preserve">The device </w:t>
      </w:r>
      <w:r w:rsidR="00CB53BF">
        <w:t>defines</w:t>
      </w:r>
      <w:r w:rsidR="00EE1C4C">
        <w:t xml:space="preserve"> </w:t>
      </w:r>
      <w:r w:rsidR="00967CCA" w:rsidRPr="00491FF8">
        <w:rPr>
          <w:rFonts w:ascii="Calibri" w:eastAsiaTheme="minorHAnsi" w:hAnsi="Calibri"/>
        </w:rPr>
        <w:t>PersistentServiceID</w:t>
      </w:r>
      <w:r w:rsidRPr="00C362BF">
        <w:t xml:space="preserve"> as a session-independent method for reconnecting to a particular service. The remaining properties are defined by the definition of the service.</w:t>
      </w:r>
    </w:p>
    <w:bookmarkEnd w:id="73"/>
    <w:tbl>
      <w:tblPr>
        <w:tblStyle w:val="Tablerowcell"/>
        <w:tblW w:w="8658" w:type="dxa"/>
        <w:tblLayout w:type="fixed"/>
        <w:tblLook w:val="04A0"/>
      </w:tblPr>
      <w:tblGrid>
        <w:gridCol w:w="1818"/>
        <w:gridCol w:w="720"/>
        <w:gridCol w:w="810"/>
        <w:gridCol w:w="1080"/>
        <w:gridCol w:w="4230"/>
      </w:tblGrid>
      <w:tr w:rsidR="00655726" w:rsidRPr="00A62259" w:rsidTr="00013877">
        <w:trPr>
          <w:cnfStyle w:val="100000000000"/>
        </w:trPr>
        <w:tc>
          <w:tcPr>
            <w:tcW w:w="1818" w:type="dxa"/>
            <w:hideMark/>
          </w:tcPr>
          <w:p w:rsidR="00953250" w:rsidRDefault="00655726" w:rsidP="005C04E6">
            <w:r w:rsidRPr="00A62259">
              <w:rPr>
                <w:b w:val="0"/>
              </w:rPr>
              <w:br w:type="page"/>
            </w:r>
            <w:r>
              <w:t>Dataset</w:t>
            </w:r>
          </w:p>
          <w:p w:rsidR="00655726" w:rsidRPr="00A62259" w:rsidRDefault="00655726" w:rsidP="005C04E6">
            <w:r>
              <w:t>field</w:t>
            </w:r>
          </w:p>
        </w:tc>
        <w:tc>
          <w:tcPr>
            <w:tcW w:w="720" w:type="dxa"/>
            <w:hideMark/>
          </w:tcPr>
          <w:p w:rsidR="00655726" w:rsidRPr="00A62259" w:rsidRDefault="00655726" w:rsidP="005C04E6">
            <w:r>
              <w:t>Field</w:t>
            </w:r>
            <w:r>
              <w:br/>
              <w:t>order</w:t>
            </w:r>
          </w:p>
        </w:tc>
        <w:tc>
          <w:tcPr>
            <w:tcW w:w="810" w:type="dxa"/>
            <w:hideMark/>
          </w:tcPr>
          <w:p w:rsidR="00655726" w:rsidRPr="00A62259" w:rsidRDefault="00655726" w:rsidP="00A82777">
            <w:r>
              <w:t>Size</w:t>
            </w:r>
            <w:r w:rsidR="005C04E6">
              <w:t xml:space="preserve"> </w:t>
            </w:r>
            <w:r w:rsidR="00A82777">
              <w:t>(</w:t>
            </w:r>
            <w:r>
              <w:t>bytes</w:t>
            </w:r>
            <w:r w:rsidR="00A82777">
              <w:t>)</w:t>
            </w:r>
          </w:p>
        </w:tc>
        <w:tc>
          <w:tcPr>
            <w:tcW w:w="1080" w:type="dxa"/>
            <w:hideMark/>
          </w:tcPr>
          <w:p w:rsidR="00953250" w:rsidRDefault="00655726" w:rsidP="005C04E6">
            <w:r>
              <w:t>Data</w:t>
            </w:r>
          </w:p>
          <w:p w:rsidR="00655726" w:rsidRPr="00A62259" w:rsidRDefault="00655726" w:rsidP="005C04E6">
            <w:r>
              <w:t>type</w:t>
            </w:r>
          </w:p>
        </w:tc>
        <w:tc>
          <w:tcPr>
            <w:tcW w:w="4230" w:type="dxa"/>
            <w:hideMark/>
          </w:tcPr>
          <w:p w:rsidR="008A5019" w:rsidRDefault="008A5019" w:rsidP="005C04E6"/>
          <w:p w:rsidR="00655726" w:rsidRPr="00A62259" w:rsidRDefault="00655726" w:rsidP="005C04E6">
            <w:r>
              <w:t>Description</w:t>
            </w:r>
          </w:p>
        </w:tc>
      </w:tr>
      <w:tr w:rsidR="00655726" w:rsidRPr="00A62259" w:rsidTr="00013877">
        <w:tc>
          <w:tcPr>
            <w:tcW w:w="1818" w:type="dxa"/>
            <w:hideMark/>
          </w:tcPr>
          <w:p w:rsidR="00655726" w:rsidRPr="00A62259" w:rsidRDefault="00655726" w:rsidP="005C04E6">
            <w:r>
              <w:t>ServiceID</w:t>
            </w:r>
          </w:p>
        </w:tc>
        <w:tc>
          <w:tcPr>
            <w:tcW w:w="720" w:type="dxa"/>
            <w:hideMark/>
          </w:tcPr>
          <w:p w:rsidR="00655726" w:rsidRPr="00A62259" w:rsidRDefault="00655726" w:rsidP="005C04E6">
            <w:r>
              <w:t>1</w:t>
            </w:r>
          </w:p>
        </w:tc>
        <w:tc>
          <w:tcPr>
            <w:tcW w:w="810" w:type="dxa"/>
            <w:hideMark/>
          </w:tcPr>
          <w:p w:rsidR="00655726" w:rsidRPr="00A62259" w:rsidRDefault="00655726" w:rsidP="005C04E6">
            <w:r>
              <w:t>4</w:t>
            </w:r>
          </w:p>
        </w:tc>
        <w:tc>
          <w:tcPr>
            <w:tcW w:w="1080" w:type="dxa"/>
            <w:hideMark/>
          </w:tcPr>
          <w:p w:rsidR="00655726" w:rsidRPr="00A62259" w:rsidRDefault="00655726" w:rsidP="005C04E6">
            <w:r>
              <w:t>UINT32</w:t>
            </w:r>
          </w:p>
        </w:tc>
        <w:tc>
          <w:tcPr>
            <w:tcW w:w="4230" w:type="dxa"/>
            <w:hideMark/>
          </w:tcPr>
          <w:p w:rsidR="00655726" w:rsidRPr="00A62259" w:rsidRDefault="005235EB" w:rsidP="005235EB">
            <w:r>
              <w:t>The n</w:t>
            </w:r>
            <w:r w:rsidR="00655726">
              <w:t xml:space="preserve">umber </w:t>
            </w:r>
            <w:r>
              <w:t xml:space="preserve">that is </w:t>
            </w:r>
            <w:r w:rsidR="00655726">
              <w:t>used to enumerate and address services.</w:t>
            </w:r>
          </w:p>
        </w:tc>
      </w:tr>
      <w:tr w:rsidR="00655726" w:rsidRPr="00A62259" w:rsidTr="00013877">
        <w:tc>
          <w:tcPr>
            <w:tcW w:w="1818" w:type="dxa"/>
            <w:hideMark/>
          </w:tcPr>
          <w:p w:rsidR="00655726" w:rsidRPr="00A62259" w:rsidRDefault="00655726" w:rsidP="005C04E6">
            <w:r>
              <w:t>ServiceStorageID</w:t>
            </w:r>
          </w:p>
        </w:tc>
        <w:tc>
          <w:tcPr>
            <w:tcW w:w="720" w:type="dxa"/>
            <w:hideMark/>
          </w:tcPr>
          <w:p w:rsidR="00655726" w:rsidRPr="00A62259" w:rsidRDefault="00655726" w:rsidP="005C04E6">
            <w:r>
              <w:t>2</w:t>
            </w:r>
          </w:p>
        </w:tc>
        <w:tc>
          <w:tcPr>
            <w:tcW w:w="810" w:type="dxa"/>
            <w:hideMark/>
          </w:tcPr>
          <w:p w:rsidR="00655726" w:rsidRPr="00A62259" w:rsidRDefault="00655726" w:rsidP="005C04E6">
            <w:r>
              <w:t>4</w:t>
            </w:r>
          </w:p>
        </w:tc>
        <w:tc>
          <w:tcPr>
            <w:tcW w:w="1080" w:type="dxa"/>
            <w:hideMark/>
          </w:tcPr>
          <w:p w:rsidR="00655726" w:rsidRPr="00A62259" w:rsidRDefault="00655726" w:rsidP="005C04E6">
            <w:r>
              <w:t>UINT32</w:t>
            </w:r>
          </w:p>
        </w:tc>
        <w:tc>
          <w:tcPr>
            <w:tcW w:w="4230" w:type="dxa"/>
            <w:hideMark/>
          </w:tcPr>
          <w:p w:rsidR="00655726" w:rsidRPr="00A62259" w:rsidRDefault="005235EB" w:rsidP="005C04E6">
            <w:r>
              <w:t xml:space="preserve">The </w:t>
            </w:r>
            <w:r w:rsidR="00655726">
              <w:t>MTP StorageID that holds the content for a particular service. StorageID is formatted according to standard rules for MTP storage IDs.</w:t>
            </w:r>
          </w:p>
        </w:tc>
      </w:tr>
      <w:tr w:rsidR="00655726" w:rsidRPr="00A62259" w:rsidTr="00013877">
        <w:tc>
          <w:tcPr>
            <w:tcW w:w="1818" w:type="dxa"/>
            <w:hideMark/>
          </w:tcPr>
          <w:p w:rsidR="00655726" w:rsidRPr="00A62259" w:rsidRDefault="00655726" w:rsidP="005C04E6">
            <w:r>
              <w:lastRenderedPageBreak/>
              <w:t>PersistentServiceID</w:t>
            </w:r>
          </w:p>
        </w:tc>
        <w:tc>
          <w:tcPr>
            <w:tcW w:w="720" w:type="dxa"/>
            <w:hideMark/>
          </w:tcPr>
          <w:p w:rsidR="00655726" w:rsidRPr="00A62259" w:rsidRDefault="00655726" w:rsidP="005C04E6">
            <w:r>
              <w:t>3</w:t>
            </w:r>
          </w:p>
        </w:tc>
        <w:tc>
          <w:tcPr>
            <w:tcW w:w="810" w:type="dxa"/>
            <w:hideMark/>
          </w:tcPr>
          <w:p w:rsidR="00655726" w:rsidRPr="00A62259" w:rsidRDefault="00655726" w:rsidP="005C04E6">
            <w:r>
              <w:t>16</w:t>
            </w:r>
          </w:p>
        </w:tc>
        <w:tc>
          <w:tcPr>
            <w:tcW w:w="1080" w:type="dxa"/>
            <w:hideMark/>
          </w:tcPr>
          <w:p w:rsidR="00655726" w:rsidRPr="00A62259" w:rsidRDefault="00655726" w:rsidP="005C04E6">
            <w:r>
              <w:t>UINT128</w:t>
            </w:r>
          </w:p>
        </w:tc>
        <w:tc>
          <w:tcPr>
            <w:tcW w:w="4230" w:type="dxa"/>
            <w:hideMark/>
          </w:tcPr>
          <w:p w:rsidR="00655726" w:rsidRPr="00A62259" w:rsidRDefault="005235EB" w:rsidP="001A096E">
            <w:r>
              <w:t>The p</w:t>
            </w:r>
            <w:r w:rsidR="00655726">
              <w:t xml:space="preserve">ersistent GUID for a particular service. </w:t>
            </w:r>
            <w:r>
              <w:t>The GUID p</w:t>
            </w:r>
            <w:r w:rsidR="00655726">
              <w:t>ersist</w:t>
            </w:r>
            <w:r w:rsidR="00A82777">
              <w:t>s</w:t>
            </w:r>
            <w:r w:rsidR="00655726">
              <w:t xml:space="preserve"> for the life of the device and can be assigned at compile time. </w:t>
            </w:r>
            <w:r>
              <w:t>It e</w:t>
            </w:r>
            <w:r w:rsidR="00655726">
              <w:t xml:space="preserve">nables the </w:t>
            </w:r>
            <w:r w:rsidR="001A096E">
              <w:t>i</w:t>
            </w:r>
            <w:r w:rsidR="00655726">
              <w:t>nitiator to recognize returning services regardless of ServiceID</w:t>
            </w:r>
            <w:r w:rsidR="001B6323">
              <w:t xml:space="preserve">. </w:t>
            </w:r>
            <w:r>
              <w:t>It m</w:t>
            </w:r>
            <w:r w:rsidR="00A82777">
              <w:t xml:space="preserve">ust </w:t>
            </w:r>
            <w:r w:rsidR="00655726">
              <w:t>be nonzero.</w:t>
            </w:r>
          </w:p>
        </w:tc>
      </w:tr>
      <w:tr w:rsidR="00655726" w:rsidRPr="00A62259" w:rsidTr="00013877">
        <w:tc>
          <w:tcPr>
            <w:tcW w:w="1818" w:type="dxa"/>
            <w:hideMark/>
          </w:tcPr>
          <w:p w:rsidR="00655726" w:rsidRPr="00A62259" w:rsidRDefault="00655726" w:rsidP="005C04E6">
            <w:r>
              <w:t>ServiceVersion</w:t>
            </w:r>
          </w:p>
        </w:tc>
        <w:tc>
          <w:tcPr>
            <w:tcW w:w="720" w:type="dxa"/>
            <w:hideMark/>
          </w:tcPr>
          <w:p w:rsidR="00655726" w:rsidRPr="00A62259" w:rsidRDefault="00655726" w:rsidP="005C04E6">
            <w:r>
              <w:t>4</w:t>
            </w:r>
          </w:p>
        </w:tc>
        <w:tc>
          <w:tcPr>
            <w:tcW w:w="810" w:type="dxa"/>
            <w:hideMark/>
          </w:tcPr>
          <w:p w:rsidR="00655726" w:rsidRPr="00A62259" w:rsidRDefault="00655726" w:rsidP="005C04E6">
            <w:r>
              <w:t>4</w:t>
            </w:r>
          </w:p>
        </w:tc>
        <w:tc>
          <w:tcPr>
            <w:tcW w:w="1080" w:type="dxa"/>
            <w:hideMark/>
          </w:tcPr>
          <w:p w:rsidR="00655726" w:rsidRPr="00A62259" w:rsidRDefault="00655726" w:rsidP="005C04E6">
            <w:r>
              <w:t>UINT32</w:t>
            </w:r>
          </w:p>
        </w:tc>
        <w:tc>
          <w:tcPr>
            <w:tcW w:w="4230" w:type="dxa"/>
            <w:hideMark/>
          </w:tcPr>
          <w:p w:rsidR="00655726" w:rsidRPr="00A62259" w:rsidRDefault="005235EB" w:rsidP="00C90F61">
            <w:r>
              <w:t>The v</w:t>
            </w:r>
            <w:r w:rsidR="00655726">
              <w:t xml:space="preserve">ersion of service implementation. </w:t>
            </w:r>
            <w:r>
              <w:t>The v</w:t>
            </w:r>
            <w:r w:rsidR="00655726">
              <w:t xml:space="preserve">ersion for this </w:t>
            </w:r>
            <w:r w:rsidR="00C90F61">
              <w:t xml:space="preserve">specification </w:t>
            </w:r>
            <w:r w:rsidR="00655726">
              <w:t>is 100 (0x64). For each version greater than 100, sections can be added to the end of the ServiceInfo dataset</w:t>
            </w:r>
            <w:r>
              <w:t>, which</w:t>
            </w:r>
            <w:r w:rsidR="00655726">
              <w:t xml:space="preserve"> preserve</w:t>
            </w:r>
            <w:r>
              <w:t>s</w:t>
            </w:r>
            <w:r w:rsidR="003B4884">
              <w:t xml:space="preserve"> compatibility </w:t>
            </w:r>
            <w:r w:rsidR="00655726">
              <w:t xml:space="preserve">with legacy </w:t>
            </w:r>
            <w:r w:rsidR="001A096E">
              <w:t>r</w:t>
            </w:r>
            <w:r w:rsidR="00655726">
              <w:t xml:space="preserve">esponders and </w:t>
            </w:r>
            <w:r w:rsidR="001A096E">
              <w:t>i</w:t>
            </w:r>
            <w:r w:rsidR="00655726">
              <w:t>nitiators.</w:t>
            </w:r>
          </w:p>
        </w:tc>
      </w:tr>
      <w:tr w:rsidR="00655726" w:rsidRPr="00A62259" w:rsidTr="00013877">
        <w:tc>
          <w:tcPr>
            <w:tcW w:w="1818" w:type="dxa"/>
            <w:hideMark/>
          </w:tcPr>
          <w:p w:rsidR="00655726" w:rsidRPr="00A62259" w:rsidRDefault="00655726" w:rsidP="005C04E6">
            <w:r>
              <w:t>ServiceGUID</w:t>
            </w:r>
          </w:p>
        </w:tc>
        <w:tc>
          <w:tcPr>
            <w:tcW w:w="720" w:type="dxa"/>
            <w:hideMark/>
          </w:tcPr>
          <w:p w:rsidR="00655726" w:rsidRPr="00A62259" w:rsidRDefault="00655726" w:rsidP="005C04E6">
            <w:r>
              <w:t>5</w:t>
            </w:r>
          </w:p>
        </w:tc>
        <w:tc>
          <w:tcPr>
            <w:tcW w:w="810" w:type="dxa"/>
            <w:hideMark/>
          </w:tcPr>
          <w:p w:rsidR="00655726" w:rsidRPr="00A62259" w:rsidRDefault="00655726" w:rsidP="005C04E6">
            <w:r>
              <w:t>16</w:t>
            </w:r>
          </w:p>
        </w:tc>
        <w:tc>
          <w:tcPr>
            <w:tcW w:w="1080" w:type="dxa"/>
            <w:hideMark/>
          </w:tcPr>
          <w:p w:rsidR="00655726" w:rsidRPr="00A62259" w:rsidRDefault="00655726" w:rsidP="005C04E6">
            <w:r>
              <w:t>UINT128</w:t>
            </w:r>
          </w:p>
        </w:tc>
        <w:tc>
          <w:tcPr>
            <w:tcW w:w="4230" w:type="dxa"/>
            <w:hideMark/>
          </w:tcPr>
          <w:p w:rsidR="00655726" w:rsidRPr="00A62259" w:rsidRDefault="005235EB" w:rsidP="005235EB">
            <w:r>
              <w:t xml:space="preserve">The </w:t>
            </w:r>
            <w:r w:rsidR="00655726">
              <w:t>GUID that represents the type of service. Multiple services on a device can have the same ServiceGUID</w:t>
            </w:r>
            <w:r>
              <w:t>. I</w:t>
            </w:r>
            <w:r w:rsidR="00655726">
              <w:t xml:space="preserve">nstances of each service that share the same ServiceGUID must have different </w:t>
            </w:r>
            <w:r>
              <w:t>p</w:t>
            </w:r>
            <w:r w:rsidR="00655726">
              <w:t xml:space="preserve">ersistent </w:t>
            </w:r>
            <w:r>
              <w:t>s</w:t>
            </w:r>
            <w:r w:rsidR="00655726">
              <w:t>ervice IDs.</w:t>
            </w:r>
          </w:p>
        </w:tc>
      </w:tr>
      <w:tr w:rsidR="00655726" w:rsidRPr="00A62259" w:rsidTr="00013877">
        <w:tc>
          <w:tcPr>
            <w:tcW w:w="1818" w:type="dxa"/>
            <w:hideMark/>
          </w:tcPr>
          <w:p w:rsidR="00655726" w:rsidRPr="00A62259" w:rsidRDefault="00655726" w:rsidP="005C04E6">
            <w:r>
              <w:t>ServiceName</w:t>
            </w:r>
          </w:p>
        </w:tc>
        <w:tc>
          <w:tcPr>
            <w:tcW w:w="720" w:type="dxa"/>
            <w:hideMark/>
          </w:tcPr>
          <w:p w:rsidR="00655726" w:rsidRPr="00A62259" w:rsidRDefault="00655726" w:rsidP="005C04E6">
            <w:r>
              <w:t>6</w:t>
            </w:r>
          </w:p>
        </w:tc>
        <w:tc>
          <w:tcPr>
            <w:tcW w:w="810" w:type="dxa"/>
            <w:hideMark/>
          </w:tcPr>
          <w:p w:rsidR="00655726" w:rsidRPr="00A62259" w:rsidRDefault="00655726" w:rsidP="005C04E6">
            <w:r>
              <w:t>DTS</w:t>
            </w:r>
          </w:p>
        </w:tc>
        <w:tc>
          <w:tcPr>
            <w:tcW w:w="1080" w:type="dxa"/>
            <w:hideMark/>
          </w:tcPr>
          <w:p w:rsidR="00655726" w:rsidRPr="00A62259" w:rsidRDefault="00655726" w:rsidP="005C04E6">
            <w:r>
              <w:t>String</w:t>
            </w:r>
          </w:p>
        </w:tc>
        <w:tc>
          <w:tcPr>
            <w:tcW w:w="4230" w:type="dxa"/>
            <w:hideMark/>
          </w:tcPr>
          <w:p w:rsidR="00655726" w:rsidRPr="00A62259" w:rsidRDefault="005235EB" w:rsidP="005235EB">
            <w:r>
              <w:t>The c</w:t>
            </w:r>
            <w:r w:rsidR="00655726">
              <w:t>omputer-readable name for this service.</w:t>
            </w:r>
          </w:p>
        </w:tc>
      </w:tr>
      <w:tr w:rsidR="00655726" w:rsidRPr="00A62259" w:rsidTr="00013877">
        <w:tc>
          <w:tcPr>
            <w:tcW w:w="1818" w:type="dxa"/>
            <w:hideMark/>
          </w:tcPr>
          <w:p w:rsidR="00655726" w:rsidRPr="00A62259" w:rsidRDefault="00655726" w:rsidP="005C04E6">
            <w:r>
              <w:t>ServiceFlags</w:t>
            </w:r>
          </w:p>
        </w:tc>
        <w:tc>
          <w:tcPr>
            <w:tcW w:w="720" w:type="dxa"/>
            <w:hideMark/>
          </w:tcPr>
          <w:p w:rsidR="00655726" w:rsidRPr="00A62259" w:rsidRDefault="00655726" w:rsidP="005C04E6">
            <w:r>
              <w:t>7</w:t>
            </w:r>
          </w:p>
        </w:tc>
        <w:tc>
          <w:tcPr>
            <w:tcW w:w="810" w:type="dxa"/>
            <w:hideMark/>
          </w:tcPr>
          <w:p w:rsidR="00655726" w:rsidRPr="00A62259" w:rsidRDefault="00655726" w:rsidP="005C04E6">
            <w:r>
              <w:t>4</w:t>
            </w:r>
          </w:p>
        </w:tc>
        <w:tc>
          <w:tcPr>
            <w:tcW w:w="1080" w:type="dxa"/>
            <w:hideMark/>
          </w:tcPr>
          <w:p w:rsidR="00655726" w:rsidRPr="00A62259" w:rsidRDefault="00655726" w:rsidP="005C04E6">
            <w:r>
              <w:t>UINT32</w:t>
            </w:r>
          </w:p>
        </w:tc>
        <w:tc>
          <w:tcPr>
            <w:tcW w:w="4230" w:type="dxa"/>
            <w:hideMark/>
          </w:tcPr>
          <w:p w:rsidR="00655726" w:rsidRDefault="00655726" w:rsidP="005C04E6">
            <w:r>
              <w:t xml:space="preserve">The following flag </w:t>
            </w:r>
            <w:r w:rsidR="00A82777">
              <w:t xml:space="preserve">is </w:t>
            </w:r>
            <w:r>
              <w:t>defined:</w:t>
            </w:r>
          </w:p>
          <w:p w:rsidR="003240D5" w:rsidRDefault="00655726" w:rsidP="00D64A76">
            <w:pPr>
              <w:rPr>
                <w:sz w:val="22"/>
              </w:rPr>
            </w:pPr>
            <w:r>
              <w:t>0x00000001: abstract service</w:t>
            </w:r>
          </w:p>
        </w:tc>
      </w:tr>
      <w:tr w:rsidR="00655726" w:rsidRPr="00A62259" w:rsidTr="00013877">
        <w:tc>
          <w:tcPr>
            <w:tcW w:w="1818" w:type="dxa"/>
            <w:hideMark/>
          </w:tcPr>
          <w:p w:rsidR="00655726" w:rsidRPr="00A62259" w:rsidRDefault="00655726" w:rsidP="005C04E6">
            <w:r>
              <w:t>BaseServiceID</w:t>
            </w:r>
          </w:p>
        </w:tc>
        <w:tc>
          <w:tcPr>
            <w:tcW w:w="720" w:type="dxa"/>
            <w:hideMark/>
          </w:tcPr>
          <w:p w:rsidR="00655726" w:rsidRPr="00A62259" w:rsidRDefault="00655726" w:rsidP="005C04E6">
            <w:r>
              <w:t>8</w:t>
            </w:r>
          </w:p>
        </w:tc>
        <w:tc>
          <w:tcPr>
            <w:tcW w:w="810" w:type="dxa"/>
            <w:hideMark/>
          </w:tcPr>
          <w:p w:rsidR="00655726" w:rsidRPr="00A62259" w:rsidRDefault="00655726" w:rsidP="005C04E6">
            <w:r>
              <w:t>4</w:t>
            </w:r>
          </w:p>
        </w:tc>
        <w:tc>
          <w:tcPr>
            <w:tcW w:w="1080" w:type="dxa"/>
            <w:hideMark/>
          </w:tcPr>
          <w:p w:rsidR="00655726" w:rsidRPr="00A62259" w:rsidRDefault="00655726" w:rsidP="005C04E6">
            <w:r>
              <w:t>UINT32</w:t>
            </w:r>
          </w:p>
        </w:tc>
        <w:tc>
          <w:tcPr>
            <w:tcW w:w="4230" w:type="dxa"/>
            <w:hideMark/>
          </w:tcPr>
          <w:p w:rsidR="00655726" w:rsidRPr="00A62259" w:rsidRDefault="00655726" w:rsidP="005235EB">
            <w:r>
              <w:t xml:space="preserve">Reserved for future use. </w:t>
            </w:r>
            <w:r w:rsidR="005235EB">
              <w:t>This v</w:t>
            </w:r>
            <w:r>
              <w:t xml:space="preserve">alue </w:t>
            </w:r>
            <w:r w:rsidR="005235EB">
              <w:t xml:space="preserve">is </w:t>
            </w:r>
            <w:r>
              <w:t>set to 0 for this specification.</w:t>
            </w:r>
          </w:p>
        </w:tc>
      </w:tr>
      <w:tr w:rsidR="00655726" w:rsidRPr="00A62259" w:rsidTr="00013877">
        <w:tc>
          <w:tcPr>
            <w:tcW w:w="1818" w:type="dxa"/>
            <w:hideMark/>
          </w:tcPr>
          <w:p w:rsidR="00655726" w:rsidRPr="00A62259" w:rsidRDefault="00655726" w:rsidP="005C04E6">
            <w:r>
              <w:t>UsesServiceGUIDs</w:t>
            </w:r>
          </w:p>
        </w:tc>
        <w:tc>
          <w:tcPr>
            <w:tcW w:w="720" w:type="dxa"/>
            <w:hideMark/>
          </w:tcPr>
          <w:p w:rsidR="00655726" w:rsidRPr="00A62259" w:rsidRDefault="00655726" w:rsidP="005C04E6">
            <w:r>
              <w:t>9</w:t>
            </w:r>
          </w:p>
        </w:tc>
        <w:tc>
          <w:tcPr>
            <w:tcW w:w="810" w:type="dxa"/>
            <w:hideMark/>
          </w:tcPr>
          <w:p w:rsidR="00655726" w:rsidRPr="00A62259" w:rsidRDefault="00655726" w:rsidP="005C04E6">
            <w:r>
              <w:t>DTS</w:t>
            </w:r>
          </w:p>
        </w:tc>
        <w:tc>
          <w:tcPr>
            <w:tcW w:w="1080" w:type="dxa"/>
            <w:hideMark/>
          </w:tcPr>
          <w:p w:rsidR="00655726" w:rsidRPr="00A62259" w:rsidRDefault="00655726" w:rsidP="005C04E6">
            <w:r>
              <w:t>AUINT128</w:t>
            </w:r>
          </w:p>
        </w:tc>
        <w:tc>
          <w:tcPr>
            <w:tcW w:w="4230" w:type="dxa"/>
            <w:hideMark/>
          </w:tcPr>
          <w:p w:rsidR="00655726" w:rsidRPr="00A62259" w:rsidRDefault="00655726" w:rsidP="005235EB">
            <w:r>
              <w:t>A</w:t>
            </w:r>
            <w:r w:rsidR="005235EB">
              <w:t>n a</w:t>
            </w:r>
            <w:r>
              <w:t xml:space="preserve">rray of </w:t>
            </w:r>
            <w:r w:rsidR="005235EB">
              <w:t>p</w:t>
            </w:r>
            <w:r>
              <w:t xml:space="preserve">ersistent </w:t>
            </w:r>
            <w:r w:rsidR="005235EB">
              <w:t>s</w:t>
            </w:r>
            <w:r>
              <w:t xml:space="preserve">ervice IDs </w:t>
            </w:r>
            <w:r w:rsidR="005235EB">
              <w:t xml:space="preserve">that </w:t>
            </w:r>
            <w:r>
              <w:t xml:space="preserve">identify abstract services </w:t>
            </w:r>
            <w:r w:rsidR="00A82777">
              <w:t xml:space="preserve">that </w:t>
            </w:r>
            <w:r>
              <w:t>this service</w:t>
            </w:r>
            <w:r w:rsidR="005235EB">
              <w:t xml:space="preserve"> uses</w:t>
            </w:r>
            <w:r>
              <w:t>.</w:t>
            </w:r>
          </w:p>
        </w:tc>
      </w:tr>
    </w:tbl>
    <w:p w:rsidR="00926A35" w:rsidRDefault="00113891" w:rsidP="0068349B">
      <w:pPr>
        <w:pStyle w:val="Heading4"/>
      </w:pPr>
      <w:r>
        <w:t>4.2.2</w:t>
      </w:r>
      <w:r w:rsidR="0068349B">
        <w:t>.3</w:t>
      </w:r>
      <w:r w:rsidR="0068349B">
        <w:tab/>
      </w:r>
      <w:r w:rsidR="00655726">
        <w:t>Service Properties</w:t>
      </w:r>
    </w:p>
    <w:p w:rsidR="00655726" w:rsidRDefault="005C04E6" w:rsidP="00655726">
      <w:pPr>
        <w:pStyle w:val="BodyText"/>
      </w:pPr>
      <w:r>
        <w:t>The s</w:t>
      </w:r>
      <w:r w:rsidR="00655726">
        <w:t xml:space="preserve">ervice properties </w:t>
      </w:r>
      <w:r>
        <w:t xml:space="preserve">section of the </w:t>
      </w:r>
      <w:r w:rsidR="00967CCA" w:rsidRPr="007939C9">
        <w:rPr>
          <w:rFonts w:ascii="Calibri" w:eastAsiaTheme="minorHAnsi" w:hAnsi="Calibri"/>
        </w:rPr>
        <w:t>ServiceInfo</w:t>
      </w:r>
      <w:r>
        <w:t xml:space="preserve"> dataset lists </w:t>
      </w:r>
      <w:r w:rsidR="00655726">
        <w:t xml:space="preserve">properties </w:t>
      </w:r>
      <w:r>
        <w:t xml:space="preserve">of </w:t>
      </w:r>
      <w:r w:rsidR="00655726">
        <w:t xml:space="preserve">the actual service, not </w:t>
      </w:r>
      <w:r>
        <w:t xml:space="preserve">of the </w:t>
      </w:r>
      <w:r w:rsidR="00655726">
        <w:t xml:space="preserve">objects or </w:t>
      </w:r>
      <w:r>
        <w:t xml:space="preserve">the </w:t>
      </w:r>
      <w:r w:rsidR="00655726">
        <w:t xml:space="preserve">functionality of the service. The </w:t>
      </w:r>
      <w:r w:rsidR="00E727AC">
        <w:t>s</w:t>
      </w:r>
      <w:r w:rsidR="00655726">
        <w:t xml:space="preserve">ervice </w:t>
      </w:r>
      <w:r w:rsidR="00E727AC">
        <w:t>p</w:t>
      </w:r>
      <w:r w:rsidR="00655726">
        <w:t xml:space="preserve">roperties list is fixed and specified in the </w:t>
      </w:r>
      <w:r w:rsidR="00967CCA" w:rsidRPr="007939C9">
        <w:rPr>
          <w:rFonts w:ascii="Calibri" w:eastAsiaTheme="minorHAnsi" w:hAnsi="Calibri"/>
        </w:rPr>
        <w:t>ServiceInfo</w:t>
      </w:r>
      <w:r w:rsidR="00655726">
        <w:t xml:space="preserve"> dataset</w:t>
      </w:r>
      <w:r w:rsidR="00E727AC">
        <w:t>.</w:t>
      </w:r>
      <w:r w:rsidR="00655726">
        <w:t xml:space="preserve"> </w:t>
      </w:r>
      <w:r w:rsidR="00E727AC">
        <w:t>T</w:t>
      </w:r>
      <w:r w:rsidR="00655726">
        <w:t xml:space="preserve">he values of each service property can be retrieved and written </w:t>
      </w:r>
      <w:r w:rsidR="00E727AC">
        <w:t xml:space="preserve">through </w:t>
      </w:r>
      <w:r w:rsidR="00655726">
        <w:t xml:space="preserve">the </w:t>
      </w:r>
      <w:r w:rsidR="00967CCA" w:rsidRPr="007939C9">
        <w:rPr>
          <w:rFonts w:ascii="Calibri" w:eastAsiaTheme="minorHAnsi" w:hAnsi="Calibri"/>
        </w:rPr>
        <w:t>GetServicePropList</w:t>
      </w:r>
      <w:r w:rsidR="00655726">
        <w:t xml:space="preserve">, </w:t>
      </w:r>
      <w:r w:rsidR="00967CCA" w:rsidRPr="007939C9">
        <w:rPr>
          <w:rFonts w:ascii="Calibri" w:eastAsiaTheme="minorHAnsi" w:hAnsi="Calibri"/>
        </w:rPr>
        <w:t>SetServicePropList</w:t>
      </w:r>
      <w:r w:rsidR="00655726">
        <w:t xml:space="preserve">, and </w:t>
      </w:r>
      <w:r w:rsidR="00967CCA" w:rsidRPr="007939C9">
        <w:rPr>
          <w:rFonts w:ascii="Calibri" w:eastAsiaTheme="minorHAnsi" w:hAnsi="Calibri"/>
        </w:rPr>
        <w:t>DeleteServicePropList</w:t>
      </w:r>
      <w:r w:rsidR="00655726">
        <w:t xml:space="preserve"> operations. Properties are in PKeys. </w:t>
      </w:r>
    </w:p>
    <w:tbl>
      <w:tblPr>
        <w:tblStyle w:val="Tablerowcell"/>
        <w:tblW w:w="8658" w:type="dxa"/>
        <w:tblLayout w:type="fixed"/>
        <w:tblLook w:val="04A0"/>
      </w:tblPr>
      <w:tblGrid>
        <w:gridCol w:w="2628"/>
        <w:gridCol w:w="720"/>
        <w:gridCol w:w="810"/>
        <w:gridCol w:w="1080"/>
        <w:gridCol w:w="3420"/>
      </w:tblGrid>
      <w:tr w:rsidR="00655726" w:rsidRPr="00A62259" w:rsidTr="00013877">
        <w:trPr>
          <w:cnfStyle w:val="100000000000"/>
        </w:trPr>
        <w:tc>
          <w:tcPr>
            <w:tcW w:w="2628" w:type="dxa"/>
            <w:hideMark/>
          </w:tcPr>
          <w:p w:rsidR="00953250" w:rsidRDefault="00655726" w:rsidP="00A82777">
            <w:r>
              <w:t>Dataset</w:t>
            </w:r>
          </w:p>
          <w:p w:rsidR="00655726" w:rsidRPr="00A62259" w:rsidRDefault="00655726" w:rsidP="00A82777">
            <w:r>
              <w:t>field</w:t>
            </w:r>
          </w:p>
        </w:tc>
        <w:tc>
          <w:tcPr>
            <w:tcW w:w="720" w:type="dxa"/>
            <w:hideMark/>
          </w:tcPr>
          <w:p w:rsidR="00655726" w:rsidRPr="00A62259" w:rsidRDefault="00655726" w:rsidP="00A82777">
            <w:r>
              <w:t>Field</w:t>
            </w:r>
            <w:r>
              <w:br/>
              <w:t>order</w:t>
            </w:r>
          </w:p>
        </w:tc>
        <w:tc>
          <w:tcPr>
            <w:tcW w:w="810" w:type="dxa"/>
            <w:hideMark/>
          </w:tcPr>
          <w:p w:rsidR="00655726" w:rsidRPr="00A62259" w:rsidRDefault="00655726" w:rsidP="00A82777">
            <w:r>
              <w:t>Size</w:t>
            </w:r>
            <w:r>
              <w:br/>
              <w:t>(bytes)</w:t>
            </w:r>
          </w:p>
        </w:tc>
        <w:tc>
          <w:tcPr>
            <w:tcW w:w="1080" w:type="dxa"/>
            <w:hideMark/>
          </w:tcPr>
          <w:p w:rsidR="00EE1C4C" w:rsidRDefault="00EE1C4C" w:rsidP="00A82777"/>
          <w:p w:rsidR="00655726" w:rsidRPr="00A62259" w:rsidRDefault="00655726" w:rsidP="00A82777">
            <w:r>
              <w:t>Data type</w:t>
            </w:r>
          </w:p>
        </w:tc>
        <w:tc>
          <w:tcPr>
            <w:tcW w:w="3420" w:type="dxa"/>
            <w:hideMark/>
          </w:tcPr>
          <w:p w:rsidR="00EE1C4C" w:rsidRDefault="00EE1C4C" w:rsidP="00A82777"/>
          <w:p w:rsidR="00655726" w:rsidRPr="00A62259" w:rsidRDefault="00655726" w:rsidP="00A82777">
            <w:r>
              <w:t>Description</w:t>
            </w:r>
          </w:p>
        </w:tc>
      </w:tr>
      <w:tr w:rsidR="00655726" w:rsidRPr="00A62259" w:rsidTr="00013877">
        <w:tc>
          <w:tcPr>
            <w:tcW w:w="2628" w:type="dxa"/>
            <w:hideMark/>
          </w:tcPr>
          <w:p w:rsidR="00655726" w:rsidRPr="00A62259" w:rsidRDefault="00655726" w:rsidP="00A82777">
            <w:r>
              <w:t>NumServiceProperties</w:t>
            </w:r>
          </w:p>
        </w:tc>
        <w:tc>
          <w:tcPr>
            <w:tcW w:w="720" w:type="dxa"/>
            <w:hideMark/>
          </w:tcPr>
          <w:p w:rsidR="00655726" w:rsidRPr="00A62259" w:rsidRDefault="00655726" w:rsidP="00A82777">
            <w:r>
              <w:t>10</w:t>
            </w:r>
          </w:p>
        </w:tc>
        <w:tc>
          <w:tcPr>
            <w:tcW w:w="810" w:type="dxa"/>
            <w:hideMark/>
          </w:tcPr>
          <w:p w:rsidR="00655726" w:rsidRPr="00A62259" w:rsidRDefault="0028588C" w:rsidP="00A82777">
            <w:r>
              <w:t xml:space="preserve">  </w:t>
            </w:r>
            <w:r w:rsidR="00655726">
              <w:t>4</w:t>
            </w:r>
          </w:p>
        </w:tc>
        <w:tc>
          <w:tcPr>
            <w:tcW w:w="1080" w:type="dxa"/>
            <w:hideMark/>
          </w:tcPr>
          <w:p w:rsidR="00655726" w:rsidRPr="00A62259" w:rsidRDefault="00655726" w:rsidP="00A82777">
            <w:r>
              <w:t>UINT32</w:t>
            </w:r>
          </w:p>
        </w:tc>
        <w:tc>
          <w:tcPr>
            <w:tcW w:w="3420" w:type="dxa"/>
            <w:hideMark/>
          </w:tcPr>
          <w:p w:rsidR="00655726" w:rsidRPr="00A62259" w:rsidRDefault="00EF7F9C" w:rsidP="00EF7F9C">
            <w:r>
              <w:t>The n</w:t>
            </w:r>
            <w:r w:rsidR="00655726">
              <w:t xml:space="preserve">umber of </w:t>
            </w:r>
            <w:r>
              <w:t>s</w:t>
            </w:r>
            <w:r w:rsidR="00655726">
              <w:t xml:space="preserve">ervice </w:t>
            </w:r>
            <w:r>
              <w:t>p</w:t>
            </w:r>
            <w:r w:rsidR="00655726">
              <w:t xml:space="preserve">roperties in the dataset. </w:t>
            </w:r>
            <w:r>
              <w:t>The value c</w:t>
            </w:r>
            <w:r w:rsidR="00655726">
              <w:t>an be 0.</w:t>
            </w:r>
          </w:p>
        </w:tc>
      </w:tr>
      <w:tr w:rsidR="00655726" w:rsidRPr="00A62259" w:rsidTr="00013877">
        <w:tc>
          <w:tcPr>
            <w:tcW w:w="2628" w:type="dxa"/>
            <w:hideMark/>
          </w:tcPr>
          <w:p w:rsidR="00655726" w:rsidRPr="00A62259" w:rsidRDefault="00655726" w:rsidP="00A82777">
            <w:r>
              <w:t>ServicePropCode1</w:t>
            </w:r>
          </w:p>
        </w:tc>
        <w:tc>
          <w:tcPr>
            <w:tcW w:w="720" w:type="dxa"/>
            <w:hideMark/>
          </w:tcPr>
          <w:p w:rsidR="00655726" w:rsidRPr="00A62259" w:rsidRDefault="00655726" w:rsidP="00A82777">
            <w:r>
              <w:t xml:space="preserve"> </w:t>
            </w:r>
          </w:p>
        </w:tc>
        <w:tc>
          <w:tcPr>
            <w:tcW w:w="810" w:type="dxa"/>
            <w:hideMark/>
          </w:tcPr>
          <w:p w:rsidR="00655726" w:rsidRPr="00A62259" w:rsidRDefault="0028588C" w:rsidP="00A82777">
            <w:r>
              <w:t xml:space="preserve">  </w:t>
            </w:r>
            <w:r w:rsidR="00655726">
              <w:t>2</w:t>
            </w:r>
          </w:p>
        </w:tc>
        <w:tc>
          <w:tcPr>
            <w:tcW w:w="1080" w:type="dxa"/>
            <w:hideMark/>
          </w:tcPr>
          <w:p w:rsidR="00655726" w:rsidRPr="00A62259" w:rsidRDefault="00655726" w:rsidP="00A82777">
            <w:r>
              <w:t>UINT16</w:t>
            </w:r>
          </w:p>
        </w:tc>
        <w:tc>
          <w:tcPr>
            <w:tcW w:w="3420" w:type="dxa"/>
            <w:hideMark/>
          </w:tcPr>
          <w:p w:rsidR="00655726" w:rsidRPr="00A62259" w:rsidRDefault="00EF7F9C" w:rsidP="00EF7F9C">
            <w:r>
              <w:t>The s</w:t>
            </w:r>
            <w:r w:rsidR="00655726">
              <w:t xml:space="preserve">ervice </w:t>
            </w:r>
            <w:r>
              <w:t>p</w:t>
            </w:r>
            <w:r w:rsidR="00655726">
              <w:t>roperty code.</w:t>
            </w:r>
          </w:p>
        </w:tc>
      </w:tr>
      <w:tr w:rsidR="00655726" w:rsidRPr="00A62259" w:rsidTr="00013877">
        <w:tc>
          <w:tcPr>
            <w:tcW w:w="2628" w:type="dxa"/>
            <w:hideMark/>
          </w:tcPr>
          <w:p w:rsidR="00655726" w:rsidRPr="00A62259" w:rsidRDefault="00655726" w:rsidP="00A82777">
            <w:r>
              <w:t>ServicePropPKeyNamespace1</w:t>
            </w:r>
          </w:p>
        </w:tc>
        <w:tc>
          <w:tcPr>
            <w:tcW w:w="720" w:type="dxa"/>
            <w:hideMark/>
          </w:tcPr>
          <w:p w:rsidR="00655726" w:rsidRPr="00A62259" w:rsidRDefault="00655726" w:rsidP="00A82777">
            <w:r>
              <w:t xml:space="preserve"> </w:t>
            </w:r>
          </w:p>
        </w:tc>
        <w:tc>
          <w:tcPr>
            <w:tcW w:w="810" w:type="dxa"/>
            <w:hideMark/>
          </w:tcPr>
          <w:p w:rsidR="00655726" w:rsidRPr="00A62259" w:rsidRDefault="00655726" w:rsidP="00A82777">
            <w:r>
              <w:t>16</w:t>
            </w:r>
          </w:p>
        </w:tc>
        <w:tc>
          <w:tcPr>
            <w:tcW w:w="1080" w:type="dxa"/>
            <w:hideMark/>
          </w:tcPr>
          <w:p w:rsidR="00655726" w:rsidRPr="00A62259" w:rsidRDefault="00655726" w:rsidP="00A82777">
            <w:r>
              <w:t>UINT128</w:t>
            </w:r>
          </w:p>
        </w:tc>
        <w:tc>
          <w:tcPr>
            <w:tcW w:w="3420" w:type="dxa"/>
            <w:hideMark/>
          </w:tcPr>
          <w:p w:rsidR="00655726" w:rsidRPr="00A62259" w:rsidRDefault="00EF7F9C" w:rsidP="00EF7F9C">
            <w:r>
              <w:t>The n</w:t>
            </w:r>
            <w:r w:rsidR="00655726">
              <w:t>amespace for the service property.</w:t>
            </w:r>
          </w:p>
        </w:tc>
      </w:tr>
      <w:tr w:rsidR="00655726" w:rsidRPr="00A62259" w:rsidTr="00013877">
        <w:tc>
          <w:tcPr>
            <w:tcW w:w="2628" w:type="dxa"/>
            <w:hideMark/>
          </w:tcPr>
          <w:p w:rsidR="00655726" w:rsidRPr="00A62259" w:rsidRDefault="00655726" w:rsidP="00A82777">
            <w:r>
              <w:t>ServicePropPKeyID</w:t>
            </w:r>
          </w:p>
        </w:tc>
        <w:tc>
          <w:tcPr>
            <w:tcW w:w="720" w:type="dxa"/>
            <w:hideMark/>
          </w:tcPr>
          <w:p w:rsidR="00655726" w:rsidRPr="00A62259" w:rsidRDefault="00655726" w:rsidP="00A82777">
            <w:r>
              <w:t xml:space="preserve"> </w:t>
            </w:r>
          </w:p>
        </w:tc>
        <w:tc>
          <w:tcPr>
            <w:tcW w:w="810" w:type="dxa"/>
            <w:hideMark/>
          </w:tcPr>
          <w:p w:rsidR="00655726" w:rsidRPr="00A62259" w:rsidRDefault="0028588C" w:rsidP="00A82777">
            <w:r>
              <w:t xml:space="preserve">  </w:t>
            </w:r>
            <w:r w:rsidR="00655726">
              <w:t>4</w:t>
            </w:r>
          </w:p>
        </w:tc>
        <w:tc>
          <w:tcPr>
            <w:tcW w:w="1080" w:type="dxa"/>
            <w:hideMark/>
          </w:tcPr>
          <w:p w:rsidR="00655726" w:rsidRPr="00A62259" w:rsidRDefault="00655726" w:rsidP="00A82777">
            <w:r>
              <w:t>UINT32</w:t>
            </w:r>
          </w:p>
        </w:tc>
        <w:tc>
          <w:tcPr>
            <w:tcW w:w="3420" w:type="dxa"/>
            <w:hideMark/>
          </w:tcPr>
          <w:p w:rsidR="00655726" w:rsidRPr="00A62259" w:rsidRDefault="00EF7F9C" w:rsidP="00A82777">
            <w:r>
              <w:t xml:space="preserve">The </w:t>
            </w:r>
            <w:r w:rsidR="00655726">
              <w:t xml:space="preserve">ID for </w:t>
            </w:r>
            <w:r>
              <w:t xml:space="preserve">the </w:t>
            </w:r>
            <w:r w:rsidR="00655726">
              <w:t>service property.</w:t>
            </w:r>
          </w:p>
        </w:tc>
      </w:tr>
      <w:tr w:rsidR="00655726" w:rsidRPr="00A62259" w:rsidTr="00013877">
        <w:tc>
          <w:tcPr>
            <w:tcW w:w="2628" w:type="dxa"/>
            <w:hideMark/>
          </w:tcPr>
          <w:p w:rsidR="00655726" w:rsidRPr="00A62259" w:rsidRDefault="00655726" w:rsidP="00A82777">
            <w:r>
              <w:t>ServicePropertyName</w:t>
            </w:r>
          </w:p>
        </w:tc>
        <w:tc>
          <w:tcPr>
            <w:tcW w:w="720" w:type="dxa"/>
            <w:hideMark/>
          </w:tcPr>
          <w:p w:rsidR="00655726" w:rsidRPr="00A62259" w:rsidRDefault="00655726" w:rsidP="00A82777">
            <w:r>
              <w:t xml:space="preserve"> </w:t>
            </w:r>
          </w:p>
        </w:tc>
        <w:tc>
          <w:tcPr>
            <w:tcW w:w="810" w:type="dxa"/>
            <w:hideMark/>
          </w:tcPr>
          <w:p w:rsidR="00655726" w:rsidRPr="00A62259" w:rsidRDefault="00655726" w:rsidP="00A82777">
            <w:r>
              <w:t>DTS</w:t>
            </w:r>
          </w:p>
        </w:tc>
        <w:tc>
          <w:tcPr>
            <w:tcW w:w="1080" w:type="dxa"/>
            <w:hideMark/>
          </w:tcPr>
          <w:p w:rsidR="00655726" w:rsidRPr="00A62259" w:rsidRDefault="00655726" w:rsidP="00A82777">
            <w:r>
              <w:t>String</w:t>
            </w:r>
          </w:p>
        </w:tc>
        <w:tc>
          <w:tcPr>
            <w:tcW w:w="3420" w:type="dxa"/>
            <w:hideMark/>
          </w:tcPr>
          <w:p w:rsidR="00655726" w:rsidRPr="00A62259" w:rsidRDefault="00EF7F9C" w:rsidP="00EF7F9C">
            <w:r>
              <w:t>The c</w:t>
            </w:r>
            <w:r w:rsidR="00655726">
              <w:t>omputer-readable name of the service property</w:t>
            </w:r>
            <w:r w:rsidR="001B6323">
              <w:t xml:space="preserve">. </w:t>
            </w:r>
          </w:p>
        </w:tc>
      </w:tr>
      <w:tr w:rsidR="00655726" w:rsidRPr="00A62259" w:rsidTr="00013877">
        <w:tc>
          <w:tcPr>
            <w:tcW w:w="8658" w:type="dxa"/>
            <w:gridSpan w:val="5"/>
            <w:hideMark/>
          </w:tcPr>
          <w:p w:rsidR="00655726" w:rsidRPr="00A62259" w:rsidRDefault="00655726" w:rsidP="00EF7F9C">
            <w:r>
              <w:t xml:space="preserve">Repeat the </w:t>
            </w:r>
            <w:r w:rsidR="00EF7F9C">
              <w:t>s</w:t>
            </w:r>
            <w:r>
              <w:t xml:space="preserve">ervice </w:t>
            </w:r>
            <w:r w:rsidR="00EF7F9C">
              <w:t>p</w:t>
            </w:r>
            <w:r>
              <w:t>roperties datasets</w:t>
            </w:r>
            <w:r w:rsidR="003B12F9">
              <w:t>.</w:t>
            </w:r>
          </w:p>
        </w:tc>
      </w:tr>
    </w:tbl>
    <w:p w:rsidR="00655726" w:rsidRDefault="00655726" w:rsidP="00E236A1">
      <w:pPr>
        <w:pStyle w:val="Le"/>
      </w:pPr>
    </w:p>
    <w:p w:rsidR="00EF7F9C" w:rsidRDefault="00EF7F9C" w:rsidP="00EF7F9C">
      <w:pPr>
        <w:pStyle w:val="Heading4"/>
      </w:pPr>
      <w:r>
        <w:lastRenderedPageBreak/>
        <w:t>4.2.</w:t>
      </w:r>
      <w:r w:rsidR="00113891">
        <w:t>2</w:t>
      </w:r>
      <w:r>
        <w:t>.4</w:t>
      </w:r>
      <w:r>
        <w:tab/>
        <w:t>Object Formats</w:t>
      </w:r>
    </w:p>
    <w:p w:rsidR="002A429A" w:rsidRDefault="00EF7F9C" w:rsidP="008A5019">
      <w:pPr>
        <w:pStyle w:val="BodyTextLink"/>
      </w:pPr>
      <w:r>
        <w:t xml:space="preserve">Similar to MTP formats, each new object format has GUID and Multipurpose Internet Mail Extensions (MIME) types to enable the definition of new object formats that are not covered in </w:t>
      </w:r>
      <w:r w:rsidR="00B70251">
        <w:t xml:space="preserve">the </w:t>
      </w:r>
      <w:r>
        <w:t xml:space="preserve">MTP </w:t>
      </w:r>
      <w:r w:rsidR="00685BF0">
        <w:t>s</w:t>
      </w:r>
      <w:r>
        <w:t xml:space="preserve">pecification. A service must list all supported formats in this section of the dataset. For GUIDs and interface names for existing MTP 1.0 formats, see the </w:t>
      </w:r>
      <w:r w:rsidRPr="00FF48BA">
        <w:rPr>
          <w:i/>
        </w:rPr>
        <w:t>BridgeDeviceService.h</w:t>
      </w:r>
      <w:r>
        <w:t xml:space="preserve"> file, which is provided in the MTP Device Enabling Kit. For new formats that are not covered by </w:t>
      </w:r>
      <w:r w:rsidR="00B70251">
        <w:t xml:space="preserve">the </w:t>
      </w:r>
      <w:r>
        <w:t xml:space="preserve">MTP </w:t>
      </w:r>
      <w:r w:rsidR="00685BF0">
        <w:t>s</w:t>
      </w:r>
      <w:r>
        <w:t xml:space="preserve">pecification 1.0, </w:t>
      </w:r>
      <w:r w:rsidR="00EE1C4C">
        <w:t>you s</w:t>
      </w:r>
      <w:r w:rsidR="007A3C06">
        <w:t>h</w:t>
      </w:r>
      <w:r w:rsidR="00EE1C4C">
        <w:t xml:space="preserve">ould </w:t>
      </w:r>
      <w:r>
        <w:t>fill in each field appropriately.</w:t>
      </w:r>
    </w:p>
    <w:tbl>
      <w:tblPr>
        <w:tblStyle w:val="Tablerowcell"/>
        <w:tblW w:w="8658" w:type="dxa"/>
        <w:tblLayout w:type="fixed"/>
        <w:tblLook w:val="04A0"/>
      </w:tblPr>
      <w:tblGrid>
        <w:gridCol w:w="1728"/>
        <w:gridCol w:w="720"/>
        <w:gridCol w:w="810"/>
        <w:gridCol w:w="990"/>
        <w:gridCol w:w="4410"/>
      </w:tblGrid>
      <w:tr w:rsidR="00655726" w:rsidRPr="00A62259" w:rsidTr="00013877">
        <w:trPr>
          <w:cnfStyle w:val="100000000000"/>
        </w:trPr>
        <w:tc>
          <w:tcPr>
            <w:tcW w:w="1728" w:type="dxa"/>
            <w:hideMark/>
          </w:tcPr>
          <w:p w:rsidR="00953250" w:rsidRDefault="00655726" w:rsidP="00A82777">
            <w:r>
              <w:t>Dataset</w:t>
            </w:r>
          </w:p>
          <w:p w:rsidR="00655726" w:rsidRPr="00A62259" w:rsidRDefault="00655726" w:rsidP="00A82777">
            <w:r>
              <w:t>field</w:t>
            </w:r>
          </w:p>
        </w:tc>
        <w:tc>
          <w:tcPr>
            <w:tcW w:w="720" w:type="dxa"/>
            <w:hideMark/>
          </w:tcPr>
          <w:p w:rsidR="00655726" w:rsidRPr="00A62259" w:rsidRDefault="00655726" w:rsidP="00A82777">
            <w:r>
              <w:t>Field</w:t>
            </w:r>
            <w:r>
              <w:br/>
              <w:t>order</w:t>
            </w:r>
          </w:p>
        </w:tc>
        <w:tc>
          <w:tcPr>
            <w:tcW w:w="810" w:type="dxa"/>
            <w:hideMark/>
          </w:tcPr>
          <w:p w:rsidR="00655726" w:rsidRPr="00A62259" w:rsidRDefault="00655726" w:rsidP="00A82777">
            <w:r>
              <w:t>Size</w:t>
            </w:r>
            <w:r>
              <w:br/>
              <w:t>(bytes)</w:t>
            </w:r>
          </w:p>
        </w:tc>
        <w:tc>
          <w:tcPr>
            <w:tcW w:w="990" w:type="dxa"/>
            <w:hideMark/>
          </w:tcPr>
          <w:p w:rsidR="00655726" w:rsidRPr="00A62259" w:rsidRDefault="00655726" w:rsidP="00A82777">
            <w:r>
              <w:t>Data type</w:t>
            </w:r>
          </w:p>
        </w:tc>
        <w:tc>
          <w:tcPr>
            <w:tcW w:w="4410" w:type="dxa"/>
            <w:hideMark/>
          </w:tcPr>
          <w:p w:rsidR="008A5019" w:rsidRDefault="008A5019" w:rsidP="00A82777"/>
          <w:p w:rsidR="00655726" w:rsidRPr="00A62259" w:rsidRDefault="00655726" w:rsidP="00A82777">
            <w:r>
              <w:t>Description</w:t>
            </w:r>
          </w:p>
        </w:tc>
      </w:tr>
      <w:tr w:rsidR="00655726" w:rsidRPr="00A62259" w:rsidTr="00013877">
        <w:tc>
          <w:tcPr>
            <w:tcW w:w="1728" w:type="dxa"/>
            <w:hideMark/>
          </w:tcPr>
          <w:p w:rsidR="00655726" w:rsidRPr="00A62259" w:rsidRDefault="00655726" w:rsidP="00A82777">
            <w:r>
              <w:t>NumFormats</w:t>
            </w:r>
          </w:p>
        </w:tc>
        <w:tc>
          <w:tcPr>
            <w:tcW w:w="720" w:type="dxa"/>
            <w:hideMark/>
          </w:tcPr>
          <w:p w:rsidR="00655726" w:rsidRPr="00A62259" w:rsidRDefault="00655726" w:rsidP="00A82777">
            <w:r>
              <w:t xml:space="preserve"> </w:t>
            </w:r>
          </w:p>
        </w:tc>
        <w:tc>
          <w:tcPr>
            <w:tcW w:w="810" w:type="dxa"/>
            <w:hideMark/>
          </w:tcPr>
          <w:p w:rsidR="00655726" w:rsidRPr="00A62259" w:rsidRDefault="0028588C" w:rsidP="00A82777">
            <w:r>
              <w:t xml:space="preserve">  </w:t>
            </w:r>
            <w:r w:rsidR="00655726">
              <w:t>4</w:t>
            </w:r>
          </w:p>
        </w:tc>
        <w:tc>
          <w:tcPr>
            <w:tcW w:w="990" w:type="dxa"/>
            <w:hideMark/>
          </w:tcPr>
          <w:p w:rsidR="00655726" w:rsidRPr="00A62259" w:rsidRDefault="00655726" w:rsidP="00A82777">
            <w:r>
              <w:t>UINT32</w:t>
            </w:r>
          </w:p>
        </w:tc>
        <w:tc>
          <w:tcPr>
            <w:tcW w:w="4410" w:type="dxa"/>
            <w:hideMark/>
          </w:tcPr>
          <w:p w:rsidR="00655726" w:rsidRPr="00A62259" w:rsidRDefault="00EF7F9C" w:rsidP="00EE1C4C">
            <w:r>
              <w:t>The n</w:t>
            </w:r>
            <w:r w:rsidR="00655726">
              <w:t xml:space="preserve">umber formats in this dataset. </w:t>
            </w:r>
            <w:r>
              <w:t>The value c</w:t>
            </w:r>
            <w:r w:rsidR="00655726">
              <w:t>an be 0.</w:t>
            </w:r>
          </w:p>
        </w:tc>
      </w:tr>
      <w:tr w:rsidR="00655726" w:rsidRPr="00A62259" w:rsidTr="00013877">
        <w:tc>
          <w:tcPr>
            <w:tcW w:w="1728" w:type="dxa"/>
            <w:hideMark/>
          </w:tcPr>
          <w:p w:rsidR="00655726" w:rsidRPr="00A62259" w:rsidRDefault="00655726" w:rsidP="00A82777">
            <w:r>
              <w:t>FormatCode1</w:t>
            </w:r>
          </w:p>
        </w:tc>
        <w:tc>
          <w:tcPr>
            <w:tcW w:w="720" w:type="dxa"/>
            <w:hideMark/>
          </w:tcPr>
          <w:p w:rsidR="00655726" w:rsidRPr="00A62259" w:rsidRDefault="00655726" w:rsidP="00A82777">
            <w:r>
              <w:t xml:space="preserve"> </w:t>
            </w:r>
          </w:p>
        </w:tc>
        <w:tc>
          <w:tcPr>
            <w:tcW w:w="810" w:type="dxa"/>
            <w:hideMark/>
          </w:tcPr>
          <w:p w:rsidR="00655726" w:rsidRPr="00A62259" w:rsidRDefault="0028588C" w:rsidP="00A82777">
            <w:r>
              <w:t xml:space="preserve">  </w:t>
            </w:r>
            <w:r w:rsidR="00655726">
              <w:t>2</w:t>
            </w:r>
          </w:p>
        </w:tc>
        <w:tc>
          <w:tcPr>
            <w:tcW w:w="990" w:type="dxa"/>
            <w:hideMark/>
          </w:tcPr>
          <w:p w:rsidR="00655726" w:rsidRPr="00A62259" w:rsidRDefault="00655726" w:rsidP="00A82777">
            <w:r>
              <w:t>UINT16</w:t>
            </w:r>
          </w:p>
        </w:tc>
        <w:tc>
          <w:tcPr>
            <w:tcW w:w="4410" w:type="dxa"/>
            <w:hideMark/>
          </w:tcPr>
          <w:p w:rsidR="00655726" w:rsidRPr="00A62259" w:rsidRDefault="00EF7F9C" w:rsidP="00AB315A">
            <w:r>
              <w:t>The f</w:t>
            </w:r>
            <w:r w:rsidR="00655726">
              <w:t xml:space="preserve">ormat code. </w:t>
            </w:r>
            <w:r>
              <w:t>The code c</w:t>
            </w:r>
            <w:r w:rsidR="00655726">
              <w:t>an be an MTP</w:t>
            </w:r>
            <w:r w:rsidR="00AB315A">
              <w:t xml:space="preserve"> specification </w:t>
            </w:r>
            <w:r w:rsidR="00655726">
              <w:t xml:space="preserve">format code or another unique format code. All format codes </w:t>
            </w:r>
            <w:r>
              <w:t xml:space="preserve">on a device </w:t>
            </w:r>
            <w:r w:rsidR="00655726">
              <w:t>must be unique.</w:t>
            </w:r>
          </w:p>
        </w:tc>
      </w:tr>
      <w:tr w:rsidR="00655726" w:rsidRPr="00A62259" w:rsidTr="00013877">
        <w:tc>
          <w:tcPr>
            <w:tcW w:w="1728" w:type="dxa"/>
            <w:hideMark/>
          </w:tcPr>
          <w:p w:rsidR="00655726" w:rsidRPr="00A62259" w:rsidRDefault="00655726" w:rsidP="00A82777">
            <w:r>
              <w:t>FormatGUID1</w:t>
            </w:r>
          </w:p>
        </w:tc>
        <w:tc>
          <w:tcPr>
            <w:tcW w:w="720" w:type="dxa"/>
            <w:hideMark/>
          </w:tcPr>
          <w:p w:rsidR="00655726" w:rsidRPr="00A62259" w:rsidRDefault="00655726" w:rsidP="00A82777">
            <w:r>
              <w:t xml:space="preserve"> </w:t>
            </w:r>
          </w:p>
        </w:tc>
        <w:tc>
          <w:tcPr>
            <w:tcW w:w="810" w:type="dxa"/>
            <w:hideMark/>
          </w:tcPr>
          <w:p w:rsidR="00655726" w:rsidRPr="00A62259" w:rsidRDefault="00655726" w:rsidP="00A82777">
            <w:r>
              <w:t>16</w:t>
            </w:r>
          </w:p>
        </w:tc>
        <w:tc>
          <w:tcPr>
            <w:tcW w:w="990" w:type="dxa"/>
            <w:hideMark/>
          </w:tcPr>
          <w:p w:rsidR="00655726" w:rsidRPr="00A62259" w:rsidRDefault="00655726" w:rsidP="00A82777">
            <w:r>
              <w:t>UINT128</w:t>
            </w:r>
          </w:p>
        </w:tc>
        <w:tc>
          <w:tcPr>
            <w:tcW w:w="4410" w:type="dxa"/>
            <w:hideMark/>
          </w:tcPr>
          <w:p w:rsidR="00655726" w:rsidRPr="00A62259" w:rsidRDefault="00EF7F9C" w:rsidP="00EF7F9C">
            <w:r>
              <w:t xml:space="preserve">The </w:t>
            </w:r>
            <w:r w:rsidR="00655726">
              <w:t xml:space="preserve">GUID of the </w:t>
            </w:r>
            <w:r>
              <w:t>f</w:t>
            </w:r>
            <w:r w:rsidR="00655726">
              <w:t>ormat.</w:t>
            </w:r>
          </w:p>
        </w:tc>
      </w:tr>
      <w:tr w:rsidR="00655726" w:rsidRPr="00A62259" w:rsidTr="00013877">
        <w:tc>
          <w:tcPr>
            <w:tcW w:w="1728" w:type="dxa"/>
            <w:hideMark/>
          </w:tcPr>
          <w:p w:rsidR="00655726" w:rsidRPr="00A62259" w:rsidRDefault="00655726" w:rsidP="00A82777">
            <w:r>
              <w:t>FormatName1</w:t>
            </w:r>
          </w:p>
        </w:tc>
        <w:tc>
          <w:tcPr>
            <w:tcW w:w="720" w:type="dxa"/>
            <w:hideMark/>
          </w:tcPr>
          <w:p w:rsidR="00655726" w:rsidRPr="00A62259" w:rsidRDefault="00655726" w:rsidP="00A82777">
            <w:r>
              <w:t xml:space="preserve"> </w:t>
            </w:r>
          </w:p>
        </w:tc>
        <w:tc>
          <w:tcPr>
            <w:tcW w:w="810" w:type="dxa"/>
            <w:hideMark/>
          </w:tcPr>
          <w:p w:rsidR="00655726" w:rsidRPr="00A62259" w:rsidRDefault="00655726" w:rsidP="00A82777">
            <w:r>
              <w:t>DTS</w:t>
            </w:r>
          </w:p>
        </w:tc>
        <w:tc>
          <w:tcPr>
            <w:tcW w:w="990" w:type="dxa"/>
            <w:hideMark/>
          </w:tcPr>
          <w:p w:rsidR="00655726" w:rsidRPr="00A62259" w:rsidRDefault="00655726" w:rsidP="00A82777">
            <w:r>
              <w:t>String</w:t>
            </w:r>
          </w:p>
        </w:tc>
        <w:tc>
          <w:tcPr>
            <w:tcW w:w="4410" w:type="dxa"/>
            <w:hideMark/>
          </w:tcPr>
          <w:p w:rsidR="00655726" w:rsidRPr="00A62259" w:rsidRDefault="00EF7F9C" w:rsidP="00EF7F9C">
            <w:r>
              <w:t>The c</w:t>
            </w:r>
            <w:r w:rsidR="00655726">
              <w:t>omputer-readable name for this format.</w:t>
            </w:r>
          </w:p>
        </w:tc>
      </w:tr>
      <w:tr w:rsidR="00655726" w:rsidRPr="00A62259" w:rsidTr="00013877">
        <w:tc>
          <w:tcPr>
            <w:tcW w:w="1728" w:type="dxa"/>
            <w:hideMark/>
          </w:tcPr>
          <w:p w:rsidR="00655726" w:rsidRPr="00A62259" w:rsidRDefault="00655726" w:rsidP="00A82777">
            <w:r>
              <w:t>BaseFormatCode1</w:t>
            </w:r>
          </w:p>
        </w:tc>
        <w:tc>
          <w:tcPr>
            <w:tcW w:w="720" w:type="dxa"/>
            <w:hideMark/>
          </w:tcPr>
          <w:p w:rsidR="00655726" w:rsidRPr="00A62259" w:rsidRDefault="00655726" w:rsidP="00A82777">
            <w:r>
              <w:t xml:space="preserve"> </w:t>
            </w:r>
          </w:p>
        </w:tc>
        <w:tc>
          <w:tcPr>
            <w:tcW w:w="810" w:type="dxa"/>
            <w:hideMark/>
          </w:tcPr>
          <w:p w:rsidR="00655726" w:rsidRPr="00A62259" w:rsidRDefault="0028588C" w:rsidP="00A82777">
            <w:r>
              <w:t xml:space="preserve">  </w:t>
            </w:r>
            <w:r w:rsidR="00655726">
              <w:t>2</w:t>
            </w:r>
          </w:p>
        </w:tc>
        <w:tc>
          <w:tcPr>
            <w:tcW w:w="990" w:type="dxa"/>
            <w:hideMark/>
          </w:tcPr>
          <w:p w:rsidR="00655726" w:rsidRPr="00A62259" w:rsidRDefault="00655726" w:rsidP="00A82777">
            <w:r>
              <w:t>UINT16</w:t>
            </w:r>
          </w:p>
        </w:tc>
        <w:tc>
          <w:tcPr>
            <w:tcW w:w="4410" w:type="dxa"/>
            <w:hideMark/>
          </w:tcPr>
          <w:p w:rsidR="00655726" w:rsidRPr="00A62259" w:rsidRDefault="00655726" w:rsidP="00EF7F9C">
            <w:r>
              <w:t xml:space="preserve">Reserved for future use. This value </w:t>
            </w:r>
            <w:r w:rsidR="00EF7F9C">
              <w:t xml:space="preserve">is </w:t>
            </w:r>
            <w:r>
              <w:t>0 for this specification.</w:t>
            </w:r>
          </w:p>
        </w:tc>
      </w:tr>
      <w:tr w:rsidR="00655726" w:rsidRPr="00A62259" w:rsidTr="00013877">
        <w:tc>
          <w:tcPr>
            <w:tcW w:w="1728" w:type="dxa"/>
            <w:hideMark/>
          </w:tcPr>
          <w:p w:rsidR="00655726" w:rsidRPr="00A62259" w:rsidRDefault="00655726" w:rsidP="00A82777">
            <w:r>
              <w:t>MIMEType1</w:t>
            </w:r>
          </w:p>
        </w:tc>
        <w:tc>
          <w:tcPr>
            <w:tcW w:w="720" w:type="dxa"/>
            <w:hideMark/>
          </w:tcPr>
          <w:p w:rsidR="00655726" w:rsidRPr="00A62259" w:rsidRDefault="00655726" w:rsidP="00A82777">
            <w:r>
              <w:t xml:space="preserve"> </w:t>
            </w:r>
          </w:p>
        </w:tc>
        <w:tc>
          <w:tcPr>
            <w:tcW w:w="810" w:type="dxa"/>
            <w:hideMark/>
          </w:tcPr>
          <w:p w:rsidR="00655726" w:rsidRPr="00A62259" w:rsidRDefault="00655726" w:rsidP="00A82777">
            <w:r>
              <w:t>DTS</w:t>
            </w:r>
          </w:p>
        </w:tc>
        <w:tc>
          <w:tcPr>
            <w:tcW w:w="990" w:type="dxa"/>
            <w:hideMark/>
          </w:tcPr>
          <w:p w:rsidR="00655726" w:rsidRPr="00A62259" w:rsidRDefault="00655726" w:rsidP="00A82777">
            <w:r>
              <w:t>String</w:t>
            </w:r>
          </w:p>
        </w:tc>
        <w:tc>
          <w:tcPr>
            <w:tcW w:w="4410" w:type="dxa"/>
            <w:hideMark/>
          </w:tcPr>
          <w:p w:rsidR="00655726" w:rsidRPr="00A62259" w:rsidRDefault="00655726" w:rsidP="00EF7F9C">
            <w:r>
              <w:t>Reserved for future use. For formats that represent binary objects with well</w:t>
            </w:r>
            <w:r w:rsidR="00EE1C4C">
              <w:t>-</w:t>
            </w:r>
            <w:r>
              <w:t xml:space="preserve">defined MIME </w:t>
            </w:r>
            <w:r w:rsidR="00EF7F9C">
              <w:t>t</w:t>
            </w:r>
            <w:r>
              <w:t xml:space="preserve">ypes, we recommend that you include the MIME </w:t>
            </w:r>
            <w:r w:rsidR="00EF7F9C">
              <w:t>t</w:t>
            </w:r>
            <w:r>
              <w:t>ype in the service definition.</w:t>
            </w:r>
          </w:p>
        </w:tc>
      </w:tr>
      <w:tr w:rsidR="00655726" w:rsidRPr="00A62259" w:rsidTr="00013877">
        <w:tc>
          <w:tcPr>
            <w:tcW w:w="8658" w:type="dxa"/>
            <w:gridSpan w:val="5"/>
            <w:hideMark/>
          </w:tcPr>
          <w:p w:rsidR="00655726" w:rsidRPr="00A62259" w:rsidRDefault="003B12F9" w:rsidP="00A82777">
            <w:r>
              <w:t>Repeat the format datasets.</w:t>
            </w:r>
          </w:p>
        </w:tc>
      </w:tr>
    </w:tbl>
    <w:p w:rsidR="00655726" w:rsidRDefault="00655726" w:rsidP="00E236A1">
      <w:pPr>
        <w:pStyle w:val="Le"/>
      </w:pPr>
    </w:p>
    <w:p w:rsidR="001B6323" w:rsidRDefault="00EF7F9C" w:rsidP="0068349B">
      <w:pPr>
        <w:pStyle w:val="Heading4"/>
      </w:pPr>
      <w:r>
        <w:t>4.2.</w:t>
      </w:r>
      <w:r w:rsidR="00113891">
        <w:t>2</w:t>
      </w:r>
      <w:r>
        <w:t>.5</w:t>
      </w:r>
      <w:r>
        <w:tab/>
      </w:r>
      <w:r w:rsidR="00655726">
        <w:t>Methods</w:t>
      </w:r>
    </w:p>
    <w:p w:rsidR="00655726" w:rsidRDefault="00655726" w:rsidP="00655726">
      <w:pPr>
        <w:pStyle w:val="BodyText"/>
      </w:pPr>
      <w:r>
        <w:t xml:space="preserve">Methods represent actions on a service or another object. The </w:t>
      </w:r>
      <w:r w:rsidR="00EF7F9C">
        <w:t>m</w:t>
      </w:r>
      <w:r>
        <w:t xml:space="preserve">ethod </w:t>
      </w:r>
      <w:r w:rsidR="00EF7F9C">
        <w:t>o</w:t>
      </w:r>
      <w:r>
        <w:t xml:space="preserve">bject is itself a command that is executed based on the parameters for a device. Parameters </w:t>
      </w:r>
      <w:r w:rsidR="00F90852">
        <w:t>are</w:t>
      </w:r>
      <w:r>
        <w:t xml:space="preserve"> </w:t>
      </w:r>
      <w:r w:rsidR="005B08D5">
        <w:t xml:space="preserve">communicated </w:t>
      </w:r>
      <w:r>
        <w:t xml:space="preserve">in the </w:t>
      </w:r>
      <w:r w:rsidR="00967CCA" w:rsidRPr="00685BF0">
        <w:rPr>
          <w:rFonts w:ascii="Calibri" w:eastAsiaTheme="minorHAnsi" w:hAnsi="Calibri"/>
        </w:rPr>
        <w:t>SendObjectPropList</w:t>
      </w:r>
      <w:r>
        <w:t xml:space="preserve"> command. Methods are defined within the context of a service and are specific </w:t>
      </w:r>
      <w:r w:rsidR="00EF7F9C">
        <w:t xml:space="preserve">only </w:t>
      </w:r>
      <w:r>
        <w:t>to that service.</w:t>
      </w:r>
    </w:p>
    <w:tbl>
      <w:tblPr>
        <w:tblStyle w:val="Tablerowcell"/>
        <w:tblW w:w="8658" w:type="dxa"/>
        <w:tblLook w:val="04A0"/>
      </w:tblPr>
      <w:tblGrid>
        <w:gridCol w:w="2808"/>
        <w:gridCol w:w="720"/>
        <w:gridCol w:w="810"/>
        <w:gridCol w:w="926"/>
        <w:gridCol w:w="3394"/>
      </w:tblGrid>
      <w:tr w:rsidR="00655726" w:rsidRPr="00A62259" w:rsidTr="00013877">
        <w:trPr>
          <w:cnfStyle w:val="100000000000"/>
        </w:trPr>
        <w:tc>
          <w:tcPr>
            <w:tcW w:w="2808" w:type="dxa"/>
            <w:hideMark/>
          </w:tcPr>
          <w:p w:rsidR="00953250" w:rsidRDefault="00655726" w:rsidP="00CB6911">
            <w:r>
              <w:t>Dataset</w:t>
            </w:r>
          </w:p>
          <w:p w:rsidR="00655726" w:rsidRPr="00A62259" w:rsidRDefault="00655726" w:rsidP="00CB6911">
            <w:r>
              <w:t>field</w:t>
            </w:r>
          </w:p>
        </w:tc>
        <w:tc>
          <w:tcPr>
            <w:tcW w:w="720" w:type="dxa"/>
            <w:hideMark/>
          </w:tcPr>
          <w:p w:rsidR="00655726" w:rsidRPr="00A62259" w:rsidRDefault="00655726" w:rsidP="00CB6911">
            <w:r>
              <w:t>Field</w:t>
            </w:r>
            <w:r>
              <w:br/>
              <w:t>order</w:t>
            </w:r>
          </w:p>
        </w:tc>
        <w:tc>
          <w:tcPr>
            <w:tcW w:w="810" w:type="dxa"/>
            <w:hideMark/>
          </w:tcPr>
          <w:p w:rsidR="00655726" w:rsidRPr="00A62259" w:rsidRDefault="00655726" w:rsidP="00CB6911">
            <w:r>
              <w:t>Size</w:t>
            </w:r>
            <w:r>
              <w:br/>
              <w:t>(bytes)</w:t>
            </w:r>
          </w:p>
        </w:tc>
        <w:tc>
          <w:tcPr>
            <w:tcW w:w="926" w:type="dxa"/>
            <w:hideMark/>
          </w:tcPr>
          <w:p w:rsidR="00655726" w:rsidRPr="00A62259" w:rsidRDefault="00655726" w:rsidP="00CB6911">
            <w:r>
              <w:t>Data type</w:t>
            </w:r>
          </w:p>
        </w:tc>
        <w:tc>
          <w:tcPr>
            <w:tcW w:w="3394" w:type="dxa"/>
            <w:hideMark/>
          </w:tcPr>
          <w:p w:rsidR="008A5019" w:rsidRDefault="008A5019" w:rsidP="00CB6911"/>
          <w:p w:rsidR="00655726" w:rsidRPr="00A62259" w:rsidRDefault="00655726" w:rsidP="00CB6911">
            <w:r>
              <w:t>Description</w:t>
            </w:r>
          </w:p>
        </w:tc>
      </w:tr>
      <w:tr w:rsidR="00655726" w:rsidRPr="00A62259" w:rsidTr="00013877">
        <w:tc>
          <w:tcPr>
            <w:tcW w:w="2808" w:type="dxa"/>
            <w:hideMark/>
          </w:tcPr>
          <w:p w:rsidR="00655726" w:rsidRPr="00A62259" w:rsidRDefault="00655726" w:rsidP="00CB6911">
            <w:r>
              <w:t>NumMethods</w:t>
            </w:r>
          </w:p>
        </w:tc>
        <w:tc>
          <w:tcPr>
            <w:tcW w:w="720" w:type="dxa"/>
            <w:hideMark/>
          </w:tcPr>
          <w:p w:rsidR="00655726" w:rsidRPr="00A62259" w:rsidRDefault="00655726" w:rsidP="00CB6911">
            <w:r>
              <w:t xml:space="preserve"> </w:t>
            </w:r>
          </w:p>
        </w:tc>
        <w:tc>
          <w:tcPr>
            <w:tcW w:w="810" w:type="dxa"/>
            <w:hideMark/>
          </w:tcPr>
          <w:p w:rsidR="00655726" w:rsidRPr="00A62259" w:rsidRDefault="00655726" w:rsidP="00CB6911">
            <w:r>
              <w:t>4</w:t>
            </w:r>
          </w:p>
        </w:tc>
        <w:tc>
          <w:tcPr>
            <w:tcW w:w="926" w:type="dxa"/>
            <w:hideMark/>
          </w:tcPr>
          <w:p w:rsidR="00655726" w:rsidRPr="00A62259" w:rsidRDefault="00655726" w:rsidP="00CB6911">
            <w:r>
              <w:t>UINT32</w:t>
            </w:r>
          </w:p>
        </w:tc>
        <w:tc>
          <w:tcPr>
            <w:tcW w:w="3394" w:type="dxa"/>
            <w:hideMark/>
          </w:tcPr>
          <w:p w:rsidR="00655726" w:rsidRPr="00A62259" w:rsidRDefault="001B6323" w:rsidP="001B6323">
            <w:r>
              <w:t>The n</w:t>
            </w:r>
            <w:r w:rsidR="00655726">
              <w:t xml:space="preserve">umber of methods. </w:t>
            </w:r>
            <w:r>
              <w:t>This field c</w:t>
            </w:r>
            <w:r w:rsidR="00655726">
              <w:t>an be 0.</w:t>
            </w:r>
          </w:p>
        </w:tc>
      </w:tr>
      <w:tr w:rsidR="00655726" w:rsidRPr="00A62259" w:rsidTr="00013877">
        <w:tc>
          <w:tcPr>
            <w:tcW w:w="2808" w:type="dxa"/>
            <w:hideMark/>
          </w:tcPr>
          <w:p w:rsidR="00655726" w:rsidRPr="00A62259" w:rsidRDefault="00655726" w:rsidP="00CB6911">
            <w:r>
              <w:t>MethodFormatCode1</w:t>
            </w:r>
          </w:p>
        </w:tc>
        <w:tc>
          <w:tcPr>
            <w:tcW w:w="720" w:type="dxa"/>
            <w:hideMark/>
          </w:tcPr>
          <w:p w:rsidR="00655726" w:rsidRPr="00A62259" w:rsidRDefault="00655726" w:rsidP="00CB6911">
            <w:r>
              <w:t xml:space="preserve"> </w:t>
            </w:r>
          </w:p>
        </w:tc>
        <w:tc>
          <w:tcPr>
            <w:tcW w:w="810" w:type="dxa"/>
            <w:hideMark/>
          </w:tcPr>
          <w:p w:rsidR="00655726" w:rsidRPr="00A62259" w:rsidRDefault="00655726" w:rsidP="00CB6911">
            <w:r>
              <w:t>2</w:t>
            </w:r>
          </w:p>
        </w:tc>
        <w:tc>
          <w:tcPr>
            <w:tcW w:w="926" w:type="dxa"/>
            <w:hideMark/>
          </w:tcPr>
          <w:p w:rsidR="00655726" w:rsidRPr="00A62259" w:rsidRDefault="00655726" w:rsidP="00CB6911">
            <w:r>
              <w:t>UINT16</w:t>
            </w:r>
          </w:p>
        </w:tc>
        <w:tc>
          <w:tcPr>
            <w:tcW w:w="3394" w:type="dxa"/>
            <w:hideMark/>
          </w:tcPr>
          <w:p w:rsidR="00655726" w:rsidRPr="00A62259" w:rsidRDefault="001B6323" w:rsidP="00CB6911">
            <w:r>
              <w:t xml:space="preserve">The </w:t>
            </w:r>
            <w:r w:rsidR="00655726">
              <w:t xml:space="preserve">ID of </w:t>
            </w:r>
            <w:r>
              <w:t xml:space="preserve">the </w:t>
            </w:r>
            <w:r w:rsidR="00655726">
              <w:t>method (FormatCode)</w:t>
            </w:r>
            <w:r w:rsidR="00CB6911">
              <w:t>.</w:t>
            </w:r>
          </w:p>
        </w:tc>
      </w:tr>
      <w:tr w:rsidR="00655726" w:rsidRPr="00A62259" w:rsidTr="00013877">
        <w:tc>
          <w:tcPr>
            <w:tcW w:w="2808" w:type="dxa"/>
            <w:hideMark/>
          </w:tcPr>
          <w:p w:rsidR="00655726" w:rsidRPr="00A62259" w:rsidRDefault="00655726" w:rsidP="00CB6911">
            <w:r>
              <w:t>MethodGUID1</w:t>
            </w:r>
          </w:p>
        </w:tc>
        <w:tc>
          <w:tcPr>
            <w:tcW w:w="720" w:type="dxa"/>
            <w:hideMark/>
          </w:tcPr>
          <w:p w:rsidR="00655726" w:rsidRPr="00A62259" w:rsidRDefault="00655726" w:rsidP="00CB6911">
            <w:r>
              <w:t xml:space="preserve"> </w:t>
            </w:r>
          </w:p>
        </w:tc>
        <w:tc>
          <w:tcPr>
            <w:tcW w:w="810" w:type="dxa"/>
            <w:hideMark/>
          </w:tcPr>
          <w:p w:rsidR="00655726" w:rsidRPr="00A62259" w:rsidRDefault="00655726" w:rsidP="00CB6911">
            <w:r>
              <w:t>16</w:t>
            </w:r>
          </w:p>
        </w:tc>
        <w:tc>
          <w:tcPr>
            <w:tcW w:w="926" w:type="dxa"/>
            <w:hideMark/>
          </w:tcPr>
          <w:p w:rsidR="00655726" w:rsidRPr="00A62259" w:rsidRDefault="00655726" w:rsidP="00CB6911">
            <w:r>
              <w:t>UINT128</w:t>
            </w:r>
          </w:p>
        </w:tc>
        <w:tc>
          <w:tcPr>
            <w:tcW w:w="3394" w:type="dxa"/>
            <w:hideMark/>
          </w:tcPr>
          <w:p w:rsidR="00655726" w:rsidRPr="00A62259" w:rsidRDefault="001B6323" w:rsidP="00CB6911">
            <w:r>
              <w:t xml:space="preserve">The </w:t>
            </w:r>
            <w:r w:rsidR="00655726">
              <w:t>GUID for this method.</w:t>
            </w:r>
          </w:p>
        </w:tc>
      </w:tr>
      <w:tr w:rsidR="00655726" w:rsidRPr="00A62259" w:rsidTr="00013877">
        <w:tc>
          <w:tcPr>
            <w:tcW w:w="2808" w:type="dxa"/>
            <w:hideMark/>
          </w:tcPr>
          <w:p w:rsidR="00655726" w:rsidRPr="00A62259" w:rsidRDefault="00655726" w:rsidP="00CB6911">
            <w:r>
              <w:t>MethodName1</w:t>
            </w:r>
          </w:p>
        </w:tc>
        <w:tc>
          <w:tcPr>
            <w:tcW w:w="720" w:type="dxa"/>
            <w:hideMark/>
          </w:tcPr>
          <w:p w:rsidR="00655726" w:rsidRPr="00A62259" w:rsidRDefault="00655726" w:rsidP="00CB6911">
            <w:r>
              <w:t xml:space="preserve"> </w:t>
            </w:r>
          </w:p>
        </w:tc>
        <w:tc>
          <w:tcPr>
            <w:tcW w:w="810" w:type="dxa"/>
            <w:hideMark/>
          </w:tcPr>
          <w:p w:rsidR="00655726" w:rsidRPr="00A62259" w:rsidRDefault="00655726" w:rsidP="00CB6911">
            <w:r>
              <w:t>DTS</w:t>
            </w:r>
          </w:p>
        </w:tc>
        <w:tc>
          <w:tcPr>
            <w:tcW w:w="926" w:type="dxa"/>
            <w:hideMark/>
          </w:tcPr>
          <w:p w:rsidR="00655726" w:rsidRPr="00A62259" w:rsidRDefault="00655726" w:rsidP="00CB6911">
            <w:r>
              <w:t>String</w:t>
            </w:r>
          </w:p>
        </w:tc>
        <w:tc>
          <w:tcPr>
            <w:tcW w:w="3394" w:type="dxa"/>
            <w:hideMark/>
          </w:tcPr>
          <w:p w:rsidR="00655726" w:rsidRPr="00A62259" w:rsidRDefault="001B6323" w:rsidP="001B6323">
            <w:r>
              <w:t>The m</w:t>
            </w:r>
            <w:r w:rsidR="00655726">
              <w:t>ethod name in computer-readable form.</w:t>
            </w:r>
          </w:p>
        </w:tc>
      </w:tr>
      <w:tr w:rsidR="00655726" w:rsidRPr="00A62259" w:rsidTr="00013877">
        <w:tc>
          <w:tcPr>
            <w:tcW w:w="2808" w:type="dxa"/>
            <w:hideMark/>
          </w:tcPr>
          <w:p w:rsidR="00655726" w:rsidRPr="00A62259" w:rsidRDefault="00655726" w:rsidP="00CB6911">
            <w:r>
              <w:t>ObjectAssociationFormatCode1</w:t>
            </w:r>
          </w:p>
        </w:tc>
        <w:tc>
          <w:tcPr>
            <w:tcW w:w="720" w:type="dxa"/>
            <w:hideMark/>
          </w:tcPr>
          <w:p w:rsidR="00655726" w:rsidRPr="00A62259" w:rsidRDefault="00655726" w:rsidP="00CB6911">
            <w:r>
              <w:t xml:space="preserve"> </w:t>
            </w:r>
          </w:p>
        </w:tc>
        <w:tc>
          <w:tcPr>
            <w:tcW w:w="810" w:type="dxa"/>
            <w:hideMark/>
          </w:tcPr>
          <w:p w:rsidR="00655726" w:rsidRPr="00A62259" w:rsidRDefault="00655726" w:rsidP="00CB6911">
            <w:r>
              <w:t>2</w:t>
            </w:r>
          </w:p>
        </w:tc>
        <w:tc>
          <w:tcPr>
            <w:tcW w:w="926" w:type="dxa"/>
            <w:hideMark/>
          </w:tcPr>
          <w:p w:rsidR="00655726" w:rsidRPr="00A62259" w:rsidRDefault="00655726" w:rsidP="00CB6911">
            <w:r>
              <w:t>UINT16</w:t>
            </w:r>
          </w:p>
        </w:tc>
        <w:tc>
          <w:tcPr>
            <w:tcW w:w="3394" w:type="dxa"/>
            <w:hideMark/>
          </w:tcPr>
          <w:p w:rsidR="00655726" w:rsidRPr="00A62259" w:rsidRDefault="001B6323" w:rsidP="001B6323">
            <w:r>
              <w:t>The o</w:t>
            </w:r>
            <w:r w:rsidR="00655726">
              <w:t xml:space="preserve">bject format code </w:t>
            </w:r>
            <w:r>
              <w:t xml:space="preserve">with which </w:t>
            </w:r>
            <w:r w:rsidR="00655726">
              <w:t>this method is associated</w:t>
            </w:r>
            <w:r>
              <w:t>. This field c</w:t>
            </w:r>
            <w:r w:rsidR="00655726">
              <w:t xml:space="preserve">an be 0 if no format applies, </w:t>
            </w:r>
            <w:r w:rsidR="00CB6911">
              <w:t xml:space="preserve">for example, if </w:t>
            </w:r>
            <w:r w:rsidR="00655726">
              <w:t>the method is associated directly with the service itself.</w:t>
            </w:r>
          </w:p>
        </w:tc>
      </w:tr>
      <w:tr w:rsidR="00655726" w:rsidRPr="00A62259" w:rsidTr="00013877">
        <w:tc>
          <w:tcPr>
            <w:tcW w:w="8658" w:type="dxa"/>
            <w:gridSpan w:val="5"/>
            <w:hideMark/>
          </w:tcPr>
          <w:p w:rsidR="00655726" w:rsidRPr="00A62259" w:rsidRDefault="00655726" w:rsidP="001B6323">
            <w:r>
              <w:t xml:space="preserve">Repeat for each </w:t>
            </w:r>
            <w:r w:rsidR="001B6323">
              <w:t>m</w:t>
            </w:r>
            <w:r>
              <w:t>ethod.</w:t>
            </w:r>
          </w:p>
        </w:tc>
      </w:tr>
    </w:tbl>
    <w:p w:rsidR="00926A35" w:rsidRDefault="00113891" w:rsidP="0068349B">
      <w:pPr>
        <w:pStyle w:val="Heading4"/>
      </w:pPr>
      <w:r>
        <w:lastRenderedPageBreak/>
        <w:t>4.2.2</w:t>
      </w:r>
      <w:r w:rsidR="0068349B">
        <w:t>.6</w:t>
      </w:r>
      <w:r w:rsidR="0068349B">
        <w:tab/>
      </w:r>
      <w:r w:rsidR="00655726">
        <w:t>Events</w:t>
      </w:r>
    </w:p>
    <w:p w:rsidR="002D7104" w:rsidRDefault="00655726">
      <w:pPr>
        <w:pStyle w:val="BodyTextLink"/>
      </w:pPr>
      <w:r>
        <w:t>Events are defined within the context of a service and are specific</w:t>
      </w:r>
      <w:r w:rsidR="001B6323">
        <w:t xml:space="preserve"> only</w:t>
      </w:r>
      <w:r>
        <w:t xml:space="preserve"> to that service. MTP 1.0 events </w:t>
      </w:r>
      <w:r w:rsidR="001B6323">
        <w:t xml:space="preserve">are </w:t>
      </w:r>
      <w:r>
        <w:t xml:space="preserve">not </w:t>
      </w:r>
      <w:r w:rsidR="001B6323">
        <w:t xml:space="preserve">required </w:t>
      </w:r>
      <w:r>
        <w:t>to be declared in this section of the dataset.</w:t>
      </w:r>
    </w:p>
    <w:tbl>
      <w:tblPr>
        <w:tblStyle w:val="Tablerowcell"/>
        <w:tblW w:w="8658" w:type="dxa"/>
        <w:tblLook w:val="04A0"/>
      </w:tblPr>
      <w:tblGrid>
        <w:gridCol w:w="1638"/>
        <w:gridCol w:w="720"/>
        <w:gridCol w:w="810"/>
        <w:gridCol w:w="990"/>
        <w:gridCol w:w="4500"/>
      </w:tblGrid>
      <w:tr w:rsidR="00655726" w:rsidRPr="00A62259" w:rsidTr="00013877">
        <w:trPr>
          <w:cnfStyle w:val="100000000000"/>
        </w:trPr>
        <w:tc>
          <w:tcPr>
            <w:tcW w:w="1638" w:type="dxa"/>
            <w:hideMark/>
          </w:tcPr>
          <w:p w:rsidR="00953250" w:rsidRDefault="00655726">
            <w:pPr>
              <w:keepNext/>
            </w:pPr>
            <w:r>
              <w:t>Dataset</w:t>
            </w:r>
          </w:p>
          <w:p w:rsidR="002D7104" w:rsidRDefault="00EE1C4C">
            <w:pPr>
              <w:keepNext/>
              <w:rPr>
                <w:b w:val="0"/>
                <w:sz w:val="22"/>
              </w:rPr>
            </w:pPr>
            <w:r>
              <w:t>f</w:t>
            </w:r>
            <w:r w:rsidR="00655726">
              <w:t>ield</w:t>
            </w:r>
          </w:p>
        </w:tc>
        <w:tc>
          <w:tcPr>
            <w:tcW w:w="720" w:type="dxa"/>
            <w:hideMark/>
          </w:tcPr>
          <w:p w:rsidR="002D7104" w:rsidRDefault="00655726">
            <w:pPr>
              <w:keepNext/>
              <w:rPr>
                <w:b w:val="0"/>
                <w:sz w:val="22"/>
              </w:rPr>
            </w:pPr>
            <w:r>
              <w:t>Field</w:t>
            </w:r>
            <w:r>
              <w:br/>
              <w:t>order</w:t>
            </w:r>
          </w:p>
        </w:tc>
        <w:tc>
          <w:tcPr>
            <w:tcW w:w="810" w:type="dxa"/>
            <w:hideMark/>
          </w:tcPr>
          <w:p w:rsidR="002D7104" w:rsidRDefault="00655726">
            <w:pPr>
              <w:keepNext/>
              <w:rPr>
                <w:b w:val="0"/>
                <w:sz w:val="22"/>
              </w:rPr>
            </w:pPr>
            <w:r>
              <w:t>Size</w:t>
            </w:r>
            <w:r>
              <w:br/>
              <w:t>(bytes)</w:t>
            </w:r>
          </w:p>
        </w:tc>
        <w:tc>
          <w:tcPr>
            <w:tcW w:w="990" w:type="dxa"/>
            <w:hideMark/>
          </w:tcPr>
          <w:p w:rsidR="00953250" w:rsidRDefault="00655726">
            <w:pPr>
              <w:keepNext/>
            </w:pPr>
            <w:r>
              <w:t>Data</w:t>
            </w:r>
          </w:p>
          <w:p w:rsidR="002D7104" w:rsidRDefault="00655726">
            <w:pPr>
              <w:keepNext/>
              <w:rPr>
                <w:b w:val="0"/>
                <w:sz w:val="22"/>
              </w:rPr>
            </w:pPr>
            <w:r>
              <w:t>type</w:t>
            </w:r>
          </w:p>
        </w:tc>
        <w:tc>
          <w:tcPr>
            <w:tcW w:w="4500" w:type="dxa"/>
            <w:hideMark/>
          </w:tcPr>
          <w:p w:rsidR="002D7104" w:rsidRDefault="002D7104">
            <w:pPr>
              <w:keepNext/>
              <w:rPr>
                <w:b w:val="0"/>
                <w:sz w:val="22"/>
              </w:rPr>
            </w:pPr>
          </w:p>
          <w:p w:rsidR="002D7104" w:rsidRDefault="00655726">
            <w:pPr>
              <w:keepNext/>
              <w:rPr>
                <w:b w:val="0"/>
                <w:sz w:val="22"/>
              </w:rPr>
            </w:pPr>
            <w:r>
              <w:t>Description</w:t>
            </w:r>
          </w:p>
        </w:tc>
      </w:tr>
      <w:tr w:rsidR="00655726" w:rsidRPr="00A62259" w:rsidTr="00013877">
        <w:tc>
          <w:tcPr>
            <w:tcW w:w="1638" w:type="dxa"/>
            <w:hideMark/>
          </w:tcPr>
          <w:p w:rsidR="00655726" w:rsidRPr="00A62259" w:rsidRDefault="00655726" w:rsidP="00CB6911">
            <w:r>
              <w:t>NumEvents</w:t>
            </w:r>
          </w:p>
        </w:tc>
        <w:tc>
          <w:tcPr>
            <w:tcW w:w="720" w:type="dxa"/>
            <w:hideMark/>
          </w:tcPr>
          <w:p w:rsidR="00655726" w:rsidRPr="00A62259" w:rsidRDefault="00655726" w:rsidP="00CB6911">
            <w:r>
              <w:t xml:space="preserve"> </w:t>
            </w:r>
          </w:p>
        </w:tc>
        <w:tc>
          <w:tcPr>
            <w:tcW w:w="810" w:type="dxa"/>
            <w:hideMark/>
          </w:tcPr>
          <w:p w:rsidR="00655726" w:rsidRPr="00A62259" w:rsidRDefault="0028588C" w:rsidP="00CB6911">
            <w:r>
              <w:t xml:space="preserve">  </w:t>
            </w:r>
            <w:r w:rsidR="00655726">
              <w:t>4</w:t>
            </w:r>
          </w:p>
        </w:tc>
        <w:tc>
          <w:tcPr>
            <w:tcW w:w="990" w:type="dxa"/>
            <w:hideMark/>
          </w:tcPr>
          <w:p w:rsidR="00655726" w:rsidRPr="00A62259" w:rsidRDefault="00655726" w:rsidP="00CB6911">
            <w:r>
              <w:t>UINT32</w:t>
            </w:r>
          </w:p>
        </w:tc>
        <w:tc>
          <w:tcPr>
            <w:tcW w:w="4500" w:type="dxa"/>
            <w:hideMark/>
          </w:tcPr>
          <w:p w:rsidR="00655726" w:rsidRPr="00A62259" w:rsidRDefault="001B6323" w:rsidP="001B6323">
            <w:r>
              <w:t>The n</w:t>
            </w:r>
            <w:r w:rsidR="00655726">
              <w:t xml:space="preserve">umber of events. </w:t>
            </w:r>
            <w:r>
              <w:t>The value c</w:t>
            </w:r>
            <w:r w:rsidR="008A5019">
              <w:t>a</w:t>
            </w:r>
            <w:r w:rsidR="00655726">
              <w:t>n be 0.</w:t>
            </w:r>
          </w:p>
        </w:tc>
      </w:tr>
      <w:tr w:rsidR="00655726" w:rsidRPr="00A62259" w:rsidTr="00013877">
        <w:tc>
          <w:tcPr>
            <w:tcW w:w="1638" w:type="dxa"/>
            <w:hideMark/>
          </w:tcPr>
          <w:p w:rsidR="00655726" w:rsidRPr="00A62259" w:rsidRDefault="00655726" w:rsidP="00CB6911">
            <w:r>
              <w:t>Event Datacode1</w:t>
            </w:r>
          </w:p>
        </w:tc>
        <w:tc>
          <w:tcPr>
            <w:tcW w:w="720" w:type="dxa"/>
            <w:hideMark/>
          </w:tcPr>
          <w:p w:rsidR="00655726" w:rsidRPr="00A62259" w:rsidRDefault="00655726" w:rsidP="00CB6911">
            <w:r>
              <w:t xml:space="preserve"> </w:t>
            </w:r>
          </w:p>
        </w:tc>
        <w:tc>
          <w:tcPr>
            <w:tcW w:w="810" w:type="dxa"/>
            <w:hideMark/>
          </w:tcPr>
          <w:p w:rsidR="00655726" w:rsidRPr="00A62259" w:rsidRDefault="0028588C" w:rsidP="00CB6911">
            <w:r>
              <w:t xml:space="preserve">  </w:t>
            </w:r>
            <w:r w:rsidR="00655726">
              <w:t>2</w:t>
            </w:r>
          </w:p>
        </w:tc>
        <w:tc>
          <w:tcPr>
            <w:tcW w:w="990" w:type="dxa"/>
            <w:hideMark/>
          </w:tcPr>
          <w:p w:rsidR="00655726" w:rsidRPr="00A62259" w:rsidRDefault="00655726" w:rsidP="00CB6911">
            <w:r>
              <w:t>UINT16</w:t>
            </w:r>
          </w:p>
        </w:tc>
        <w:tc>
          <w:tcPr>
            <w:tcW w:w="4500" w:type="dxa"/>
            <w:hideMark/>
          </w:tcPr>
          <w:p w:rsidR="00655726" w:rsidRPr="00A62259" w:rsidRDefault="001B6323" w:rsidP="00CB6911">
            <w:r>
              <w:t xml:space="preserve">The </w:t>
            </w:r>
            <w:r w:rsidR="00655726">
              <w:t xml:space="preserve">ID of </w:t>
            </w:r>
            <w:r>
              <w:t xml:space="preserve">the </w:t>
            </w:r>
            <w:r w:rsidR="00655726">
              <w:t>event (EventCode).</w:t>
            </w:r>
          </w:p>
        </w:tc>
      </w:tr>
      <w:tr w:rsidR="00655726" w:rsidRPr="00A62259" w:rsidTr="00013877">
        <w:tc>
          <w:tcPr>
            <w:tcW w:w="1638" w:type="dxa"/>
            <w:hideMark/>
          </w:tcPr>
          <w:p w:rsidR="00655726" w:rsidRPr="00A62259" w:rsidRDefault="00655726" w:rsidP="00CB6911">
            <w:r>
              <w:t>EventGUID1</w:t>
            </w:r>
          </w:p>
        </w:tc>
        <w:tc>
          <w:tcPr>
            <w:tcW w:w="720" w:type="dxa"/>
            <w:hideMark/>
          </w:tcPr>
          <w:p w:rsidR="00655726" w:rsidRPr="00A62259" w:rsidRDefault="00655726" w:rsidP="00CB6911">
            <w:r>
              <w:t xml:space="preserve"> </w:t>
            </w:r>
          </w:p>
        </w:tc>
        <w:tc>
          <w:tcPr>
            <w:tcW w:w="810" w:type="dxa"/>
            <w:hideMark/>
          </w:tcPr>
          <w:p w:rsidR="00655726" w:rsidRPr="00A62259" w:rsidRDefault="00655726" w:rsidP="00CB6911">
            <w:r>
              <w:t>16</w:t>
            </w:r>
          </w:p>
        </w:tc>
        <w:tc>
          <w:tcPr>
            <w:tcW w:w="990" w:type="dxa"/>
            <w:hideMark/>
          </w:tcPr>
          <w:p w:rsidR="00655726" w:rsidRPr="00A62259" w:rsidRDefault="00655726" w:rsidP="00CB6911">
            <w:r>
              <w:t>UINT128</w:t>
            </w:r>
          </w:p>
        </w:tc>
        <w:tc>
          <w:tcPr>
            <w:tcW w:w="4500" w:type="dxa"/>
            <w:hideMark/>
          </w:tcPr>
          <w:p w:rsidR="00655726" w:rsidRPr="00A62259" w:rsidRDefault="001B6323" w:rsidP="00CB6911">
            <w:r>
              <w:t xml:space="preserve">The </w:t>
            </w:r>
            <w:r w:rsidR="00655726">
              <w:t xml:space="preserve">GUID of </w:t>
            </w:r>
            <w:r>
              <w:t xml:space="preserve">the </w:t>
            </w:r>
            <w:r w:rsidR="00655726">
              <w:t>event.</w:t>
            </w:r>
          </w:p>
        </w:tc>
      </w:tr>
      <w:tr w:rsidR="00655726" w:rsidRPr="00A62259" w:rsidTr="00013877">
        <w:tc>
          <w:tcPr>
            <w:tcW w:w="1638" w:type="dxa"/>
            <w:hideMark/>
          </w:tcPr>
          <w:p w:rsidR="00655726" w:rsidRPr="00A62259" w:rsidRDefault="00655726" w:rsidP="00CB6911">
            <w:r>
              <w:t>EventName1</w:t>
            </w:r>
          </w:p>
        </w:tc>
        <w:tc>
          <w:tcPr>
            <w:tcW w:w="720" w:type="dxa"/>
            <w:hideMark/>
          </w:tcPr>
          <w:p w:rsidR="00655726" w:rsidRPr="00A62259" w:rsidRDefault="00655726" w:rsidP="00CB6911">
            <w:r>
              <w:t xml:space="preserve"> </w:t>
            </w:r>
          </w:p>
        </w:tc>
        <w:tc>
          <w:tcPr>
            <w:tcW w:w="810" w:type="dxa"/>
            <w:hideMark/>
          </w:tcPr>
          <w:p w:rsidR="00655726" w:rsidRPr="00A62259" w:rsidRDefault="00655726" w:rsidP="00CB6911">
            <w:r>
              <w:t>DTS</w:t>
            </w:r>
          </w:p>
        </w:tc>
        <w:tc>
          <w:tcPr>
            <w:tcW w:w="990" w:type="dxa"/>
            <w:hideMark/>
          </w:tcPr>
          <w:p w:rsidR="00655726" w:rsidRPr="00A62259" w:rsidRDefault="00655726" w:rsidP="00CB6911">
            <w:r>
              <w:t>String</w:t>
            </w:r>
          </w:p>
        </w:tc>
        <w:tc>
          <w:tcPr>
            <w:tcW w:w="4500" w:type="dxa"/>
            <w:hideMark/>
          </w:tcPr>
          <w:p w:rsidR="00655726" w:rsidRPr="00A62259" w:rsidRDefault="001B6323" w:rsidP="001B6323">
            <w:r>
              <w:t>The e</w:t>
            </w:r>
            <w:r w:rsidR="00655726">
              <w:t>vent name in computer-readable form.</w:t>
            </w:r>
          </w:p>
        </w:tc>
      </w:tr>
    </w:tbl>
    <w:p w:rsidR="00655726" w:rsidRDefault="00655726" w:rsidP="00E236A1">
      <w:pPr>
        <w:pStyle w:val="Le"/>
      </w:pPr>
    </w:p>
    <w:p w:rsidR="001B6323" w:rsidRDefault="00113891" w:rsidP="0068349B">
      <w:pPr>
        <w:pStyle w:val="Heading4"/>
      </w:pPr>
      <w:r>
        <w:t>4.2.2</w:t>
      </w:r>
      <w:r w:rsidR="0068349B">
        <w:t>.7</w:t>
      </w:r>
      <w:r w:rsidR="0068349B">
        <w:tab/>
      </w:r>
      <w:r w:rsidR="00655726">
        <w:t>Data</w:t>
      </w:r>
    </w:p>
    <w:p w:rsidR="00655726" w:rsidRDefault="00655726" w:rsidP="00655726">
      <w:pPr>
        <w:pStyle w:val="BodyText"/>
      </w:pPr>
      <w:r>
        <w:t xml:space="preserve">This section is for binary data, and is optional. </w:t>
      </w:r>
      <w:r w:rsidR="001B6323">
        <w:t>T</w:t>
      </w:r>
      <w:r>
        <w:t>o determine whether a particular service uses the data section</w:t>
      </w:r>
      <w:r w:rsidR="001B6323">
        <w:t xml:space="preserve">, refer to </w:t>
      </w:r>
      <w:r w:rsidR="00675ED2">
        <w:t xml:space="preserve">the </w:t>
      </w:r>
      <w:r w:rsidR="001B6323">
        <w:t>individual service definition</w:t>
      </w:r>
      <w:r>
        <w:t>.</w:t>
      </w:r>
    </w:p>
    <w:tbl>
      <w:tblPr>
        <w:tblStyle w:val="Tablerowcell"/>
        <w:tblW w:w="8658" w:type="dxa"/>
        <w:tblLayout w:type="fixed"/>
        <w:tblLook w:val="04A0"/>
      </w:tblPr>
      <w:tblGrid>
        <w:gridCol w:w="918"/>
        <w:gridCol w:w="720"/>
        <w:gridCol w:w="810"/>
        <w:gridCol w:w="900"/>
        <w:gridCol w:w="5310"/>
      </w:tblGrid>
      <w:tr w:rsidR="001B6323" w:rsidRPr="00A62259" w:rsidTr="00013877">
        <w:trPr>
          <w:cnfStyle w:val="100000000000"/>
        </w:trPr>
        <w:tc>
          <w:tcPr>
            <w:tcW w:w="918" w:type="dxa"/>
            <w:hideMark/>
          </w:tcPr>
          <w:p w:rsidR="001B6323" w:rsidRDefault="00655726" w:rsidP="00A5453C">
            <w:r>
              <w:t>Dataset</w:t>
            </w:r>
          </w:p>
          <w:p w:rsidR="00655726" w:rsidRPr="00A62259" w:rsidRDefault="003B12F9" w:rsidP="00EE1C4C">
            <w:r>
              <w:t>f</w:t>
            </w:r>
            <w:r w:rsidR="00655726">
              <w:t>ield</w:t>
            </w:r>
          </w:p>
        </w:tc>
        <w:tc>
          <w:tcPr>
            <w:tcW w:w="720" w:type="dxa"/>
            <w:hideMark/>
          </w:tcPr>
          <w:p w:rsidR="00655726" w:rsidRPr="00A62259" w:rsidRDefault="00655726" w:rsidP="00A5453C">
            <w:r>
              <w:t>Field</w:t>
            </w:r>
            <w:r>
              <w:br/>
              <w:t>order</w:t>
            </w:r>
          </w:p>
        </w:tc>
        <w:tc>
          <w:tcPr>
            <w:tcW w:w="810" w:type="dxa"/>
            <w:hideMark/>
          </w:tcPr>
          <w:p w:rsidR="00655726" w:rsidRPr="00A62259" w:rsidRDefault="00655726" w:rsidP="00A5453C">
            <w:r>
              <w:t>Size</w:t>
            </w:r>
            <w:r>
              <w:br/>
              <w:t>(bytes)</w:t>
            </w:r>
          </w:p>
        </w:tc>
        <w:tc>
          <w:tcPr>
            <w:tcW w:w="900" w:type="dxa"/>
            <w:hideMark/>
          </w:tcPr>
          <w:p w:rsidR="00953250" w:rsidRDefault="00655726" w:rsidP="00A5453C">
            <w:r>
              <w:t>Data</w:t>
            </w:r>
          </w:p>
          <w:p w:rsidR="00655726" w:rsidRPr="00A62259" w:rsidRDefault="00655726" w:rsidP="00A5453C">
            <w:r>
              <w:t>type</w:t>
            </w:r>
          </w:p>
        </w:tc>
        <w:tc>
          <w:tcPr>
            <w:tcW w:w="5310" w:type="dxa"/>
            <w:hideMark/>
          </w:tcPr>
          <w:p w:rsidR="001B6323" w:rsidRDefault="001B6323" w:rsidP="00A5453C"/>
          <w:p w:rsidR="00655726" w:rsidRPr="00A62259" w:rsidRDefault="00655726" w:rsidP="00A5453C">
            <w:r>
              <w:t>Description</w:t>
            </w:r>
          </w:p>
        </w:tc>
      </w:tr>
      <w:tr w:rsidR="001B6323" w:rsidRPr="00A62259" w:rsidTr="00013877">
        <w:tc>
          <w:tcPr>
            <w:tcW w:w="918" w:type="dxa"/>
            <w:hideMark/>
          </w:tcPr>
          <w:p w:rsidR="00655726" w:rsidRPr="00A62259" w:rsidRDefault="00655726" w:rsidP="00A5453C">
            <w:r>
              <w:t>Data</w:t>
            </w:r>
          </w:p>
        </w:tc>
        <w:tc>
          <w:tcPr>
            <w:tcW w:w="720" w:type="dxa"/>
            <w:hideMark/>
          </w:tcPr>
          <w:p w:rsidR="00655726" w:rsidRPr="00A62259" w:rsidRDefault="00655726" w:rsidP="00A5453C">
            <w:r>
              <w:t xml:space="preserve"> </w:t>
            </w:r>
          </w:p>
        </w:tc>
        <w:tc>
          <w:tcPr>
            <w:tcW w:w="810" w:type="dxa"/>
            <w:hideMark/>
          </w:tcPr>
          <w:p w:rsidR="00655726" w:rsidRPr="00A62259" w:rsidRDefault="00655726" w:rsidP="00A5453C">
            <w:r>
              <w:t>DTS</w:t>
            </w:r>
          </w:p>
        </w:tc>
        <w:tc>
          <w:tcPr>
            <w:tcW w:w="900" w:type="dxa"/>
            <w:hideMark/>
          </w:tcPr>
          <w:p w:rsidR="00655726" w:rsidRPr="00A62259" w:rsidRDefault="00655726" w:rsidP="00A5453C">
            <w:r>
              <w:t>AUINT8</w:t>
            </w:r>
          </w:p>
        </w:tc>
        <w:tc>
          <w:tcPr>
            <w:tcW w:w="5310" w:type="dxa"/>
            <w:hideMark/>
          </w:tcPr>
          <w:p w:rsidR="00655726" w:rsidRPr="00A62259" w:rsidRDefault="001B6323" w:rsidP="001B6323">
            <w:r>
              <w:t>The da</w:t>
            </w:r>
            <w:r w:rsidR="00655726">
              <w:t xml:space="preserve">ta stream. </w:t>
            </w:r>
            <w:r>
              <w:t>The value c</w:t>
            </w:r>
            <w:r w:rsidR="00655726">
              <w:t>an have a size of 0 (empty).</w:t>
            </w:r>
          </w:p>
        </w:tc>
      </w:tr>
    </w:tbl>
    <w:p w:rsidR="00E236A1" w:rsidRDefault="00E236A1" w:rsidP="00E236A1">
      <w:pPr>
        <w:pStyle w:val="Le"/>
      </w:pPr>
      <w:bookmarkStart w:id="75" w:name="_Toc238028752"/>
    </w:p>
    <w:p w:rsidR="002A429A" w:rsidRDefault="002A429A" w:rsidP="002A429A">
      <w:pPr>
        <w:pStyle w:val="Heading3"/>
      </w:pPr>
      <w:bookmarkStart w:id="76" w:name="_Toc252987205"/>
      <w:bookmarkStart w:id="77" w:name="_Toc255900848"/>
      <w:r>
        <w:t>4.2.3</w:t>
      </w:r>
      <w:r>
        <w:tab/>
        <w:t>GetServiceCapabilities</w:t>
      </w:r>
      <w:bookmarkEnd w:id="76"/>
      <w:bookmarkEnd w:id="77"/>
    </w:p>
    <w:p w:rsidR="003240D5" w:rsidRDefault="002A429A" w:rsidP="00D64A76">
      <w:pPr>
        <w:pStyle w:val="BodyText"/>
      </w:pPr>
      <w:r w:rsidRPr="00C362BF">
        <w:t xml:space="preserve">All object format and method format information </w:t>
      </w:r>
      <w:r>
        <w:t>is</w:t>
      </w:r>
      <w:r w:rsidRPr="00C362BF">
        <w:t xml:space="preserve"> reported </w:t>
      </w:r>
      <w:r>
        <w:t>by using</w:t>
      </w:r>
      <w:r w:rsidRPr="00C362BF">
        <w:t xml:space="preserve"> the </w:t>
      </w:r>
      <w:r w:rsidR="00967CCA" w:rsidRPr="00685BF0">
        <w:rPr>
          <w:rFonts w:ascii="Calibri" w:hAnsi="Calibri"/>
        </w:rPr>
        <w:t>GetServiceCapabilities</w:t>
      </w:r>
      <w:r w:rsidRPr="00C362BF">
        <w:t xml:space="preserve"> operation. Object </w:t>
      </w:r>
      <w:r>
        <w:t>f</w:t>
      </w:r>
      <w:r w:rsidRPr="00C362BF">
        <w:t xml:space="preserve">ormats use the extended </w:t>
      </w:r>
      <w:r>
        <w:t>s</w:t>
      </w:r>
      <w:r w:rsidRPr="00C362BF">
        <w:t xml:space="preserve">ervice </w:t>
      </w:r>
      <w:r>
        <w:t>o</w:t>
      </w:r>
      <w:r w:rsidRPr="00C362BF">
        <w:t xml:space="preserve">bject </w:t>
      </w:r>
      <w:r>
        <w:t>p</w:t>
      </w:r>
      <w:r w:rsidRPr="00C362BF">
        <w:t xml:space="preserve">roperty </w:t>
      </w:r>
      <w:proofErr w:type="gramStart"/>
      <w:r w:rsidRPr="00C362BF">
        <w:t>form</w:t>
      </w:r>
      <w:r>
        <w:t>,</w:t>
      </w:r>
      <w:proofErr w:type="gramEnd"/>
      <w:r w:rsidRPr="00C362BF">
        <w:t xml:space="preserve"> </w:t>
      </w:r>
      <w:r>
        <w:t>whereas m</w:t>
      </w:r>
      <w:r w:rsidRPr="00C362BF">
        <w:t xml:space="preserve">ethod </w:t>
      </w:r>
      <w:r>
        <w:t>f</w:t>
      </w:r>
      <w:r w:rsidRPr="00C362BF">
        <w:t xml:space="preserve">ormats use the extended </w:t>
      </w:r>
      <w:r>
        <w:t>s</w:t>
      </w:r>
      <w:r w:rsidRPr="00C362BF">
        <w:t xml:space="preserve">ervice </w:t>
      </w:r>
      <w:r>
        <w:t>m</w:t>
      </w:r>
      <w:r w:rsidRPr="00C362BF">
        <w:t xml:space="preserve">ethod </w:t>
      </w:r>
      <w:r>
        <w:t>p</w:t>
      </w:r>
      <w:r w:rsidRPr="00C362BF">
        <w:t xml:space="preserve">arameter form. Object </w:t>
      </w:r>
      <w:r>
        <w:t>f</w:t>
      </w:r>
      <w:r w:rsidRPr="00C362BF">
        <w:t xml:space="preserve">ormats and </w:t>
      </w:r>
      <w:r>
        <w:t>m</w:t>
      </w:r>
      <w:r w:rsidRPr="00C362BF">
        <w:t xml:space="preserve">ethod </w:t>
      </w:r>
      <w:r>
        <w:t>f</w:t>
      </w:r>
      <w:r w:rsidRPr="00C362BF">
        <w:t xml:space="preserve">ormats can be listed in any order in the </w:t>
      </w:r>
      <w:r w:rsidR="00967CCA" w:rsidRPr="00685BF0">
        <w:rPr>
          <w:rFonts w:ascii="Calibri" w:hAnsi="Calibri"/>
        </w:rPr>
        <w:t>ServiceCapabilityList</w:t>
      </w:r>
      <w:r w:rsidRPr="00C362BF">
        <w:t xml:space="preserve"> dataset. Abstract services </w:t>
      </w:r>
      <w:r>
        <w:t>do</w:t>
      </w:r>
      <w:r w:rsidRPr="00C362BF">
        <w:t xml:space="preserve"> not have a </w:t>
      </w:r>
      <w:r w:rsidR="00967CCA" w:rsidRPr="00685BF0">
        <w:rPr>
          <w:rFonts w:ascii="Calibri" w:hAnsi="Calibri"/>
        </w:rPr>
        <w:t>ServiceCapabilityList</w:t>
      </w:r>
      <w:r w:rsidRPr="00C362BF">
        <w:t xml:space="preserve"> dataset</w:t>
      </w:r>
      <w:r>
        <w:t xml:space="preserve">. </w:t>
      </w:r>
      <w:r w:rsidRPr="00C362BF">
        <w:t xml:space="preserve">If the service does not have formats or methods, the </w:t>
      </w:r>
      <w:r w:rsidR="001A096E">
        <w:t>r</w:t>
      </w:r>
      <w:r w:rsidRPr="00C362BF">
        <w:t>esponder return</w:t>
      </w:r>
      <w:r>
        <w:t>s</w:t>
      </w:r>
      <w:r w:rsidRPr="00C362BF">
        <w:t xml:space="preserve"> Operation_Not_Supported.</w:t>
      </w:r>
    </w:p>
    <w:bookmarkEnd w:id="75"/>
    <w:tbl>
      <w:tblPr>
        <w:tblStyle w:val="Tablerowcell"/>
        <w:tblW w:w="8658" w:type="dxa"/>
        <w:tblLook w:val="0480"/>
      </w:tblPr>
      <w:tblGrid>
        <w:gridCol w:w="2178"/>
        <w:gridCol w:w="6480"/>
      </w:tblGrid>
      <w:tr w:rsidR="00E90616" w:rsidRPr="00A62259" w:rsidTr="00013877">
        <w:tc>
          <w:tcPr>
            <w:tcW w:w="2178" w:type="dxa"/>
            <w:hideMark/>
          </w:tcPr>
          <w:p w:rsidR="00E90616" w:rsidRPr="00A62259" w:rsidRDefault="00E90616" w:rsidP="00E50A97"/>
        </w:tc>
        <w:tc>
          <w:tcPr>
            <w:tcW w:w="6480" w:type="dxa"/>
            <w:hideMark/>
          </w:tcPr>
          <w:p w:rsidR="00E90616" w:rsidRPr="00A62259" w:rsidRDefault="00E90616" w:rsidP="00E50A97"/>
        </w:tc>
      </w:tr>
      <w:tr w:rsidR="00E50A97" w:rsidRPr="00A62259" w:rsidTr="00013877">
        <w:tc>
          <w:tcPr>
            <w:tcW w:w="2178" w:type="dxa"/>
            <w:hideMark/>
          </w:tcPr>
          <w:p w:rsidR="00E50A97" w:rsidRDefault="00E50A97" w:rsidP="003F7132">
            <w:r>
              <w:t>Operation code</w:t>
            </w:r>
          </w:p>
        </w:tc>
        <w:tc>
          <w:tcPr>
            <w:tcW w:w="6480" w:type="dxa"/>
            <w:hideMark/>
          </w:tcPr>
          <w:p w:rsidR="00E50A97" w:rsidRDefault="00E50A97" w:rsidP="003F7132">
            <w:r>
              <w:t>0x9303</w:t>
            </w:r>
          </w:p>
        </w:tc>
      </w:tr>
      <w:tr w:rsidR="00E90616" w:rsidRPr="00A62259" w:rsidTr="00013877">
        <w:tc>
          <w:tcPr>
            <w:tcW w:w="2178" w:type="dxa"/>
            <w:hideMark/>
          </w:tcPr>
          <w:p w:rsidR="00E90616" w:rsidRPr="00A62259" w:rsidRDefault="00E90616" w:rsidP="00E50A97">
            <w:r>
              <w:t>Operation Parameter 1</w:t>
            </w:r>
          </w:p>
        </w:tc>
        <w:tc>
          <w:tcPr>
            <w:tcW w:w="6480" w:type="dxa"/>
            <w:hideMark/>
          </w:tcPr>
          <w:p w:rsidR="00E90616" w:rsidRPr="00A62259" w:rsidRDefault="00E90616" w:rsidP="00E50A97">
            <w:r>
              <w:t>ServiceID</w:t>
            </w:r>
          </w:p>
        </w:tc>
      </w:tr>
      <w:tr w:rsidR="00E90616" w:rsidRPr="00A62259" w:rsidTr="00013877">
        <w:tc>
          <w:tcPr>
            <w:tcW w:w="2178" w:type="dxa"/>
            <w:hideMark/>
          </w:tcPr>
          <w:p w:rsidR="00E90616" w:rsidRPr="00A62259" w:rsidRDefault="00E90616" w:rsidP="00E50A97">
            <w:r>
              <w:t>Operation Parameter 2</w:t>
            </w:r>
          </w:p>
        </w:tc>
        <w:tc>
          <w:tcPr>
            <w:tcW w:w="6480" w:type="dxa"/>
            <w:hideMark/>
          </w:tcPr>
          <w:p w:rsidR="00D07922" w:rsidRPr="00A62259" w:rsidRDefault="00F90852" w:rsidP="00D07922">
            <w:r>
              <w:t>[</w:t>
            </w:r>
            <w:r w:rsidR="00E90616">
              <w:t>FormatCode</w:t>
            </w:r>
            <w:r>
              <w:t>]</w:t>
            </w:r>
          </w:p>
        </w:tc>
      </w:tr>
      <w:tr w:rsidR="00E90616" w:rsidRPr="00A62259" w:rsidTr="00013877">
        <w:tc>
          <w:tcPr>
            <w:tcW w:w="2178" w:type="dxa"/>
            <w:hideMark/>
          </w:tcPr>
          <w:p w:rsidR="00E90616" w:rsidRPr="00A62259" w:rsidRDefault="00E90616" w:rsidP="00E50A97">
            <w:r>
              <w:t>Operation Parameter 3</w:t>
            </w:r>
          </w:p>
        </w:tc>
        <w:tc>
          <w:tcPr>
            <w:tcW w:w="6480" w:type="dxa"/>
            <w:hideMark/>
          </w:tcPr>
          <w:p w:rsidR="00E90616" w:rsidRPr="00A62259" w:rsidRDefault="00E90616" w:rsidP="00E50A97">
            <w:r>
              <w:t>None</w:t>
            </w:r>
          </w:p>
        </w:tc>
      </w:tr>
      <w:tr w:rsidR="00E90616" w:rsidRPr="00A62259" w:rsidTr="00013877">
        <w:tc>
          <w:tcPr>
            <w:tcW w:w="2178" w:type="dxa"/>
            <w:hideMark/>
          </w:tcPr>
          <w:p w:rsidR="00E90616" w:rsidRPr="00A62259" w:rsidRDefault="00E90616" w:rsidP="00E50A97">
            <w:r>
              <w:t>Operation Parameter 4</w:t>
            </w:r>
          </w:p>
        </w:tc>
        <w:tc>
          <w:tcPr>
            <w:tcW w:w="6480" w:type="dxa"/>
            <w:hideMark/>
          </w:tcPr>
          <w:p w:rsidR="00E90616" w:rsidRPr="00A62259" w:rsidRDefault="00E90616" w:rsidP="00E50A97">
            <w:r>
              <w:t>None</w:t>
            </w:r>
          </w:p>
        </w:tc>
      </w:tr>
      <w:tr w:rsidR="00E90616" w:rsidRPr="00A62259" w:rsidTr="00013877">
        <w:tc>
          <w:tcPr>
            <w:tcW w:w="2178" w:type="dxa"/>
            <w:hideMark/>
          </w:tcPr>
          <w:p w:rsidR="00E90616" w:rsidRPr="00A62259" w:rsidRDefault="00E90616" w:rsidP="00E50A97">
            <w:r>
              <w:t>Operation Parameter 5</w:t>
            </w:r>
          </w:p>
        </w:tc>
        <w:tc>
          <w:tcPr>
            <w:tcW w:w="6480" w:type="dxa"/>
            <w:hideMark/>
          </w:tcPr>
          <w:p w:rsidR="00E90616" w:rsidRPr="00A62259" w:rsidRDefault="00E90616" w:rsidP="00E50A97">
            <w:r>
              <w:t>None</w:t>
            </w:r>
          </w:p>
        </w:tc>
      </w:tr>
      <w:tr w:rsidR="00E90616" w:rsidRPr="00A62259" w:rsidTr="00013877">
        <w:tc>
          <w:tcPr>
            <w:tcW w:w="2178" w:type="dxa"/>
            <w:hideMark/>
          </w:tcPr>
          <w:p w:rsidR="00E90616" w:rsidRPr="00A62259" w:rsidRDefault="00E90616" w:rsidP="00E50A97">
            <w:r>
              <w:t>Data</w:t>
            </w:r>
          </w:p>
        </w:tc>
        <w:tc>
          <w:tcPr>
            <w:tcW w:w="6480" w:type="dxa"/>
            <w:hideMark/>
          </w:tcPr>
          <w:p w:rsidR="00E90616" w:rsidRPr="00A62259" w:rsidRDefault="00F36F27" w:rsidP="00E50A97">
            <w:hyperlink w:anchor="_ServiceCapabilityList_Dataset" w:history="1">
              <w:r w:rsidR="002A0E16" w:rsidRPr="00EE5E22">
                <w:rPr>
                  <w:rStyle w:val="Hyperlink"/>
                </w:rPr>
                <w:t>ServiceCapabilityList</w:t>
              </w:r>
            </w:hyperlink>
            <w:r w:rsidR="00E90616">
              <w:t xml:space="preserve"> dataset</w:t>
            </w:r>
          </w:p>
        </w:tc>
      </w:tr>
      <w:tr w:rsidR="00E90616" w:rsidRPr="00A62259" w:rsidTr="00013877">
        <w:tc>
          <w:tcPr>
            <w:tcW w:w="2178" w:type="dxa"/>
            <w:hideMark/>
          </w:tcPr>
          <w:p w:rsidR="00E90616" w:rsidRPr="00A62259" w:rsidRDefault="00E90616" w:rsidP="00E50A97">
            <w:r>
              <w:t>Data Direction</w:t>
            </w:r>
          </w:p>
        </w:tc>
        <w:tc>
          <w:tcPr>
            <w:tcW w:w="6480" w:type="dxa"/>
            <w:hideMark/>
          </w:tcPr>
          <w:p w:rsidR="00E90616" w:rsidRPr="00A62259" w:rsidRDefault="00E90616" w:rsidP="00E50A97">
            <w:r>
              <w:t>R -&gt; I</w:t>
            </w:r>
          </w:p>
        </w:tc>
      </w:tr>
      <w:tr w:rsidR="00E90616" w:rsidRPr="00A62259" w:rsidTr="00013877">
        <w:tc>
          <w:tcPr>
            <w:tcW w:w="2178" w:type="dxa"/>
            <w:hideMark/>
          </w:tcPr>
          <w:p w:rsidR="00E90616" w:rsidRPr="00A62259" w:rsidRDefault="00E90616" w:rsidP="00E50A97">
            <w:r>
              <w:t>ResponseCode Options</w:t>
            </w:r>
          </w:p>
        </w:tc>
        <w:tc>
          <w:tcPr>
            <w:tcW w:w="6480" w:type="dxa"/>
            <w:hideMark/>
          </w:tcPr>
          <w:p w:rsidR="00E90616" w:rsidRPr="00A62259" w:rsidRDefault="00E90616" w:rsidP="003B12F9">
            <w:r>
              <w:t>OK, Invalid_ServiceID, Invalid_ObjectFormatCode, Operation_Not_Supported</w:t>
            </w:r>
          </w:p>
        </w:tc>
      </w:tr>
      <w:tr w:rsidR="00E90616" w:rsidRPr="00A62259" w:rsidTr="00013877">
        <w:tc>
          <w:tcPr>
            <w:tcW w:w="2178" w:type="dxa"/>
            <w:hideMark/>
          </w:tcPr>
          <w:p w:rsidR="00E90616" w:rsidRPr="00A62259" w:rsidRDefault="00E90616" w:rsidP="00E50A97">
            <w:r>
              <w:t>Response Parameter 1</w:t>
            </w:r>
          </w:p>
        </w:tc>
        <w:tc>
          <w:tcPr>
            <w:tcW w:w="6480" w:type="dxa"/>
            <w:hideMark/>
          </w:tcPr>
          <w:p w:rsidR="00E90616" w:rsidRPr="00A62259" w:rsidRDefault="00E90616" w:rsidP="00E50A97">
            <w:r>
              <w:t>None</w:t>
            </w:r>
          </w:p>
        </w:tc>
      </w:tr>
      <w:tr w:rsidR="00E90616" w:rsidRPr="00A62259" w:rsidTr="00013877">
        <w:tc>
          <w:tcPr>
            <w:tcW w:w="2178" w:type="dxa"/>
            <w:hideMark/>
          </w:tcPr>
          <w:p w:rsidR="00E90616" w:rsidRPr="00A62259" w:rsidRDefault="00E90616" w:rsidP="00E50A97">
            <w:r>
              <w:t>Response Parameter 2</w:t>
            </w:r>
          </w:p>
        </w:tc>
        <w:tc>
          <w:tcPr>
            <w:tcW w:w="6480" w:type="dxa"/>
            <w:hideMark/>
          </w:tcPr>
          <w:p w:rsidR="00E90616" w:rsidRPr="00A62259" w:rsidRDefault="00E90616" w:rsidP="00E50A97">
            <w:r>
              <w:t>None</w:t>
            </w:r>
          </w:p>
        </w:tc>
      </w:tr>
      <w:tr w:rsidR="00E90616" w:rsidRPr="00A62259" w:rsidTr="00013877">
        <w:tc>
          <w:tcPr>
            <w:tcW w:w="2178" w:type="dxa"/>
            <w:hideMark/>
          </w:tcPr>
          <w:p w:rsidR="00E90616" w:rsidRPr="00A62259" w:rsidRDefault="00E90616" w:rsidP="00E50A97">
            <w:r>
              <w:t>Response Parameter 3</w:t>
            </w:r>
          </w:p>
        </w:tc>
        <w:tc>
          <w:tcPr>
            <w:tcW w:w="6480" w:type="dxa"/>
            <w:hideMark/>
          </w:tcPr>
          <w:p w:rsidR="00E90616" w:rsidRPr="00A62259" w:rsidRDefault="00E90616" w:rsidP="00E50A97">
            <w:r>
              <w:t>None</w:t>
            </w:r>
          </w:p>
        </w:tc>
      </w:tr>
      <w:tr w:rsidR="00E90616" w:rsidRPr="00A62259" w:rsidTr="00013877">
        <w:tc>
          <w:tcPr>
            <w:tcW w:w="2178" w:type="dxa"/>
            <w:hideMark/>
          </w:tcPr>
          <w:p w:rsidR="00E90616" w:rsidRPr="00A62259" w:rsidRDefault="00E90616" w:rsidP="00E50A97">
            <w:r>
              <w:t>Response Parameter 4</w:t>
            </w:r>
          </w:p>
        </w:tc>
        <w:tc>
          <w:tcPr>
            <w:tcW w:w="6480" w:type="dxa"/>
            <w:hideMark/>
          </w:tcPr>
          <w:p w:rsidR="00E90616" w:rsidRPr="00A62259" w:rsidRDefault="00E90616" w:rsidP="00E50A97">
            <w:r>
              <w:t>None</w:t>
            </w:r>
          </w:p>
        </w:tc>
      </w:tr>
      <w:tr w:rsidR="00E90616" w:rsidRPr="00A62259" w:rsidTr="00013877">
        <w:tc>
          <w:tcPr>
            <w:tcW w:w="2178" w:type="dxa"/>
            <w:hideMark/>
          </w:tcPr>
          <w:p w:rsidR="00E90616" w:rsidRPr="00A62259" w:rsidRDefault="00E90616" w:rsidP="00E50A97">
            <w:r>
              <w:t>Response Parameter 5</w:t>
            </w:r>
          </w:p>
        </w:tc>
        <w:tc>
          <w:tcPr>
            <w:tcW w:w="6480" w:type="dxa"/>
            <w:hideMark/>
          </w:tcPr>
          <w:p w:rsidR="00E90616" w:rsidRPr="00A62259" w:rsidRDefault="00E90616" w:rsidP="00E50A97">
            <w:r>
              <w:t>None</w:t>
            </w:r>
          </w:p>
        </w:tc>
      </w:tr>
      <w:tr w:rsidR="00E90616" w:rsidRPr="00A62259" w:rsidTr="00013877">
        <w:trPr>
          <w:trHeight w:val="920"/>
        </w:trPr>
        <w:tc>
          <w:tcPr>
            <w:tcW w:w="8658" w:type="dxa"/>
            <w:gridSpan w:val="2"/>
            <w:hideMark/>
          </w:tcPr>
          <w:p w:rsidR="00E90616" w:rsidRPr="00A62259" w:rsidRDefault="00E90616" w:rsidP="00E50A97">
            <w:r>
              <w:t>Parameters:</w:t>
            </w:r>
          </w:p>
          <w:p w:rsidR="003240D5" w:rsidRDefault="00E90616" w:rsidP="00D64A76">
            <w:pPr>
              <w:rPr>
                <w:sz w:val="22"/>
              </w:rPr>
            </w:pPr>
            <w:r>
              <w:t xml:space="preserve">ServiceID: The ServiceID </w:t>
            </w:r>
            <w:r w:rsidR="003B12F9">
              <w:t xml:space="preserve">that is </w:t>
            </w:r>
            <w:r>
              <w:t>being queried.</w:t>
            </w:r>
          </w:p>
          <w:p w:rsidR="003240D5" w:rsidRDefault="00E90616" w:rsidP="00D64A76">
            <w:pPr>
              <w:rPr>
                <w:sz w:val="22"/>
              </w:rPr>
            </w:pPr>
            <w:r>
              <w:t xml:space="preserve">FormatCode: </w:t>
            </w:r>
            <w:r w:rsidR="001E1DDB">
              <w:t xml:space="preserve">An optional </w:t>
            </w:r>
            <w:r>
              <w:t xml:space="preserve">parameter. If </w:t>
            </w:r>
            <w:r w:rsidR="001E1DDB">
              <w:t xml:space="preserve">this parameter is </w:t>
            </w:r>
            <w:r>
              <w:t>used, the device return</w:t>
            </w:r>
            <w:r w:rsidR="00F90852">
              <w:t xml:space="preserve">s only the capabilities </w:t>
            </w:r>
            <w:r>
              <w:t>f</w:t>
            </w:r>
            <w:r w:rsidR="00F90852">
              <w:t xml:space="preserve">or the specified format for the </w:t>
            </w:r>
            <w:r>
              <w:t>service.</w:t>
            </w:r>
            <w:r w:rsidR="002A429A">
              <w:t xml:space="preserve"> </w:t>
            </w:r>
            <w:r>
              <w:t>If this parameter is not used, it contain</w:t>
            </w:r>
            <w:r w:rsidR="00F90852">
              <w:t>s the</w:t>
            </w:r>
            <w:r>
              <w:t xml:space="preserve"> value 0x00000000</w:t>
            </w:r>
            <w:r w:rsidR="001C4738">
              <w:t xml:space="preserve"> </w:t>
            </w:r>
            <w:r w:rsidR="00F90852">
              <w:t>and</w:t>
            </w:r>
            <w:r>
              <w:t xml:space="preserve"> the device return</w:t>
            </w:r>
            <w:r w:rsidR="00F90852">
              <w:t>s</w:t>
            </w:r>
            <w:r>
              <w:t xml:space="preserve"> the capabilities of all object formats and method formats for the specified service.</w:t>
            </w:r>
          </w:p>
        </w:tc>
      </w:tr>
      <w:tr w:rsidR="00E90616" w:rsidRPr="00A62259" w:rsidTr="00013877">
        <w:tc>
          <w:tcPr>
            <w:tcW w:w="8658" w:type="dxa"/>
            <w:gridSpan w:val="2"/>
            <w:hideMark/>
          </w:tcPr>
          <w:p w:rsidR="00E90616" w:rsidRPr="00A62259" w:rsidRDefault="00E90616" w:rsidP="0028588C">
            <w:r>
              <w:t>Response:</w:t>
            </w:r>
            <w:r w:rsidR="0028588C">
              <w:t xml:space="preserve"> </w:t>
            </w:r>
            <w:r>
              <w:t>No response parameters.</w:t>
            </w:r>
          </w:p>
        </w:tc>
      </w:tr>
    </w:tbl>
    <w:p w:rsidR="00E90616" w:rsidRDefault="00E90616" w:rsidP="00E90616">
      <w:pPr>
        <w:pStyle w:val="Le"/>
      </w:pPr>
    </w:p>
    <w:p w:rsidR="00E80821" w:rsidRDefault="00E80821" w:rsidP="00E80821">
      <w:pPr>
        <w:pStyle w:val="Heading4"/>
      </w:pPr>
      <w:bookmarkStart w:id="78" w:name="_ServiceCapabilityList_Dataset"/>
      <w:bookmarkStart w:id="79" w:name="_4.2.3.1ServiceCapabilityList_Datase"/>
      <w:bookmarkStart w:id="80" w:name="_Toc188716379"/>
      <w:bookmarkStart w:id="81" w:name="_Toc238028753"/>
      <w:bookmarkEnd w:id="78"/>
      <w:bookmarkEnd w:id="79"/>
      <w:r>
        <w:lastRenderedPageBreak/>
        <w:t>4.2.3.1</w:t>
      </w:r>
      <w:r w:rsidR="007B1A65">
        <w:tab/>
      </w:r>
      <w:r>
        <w:t>ServiceCapabilityList</w:t>
      </w:r>
      <w:bookmarkEnd w:id="80"/>
      <w:r>
        <w:t xml:space="preserve"> </w:t>
      </w:r>
      <w:r w:rsidRPr="00272718">
        <w:t>Dataset</w:t>
      </w:r>
      <w:bookmarkEnd w:id="81"/>
    </w:p>
    <w:p w:rsidR="00E90616" w:rsidRDefault="00E90616" w:rsidP="00E90616">
      <w:pPr>
        <w:pStyle w:val="BodyText"/>
      </w:pPr>
      <w:r>
        <w:t xml:space="preserve">This dataset is returned for the </w:t>
      </w:r>
      <w:r w:rsidR="00967CCA" w:rsidRPr="007939C9">
        <w:rPr>
          <w:rFonts w:ascii="Calibri" w:eastAsiaTheme="minorHAnsi" w:hAnsi="Calibri"/>
        </w:rPr>
        <w:t>GetServiceCapabilities</w:t>
      </w:r>
      <w:r>
        <w:t xml:space="preserve"> operation.</w:t>
      </w:r>
    </w:p>
    <w:tbl>
      <w:tblPr>
        <w:tblStyle w:val="Tablerowcell"/>
        <w:tblW w:w="0" w:type="auto"/>
        <w:tblLook w:val="04A0"/>
      </w:tblPr>
      <w:tblGrid>
        <w:gridCol w:w="2348"/>
        <w:gridCol w:w="728"/>
        <w:gridCol w:w="816"/>
        <w:gridCol w:w="838"/>
        <w:gridCol w:w="3896"/>
      </w:tblGrid>
      <w:tr w:rsidR="0052140B" w:rsidRPr="00A62259" w:rsidTr="00895ED5">
        <w:trPr>
          <w:cnfStyle w:val="100000000000"/>
        </w:trPr>
        <w:tc>
          <w:tcPr>
            <w:tcW w:w="0" w:type="auto"/>
            <w:hideMark/>
          </w:tcPr>
          <w:p w:rsidR="00953250" w:rsidRDefault="00E90616">
            <w:pPr>
              <w:keepNext/>
            </w:pPr>
            <w:r>
              <w:t>Field</w:t>
            </w:r>
          </w:p>
          <w:p w:rsidR="002D7104" w:rsidRDefault="00E90616">
            <w:pPr>
              <w:keepNext/>
              <w:rPr>
                <w:b w:val="0"/>
                <w:sz w:val="22"/>
              </w:rPr>
            </w:pPr>
            <w:r>
              <w:t>name</w:t>
            </w:r>
          </w:p>
        </w:tc>
        <w:tc>
          <w:tcPr>
            <w:tcW w:w="0" w:type="auto"/>
            <w:hideMark/>
          </w:tcPr>
          <w:p w:rsidR="002D7104" w:rsidRDefault="00E90616">
            <w:pPr>
              <w:keepNext/>
              <w:rPr>
                <w:b w:val="0"/>
                <w:sz w:val="22"/>
              </w:rPr>
            </w:pPr>
            <w:r>
              <w:t>Field order</w:t>
            </w:r>
          </w:p>
        </w:tc>
        <w:tc>
          <w:tcPr>
            <w:tcW w:w="816" w:type="dxa"/>
            <w:hideMark/>
          </w:tcPr>
          <w:p w:rsidR="002D7104" w:rsidRDefault="00E90616">
            <w:pPr>
              <w:keepNext/>
              <w:rPr>
                <w:b w:val="0"/>
                <w:sz w:val="22"/>
              </w:rPr>
            </w:pPr>
            <w:r>
              <w:t>Size (bytes)</w:t>
            </w:r>
          </w:p>
        </w:tc>
        <w:tc>
          <w:tcPr>
            <w:tcW w:w="838" w:type="dxa"/>
            <w:hideMark/>
          </w:tcPr>
          <w:p w:rsidR="002D7104" w:rsidRDefault="00E90616">
            <w:pPr>
              <w:keepNext/>
              <w:rPr>
                <w:b w:val="0"/>
                <w:sz w:val="22"/>
              </w:rPr>
            </w:pPr>
            <w:r>
              <w:t>Data type</w:t>
            </w:r>
          </w:p>
        </w:tc>
        <w:tc>
          <w:tcPr>
            <w:tcW w:w="0" w:type="auto"/>
            <w:hideMark/>
          </w:tcPr>
          <w:p w:rsidR="002D7104" w:rsidRDefault="002D7104">
            <w:pPr>
              <w:keepNext/>
              <w:rPr>
                <w:b w:val="0"/>
                <w:sz w:val="22"/>
              </w:rPr>
            </w:pPr>
          </w:p>
          <w:p w:rsidR="002D7104" w:rsidRDefault="00E90616">
            <w:pPr>
              <w:keepNext/>
              <w:rPr>
                <w:b w:val="0"/>
                <w:sz w:val="22"/>
              </w:rPr>
            </w:pPr>
            <w:r>
              <w:t>Description</w:t>
            </w:r>
          </w:p>
        </w:tc>
      </w:tr>
      <w:tr w:rsidR="00E90616" w:rsidRPr="00A62259" w:rsidTr="00895ED5">
        <w:tc>
          <w:tcPr>
            <w:tcW w:w="0" w:type="auto"/>
            <w:hideMark/>
          </w:tcPr>
          <w:p w:rsidR="00E90616" w:rsidRPr="00A62259" w:rsidRDefault="00E90616" w:rsidP="00895ED5">
            <w:r>
              <w:t>NumFormats</w:t>
            </w:r>
          </w:p>
        </w:tc>
        <w:tc>
          <w:tcPr>
            <w:tcW w:w="0" w:type="auto"/>
            <w:hideMark/>
          </w:tcPr>
          <w:p w:rsidR="00E90616" w:rsidRPr="00A62259" w:rsidRDefault="00E90616" w:rsidP="00895ED5">
            <w:r>
              <w:t>1</w:t>
            </w:r>
          </w:p>
        </w:tc>
        <w:tc>
          <w:tcPr>
            <w:tcW w:w="816" w:type="dxa"/>
            <w:hideMark/>
          </w:tcPr>
          <w:p w:rsidR="00E90616" w:rsidRPr="00A62259" w:rsidRDefault="00E90616" w:rsidP="00895ED5">
            <w:r>
              <w:t>4</w:t>
            </w:r>
          </w:p>
        </w:tc>
        <w:tc>
          <w:tcPr>
            <w:tcW w:w="838" w:type="dxa"/>
            <w:hideMark/>
          </w:tcPr>
          <w:p w:rsidR="00E90616" w:rsidRPr="00A62259" w:rsidRDefault="00E90616" w:rsidP="00895ED5">
            <w:r>
              <w:t>UINT32</w:t>
            </w:r>
          </w:p>
        </w:tc>
        <w:tc>
          <w:tcPr>
            <w:tcW w:w="0" w:type="auto"/>
            <w:hideMark/>
          </w:tcPr>
          <w:p w:rsidR="00E90616" w:rsidRPr="00A62259" w:rsidRDefault="00E80821" w:rsidP="00E80821">
            <w:r>
              <w:t>The c</w:t>
            </w:r>
            <w:r w:rsidR="00E90616">
              <w:t xml:space="preserve">ount of </w:t>
            </w:r>
            <w:r>
              <w:t>f</w:t>
            </w:r>
            <w:r w:rsidR="00E90616">
              <w:t xml:space="preserve">ormats. </w:t>
            </w:r>
            <w:r>
              <w:t>The value m</w:t>
            </w:r>
            <w:r w:rsidR="00895ED5">
              <w:t xml:space="preserve">ust </w:t>
            </w:r>
            <w:r w:rsidR="00E90616">
              <w:t xml:space="preserve">equal the total number of </w:t>
            </w:r>
            <w:r>
              <w:t>o</w:t>
            </w:r>
            <w:r w:rsidR="00E90616">
              <w:t xml:space="preserve">bject </w:t>
            </w:r>
            <w:r>
              <w:t>f</w:t>
            </w:r>
            <w:r w:rsidR="00E90616">
              <w:t xml:space="preserve">ormats and </w:t>
            </w:r>
            <w:r>
              <w:t>m</w:t>
            </w:r>
            <w:r w:rsidR="00E90616">
              <w:t xml:space="preserve">ethod </w:t>
            </w:r>
            <w:r>
              <w:t>f</w:t>
            </w:r>
            <w:r w:rsidR="00E90616">
              <w:t>ormats.</w:t>
            </w:r>
          </w:p>
        </w:tc>
      </w:tr>
      <w:tr w:rsidR="00E90616" w:rsidRPr="00A62259" w:rsidTr="00895ED5">
        <w:tc>
          <w:tcPr>
            <w:tcW w:w="0" w:type="auto"/>
            <w:hideMark/>
          </w:tcPr>
          <w:p w:rsidR="00E90616" w:rsidRPr="00A62259" w:rsidRDefault="00E90616" w:rsidP="00895ED5">
            <w:r>
              <w:t>FormatCode</w:t>
            </w:r>
          </w:p>
        </w:tc>
        <w:tc>
          <w:tcPr>
            <w:tcW w:w="0" w:type="auto"/>
            <w:hideMark/>
          </w:tcPr>
          <w:p w:rsidR="00E90616" w:rsidRPr="00A62259" w:rsidRDefault="00E90616" w:rsidP="00895ED5">
            <w:r>
              <w:t>2</w:t>
            </w:r>
          </w:p>
        </w:tc>
        <w:tc>
          <w:tcPr>
            <w:tcW w:w="816" w:type="dxa"/>
            <w:hideMark/>
          </w:tcPr>
          <w:p w:rsidR="00E90616" w:rsidRPr="00A62259" w:rsidRDefault="00E90616" w:rsidP="00895ED5">
            <w:r>
              <w:t>2</w:t>
            </w:r>
          </w:p>
        </w:tc>
        <w:tc>
          <w:tcPr>
            <w:tcW w:w="838" w:type="dxa"/>
            <w:hideMark/>
          </w:tcPr>
          <w:p w:rsidR="00E90616" w:rsidRPr="00A62259" w:rsidRDefault="00E90616" w:rsidP="00895ED5">
            <w:r>
              <w:t>UINT16</w:t>
            </w:r>
          </w:p>
        </w:tc>
        <w:tc>
          <w:tcPr>
            <w:tcW w:w="0" w:type="auto"/>
            <w:hideMark/>
          </w:tcPr>
          <w:p w:rsidR="00E90616" w:rsidRPr="00A62259" w:rsidRDefault="00E80821" w:rsidP="00895ED5">
            <w:r>
              <w:t>The f</w:t>
            </w:r>
            <w:r w:rsidR="00E90616">
              <w:t xml:space="preserve">ormat </w:t>
            </w:r>
            <w:r>
              <w:t>c</w:t>
            </w:r>
            <w:r w:rsidR="00E90616">
              <w:t xml:space="preserve">ode for the </w:t>
            </w:r>
            <w:r w:rsidR="00E90616" w:rsidRPr="00D64A76">
              <w:t>ObjectPropDesc</w:t>
            </w:r>
            <w:r w:rsidR="00E90616">
              <w:t xml:space="preserve"> and </w:t>
            </w:r>
            <w:r w:rsidR="00E90616" w:rsidRPr="00D64A76">
              <w:t>InterdependentPropDesc</w:t>
            </w:r>
            <w:r w:rsidR="00E90616">
              <w:t xml:space="preserve"> datasets in the remainder of this table.</w:t>
            </w:r>
          </w:p>
          <w:p w:rsidR="00E90616" w:rsidRPr="00A62259" w:rsidRDefault="00967CCA" w:rsidP="00E80821">
            <w:r w:rsidRPr="00685BF0">
              <w:rPr>
                <w:rFonts w:ascii="Calibri" w:hAnsi="Calibri" w:cs="Arial"/>
                <w:b/>
                <w:szCs w:val="20"/>
              </w:rPr>
              <w:t>Note:</w:t>
            </w:r>
            <w:r w:rsidR="00E90616">
              <w:t xml:space="preserve"> Both </w:t>
            </w:r>
            <w:r w:rsidR="00E80821">
              <w:t>m</w:t>
            </w:r>
            <w:r w:rsidR="00E90616">
              <w:t xml:space="preserve">ethod </w:t>
            </w:r>
            <w:r w:rsidR="00E80821">
              <w:t>f</w:t>
            </w:r>
            <w:r w:rsidR="00E90616">
              <w:t xml:space="preserve">ormats and </w:t>
            </w:r>
            <w:r w:rsidR="00E80821">
              <w:t>o</w:t>
            </w:r>
            <w:r w:rsidR="00E90616">
              <w:t xml:space="preserve">bject </w:t>
            </w:r>
            <w:r w:rsidR="00E80821">
              <w:t>f</w:t>
            </w:r>
            <w:r w:rsidR="00E90616">
              <w:t xml:space="preserve">ormats </w:t>
            </w:r>
            <w:r w:rsidR="00895ED5">
              <w:t xml:space="preserve">can </w:t>
            </w:r>
            <w:r w:rsidR="00E90616">
              <w:t>be reported in this dataset</w:t>
            </w:r>
            <w:r w:rsidR="00E80821">
              <w:t>.</w:t>
            </w:r>
            <w:r w:rsidR="00E90616">
              <w:t xml:space="preserve"> </w:t>
            </w:r>
            <w:r w:rsidR="00E80821">
              <w:t>N</w:t>
            </w:r>
            <w:r w:rsidR="00E90616">
              <w:t>o special ordering is required.</w:t>
            </w:r>
          </w:p>
        </w:tc>
      </w:tr>
      <w:tr w:rsidR="00E90616" w:rsidRPr="00A62259" w:rsidTr="00895ED5">
        <w:tc>
          <w:tcPr>
            <w:tcW w:w="0" w:type="auto"/>
            <w:hideMark/>
          </w:tcPr>
          <w:p w:rsidR="00E90616" w:rsidRPr="00A62259" w:rsidRDefault="00E90616" w:rsidP="00895ED5">
            <w:r>
              <w:t>NumObjectPropDesc</w:t>
            </w:r>
          </w:p>
        </w:tc>
        <w:tc>
          <w:tcPr>
            <w:tcW w:w="0" w:type="auto"/>
            <w:hideMark/>
          </w:tcPr>
          <w:p w:rsidR="00E90616" w:rsidRPr="00A62259" w:rsidRDefault="00E90616" w:rsidP="00895ED5">
            <w:r>
              <w:t>3</w:t>
            </w:r>
          </w:p>
        </w:tc>
        <w:tc>
          <w:tcPr>
            <w:tcW w:w="816" w:type="dxa"/>
            <w:hideMark/>
          </w:tcPr>
          <w:p w:rsidR="00E90616" w:rsidRPr="00A62259" w:rsidRDefault="00E90616" w:rsidP="00895ED5">
            <w:r>
              <w:t>4</w:t>
            </w:r>
          </w:p>
        </w:tc>
        <w:tc>
          <w:tcPr>
            <w:tcW w:w="838" w:type="dxa"/>
            <w:hideMark/>
          </w:tcPr>
          <w:p w:rsidR="00E90616" w:rsidRPr="00A62259" w:rsidRDefault="00E90616" w:rsidP="00895ED5">
            <w:r>
              <w:t>UINT32</w:t>
            </w:r>
          </w:p>
        </w:tc>
        <w:tc>
          <w:tcPr>
            <w:tcW w:w="0" w:type="auto"/>
            <w:hideMark/>
          </w:tcPr>
          <w:p w:rsidR="00E90616" w:rsidRPr="00A62259" w:rsidRDefault="00E90616" w:rsidP="00E80821">
            <w:r>
              <w:t xml:space="preserve">The number of </w:t>
            </w:r>
            <w:r w:rsidRPr="00685BF0">
              <w:t>ObjectPropDesc</w:t>
            </w:r>
            <w:r>
              <w:t xml:space="preserve"> arrays </w:t>
            </w:r>
            <w:r w:rsidR="00895ED5">
              <w:t xml:space="preserve">in the </w:t>
            </w:r>
            <w:r w:rsidR="00895ED5" w:rsidRPr="00685BF0">
              <w:t>ServiceCapabilityList</w:t>
            </w:r>
            <w:r w:rsidR="00895ED5">
              <w:t xml:space="preserve"> dataset</w:t>
            </w:r>
            <w:r>
              <w:t xml:space="preserve">. </w:t>
            </w:r>
            <w:r w:rsidR="00E80821">
              <w:t>The value c</w:t>
            </w:r>
            <w:r>
              <w:t>an be 0.</w:t>
            </w:r>
          </w:p>
        </w:tc>
      </w:tr>
      <w:tr w:rsidR="00E90616" w:rsidRPr="00A62259" w:rsidTr="00895ED5">
        <w:tc>
          <w:tcPr>
            <w:tcW w:w="0" w:type="auto"/>
            <w:hideMark/>
          </w:tcPr>
          <w:p w:rsidR="00E90616" w:rsidRPr="00A62259" w:rsidRDefault="00E90616" w:rsidP="00895ED5">
            <w:r>
              <w:t>ObjectPropDesc dataset</w:t>
            </w:r>
          </w:p>
        </w:tc>
        <w:tc>
          <w:tcPr>
            <w:tcW w:w="0" w:type="auto"/>
            <w:hideMark/>
          </w:tcPr>
          <w:p w:rsidR="00E90616" w:rsidRPr="00A62259" w:rsidRDefault="00E90616" w:rsidP="00895ED5">
            <w:r>
              <w:t>N</w:t>
            </w:r>
          </w:p>
        </w:tc>
        <w:tc>
          <w:tcPr>
            <w:tcW w:w="816" w:type="dxa"/>
            <w:hideMark/>
          </w:tcPr>
          <w:p w:rsidR="00E90616" w:rsidRPr="00A62259" w:rsidRDefault="00E90616" w:rsidP="00895ED5">
            <w:r>
              <w:t>DTS</w:t>
            </w:r>
          </w:p>
        </w:tc>
        <w:tc>
          <w:tcPr>
            <w:tcW w:w="838" w:type="dxa"/>
            <w:hideMark/>
          </w:tcPr>
          <w:p w:rsidR="00E90616" w:rsidRPr="00A62259" w:rsidRDefault="00E90616" w:rsidP="00895ED5">
            <w:r>
              <w:t>DTS</w:t>
            </w:r>
          </w:p>
        </w:tc>
        <w:tc>
          <w:tcPr>
            <w:tcW w:w="0" w:type="auto"/>
            <w:hideMark/>
          </w:tcPr>
          <w:p w:rsidR="00E90616" w:rsidRPr="00A62259" w:rsidRDefault="00E80821" w:rsidP="00C90F61">
            <w:r>
              <w:t>A l</w:t>
            </w:r>
            <w:r w:rsidR="00E90616">
              <w:t xml:space="preserve">ist </w:t>
            </w:r>
            <w:r>
              <w:t xml:space="preserve">of </w:t>
            </w:r>
            <w:r w:rsidR="00E90616">
              <w:t xml:space="preserve">each of the </w:t>
            </w:r>
            <w:r w:rsidR="00E90616" w:rsidRPr="00685BF0">
              <w:t>ObjectPropDesc</w:t>
            </w:r>
            <w:r w:rsidR="00E90616">
              <w:t xml:space="preserve"> datasets. Service objects contain extended information </w:t>
            </w:r>
            <w:r w:rsidR="0052140B">
              <w:t xml:space="preserve">by using </w:t>
            </w:r>
            <w:r w:rsidR="00E90616">
              <w:t xml:space="preserve">the object forms </w:t>
            </w:r>
            <w:r>
              <w:t xml:space="preserve">that are </w:t>
            </w:r>
            <w:r w:rsidR="00E90616">
              <w:t xml:space="preserve">described </w:t>
            </w:r>
            <w:r w:rsidR="0052140B">
              <w:t xml:space="preserve">in </w:t>
            </w:r>
            <w:r>
              <w:t>“</w:t>
            </w:r>
            <w:hyperlink w:anchor="_4.6.1_Object_Property" w:history="1">
              <w:r w:rsidR="00FF48BA" w:rsidRPr="00B6271B">
                <w:rPr>
                  <w:rStyle w:val="Hyperlink"/>
                </w:rPr>
                <w:t>Object Property Forms</w:t>
              </w:r>
            </w:hyperlink>
            <w:r>
              <w:t>”</w:t>
            </w:r>
            <w:r w:rsidR="00E90616">
              <w:t xml:space="preserve"> </w:t>
            </w:r>
            <w:r w:rsidR="0052140B">
              <w:t xml:space="preserve">later in this </w:t>
            </w:r>
            <w:r w:rsidR="00C90F61">
              <w:t>specification</w:t>
            </w:r>
            <w:r w:rsidR="00E90616">
              <w:t xml:space="preserve">. </w:t>
            </w:r>
          </w:p>
        </w:tc>
      </w:tr>
      <w:tr w:rsidR="00E90616" w:rsidRPr="00A62259" w:rsidTr="00895ED5">
        <w:tc>
          <w:tcPr>
            <w:tcW w:w="0" w:type="auto"/>
            <w:hideMark/>
          </w:tcPr>
          <w:p w:rsidR="00E90616" w:rsidRPr="00A62259" w:rsidRDefault="00E90616" w:rsidP="00895ED5">
            <w:r>
              <w:t>InterdependentPropDesc dataset</w:t>
            </w:r>
          </w:p>
        </w:tc>
        <w:tc>
          <w:tcPr>
            <w:tcW w:w="0" w:type="auto"/>
          </w:tcPr>
          <w:p w:rsidR="00E90616" w:rsidRPr="00A62259" w:rsidRDefault="00E90616" w:rsidP="00895ED5"/>
        </w:tc>
        <w:tc>
          <w:tcPr>
            <w:tcW w:w="816" w:type="dxa"/>
            <w:hideMark/>
          </w:tcPr>
          <w:p w:rsidR="00E90616" w:rsidRPr="00A62259" w:rsidRDefault="00E90616" w:rsidP="00895ED5">
            <w:r>
              <w:t>DTS</w:t>
            </w:r>
          </w:p>
        </w:tc>
        <w:tc>
          <w:tcPr>
            <w:tcW w:w="838" w:type="dxa"/>
            <w:hideMark/>
          </w:tcPr>
          <w:p w:rsidR="00E90616" w:rsidRPr="00A62259" w:rsidRDefault="00E90616" w:rsidP="00895ED5">
            <w:r>
              <w:t>DTS</w:t>
            </w:r>
          </w:p>
        </w:tc>
        <w:tc>
          <w:tcPr>
            <w:tcW w:w="0" w:type="auto"/>
            <w:hideMark/>
          </w:tcPr>
          <w:p w:rsidR="00E90616" w:rsidRPr="00A62259" w:rsidRDefault="00E80821" w:rsidP="00E80821">
            <w:r>
              <w:t xml:space="preserve">The </w:t>
            </w:r>
            <w:r w:rsidR="00E90616">
              <w:t xml:space="preserve">dataset </w:t>
            </w:r>
            <w:r>
              <w:t xml:space="preserve">that is to be used </w:t>
            </w:r>
            <w:r w:rsidR="00E90616">
              <w:t xml:space="preserve">as described in the </w:t>
            </w:r>
            <w:r w:rsidR="00E90616" w:rsidRPr="00685BF0">
              <w:t>InterdependentPropDesc</w:t>
            </w:r>
            <w:r w:rsidR="00E90616">
              <w:t xml:space="preserve"> dataset in the MTP </w:t>
            </w:r>
            <w:r w:rsidR="00FA7449">
              <w:t>s</w:t>
            </w:r>
            <w:r w:rsidR="00E90616">
              <w:t xml:space="preserve">pecification. This </w:t>
            </w:r>
            <w:r w:rsidR="0052140B">
              <w:t>field is</w:t>
            </w:r>
            <w:r w:rsidR="00E90616">
              <w:t xml:space="preserve"> 0 for </w:t>
            </w:r>
            <w:r>
              <w:t>m</w:t>
            </w:r>
            <w:r w:rsidR="00E90616">
              <w:t xml:space="preserve">ethod </w:t>
            </w:r>
            <w:r>
              <w:t>f</w:t>
            </w:r>
            <w:r w:rsidR="00E90616">
              <w:t>ormats.</w:t>
            </w:r>
          </w:p>
        </w:tc>
      </w:tr>
      <w:tr w:rsidR="00E90616" w:rsidRPr="00A62259" w:rsidTr="00895ED5">
        <w:tc>
          <w:tcPr>
            <w:tcW w:w="0" w:type="auto"/>
            <w:gridSpan w:val="5"/>
            <w:hideMark/>
          </w:tcPr>
          <w:p w:rsidR="00E90616" w:rsidRPr="00A62259" w:rsidRDefault="00E90616" w:rsidP="00895ED5">
            <w:r>
              <w:t>Repeat for each format/method</w:t>
            </w:r>
            <w:r w:rsidR="003B12F9">
              <w:t>.</w:t>
            </w:r>
          </w:p>
        </w:tc>
      </w:tr>
    </w:tbl>
    <w:p w:rsidR="00E90616" w:rsidRDefault="00E90616" w:rsidP="00E90616">
      <w:pPr>
        <w:pStyle w:val="Le"/>
      </w:pPr>
    </w:p>
    <w:p w:rsidR="00E80821" w:rsidRDefault="00E80821" w:rsidP="00E80821">
      <w:pPr>
        <w:pStyle w:val="Heading3"/>
      </w:pPr>
      <w:bookmarkStart w:id="82" w:name="_Toc252987206"/>
      <w:bookmarkStart w:id="83" w:name="_Toc255900849"/>
      <w:bookmarkStart w:id="84" w:name="_Toc238028754"/>
      <w:r>
        <w:t>4.2.4</w:t>
      </w:r>
      <w:r>
        <w:tab/>
        <w:t>GetServicePropDesc</w:t>
      </w:r>
      <w:bookmarkEnd w:id="82"/>
      <w:bookmarkEnd w:id="83"/>
    </w:p>
    <w:p w:rsidR="00E80821" w:rsidRDefault="00E80821" w:rsidP="00E80821">
      <w:pPr>
        <w:pStyle w:val="BodyTextLink"/>
      </w:pPr>
      <w:r w:rsidRPr="00E80821">
        <w:t>This operation returns the</w:t>
      </w:r>
      <w:r w:rsidRPr="005140EF">
        <w:rPr>
          <w:b/>
        </w:rPr>
        <w:t xml:space="preserve"> </w:t>
      </w:r>
      <w:r w:rsidRPr="0033046D">
        <w:t>ServicePropertyDesc</w:t>
      </w:r>
      <w:r>
        <w:t xml:space="preserve"> dataset for the service that</w:t>
      </w:r>
      <w:r w:rsidR="00F7052F">
        <w:t xml:space="preserve"> is identified by</w:t>
      </w:r>
      <w:r>
        <w:t xml:space="preserve"> the </w:t>
      </w:r>
      <w:r w:rsidR="00967CCA" w:rsidRPr="0033046D">
        <w:rPr>
          <w:rFonts w:ascii="Calibri" w:eastAsiaTheme="minorHAnsi" w:hAnsi="Calibri"/>
        </w:rPr>
        <w:t>ServiceID</w:t>
      </w:r>
      <w:r>
        <w:t xml:space="preserve"> in the first parameter. If the service has no properties, this operation returns an empty dataset.</w:t>
      </w:r>
    </w:p>
    <w:bookmarkEnd w:id="84"/>
    <w:tbl>
      <w:tblPr>
        <w:tblStyle w:val="Tablerowcell"/>
        <w:tblW w:w="8658" w:type="dxa"/>
        <w:tblLook w:val="0480"/>
      </w:tblPr>
      <w:tblGrid>
        <w:gridCol w:w="2178"/>
        <w:gridCol w:w="6480"/>
      </w:tblGrid>
      <w:tr w:rsidR="00E90616" w:rsidRPr="00A62259" w:rsidTr="00BD3C0F">
        <w:tc>
          <w:tcPr>
            <w:tcW w:w="2178" w:type="dxa"/>
            <w:hideMark/>
          </w:tcPr>
          <w:p w:rsidR="00E90616" w:rsidRPr="00A62259" w:rsidRDefault="00E90616" w:rsidP="0052140B"/>
        </w:tc>
        <w:tc>
          <w:tcPr>
            <w:tcW w:w="6480" w:type="dxa"/>
            <w:hideMark/>
          </w:tcPr>
          <w:p w:rsidR="00E90616" w:rsidRPr="00A62259" w:rsidRDefault="00E90616" w:rsidP="0052140B"/>
        </w:tc>
      </w:tr>
      <w:tr w:rsidR="0052140B" w:rsidRPr="00A62259" w:rsidTr="00BD3C0F">
        <w:tc>
          <w:tcPr>
            <w:tcW w:w="2178" w:type="dxa"/>
            <w:hideMark/>
          </w:tcPr>
          <w:p w:rsidR="0052140B" w:rsidRDefault="0052140B" w:rsidP="0052140B">
            <w:r>
              <w:t>Operation code</w:t>
            </w:r>
          </w:p>
        </w:tc>
        <w:tc>
          <w:tcPr>
            <w:tcW w:w="6480" w:type="dxa"/>
            <w:hideMark/>
          </w:tcPr>
          <w:p w:rsidR="0052140B" w:rsidRDefault="0052140B" w:rsidP="0052140B">
            <w:pPr>
              <w:rPr>
                <w:noProof/>
              </w:rPr>
            </w:pPr>
            <w:r>
              <w:rPr>
                <w:noProof/>
              </w:rPr>
              <w:t>0x9304</w:t>
            </w:r>
          </w:p>
        </w:tc>
      </w:tr>
      <w:tr w:rsidR="00E90616" w:rsidRPr="00A62259" w:rsidTr="00BD3C0F">
        <w:tc>
          <w:tcPr>
            <w:tcW w:w="2178" w:type="dxa"/>
            <w:hideMark/>
          </w:tcPr>
          <w:p w:rsidR="00E90616" w:rsidRPr="00A62259" w:rsidRDefault="00E90616" w:rsidP="0052140B">
            <w:r>
              <w:t>Operation Parameter 1</w:t>
            </w:r>
          </w:p>
        </w:tc>
        <w:tc>
          <w:tcPr>
            <w:tcW w:w="6480" w:type="dxa"/>
            <w:hideMark/>
          </w:tcPr>
          <w:p w:rsidR="00E90616" w:rsidRPr="00A62259" w:rsidRDefault="00E90616" w:rsidP="0052140B">
            <w:r>
              <w:rPr>
                <w:noProof/>
              </w:rPr>
              <w:t>ServiceID</w:t>
            </w:r>
          </w:p>
        </w:tc>
      </w:tr>
      <w:tr w:rsidR="00E90616" w:rsidRPr="00A62259" w:rsidTr="00BD3C0F">
        <w:tc>
          <w:tcPr>
            <w:tcW w:w="2178" w:type="dxa"/>
            <w:hideMark/>
          </w:tcPr>
          <w:p w:rsidR="00E90616" w:rsidRPr="00A62259" w:rsidRDefault="00E90616" w:rsidP="0052140B">
            <w:r>
              <w:t>Operation Parameter 2</w:t>
            </w:r>
          </w:p>
        </w:tc>
        <w:tc>
          <w:tcPr>
            <w:tcW w:w="6480" w:type="dxa"/>
            <w:hideMark/>
          </w:tcPr>
          <w:p w:rsidR="0052140B" w:rsidRPr="00A62259" w:rsidRDefault="00E90616" w:rsidP="0050485C">
            <w:pPr>
              <w:rPr>
                <w:noProof/>
              </w:rPr>
            </w:pPr>
            <w:r>
              <w:rPr>
                <w:noProof/>
              </w:rPr>
              <w:t>[ServicePropCode]</w:t>
            </w:r>
          </w:p>
        </w:tc>
      </w:tr>
      <w:tr w:rsidR="00E90616" w:rsidRPr="00A62259" w:rsidTr="00BD3C0F">
        <w:tc>
          <w:tcPr>
            <w:tcW w:w="2178" w:type="dxa"/>
            <w:hideMark/>
          </w:tcPr>
          <w:p w:rsidR="00E90616" w:rsidRPr="00A62259" w:rsidRDefault="00E90616" w:rsidP="0052140B">
            <w:r>
              <w:t>Operation Parameter 3</w:t>
            </w:r>
          </w:p>
        </w:tc>
        <w:tc>
          <w:tcPr>
            <w:tcW w:w="6480" w:type="dxa"/>
            <w:hideMark/>
          </w:tcPr>
          <w:p w:rsidR="00E90616" w:rsidRPr="00A62259" w:rsidRDefault="00E90616" w:rsidP="0052140B">
            <w:r>
              <w:t>None</w:t>
            </w:r>
          </w:p>
        </w:tc>
      </w:tr>
      <w:tr w:rsidR="00E90616" w:rsidRPr="00A62259" w:rsidTr="00BD3C0F">
        <w:tc>
          <w:tcPr>
            <w:tcW w:w="2178" w:type="dxa"/>
            <w:hideMark/>
          </w:tcPr>
          <w:p w:rsidR="00E90616" w:rsidRPr="00A62259" w:rsidRDefault="00E90616" w:rsidP="0052140B">
            <w:r>
              <w:t>Operation Parameter 4</w:t>
            </w:r>
          </w:p>
        </w:tc>
        <w:tc>
          <w:tcPr>
            <w:tcW w:w="6480" w:type="dxa"/>
            <w:hideMark/>
          </w:tcPr>
          <w:p w:rsidR="00E90616" w:rsidRPr="00A62259" w:rsidRDefault="00E90616" w:rsidP="0052140B">
            <w:r>
              <w:rPr>
                <w:noProof/>
              </w:rPr>
              <w:t>None</w:t>
            </w:r>
          </w:p>
        </w:tc>
      </w:tr>
      <w:tr w:rsidR="00E90616" w:rsidRPr="00A62259" w:rsidTr="00BD3C0F">
        <w:tc>
          <w:tcPr>
            <w:tcW w:w="2178" w:type="dxa"/>
            <w:hideMark/>
          </w:tcPr>
          <w:p w:rsidR="00E90616" w:rsidRPr="00A62259" w:rsidRDefault="00E90616" w:rsidP="0052140B">
            <w:r>
              <w:t>Operation Parameter 5</w:t>
            </w:r>
          </w:p>
        </w:tc>
        <w:tc>
          <w:tcPr>
            <w:tcW w:w="6480" w:type="dxa"/>
            <w:hideMark/>
          </w:tcPr>
          <w:p w:rsidR="00E90616" w:rsidRPr="00A62259" w:rsidRDefault="00E90616" w:rsidP="0052140B">
            <w:r>
              <w:rPr>
                <w:noProof/>
              </w:rPr>
              <w:t>None</w:t>
            </w:r>
          </w:p>
        </w:tc>
      </w:tr>
      <w:tr w:rsidR="00E90616" w:rsidRPr="00A62259" w:rsidTr="00BD3C0F">
        <w:tc>
          <w:tcPr>
            <w:tcW w:w="2178" w:type="dxa"/>
            <w:hideMark/>
          </w:tcPr>
          <w:p w:rsidR="00E90616" w:rsidRPr="00A62259" w:rsidRDefault="00E90616" w:rsidP="0052140B">
            <w:r>
              <w:t>Data</w:t>
            </w:r>
          </w:p>
        </w:tc>
        <w:tc>
          <w:tcPr>
            <w:tcW w:w="6480" w:type="dxa"/>
            <w:hideMark/>
          </w:tcPr>
          <w:p w:rsidR="00E90616" w:rsidRPr="00A62259" w:rsidRDefault="00F36F27" w:rsidP="0052140B">
            <w:hyperlink w:anchor="_4.2.4.1_ServicePropertyDesc_Dataset" w:history="1">
              <w:r w:rsidR="00FF48BA" w:rsidRPr="00DA3FEF">
                <w:rPr>
                  <w:rStyle w:val="Hyperlink"/>
                  <w:szCs w:val="20"/>
                </w:rPr>
                <w:t>ServicePropertyDesc</w:t>
              </w:r>
            </w:hyperlink>
            <w:r w:rsidR="00E90616">
              <w:rPr>
                <w:noProof/>
              </w:rPr>
              <w:t xml:space="preserve"> dataset</w:t>
            </w:r>
          </w:p>
        </w:tc>
      </w:tr>
      <w:tr w:rsidR="00E90616" w:rsidRPr="00A62259" w:rsidTr="00BD3C0F">
        <w:tc>
          <w:tcPr>
            <w:tcW w:w="2178" w:type="dxa"/>
            <w:hideMark/>
          </w:tcPr>
          <w:p w:rsidR="00E90616" w:rsidRPr="00A62259" w:rsidRDefault="00E90616" w:rsidP="0052140B">
            <w:r>
              <w:t>Data Direction</w:t>
            </w:r>
          </w:p>
        </w:tc>
        <w:tc>
          <w:tcPr>
            <w:tcW w:w="6480" w:type="dxa"/>
            <w:hideMark/>
          </w:tcPr>
          <w:p w:rsidR="00E90616" w:rsidRPr="00A62259" w:rsidRDefault="00E90616" w:rsidP="0052140B">
            <w:r>
              <w:rPr>
                <w:noProof/>
              </w:rPr>
              <w:t>R</w:t>
            </w:r>
            <w:r w:rsidR="002F674C">
              <w:rPr>
                <w:noProof/>
              </w:rPr>
              <w:t xml:space="preserve"> </w:t>
            </w:r>
            <w:r>
              <w:rPr>
                <w:noProof/>
              </w:rPr>
              <w:t>-&gt;</w:t>
            </w:r>
            <w:r w:rsidR="002F674C">
              <w:rPr>
                <w:noProof/>
              </w:rPr>
              <w:t xml:space="preserve"> </w:t>
            </w:r>
            <w:r>
              <w:rPr>
                <w:noProof/>
              </w:rPr>
              <w:t>I</w:t>
            </w:r>
          </w:p>
        </w:tc>
      </w:tr>
      <w:tr w:rsidR="00E90616" w:rsidRPr="00A62259" w:rsidTr="00BD3C0F">
        <w:tc>
          <w:tcPr>
            <w:tcW w:w="2178" w:type="dxa"/>
            <w:hideMark/>
          </w:tcPr>
          <w:p w:rsidR="00E90616" w:rsidRPr="00A62259" w:rsidRDefault="00E90616" w:rsidP="0052140B">
            <w:r>
              <w:t>ResponseCode Options</w:t>
            </w:r>
          </w:p>
        </w:tc>
        <w:tc>
          <w:tcPr>
            <w:tcW w:w="6480" w:type="dxa"/>
            <w:hideMark/>
          </w:tcPr>
          <w:p w:rsidR="00E90616" w:rsidRPr="00A62259" w:rsidRDefault="00E90616" w:rsidP="0052140B">
            <w:r>
              <w:rPr>
                <w:noProof/>
              </w:rPr>
              <w:t>OK, Operation_Not_Supported, Session_Not_Open, Invalid_TransactionID, Parameter_Not_Supported, Invalid_ServiceID, Invalid_ServicePropCode</w:t>
            </w:r>
          </w:p>
        </w:tc>
      </w:tr>
      <w:tr w:rsidR="00E90616" w:rsidRPr="00A62259" w:rsidTr="00BD3C0F">
        <w:tc>
          <w:tcPr>
            <w:tcW w:w="2178" w:type="dxa"/>
            <w:hideMark/>
          </w:tcPr>
          <w:p w:rsidR="00E90616" w:rsidRPr="00A62259" w:rsidRDefault="00E90616" w:rsidP="0052140B">
            <w:r>
              <w:t>Response Parameter 1</w:t>
            </w:r>
          </w:p>
        </w:tc>
        <w:tc>
          <w:tcPr>
            <w:tcW w:w="6480" w:type="dxa"/>
            <w:hideMark/>
          </w:tcPr>
          <w:p w:rsidR="00E90616" w:rsidRPr="00A62259" w:rsidRDefault="00E90616" w:rsidP="0052140B">
            <w:r>
              <w:rPr>
                <w:noProof/>
              </w:rPr>
              <w:t>None</w:t>
            </w:r>
          </w:p>
        </w:tc>
      </w:tr>
      <w:tr w:rsidR="00E90616" w:rsidRPr="00A62259" w:rsidTr="00BD3C0F">
        <w:tc>
          <w:tcPr>
            <w:tcW w:w="2178" w:type="dxa"/>
            <w:hideMark/>
          </w:tcPr>
          <w:p w:rsidR="00E90616" w:rsidRPr="00A62259" w:rsidRDefault="00E90616" w:rsidP="0052140B">
            <w:r>
              <w:t>Response Parameter 2</w:t>
            </w:r>
          </w:p>
        </w:tc>
        <w:tc>
          <w:tcPr>
            <w:tcW w:w="6480" w:type="dxa"/>
            <w:hideMark/>
          </w:tcPr>
          <w:p w:rsidR="00E90616" w:rsidRPr="00A62259" w:rsidRDefault="00E90616" w:rsidP="0052140B">
            <w:r>
              <w:rPr>
                <w:noProof/>
              </w:rPr>
              <w:t>None</w:t>
            </w:r>
          </w:p>
        </w:tc>
      </w:tr>
      <w:tr w:rsidR="00E90616" w:rsidRPr="00A62259" w:rsidTr="00BD3C0F">
        <w:tc>
          <w:tcPr>
            <w:tcW w:w="2178" w:type="dxa"/>
            <w:hideMark/>
          </w:tcPr>
          <w:p w:rsidR="00E90616" w:rsidRPr="00A62259" w:rsidRDefault="00E90616" w:rsidP="0052140B">
            <w:r>
              <w:t>Response Parameter 3</w:t>
            </w:r>
          </w:p>
        </w:tc>
        <w:tc>
          <w:tcPr>
            <w:tcW w:w="6480" w:type="dxa"/>
            <w:hideMark/>
          </w:tcPr>
          <w:p w:rsidR="00E90616" w:rsidRPr="00A62259" w:rsidRDefault="00E90616" w:rsidP="0052140B">
            <w:r>
              <w:rPr>
                <w:noProof/>
              </w:rPr>
              <w:t>None</w:t>
            </w:r>
          </w:p>
        </w:tc>
      </w:tr>
      <w:tr w:rsidR="00E90616" w:rsidRPr="00A62259" w:rsidTr="00BD3C0F">
        <w:tc>
          <w:tcPr>
            <w:tcW w:w="2178" w:type="dxa"/>
            <w:hideMark/>
          </w:tcPr>
          <w:p w:rsidR="00E90616" w:rsidRPr="00A62259" w:rsidRDefault="00E90616" w:rsidP="0052140B">
            <w:r>
              <w:t>Response Parameter 4</w:t>
            </w:r>
          </w:p>
        </w:tc>
        <w:tc>
          <w:tcPr>
            <w:tcW w:w="6480" w:type="dxa"/>
            <w:hideMark/>
          </w:tcPr>
          <w:p w:rsidR="00E90616" w:rsidRPr="00A62259" w:rsidRDefault="00E90616" w:rsidP="0052140B">
            <w:r>
              <w:rPr>
                <w:noProof/>
              </w:rPr>
              <w:t>None</w:t>
            </w:r>
          </w:p>
        </w:tc>
      </w:tr>
      <w:tr w:rsidR="00E90616" w:rsidRPr="00A62259" w:rsidTr="00BD3C0F">
        <w:tc>
          <w:tcPr>
            <w:tcW w:w="2178" w:type="dxa"/>
            <w:hideMark/>
          </w:tcPr>
          <w:p w:rsidR="00E90616" w:rsidRPr="00A62259" w:rsidRDefault="00E90616" w:rsidP="0052140B">
            <w:r>
              <w:t>Response Parameter 5</w:t>
            </w:r>
          </w:p>
        </w:tc>
        <w:tc>
          <w:tcPr>
            <w:tcW w:w="6480" w:type="dxa"/>
            <w:hideMark/>
          </w:tcPr>
          <w:p w:rsidR="00E90616" w:rsidRPr="00A62259" w:rsidRDefault="00E90616" w:rsidP="0052140B">
            <w:r>
              <w:rPr>
                <w:noProof/>
              </w:rPr>
              <w:t>None</w:t>
            </w:r>
          </w:p>
        </w:tc>
      </w:tr>
      <w:tr w:rsidR="00E90616" w:rsidRPr="00A62259" w:rsidTr="00BD3C0F">
        <w:tc>
          <w:tcPr>
            <w:tcW w:w="8658" w:type="dxa"/>
            <w:gridSpan w:val="2"/>
            <w:hideMark/>
          </w:tcPr>
          <w:p w:rsidR="00E90616" w:rsidRPr="00A62259" w:rsidRDefault="00E90616" w:rsidP="0052140B">
            <w:r>
              <w:lastRenderedPageBreak/>
              <w:t>Parameters:</w:t>
            </w:r>
          </w:p>
          <w:p w:rsidR="003240D5" w:rsidRDefault="00E90616" w:rsidP="00D64A76">
            <w:pPr>
              <w:rPr>
                <w:sz w:val="22"/>
              </w:rPr>
            </w:pPr>
            <w:r w:rsidRPr="00736291">
              <w:t>ServiceID</w:t>
            </w:r>
            <w:r>
              <w:t>: The ServiceID</w:t>
            </w:r>
            <w:r w:rsidR="00E80821">
              <w:t xml:space="preserve"> that is</w:t>
            </w:r>
            <w:r>
              <w:t xml:space="preserve"> being queried.</w:t>
            </w:r>
          </w:p>
          <w:p w:rsidR="003240D5" w:rsidRDefault="00E90616" w:rsidP="00D64A76">
            <w:pPr>
              <w:rPr>
                <w:sz w:val="22"/>
              </w:rPr>
            </w:pPr>
            <w:r w:rsidRPr="00736291">
              <w:t>ServicePropCode</w:t>
            </w:r>
            <w:r>
              <w:t xml:space="preserve">: </w:t>
            </w:r>
            <w:r w:rsidR="00E80821">
              <w:t>An o</w:t>
            </w:r>
            <w:r>
              <w:t>ptional</w:t>
            </w:r>
            <w:r w:rsidR="00E80821">
              <w:t xml:space="preserve"> parameter</w:t>
            </w:r>
            <w:r>
              <w:t xml:space="preserve">. </w:t>
            </w:r>
            <w:r w:rsidDel="0052140B">
              <w:t xml:space="preserve">If </w:t>
            </w:r>
            <w:r w:rsidR="001E1DDB">
              <w:t xml:space="preserve">this parameter is </w:t>
            </w:r>
            <w:r w:rsidDel="0052140B">
              <w:t>specified, the device return</w:t>
            </w:r>
            <w:r w:rsidR="00DA3FEF">
              <w:t>s</w:t>
            </w:r>
            <w:r w:rsidDel="0052140B">
              <w:t xml:space="preserve"> </w:t>
            </w:r>
            <w:r w:rsidRPr="00736291" w:rsidDel="0052140B">
              <w:t>ServicePropertyDesc</w:t>
            </w:r>
            <w:r w:rsidDel="0052140B">
              <w:t xml:space="preserve"> </w:t>
            </w:r>
            <w:r w:rsidR="001E1DDB">
              <w:t xml:space="preserve">only </w:t>
            </w:r>
            <w:r w:rsidDel="0052140B">
              <w:t xml:space="preserve">for the specified </w:t>
            </w:r>
            <w:r w:rsidR="00E80821">
              <w:t>s</w:t>
            </w:r>
            <w:r w:rsidDel="0052140B">
              <w:t xml:space="preserve">ervice </w:t>
            </w:r>
            <w:r w:rsidR="00E80821">
              <w:t>p</w:t>
            </w:r>
            <w:r w:rsidDel="0052140B">
              <w:t>roperty ID.</w:t>
            </w:r>
            <w:r w:rsidR="00E80821">
              <w:t xml:space="preserve"> </w:t>
            </w:r>
            <w:r w:rsidDel="0052140B">
              <w:t xml:space="preserve">If </w:t>
            </w:r>
            <w:r w:rsidR="001E1DDB">
              <w:t xml:space="preserve">this parameter is </w:t>
            </w:r>
            <w:r w:rsidDel="0052140B">
              <w:t xml:space="preserve">unused, the value </w:t>
            </w:r>
            <w:r w:rsidR="00E80821">
              <w:t xml:space="preserve">is </w:t>
            </w:r>
            <w:r w:rsidDel="0052140B">
              <w:t xml:space="preserve">0 and all </w:t>
            </w:r>
            <w:r w:rsidR="00E80821">
              <w:t>s</w:t>
            </w:r>
            <w:r w:rsidDel="0052140B">
              <w:t xml:space="preserve">ervice </w:t>
            </w:r>
            <w:r w:rsidR="00E80821">
              <w:t>p</w:t>
            </w:r>
            <w:r w:rsidDel="0052140B">
              <w:t xml:space="preserve">roperties </w:t>
            </w:r>
            <w:r w:rsidR="00E80821">
              <w:t xml:space="preserve">are </w:t>
            </w:r>
            <w:r w:rsidDel="0052140B">
              <w:t xml:space="preserve">returned. </w:t>
            </w:r>
          </w:p>
        </w:tc>
      </w:tr>
      <w:tr w:rsidR="00E90616" w:rsidRPr="00A62259" w:rsidTr="00BD3C0F">
        <w:tc>
          <w:tcPr>
            <w:tcW w:w="8658" w:type="dxa"/>
            <w:gridSpan w:val="2"/>
            <w:hideMark/>
          </w:tcPr>
          <w:p w:rsidR="00E90616" w:rsidRPr="00A62259" w:rsidRDefault="00E90616" w:rsidP="0028588C">
            <w:r>
              <w:t>Response:</w:t>
            </w:r>
            <w:r w:rsidR="0028588C">
              <w:t xml:space="preserve"> </w:t>
            </w:r>
            <w:r>
              <w:t>No response parameters.</w:t>
            </w:r>
          </w:p>
        </w:tc>
      </w:tr>
    </w:tbl>
    <w:p w:rsidR="00E90616" w:rsidRDefault="00E90616" w:rsidP="00E90616">
      <w:pPr>
        <w:pStyle w:val="Le"/>
        <w:rPr>
          <w:lang w:bidi="en-US"/>
        </w:rPr>
      </w:pPr>
    </w:p>
    <w:p w:rsidR="00E80821" w:rsidRDefault="00E80821" w:rsidP="00E80821">
      <w:pPr>
        <w:pStyle w:val="Heading4"/>
      </w:pPr>
      <w:bookmarkStart w:id="85" w:name="_ServicePropertyDesc_Dataset"/>
      <w:bookmarkStart w:id="86" w:name="_4.2.4.1_ServicePropertyDesc_Dataset"/>
      <w:bookmarkStart w:id="87" w:name="_Toc238028755"/>
      <w:bookmarkEnd w:id="85"/>
      <w:bookmarkEnd w:id="86"/>
      <w:r>
        <w:t>4.2.4.1</w:t>
      </w:r>
      <w:r>
        <w:tab/>
        <w:t xml:space="preserve">ServicePropertyDesc </w:t>
      </w:r>
      <w:r w:rsidRPr="00706A2F">
        <w:t>Dataset</w:t>
      </w:r>
    </w:p>
    <w:p w:rsidR="00E80821" w:rsidRDefault="00E80821" w:rsidP="00E80821">
      <w:pPr>
        <w:pStyle w:val="BodyTextLink"/>
      </w:pPr>
      <w:r>
        <w:t xml:space="preserve">The following table shows the dataset that is returned from the </w:t>
      </w:r>
      <w:r w:rsidR="00967CCA" w:rsidRPr="00736291">
        <w:rPr>
          <w:rFonts w:ascii="Calibri" w:eastAsiaTheme="minorHAnsi" w:hAnsi="Calibri"/>
        </w:rPr>
        <w:t>GetServiceProperties</w:t>
      </w:r>
      <w:r>
        <w:t xml:space="preserve"> operation. If the service has no service properties, this dataset contains a value of 0x00000000 for </w:t>
      </w:r>
      <w:r w:rsidR="00967CCA" w:rsidRPr="00736291">
        <w:rPr>
          <w:rFonts w:ascii="Calibri" w:eastAsiaTheme="minorHAnsi" w:hAnsi="Calibri"/>
        </w:rPr>
        <w:t>NumProperties</w:t>
      </w:r>
      <w:r>
        <w:t>.</w:t>
      </w:r>
    </w:p>
    <w:tbl>
      <w:tblPr>
        <w:tblStyle w:val="Tablerowcell"/>
        <w:tblW w:w="5000" w:type="pct"/>
        <w:tblLook w:val="04A0"/>
      </w:tblPr>
      <w:tblGrid>
        <w:gridCol w:w="2094"/>
        <w:gridCol w:w="785"/>
        <w:gridCol w:w="1185"/>
        <w:gridCol w:w="899"/>
        <w:gridCol w:w="3663"/>
      </w:tblGrid>
      <w:tr w:rsidR="00E90616" w:rsidRPr="00A62259" w:rsidTr="00BD3C0F">
        <w:trPr>
          <w:cnfStyle w:val="100000000000"/>
        </w:trPr>
        <w:tc>
          <w:tcPr>
            <w:tcW w:w="1214" w:type="pct"/>
            <w:hideMark/>
          </w:tcPr>
          <w:bookmarkEnd w:id="87"/>
          <w:p w:rsidR="00953250" w:rsidRDefault="00E90616" w:rsidP="002F674C">
            <w:r>
              <w:t>Field</w:t>
            </w:r>
          </w:p>
          <w:p w:rsidR="00E90616" w:rsidRPr="00A62259" w:rsidRDefault="00E90616" w:rsidP="002F674C">
            <w:r>
              <w:t>name</w:t>
            </w:r>
          </w:p>
        </w:tc>
        <w:tc>
          <w:tcPr>
            <w:tcW w:w="455" w:type="pct"/>
            <w:hideMark/>
          </w:tcPr>
          <w:p w:rsidR="00E90616" w:rsidRPr="00A62259" w:rsidRDefault="00E90616" w:rsidP="002F674C">
            <w:r>
              <w:t>Field order</w:t>
            </w:r>
          </w:p>
        </w:tc>
        <w:tc>
          <w:tcPr>
            <w:tcW w:w="687" w:type="pct"/>
            <w:hideMark/>
          </w:tcPr>
          <w:p w:rsidR="001E1DDB" w:rsidRDefault="00E90616" w:rsidP="002F674C">
            <w:r>
              <w:t>Size</w:t>
            </w:r>
          </w:p>
          <w:p w:rsidR="00E90616" w:rsidRPr="00A62259" w:rsidRDefault="00E90616" w:rsidP="002F674C">
            <w:r>
              <w:t xml:space="preserve"> (bytes)</w:t>
            </w:r>
          </w:p>
        </w:tc>
        <w:tc>
          <w:tcPr>
            <w:tcW w:w="521" w:type="pct"/>
            <w:hideMark/>
          </w:tcPr>
          <w:p w:rsidR="00E90616" w:rsidRPr="00A62259" w:rsidRDefault="00E90616" w:rsidP="002F674C">
            <w:r>
              <w:t>Data type</w:t>
            </w:r>
          </w:p>
        </w:tc>
        <w:tc>
          <w:tcPr>
            <w:tcW w:w="2122" w:type="pct"/>
            <w:hideMark/>
          </w:tcPr>
          <w:p w:rsidR="003B12F9" w:rsidRDefault="003B12F9" w:rsidP="002F674C"/>
          <w:p w:rsidR="00E90616" w:rsidRPr="00A62259" w:rsidRDefault="00E90616" w:rsidP="002F674C">
            <w:r>
              <w:t>Description</w:t>
            </w:r>
          </w:p>
        </w:tc>
      </w:tr>
      <w:tr w:rsidR="00E90616" w:rsidRPr="00A62259" w:rsidTr="00BD3C0F">
        <w:tc>
          <w:tcPr>
            <w:tcW w:w="1214" w:type="pct"/>
            <w:hideMark/>
          </w:tcPr>
          <w:p w:rsidR="00E90616" w:rsidRPr="00736291" w:rsidRDefault="00E90616" w:rsidP="002F674C">
            <w:r w:rsidRPr="00736291">
              <w:t>NumProperties</w:t>
            </w:r>
          </w:p>
        </w:tc>
        <w:tc>
          <w:tcPr>
            <w:tcW w:w="455" w:type="pct"/>
            <w:hideMark/>
          </w:tcPr>
          <w:p w:rsidR="00E90616" w:rsidRPr="00A62259" w:rsidRDefault="00E90616" w:rsidP="002F674C">
            <w:r>
              <w:t>1</w:t>
            </w:r>
          </w:p>
        </w:tc>
        <w:tc>
          <w:tcPr>
            <w:tcW w:w="687" w:type="pct"/>
            <w:hideMark/>
          </w:tcPr>
          <w:p w:rsidR="00E90616" w:rsidRPr="00A62259" w:rsidRDefault="00E90616" w:rsidP="002F674C">
            <w:r>
              <w:t>4</w:t>
            </w:r>
          </w:p>
        </w:tc>
        <w:tc>
          <w:tcPr>
            <w:tcW w:w="521" w:type="pct"/>
            <w:hideMark/>
          </w:tcPr>
          <w:p w:rsidR="00E90616" w:rsidRPr="00A62259" w:rsidRDefault="00E90616" w:rsidP="002F674C">
            <w:r>
              <w:t>UINT32</w:t>
            </w:r>
          </w:p>
        </w:tc>
        <w:tc>
          <w:tcPr>
            <w:tcW w:w="2122" w:type="pct"/>
            <w:hideMark/>
          </w:tcPr>
          <w:p w:rsidR="00E90616" w:rsidRPr="00A62259" w:rsidRDefault="00E80821" w:rsidP="00E80821">
            <w:r>
              <w:t>The n</w:t>
            </w:r>
            <w:r w:rsidR="00E90616">
              <w:t>umber of properties that apply to the service.</w:t>
            </w:r>
          </w:p>
        </w:tc>
      </w:tr>
      <w:tr w:rsidR="00E90616" w:rsidRPr="00A62259" w:rsidTr="00BD3C0F">
        <w:tc>
          <w:tcPr>
            <w:tcW w:w="1214" w:type="pct"/>
            <w:hideMark/>
          </w:tcPr>
          <w:p w:rsidR="00E90616" w:rsidRPr="00736291" w:rsidRDefault="00E90616" w:rsidP="002F674C">
            <w:r w:rsidRPr="00736291">
              <w:t>ServicePropertyCode</w:t>
            </w:r>
          </w:p>
        </w:tc>
        <w:tc>
          <w:tcPr>
            <w:tcW w:w="455" w:type="pct"/>
            <w:hideMark/>
          </w:tcPr>
          <w:p w:rsidR="00E90616" w:rsidRPr="00A62259" w:rsidRDefault="00E90616" w:rsidP="002F674C">
            <w:r>
              <w:t>2</w:t>
            </w:r>
          </w:p>
        </w:tc>
        <w:tc>
          <w:tcPr>
            <w:tcW w:w="687" w:type="pct"/>
            <w:hideMark/>
          </w:tcPr>
          <w:p w:rsidR="00E90616" w:rsidRPr="00A62259" w:rsidRDefault="00E90616" w:rsidP="002F674C">
            <w:r>
              <w:t>2</w:t>
            </w:r>
          </w:p>
        </w:tc>
        <w:tc>
          <w:tcPr>
            <w:tcW w:w="521" w:type="pct"/>
            <w:hideMark/>
          </w:tcPr>
          <w:p w:rsidR="00E90616" w:rsidRPr="00A62259" w:rsidRDefault="00E90616" w:rsidP="002F674C">
            <w:r>
              <w:t>UINT16</w:t>
            </w:r>
          </w:p>
        </w:tc>
        <w:tc>
          <w:tcPr>
            <w:tcW w:w="2122" w:type="pct"/>
            <w:hideMark/>
          </w:tcPr>
          <w:p w:rsidR="00E90616" w:rsidRPr="00A62259" w:rsidRDefault="00E80821" w:rsidP="00E80821">
            <w:r>
              <w:t>The s</w:t>
            </w:r>
            <w:r w:rsidR="00E90616">
              <w:t xml:space="preserve">ervice </w:t>
            </w:r>
            <w:r>
              <w:t>p</w:t>
            </w:r>
            <w:r w:rsidR="00E90616">
              <w:t xml:space="preserve">roperty </w:t>
            </w:r>
            <w:r>
              <w:t>c</w:t>
            </w:r>
            <w:r w:rsidR="00E90616">
              <w:t>ode.</w:t>
            </w:r>
          </w:p>
        </w:tc>
      </w:tr>
      <w:tr w:rsidR="00E90616" w:rsidRPr="00A62259" w:rsidTr="00BD3C0F">
        <w:tc>
          <w:tcPr>
            <w:tcW w:w="1214" w:type="pct"/>
            <w:hideMark/>
          </w:tcPr>
          <w:p w:rsidR="00E90616" w:rsidRPr="00736291" w:rsidRDefault="00E90616" w:rsidP="002F674C">
            <w:r w:rsidRPr="00736291">
              <w:t>Datatype1</w:t>
            </w:r>
          </w:p>
        </w:tc>
        <w:tc>
          <w:tcPr>
            <w:tcW w:w="455" w:type="pct"/>
            <w:hideMark/>
          </w:tcPr>
          <w:p w:rsidR="00E90616" w:rsidRPr="00A62259" w:rsidRDefault="00E90616" w:rsidP="002F674C">
            <w:r>
              <w:t>3</w:t>
            </w:r>
          </w:p>
        </w:tc>
        <w:tc>
          <w:tcPr>
            <w:tcW w:w="687" w:type="pct"/>
            <w:hideMark/>
          </w:tcPr>
          <w:p w:rsidR="00E90616" w:rsidRPr="00A62259" w:rsidRDefault="00E90616" w:rsidP="002F674C">
            <w:r>
              <w:t>2</w:t>
            </w:r>
          </w:p>
        </w:tc>
        <w:tc>
          <w:tcPr>
            <w:tcW w:w="521" w:type="pct"/>
            <w:hideMark/>
          </w:tcPr>
          <w:p w:rsidR="00E90616" w:rsidRPr="00A62259" w:rsidRDefault="00E90616" w:rsidP="002F674C">
            <w:r>
              <w:t>UINT16</w:t>
            </w:r>
          </w:p>
        </w:tc>
        <w:tc>
          <w:tcPr>
            <w:tcW w:w="2122" w:type="pct"/>
            <w:hideMark/>
          </w:tcPr>
          <w:p w:rsidR="00E90616" w:rsidRPr="00A62259" w:rsidRDefault="00E80821" w:rsidP="00E80821">
            <w:r>
              <w:t>The d</w:t>
            </w:r>
            <w:r w:rsidR="00E90616">
              <w:t>atatype code of the property.</w:t>
            </w:r>
          </w:p>
        </w:tc>
      </w:tr>
      <w:tr w:rsidR="00E90616" w:rsidRPr="00A62259" w:rsidTr="00BD3C0F">
        <w:tc>
          <w:tcPr>
            <w:tcW w:w="1214" w:type="pct"/>
            <w:hideMark/>
          </w:tcPr>
          <w:p w:rsidR="00E90616" w:rsidRPr="00736291" w:rsidRDefault="00E90616" w:rsidP="002F674C">
            <w:r w:rsidRPr="00736291">
              <w:t>Get/Set1</w:t>
            </w:r>
          </w:p>
        </w:tc>
        <w:tc>
          <w:tcPr>
            <w:tcW w:w="455" w:type="pct"/>
            <w:hideMark/>
          </w:tcPr>
          <w:p w:rsidR="00E90616" w:rsidRPr="00A62259" w:rsidRDefault="00E90616" w:rsidP="002F674C">
            <w:r>
              <w:t>4</w:t>
            </w:r>
          </w:p>
        </w:tc>
        <w:tc>
          <w:tcPr>
            <w:tcW w:w="687" w:type="pct"/>
            <w:hideMark/>
          </w:tcPr>
          <w:p w:rsidR="00E90616" w:rsidRPr="00A62259" w:rsidRDefault="00E90616" w:rsidP="002F674C">
            <w:r>
              <w:t>1</w:t>
            </w:r>
          </w:p>
        </w:tc>
        <w:tc>
          <w:tcPr>
            <w:tcW w:w="521" w:type="pct"/>
            <w:hideMark/>
          </w:tcPr>
          <w:p w:rsidR="00E90616" w:rsidRPr="00A62259" w:rsidRDefault="00E90616" w:rsidP="002F674C">
            <w:r>
              <w:t>UINT8</w:t>
            </w:r>
          </w:p>
        </w:tc>
        <w:tc>
          <w:tcPr>
            <w:tcW w:w="2122" w:type="pct"/>
            <w:hideMark/>
          </w:tcPr>
          <w:p w:rsidR="00E80821" w:rsidRDefault="00E90616" w:rsidP="00E80821">
            <w:r>
              <w:t>Indicates whether the property is read-only (Get), or read-write (Get/Set)</w:t>
            </w:r>
            <w:r w:rsidR="00E80821">
              <w:t>:</w:t>
            </w:r>
          </w:p>
          <w:p w:rsidR="006E066C" w:rsidRDefault="00E90616">
            <w:pPr>
              <w:pStyle w:val="TableBullet"/>
              <w:rPr>
                <w:sz w:val="22"/>
              </w:rPr>
            </w:pPr>
            <w:r>
              <w:t>0x00 Get</w:t>
            </w:r>
          </w:p>
          <w:p w:rsidR="006E066C" w:rsidRDefault="00E90616">
            <w:pPr>
              <w:pStyle w:val="TableBullet"/>
              <w:rPr>
                <w:sz w:val="22"/>
              </w:rPr>
            </w:pPr>
            <w:r>
              <w:t>0x01 Get/Set</w:t>
            </w:r>
          </w:p>
        </w:tc>
      </w:tr>
      <w:tr w:rsidR="00E90616" w:rsidRPr="00A62259" w:rsidTr="00BD3C0F">
        <w:tc>
          <w:tcPr>
            <w:tcW w:w="1214" w:type="pct"/>
            <w:hideMark/>
          </w:tcPr>
          <w:p w:rsidR="00E90616" w:rsidRPr="00736291" w:rsidRDefault="002F674C" w:rsidP="002F674C">
            <w:r w:rsidRPr="00736291">
              <w:t xml:space="preserve">Form </w:t>
            </w:r>
            <w:r w:rsidR="00E90616" w:rsidRPr="00736291">
              <w:t>Flag1</w:t>
            </w:r>
          </w:p>
        </w:tc>
        <w:tc>
          <w:tcPr>
            <w:tcW w:w="455" w:type="pct"/>
            <w:hideMark/>
          </w:tcPr>
          <w:p w:rsidR="00E90616" w:rsidRPr="00A62259" w:rsidRDefault="00E90616" w:rsidP="002F674C">
            <w:r>
              <w:t>5</w:t>
            </w:r>
          </w:p>
        </w:tc>
        <w:tc>
          <w:tcPr>
            <w:tcW w:w="687" w:type="pct"/>
            <w:hideMark/>
          </w:tcPr>
          <w:p w:rsidR="00E90616" w:rsidRPr="00A62259" w:rsidRDefault="00E90616" w:rsidP="002F674C">
            <w:r>
              <w:t>1</w:t>
            </w:r>
          </w:p>
        </w:tc>
        <w:tc>
          <w:tcPr>
            <w:tcW w:w="521" w:type="pct"/>
            <w:hideMark/>
          </w:tcPr>
          <w:p w:rsidR="00E90616" w:rsidRPr="00A62259" w:rsidRDefault="00E90616" w:rsidP="002F674C">
            <w:r>
              <w:t>UINT8</w:t>
            </w:r>
          </w:p>
        </w:tc>
        <w:tc>
          <w:tcPr>
            <w:tcW w:w="2122" w:type="pct"/>
            <w:hideMark/>
          </w:tcPr>
          <w:p w:rsidR="00E90616" w:rsidRPr="00A62259" w:rsidRDefault="00E80821" w:rsidP="002F674C">
            <w:r>
              <w:t>The f</w:t>
            </w:r>
            <w:r w:rsidR="00E90616">
              <w:t>ormat of the next field</w:t>
            </w:r>
            <w:r>
              <w:t>:</w:t>
            </w:r>
          </w:p>
          <w:p w:rsidR="006E066C" w:rsidRDefault="00E90616">
            <w:pPr>
              <w:pStyle w:val="TableBullet"/>
              <w:rPr>
                <w:sz w:val="22"/>
              </w:rPr>
            </w:pPr>
            <w:r>
              <w:t>0x00 None</w:t>
            </w:r>
          </w:p>
          <w:p w:rsidR="006E066C" w:rsidRDefault="00E90616">
            <w:pPr>
              <w:pStyle w:val="TableBullet"/>
              <w:rPr>
                <w:sz w:val="22"/>
              </w:rPr>
            </w:pPr>
            <w:r>
              <w:t>0x01 Range form</w:t>
            </w:r>
          </w:p>
          <w:p w:rsidR="006E066C" w:rsidRDefault="00E90616">
            <w:pPr>
              <w:pStyle w:val="TableBullet"/>
              <w:rPr>
                <w:sz w:val="22"/>
              </w:rPr>
            </w:pPr>
            <w:r>
              <w:t>0x02 Enumeration form</w:t>
            </w:r>
          </w:p>
          <w:p w:rsidR="006E066C" w:rsidRDefault="00E90616">
            <w:pPr>
              <w:pStyle w:val="TableBullet"/>
              <w:rPr>
                <w:sz w:val="22"/>
              </w:rPr>
            </w:pPr>
            <w:r>
              <w:t>0x03 DateTime form</w:t>
            </w:r>
          </w:p>
          <w:p w:rsidR="006E066C" w:rsidRDefault="00E90616">
            <w:pPr>
              <w:pStyle w:val="TableBullet"/>
              <w:rPr>
                <w:sz w:val="22"/>
              </w:rPr>
            </w:pPr>
            <w:r>
              <w:t>0x04 Fixed-length Array form</w:t>
            </w:r>
          </w:p>
          <w:p w:rsidR="006E066C" w:rsidRDefault="00E90616">
            <w:pPr>
              <w:pStyle w:val="TableBullet"/>
              <w:rPr>
                <w:sz w:val="22"/>
              </w:rPr>
            </w:pPr>
            <w:r>
              <w:t>0x05 Regular Expression form</w:t>
            </w:r>
          </w:p>
          <w:p w:rsidR="006E066C" w:rsidRDefault="00E90616">
            <w:pPr>
              <w:pStyle w:val="TableBullet"/>
              <w:rPr>
                <w:sz w:val="22"/>
              </w:rPr>
            </w:pPr>
            <w:r>
              <w:t>0x06 ByteArray form</w:t>
            </w:r>
          </w:p>
          <w:p w:rsidR="006E066C" w:rsidRDefault="00E90616">
            <w:pPr>
              <w:pStyle w:val="TableBullet"/>
              <w:rPr>
                <w:sz w:val="22"/>
              </w:rPr>
            </w:pPr>
            <w:r>
              <w:t>0xFF LongString form</w:t>
            </w:r>
          </w:p>
          <w:p w:rsidR="006E066C" w:rsidRDefault="00E90616">
            <w:pPr>
              <w:pStyle w:val="TableBullet"/>
              <w:rPr>
                <w:sz w:val="22"/>
              </w:rPr>
            </w:pPr>
            <w:r>
              <w:t>0x83 Object ID</w:t>
            </w:r>
          </w:p>
        </w:tc>
      </w:tr>
      <w:tr w:rsidR="00E90616" w:rsidRPr="00A62259" w:rsidTr="00BD3C0F">
        <w:tc>
          <w:tcPr>
            <w:tcW w:w="1214" w:type="pct"/>
            <w:hideMark/>
          </w:tcPr>
          <w:p w:rsidR="00E90616" w:rsidRPr="00736291" w:rsidRDefault="00E90616" w:rsidP="002F674C">
            <w:r w:rsidRPr="00736291">
              <w:t>FORM</w:t>
            </w:r>
          </w:p>
        </w:tc>
        <w:tc>
          <w:tcPr>
            <w:tcW w:w="455" w:type="pct"/>
            <w:hideMark/>
          </w:tcPr>
          <w:p w:rsidR="00E90616" w:rsidRPr="00A62259" w:rsidRDefault="00E90616" w:rsidP="002F674C">
            <w:r>
              <w:t>N/A</w:t>
            </w:r>
          </w:p>
        </w:tc>
        <w:tc>
          <w:tcPr>
            <w:tcW w:w="687" w:type="pct"/>
            <w:hideMark/>
          </w:tcPr>
          <w:p w:rsidR="00E90616" w:rsidRPr="00A62259" w:rsidRDefault="00E90616" w:rsidP="002F674C">
            <w:r>
              <w:t>&lt;variable&gt;</w:t>
            </w:r>
          </w:p>
        </w:tc>
        <w:tc>
          <w:tcPr>
            <w:tcW w:w="521" w:type="pct"/>
            <w:hideMark/>
          </w:tcPr>
          <w:p w:rsidR="00E90616" w:rsidRPr="00A62259" w:rsidRDefault="00E90616" w:rsidP="002F674C">
            <w:r>
              <w:t>-</w:t>
            </w:r>
          </w:p>
        </w:tc>
        <w:tc>
          <w:tcPr>
            <w:tcW w:w="2122" w:type="pct"/>
            <w:hideMark/>
          </w:tcPr>
          <w:p w:rsidR="00E90616" w:rsidRPr="00A62259" w:rsidRDefault="00E90616" w:rsidP="0028588C">
            <w:r>
              <w:t xml:space="preserve">This dataset depends on the </w:t>
            </w:r>
            <w:r w:rsidR="001E1DDB">
              <w:t>f</w:t>
            </w:r>
            <w:r>
              <w:t xml:space="preserve">orm </w:t>
            </w:r>
            <w:r w:rsidR="001E1DDB">
              <w:t>f</w:t>
            </w:r>
            <w:r>
              <w:t xml:space="preserve">lag and is absent if Form Flag = 0x00. </w:t>
            </w:r>
            <w:r w:rsidR="0028588C">
              <w:t>F</w:t>
            </w:r>
            <w:r>
              <w:t xml:space="preserve">or the </w:t>
            </w:r>
            <w:r w:rsidRPr="00D64A76">
              <w:t>ObjectPropDesc</w:t>
            </w:r>
            <w:r>
              <w:t xml:space="preserve"> dataset</w:t>
            </w:r>
            <w:r w:rsidR="0028588C">
              <w:t>, see the MTP specification</w:t>
            </w:r>
            <w:r>
              <w:t>.</w:t>
            </w:r>
          </w:p>
        </w:tc>
      </w:tr>
      <w:tr w:rsidR="00E90616" w:rsidRPr="00A62259" w:rsidTr="00BD3C0F">
        <w:tc>
          <w:tcPr>
            <w:tcW w:w="5000" w:type="pct"/>
            <w:gridSpan w:val="5"/>
            <w:hideMark/>
          </w:tcPr>
          <w:p w:rsidR="00E90616" w:rsidRPr="00A62259" w:rsidRDefault="00E90616" w:rsidP="00396E3D">
            <w:r>
              <w:t xml:space="preserve">Repeat the dataset for each </w:t>
            </w:r>
            <w:r w:rsidR="00396E3D">
              <w:t>s</w:t>
            </w:r>
            <w:r>
              <w:t xml:space="preserve">ervice </w:t>
            </w:r>
            <w:r w:rsidR="00396E3D">
              <w:t>p</w:t>
            </w:r>
            <w:r>
              <w:t>roperty.</w:t>
            </w:r>
          </w:p>
        </w:tc>
      </w:tr>
    </w:tbl>
    <w:p w:rsidR="00E90616" w:rsidRDefault="00E90616" w:rsidP="00E90616">
      <w:pPr>
        <w:pStyle w:val="Le"/>
      </w:pPr>
      <w:bookmarkStart w:id="88" w:name="_Toc208228035"/>
      <w:bookmarkStart w:id="89" w:name="_Toc206989408"/>
    </w:p>
    <w:p w:rsidR="00396E3D" w:rsidRDefault="00396E3D" w:rsidP="00396E3D">
      <w:pPr>
        <w:pStyle w:val="Heading3"/>
      </w:pPr>
      <w:bookmarkStart w:id="90" w:name="_Toc252987207"/>
      <w:bookmarkStart w:id="91" w:name="_Toc255900850"/>
      <w:bookmarkStart w:id="92" w:name="_Toc211400684"/>
      <w:bookmarkStart w:id="93" w:name="_Toc238028756"/>
      <w:r>
        <w:t>4.2.5</w:t>
      </w:r>
      <w:r>
        <w:tab/>
      </w:r>
      <w:r w:rsidRPr="00BB3EC1">
        <w:t>GetServicePropList</w:t>
      </w:r>
      <w:bookmarkEnd w:id="90"/>
      <w:bookmarkEnd w:id="91"/>
    </w:p>
    <w:p w:rsidR="00396E3D" w:rsidRDefault="00396E3D" w:rsidP="00396E3D">
      <w:pPr>
        <w:pStyle w:val="BodyText"/>
      </w:pPr>
      <w:r>
        <w:t xml:space="preserve">This operation is similar to </w:t>
      </w:r>
      <w:r w:rsidR="00967CCA" w:rsidRPr="00252250">
        <w:rPr>
          <w:rFonts w:ascii="Calibri" w:eastAsiaTheme="minorHAnsi" w:hAnsi="Calibri"/>
        </w:rPr>
        <w:t>GetObjectPropList</w:t>
      </w:r>
      <w:r>
        <w:t xml:space="preserve"> in </w:t>
      </w:r>
      <w:r w:rsidR="00B70251">
        <w:t xml:space="preserve">the </w:t>
      </w:r>
      <w:r>
        <w:t xml:space="preserve">MTP </w:t>
      </w:r>
      <w:r w:rsidR="00252250">
        <w:t>s</w:t>
      </w:r>
      <w:r>
        <w:t>pecification</w:t>
      </w:r>
      <w:r w:rsidR="00B6271B">
        <w:t>, Revision 1.0</w:t>
      </w:r>
      <w:r>
        <w:t xml:space="preserve">. </w:t>
      </w:r>
      <w:r w:rsidR="00967CCA" w:rsidRPr="00252250">
        <w:rPr>
          <w:rFonts w:ascii="Calibri" w:eastAsiaTheme="minorHAnsi" w:hAnsi="Calibri"/>
        </w:rPr>
        <w:t>GetServicePropList</w:t>
      </w:r>
      <w:r>
        <w:t xml:space="preserve"> reads properties from a service. Properties can be retrieved one at a time or all at once. This operation returns the </w:t>
      </w:r>
      <w:r w:rsidR="00967CCA" w:rsidRPr="00252250">
        <w:rPr>
          <w:rFonts w:ascii="Calibri" w:eastAsiaTheme="minorHAnsi" w:hAnsi="Calibri"/>
        </w:rPr>
        <w:t>ServicePropList</w:t>
      </w:r>
      <w:r>
        <w:t xml:space="preserve"> dataset for the service that</w:t>
      </w:r>
      <w:r w:rsidR="0064109F">
        <w:t xml:space="preserve"> is </w:t>
      </w:r>
      <w:r w:rsidR="00967CCA" w:rsidRPr="00252250">
        <w:rPr>
          <w:rFonts w:ascii="Calibri" w:eastAsiaTheme="minorHAnsi" w:hAnsi="Calibri"/>
        </w:rPr>
        <w:t>identified</w:t>
      </w:r>
      <w:r w:rsidR="00967CCA" w:rsidRPr="00D64A76">
        <w:rPr>
          <w:rFonts w:ascii="Calibri" w:eastAsiaTheme="minorHAnsi" w:hAnsi="Calibri"/>
          <w:b/>
        </w:rPr>
        <w:t xml:space="preserve"> </w:t>
      </w:r>
      <w:r w:rsidR="00967CCA" w:rsidRPr="00252250">
        <w:rPr>
          <w:rFonts w:ascii="Calibri" w:eastAsiaTheme="minorHAnsi" w:hAnsi="Calibri"/>
        </w:rPr>
        <w:t>by</w:t>
      </w:r>
      <w:r w:rsidR="00967CCA" w:rsidRPr="00D64A76">
        <w:rPr>
          <w:rFonts w:ascii="Calibri" w:eastAsiaTheme="minorHAnsi" w:hAnsi="Calibri"/>
          <w:b/>
        </w:rPr>
        <w:t xml:space="preserve"> </w:t>
      </w:r>
      <w:r w:rsidR="00967CCA" w:rsidRPr="00252250">
        <w:rPr>
          <w:rFonts w:ascii="Calibri" w:eastAsiaTheme="minorHAnsi" w:hAnsi="Calibri"/>
        </w:rPr>
        <w:t>the</w:t>
      </w:r>
      <w:r w:rsidR="00967CCA" w:rsidRPr="00D64A76">
        <w:rPr>
          <w:rFonts w:ascii="Calibri" w:eastAsiaTheme="minorHAnsi" w:hAnsi="Calibri"/>
          <w:b/>
        </w:rPr>
        <w:t xml:space="preserve"> </w:t>
      </w:r>
      <w:r w:rsidR="00967CCA" w:rsidRPr="00252250">
        <w:rPr>
          <w:rFonts w:ascii="Calibri" w:eastAsiaTheme="minorHAnsi" w:hAnsi="Calibri"/>
        </w:rPr>
        <w:t>ServiceID</w:t>
      </w:r>
      <w:r>
        <w:t xml:space="preserve"> in the first parameter. See “</w:t>
      </w:r>
      <w:hyperlink w:anchor="_ServicePropList_Dataset" w:history="1">
        <w:r w:rsidR="00967CCA" w:rsidRPr="00B6271B">
          <w:rPr>
            <w:rStyle w:val="Hyperlink"/>
          </w:rPr>
          <w:t>ServicePropList</w:t>
        </w:r>
        <w:r w:rsidRPr="00B6271B">
          <w:rPr>
            <w:rStyle w:val="Hyperlink"/>
          </w:rPr>
          <w:t xml:space="preserve"> Dataset</w:t>
        </w:r>
      </w:hyperlink>
      <w:r>
        <w:t xml:space="preserve">” later in this </w:t>
      </w:r>
      <w:r w:rsidR="00C90F61">
        <w:t>specification</w:t>
      </w:r>
      <w:r>
        <w:t>.</w:t>
      </w:r>
    </w:p>
    <w:p w:rsidR="00396E3D" w:rsidRDefault="00396E3D" w:rsidP="00396E3D">
      <w:pPr>
        <w:pStyle w:val="BodyTextLink"/>
      </w:pPr>
      <w:r>
        <w:lastRenderedPageBreak/>
        <w:t xml:space="preserve">If a </w:t>
      </w:r>
      <w:r w:rsidR="00967CCA" w:rsidRPr="00252250">
        <w:rPr>
          <w:rFonts w:ascii="Calibri" w:eastAsiaTheme="minorHAnsi" w:hAnsi="Calibri"/>
        </w:rPr>
        <w:t>ServiceProperty</w:t>
      </w:r>
      <w:r>
        <w:t xml:space="preserve"> value has not been set (and is not the default value), a call to </w:t>
      </w:r>
      <w:r w:rsidR="00967CCA" w:rsidRPr="00252250">
        <w:rPr>
          <w:rFonts w:ascii="Calibri" w:eastAsiaTheme="minorHAnsi" w:hAnsi="Calibri"/>
        </w:rPr>
        <w:t>GetServicePropList</w:t>
      </w:r>
      <w:r>
        <w:t xml:space="preserve"> should return only properties that have set values. If a single </w:t>
      </w:r>
      <w:r w:rsidR="00967CCA" w:rsidRPr="00252250">
        <w:rPr>
          <w:rFonts w:ascii="Calibri" w:eastAsiaTheme="minorHAnsi" w:hAnsi="Calibri"/>
        </w:rPr>
        <w:t>ServicePropCode</w:t>
      </w:r>
      <w:r>
        <w:t xml:space="preserve"> is specified and that value has not yet been set (it is an </w:t>
      </w:r>
      <w:r w:rsidR="001E1DDB">
        <w:t>“</w:t>
      </w:r>
      <w:r w:rsidR="0055002B">
        <w:t>U</w:t>
      </w:r>
      <w:r>
        <w:t>ninitialized property</w:t>
      </w:r>
      <w:r w:rsidR="001E1DDB">
        <w:t>”</w:t>
      </w:r>
      <w:r>
        <w:t xml:space="preserve">), the device should return a </w:t>
      </w:r>
      <w:r w:rsidR="00967CCA" w:rsidRPr="00252250">
        <w:rPr>
          <w:rFonts w:ascii="Calibri" w:eastAsiaTheme="minorHAnsi" w:hAnsi="Calibri"/>
        </w:rPr>
        <w:t>ServicePropList</w:t>
      </w:r>
      <w:r>
        <w:t xml:space="preserve"> of size 0 or specify the data type of the service property as </w:t>
      </w:r>
      <w:r w:rsidR="001E1DDB">
        <w:t>“U</w:t>
      </w:r>
      <w:r>
        <w:t>nknown</w:t>
      </w:r>
      <w:r w:rsidR="001E1DDB">
        <w:t>”</w:t>
      </w:r>
      <w:r>
        <w:t>. This operation does not apply to abstract services. Abstract service property values can be obtained through the implementing service.</w:t>
      </w:r>
    </w:p>
    <w:bookmarkEnd w:id="88"/>
    <w:bookmarkEnd w:id="89"/>
    <w:bookmarkEnd w:id="92"/>
    <w:bookmarkEnd w:id="93"/>
    <w:tbl>
      <w:tblPr>
        <w:tblStyle w:val="Tablerowcell"/>
        <w:tblW w:w="0" w:type="auto"/>
        <w:tblLook w:val="0480"/>
      </w:tblPr>
      <w:tblGrid>
        <w:gridCol w:w="2393"/>
        <w:gridCol w:w="5503"/>
      </w:tblGrid>
      <w:tr w:rsidR="00E90616" w:rsidRPr="00A62259" w:rsidTr="00396E3D">
        <w:tc>
          <w:tcPr>
            <w:tcW w:w="2393" w:type="dxa"/>
            <w:hideMark/>
          </w:tcPr>
          <w:p w:rsidR="00E90616" w:rsidRPr="00A62259" w:rsidRDefault="00E90616" w:rsidP="00755942"/>
        </w:tc>
        <w:tc>
          <w:tcPr>
            <w:tcW w:w="5503" w:type="dxa"/>
            <w:hideMark/>
          </w:tcPr>
          <w:p w:rsidR="00E90616" w:rsidRPr="00A62259" w:rsidRDefault="00E90616" w:rsidP="00755942"/>
        </w:tc>
      </w:tr>
      <w:tr w:rsidR="00755942" w:rsidRPr="00A62259" w:rsidTr="00396E3D">
        <w:tc>
          <w:tcPr>
            <w:tcW w:w="2393" w:type="dxa"/>
            <w:hideMark/>
          </w:tcPr>
          <w:p w:rsidR="00755942" w:rsidRDefault="00755942" w:rsidP="00755942">
            <w:r>
              <w:t>Operation code</w:t>
            </w:r>
          </w:p>
        </w:tc>
        <w:tc>
          <w:tcPr>
            <w:tcW w:w="5503" w:type="dxa"/>
            <w:hideMark/>
          </w:tcPr>
          <w:p w:rsidR="00755942" w:rsidRDefault="00755942" w:rsidP="00755942">
            <w:pPr>
              <w:rPr>
                <w:noProof/>
              </w:rPr>
            </w:pPr>
            <w:r>
              <w:rPr>
                <w:noProof/>
              </w:rPr>
              <w:t>0x9305</w:t>
            </w:r>
          </w:p>
        </w:tc>
      </w:tr>
      <w:tr w:rsidR="00E90616" w:rsidRPr="00A62259" w:rsidTr="00396E3D">
        <w:tc>
          <w:tcPr>
            <w:tcW w:w="2393" w:type="dxa"/>
            <w:hideMark/>
          </w:tcPr>
          <w:p w:rsidR="00E90616" w:rsidRPr="00A62259" w:rsidRDefault="00E90616" w:rsidP="00755942">
            <w:r>
              <w:t>Operation Parameter 1</w:t>
            </w:r>
          </w:p>
        </w:tc>
        <w:tc>
          <w:tcPr>
            <w:tcW w:w="5503" w:type="dxa"/>
            <w:hideMark/>
          </w:tcPr>
          <w:p w:rsidR="00E90616" w:rsidRPr="00A62259" w:rsidRDefault="00E90616" w:rsidP="00755942">
            <w:r>
              <w:rPr>
                <w:noProof/>
              </w:rPr>
              <w:t>ServiceID</w:t>
            </w:r>
          </w:p>
        </w:tc>
      </w:tr>
      <w:tr w:rsidR="00E90616" w:rsidRPr="00A62259" w:rsidTr="00396E3D">
        <w:tc>
          <w:tcPr>
            <w:tcW w:w="2393" w:type="dxa"/>
            <w:hideMark/>
          </w:tcPr>
          <w:p w:rsidR="00E90616" w:rsidRPr="00A62259" w:rsidRDefault="00E90616" w:rsidP="00755942">
            <w:r>
              <w:t>Operation Parameter 2</w:t>
            </w:r>
          </w:p>
        </w:tc>
        <w:tc>
          <w:tcPr>
            <w:tcW w:w="5503" w:type="dxa"/>
            <w:hideMark/>
          </w:tcPr>
          <w:p w:rsidR="00E90616" w:rsidRPr="00A62259" w:rsidRDefault="00E90616" w:rsidP="00312AA3">
            <w:r>
              <w:rPr>
                <w:noProof/>
              </w:rPr>
              <w:t>[ServicePropCode]</w:t>
            </w:r>
          </w:p>
        </w:tc>
      </w:tr>
      <w:tr w:rsidR="00E90616" w:rsidRPr="00A62259" w:rsidTr="00396E3D">
        <w:tc>
          <w:tcPr>
            <w:tcW w:w="2393" w:type="dxa"/>
            <w:hideMark/>
          </w:tcPr>
          <w:p w:rsidR="00E90616" w:rsidRPr="00A62259" w:rsidRDefault="00E90616" w:rsidP="00755942">
            <w:r>
              <w:t>Operation Parameter 3</w:t>
            </w:r>
          </w:p>
        </w:tc>
        <w:tc>
          <w:tcPr>
            <w:tcW w:w="5503" w:type="dxa"/>
            <w:hideMark/>
          </w:tcPr>
          <w:p w:rsidR="00E90616" w:rsidRPr="00A62259" w:rsidRDefault="00E90616" w:rsidP="00755942">
            <w:r>
              <w:t>None</w:t>
            </w:r>
          </w:p>
        </w:tc>
      </w:tr>
      <w:tr w:rsidR="00E90616" w:rsidRPr="00A62259" w:rsidTr="00396E3D">
        <w:tc>
          <w:tcPr>
            <w:tcW w:w="2393" w:type="dxa"/>
            <w:hideMark/>
          </w:tcPr>
          <w:p w:rsidR="00E90616" w:rsidRPr="00A62259" w:rsidRDefault="00E90616" w:rsidP="00755942">
            <w:r>
              <w:t>Operation Parameter 4</w:t>
            </w:r>
          </w:p>
        </w:tc>
        <w:tc>
          <w:tcPr>
            <w:tcW w:w="5503" w:type="dxa"/>
            <w:hideMark/>
          </w:tcPr>
          <w:p w:rsidR="00E90616" w:rsidRPr="00A62259" w:rsidRDefault="00E90616" w:rsidP="00755942">
            <w:r>
              <w:rPr>
                <w:noProof/>
              </w:rPr>
              <w:t>None</w:t>
            </w:r>
          </w:p>
        </w:tc>
      </w:tr>
      <w:tr w:rsidR="00E90616" w:rsidRPr="00A62259" w:rsidTr="00396E3D">
        <w:tc>
          <w:tcPr>
            <w:tcW w:w="2393" w:type="dxa"/>
            <w:hideMark/>
          </w:tcPr>
          <w:p w:rsidR="00E90616" w:rsidRPr="00A62259" w:rsidRDefault="00E90616" w:rsidP="00755942">
            <w:r>
              <w:t>Operation Parameter 5</w:t>
            </w:r>
          </w:p>
        </w:tc>
        <w:tc>
          <w:tcPr>
            <w:tcW w:w="5503" w:type="dxa"/>
            <w:hideMark/>
          </w:tcPr>
          <w:p w:rsidR="00E90616" w:rsidRPr="00A62259" w:rsidRDefault="00E90616" w:rsidP="00755942">
            <w:r>
              <w:rPr>
                <w:noProof/>
              </w:rPr>
              <w:t>None</w:t>
            </w:r>
          </w:p>
        </w:tc>
      </w:tr>
      <w:tr w:rsidR="00E90616" w:rsidRPr="00A62259" w:rsidTr="00396E3D">
        <w:tc>
          <w:tcPr>
            <w:tcW w:w="2393" w:type="dxa"/>
            <w:hideMark/>
          </w:tcPr>
          <w:p w:rsidR="00E90616" w:rsidRPr="00A62259" w:rsidRDefault="00E90616" w:rsidP="00755942">
            <w:r>
              <w:t>Data</w:t>
            </w:r>
          </w:p>
        </w:tc>
        <w:tc>
          <w:tcPr>
            <w:tcW w:w="5503" w:type="dxa"/>
            <w:hideMark/>
          </w:tcPr>
          <w:p w:rsidR="00E90616" w:rsidRPr="00A62259" w:rsidRDefault="00F36F27" w:rsidP="00755942">
            <w:hyperlink w:anchor="_ServicePropList_Dataset" w:history="1">
              <w:r w:rsidR="00FF48BA" w:rsidRPr="000B3375">
                <w:rPr>
                  <w:rStyle w:val="Hyperlink"/>
                  <w:szCs w:val="20"/>
                </w:rPr>
                <w:t>ServicePropList</w:t>
              </w:r>
            </w:hyperlink>
            <w:r w:rsidR="00E90616">
              <w:rPr>
                <w:noProof/>
              </w:rPr>
              <w:t xml:space="preserve"> dataset</w:t>
            </w:r>
          </w:p>
        </w:tc>
      </w:tr>
      <w:tr w:rsidR="00E90616" w:rsidRPr="00A62259" w:rsidTr="00396E3D">
        <w:tc>
          <w:tcPr>
            <w:tcW w:w="2393" w:type="dxa"/>
            <w:hideMark/>
          </w:tcPr>
          <w:p w:rsidR="00E90616" w:rsidRPr="00A62259" w:rsidRDefault="00E90616" w:rsidP="00755942">
            <w:r>
              <w:t>Data Direction</w:t>
            </w:r>
          </w:p>
        </w:tc>
        <w:tc>
          <w:tcPr>
            <w:tcW w:w="5503" w:type="dxa"/>
            <w:hideMark/>
          </w:tcPr>
          <w:p w:rsidR="00E90616" w:rsidRPr="00A62259" w:rsidRDefault="00E90616" w:rsidP="00755942">
            <w:r>
              <w:rPr>
                <w:noProof/>
              </w:rPr>
              <w:t>R</w:t>
            </w:r>
            <w:r w:rsidR="00755942">
              <w:rPr>
                <w:noProof/>
              </w:rPr>
              <w:t xml:space="preserve"> </w:t>
            </w:r>
            <w:r>
              <w:rPr>
                <w:noProof/>
              </w:rPr>
              <w:t>-&gt;</w:t>
            </w:r>
            <w:r w:rsidR="00755942">
              <w:rPr>
                <w:noProof/>
              </w:rPr>
              <w:t xml:space="preserve"> </w:t>
            </w:r>
            <w:r>
              <w:rPr>
                <w:noProof/>
              </w:rPr>
              <w:t>I</w:t>
            </w:r>
          </w:p>
        </w:tc>
      </w:tr>
      <w:tr w:rsidR="00E90616" w:rsidRPr="00A62259" w:rsidTr="00396E3D">
        <w:tc>
          <w:tcPr>
            <w:tcW w:w="2393" w:type="dxa"/>
            <w:hideMark/>
          </w:tcPr>
          <w:p w:rsidR="00E90616" w:rsidRPr="00A62259" w:rsidRDefault="00E90616" w:rsidP="00755942">
            <w:r>
              <w:t>ResponseCode Options</w:t>
            </w:r>
          </w:p>
        </w:tc>
        <w:tc>
          <w:tcPr>
            <w:tcW w:w="5503" w:type="dxa"/>
            <w:hideMark/>
          </w:tcPr>
          <w:p w:rsidR="00E90616" w:rsidRPr="00A62259" w:rsidRDefault="00E90616" w:rsidP="00755942">
            <w:r>
              <w:rPr>
                <w:noProof/>
              </w:rPr>
              <w:t>OK, Operation_Not_Supported, Session_Not_Open, Invalid_TransactionID, Parameter_Not_Supported, Invalid_ServiceID, Invalid_ServicePropCode</w:t>
            </w:r>
          </w:p>
        </w:tc>
      </w:tr>
      <w:tr w:rsidR="00E90616" w:rsidRPr="00A62259" w:rsidTr="00396E3D">
        <w:tc>
          <w:tcPr>
            <w:tcW w:w="2393" w:type="dxa"/>
            <w:hideMark/>
          </w:tcPr>
          <w:p w:rsidR="00E90616" w:rsidRPr="00A62259" w:rsidRDefault="00E90616" w:rsidP="00755942">
            <w:r>
              <w:t>Response Parameter 1</w:t>
            </w:r>
          </w:p>
        </w:tc>
        <w:tc>
          <w:tcPr>
            <w:tcW w:w="5503" w:type="dxa"/>
            <w:hideMark/>
          </w:tcPr>
          <w:p w:rsidR="00E90616" w:rsidRPr="00A62259" w:rsidRDefault="00E90616" w:rsidP="00755942">
            <w:r>
              <w:rPr>
                <w:noProof/>
              </w:rPr>
              <w:t>None</w:t>
            </w:r>
          </w:p>
        </w:tc>
      </w:tr>
      <w:tr w:rsidR="00E90616" w:rsidRPr="00A62259" w:rsidTr="00396E3D">
        <w:tc>
          <w:tcPr>
            <w:tcW w:w="2393" w:type="dxa"/>
            <w:hideMark/>
          </w:tcPr>
          <w:p w:rsidR="00E90616" w:rsidRPr="00A62259" w:rsidRDefault="00E90616" w:rsidP="00755942">
            <w:r>
              <w:t>Response Parameter 2</w:t>
            </w:r>
          </w:p>
        </w:tc>
        <w:tc>
          <w:tcPr>
            <w:tcW w:w="5503" w:type="dxa"/>
            <w:hideMark/>
          </w:tcPr>
          <w:p w:rsidR="00E90616" w:rsidRPr="00A62259" w:rsidRDefault="00E90616" w:rsidP="00755942">
            <w:r>
              <w:rPr>
                <w:noProof/>
              </w:rPr>
              <w:t>None</w:t>
            </w:r>
          </w:p>
        </w:tc>
      </w:tr>
      <w:tr w:rsidR="00E90616" w:rsidRPr="00A62259" w:rsidTr="00396E3D">
        <w:tc>
          <w:tcPr>
            <w:tcW w:w="2393" w:type="dxa"/>
            <w:hideMark/>
          </w:tcPr>
          <w:p w:rsidR="00E90616" w:rsidRPr="00A62259" w:rsidRDefault="00E90616" w:rsidP="00755942">
            <w:r>
              <w:t>Response Parameter 3</w:t>
            </w:r>
          </w:p>
        </w:tc>
        <w:tc>
          <w:tcPr>
            <w:tcW w:w="5503" w:type="dxa"/>
            <w:hideMark/>
          </w:tcPr>
          <w:p w:rsidR="00E90616" w:rsidRPr="00A62259" w:rsidRDefault="00E90616" w:rsidP="00755942">
            <w:r>
              <w:rPr>
                <w:noProof/>
              </w:rPr>
              <w:t>None</w:t>
            </w:r>
          </w:p>
        </w:tc>
      </w:tr>
      <w:tr w:rsidR="00E90616" w:rsidRPr="00A62259" w:rsidTr="00396E3D">
        <w:tc>
          <w:tcPr>
            <w:tcW w:w="2393" w:type="dxa"/>
            <w:hideMark/>
          </w:tcPr>
          <w:p w:rsidR="00E90616" w:rsidRPr="00A62259" w:rsidRDefault="00E90616" w:rsidP="00755942">
            <w:r>
              <w:t>Response Parameter 4</w:t>
            </w:r>
          </w:p>
        </w:tc>
        <w:tc>
          <w:tcPr>
            <w:tcW w:w="5503" w:type="dxa"/>
            <w:hideMark/>
          </w:tcPr>
          <w:p w:rsidR="00E90616" w:rsidRPr="00A62259" w:rsidRDefault="00E90616" w:rsidP="00755942">
            <w:r>
              <w:rPr>
                <w:noProof/>
              </w:rPr>
              <w:t>None</w:t>
            </w:r>
          </w:p>
        </w:tc>
      </w:tr>
      <w:tr w:rsidR="00E90616" w:rsidRPr="00A62259" w:rsidTr="00396E3D">
        <w:tc>
          <w:tcPr>
            <w:tcW w:w="2393" w:type="dxa"/>
            <w:hideMark/>
          </w:tcPr>
          <w:p w:rsidR="00E90616" w:rsidRPr="00A62259" w:rsidRDefault="00E90616" w:rsidP="00755942">
            <w:r>
              <w:t>Response Parameter 5</w:t>
            </w:r>
          </w:p>
        </w:tc>
        <w:tc>
          <w:tcPr>
            <w:tcW w:w="5503" w:type="dxa"/>
            <w:hideMark/>
          </w:tcPr>
          <w:p w:rsidR="00E90616" w:rsidRPr="00A62259" w:rsidRDefault="00E90616" w:rsidP="00755942">
            <w:r>
              <w:rPr>
                <w:noProof/>
              </w:rPr>
              <w:t>None</w:t>
            </w:r>
          </w:p>
        </w:tc>
      </w:tr>
      <w:tr w:rsidR="00E90616" w:rsidRPr="00A62259" w:rsidTr="00396E3D">
        <w:tc>
          <w:tcPr>
            <w:tcW w:w="7896" w:type="dxa"/>
            <w:gridSpan w:val="2"/>
            <w:hideMark/>
          </w:tcPr>
          <w:p w:rsidR="00E90616" w:rsidRPr="00A62259" w:rsidRDefault="00E90616" w:rsidP="00755942">
            <w:r>
              <w:t>Parameters:</w:t>
            </w:r>
          </w:p>
          <w:p w:rsidR="003240D5" w:rsidRPr="00C83084" w:rsidRDefault="00967CCA" w:rsidP="00D64A76">
            <w:pPr>
              <w:rPr>
                <w:szCs w:val="20"/>
              </w:rPr>
            </w:pPr>
            <w:r w:rsidRPr="00827525">
              <w:rPr>
                <w:rFonts w:ascii="Calibri" w:hAnsi="Calibri" w:cs="Arial"/>
                <w:szCs w:val="20"/>
              </w:rPr>
              <w:t>ServiceID</w:t>
            </w:r>
            <w:r w:rsidR="00E90616" w:rsidRPr="00C83084">
              <w:rPr>
                <w:szCs w:val="20"/>
              </w:rPr>
              <w:t xml:space="preserve">: The </w:t>
            </w:r>
            <w:r w:rsidRPr="00827525">
              <w:rPr>
                <w:rFonts w:ascii="Calibri" w:hAnsi="Calibri" w:cs="Arial"/>
                <w:szCs w:val="20"/>
              </w:rPr>
              <w:t>ServiceID</w:t>
            </w:r>
            <w:r w:rsidR="00E90616" w:rsidRPr="00C83084">
              <w:rPr>
                <w:szCs w:val="20"/>
              </w:rPr>
              <w:t xml:space="preserve"> </w:t>
            </w:r>
            <w:r w:rsidR="001E1DDB" w:rsidRPr="00C83084">
              <w:rPr>
                <w:szCs w:val="20"/>
              </w:rPr>
              <w:t xml:space="preserve">that is </w:t>
            </w:r>
            <w:r w:rsidR="00E90616" w:rsidRPr="00C83084">
              <w:rPr>
                <w:szCs w:val="20"/>
              </w:rPr>
              <w:t>being queried.</w:t>
            </w:r>
          </w:p>
          <w:p w:rsidR="003240D5" w:rsidRDefault="00967CCA" w:rsidP="00D64A76">
            <w:pPr>
              <w:rPr>
                <w:sz w:val="22"/>
              </w:rPr>
            </w:pPr>
            <w:r w:rsidRPr="00827525">
              <w:rPr>
                <w:rFonts w:ascii="Calibri" w:hAnsi="Calibri" w:cs="Arial"/>
                <w:szCs w:val="20"/>
              </w:rPr>
              <w:t>ServicePropCode</w:t>
            </w:r>
            <w:r w:rsidR="00E90616" w:rsidRPr="00C83084">
              <w:rPr>
                <w:szCs w:val="20"/>
              </w:rPr>
              <w:t xml:space="preserve">: </w:t>
            </w:r>
            <w:r w:rsidR="001E1DDB" w:rsidRPr="00C83084">
              <w:rPr>
                <w:szCs w:val="20"/>
              </w:rPr>
              <w:t xml:space="preserve">An optional </w:t>
            </w:r>
            <w:r w:rsidR="000B3375" w:rsidRPr="00C83084">
              <w:rPr>
                <w:szCs w:val="20"/>
              </w:rPr>
              <w:t xml:space="preserve">parameter. If </w:t>
            </w:r>
            <w:r w:rsidR="001E1DDB" w:rsidRPr="00C83084">
              <w:rPr>
                <w:szCs w:val="20"/>
              </w:rPr>
              <w:t xml:space="preserve">this parameter is </w:t>
            </w:r>
            <w:r w:rsidR="000B3375" w:rsidRPr="00C83084">
              <w:rPr>
                <w:szCs w:val="20"/>
              </w:rPr>
              <w:t xml:space="preserve">specified, the device returns the </w:t>
            </w:r>
            <w:r w:rsidRPr="00827525">
              <w:rPr>
                <w:rFonts w:ascii="Calibri" w:hAnsi="Calibri" w:cs="Arial"/>
                <w:szCs w:val="20"/>
              </w:rPr>
              <w:t>ServicePropList</w:t>
            </w:r>
            <w:r w:rsidR="000B3375" w:rsidRPr="00C83084">
              <w:rPr>
                <w:szCs w:val="20"/>
              </w:rPr>
              <w:t xml:space="preserve"> dataset with only the single specified property value.</w:t>
            </w:r>
            <w:r w:rsidR="00396E3D" w:rsidRPr="00C83084">
              <w:rPr>
                <w:szCs w:val="20"/>
              </w:rPr>
              <w:t xml:space="preserve"> </w:t>
            </w:r>
            <w:r w:rsidR="000B3375" w:rsidRPr="00C83084">
              <w:rPr>
                <w:szCs w:val="20"/>
              </w:rPr>
              <w:t xml:space="preserve">If this parameter is set to 0x0, the device returns all </w:t>
            </w:r>
            <w:r w:rsidRPr="00827525">
              <w:rPr>
                <w:rFonts w:ascii="Calibri" w:hAnsi="Calibri" w:cs="Arial"/>
                <w:szCs w:val="20"/>
              </w:rPr>
              <w:t>ServiceProperty</w:t>
            </w:r>
            <w:r w:rsidR="000B3375" w:rsidRPr="00C83084">
              <w:rPr>
                <w:szCs w:val="20"/>
              </w:rPr>
              <w:t xml:space="preserve"> values for the specified service.</w:t>
            </w:r>
          </w:p>
        </w:tc>
      </w:tr>
      <w:tr w:rsidR="00E90616" w:rsidRPr="00A62259" w:rsidTr="00396E3D">
        <w:tc>
          <w:tcPr>
            <w:tcW w:w="7896" w:type="dxa"/>
            <w:gridSpan w:val="2"/>
            <w:hideMark/>
          </w:tcPr>
          <w:p w:rsidR="00E90616" w:rsidRPr="00A62259" w:rsidRDefault="00E90616" w:rsidP="000E7E91">
            <w:r>
              <w:t>Response:</w:t>
            </w:r>
            <w:r w:rsidR="000E7E91">
              <w:t xml:space="preserve"> </w:t>
            </w:r>
            <w:r>
              <w:t>No response parameters.</w:t>
            </w:r>
          </w:p>
        </w:tc>
      </w:tr>
    </w:tbl>
    <w:p w:rsidR="00E90616" w:rsidRDefault="00E90616" w:rsidP="00E90616">
      <w:pPr>
        <w:pStyle w:val="Le"/>
      </w:pPr>
    </w:p>
    <w:p w:rsidR="00396E3D" w:rsidRDefault="00396E3D" w:rsidP="00396E3D">
      <w:pPr>
        <w:pStyle w:val="Heading4"/>
      </w:pPr>
      <w:bookmarkStart w:id="94" w:name="_ServicePropList_Dataset"/>
      <w:bookmarkStart w:id="95" w:name="_4.2.5.1_ServicePropList_Dataset"/>
      <w:bookmarkStart w:id="96" w:name="_Toc188716381"/>
      <w:bookmarkStart w:id="97" w:name="_Toc238028757"/>
      <w:bookmarkEnd w:id="94"/>
      <w:bookmarkEnd w:id="95"/>
      <w:r>
        <w:t>4.2.5.1</w:t>
      </w:r>
      <w:r>
        <w:tab/>
      </w:r>
      <w:r w:rsidRPr="00BB3EC1">
        <w:t>ServicePropList Dataset</w:t>
      </w:r>
    </w:p>
    <w:p w:rsidR="00396E3D" w:rsidRDefault="00396E3D" w:rsidP="00396E3D">
      <w:pPr>
        <w:pStyle w:val="BodyTextLink"/>
      </w:pPr>
      <w:r>
        <w:t>The ServicePropList dataset lists field names and their data types.</w:t>
      </w:r>
    </w:p>
    <w:tbl>
      <w:tblPr>
        <w:tblStyle w:val="Tablerowcell"/>
        <w:tblW w:w="0" w:type="auto"/>
        <w:tblLook w:val="04A0"/>
      </w:tblPr>
      <w:tblGrid>
        <w:gridCol w:w="2147"/>
        <w:gridCol w:w="885"/>
        <w:gridCol w:w="930"/>
        <w:gridCol w:w="1329"/>
        <w:gridCol w:w="3335"/>
      </w:tblGrid>
      <w:tr w:rsidR="00396E3D" w:rsidRPr="00A62259" w:rsidTr="0067191A">
        <w:trPr>
          <w:cnfStyle w:val="100000000000"/>
        </w:trPr>
        <w:tc>
          <w:tcPr>
            <w:tcW w:w="0" w:type="auto"/>
            <w:hideMark/>
          </w:tcPr>
          <w:bookmarkEnd w:id="96"/>
          <w:bookmarkEnd w:id="97"/>
          <w:p w:rsidR="00953250" w:rsidRDefault="00E90616" w:rsidP="0067191A">
            <w:r>
              <w:t>Field</w:t>
            </w:r>
          </w:p>
          <w:p w:rsidR="00E90616" w:rsidRPr="00A62259" w:rsidRDefault="00E90616" w:rsidP="0067191A">
            <w:r>
              <w:t>name</w:t>
            </w:r>
          </w:p>
        </w:tc>
        <w:tc>
          <w:tcPr>
            <w:tcW w:w="0" w:type="auto"/>
            <w:hideMark/>
          </w:tcPr>
          <w:p w:rsidR="00E90616" w:rsidRPr="00A62259" w:rsidRDefault="00E90616" w:rsidP="0067191A">
            <w:r>
              <w:t>Field order</w:t>
            </w:r>
          </w:p>
        </w:tc>
        <w:tc>
          <w:tcPr>
            <w:tcW w:w="0" w:type="auto"/>
            <w:hideMark/>
          </w:tcPr>
          <w:p w:rsidR="00E90616" w:rsidRPr="00A62259" w:rsidRDefault="00E90616" w:rsidP="0067191A">
            <w:r>
              <w:t>Size (bytes)</w:t>
            </w:r>
          </w:p>
        </w:tc>
        <w:tc>
          <w:tcPr>
            <w:tcW w:w="0" w:type="auto"/>
            <w:hideMark/>
          </w:tcPr>
          <w:p w:rsidR="00953250" w:rsidRDefault="00E90616" w:rsidP="0067191A">
            <w:r>
              <w:t>Data</w:t>
            </w:r>
          </w:p>
          <w:p w:rsidR="00E90616" w:rsidRPr="00A62259" w:rsidRDefault="00E90616" w:rsidP="0067191A">
            <w:r>
              <w:t>type</w:t>
            </w:r>
          </w:p>
        </w:tc>
        <w:tc>
          <w:tcPr>
            <w:tcW w:w="0" w:type="auto"/>
            <w:hideMark/>
          </w:tcPr>
          <w:p w:rsidR="003B12F9" w:rsidRDefault="003B12F9" w:rsidP="0067191A"/>
          <w:p w:rsidR="00E90616" w:rsidRPr="00A62259" w:rsidRDefault="00E90616" w:rsidP="0067191A">
            <w:r>
              <w:t>Description</w:t>
            </w:r>
          </w:p>
        </w:tc>
      </w:tr>
      <w:tr w:rsidR="00396E3D" w:rsidRPr="00A62259" w:rsidTr="0067191A">
        <w:tc>
          <w:tcPr>
            <w:tcW w:w="0" w:type="auto"/>
            <w:hideMark/>
          </w:tcPr>
          <w:p w:rsidR="00E90616" w:rsidRPr="00A62259" w:rsidRDefault="00E90616" w:rsidP="0067191A">
            <w:r>
              <w:t>NumberOfElements</w:t>
            </w:r>
          </w:p>
        </w:tc>
        <w:tc>
          <w:tcPr>
            <w:tcW w:w="0" w:type="auto"/>
            <w:hideMark/>
          </w:tcPr>
          <w:p w:rsidR="00E90616" w:rsidRPr="00A62259" w:rsidRDefault="00E90616" w:rsidP="0067191A">
            <w:r>
              <w:t>1</w:t>
            </w:r>
          </w:p>
        </w:tc>
        <w:tc>
          <w:tcPr>
            <w:tcW w:w="0" w:type="auto"/>
            <w:hideMark/>
          </w:tcPr>
          <w:p w:rsidR="00E90616" w:rsidRPr="00A62259" w:rsidRDefault="00E90616" w:rsidP="0067191A">
            <w:r>
              <w:t>4</w:t>
            </w:r>
          </w:p>
        </w:tc>
        <w:tc>
          <w:tcPr>
            <w:tcW w:w="0" w:type="auto"/>
            <w:hideMark/>
          </w:tcPr>
          <w:p w:rsidR="00E90616" w:rsidRPr="00A62259" w:rsidRDefault="00E90616" w:rsidP="0067191A">
            <w:r>
              <w:t>UINT32</w:t>
            </w:r>
          </w:p>
        </w:tc>
        <w:tc>
          <w:tcPr>
            <w:tcW w:w="0" w:type="auto"/>
            <w:hideMark/>
          </w:tcPr>
          <w:p w:rsidR="00E90616" w:rsidRPr="00A62259" w:rsidRDefault="00396E3D" w:rsidP="00396E3D">
            <w:r>
              <w:t>The c</w:t>
            </w:r>
            <w:r w:rsidR="00E90616">
              <w:t>ount of property quadruples in this dataset.</w:t>
            </w:r>
          </w:p>
        </w:tc>
      </w:tr>
      <w:tr w:rsidR="00396E3D" w:rsidRPr="00A62259" w:rsidTr="0067191A">
        <w:tc>
          <w:tcPr>
            <w:tcW w:w="0" w:type="auto"/>
            <w:hideMark/>
          </w:tcPr>
          <w:p w:rsidR="00E90616" w:rsidRPr="00A62259" w:rsidRDefault="00E90616" w:rsidP="0067191A">
            <w:r>
              <w:t>Element1ServiceID</w:t>
            </w:r>
          </w:p>
        </w:tc>
        <w:tc>
          <w:tcPr>
            <w:tcW w:w="0" w:type="auto"/>
            <w:hideMark/>
          </w:tcPr>
          <w:p w:rsidR="00E90616" w:rsidRPr="00A62259" w:rsidRDefault="00E90616" w:rsidP="0067191A">
            <w:r>
              <w:t>2</w:t>
            </w:r>
          </w:p>
        </w:tc>
        <w:tc>
          <w:tcPr>
            <w:tcW w:w="0" w:type="auto"/>
            <w:hideMark/>
          </w:tcPr>
          <w:p w:rsidR="00E90616" w:rsidRPr="00A62259" w:rsidRDefault="00E90616" w:rsidP="0067191A">
            <w:r>
              <w:t>4</w:t>
            </w:r>
          </w:p>
        </w:tc>
        <w:tc>
          <w:tcPr>
            <w:tcW w:w="0" w:type="auto"/>
            <w:hideMark/>
          </w:tcPr>
          <w:p w:rsidR="00E90616" w:rsidRPr="00A62259" w:rsidRDefault="00E90616" w:rsidP="0067191A">
            <w:r>
              <w:t>ObjectHandle</w:t>
            </w:r>
          </w:p>
        </w:tc>
        <w:tc>
          <w:tcPr>
            <w:tcW w:w="0" w:type="auto"/>
            <w:hideMark/>
          </w:tcPr>
          <w:p w:rsidR="00E90616" w:rsidRPr="00A62259" w:rsidRDefault="00396E3D" w:rsidP="0067191A">
            <w:r>
              <w:t xml:space="preserve">The </w:t>
            </w:r>
            <w:r w:rsidR="00E90616">
              <w:t>ServiceID of the object to which Property1 applies.</w:t>
            </w:r>
          </w:p>
        </w:tc>
      </w:tr>
      <w:tr w:rsidR="00396E3D" w:rsidRPr="00A62259" w:rsidTr="0067191A">
        <w:tc>
          <w:tcPr>
            <w:tcW w:w="0" w:type="auto"/>
            <w:hideMark/>
          </w:tcPr>
          <w:p w:rsidR="00E90616" w:rsidRPr="00A62259" w:rsidRDefault="00E90616" w:rsidP="0067191A">
            <w:r>
              <w:t>Element1PropertyCode</w:t>
            </w:r>
          </w:p>
        </w:tc>
        <w:tc>
          <w:tcPr>
            <w:tcW w:w="0" w:type="auto"/>
            <w:hideMark/>
          </w:tcPr>
          <w:p w:rsidR="00E90616" w:rsidRPr="00A62259" w:rsidRDefault="00E90616" w:rsidP="0067191A">
            <w:r>
              <w:t>3</w:t>
            </w:r>
          </w:p>
        </w:tc>
        <w:tc>
          <w:tcPr>
            <w:tcW w:w="0" w:type="auto"/>
            <w:hideMark/>
          </w:tcPr>
          <w:p w:rsidR="00E90616" w:rsidRPr="00A62259" w:rsidRDefault="00E90616" w:rsidP="0067191A">
            <w:r>
              <w:t>2</w:t>
            </w:r>
          </w:p>
        </w:tc>
        <w:tc>
          <w:tcPr>
            <w:tcW w:w="0" w:type="auto"/>
            <w:hideMark/>
          </w:tcPr>
          <w:p w:rsidR="00E90616" w:rsidRPr="00A62259" w:rsidRDefault="00E90616" w:rsidP="0067191A">
            <w:r>
              <w:t>Datacode</w:t>
            </w:r>
          </w:p>
        </w:tc>
        <w:tc>
          <w:tcPr>
            <w:tcW w:w="0" w:type="auto"/>
            <w:hideMark/>
          </w:tcPr>
          <w:p w:rsidR="00E90616" w:rsidRPr="00A62259" w:rsidRDefault="00396E3D" w:rsidP="00396E3D">
            <w:r>
              <w:t>The d</w:t>
            </w:r>
            <w:r w:rsidR="00E90616">
              <w:t xml:space="preserve">atacode </w:t>
            </w:r>
            <w:r>
              <w:t xml:space="preserve">that </w:t>
            </w:r>
            <w:r w:rsidR="00E90616">
              <w:t>identif</w:t>
            </w:r>
            <w:r>
              <w:t>ies</w:t>
            </w:r>
            <w:r w:rsidR="00E90616">
              <w:t xml:space="preserve"> the ServicePropDesc </w:t>
            </w:r>
            <w:r>
              <w:t xml:space="preserve">that </w:t>
            </w:r>
            <w:r w:rsidR="00E90616">
              <w:t>describ</w:t>
            </w:r>
            <w:r>
              <w:t>es</w:t>
            </w:r>
            <w:r w:rsidR="00E90616">
              <w:t xml:space="preserve"> Property1.</w:t>
            </w:r>
          </w:p>
        </w:tc>
      </w:tr>
      <w:tr w:rsidR="00396E3D" w:rsidRPr="00A62259" w:rsidTr="0067191A">
        <w:tc>
          <w:tcPr>
            <w:tcW w:w="0" w:type="auto"/>
            <w:hideMark/>
          </w:tcPr>
          <w:p w:rsidR="00E90616" w:rsidRPr="00A62259" w:rsidRDefault="00E90616" w:rsidP="0067191A">
            <w:r>
              <w:t>Element1Datatype</w:t>
            </w:r>
          </w:p>
        </w:tc>
        <w:tc>
          <w:tcPr>
            <w:tcW w:w="0" w:type="auto"/>
            <w:hideMark/>
          </w:tcPr>
          <w:p w:rsidR="00E90616" w:rsidRPr="00A62259" w:rsidRDefault="00E90616" w:rsidP="0067191A">
            <w:r>
              <w:t>4</w:t>
            </w:r>
          </w:p>
        </w:tc>
        <w:tc>
          <w:tcPr>
            <w:tcW w:w="0" w:type="auto"/>
            <w:hideMark/>
          </w:tcPr>
          <w:p w:rsidR="00E90616" w:rsidRPr="00A62259" w:rsidRDefault="00E90616" w:rsidP="0067191A">
            <w:r>
              <w:t>2</w:t>
            </w:r>
          </w:p>
        </w:tc>
        <w:tc>
          <w:tcPr>
            <w:tcW w:w="0" w:type="auto"/>
            <w:hideMark/>
          </w:tcPr>
          <w:p w:rsidR="00E90616" w:rsidRPr="00A62259" w:rsidRDefault="00E90616" w:rsidP="0067191A">
            <w:r>
              <w:t>Datacode</w:t>
            </w:r>
          </w:p>
        </w:tc>
        <w:tc>
          <w:tcPr>
            <w:tcW w:w="0" w:type="auto"/>
            <w:hideMark/>
          </w:tcPr>
          <w:p w:rsidR="00E90616" w:rsidRPr="00A62259" w:rsidRDefault="00396E3D" w:rsidP="0067191A">
            <w:r>
              <w:t xml:space="preserve">The </w:t>
            </w:r>
            <w:r w:rsidR="00E90616">
              <w:t>DatatypeCode of Property1.</w:t>
            </w:r>
          </w:p>
        </w:tc>
      </w:tr>
      <w:tr w:rsidR="00396E3D" w:rsidRPr="00A62259" w:rsidTr="0067191A">
        <w:tc>
          <w:tcPr>
            <w:tcW w:w="0" w:type="auto"/>
            <w:hideMark/>
          </w:tcPr>
          <w:p w:rsidR="00E90616" w:rsidRPr="00A62259" w:rsidRDefault="00E90616" w:rsidP="0067191A">
            <w:r>
              <w:t>Element1Value</w:t>
            </w:r>
          </w:p>
        </w:tc>
        <w:tc>
          <w:tcPr>
            <w:tcW w:w="0" w:type="auto"/>
            <w:hideMark/>
          </w:tcPr>
          <w:p w:rsidR="00E90616" w:rsidRPr="00A62259" w:rsidRDefault="00E90616" w:rsidP="0067191A">
            <w:r>
              <w:t>5</w:t>
            </w:r>
          </w:p>
        </w:tc>
        <w:tc>
          <w:tcPr>
            <w:tcW w:w="0" w:type="auto"/>
            <w:hideMark/>
          </w:tcPr>
          <w:p w:rsidR="00E90616" w:rsidRPr="00A62259" w:rsidRDefault="00E90616" w:rsidP="0067191A">
            <w:r>
              <w:t>DTS</w:t>
            </w:r>
          </w:p>
        </w:tc>
        <w:tc>
          <w:tcPr>
            <w:tcW w:w="0" w:type="auto"/>
            <w:hideMark/>
          </w:tcPr>
          <w:p w:rsidR="00E90616" w:rsidRPr="00A62259" w:rsidRDefault="00E90616" w:rsidP="0067191A">
            <w:r>
              <w:t>DTS</w:t>
            </w:r>
          </w:p>
        </w:tc>
        <w:tc>
          <w:tcPr>
            <w:tcW w:w="0" w:type="auto"/>
            <w:hideMark/>
          </w:tcPr>
          <w:p w:rsidR="00E90616" w:rsidRPr="00A62259" w:rsidRDefault="00396E3D" w:rsidP="00396E3D">
            <w:r>
              <w:t>The v</w:t>
            </w:r>
            <w:r w:rsidR="00E90616">
              <w:t>alue of Property1.</w:t>
            </w:r>
          </w:p>
        </w:tc>
      </w:tr>
      <w:tr w:rsidR="00396E3D" w:rsidRPr="00A62259" w:rsidTr="0067191A">
        <w:tc>
          <w:tcPr>
            <w:tcW w:w="0" w:type="auto"/>
            <w:hideMark/>
          </w:tcPr>
          <w:p w:rsidR="00E90616" w:rsidRPr="00A62259" w:rsidRDefault="00E90616" w:rsidP="0067191A">
            <w:r>
              <w:t>Element2ServiceID</w:t>
            </w:r>
          </w:p>
        </w:tc>
        <w:tc>
          <w:tcPr>
            <w:tcW w:w="0" w:type="auto"/>
            <w:hideMark/>
          </w:tcPr>
          <w:p w:rsidR="00E90616" w:rsidRPr="00A62259" w:rsidRDefault="00E90616" w:rsidP="0067191A">
            <w:r>
              <w:t>6</w:t>
            </w:r>
          </w:p>
        </w:tc>
        <w:tc>
          <w:tcPr>
            <w:tcW w:w="0" w:type="auto"/>
            <w:hideMark/>
          </w:tcPr>
          <w:p w:rsidR="00E90616" w:rsidRPr="00A62259" w:rsidRDefault="00E90616" w:rsidP="0067191A">
            <w:r>
              <w:t>4</w:t>
            </w:r>
          </w:p>
        </w:tc>
        <w:tc>
          <w:tcPr>
            <w:tcW w:w="0" w:type="auto"/>
            <w:hideMark/>
          </w:tcPr>
          <w:p w:rsidR="00E90616" w:rsidRPr="00A62259" w:rsidRDefault="00E90616" w:rsidP="0067191A">
            <w:r>
              <w:t>ObjectHandle</w:t>
            </w:r>
          </w:p>
        </w:tc>
        <w:tc>
          <w:tcPr>
            <w:tcW w:w="0" w:type="auto"/>
            <w:hideMark/>
          </w:tcPr>
          <w:p w:rsidR="00E90616" w:rsidRPr="00A62259" w:rsidRDefault="00396E3D" w:rsidP="0067191A">
            <w:r>
              <w:t xml:space="preserve">The </w:t>
            </w:r>
            <w:r w:rsidR="00E90616">
              <w:t>ServiceID of the object to which Property2 applies.</w:t>
            </w:r>
          </w:p>
        </w:tc>
      </w:tr>
      <w:tr w:rsidR="00396E3D" w:rsidRPr="00A62259" w:rsidTr="0067191A">
        <w:tc>
          <w:tcPr>
            <w:tcW w:w="0" w:type="auto"/>
            <w:hideMark/>
          </w:tcPr>
          <w:p w:rsidR="00E90616" w:rsidRPr="00A62259" w:rsidRDefault="00E90616" w:rsidP="0067191A">
            <w:r>
              <w:t>Element2PropertyCode</w:t>
            </w:r>
          </w:p>
        </w:tc>
        <w:tc>
          <w:tcPr>
            <w:tcW w:w="0" w:type="auto"/>
            <w:hideMark/>
          </w:tcPr>
          <w:p w:rsidR="00E90616" w:rsidRPr="00A62259" w:rsidRDefault="00E90616" w:rsidP="0067191A">
            <w:r>
              <w:t>7</w:t>
            </w:r>
          </w:p>
        </w:tc>
        <w:tc>
          <w:tcPr>
            <w:tcW w:w="0" w:type="auto"/>
            <w:hideMark/>
          </w:tcPr>
          <w:p w:rsidR="00E90616" w:rsidRPr="00A62259" w:rsidRDefault="00E90616" w:rsidP="0067191A">
            <w:r>
              <w:t>2</w:t>
            </w:r>
          </w:p>
        </w:tc>
        <w:tc>
          <w:tcPr>
            <w:tcW w:w="0" w:type="auto"/>
            <w:hideMark/>
          </w:tcPr>
          <w:p w:rsidR="00E90616" w:rsidRPr="00A62259" w:rsidRDefault="00E90616" w:rsidP="0067191A">
            <w:r>
              <w:t>Datacode</w:t>
            </w:r>
          </w:p>
        </w:tc>
        <w:tc>
          <w:tcPr>
            <w:tcW w:w="0" w:type="auto"/>
            <w:hideMark/>
          </w:tcPr>
          <w:p w:rsidR="00E90616" w:rsidRPr="00A62259" w:rsidRDefault="00396E3D" w:rsidP="00396E3D">
            <w:r>
              <w:t>The d</w:t>
            </w:r>
            <w:r w:rsidR="00E90616">
              <w:t xml:space="preserve">atacode </w:t>
            </w:r>
            <w:r>
              <w:t xml:space="preserve">that </w:t>
            </w:r>
            <w:r w:rsidR="00E90616">
              <w:t>identif</w:t>
            </w:r>
            <w:r>
              <w:t>ies</w:t>
            </w:r>
            <w:r w:rsidR="00E90616">
              <w:t xml:space="preserve"> the ServicePropDesc </w:t>
            </w:r>
            <w:r>
              <w:t xml:space="preserve">that </w:t>
            </w:r>
            <w:r w:rsidR="00E90616">
              <w:t>describ</w:t>
            </w:r>
            <w:r>
              <w:t>es</w:t>
            </w:r>
            <w:r w:rsidR="00E90616">
              <w:t xml:space="preserve"> Property2.</w:t>
            </w:r>
          </w:p>
        </w:tc>
      </w:tr>
      <w:tr w:rsidR="00396E3D" w:rsidRPr="00A62259" w:rsidTr="0067191A">
        <w:tc>
          <w:tcPr>
            <w:tcW w:w="0" w:type="auto"/>
            <w:hideMark/>
          </w:tcPr>
          <w:p w:rsidR="00E90616" w:rsidRPr="00A62259" w:rsidRDefault="00E90616" w:rsidP="0067191A">
            <w:r>
              <w:t>Element2Datatype</w:t>
            </w:r>
          </w:p>
        </w:tc>
        <w:tc>
          <w:tcPr>
            <w:tcW w:w="0" w:type="auto"/>
            <w:hideMark/>
          </w:tcPr>
          <w:p w:rsidR="00E90616" w:rsidRPr="00A62259" w:rsidRDefault="00E90616" w:rsidP="0067191A">
            <w:r>
              <w:t>8</w:t>
            </w:r>
          </w:p>
        </w:tc>
        <w:tc>
          <w:tcPr>
            <w:tcW w:w="0" w:type="auto"/>
            <w:hideMark/>
          </w:tcPr>
          <w:p w:rsidR="00E90616" w:rsidRPr="00A62259" w:rsidRDefault="00E90616" w:rsidP="0067191A">
            <w:r>
              <w:t>2</w:t>
            </w:r>
          </w:p>
        </w:tc>
        <w:tc>
          <w:tcPr>
            <w:tcW w:w="0" w:type="auto"/>
            <w:hideMark/>
          </w:tcPr>
          <w:p w:rsidR="00E90616" w:rsidRPr="00A62259" w:rsidRDefault="00E90616" w:rsidP="0067191A">
            <w:r>
              <w:t>Datacode</w:t>
            </w:r>
          </w:p>
        </w:tc>
        <w:tc>
          <w:tcPr>
            <w:tcW w:w="0" w:type="auto"/>
            <w:hideMark/>
          </w:tcPr>
          <w:p w:rsidR="00E90616" w:rsidRPr="00A62259" w:rsidRDefault="00396E3D" w:rsidP="0067191A">
            <w:r>
              <w:t xml:space="preserve">The </w:t>
            </w:r>
            <w:r w:rsidR="00E90616">
              <w:t>DatatypeCode of Property2.</w:t>
            </w:r>
          </w:p>
        </w:tc>
      </w:tr>
      <w:tr w:rsidR="00396E3D" w:rsidRPr="00A62259" w:rsidTr="0067191A">
        <w:tc>
          <w:tcPr>
            <w:tcW w:w="0" w:type="auto"/>
            <w:hideMark/>
          </w:tcPr>
          <w:p w:rsidR="00E90616" w:rsidRPr="00A62259" w:rsidRDefault="00E90616" w:rsidP="0067191A">
            <w:r>
              <w:t>Element2Value</w:t>
            </w:r>
          </w:p>
        </w:tc>
        <w:tc>
          <w:tcPr>
            <w:tcW w:w="0" w:type="auto"/>
            <w:hideMark/>
          </w:tcPr>
          <w:p w:rsidR="00E90616" w:rsidRPr="00A62259" w:rsidRDefault="00E90616" w:rsidP="0067191A">
            <w:r>
              <w:t>9</w:t>
            </w:r>
          </w:p>
        </w:tc>
        <w:tc>
          <w:tcPr>
            <w:tcW w:w="0" w:type="auto"/>
            <w:hideMark/>
          </w:tcPr>
          <w:p w:rsidR="00E90616" w:rsidRPr="00A62259" w:rsidRDefault="00E90616" w:rsidP="0067191A">
            <w:r>
              <w:t>DTS</w:t>
            </w:r>
          </w:p>
        </w:tc>
        <w:tc>
          <w:tcPr>
            <w:tcW w:w="0" w:type="auto"/>
            <w:hideMark/>
          </w:tcPr>
          <w:p w:rsidR="00E90616" w:rsidRPr="00A62259" w:rsidRDefault="00E90616" w:rsidP="0067191A">
            <w:r>
              <w:t>DTS</w:t>
            </w:r>
          </w:p>
        </w:tc>
        <w:tc>
          <w:tcPr>
            <w:tcW w:w="0" w:type="auto"/>
            <w:hideMark/>
          </w:tcPr>
          <w:p w:rsidR="00E90616" w:rsidRPr="00A62259" w:rsidRDefault="00396E3D" w:rsidP="00396E3D">
            <w:r>
              <w:t>The v</w:t>
            </w:r>
            <w:r w:rsidR="00E90616">
              <w:t>alue of Property2.</w:t>
            </w:r>
          </w:p>
        </w:tc>
      </w:tr>
      <w:tr w:rsidR="00E90616" w:rsidRPr="00A62259" w:rsidTr="0067191A">
        <w:tc>
          <w:tcPr>
            <w:tcW w:w="0" w:type="auto"/>
            <w:gridSpan w:val="5"/>
            <w:hideMark/>
          </w:tcPr>
          <w:p w:rsidR="00E90616" w:rsidRPr="00A62259" w:rsidRDefault="00E90616" w:rsidP="0067191A">
            <w:r>
              <w:t>...</w:t>
            </w:r>
          </w:p>
        </w:tc>
      </w:tr>
      <w:tr w:rsidR="00396E3D" w:rsidRPr="00A62259" w:rsidTr="0067191A">
        <w:tc>
          <w:tcPr>
            <w:tcW w:w="0" w:type="auto"/>
            <w:hideMark/>
          </w:tcPr>
          <w:p w:rsidR="00E90616" w:rsidRPr="00A62259" w:rsidRDefault="00E90616" w:rsidP="0067191A">
            <w:r>
              <w:lastRenderedPageBreak/>
              <w:t>ElementNServiceID</w:t>
            </w:r>
          </w:p>
        </w:tc>
        <w:tc>
          <w:tcPr>
            <w:tcW w:w="0" w:type="auto"/>
            <w:hideMark/>
          </w:tcPr>
          <w:p w:rsidR="00E90616" w:rsidRPr="00A62259" w:rsidRDefault="00E90616" w:rsidP="0067191A">
            <w:r>
              <w:t>4*N-2</w:t>
            </w:r>
          </w:p>
        </w:tc>
        <w:tc>
          <w:tcPr>
            <w:tcW w:w="0" w:type="auto"/>
            <w:hideMark/>
          </w:tcPr>
          <w:p w:rsidR="00E90616" w:rsidRPr="00A62259" w:rsidRDefault="00E90616" w:rsidP="0067191A">
            <w:r>
              <w:t>4</w:t>
            </w:r>
          </w:p>
        </w:tc>
        <w:tc>
          <w:tcPr>
            <w:tcW w:w="0" w:type="auto"/>
            <w:hideMark/>
          </w:tcPr>
          <w:p w:rsidR="00E90616" w:rsidRPr="00A62259" w:rsidRDefault="00E90616" w:rsidP="0067191A">
            <w:r>
              <w:t>ObjectHandle</w:t>
            </w:r>
          </w:p>
        </w:tc>
        <w:tc>
          <w:tcPr>
            <w:tcW w:w="0" w:type="auto"/>
            <w:hideMark/>
          </w:tcPr>
          <w:p w:rsidR="00E90616" w:rsidRPr="00A62259" w:rsidRDefault="00396E3D" w:rsidP="0067191A">
            <w:r>
              <w:t xml:space="preserve">The </w:t>
            </w:r>
            <w:r w:rsidR="00E90616">
              <w:t>ServiceID of the object to which PropertyN applies.</w:t>
            </w:r>
          </w:p>
        </w:tc>
      </w:tr>
      <w:tr w:rsidR="00396E3D" w:rsidRPr="00A62259" w:rsidTr="0067191A">
        <w:tc>
          <w:tcPr>
            <w:tcW w:w="0" w:type="auto"/>
            <w:hideMark/>
          </w:tcPr>
          <w:p w:rsidR="00E90616" w:rsidRPr="00A62259" w:rsidRDefault="00E90616" w:rsidP="0067191A">
            <w:r>
              <w:t>ElementNPropertyCode</w:t>
            </w:r>
          </w:p>
        </w:tc>
        <w:tc>
          <w:tcPr>
            <w:tcW w:w="0" w:type="auto"/>
            <w:hideMark/>
          </w:tcPr>
          <w:p w:rsidR="00E90616" w:rsidRPr="00A62259" w:rsidRDefault="00E90616" w:rsidP="0067191A">
            <w:r>
              <w:t>4*N-1</w:t>
            </w:r>
          </w:p>
        </w:tc>
        <w:tc>
          <w:tcPr>
            <w:tcW w:w="0" w:type="auto"/>
            <w:hideMark/>
          </w:tcPr>
          <w:p w:rsidR="00E90616" w:rsidRPr="00A62259" w:rsidRDefault="00E90616" w:rsidP="0067191A">
            <w:r>
              <w:t>2</w:t>
            </w:r>
          </w:p>
        </w:tc>
        <w:tc>
          <w:tcPr>
            <w:tcW w:w="0" w:type="auto"/>
            <w:hideMark/>
          </w:tcPr>
          <w:p w:rsidR="00E90616" w:rsidRPr="00A62259" w:rsidRDefault="00E90616" w:rsidP="0067191A">
            <w:r>
              <w:t>Datacode</w:t>
            </w:r>
          </w:p>
        </w:tc>
        <w:tc>
          <w:tcPr>
            <w:tcW w:w="0" w:type="auto"/>
            <w:hideMark/>
          </w:tcPr>
          <w:p w:rsidR="00E90616" w:rsidRPr="00A62259" w:rsidRDefault="00396E3D" w:rsidP="00396E3D">
            <w:r>
              <w:t>The d</w:t>
            </w:r>
            <w:r w:rsidR="00E90616">
              <w:t xml:space="preserve">atacode </w:t>
            </w:r>
            <w:r>
              <w:t xml:space="preserve">that </w:t>
            </w:r>
            <w:r w:rsidR="00E90616">
              <w:t>identif</w:t>
            </w:r>
            <w:r>
              <w:t>ies</w:t>
            </w:r>
            <w:r w:rsidR="00E90616">
              <w:t xml:space="preserve"> the ServicePropDesc </w:t>
            </w:r>
            <w:r>
              <w:t xml:space="preserve">that </w:t>
            </w:r>
            <w:r w:rsidR="00E90616">
              <w:t>describ</w:t>
            </w:r>
            <w:r>
              <w:t>es</w:t>
            </w:r>
            <w:r w:rsidR="00E90616">
              <w:t xml:space="preserve"> PropertyN.</w:t>
            </w:r>
          </w:p>
        </w:tc>
      </w:tr>
      <w:tr w:rsidR="00396E3D" w:rsidRPr="00A62259" w:rsidTr="0067191A">
        <w:tc>
          <w:tcPr>
            <w:tcW w:w="0" w:type="auto"/>
            <w:hideMark/>
          </w:tcPr>
          <w:p w:rsidR="00E90616" w:rsidRPr="00A62259" w:rsidRDefault="00E90616" w:rsidP="0067191A">
            <w:r>
              <w:t>ElementNDatatype</w:t>
            </w:r>
          </w:p>
        </w:tc>
        <w:tc>
          <w:tcPr>
            <w:tcW w:w="0" w:type="auto"/>
            <w:hideMark/>
          </w:tcPr>
          <w:p w:rsidR="00E90616" w:rsidRPr="00A62259" w:rsidRDefault="00E90616" w:rsidP="0067191A">
            <w:r>
              <w:t>4*N</w:t>
            </w:r>
          </w:p>
        </w:tc>
        <w:tc>
          <w:tcPr>
            <w:tcW w:w="0" w:type="auto"/>
            <w:hideMark/>
          </w:tcPr>
          <w:p w:rsidR="00E90616" w:rsidRPr="00A62259" w:rsidRDefault="00E90616" w:rsidP="0067191A">
            <w:r>
              <w:t>2</w:t>
            </w:r>
          </w:p>
        </w:tc>
        <w:tc>
          <w:tcPr>
            <w:tcW w:w="0" w:type="auto"/>
            <w:hideMark/>
          </w:tcPr>
          <w:p w:rsidR="00E90616" w:rsidRPr="00A62259" w:rsidRDefault="00E90616" w:rsidP="0067191A">
            <w:r>
              <w:t>Datacode</w:t>
            </w:r>
          </w:p>
        </w:tc>
        <w:tc>
          <w:tcPr>
            <w:tcW w:w="0" w:type="auto"/>
            <w:hideMark/>
          </w:tcPr>
          <w:p w:rsidR="00E90616" w:rsidRPr="00A62259" w:rsidRDefault="00396E3D" w:rsidP="0067191A">
            <w:r>
              <w:t xml:space="preserve">The </w:t>
            </w:r>
            <w:r w:rsidR="00E90616">
              <w:t>DatatypeCode of PropertyN.</w:t>
            </w:r>
          </w:p>
        </w:tc>
      </w:tr>
      <w:tr w:rsidR="00396E3D" w:rsidRPr="00A62259" w:rsidTr="0067191A">
        <w:tc>
          <w:tcPr>
            <w:tcW w:w="0" w:type="auto"/>
            <w:hideMark/>
          </w:tcPr>
          <w:p w:rsidR="00E90616" w:rsidRPr="00A62259" w:rsidRDefault="00E90616" w:rsidP="0067191A">
            <w:r>
              <w:t>ElementNValue</w:t>
            </w:r>
          </w:p>
        </w:tc>
        <w:tc>
          <w:tcPr>
            <w:tcW w:w="0" w:type="auto"/>
            <w:hideMark/>
          </w:tcPr>
          <w:p w:rsidR="00E90616" w:rsidRPr="00A62259" w:rsidRDefault="00E90616" w:rsidP="0067191A">
            <w:r>
              <w:t>4*N+1</w:t>
            </w:r>
          </w:p>
        </w:tc>
        <w:tc>
          <w:tcPr>
            <w:tcW w:w="0" w:type="auto"/>
            <w:hideMark/>
          </w:tcPr>
          <w:p w:rsidR="00E90616" w:rsidRPr="00A62259" w:rsidRDefault="00E90616" w:rsidP="0067191A">
            <w:r>
              <w:t>DTS</w:t>
            </w:r>
          </w:p>
        </w:tc>
        <w:tc>
          <w:tcPr>
            <w:tcW w:w="0" w:type="auto"/>
            <w:hideMark/>
          </w:tcPr>
          <w:p w:rsidR="00E90616" w:rsidRPr="00A62259" w:rsidRDefault="00E90616" w:rsidP="0067191A">
            <w:r>
              <w:t>DTS</w:t>
            </w:r>
          </w:p>
        </w:tc>
        <w:tc>
          <w:tcPr>
            <w:tcW w:w="0" w:type="auto"/>
            <w:hideMark/>
          </w:tcPr>
          <w:p w:rsidR="00E90616" w:rsidRPr="00A62259" w:rsidRDefault="00396E3D" w:rsidP="00396E3D">
            <w:r>
              <w:t>The v</w:t>
            </w:r>
            <w:r w:rsidR="00E90616">
              <w:t>alue of PropertyN.</w:t>
            </w:r>
          </w:p>
        </w:tc>
      </w:tr>
    </w:tbl>
    <w:p w:rsidR="00E90616" w:rsidRDefault="00E90616" w:rsidP="00E90616">
      <w:pPr>
        <w:pStyle w:val="Le"/>
      </w:pPr>
    </w:p>
    <w:p w:rsidR="00396E3D" w:rsidRDefault="00396E3D" w:rsidP="00396E3D">
      <w:pPr>
        <w:pStyle w:val="Heading3"/>
      </w:pPr>
      <w:bookmarkStart w:id="98" w:name="_Toc252987208"/>
      <w:bookmarkStart w:id="99" w:name="_Toc255900851"/>
      <w:bookmarkStart w:id="100" w:name="_Toc208228036"/>
      <w:bookmarkStart w:id="101" w:name="_Toc206989409"/>
      <w:bookmarkStart w:id="102" w:name="_Toc188716382"/>
      <w:bookmarkStart w:id="103" w:name="_Toc211400685"/>
      <w:bookmarkStart w:id="104" w:name="_Toc238028758"/>
      <w:r>
        <w:t>4.2.6</w:t>
      </w:r>
      <w:r>
        <w:tab/>
        <w:t>SetServicePropList</w:t>
      </w:r>
      <w:bookmarkEnd w:id="98"/>
      <w:bookmarkEnd w:id="99"/>
    </w:p>
    <w:p w:rsidR="00396E3D" w:rsidRDefault="00396E3D" w:rsidP="00396E3D">
      <w:pPr>
        <w:pStyle w:val="BodyTextLink"/>
      </w:pPr>
      <w:r>
        <w:t xml:space="preserve">This operation is similar to </w:t>
      </w:r>
      <w:r w:rsidR="00967CCA" w:rsidRPr="00827525">
        <w:rPr>
          <w:rFonts w:ascii="Calibri" w:eastAsiaTheme="minorHAnsi" w:hAnsi="Calibri"/>
        </w:rPr>
        <w:t>SetObjectPropList</w:t>
      </w:r>
      <w:r>
        <w:t xml:space="preserve"> in the MTP </w:t>
      </w:r>
      <w:r w:rsidR="000E7E91">
        <w:t xml:space="preserve">1.0 </w:t>
      </w:r>
      <w:r w:rsidR="00827525">
        <w:t>s</w:t>
      </w:r>
      <w:r>
        <w:t xml:space="preserve">pecification. </w:t>
      </w:r>
      <w:r>
        <w:rPr>
          <w:noProof/>
        </w:rPr>
        <w:t xml:space="preserve">This operation sets a ServiceProperty by using the ServicePropList dataset. It </w:t>
      </w:r>
      <w:r>
        <w:t xml:space="preserve">enables the writing of property values to </w:t>
      </w:r>
      <w:r w:rsidR="001E1DDB">
        <w:t xml:space="preserve">a </w:t>
      </w:r>
      <w:r>
        <w:t>service. Properties can be written one at a time or all at once. This operation does not apply to abstract services. Abstract service property values must be set through the implementing service.</w:t>
      </w:r>
    </w:p>
    <w:bookmarkEnd w:id="100"/>
    <w:bookmarkEnd w:id="101"/>
    <w:bookmarkEnd w:id="102"/>
    <w:bookmarkEnd w:id="103"/>
    <w:bookmarkEnd w:id="104"/>
    <w:tbl>
      <w:tblPr>
        <w:tblStyle w:val="Tablerowcell"/>
        <w:tblW w:w="8658" w:type="dxa"/>
        <w:tblLook w:val="0480"/>
      </w:tblPr>
      <w:tblGrid>
        <w:gridCol w:w="2178"/>
        <w:gridCol w:w="6480"/>
      </w:tblGrid>
      <w:tr w:rsidR="00E90616" w:rsidRPr="00A62259" w:rsidTr="00BD3C0F">
        <w:tc>
          <w:tcPr>
            <w:tcW w:w="2178" w:type="dxa"/>
            <w:hideMark/>
          </w:tcPr>
          <w:p w:rsidR="00E90616" w:rsidRPr="00A62259" w:rsidRDefault="00E90616" w:rsidP="00F569C3"/>
        </w:tc>
        <w:tc>
          <w:tcPr>
            <w:tcW w:w="6480" w:type="dxa"/>
            <w:hideMark/>
          </w:tcPr>
          <w:p w:rsidR="00E90616" w:rsidRPr="00A62259" w:rsidRDefault="00E90616" w:rsidP="00F569C3"/>
        </w:tc>
      </w:tr>
      <w:tr w:rsidR="00F569C3" w:rsidRPr="00A62259" w:rsidTr="00BD3C0F">
        <w:tc>
          <w:tcPr>
            <w:tcW w:w="2178" w:type="dxa"/>
            <w:hideMark/>
          </w:tcPr>
          <w:p w:rsidR="00F569C3" w:rsidRDefault="00F569C3" w:rsidP="00F569C3">
            <w:r>
              <w:t>Operation code</w:t>
            </w:r>
          </w:p>
        </w:tc>
        <w:tc>
          <w:tcPr>
            <w:tcW w:w="6480" w:type="dxa"/>
            <w:hideMark/>
          </w:tcPr>
          <w:p w:rsidR="00F569C3" w:rsidRDefault="00F569C3" w:rsidP="00F569C3">
            <w:pPr>
              <w:rPr>
                <w:noProof/>
              </w:rPr>
            </w:pPr>
            <w:r>
              <w:rPr>
                <w:noProof/>
              </w:rPr>
              <w:t>0x9306</w:t>
            </w:r>
          </w:p>
        </w:tc>
      </w:tr>
      <w:tr w:rsidR="00E90616" w:rsidRPr="00A62259" w:rsidTr="00BD3C0F">
        <w:tc>
          <w:tcPr>
            <w:tcW w:w="2178" w:type="dxa"/>
            <w:hideMark/>
          </w:tcPr>
          <w:p w:rsidR="00E90616" w:rsidRPr="00A62259" w:rsidRDefault="00E90616" w:rsidP="00F569C3">
            <w:r>
              <w:t>Operation Parameter 1</w:t>
            </w:r>
          </w:p>
        </w:tc>
        <w:tc>
          <w:tcPr>
            <w:tcW w:w="6480" w:type="dxa"/>
            <w:hideMark/>
          </w:tcPr>
          <w:p w:rsidR="00E90616" w:rsidRPr="00A62259" w:rsidRDefault="00E90616" w:rsidP="00F569C3">
            <w:r>
              <w:rPr>
                <w:noProof/>
              </w:rPr>
              <w:t>ServiceID</w:t>
            </w:r>
          </w:p>
        </w:tc>
      </w:tr>
      <w:tr w:rsidR="00E90616" w:rsidRPr="00A62259" w:rsidTr="00BD3C0F">
        <w:tc>
          <w:tcPr>
            <w:tcW w:w="2178" w:type="dxa"/>
            <w:hideMark/>
          </w:tcPr>
          <w:p w:rsidR="00E90616" w:rsidRPr="00A62259" w:rsidRDefault="00E90616" w:rsidP="00F569C3">
            <w:r>
              <w:t>Operation Parameter 2</w:t>
            </w:r>
          </w:p>
        </w:tc>
        <w:tc>
          <w:tcPr>
            <w:tcW w:w="6480" w:type="dxa"/>
            <w:hideMark/>
          </w:tcPr>
          <w:p w:rsidR="00E90616" w:rsidRPr="00A62259" w:rsidRDefault="00E90616" w:rsidP="00F569C3">
            <w:r>
              <w:rPr>
                <w:noProof/>
              </w:rPr>
              <w:t>None</w:t>
            </w:r>
          </w:p>
        </w:tc>
      </w:tr>
      <w:tr w:rsidR="00E90616" w:rsidRPr="00A62259" w:rsidTr="00BD3C0F">
        <w:tc>
          <w:tcPr>
            <w:tcW w:w="2178" w:type="dxa"/>
            <w:hideMark/>
          </w:tcPr>
          <w:p w:rsidR="00E90616" w:rsidRPr="00A62259" w:rsidRDefault="00E90616" w:rsidP="00F569C3">
            <w:r>
              <w:t>Operation Parameter 3</w:t>
            </w:r>
          </w:p>
        </w:tc>
        <w:tc>
          <w:tcPr>
            <w:tcW w:w="6480" w:type="dxa"/>
            <w:hideMark/>
          </w:tcPr>
          <w:p w:rsidR="00E90616" w:rsidRPr="00A62259" w:rsidRDefault="00E90616" w:rsidP="00F569C3">
            <w:r>
              <w:rPr>
                <w:noProof/>
              </w:rPr>
              <w:t>None</w:t>
            </w:r>
          </w:p>
        </w:tc>
      </w:tr>
      <w:tr w:rsidR="00E90616" w:rsidRPr="00A62259" w:rsidTr="00BD3C0F">
        <w:tc>
          <w:tcPr>
            <w:tcW w:w="2178" w:type="dxa"/>
            <w:hideMark/>
          </w:tcPr>
          <w:p w:rsidR="00E90616" w:rsidRPr="00A62259" w:rsidRDefault="00E90616" w:rsidP="00F569C3">
            <w:r>
              <w:t>Operation Parameter 4</w:t>
            </w:r>
          </w:p>
        </w:tc>
        <w:tc>
          <w:tcPr>
            <w:tcW w:w="6480" w:type="dxa"/>
            <w:hideMark/>
          </w:tcPr>
          <w:p w:rsidR="00E90616" w:rsidRPr="00A62259" w:rsidRDefault="00E90616" w:rsidP="00F569C3">
            <w:r>
              <w:rPr>
                <w:noProof/>
              </w:rPr>
              <w:t>None</w:t>
            </w:r>
          </w:p>
        </w:tc>
      </w:tr>
      <w:tr w:rsidR="00E90616" w:rsidRPr="00A62259" w:rsidTr="00BD3C0F">
        <w:tc>
          <w:tcPr>
            <w:tcW w:w="2178" w:type="dxa"/>
            <w:hideMark/>
          </w:tcPr>
          <w:p w:rsidR="00E90616" w:rsidRPr="00A62259" w:rsidRDefault="00E90616" w:rsidP="00F569C3">
            <w:r>
              <w:t>Operation Parameter 5</w:t>
            </w:r>
          </w:p>
        </w:tc>
        <w:tc>
          <w:tcPr>
            <w:tcW w:w="6480" w:type="dxa"/>
            <w:hideMark/>
          </w:tcPr>
          <w:p w:rsidR="00E90616" w:rsidRPr="00A62259" w:rsidRDefault="00E90616" w:rsidP="00F569C3">
            <w:r>
              <w:rPr>
                <w:noProof/>
              </w:rPr>
              <w:t>None</w:t>
            </w:r>
          </w:p>
        </w:tc>
      </w:tr>
      <w:tr w:rsidR="00D301A4" w:rsidRPr="00A62259" w:rsidTr="00BD3C0F">
        <w:tc>
          <w:tcPr>
            <w:tcW w:w="2178" w:type="dxa"/>
            <w:hideMark/>
          </w:tcPr>
          <w:p w:rsidR="00D301A4" w:rsidRDefault="00D301A4" w:rsidP="00F569C3">
            <w:r>
              <w:t>Data</w:t>
            </w:r>
          </w:p>
        </w:tc>
        <w:tc>
          <w:tcPr>
            <w:tcW w:w="6480" w:type="dxa"/>
            <w:hideMark/>
          </w:tcPr>
          <w:p w:rsidR="00D301A4" w:rsidRDefault="00F36F27" w:rsidP="00F569C3">
            <w:pPr>
              <w:rPr>
                <w:noProof/>
              </w:rPr>
            </w:pPr>
            <w:hyperlink w:anchor="_ServicePropList_Dataset" w:history="1">
              <w:r w:rsidR="00D301A4" w:rsidRPr="00D301A4">
                <w:rPr>
                  <w:rStyle w:val="Hyperlink"/>
                </w:rPr>
                <w:t>ServicePropList</w:t>
              </w:r>
            </w:hyperlink>
            <w:r w:rsidR="00D301A4">
              <w:rPr>
                <w:noProof/>
              </w:rPr>
              <w:t xml:space="preserve"> dataset</w:t>
            </w:r>
          </w:p>
        </w:tc>
      </w:tr>
      <w:tr w:rsidR="00E90616" w:rsidRPr="00A62259" w:rsidTr="00BD3C0F">
        <w:tc>
          <w:tcPr>
            <w:tcW w:w="2178" w:type="dxa"/>
            <w:hideMark/>
          </w:tcPr>
          <w:p w:rsidR="00E90616" w:rsidRPr="00A62259" w:rsidRDefault="00E90616" w:rsidP="00F569C3">
            <w:r>
              <w:t>Data Direction</w:t>
            </w:r>
          </w:p>
        </w:tc>
        <w:tc>
          <w:tcPr>
            <w:tcW w:w="6480" w:type="dxa"/>
            <w:hideMark/>
          </w:tcPr>
          <w:p w:rsidR="00E90616" w:rsidRPr="00A62259" w:rsidRDefault="00E90616" w:rsidP="00F569C3">
            <w:r>
              <w:rPr>
                <w:noProof/>
              </w:rPr>
              <w:t>I-&gt;R</w:t>
            </w:r>
          </w:p>
        </w:tc>
      </w:tr>
      <w:tr w:rsidR="00E90616" w:rsidRPr="00A62259" w:rsidTr="00BD3C0F">
        <w:tc>
          <w:tcPr>
            <w:tcW w:w="2178" w:type="dxa"/>
            <w:hideMark/>
          </w:tcPr>
          <w:p w:rsidR="00E90616" w:rsidRPr="00A62259" w:rsidRDefault="00E90616" w:rsidP="00F569C3">
            <w:r>
              <w:t>ResponseCode Options</w:t>
            </w:r>
          </w:p>
        </w:tc>
        <w:tc>
          <w:tcPr>
            <w:tcW w:w="6480" w:type="dxa"/>
            <w:hideMark/>
          </w:tcPr>
          <w:p w:rsidR="00E90616" w:rsidRPr="00A62259" w:rsidRDefault="00E90616" w:rsidP="00F569C3">
            <w:r>
              <w:rPr>
                <w:noProof/>
              </w:rPr>
              <w:t>OK, Operation_Not_Supported, Session_Not_Open, Invalid_TransactionID, Access_denied, Property_Not_Supported, Device_Busy, Store_Not_Available, Store_Full, Invalid_ServiceID, Invalid_Dataset, Invalid_ServicePropCode</w:t>
            </w:r>
          </w:p>
        </w:tc>
      </w:tr>
      <w:tr w:rsidR="00E90616" w:rsidRPr="00A62259" w:rsidTr="00BD3C0F">
        <w:tc>
          <w:tcPr>
            <w:tcW w:w="2178" w:type="dxa"/>
            <w:hideMark/>
          </w:tcPr>
          <w:p w:rsidR="00E90616" w:rsidRPr="00A62259" w:rsidRDefault="00E90616" w:rsidP="00F569C3">
            <w:r>
              <w:t>Response Parameter 1</w:t>
            </w:r>
          </w:p>
        </w:tc>
        <w:tc>
          <w:tcPr>
            <w:tcW w:w="6480" w:type="dxa"/>
            <w:hideMark/>
          </w:tcPr>
          <w:p w:rsidR="00E90616" w:rsidRPr="00A62259" w:rsidRDefault="00E90616" w:rsidP="00F569C3">
            <w:r>
              <w:rPr>
                <w:noProof/>
              </w:rPr>
              <w:t>[FailureCode]</w:t>
            </w:r>
          </w:p>
        </w:tc>
      </w:tr>
      <w:tr w:rsidR="00E90616" w:rsidRPr="00A62259" w:rsidTr="00BD3C0F">
        <w:tc>
          <w:tcPr>
            <w:tcW w:w="2178" w:type="dxa"/>
            <w:hideMark/>
          </w:tcPr>
          <w:p w:rsidR="00E90616" w:rsidRPr="00A62259" w:rsidRDefault="00E90616" w:rsidP="00F569C3">
            <w:r>
              <w:t>Response Parameter 2</w:t>
            </w:r>
          </w:p>
        </w:tc>
        <w:tc>
          <w:tcPr>
            <w:tcW w:w="6480" w:type="dxa"/>
            <w:hideMark/>
          </w:tcPr>
          <w:p w:rsidR="00E90616" w:rsidRPr="00A62259" w:rsidRDefault="00E90616" w:rsidP="00F569C3">
            <w:r>
              <w:rPr>
                <w:noProof/>
              </w:rPr>
              <w:t>None</w:t>
            </w:r>
          </w:p>
        </w:tc>
      </w:tr>
      <w:tr w:rsidR="00E90616" w:rsidRPr="00A62259" w:rsidTr="00BD3C0F">
        <w:tc>
          <w:tcPr>
            <w:tcW w:w="2178" w:type="dxa"/>
            <w:hideMark/>
          </w:tcPr>
          <w:p w:rsidR="00E90616" w:rsidRPr="00A62259" w:rsidRDefault="00E90616" w:rsidP="00F569C3">
            <w:r>
              <w:t>Response Parameter 3</w:t>
            </w:r>
          </w:p>
        </w:tc>
        <w:tc>
          <w:tcPr>
            <w:tcW w:w="6480" w:type="dxa"/>
            <w:hideMark/>
          </w:tcPr>
          <w:p w:rsidR="00E90616" w:rsidRPr="00A62259" w:rsidRDefault="00E90616" w:rsidP="00F569C3">
            <w:r>
              <w:rPr>
                <w:noProof/>
              </w:rPr>
              <w:t>None</w:t>
            </w:r>
          </w:p>
        </w:tc>
      </w:tr>
      <w:tr w:rsidR="00E90616" w:rsidRPr="00A62259" w:rsidTr="00BD3C0F">
        <w:tc>
          <w:tcPr>
            <w:tcW w:w="2178" w:type="dxa"/>
            <w:hideMark/>
          </w:tcPr>
          <w:p w:rsidR="00E90616" w:rsidRPr="00A62259" w:rsidRDefault="00E90616" w:rsidP="00F569C3">
            <w:r>
              <w:t>Response Parameter 4</w:t>
            </w:r>
          </w:p>
        </w:tc>
        <w:tc>
          <w:tcPr>
            <w:tcW w:w="6480" w:type="dxa"/>
            <w:hideMark/>
          </w:tcPr>
          <w:p w:rsidR="00E90616" w:rsidRPr="00A62259" w:rsidRDefault="00E90616" w:rsidP="00F569C3">
            <w:r>
              <w:rPr>
                <w:noProof/>
              </w:rPr>
              <w:t>None</w:t>
            </w:r>
          </w:p>
        </w:tc>
      </w:tr>
      <w:tr w:rsidR="00E90616" w:rsidRPr="00A62259" w:rsidTr="00BD3C0F">
        <w:tc>
          <w:tcPr>
            <w:tcW w:w="2178" w:type="dxa"/>
            <w:hideMark/>
          </w:tcPr>
          <w:p w:rsidR="00E90616" w:rsidRPr="00A62259" w:rsidRDefault="00E90616" w:rsidP="00F569C3">
            <w:r>
              <w:t>Response Parameter 5</w:t>
            </w:r>
          </w:p>
        </w:tc>
        <w:tc>
          <w:tcPr>
            <w:tcW w:w="6480" w:type="dxa"/>
            <w:hideMark/>
          </w:tcPr>
          <w:p w:rsidR="00E90616" w:rsidRPr="00A62259" w:rsidRDefault="00E90616" w:rsidP="00F569C3">
            <w:r>
              <w:rPr>
                <w:noProof/>
              </w:rPr>
              <w:t>None</w:t>
            </w:r>
          </w:p>
        </w:tc>
      </w:tr>
      <w:tr w:rsidR="00E90616" w:rsidRPr="00A62259" w:rsidTr="00BD3C0F">
        <w:tc>
          <w:tcPr>
            <w:tcW w:w="8658" w:type="dxa"/>
            <w:gridSpan w:val="2"/>
            <w:hideMark/>
          </w:tcPr>
          <w:p w:rsidR="00E90616" w:rsidRPr="00C83084" w:rsidRDefault="00E90616" w:rsidP="00F569C3">
            <w:pPr>
              <w:rPr>
                <w:szCs w:val="20"/>
              </w:rPr>
            </w:pPr>
            <w:r w:rsidRPr="00C83084">
              <w:rPr>
                <w:szCs w:val="20"/>
              </w:rPr>
              <w:t>Parameter:</w:t>
            </w:r>
          </w:p>
          <w:p w:rsidR="003240D5" w:rsidRPr="00C83084" w:rsidRDefault="00967CCA" w:rsidP="00D64A76">
            <w:pPr>
              <w:rPr>
                <w:rFonts w:asciiTheme="majorHAnsi" w:hAnsiTheme="majorHAnsi"/>
                <w:szCs w:val="20"/>
              </w:rPr>
            </w:pPr>
            <w:r w:rsidRPr="00C51024">
              <w:rPr>
                <w:rFonts w:ascii="Calibri" w:hAnsi="Calibri" w:cs="Arial"/>
                <w:szCs w:val="20"/>
              </w:rPr>
              <w:t>ServiceID</w:t>
            </w:r>
            <w:r w:rsidR="00E90616" w:rsidRPr="00C83084">
              <w:rPr>
                <w:szCs w:val="20"/>
              </w:rPr>
              <w:t xml:space="preserve">: The </w:t>
            </w:r>
            <w:r w:rsidRPr="00C51024">
              <w:rPr>
                <w:rFonts w:ascii="Calibri" w:hAnsi="Calibri" w:cs="Arial"/>
                <w:szCs w:val="20"/>
              </w:rPr>
              <w:t>ServiceID</w:t>
            </w:r>
            <w:r w:rsidR="00E90616" w:rsidRPr="00C83084">
              <w:rPr>
                <w:szCs w:val="20"/>
              </w:rPr>
              <w:t xml:space="preserve"> for which properties are being written.</w:t>
            </w:r>
          </w:p>
        </w:tc>
      </w:tr>
      <w:tr w:rsidR="00E90616" w:rsidRPr="00A62259" w:rsidTr="00BD3C0F">
        <w:tc>
          <w:tcPr>
            <w:tcW w:w="8658" w:type="dxa"/>
            <w:gridSpan w:val="2"/>
            <w:hideMark/>
          </w:tcPr>
          <w:p w:rsidR="00E90616" w:rsidRPr="00C83084" w:rsidRDefault="00E90616" w:rsidP="00F569C3">
            <w:pPr>
              <w:rPr>
                <w:szCs w:val="20"/>
              </w:rPr>
            </w:pPr>
            <w:r w:rsidRPr="00C83084">
              <w:rPr>
                <w:szCs w:val="20"/>
              </w:rPr>
              <w:t>Response:</w:t>
            </w:r>
          </w:p>
          <w:p w:rsidR="003240D5" w:rsidRPr="00C83084" w:rsidRDefault="00967CCA" w:rsidP="00D64A76">
            <w:pPr>
              <w:rPr>
                <w:rFonts w:asciiTheme="majorHAnsi" w:hAnsiTheme="majorHAnsi"/>
                <w:szCs w:val="20"/>
              </w:rPr>
            </w:pPr>
            <w:r w:rsidRPr="00C51024">
              <w:rPr>
                <w:rFonts w:ascii="Calibri" w:hAnsi="Calibri" w:cs="Arial"/>
                <w:szCs w:val="20"/>
              </w:rPr>
              <w:t>FailureCode</w:t>
            </w:r>
            <w:r w:rsidR="00E90616" w:rsidRPr="00C83084">
              <w:rPr>
                <w:szCs w:val="20"/>
              </w:rPr>
              <w:t xml:space="preserve">: </w:t>
            </w:r>
            <w:r w:rsidR="00D301A4" w:rsidRPr="00C83084">
              <w:rPr>
                <w:szCs w:val="20"/>
              </w:rPr>
              <w:t xml:space="preserve">If this operation fails and all </w:t>
            </w:r>
            <w:r w:rsidRPr="00C51024">
              <w:rPr>
                <w:rFonts w:ascii="Calibri" w:hAnsi="Calibri" w:cs="Arial"/>
                <w:szCs w:val="20"/>
              </w:rPr>
              <w:t>ServiceProperty</w:t>
            </w:r>
            <w:r w:rsidR="00D301A4" w:rsidRPr="00C83084">
              <w:rPr>
                <w:szCs w:val="20"/>
              </w:rPr>
              <w:t xml:space="preserve"> values </w:t>
            </w:r>
            <w:r w:rsidR="00376365" w:rsidRPr="00C83084">
              <w:rPr>
                <w:szCs w:val="20"/>
              </w:rPr>
              <w:t xml:space="preserve">that are </w:t>
            </w:r>
            <w:r w:rsidR="00D301A4" w:rsidRPr="00C83084">
              <w:rPr>
                <w:szCs w:val="20"/>
              </w:rPr>
              <w:t xml:space="preserve">sent in ServicePropList are not applied successfully, the operation must return a valid </w:t>
            </w:r>
            <w:r w:rsidRPr="00C51024">
              <w:rPr>
                <w:rFonts w:ascii="Calibri" w:hAnsi="Calibri" w:cs="Arial"/>
                <w:szCs w:val="20"/>
              </w:rPr>
              <w:t>ResponseCode</w:t>
            </w:r>
            <w:r w:rsidR="00D301A4" w:rsidRPr="00C83084">
              <w:rPr>
                <w:szCs w:val="20"/>
              </w:rPr>
              <w:t xml:space="preserve"> and </w:t>
            </w:r>
            <w:r w:rsidR="00376365" w:rsidRPr="00C83084">
              <w:rPr>
                <w:szCs w:val="20"/>
              </w:rPr>
              <w:t xml:space="preserve">must </w:t>
            </w:r>
            <w:r w:rsidR="00D301A4" w:rsidRPr="00C83084">
              <w:rPr>
                <w:szCs w:val="20"/>
              </w:rPr>
              <w:t xml:space="preserve">specify the zero-based index of the first property that was not applied in this parameter. The </w:t>
            </w:r>
            <w:r w:rsidR="001A096E" w:rsidRPr="00C83084">
              <w:rPr>
                <w:szCs w:val="20"/>
              </w:rPr>
              <w:t>r</w:t>
            </w:r>
            <w:r w:rsidR="00D301A4" w:rsidRPr="00C83084">
              <w:rPr>
                <w:szCs w:val="20"/>
              </w:rPr>
              <w:t xml:space="preserve">esponder must not process any </w:t>
            </w:r>
            <w:r w:rsidRPr="00C51024">
              <w:rPr>
                <w:rFonts w:ascii="Calibri" w:hAnsi="Calibri" w:cs="Arial"/>
                <w:szCs w:val="20"/>
              </w:rPr>
              <w:t>ServiceProperty</w:t>
            </w:r>
            <w:r w:rsidR="00D301A4" w:rsidRPr="00C83084">
              <w:rPr>
                <w:szCs w:val="20"/>
              </w:rPr>
              <w:t xml:space="preserve"> values that follow the property that failed to update. If no ServiceProperty value </w:t>
            </w:r>
            <w:r w:rsidR="00376365" w:rsidRPr="00C83084">
              <w:rPr>
                <w:szCs w:val="20"/>
              </w:rPr>
              <w:t xml:space="preserve">was </w:t>
            </w:r>
            <w:r w:rsidR="00D301A4" w:rsidRPr="00C83084">
              <w:rPr>
                <w:szCs w:val="20"/>
              </w:rPr>
              <w:t xml:space="preserve">set, the </w:t>
            </w:r>
            <w:r w:rsidR="001A096E" w:rsidRPr="00C83084">
              <w:rPr>
                <w:szCs w:val="20"/>
              </w:rPr>
              <w:t>i</w:t>
            </w:r>
            <w:r w:rsidR="00D301A4" w:rsidRPr="00C83084">
              <w:rPr>
                <w:szCs w:val="20"/>
              </w:rPr>
              <w:t>nitiator must return a FailureCode of 0x00000000.</w:t>
            </w:r>
          </w:p>
        </w:tc>
      </w:tr>
    </w:tbl>
    <w:p w:rsidR="00E90616" w:rsidRDefault="00E90616" w:rsidP="00E90616">
      <w:pPr>
        <w:pStyle w:val="Le"/>
      </w:pPr>
    </w:p>
    <w:p w:rsidR="00376365" w:rsidRDefault="00376365" w:rsidP="00376365">
      <w:pPr>
        <w:pStyle w:val="Heading3"/>
      </w:pPr>
      <w:bookmarkStart w:id="105" w:name="_Toc252987209"/>
      <w:bookmarkStart w:id="106" w:name="_Toc255900852"/>
      <w:bookmarkStart w:id="107" w:name="_Toc211400686"/>
      <w:bookmarkStart w:id="108" w:name="_Toc208228037"/>
      <w:bookmarkStart w:id="109" w:name="_Toc206989410"/>
      <w:bookmarkStart w:id="110" w:name="_Toc188716383"/>
      <w:bookmarkStart w:id="111" w:name="_Toc238028759"/>
      <w:r>
        <w:t>4.2.7</w:t>
      </w:r>
      <w:r>
        <w:tab/>
        <w:t>UpdateObjectPropList</w:t>
      </w:r>
      <w:bookmarkEnd w:id="105"/>
      <w:bookmarkEnd w:id="106"/>
    </w:p>
    <w:p w:rsidR="00376365" w:rsidRDefault="00376365" w:rsidP="00376365">
      <w:pPr>
        <w:pStyle w:val="BodyText"/>
      </w:pPr>
      <w:r>
        <w:t xml:space="preserve">This operation sets the property list for a particular object that will be updated with a new binary object. This operation can be used to replace the binary data of an existing object. An </w:t>
      </w:r>
      <w:r w:rsidR="001A096E">
        <w:t>i</w:t>
      </w:r>
      <w:r>
        <w:t xml:space="preserve">nitiator uses this operation to send new metadata for an existing </w:t>
      </w:r>
      <w:r w:rsidRPr="00C51024">
        <w:rPr>
          <w:rFonts w:ascii="Calibri" w:hAnsi="Calibri"/>
        </w:rPr>
        <w:t>ObjectID</w:t>
      </w:r>
      <w:r>
        <w:t xml:space="preserve"> and follows this operation with a </w:t>
      </w:r>
      <w:r w:rsidR="00967CCA" w:rsidRPr="00C51024">
        <w:rPr>
          <w:rFonts w:ascii="Calibri" w:eastAsiaTheme="minorHAnsi" w:hAnsi="Calibri"/>
        </w:rPr>
        <w:t>SendObject</w:t>
      </w:r>
      <w:r>
        <w:t xml:space="preserve"> operation for the same </w:t>
      </w:r>
      <w:r w:rsidRPr="00C51024">
        <w:rPr>
          <w:rFonts w:ascii="Calibri" w:hAnsi="Calibri"/>
        </w:rPr>
        <w:t>ObjectID</w:t>
      </w:r>
      <w:r>
        <w:t xml:space="preserve">. If this operation sends a property, the </w:t>
      </w:r>
      <w:r w:rsidR="001A096E">
        <w:t>r</w:t>
      </w:r>
      <w:r>
        <w:t xml:space="preserve">esponder overwrites the existing property. The </w:t>
      </w:r>
      <w:r w:rsidR="001A096E">
        <w:t>r</w:t>
      </w:r>
      <w:r>
        <w:t>esponder must maintain any existing properties for an object for which no new value is sent.</w:t>
      </w:r>
    </w:p>
    <w:p w:rsidR="00376365" w:rsidRDefault="00376365" w:rsidP="00376365">
      <w:pPr>
        <w:pStyle w:val="BodyText"/>
      </w:pPr>
      <w:r>
        <w:lastRenderedPageBreak/>
        <w:t xml:space="preserve">If this operation is not immediately followed by a </w:t>
      </w:r>
      <w:r w:rsidR="00967CCA" w:rsidRPr="00C51024">
        <w:rPr>
          <w:rFonts w:ascii="Calibri" w:eastAsiaTheme="minorHAnsi" w:hAnsi="Calibri"/>
        </w:rPr>
        <w:t>SendObject</w:t>
      </w:r>
      <w:r>
        <w:t xml:space="preserve"> operation, the </w:t>
      </w:r>
      <w:r w:rsidR="001A096E">
        <w:t>r</w:t>
      </w:r>
      <w:r>
        <w:t xml:space="preserve">esponder must discard any property changes that are sent through this operation and retain the original object properties and object binary. If the following </w:t>
      </w:r>
      <w:r w:rsidR="00967CCA" w:rsidRPr="00C51024">
        <w:rPr>
          <w:rFonts w:ascii="Calibri" w:eastAsiaTheme="minorHAnsi" w:hAnsi="Calibri"/>
        </w:rPr>
        <w:t>SendObject</w:t>
      </w:r>
      <w:r>
        <w:t xml:space="preserve"> operation fails for any reason, the </w:t>
      </w:r>
      <w:r w:rsidR="001A096E">
        <w:t>i</w:t>
      </w:r>
      <w:r>
        <w:t xml:space="preserve">nitiator can continue to issue </w:t>
      </w:r>
      <w:r w:rsidR="00967CCA" w:rsidRPr="00C51024">
        <w:rPr>
          <w:rFonts w:ascii="Calibri" w:eastAsiaTheme="minorHAnsi" w:hAnsi="Calibri"/>
        </w:rPr>
        <w:t>SendObject</w:t>
      </w:r>
      <w:r>
        <w:t xml:space="preserve"> operations for the current object handle until </w:t>
      </w:r>
      <w:r w:rsidR="00967CCA" w:rsidRPr="00C51024">
        <w:rPr>
          <w:rFonts w:ascii="Calibri" w:eastAsiaTheme="minorHAnsi" w:hAnsi="Calibri"/>
        </w:rPr>
        <w:t>SendObject</w:t>
      </w:r>
      <w:r>
        <w:t xml:space="preserve"> is successful or another operation is sent. If no successful </w:t>
      </w:r>
      <w:r w:rsidR="00967CCA" w:rsidRPr="00C51024">
        <w:rPr>
          <w:rFonts w:ascii="Calibri" w:eastAsiaTheme="minorHAnsi" w:hAnsi="Calibri"/>
        </w:rPr>
        <w:t>SendObject</w:t>
      </w:r>
      <w:r>
        <w:t xml:space="preserve"> occurs, the </w:t>
      </w:r>
      <w:r w:rsidR="001A096E">
        <w:t>r</w:t>
      </w:r>
      <w:r>
        <w:t>esponder must discard all properties that were sent in this operation.</w:t>
      </w:r>
    </w:p>
    <w:p w:rsidR="00376365" w:rsidRDefault="00376365" w:rsidP="00376365">
      <w:pPr>
        <w:pStyle w:val="BodyText"/>
      </w:pPr>
      <w:r>
        <w:t xml:space="preserve">The dataset that is sent in this operation is similar to the </w:t>
      </w:r>
      <w:r w:rsidR="00967CCA" w:rsidRPr="00C51024">
        <w:rPr>
          <w:rFonts w:ascii="Calibri" w:eastAsiaTheme="minorHAnsi" w:hAnsi="Calibri"/>
        </w:rPr>
        <w:t>ObjectPropList</w:t>
      </w:r>
      <w:r>
        <w:t xml:space="preserve"> dataset that is sent and received in the </w:t>
      </w:r>
      <w:r w:rsidR="00967CCA" w:rsidRPr="00C51024">
        <w:rPr>
          <w:rFonts w:ascii="Calibri" w:eastAsiaTheme="minorHAnsi" w:hAnsi="Calibri"/>
        </w:rPr>
        <w:t>SetObjectPropList</w:t>
      </w:r>
      <w:r>
        <w:t xml:space="preserve"> and </w:t>
      </w:r>
      <w:r w:rsidR="00967CCA" w:rsidRPr="00C51024">
        <w:rPr>
          <w:rFonts w:ascii="Calibri" w:eastAsiaTheme="minorHAnsi" w:hAnsi="Calibri"/>
        </w:rPr>
        <w:t>GetObjectPropList</w:t>
      </w:r>
      <w:r>
        <w:t xml:space="preserve"> operations, respectively, but has additional restrictions on the values of the fields. All </w:t>
      </w:r>
      <w:r w:rsidR="00967CCA" w:rsidRPr="00C51024">
        <w:rPr>
          <w:rFonts w:ascii="Calibri" w:eastAsiaTheme="minorHAnsi" w:hAnsi="Calibri"/>
        </w:rPr>
        <w:t>ObjectHandle</w:t>
      </w:r>
      <w:r>
        <w:t xml:space="preserve"> fields must contain either the value 0x00000000 or must match the </w:t>
      </w:r>
      <w:r w:rsidR="00967CCA" w:rsidRPr="00C51024">
        <w:rPr>
          <w:rFonts w:ascii="Calibri" w:eastAsiaTheme="minorHAnsi" w:hAnsi="Calibri"/>
        </w:rPr>
        <w:t>ObjectHandle</w:t>
      </w:r>
      <w:r>
        <w:t xml:space="preserve"> that is specified in parameter 1. All properties that are defined in this operation will be applied to the object, which is sent in a subsequent </w:t>
      </w:r>
      <w:r w:rsidR="00967CCA" w:rsidRPr="00C51024">
        <w:rPr>
          <w:rFonts w:ascii="Calibri" w:eastAsiaTheme="minorHAnsi" w:hAnsi="Calibri"/>
        </w:rPr>
        <w:t>SendObject</w:t>
      </w:r>
      <w:r>
        <w:t xml:space="preserve"> operation. If any properties are inconsistent </w:t>
      </w:r>
      <w:r w:rsidR="001E1DDB">
        <w:t>(</w:t>
      </w:r>
      <w:r>
        <w:t xml:space="preserve">that is, the property is not supported or the value is inconsistent for the existing </w:t>
      </w:r>
      <w:r w:rsidR="00967CCA" w:rsidRPr="00C51024">
        <w:rPr>
          <w:rFonts w:ascii="Calibri" w:eastAsiaTheme="minorHAnsi" w:hAnsi="Calibri"/>
        </w:rPr>
        <w:t>ObjectFormat</w:t>
      </w:r>
      <w:r w:rsidR="001E1DDB">
        <w:t>)</w:t>
      </w:r>
      <w:r>
        <w:t xml:space="preserve">, the </w:t>
      </w:r>
      <w:r w:rsidR="001A096E">
        <w:t>r</w:t>
      </w:r>
      <w:r>
        <w:t>esponder must fail this operation with the appropriate response code and indicate the zero-based index of the first failed property in the first return parameter.</w:t>
      </w:r>
    </w:p>
    <w:p w:rsidR="00376365" w:rsidRDefault="00376365" w:rsidP="00376365">
      <w:pPr>
        <w:pStyle w:val="BodyText"/>
        <w:rPr>
          <w:szCs w:val="22"/>
        </w:rPr>
      </w:pPr>
      <w:r>
        <w:rPr>
          <w:szCs w:val="22"/>
        </w:rPr>
        <w:t xml:space="preserve">If the object size in the data phase of this operation indicates that the object that is to be sent has a size of 0, an OK response suggests that the object has been sent successfully and a </w:t>
      </w:r>
      <w:r w:rsidR="00967CCA" w:rsidRPr="00C51024">
        <w:rPr>
          <w:rFonts w:ascii="Calibri" w:eastAsiaTheme="minorHAnsi" w:hAnsi="Calibri"/>
        </w:rPr>
        <w:t>SendObject</w:t>
      </w:r>
      <w:r>
        <w:rPr>
          <w:szCs w:val="22"/>
        </w:rPr>
        <w:t xml:space="preserve"> operation is not required. However, </w:t>
      </w:r>
      <w:r w:rsidR="00A53DDB">
        <w:rPr>
          <w:szCs w:val="22"/>
        </w:rPr>
        <w:t xml:space="preserve">if a </w:t>
      </w:r>
      <w:r w:rsidR="00A53DDB" w:rsidRPr="00C51024">
        <w:rPr>
          <w:rFonts w:ascii="Calibri" w:eastAsiaTheme="minorHAnsi" w:hAnsi="Calibri"/>
        </w:rPr>
        <w:t>SendObject</w:t>
      </w:r>
      <w:r w:rsidR="00A53DDB">
        <w:rPr>
          <w:szCs w:val="22"/>
        </w:rPr>
        <w:t xml:space="preserve"> operation follows that contains an object of size 0, </w:t>
      </w:r>
      <w:r>
        <w:rPr>
          <w:szCs w:val="22"/>
        </w:rPr>
        <w:t xml:space="preserve">the </w:t>
      </w:r>
      <w:r w:rsidR="001A096E">
        <w:rPr>
          <w:szCs w:val="22"/>
        </w:rPr>
        <w:t>r</w:t>
      </w:r>
      <w:r>
        <w:rPr>
          <w:szCs w:val="22"/>
        </w:rPr>
        <w:t>esponder does not fail the request.</w:t>
      </w:r>
    </w:p>
    <w:p w:rsidR="00376365" w:rsidRDefault="00376365" w:rsidP="00376365">
      <w:pPr>
        <w:pStyle w:val="BodyTextLink"/>
      </w:pPr>
      <w:r>
        <w:t xml:space="preserve">The use of </w:t>
      </w:r>
      <w:r w:rsidR="00967CCA" w:rsidRPr="00C51024">
        <w:rPr>
          <w:rFonts w:ascii="Calibri" w:eastAsiaTheme="minorHAnsi" w:hAnsi="Calibri"/>
        </w:rPr>
        <w:t>UpdateObjectPropList</w:t>
      </w:r>
      <w:r>
        <w:t xml:space="preserve"> is not restricted to objects in services. It can also be used with objects in classic MTP storage.</w:t>
      </w:r>
    </w:p>
    <w:bookmarkEnd w:id="107"/>
    <w:bookmarkEnd w:id="108"/>
    <w:bookmarkEnd w:id="109"/>
    <w:bookmarkEnd w:id="110"/>
    <w:bookmarkEnd w:id="111"/>
    <w:tbl>
      <w:tblPr>
        <w:tblStyle w:val="Tablerowcell"/>
        <w:tblW w:w="8658" w:type="dxa"/>
        <w:tblLook w:val="0480"/>
      </w:tblPr>
      <w:tblGrid>
        <w:gridCol w:w="2178"/>
        <w:gridCol w:w="6480"/>
      </w:tblGrid>
      <w:tr w:rsidR="00E90616" w:rsidRPr="00A62259" w:rsidTr="00BD3C0F">
        <w:tc>
          <w:tcPr>
            <w:tcW w:w="2178" w:type="dxa"/>
            <w:hideMark/>
          </w:tcPr>
          <w:p w:rsidR="00E90616" w:rsidRPr="00A62259" w:rsidRDefault="00E90616" w:rsidP="002C1800"/>
        </w:tc>
        <w:tc>
          <w:tcPr>
            <w:tcW w:w="6480" w:type="dxa"/>
            <w:hideMark/>
          </w:tcPr>
          <w:p w:rsidR="00E90616" w:rsidRPr="00A62259" w:rsidRDefault="00E90616" w:rsidP="002C1800"/>
        </w:tc>
      </w:tr>
      <w:tr w:rsidR="002C1800" w:rsidRPr="00A62259" w:rsidTr="00BD3C0F">
        <w:tc>
          <w:tcPr>
            <w:tcW w:w="2178" w:type="dxa"/>
            <w:hideMark/>
          </w:tcPr>
          <w:p w:rsidR="002C1800" w:rsidRDefault="002C1800" w:rsidP="002C1800">
            <w:r>
              <w:t>Operation code</w:t>
            </w:r>
          </w:p>
        </w:tc>
        <w:tc>
          <w:tcPr>
            <w:tcW w:w="6480" w:type="dxa"/>
            <w:hideMark/>
          </w:tcPr>
          <w:p w:rsidR="002C1800" w:rsidRDefault="002C1800" w:rsidP="002C1800">
            <w:pPr>
              <w:rPr>
                <w:noProof/>
              </w:rPr>
            </w:pPr>
            <w:r>
              <w:rPr>
                <w:noProof/>
              </w:rPr>
              <w:t>0x9307</w:t>
            </w:r>
          </w:p>
        </w:tc>
      </w:tr>
      <w:tr w:rsidR="00E90616" w:rsidRPr="00A62259" w:rsidTr="00BD3C0F">
        <w:tc>
          <w:tcPr>
            <w:tcW w:w="2178" w:type="dxa"/>
            <w:hideMark/>
          </w:tcPr>
          <w:p w:rsidR="00E90616" w:rsidRPr="00A62259" w:rsidRDefault="00E90616" w:rsidP="002C1800">
            <w:r>
              <w:t>Operation Parameter 1</w:t>
            </w:r>
          </w:p>
        </w:tc>
        <w:tc>
          <w:tcPr>
            <w:tcW w:w="6480" w:type="dxa"/>
            <w:hideMark/>
          </w:tcPr>
          <w:p w:rsidR="00E90616" w:rsidRPr="00A62259" w:rsidRDefault="00E90616" w:rsidP="002C1800">
            <w:r>
              <w:rPr>
                <w:noProof/>
              </w:rPr>
              <w:t>ObjectHandle</w:t>
            </w:r>
          </w:p>
        </w:tc>
      </w:tr>
      <w:tr w:rsidR="00E90616" w:rsidRPr="00A62259" w:rsidTr="00BD3C0F">
        <w:tc>
          <w:tcPr>
            <w:tcW w:w="2178" w:type="dxa"/>
            <w:hideMark/>
          </w:tcPr>
          <w:p w:rsidR="00E90616" w:rsidRPr="00A62259" w:rsidRDefault="00E90616" w:rsidP="002C1800">
            <w:r>
              <w:t>Operation Parameter 2</w:t>
            </w:r>
          </w:p>
        </w:tc>
        <w:tc>
          <w:tcPr>
            <w:tcW w:w="6480" w:type="dxa"/>
            <w:hideMark/>
          </w:tcPr>
          <w:p w:rsidR="00E90616" w:rsidRPr="00A62259" w:rsidRDefault="00E90616" w:rsidP="002C1800">
            <w:r>
              <w:rPr>
                <w:noProof/>
              </w:rPr>
              <w:t>None</w:t>
            </w:r>
          </w:p>
        </w:tc>
      </w:tr>
      <w:tr w:rsidR="00E90616" w:rsidRPr="00A62259" w:rsidTr="00BD3C0F">
        <w:tc>
          <w:tcPr>
            <w:tcW w:w="2178" w:type="dxa"/>
            <w:hideMark/>
          </w:tcPr>
          <w:p w:rsidR="00E90616" w:rsidRPr="00A62259" w:rsidRDefault="00E90616" w:rsidP="002C1800">
            <w:r>
              <w:t>Operation Parameter 3</w:t>
            </w:r>
          </w:p>
        </w:tc>
        <w:tc>
          <w:tcPr>
            <w:tcW w:w="6480" w:type="dxa"/>
            <w:hideMark/>
          </w:tcPr>
          <w:p w:rsidR="00E90616" w:rsidRPr="00A62259" w:rsidRDefault="00E90616" w:rsidP="002C1800">
            <w:r>
              <w:rPr>
                <w:noProof/>
              </w:rPr>
              <w:t>None</w:t>
            </w:r>
          </w:p>
        </w:tc>
      </w:tr>
      <w:tr w:rsidR="00E90616" w:rsidRPr="00A62259" w:rsidTr="00BD3C0F">
        <w:tc>
          <w:tcPr>
            <w:tcW w:w="2178" w:type="dxa"/>
            <w:hideMark/>
          </w:tcPr>
          <w:p w:rsidR="00E90616" w:rsidRPr="00A62259" w:rsidRDefault="00E90616" w:rsidP="002C1800">
            <w:r>
              <w:t>Operation Parameter 4</w:t>
            </w:r>
          </w:p>
        </w:tc>
        <w:tc>
          <w:tcPr>
            <w:tcW w:w="6480" w:type="dxa"/>
            <w:hideMark/>
          </w:tcPr>
          <w:p w:rsidR="00E90616" w:rsidRPr="00A62259" w:rsidRDefault="00E90616" w:rsidP="002C1800">
            <w:r>
              <w:rPr>
                <w:noProof/>
              </w:rPr>
              <w:t>None</w:t>
            </w:r>
          </w:p>
        </w:tc>
      </w:tr>
      <w:tr w:rsidR="00E90616" w:rsidRPr="00A62259" w:rsidTr="00BD3C0F">
        <w:tc>
          <w:tcPr>
            <w:tcW w:w="2178" w:type="dxa"/>
            <w:hideMark/>
          </w:tcPr>
          <w:p w:rsidR="00E90616" w:rsidRPr="00A62259" w:rsidRDefault="00E90616" w:rsidP="002C1800">
            <w:r>
              <w:t>Operation Parameter 5</w:t>
            </w:r>
          </w:p>
        </w:tc>
        <w:tc>
          <w:tcPr>
            <w:tcW w:w="6480" w:type="dxa"/>
            <w:hideMark/>
          </w:tcPr>
          <w:p w:rsidR="00E90616" w:rsidRPr="00A62259" w:rsidRDefault="00E90616" w:rsidP="002C1800">
            <w:r>
              <w:rPr>
                <w:noProof/>
              </w:rPr>
              <w:t>None</w:t>
            </w:r>
          </w:p>
        </w:tc>
      </w:tr>
      <w:tr w:rsidR="00E90616" w:rsidRPr="00A62259" w:rsidTr="00BD3C0F">
        <w:tc>
          <w:tcPr>
            <w:tcW w:w="2178" w:type="dxa"/>
            <w:hideMark/>
          </w:tcPr>
          <w:p w:rsidR="00E90616" w:rsidRPr="00A62259" w:rsidRDefault="00E90616" w:rsidP="002C1800">
            <w:r>
              <w:t>Data</w:t>
            </w:r>
          </w:p>
        </w:tc>
        <w:tc>
          <w:tcPr>
            <w:tcW w:w="6480" w:type="dxa"/>
            <w:hideMark/>
          </w:tcPr>
          <w:p w:rsidR="00E90616" w:rsidRPr="00A62259" w:rsidRDefault="00E90616" w:rsidP="002C1800">
            <w:r>
              <w:rPr>
                <w:noProof/>
              </w:rPr>
              <w:t>ObjectPropList dataset</w:t>
            </w:r>
          </w:p>
        </w:tc>
      </w:tr>
      <w:tr w:rsidR="00E90616" w:rsidRPr="00A62259" w:rsidTr="00BD3C0F">
        <w:tc>
          <w:tcPr>
            <w:tcW w:w="2178" w:type="dxa"/>
            <w:hideMark/>
          </w:tcPr>
          <w:p w:rsidR="00E90616" w:rsidRPr="00A62259" w:rsidRDefault="00E90616" w:rsidP="002C1800">
            <w:r>
              <w:t>Data Direction</w:t>
            </w:r>
          </w:p>
        </w:tc>
        <w:tc>
          <w:tcPr>
            <w:tcW w:w="6480" w:type="dxa"/>
            <w:hideMark/>
          </w:tcPr>
          <w:p w:rsidR="00E90616" w:rsidRPr="00A62259" w:rsidRDefault="00E90616" w:rsidP="002C1800">
            <w:r>
              <w:rPr>
                <w:noProof/>
              </w:rPr>
              <w:t>I-&gt;R</w:t>
            </w:r>
          </w:p>
        </w:tc>
      </w:tr>
      <w:tr w:rsidR="00E90616" w:rsidRPr="00A62259" w:rsidTr="00BD3C0F">
        <w:tc>
          <w:tcPr>
            <w:tcW w:w="2178" w:type="dxa"/>
            <w:hideMark/>
          </w:tcPr>
          <w:p w:rsidR="00E90616" w:rsidRPr="00A62259" w:rsidRDefault="00E90616" w:rsidP="002C1800">
            <w:r>
              <w:t>ResponseCode Options</w:t>
            </w:r>
          </w:p>
        </w:tc>
        <w:tc>
          <w:tcPr>
            <w:tcW w:w="6480" w:type="dxa"/>
            <w:hideMark/>
          </w:tcPr>
          <w:p w:rsidR="00E90616" w:rsidRPr="00A62259" w:rsidRDefault="00E90616" w:rsidP="002C1800">
            <w:r>
              <w:rPr>
                <w:noProof/>
              </w:rPr>
              <w:t>OK, Operation_Not_Supported, Session_Not_Open, Invalid_TransactionID, Access_Denied, Store_Read_Only, Object_Too_Large, Store_Full, Invalid_ObjectFormatCode, Store_Not_Available, Parameter_Not_Supported, Invalid_ObjectHandle, Invalid_Dataset</w:t>
            </w:r>
          </w:p>
        </w:tc>
      </w:tr>
      <w:tr w:rsidR="00E90616" w:rsidRPr="00A62259" w:rsidTr="00BD3C0F">
        <w:tc>
          <w:tcPr>
            <w:tcW w:w="2178" w:type="dxa"/>
            <w:hideMark/>
          </w:tcPr>
          <w:p w:rsidR="00E90616" w:rsidRPr="00A62259" w:rsidRDefault="00E90616" w:rsidP="002C1800">
            <w:r>
              <w:t>Response Parameter 1</w:t>
            </w:r>
          </w:p>
        </w:tc>
        <w:tc>
          <w:tcPr>
            <w:tcW w:w="6480" w:type="dxa"/>
            <w:hideMark/>
          </w:tcPr>
          <w:p w:rsidR="00E90616" w:rsidRPr="00A62259" w:rsidRDefault="00E90616" w:rsidP="008933F4">
            <w:r>
              <w:rPr>
                <w:noProof/>
              </w:rPr>
              <w:t>[Index of failed property]</w:t>
            </w:r>
          </w:p>
        </w:tc>
      </w:tr>
      <w:tr w:rsidR="00E90616" w:rsidRPr="00A62259" w:rsidTr="00BD3C0F">
        <w:tc>
          <w:tcPr>
            <w:tcW w:w="2178" w:type="dxa"/>
            <w:hideMark/>
          </w:tcPr>
          <w:p w:rsidR="00E90616" w:rsidRPr="00A62259" w:rsidRDefault="00E90616" w:rsidP="002C1800">
            <w:r>
              <w:t>Response Parameter 2</w:t>
            </w:r>
          </w:p>
        </w:tc>
        <w:tc>
          <w:tcPr>
            <w:tcW w:w="6480" w:type="dxa"/>
            <w:hideMark/>
          </w:tcPr>
          <w:p w:rsidR="00E90616" w:rsidRPr="00A62259" w:rsidRDefault="00E90616" w:rsidP="002C1800">
            <w:r>
              <w:rPr>
                <w:noProof/>
              </w:rPr>
              <w:t>None</w:t>
            </w:r>
          </w:p>
        </w:tc>
      </w:tr>
      <w:tr w:rsidR="00E90616" w:rsidRPr="00A62259" w:rsidTr="00BD3C0F">
        <w:tc>
          <w:tcPr>
            <w:tcW w:w="2178" w:type="dxa"/>
            <w:hideMark/>
          </w:tcPr>
          <w:p w:rsidR="00E90616" w:rsidRPr="00A62259" w:rsidRDefault="00E90616" w:rsidP="002C1800">
            <w:r>
              <w:t>Response Parameter 3</w:t>
            </w:r>
          </w:p>
        </w:tc>
        <w:tc>
          <w:tcPr>
            <w:tcW w:w="6480" w:type="dxa"/>
            <w:hideMark/>
          </w:tcPr>
          <w:p w:rsidR="00E90616" w:rsidRPr="00A62259" w:rsidRDefault="00E90616" w:rsidP="002C1800">
            <w:r>
              <w:rPr>
                <w:noProof/>
              </w:rPr>
              <w:t>None</w:t>
            </w:r>
          </w:p>
        </w:tc>
      </w:tr>
      <w:tr w:rsidR="00E90616" w:rsidRPr="00A62259" w:rsidTr="00BD3C0F">
        <w:tc>
          <w:tcPr>
            <w:tcW w:w="2178" w:type="dxa"/>
            <w:hideMark/>
          </w:tcPr>
          <w:p w:rsidR="00E90616" w:rsidRPr="00A62259" w:rsidRDefault="00E90616" w:rsidP="002C1800">
            <w:r>
              <w:t>Response Parameter 4</w:t>
            </w:r>
          </w:p>
        </w:tc>
        <w:tc>
          <w:tcPr>
            <w:tcW w:w="6480" w:type="dxa"/>
            <w:hideMark/>
          </w:tcPr>
          <w:p w:rsidR="00E90616" w:rsidRPr="00A62259" w:rsidRDefault="00E90616" w:rsidP="002C1800">
            <w:r>
              <w:rPr>
                <w:noProof/>
              </w:rPr>
              <w:t>None</w:t>
            </w:r>
          </w:p>
        </w:tc>
      </w:tr>
      <w:tr w:rsidR="00E90616" w:rsidRPr="00A62259" w:rsidTr="00BD3C0F">
        <w:tc>
          <w:tcPr>
            <w:tcW w:w="2178" w:type="dxa"/>
            <w:hideMark/>
          </w:tcPr>
          <w:p w:rsidR="00E90616" w:rsidRPr="00A62259" w:rsidRDefault="00E90616" w:rsidP="002C1800">
            <w:r>
              <w:t>Response Parameter 5</w:t>
            </w:r>
          </w:p>
        </w:tc>
        <w:tc>
          <w:tcPr>
            <w:tcW w:w="6480" w:type="dxa"/>
            <w:hideMark/>
          </w:tcPr>
          <w:p w:rsidR="00E90616" w:rsidRPr="00A62259" w:rsidRDefault="00E90616" w:rsidP="002C1800">
            <w:r>
              <w:rPr>
                <w:noProof/>
              </w:rPr>
              <w:t>None</w:t>
            </w:r>
          </w:p>
        </w:tc>
      </w:tr>
      <w:tr w:rsidR="00E90616" w:rsidRPr="00A62259" w:rsidTr="00BD3C0F">
        <w:tc>
          <w:tcPr>
            <w:tcW w:w="8658" w:type="dxa"/>
            <w:gridSpan w:val="2"/>
            <w:hideMark/>
          </w:tcPr>
          <w:p w:rsidR="00E90616" w:rsidRPr="00A62259" w:rsidRDefault="00E90616" w:rsidP="002C1800">
            <w:r>
              <w:t>Parameter:</w:t>
            </w:r>
          </w:p>
          <w:p w:rsidR="003240D5" w:rsidRDefault="00E90616" w:rsidP="00D64A76">
            <w:pPr>
              <w:rPr>
                <w:sz w:val="22"/>
              </w:rPr>
            </w:pPr>
            <w:r w:rsidRPr="00D64A76">
              <w:t>ObjectHandle</w:t>
            </w:r>
            <w:r>
              <w:t xml:space="preserve">: The </w:t>
            </w:r>
            <w:proofErr w:type="gramStart"/>
            <w:r w:rsidR="00376365">
              <w:t>o</w:t>
            </w:r>
            <w:r>
              <w:t xml:space="preserve">bject </w:t>
            </w:r>
            <w:r w:rsidR="00376365">
              <w:t>h</w:t>
            </w:r>
            <w:r>
              <w:t>andle</w:t>
            </w:r>
            <w:proofErr w:type="gramEnd"/>
            <w:r>
              <w:t xml:space="preserve"> of the target object.</w:t>
            </w:r>
          </w:p>
        </w:tc>
      </w:tr>
      <w:tr w:rsidR="00E90616" w:rsidRPr="00A62259" w:rsidTr="00BD3C0F">
        <w:tc>
          <w:tcPr>
            <w:tcW w:w="8658" w:type="dxa"/>
            <w:gridSpan w:val="2"/>
            <w:hideMark/>
          </w:tcPr>
          <w:p w:rsidR="00E90616" w:rsidRPr="00A62259" w:rsidRDefault="00E90616" w:rsidP="002C1800">
            <w:r>
              <w:t>Response:</w:t>
            </w:r>
          </w:p>
          <w:p w:rsidR="003240D5" w:rsidRDefault="00E90616" w:rsidP="00D64A76">
            <w:pPr>
              <w:rPr>
                <w:sz w:val="22"/>
              </w:rPr>
            </w:pPr>
            <w:r>
              <w:t xml:space="preserve">Index of </w:t>
            </w:r>
            <w:r w:rsidRPr="00C83084">
              <w:rPr>
                <w:szCs w:val="20"/>
              </w:rPr>
              <w:t xml:space="preserve">the failed property. </w:t>
            </w:r>
            <w:r w:rsidR="004F53D5" w:rsidRPr="00C83084">
              <w:rPr>
                <w:szCs w:val="20"/>
              </w:rPr>
              <w:t xml:space="preserve">If this operation fails, and all </w:t>
            </w:r>
            <w:r w:rsidR="00376365" w:rsidRPr="00C83084">
              <w:rPr>
                <w:szCs w:val="20"/>
              </w:rPr>
              <w:t>o</w:t>
            </w:r>
            <w:r w:rsidR="004F53D5" w:rsidRPr="00C83084">
              <w:rPr>
                <w:szCs w:val="20"/>
              </w:rPr>
              <w:t xml:space="preserve">bject </w:t>
            </w:r>
            <w:r w:rsidR="00376365" w:rsidRPr="00C83084">
              <w:rPr>
                <w:szCs w:val="20"/>
              </w:rPr>
              <w:t>p</w:t>
            </w:r>
            <w:r w:rsidR="004F53D5" w:rsidRPr="00C83084">
              <w:rPr>
                <w:szCs w:val="20"/>
              </w:rPr>
              <w:t xml:space="preserve">roperty values </w:t>
            </w:r>
            <w:r w:rsidR="00376365" w:rsidRPr="00C83084">
              <w:rPr>
                <w:szCs w:val="20"/>
              </w:rPr>
              <w:t xml:space="preserve">that are </w:t>
            </w:r>
            <w:r w:rsidR="004F53D5" w:rsidRPr="00C83084">
              <w:rPr>
                <w:szCs w:val="20"/>
              </w:rPr>
              <w:t xml:space="preserve">sent in the </w:t>
            </w:r>
            <w:r w:rsidR="00967CCA" w:rsidRPr="00C51024">
              <w:rPr>
                <w:rFonts w:ascii="Calibri" w:hAnsi="Calibri" w:cs="Arial"/>
                <w:szCs w:val="20"/>
              </w:rPr>
              <w:t>ObjectPropList</w:t>
            </w:r>
            <w:r w:rsidR="004F53D5" w:rsidRPr="00C83084">
              <w:rPr>
                <w:szCs w:val="20"/>
              </w:rPr>
              <w:t xml:space="preserve"> dataset are not applied successfully, the operation must return a valid </w:t>
            </w:r>
            <w:r w:rsidR="00967CCA" w:rsidRPr="00C51024">
              <w:rPr>
                <w:rFonts w:ascii="Calibri" w:hAnsi="Calibri" w:cs="Arial"/>
                <w:szCs w:val="20"/>
              </w:rPr>
              <w:t>ResponseCode</w:t>
            </w:r>
            <w:r w:rsidR="004F53D5" w:rsidRPr="00C83084">
              <w:rPr>
                <w:szCs w:val="20"/>
              </w:rPr>
              <w:t xml:space="preserve"> and </w:t>
            </w:r>
            <w:r w:rsidR="00376365" w:rsidRPr="00C83084">
              <w:rPr>
                <w:szCs w:val="20"/>
              </w:rPr>
              <w:t xml:space="preserve">must </w:t>
            </w:r>
            <w:r w:rsidR="004F53D5" w:rsidRPr="00C83084">
              <w:rPr>
                <w:szCs w:val="20"/>
              </w:rPr>
              <w:t xml:space="preserve">indicate the zero-based index of the property that was invalid. The </w:t>
            </w:r>
            <w:r w:rsidR="001A096E" w:rsidRPr="00C83084">
              <w:rPr>
                <w:szCs w:val="20"/>
              </w:rPr>
              <w:t>r</w:t>
            </w:r>
            <w:r w:rsidR="004F53D5" w:rsidRPr="00C83084">
              <w:rPr>
                <w:szCs w:val="20"/>
              </w:rPr>
              <w:t>esponder must not</w:t>
            </w:r>
            <w:r w:rsidR="004F53D5">
              <w:t xml:space="preserve"> apply any </w:t>
            </w:r>
            <w:r w:rsidR="00376365">
              <w:t>o</w:t>
            </w:r>
            <w:r w:rsidR="004F53D5">
              <w:t xml:space="preserve">bject </w:t>
            </w:r>
            <w:r w:rsidR="00376365">
              <w:t>p</w:t>
            </w:r>
            <w:r w:rsidR="004F53D5">
              <w:t xml:space="preserve">roperty value. If no </w:t>
            </w:r>
            <w:r w:rsidR="00376365">
              <w:t>o</w:t>
            </w:r>
            <w:r w:rsidR="004F53D5">
              <w:t xml:space="preserve">bject </w:t>
            </w:r>
            <w:r w:rsidR="00376365">
              <w:t>p</w:t>
            </w:r>
            <w:r w:rsidR="004F53D5">
              <w:t xml:space="preserve">roperty value </w:t>
            </w:r>
            <w:r w:rsidR="00376365">
              <w:t xml:space="preserve">was </w:t>
            </w:r>
            <w:r w:rsidR="004F53D5">
              <w:t>set, the parameter must contain a value of 0x00000000.</w:t>
            </w:r>
          </w:p>
        </w:tc>
      </w:tr>
    </w:tbl>
    <w:p w:rsidR="008879E0" w:rsidRDefault="008879E0" w:rsidP="008879E0">
      <w:pPr>
        <w:pStyle w:val="Le"/>
      </w:pPr>
      <w:bookmarkStart w:id="112" w:name="_Toc238028760"/>
    </w:p>
    <w:p w:rsidR="00376365" w:rsidRDefault="00376365" w:rsidP="00376365">
      <w:pPr>
        <w:pStyle w:val="Heading3"/>
      </w:pPr>
      <w:bookmarkStart w:id="113" w:name="_4.2.8_DeleteObjectPropList"/>
      <w:bookmarkStart w:id="114" w:name="_Toc252987210"/>
      <w:bookmarkStart w:id="115" w:name="_Toc255900853"/>
      <w:bookmarkEnd w:id="113"/>
      <w:r>
        <w:lastRenderedPageBreak/>
        <w:t>4.2.8</w:t>
      </w:r>
      <w:r w:rsidR="003B12F9">
        <w:tab/>
      </w:r>
      <w:r>
        <w:t>DeleteObjectPropList</w:t>
      </w:r>
      <w:bookmarkEnd w:id="114"/>
      <w:bookmarkEnd w:id="115"/>
    </w:p>
    <w:p w:rsidR="00376365" w:rsidRDefault="00376365" w:rsidP="00376365">
      <w:pPr>
        <w:pStyle w:val="BodyText"/>
        <w:rPr>
          <w:noProof/>
        </w:rPr>
      </w:pPr>
      <w:r>
        <w:rPr>
          <w:noProof/>
        </w:rPr>
        <w:t xml:space="preserve">This operation removes the properties that are specified in the </w:t>
      </w:r>
      <w:r w:rsidRPr="00D64A76">
        <w:rPr>
          <w:noProof/>
        </w:rPr>
        <w:t>DeleteObjectPropList</w:t>
      </w:r>
      <w:r>
        <w:rPr>
          <w:noProof/>
        </w:rPr>
        <w:t xml:space="preserve"> dataset from the specified object or objects. If a property is not removable, the </w:t>
      </w:r>
      <w:r w:rsidR="001A096E">
        <w:rPr>
          <w:noProof/>
        </w:rPr>
        <w:t>r</w:t>
      </w:r>
      <w:r>
        <w:rPr>
          <w:noProof/>
        </w:rPr>
        <w:t>esponder must set the property value to its default value. Only properties that are marked as writeable can be specified.</w:t>
      </w:r>
    </w:p>
    <w:p w:rsidR="00376365" w:rsidRDefault="00376365" w:rsidP="00376365">
      <w:pPr>
        <w:pStyle w:val="BodyText"/>
        <w:rPr>
          <w:noProof/>
        </w:rPr>
      </w:pPr>
      <w:r>
        <w:rPr>
          <w:noProof/>
        </w:rPr>
        <w:t>The first parameter is required and defines the object or objects for which properties are to be deleted. A value of 0xFFFFFFFF indicates that the object handles are specified in the dataset.</w:t>
      </w:r>
    </w:p>
    <w:p w:rsidR="00376365" w:rsidRDefault="00376365" w:rsidP="00376365">
      <w:pPr>
        <w:pStyle w:val="BodyText"/>
        <w:rPr>
          <w:noProof/>
        </w:rPr>
      </w:pPr>
      <w:r>
        <w:rPr>
          <w:noProof/>
        </w:rPr>
        <w:t>The dataset contains a list of ObjectHandle/PropertyCode pairs. If parameter 1 specifies a valid object handle, all ObjectHandle fields of the dataset must contain either the value 0x00000000 or must match the ObjectHandle that is specified in parameter 1. If parameter 1 specifies 0xFFFFFFFF, each ObjectHandle field in the dataset must specify a valid object handle. The dataset in this latter case can specify properties for multiple objects.</w:t>
      </w:r>
    </w:p>
    <w:p w:rsidR="00376365" w:rsidRDefault="00376365" w:rsidP="00376365">
      <w:pPr>
        <w:pStyle w:val="BodyText"/>
        <w:rPr>
          <w:noProof/>
        </w:rPr>
      </w:pPr>
      <w:r>
        <w:rPr>
          <w:noProof/>
        </w:rPr>
        <w:t xml:space="preserve">The </w:t>
      </w:r>
      <w:r w:rsidR="001A096E">
        <w:rPr>
          <w:noProof/>
        </w:rPr>
        <w:t>r</w:t>
      </w:r>
      <w:r>
        <w:rPr>
          <w:noProof/>
        </w:rPr>
        <w:t xml:space="preserve">esponder applies all properties that are specified in this operation to the specified object or objects. If any properties are inconsistent </w:t>
      </w:r>
      <w:r w:rsidR="00FC7312">
        <w:rPr>
          <w:noProof/>
        </w:rPr>
        <w:t>(</w:t>
      </w:r>
      <w:r>
        <w:rPr>
          <w:noProof/>
        </w:rPr>
        <w:t>that is, the property is not supported or cannot be written</w:t>
      </w:r>
      <w:r w:rsidR="00FC7312">
        <w:rPr>
          <w:noProof/>
        </w:rPr>
        <w:t>)</w:t>
      </w:r>
      <w:r>
        <w:rPr>
          <w:noProof/>
        </w:rPr>
        <w:t xml:space="preserve">, the </w:t>
      </w:r>
      <w:r w:rsidR="001A096E">
        <w:rPr>
          <w:noProof/>
        </w:rPr>
        <w:t>r</w:t>
      </w:r>
      <w:r>
        <w:rPr>
          <w:noProof/>
        </w:rPr>
        <w:t xml:space="preserve">esponder fails this operation with the appropriate response code (Invalid_ObjectHandle, </w:t>
      </w:r>
      <w:r>
        <w:t>Invalid_ObjectPropCode, or Access_Denied)</w:t>
      </w:r>
      <w:r>
        <w:rPr>
          <w:noProof/>
        </w:rPr>
        <w:t xml:space="preserve"> and specifies the zero-based index of the first failed property in the first return parameter. All properties that are successfully applied before the failed property must remain deleted (or reset). Any properties after the failed property must remain unchanged.</w:t>
      </w:r>
    </w:p>
    <w:p w:rsidR="00376365" w:rsidRDefault="00376365" w:rsidP="00376365">
      <w:pPr>
        <w:pStyle w:val="BodyTextLink"/>
      </w:pPr>
      <w:r>
        <w:rPr>
          <w:noProof/>
        </w:rPr>
        <w:t>The use of DeleteObjectPropList is not restricted to objects in services. It can also be used with objects in classic MTP storages.</w:t>
      </w:r>
    </w:p>
    <w:bookmarkEnd w:id="112"/>
    <w:tbl>
      <w:tblPr>
        <w:tblStyle w:val="Tablerowcell"/>
        <w:tblW w:w="8658" w:type="dxa"/>
        <w:tblLook w:val="0480"/>
      </w:tblPr>
      <w:tblGrid>
        <w:gridCol w:w="2178"/>
        <w:gridCol w:w="6480"/>
      </w:tblGrid>
      <w:tr w:rsidR="00E90616" w:rsidRPr="00A62259" w:rsidTr="00BD3C0F">
        <w:tc>
          <w:tcPr>
            <w:tcW w:w="2178" w:type="dxa"/>
            <w:hideMark/>
          </w:tcPr>
          <w:p w:rsidR="00E90616" w:rsidRPr="00A62259" w:rsidRDefault="00E90616" w:rsidP="009B2D9D"/>
        </w:tc>
        <w:tc>
          <w:tcPr>
            <w:tcW w:w="6480" w:type="dxa"/>
            <w:hideMark/>
          </w:tcPr>
          <w:p w:rsidR="00E90616" w:rsidRPr="00A62259" w:rsidRDefault="00E90616" w:rsidP="009B2D9D"/>
        </w:tc>
      </w:tr>
      <w:tr w:rsidR="008879E0" w:rsidRPr="00A62259" w:rsidTr="00BD3C0F">
        <w:tc>
          <w:tcPr>
            <w:tcW w:w="2178" w:type="dxa"/>
            <w:hideMark/>
          </w:tcPr>
          <w:p w:rsidR="008879E0" w:rsidRDefault="008879E0" w:rsidP="009B2D9D">
            <w:r>
              <w:t>Operation code</w:t>
            </w:r>
          </w:p>
        </w:tc>
        <w:tc>
          <w:tcPr>
            <w:tcW w:w="6480" w:type="dxa"/>
            <w:hideMark/>
          </w:tcPr>
          <w:p w:rsidR="008879E0" w:rsidRDefault="008879E0" w:rsidP="009B2D9D">
            <w:pPr>
              <w:rPr>
                <w:noProof/>
              </w:rPr>
            </w:pPr>
            <w:r>
              <w:rPr>
                <w:noProof/>
              </w:rPr>
              <w:t>0x9308</w:t>
            </w:r>
          </w:p>
        </w:tc>
      </w:tr>
      <w:tr w:rsidR="00E90616" w:rsidRPr="00A62259" w:rsidTr="00BD3C0F">
        <w:tc>
          <w:tcPr>
            <w:tcW w:w="2178" w:type="dxa"/>
            <w:hideMark/>
          </w:tcPr>
          <w:p w:rsidR="00E90616" w:rsidRPr="00A62259" w:rsidRDefault="00E90616" w:rsidP="009B2D9D">
            <w:r>
              <w:t>Operation Parameter 1</w:t>
            </w:r>
          </w:p>
        </w:tc>
        <w:tc>
          <w:tcPr>
            <w:tcW w:w="6480" w:type="dxa"/>
            <w:hideMark/>
          </w:tcPr>
          <w:p w:rsidR="00E90616" w:rsidRPr="00A62259" w:rsidRDefault="00E90616" w:rsidP="009B2D9D">
            <w:r>
              <w:rPr>
                <w:noProof/>
              </w:rPr>
              <w:t>ObjectHandle</w:t>
            </w:r>
            <w:r w:rsidR="008879E0">
              <w:rPr>
                <w:noProof/>
              </w:rPr>
              <w:t xml:space="preserve">. </w:t>
            </w:r>
          </w:p>
        </w:tc>
      </w:tr>
      <w:tr w:rsidR="00E90616" w:rsidRPr="00A62259" w:rsidTr="00BD3C0F">
        <w:tc>
          <w:tcPr>
            <w:tcW w:w="2178" w:type="dxa"/>
            <w:hideMark/>
          </w:tcPr>
          <w:p w:rsidR="00E90616" w:rsidRPr="00A62259" w:rsidRDefault="00E90616" w:rsidP="009B2D9D">
            <w:r>
              <w:t>Operation Parameter 2</w:t>
            </w:r>
          </w:p>
        </w:tc>
        <w:tc>
          <w:tcPr>
            <w:tcW w:w="6480" w:type="dxa"/>
            <w:hideMark/>
          </w:tcPr>
          <w:p w:rsidR="00E90616" w:rsidRPr="00A62259" w:rsidRDefault="00E90616" w:rsidP="009B2D9D">
            <w:r>
              <w:rPr>
                <w:noProof/>
              </w:rPr>
              <w:t>None</w:t>
            </w:r>
          </w:p>
        </w:tc>
      </w:tr>
      <w:tr w:rsidR="00E90616" w:rsidRPr="00A62259" w:rsidTr="00BD3C0F">
        <w:tc>
          <w:tcPr>
            <w:tcW w:w="2178" w:type="dxa"/>
            <w:hideMark/>
          </w:tcPr>
          <w:p w:rsidR="00E90616" w:rsidRPr="00A62259" w:rsidRDefault="00E90616" w:rsidP="009B2D9D">
            <w:r>
              <w:t>Operation Parameter 3</w:t>
            </w:r>
          </w:p>
        </w:tc>
        <w:tc>
          <w:tcPr>
            <w:tcW w:w="6480" w:type="dxa"/>
            <w:hideMark/>
          </w:tcPr>
          <w:p w:rsidR="00E90616" w:rsidRPr="00A62259" w:rsidRDefault="00E90616" w:rsidP="009B2D9D">
            <w:r>
              <w:rPr>
                <w:noProof/>
              </w:rPr>
              <w:t>None</w:t>
            </w:r>
          </w:p>
        </w:tc>
      </w:tr>
      <w:tr w:rsidR="00E90616" w:rsidRPr="00A62259" w:rsidTr="00BD3C0F">
        <w:tc>
          <w:tcPr>
            <w:tcW w:w="2178" w:type="dxa"/>
            <w:hideMark/>
          </w:tcPr>
          <w:p w:rsidR="00E90616" w:rsidRPr="00A62259" w:rsidRDefault="00E90616" w:rsidP="009B2D9D">
            <w:r>
              <w:t>Operation Parameter 4</w:t>
            </w:r>
          </w:p>
        </w:tc>
        <w:tc>
          <w:tcPr>
            <w:tcW w:w="6480" w:type="dxa"/>
            <w:hideMark/>
          </w:tcPr>
          <w:p w:rsidR="00E90616" w:rsidRPr="00A62259" w:rsidRDefault="00E90616" w:rsidP="009B2D9D">
            <w:r>
              <w:rPr>
                <w:noProof/>
              </w:rPr>
              <w:t>None</w:t>
            </w:r>
          </w:p>
        </w:tc>
      </w:tr>
      <w:tr w:rsidR="00E90616" w:rsidRPr="00A62259" w:rsidTr="00BD3C0F">
        <w:tc>
          <w:tcPr>
            <w:tcW w:w="2178" w:type="dxa"/>
            <w:hideMark/>
          </w:tcPr>
          <w:p w:rsidR="00E90616" w:rsidRPr="00A62259" w:rsidRDefault="00E90616" w:rsidP="009B2D9D">
            <w:r>
              <w:t>Operation Parameter 5</w:t>
            </w:r>
          </w:p>
        </w:tc>
        <w:tc>
          <w:tcPr>
            <w:tcW w:w="6480" w:type="dxa"/>
            <w:hideMark/>
          </w:tcPr>
          <w:p w:rsidR="00E90616" w:rsidRPr="00A62259" w:rsidRDefault="00E90616" w:rsidP="009B2D9D">
            <w:r>
              <w:rPr>
                <w:noProof/>
              </w:rPr>
              <w:t>None</w:t>
            </w:r>
          </w:p>
        </w:tc>
      </w:tr>
      <w:tr w:rsidR="004F53D5" w:rsidRPr="00A62259" w:rsidTr="00BD3C0F">
        <w:tc>
          <w:tcPr>
            <w:tcW w:w="2178" w:type="dxa"/>
            <w:hideMark/>
          </w:tcPr>
          <w:p w:rsidR="004F53D5" w:rsidRDefault="004F53D5" w:rsidP="009B2D9D">
            <w:r>
              <w:t>Data</w:t>
            </w:r>
          </w:p>
        </w:tc>
        <w:tc>
          <w:tcPr>
            <w:tcW w:w="6480" w:type="dxa"/>
            <w:hideMark/>
          </w:tcPr>
          <w:p w:rsidR="004F53D5" w:rsidRDefault="00F36F27" w:rsidP="009B2D9D">
            <w:pPr>
              <w:rPr>
                <w:noProof/>
              </w:rPr>
            </w:pPr>
            <w:hyperlink w:anchor="_4.2.8.1_DeleteObjectPropList_Datase" w:history="1">
              <w:r w:rsidR="004F53D5" w:rsidRPr="004F53D5">
                <w:rPr>
                  <w:rStyle w:val="Hyperlink"/>
                  <w:noProof/>
                </w:rPr>
                <w:t>DeleteObjectPropList</w:t>
              </w:r>
            </w:hyperlink>
            <w:r w:rsidR="004F53D5">
              <w:rPr>
                <w:noProof/>
              </w:rPr>
              <w:t xml:space="preserve"> dataset</w:t>
            </w:r>
          </w:p>
        </w:tc>
      </w:tr>
      <w:tr w:rsidR="00E90616" w:rsidRPr="00A62259" w:rsidTr="00BD3C0F">
        <w:tc>
          <w:tcPr>
            <w:tcW w:w="2178" w:type="dxa"/>
            <w:hideMark/>
          </w:tcPr>
          <w:p w:rsidR="00E90616" w:rsidRPr="00A62259" w:rsidRDefault="00E90616" w:rsidP="009B2D9D">
            <w:r>
              <w:t>Data Direction</w:t>
            </w:r>
          </w:p>
        </w:tc>
        <w:tc>
          <w:tcPr>
            <w:tcW w:w="6480" w:type="dxa"/>
            <w:hideMark/>
          </w:tcPr>
          <w:p w:rsidR="00E90616" w:rsidRPr="00A62259" w:rsidRDefault="00E90616" w:rsidP="009B2D9D">
            <w:r>
              <w:rPr>
                <w:noProof/>
              </w:rPr>
              <w:t>I-&gt;R</w:t>
            </w:r>
          </w:p>
        </w:tc>
      </w:tr>
      <w:tr w:rsidR="00E90616" w:rsidRPr="00A62259" w:rsidTr="00BD3C0F">
        <w:tc>
          <w:tcPr>
            <w:tcW w:w="2178" w:type="dxa"/>
            <w:hideMark/>
          </w:tcPr>
          <w:p w:rsidR="00E90616" w:rsidRPr="00A62259" w:rsidRDefault="00E90616" w:rsidP="009B2D9D">
            <w:r>
              <w:t>ResponseCode Options</w:t>
            </w:r>
          </w:p>
        </w:tc>
        <w:tc>
          <w:tcPr>
            <w:tcW w:w="6480" w:type="dxa"/>
            <w:hideMark/>
          </w:tcPr>
          <w:p w:rsidR="00E90616" w:rsidRPr="00A62259" w:rsidRDefault="00E90616" w:rsidP="009B2D9D">
            <w:r>
              <w:rPr>
                <w:noProof/>
              </w:rPr>
              <w:t xml:space="preserve">OK, Operation_Not_Supported, Session_Not_Open, Invalid_TransactionID, Invalid_ObjectHandle, </w:t>
            </w:r>
            <w:r>
              <w:t>Invalid_ObjectPropCode,</w:t>
            </w:r>
            <w:r>
              <w:rPr>
                <w:noProof/>
              </w:rPr>
              <w:t xml:space="preserve"> Access_Denied, Store_Read_Only, Store_Not_Available, Parameter_Not_Supported, Invalid_Dataset</w:t>
            </w:r>
          </w:p>
        </w:tc>
      </w:tr>
      <w:tr w:rsidR="00E90616" w:rsidRPr="00A62259" w:rsidTr="00BD3C0F">
        <w:tc>
          <w:tcPr>
            <w:tcW w:w="2178" w:type="dxa"/>
            <w:hideMark/>
          </w:tcPr>
          <w:p w:rsidR="00E90616" w:rsidRPr="00A62259" w:rsidRDefault="00E90616" w:rsidP="009B2D9D">
            <w:r>
              <w:t>Response Parameter 1</w:t>
            </w:r>
          </w:p>
        </w:tc>
        <w:tc>
          <w:tcPr>
            <w:tcW w:w="6480" w:type="dxa"/>
            <w:hideMark/>
          </w:tcPr>
          <w:p w:rsidR="00E90616" w:rsidRPr="00A62259" w:rsidRDefault="00E90616" w:rsidP="00210872">
            <w:r>
              <w:rPr>
                <w:noProof/>
              </w:rPr>
              <w:t>[Index of failed property]</w:t>
            </w:r>
          </w:p>
        </w:tc>
      </w:tr>
      <w:tr w:rsidR="00E90616" w:rsidRPr="00A62259" w:rsidTr="00BD3C0F">
        <w:tc>
          <w:tcPr>
            <w:tcW w:w="2178" w:type="dxa"/>
            <w:hideMark/>
          </w:tcPr>
          <w:p w:rsidR="00E90616" w:rsidRPr="00A62259" w:rsidRDefault="00E90616" w:rsidP="009B2D9D">
            <w:r>
              <w:t>Response Parameter 2</w:t>
            </w:r>
          </w:p>
        </w:tc>
        <w:tc>
          <w:tcPr>
            <w:tcW w:w="6480" w:type="dxa"/>
            <w:hideMark/>
          </w:tcPr>
          <w:p w:rsidR="00E90616" w:rsidRPr="00A62259" w:rsidRDefault="00E90616" w:rsidP="009B2D9D">
            <w:r>
              <w:rPr>
                <w:noProof/>
              </w:rPr>
              <w:t>None</w:t>
            </w:r>
          </w:p>
        </w:tc>
      </w:tr>
      <w:tr w:rsidR="00E90616" w:rsidRPr="00A62259" w:rsidTr="00BD3C0F">
        <w:tc>
          <w:tcPr>
            <w:tcW w:w="2178" w:type="dxa"/>
            <w:hideMark/>
          </w:tcPr>
          <w:p w:rsidR="00E90616" w:rsidRPr="00A62259" w:rsidRDefault="00E90616" w:rsidP="009B2D9D">
            <w:r>
              <w:t>Response Parameter 3</w:t>
            </w:r>
          </w:p>
        </w:tc>
        <w:tc>
          <w:tcPr>
            <w:tcW w:w="6480" w:type="dxa"/>
            <w:hideMark/>
          </w:tcPr>
          <w:p w:rsidR="00E90616" w:rsidRPr="00A62259" w:rsidRDefault="00E90616" w:rsidP="009B2D9D">
            <w:r>
              <w:rPr>
                <w:noProof/>
              </w:rPr>
              <w:t>None</w:t>
            </w:r>
          </w:p>
        </w:tc>
      </w:tr>
      <w:tr w:rsidR="00E90616" w:rsidRPr="00A62259" w:rsidTr="00BD3C0F">
        <w:tc>
          <w:tcPr>
            <w:tcW w:w="2178" w:type="dxa"/>
            <w:hideMark/>
          </w:tcPr>
          <w:p w:rsidR="00E90616" w:rsidRPr="00A62259" w:rsidRDefault="00E90616" w:rsidP="009B2D9D">
            <w:r>
              <w:t>Response Parameter 4</w:t>
            </w:r>
          </w:p>
        </w:tc>
        <w:tc>
          <w:tcPr>
            <w:tcW w:w="6480" w:type="dxa"/>
            <w:hideMark/>
          </w:tcPr>
          <w:p w:rsidR="00E90616" w:rsidRPr="00A62259" w:rsidRDefault="00E90616" w:rsidP="009B2D9D">
            <w:r>
              <w:rPr>
                <w:noProof/>
              </w:rPr>
              <w:t>None</w:t>
            </w:r>
          </w:p>
        </w:tc>
      </w:tr>
      <w:tr w:rsidR="00E90616" w:rsidRPr="00A62259" w:rsidTr="00BD3C0F">
        <w:tc>
          <w:tcPr>
            <w:tcW w:w="2178" w:type="dxa"/>
            <w:hideMark/>
          </w:tcPr>
          <w:p w:rsidR="00E90616" w:rsidRPr="00A62259" w:rsidRDefault="00E90616" w:rsidP="009B2D9D">
            <w:r>
              <w:t>Response Parameter 5</w:t>
            </w:r>
          </w:p>
        </w:tc>
        <w:tc>
          <w:tcPr>
            <w:tcW w:w="6480" w:type="dxa"/>
            <w:hideMark/>
          </w:tcPr>
          <w:p w:rsidR="00E90616" w:rsidRPr="00A62259" w:rsidRDefault="00E90616" w:rsidP="009B2D9D">
            <w:r>
              <w:rPr>
                <w:noProof/>
              </w:rPr>
              <w:t>None</w:t>
            </w:r>
          </w:p>
        </w:tc>
      </w:tr>
      <w:tr w:rsidR="00E90616" w:rsidRPr="00A62259" w:rsidTr="00BD3C0F">
        <w:tc>
          <w:tcPr>
            <w:tcW w:w="8658" w:type="dxa"/>
            <w:gridSpan w:val="2"/>
            <w:hideMark/>
          </w:tcPr>
          <w:p w:rsidR="00E90616" w:rsidRPr="00A62259" w:rsidRDefault="00E90616" w:rsidP="009B2D9D">
            <w:r>
              <w:t>Parameter:</w:t>
            </w:r>
          </w:p>
          <w:p w:rsidR="003240D5" w:rsidRDefault="00E90616" w:rsidP="00D64A76">
            <w:pPr>
              <w:rPr>
                <w:noProof/>
                <w:sz w:val="22"/>
              </w:rPr>
            </w:pPr>
            <w:r w:rsidRPr="00D64A76">
              <w:t>ObjectHandle</w:t>
            </w:r>
            <w:r>
              <w:t xml:space="preserve">: </w:t>
            </w:r>
            <w:r w:rsidR="008879E0" w:rsidDel="008879E0">
              <w:t xml:space="preserve">The </w:t>
            </w:r>
            <w:r w:rsidR="008879E0" w:rsidRPr="00D64A76" w:rsidDel="008879E0">
              <w:t>ObjectID</w:t>
            </w:r>
            <w:r w:rsidR="008879E0" w:rsidDel="008879E0">
              <w:t xml:space="preserve"> of the target object. This parameter is required and defines the object for which properties are to be deleted. A </w:t>
            </w:r>
            <w:r w:rsidR="008879E0">
              <w:t xml:space="preserve">value of </w:t>
            </w:r>
            <w:r w:rsidR="008879E0" w:rsidDel="008879E0">
              <w:t xml:space="preserve">0xFFFFFFFF indicates that the objects </w:t>
            </w:r>
            <w:r w:rsidR="00376365">
              <w:t xml:space="preserve">that are </w:t>
            </w:r>
            <w:r w:rsidR="008879E0" w:rsidDel="008879E0">
              <w:t xml:space="preserve">to be updated are specified in the </w:t>
            </w:r>
            <w:r w:rsidR="008879E0" w:rsidRPr="00D64A76" w:rsidDel="008879E0">
              <w:t>DeleteObjectPropList</w:t>
            </w:r>
            <w:r w:rsidR="008879E0" w:rsidDel="008879E0">
              <w:t xml:space="preserve"> dataset.</w:t>
            </w:r>
          </w:p>
        </w:tc>
      </w:tr>
      <w:tr w:rsidR="00E90616" w:rsidRPr="00A62259" w:rsidTr="00BD3C0F">
        <w:tc>
          <w:tcPr>
            <w:tcW w:w="8658" w:type="dxa"/>
            <w:gridSpan w:val="2"/>
            <w:hideMark/>
          </w:tcPr>
          <w:p w:rsidR="00E90616" w:rsidRPr="00A62259" w:rsidRDefault="00E90616" w:rsidP="009B2D9D">
            <w:r>
              <w:lastRenderedPageBreak/>
              <w:t>Response:</w:t>
            </w:r>
          </w:p>
          <w:p w:rsidR="003240D5" w:rsidRDefault="00E90616" w:rsidP="00D64A76">
            <w:pPr>
              <w:rPr>
                <w:rFonts w:asciiTheme="majorHAnsi" w:hAnsiTheme="majorHAnsi"/>
                <w:sz w:val="22"/>
              </w:rPr>
            </w:pPr>
            <w:r>
              <w:t xml:space="preserve">Index of failed </w:t>
            </w:r>
            <w:r w:rsidRPr="00C83084">
              <w:rPr>
                <w:szCs w:val="20"/>
              </w:rPr>
              <w:t xml:space="preserve">property: </w:t>
            </w:r>
            <w:r w:rsidR="004F53D5" w:rsidRPr="00C83084">
              <w:rPr>
                <w:szCs w:val="20"/>
              </w:rPr>
              <w:t xml:space="preserve">If this operation fails and not all </w:t>
            </w:r>
            <w:r w:rsidR="00376365" w:rsidRPr="00C83084">
              <w:rPr>
                <w:szCs w:val="20"/>
              </w:rPr>
              <w:t>o</w:t>
            </w:r>
            <w:r w:rsidR="004F53D5" w:rsidRPr="00C83084">
              <w:rPr>
                <w:szCs w:val="20"/>
              </w:rPr>
              <w:t xml:space="preserve">bject </w:t>
            </w:r>
            <w:r w:rsidR="00376365" w:rsidRPr="00C83084">
              <w:rPr>
                <w:szCs w:val="20"/>
              </w:rPr>
              <w:t>p</w:t>
            </w:r>
            <w:r w:rsidR="004F53D5" w:rsidRPr="00C83084">
              <w:rPr>
                <w:szCs w:val="20"/>
              </w:rPr>
              <w:t xml:space="preserve">roperty values </w:t>
            </w:r>
            <w:r w:rsidR="00376365" w:rsidRPr="00C83084">
              <w:rPr>
                <w:szCs w:val="20"/>
              </w:rPr>
              <w:t xml:space="preserve">that are </w:t>
            </w:r>
            <w:r w:rsidR="004F53D5" w:rsidRPr="00C83084">
              <w:rPr>
                <w:szCs w:val="20"/>
              </w:rPr>
              <w:t xml:space="preserve">sent in the </w:t>
            </w:r>
            <w:r w:rsidR="004F53D5" w:rsidRPr="00C416EB">
              <w:rPr>
                <w:rFonts w:ascii="Calibri" w:hAnsi="Calibri" w:cs="Arial"/>
                <w:szCs w:val="20"/>
              </w:rPr>
              <w:t>DeleteObjectPropList</w:t>
            </w:r>
            <w:r w:rsidR="004F53D5" w:rsidRPr="00C83084">
              <w:rPr>
                <w:szCs w:val="20"/>
              </w:rPr>
              <w:t xml:space="preserve"> dataset are deleted (or reset) successfully, the operation must return a valid </w:t>
            </w:r>
            <w:r w:rsidR="00967CCA" w:rsidRPr="00C416EB">
              <w:rPr>
                <w:rFonts w:ascii="Calibri" w:hAnsi="Calibri" w:cs="Arial"/>
                <w:szCs w:val="20"/>
              </w:rPr>
              <w:t>ResponseCode</w:t>
            </w:r>
            <w:r w:rsidR="004F53D5" w:rsidRPr="00C83084">
              <w:rPr>
                <w:szCs w:val="20"/>
              </w:rPr>
              <w:t xml:space="preserve"> (Invalid_ObjectHandle, Invalid_ObjectPropCode, or Access_Denied) and </w:t>
            </w:r>
            <w:r w:rsidR="00376365" w:rsidRPr="00C83084">
              <w:rPr>
                <w:szCs w:val="20"/>
              </w:rPr>
              <w:t xml:space="preserve">must </w:t>
            </w:r>
            <w:r w:rsidR="004F53D5" w:rsidRPr="00C83084">
              <w:rPr>
                <w:szCs w:val="20"/>
              </w:rPr>
              <w:t>indicate the zero-based index of the first</w:t>
            </w:r>
            <w:r w:rsidR="004F53D5">
              <w:t xml:space="preserve"> property that was invalid. If no </w:t>
            </w:r>
            <w:r w:rsidR="00376365">
              <w:t>o</w:t>
            </w:r>
            <w:r w:rsidR="004F53D5">
              <w:t xml:space="preserve">bject </w:t>
            </w:r>
            <w:r w:rsidR="00376365">
              <w:t>p</w:t>
            </w:r>
            <w:r w:rsidR="004F53D5">
              <w:t xml:space="preserve">roperty value </w:t>
            </w:r>
            <w:r w:rsidR="00376365">
              <w:t xml:space="preserve">was </w:t>
            </w:r>
            <w:r w:rsidR="004F53D5">
              <w:t>deleted (or reset), the parameter must contain a value of 0x00000000.</w:t>
            </w:r>
          </w:p>
        </w:tc>
      </w:tr>
    </w:tbl>
    <w:p w:rsidR="00E90616" w:rsidRDefault="00E90616" w:rsidP="00E90616">
      <w:pPr>
        <w:pStyle w:val="Le"/>
      </w:pPr>
      <w:bookmarkStart w:id="116" w:name="_Toc179103943"/>
      <w:bookmarkStart w:id="117" w:name="_Toc185799035"/>
    </w:p>
    <w:p w:rsidR="00926A35" w:rsidRDefault="00376365">
      <w:pPr>
        <w:pStyle w:val="Heading4"/>
        <w:rPr>
          <w:rFonts w:eastAsiaTheme="minorEastAsia"/>
        </w:rPr>
      </w:pPr>
      <w:bookmarkStart w:id="118" w:name="_DeleteObjectPropList_Dataset"/>
      <w:bookmarkStart w:id="119" w:name="_4.2.8.1_DeleteObjectPropList_Datase"/>
      <w:bookmarkStart w:id="120" w:name="_Toc238028761"/>
      <w:bookmarkEnd w:id="118"/>
      <w:bookmarkEnd w:id="119"/>
      <w:r>
        <w:t>4.2.8.1</w:t>
      </w:r>
      <w:r>
        <w:tab/>
      </w:r>
      <w:r w:rsidR="00E90616">
        <w:t>Delete</w:t>
      </w:r>
      <w:r w:rsidR="00E90616">
        <w:rPr>
          <w:rFonts w:eastAsiaTheme="minorEastAsia"/>
        </w:rPr>
        <w:t>ObjectPropList Dataset</w:t>
      </w:r>
      <w:bookmarkEnd w:id="116"/>
      <w:bookmarkEnd w:id="117"/>
      <w:bookmarkEnd w:id="120"/>
    </w:p>
    <w:p w:rsidR="00E90616" w:rsidRDefault="00E87138" w:rsidP="00E90616">
      <w:pPr>
        <w:pStyle w:val="BodyText"/>
        <w:rPr>
          <w:noProof/>
        </w:rPr>
      </w:pPr>
      <w:r>
        <w:rPr>
          <w:noProof/>
        </w:rPr>
        <w:t>T</w:t>
      </w:r>
      <w:r w:rsidR="00E90616">
        <w:rPr>
          <w:noProof/>
        </w:rPr>
        <w:t>he DeleteObjectPropList dataset</w:t>
      </w:r>
      <w:r w:rsidR="00376365">
        <w:rPr>
          <w:noProof/>
        </w:rPr>
        <w:t xml:space="preserve"> contains the following fields.</w:t>
      </w:r>
    </w:p>
    <w:tbl>
      <w:tblPr>
        <w:tblStyle w:val="Tablerowcell"/>
        <w:tblW w:w="8658" w:type="dxa"/>
        <w:tblLook w:val="04A0"/>
      </w:tblPr>
      <w:tblGrid>
        <w:gridCol w:w="2147"/>
        <w:gridCol w:w="751"/>
        <w:gridCol w:w="97"/>
        <w:gridCol w:w="713"/>
        <w:gridCol w:w="1440"/>
        <w:gridCol w:w="3510"/>
      </w:tblGrid>
      <w:tr w:rsidR="00E90616" w:rsidRPr="00A62259" w:rsidTr="00BD3C0F">
        <w:trPr>
          <w:cnfStyle w:val="100000000000"/>
        </w:trPr>
        <w:tc>
          <w:tcPr>
            <w:tcW w:w="0" w:type="auto"/>
            <w:hideMark/>
          </w:tcPr>
          <w:p w:rsidR="00953250" w:rsidRDefault="00E90616" w:rsidP="00E87138">
            <w:r>
              <w:t>Field</w:t>
            </w:r>
          </w:p>
          <w:p w:rsidR="00E90616" w:rsidRPr="00A62259" w:rsidRDefault="00E90616" w:rsidP="00E87138">
            <w:r>
              <w:t>name</w:t>
            </w:r>
          </w:p>
        </w:tc>
        <w:tc>
          <w:tcPr>
            <w:tcW w:w="751" w:type="dxa"/>
            <w:hideMark/>
          </w:tcPr>
          <w:p w:rsidR="00E90616" w:rsidRPr="00A62259" w:rsidRDefault="00E90616" w:rsidP="00E87138">
            <w:r>
              <w:t>Field order</w:t>
            </w:r>
          </w:p>
        </w:tc>
        <w:tc>
          <w:tcPr>
            <w:tcW w:w="810" w:type="dxa"/>
            <w:gridSpan w:val="2"/>
            <w:hideMark/>
          </w:tcPr>
          <w:p w:rsidR="00E90616" w:rsidRPr="00A62259" w:rsidRDefault="00E90616" w:rsidP="00E87138">
            <w:r>
              <w:t>Size (bytes)</w:t>
            </w:r>
          </w:p>
        </w:tc>
        <w:tc>
          <w:tcPr>
            <w:tcW w:w="1440" w:type="dxa"/>
            <w:hideMark/>
          </w:tcPr>
          <w:p w:rsidR="00953250" w:rsidRDefault="00E90616" w:rsidP="00E87138">
            <w:r>
              <w:t>Data</w:t>
            </w:r>
          </w:p>
          <w:p w:rsidR="00E90616" w:rsidRPr="00A62259" w:rsidRDefault="00E90616" w:rsidP="00E87138">
            <w:r>
              <w:t>type</w:t>
            </w:r>
          </w:p>
        </w:tc>
        <w:tc>
          <w:tcPr>
            <w:tcW w:w="3510" w:type="dxa"/>
            <w:hideMark/>
          </w:tcPr>
          <w:p w:rsidR="003B12F9" w:rsidRDefault="003B12F9" w:rsidP="00E87138"/>
          <w:p w:rsidR="00E90616" w:rsidRPr="00A62259" w:rsidRDefault="00E90616" w:rsidP="00E87138">
            <w:r>
              <w:t>Description</w:t>
            </w:r>
          </w:p>
        </w:tc>
      </w:tr>
      <w:tr w:rsidR="00E90616" w:rsidRPr="00A62259" w:rsidTr="00B903C8">
        <w:trPr>
          <w:trHeight w:val="467"/>
        </w:trPr>
        <w:tc>
          <w:tcPr>
            <w:tcW w:w="0" w:type="auto"/>
            <w:hideMark/>
          </w:tcPr>
          <w:p w:rsidR="00E90616" w:rsidRPr="00A62259" w:rsidRDefault="00E90616" w:rsidP="00E87138">
            <w:r>
              <w:t>NumberOfElements</w:t>
            </w:r>
          </w:p>
        </w:tc>
        <w:tc>
          <w:tcPr>
            <w:tcW w:w="751" w:type="dxa"/>
            <w:hideMark/>
          </w:tcPr>
          <w:p w:rsidR="00E90616" w:rsidRPr="00A62259" w:rsidRDefault="00E90616" w:rsidP="00E87138">
            <w:r>
              <w:t>1</w:t>
            </w:r>
          </w:p>
        </w:tc>
        <w:tc>
          <w:tcPr>
            <w:tcW w:w="810" w:type="dxa"/>
            <w:gridSpan w:val="2"/>
            <w:hideMark/>
          </w:tcPr>
          <w:p w:rsidR="00E90616" w:rsidRPr="00A62259" w:rsidRDefault="00E90616" w:rsidP="00E87138">
            <w:r>
              <w:t>4</w:t>
            </w:r>
          </w:p>
        </w:tc>
        <w:tc>
          <w:tcPr>
            <w:tcW w:w="1440" w:type="dxa"/>
            <w:hideMark/>
          </w:tcPr>
          <w:p w:rsidR="00E90616" w:rsidRPr="00A62259" w:rsidRDefault="00E90616" w:rsidP="00E87138">
            <w:r>
              <w:t>UINT32</w:t>
            </w:r>
          </w:p>
        </w:tc>
        <w:tc>
          <w:tcPr>
            <w:tcW w:w="3510" w:type="dxa"/>
            <w:hideMark/>
          </w:tcPr>
          <w:p w:rsidR="00E90616" w:rsidRPr="00A62259" w:rsidRDefault="00376365" w:rsidP="00376365">
            <w:r>
              <w:t>The c</w:t>
            </w:r>
            <w:r w:rsidR="00E90616">
              <w:t xml:space="preserve">ount of </w:t>
            </w:r>
            <w:r w:rsidR="00E90616" w:rsidRPr="00C416EB">
              <w:t>ObjectHandle</w:t>
            </w:r>
            <w:r w:rsidR="00E90616">
              <w:t>-</w:t>
            </w:r>
            <w:r w:rsidR="00E90616" w:rsidRPr="00C416EB">
              <w:t>PropertyCode</w:t>
            </w:r>
            <w:r w:rsidR="00E90616">
              <w:t xml:space="preserve"> pairs in this dataset.</w:t>
            </w:r>
          </w:p>
        </w:tc>
      </w:tr>
      <w:tr w:rsidR="00E90616" w:rsidRPr="00A62259" w:rsidTr="00BD3C0F">
        <w:tc>
          <w:tcPr>
            <w:tcW w:w="0" w:type="auto"/>
            <w:hideMark/>
          </w:tcPr>
          <w:p w:rsidR="00E90616" w:rsidRPr="00A62259" w:rsidRDefault="00E90616" w:rsidP="00E87138">
            <w:r>
              <w:t>Element1ObjectHandle</w:t>
            </w:r>
          </w:p>
        </w:tc>
        <w:tc>
          <w:tcPr>
            <w:tcW w:w="751" w:type="dxa"/>
            <w:hideMark/>
          </w:tcPr>
          <w:p w:rsidR="00E90616" w:rsidRPr="00A62259" w:rsidRDefault="00E90616" w:rsidP="00E87138">
            <w:r>
              <w:t>2</w:t>
            </w:r>
          </w:p>
        </w:tc>
        <w:tc>
          <w:tcPr>
            <w:tcW w:w="810" w:type="dxa"/>
            <w:gridSpan w:val="2"/>
            <w:hideMark/>
          </w:tcPr>
          <w:p w:rsidR="00E90616" w:rsidRPr="00A62259" w:rsidRDefault="00E90616" w:rsidP="00E87138">
            <w:r>
              <w:t>4</w:t>
            </w:r>
          </w:p>
        </w:tc>
        <w:tc>
          <w:tcPr>
            <w:tcW w:w="1440" w:type="dxa"/>
            <w:hideMark/>
          </w:tcPr>
          <w:p w:rsidR="00E90616" w:rsidRPr="00A62259" w:rsidRDefault="00E90616" w:rsidP="00E87138">
            <w:r>
              <w:t>ObjectHandle</w:t>
            </w:r>
          </w:p>
        </w:tc>
        <w:tc>
          <w:tcPr>
            <w:tcW w:w="3510" w:type="dxa"/>
            <w:hideMark/>
          </w:tcPr>
          <w:p w:rsidR="00E90616" w:rsidRPr="00A62259" w:rsidRDefault="00376365" w:rsidP="00E87138">
            <w:r>
              <w:t xml:space="preserve">The </w:t>
            </w:r>
            <w:r w:rsidR="00E90616" w:rsidRPr="00C416EB">
              <w:t>ObjectHandle</w:t>
            </w:r>
            <w:r w:rsidR="00E90616">
              <w:t xml:space="preserve"> of the object to which Property1 applies.</w:t>
            </w:r>
          </w:p>
        </w:tc>
      </w:tr>
      <w:tr w:rsidR="00E90616" w:rsidRPr="00A62259" w:rsidTr="00BD3C0F">
        <w:tc>
          <w:tcPr>
            <w:tcW w:w="0" w:type="auto"/>
            <w:hideMark/>
          </w:tcPr>
          <w:p w:rsidR="00E90616" w:rsidRPr="00A62259" w:rsidRDefault="00E90616" w:rsidP="00E87138">
            <w:r>
              <w:t>Element1PropertyCode</w:t>
            </w:r>
          </w:p>
        </w:tc>
        <w:tc>
          <w:tcPr>
            <w:tcW w:w="751" w:type="dxa"/>
            <w:hideMark/>
          </w:tcPr>
          <w:p w:rsidR="00E90616" w:rsidRPr="00A62259" w:rsidRDefault="00E90616" w:rsidP="00E87138">
            <w:r>
              <w:t>3</w:t>
            </w:r>
          </w:p>
        </w:tc>
        <w:tc>
          <w:tcPr>
            <w:tcW w:w="810" w:type="dxa"/>
            <w:gridSpan w:val="2"/>
            <w:hideMark/>
          </w:tcPr>
          <w:p w:rsidR="00E90616" w:rsidRPr="00A62259" w:rsidRDefault="00E90616" w:rsidP="00E87138">
            <w:r>
              <w:t>2</w:t>
            </w:r>
          </w:p>
        </w:tc>
        <w:tc>
          <w:tcPr>
            <w:tcW w:w="1440" w:type="dxa"/>
            <w:hideMark/>
          </w:tcPr>
          <w:p w:rsidR="00E90616" w:rsidRPr="00A62259" w:rsidRDefault="00E90616" w:rsidP="00E87138">
            <w:r>
              <w:t>Datacode</w:t>
            </w:r>
          </w:p>
        </w:tc>
        <w:tc>
          <w:tcPr>
            <w:tcW w:w="3510" w:type="dxa"/>
            <w:hideMark/>
          </w:tcPr>
          <w:p w:rsidR="00E90616" w:rsidRPr="00A62259" w:rsidRDefault="00376365" w:rsidP="00376365">
            <w:r>
              <w:t>The d</w:t>
            </w:r>
            <w:r w:rsidR="00E90616">
              <w:t xml:space="preserve">atacode </w:t>
            </w:r>
            <w:r>
              <w:t xml:space="preserve">that </w:t>
            </w:r>
            <w:r w:rsidR="00E90616">
              <w:t>identif</w:t>
            </w:r>
            <w:r>
              <w:t>ies</w:t>
            </w:r>
            <w:r w:rsidR="00E90616">
              <w:t xml:space="preserve"> the </w:t>
            </w:r>
            <w:r w:rsidR="00E90616" w:rsidRPr="00C416EB">
              <w:t>ObjectPropDesc</w:t>
            </w:r>
            <w:r w:rsidR="00E90616">
              <w:t xml:space="preserve"> </w:t>
            </w:r>
            <w:r>
              <w:t xml:space="preserve">that </w:t>
            </w:r>
            <w:r w:rsidR="00E90616">
              <w:t>describ</w:t>
            </w:r>
            <w:r>
              <w:t>es</w:t>
            </w:r>
            <w:r w:rsidR="00E90616">
              <w:t xml:space="preserve"> Property1.</w:t>
            </w:r>
          </w:p>
        </w:tc>
      </w:tr>
      <w:tr w:rsidR="00E90616" w:rsidRPr="00A62259" w:rsidTr="00BD3C0F">
        <w:tc>
          <w:tcPr>
            <w:tcW w:w="0" w:type="auto"/>
            <w:hideMark/>
          </w:tcPr>
          <w:p w:rsidR="00E90616" w:rsidRPr="00A62259" w:rsidRDefault="00E90616" w:rsidP="00E87138">
            <w:r>
              <w:t>Element2ObjectHandle</w:t>
            </w:r>
          </w:p>
        </w:tc>
        <w:tc>
          <w:tcPr>
            <w:tcW w:w="751" w:type="dxa"/>
            <w:hideMark/>
          </w:tcPr>
          <w:p w:rsidR="00E90616" w:rsidRPr="00A62259" w:rsidRDefault="00E90616" w:rsidP="00E87138">
            <w:r>
              <w:t>4</w:t>
            </w:r>
          </w:p>
        </w:tc>
        <w:tc>
          <w:tcPr>
            <w:tcW w:w="810" w:type="dxa"/>
            <w:gridSpan w:val="2"/>
            <w:hideMark/>
          </w:tcPr>
          <w:p w:rsidR="00E90616" w:rsidRPr="00A62259" w:rsidRDefault="00E90616" w:rsidP="00E87138">
            <w:r>
              <w:t>4</w:t>
            </w:r>
          </w:p>
        </w:tc>
        <w:tc>
          <w:tcPr>
            <w:tcW w:w="1440" w:type="dxa"/>
            <w:hideMark/>
          </w:tcPr>
          <w:p w:rsidR="00E90616" w:rsidRPr="00A62259" w:rsidRDefault="00E90616" w:rsidP="00E87138">
            <w:r>
              <w:t>ObjectHandle</w:t>
            </w:r>
          </w:p>
        </w:tc>
        <w:tc>
          <w:tcPr>
            <w:tcW w:w="3510" w:type="dxa"/>
            <w:hideMark/>
          </w:tcPr>
          <w:p w:rsidR="00E90616" w:rsidRPr="00A62259" w:rsidRDefault="00376365" w:rsidP="00E87138">
            <w:r>
              <w:t xml:space="preserve">The </w:t>
            </w:r>
            <w:r w:rsidR="00E90616" w:rsidRPr="00F7052F">
              <w:t>ObjectHandle</w:t>
            </w:r>
            <w:r w:rsidR="00E90616">
              <w:t xml:space="preserve"> of the object to which Property2 applies.</w:t>
            </w:r>
          </w:p>
        </w:tc>
      </w:tr>
      <w:tr w:rsidR="00E90616" w:rsidRPr="00A62259" w:rsidTr="00BD3C0F">
        <w:tc>
          <w:tcPr>
            <w:tcW w:w="0" w:type="auto"/>
            <w:hideMark/>
          </w:tcPr>
          <w:p w:rsidR="00E90616" w:rsidRPr="00A62259" w:rsidRDefault="00E90616" w:rsidP="00E87138">
            <w:r>
              <w:t>Element2PropertyCode</w:t>
            </w:r>
          </w:p>
        </w:tc>
        <w:tc>
          <w:tcPr>
            <w:tcW w:w="751" w:type="dxa"/>
            <w:hideMark/>
          </w:tcPr>
          <w:p w:rsidR="00E90616" w:rsidRPr="00A62259" w:rsidRDefault="00E90616" w:rsidP="00E87138">
            <w:r>
              <w:t>5</w:t>
            </w:r>
          </w:p>
        </w:tc>
        <w:tc>
          <w:tcPr>
            <w:tcW w:w="810" w:type="dxa"/>
            <w:gridSpan w:val="2"/>
            <w:hideMark/>
          </w:tcPr>
          <w:p w:rsidR="00E90616" w:rsidRPr="00A62259" w:rsidRDefault="00E90616" w:rsidP="00E87138">
            <w:r>
              <w:t>2</w:t>
            </w:r>
          </w:p>
        </w:tc>
        <w:tc>
          <w:tcPr>
            <w:tcW w:w="1440" w:type="dxa"/>
            <w:hideMark/>
          </w:tcPr>
          <w:p w:rsidR="00E90616" w:rsidRPr="00A62259" w:rsidRDefault="00E90616" w:rsidP="00E87138">
            <w:r>
              <w:t>Datacode</w:t>
            </w:r>
          </w:p>
        </w:tc>
        <w:tc>
          <w:tcPr>
            <w:tcW w:w="3510" w:type="dxa"/>
            <w:hideMark/>
          </w:tcPr>
          <w:p w:rsidR="00E90616" w:rsidRPr="00A62259" w:rsidRDefault="00376365" w:rsidP="00376365">
            <w:r>
              <w:t>The d</w:t>
            </w:r>
            <w:r w:rsidR="00E90616">
              <w:t xml:space="preserve">atacode </w:t>
            </w:r>
            <w:r>
              <w:t xml:space="preserve">that </w:t>
            </w:r>
            <w:r w:rsidR="00E90616">
              <w:t>identif</w:t>
            </w:r>
            <w:r>
              <w:t>ies</w:t>
            </w:r>
            <w:r w:rsidR="00E90616">
              <w:t xml:space="preserve"> the </w:t>
            </w:r>
            <w:r w:rsidR="00E90616" w:rsidRPr="00F7052F">
              <w:t>ObjectPropDesc</w:t>
            </w:r>
            <w:r w:rsidR="00E90616">
              <w:t xml:space="preserve"> </w:t>
            </w:r>
            <w:r>
              <w:t xml:space="preserve">that </w:t>
            </w:r>
            <w:r w:rsidR="00E90616">
              <w:t>describ</w:t>
            </w:r>
            <w:r>
              <w:t>es</w:t>
            </w:r>
            <w:r w:rsidR="00E90616">
              <w:t xml:space="preserve"> Property2.</w:t>
            </w:r>
          </w:p>
        </w:tc>
      </w:tr>
      <w:tr w:rsidR="00E90616" w:rsidRPr="00A62259" w:rsidTr="00BD3C0F">
        <w:tc>
          <w:tcPr>
            <w:tcW w:w="8658" w:type="dxa"/>
            <w:gridSpan w:val="6"/>
            <w:hideMark/>
          </w:tcPr>
          <w:p w:rsidR="00E90616" w:rsidRPr="00A62259" w:rsidRDefault="00E90616" w:rsidP="00E87138">
            <w:r>
              <w:t>...</w:t>
            </w:r>
          </w:p>
        </w:tc>
      </w:tr>
      <w:tr w:rsidR="00E90616" w:rsidRPr="00A62259" w:rsidTr="00BD3C0F">
        <w:tc>
          <w:tcPr>
            <w:tcW w:w="0" w:type="auto"/>
            <w:hideMark/>
          </w:tcPr>
          <w:p w:rsidR="00E90616" w:rsidRPr="00A62259" w:rsidRDefault="00E90616" w:rsidP="00E87138">
            <w:r>
              <w:t>ElementNObjectHandle</w:t>
            </w:r>
          </w:p>
        </w:tc>
        <w:tc>
          <w:tcPr>
            <w:tcW w:w="848" w:type="dxa"/>
            <w:gridSpan w:val="2"/>
            <w:hideMark/>
          </w:tcPr>
          <w:p w:rsidR="00E90616" w:rsidRPr="00A62259" w:rsidRDefault="00E90616" w:rsidP="00E87138">
            <w:r>
              <w:t>2*N</w:t>
            </w:r>
          </w:p>
        </w:tc>
        <w:tc>
          <w:tcPr>
            <w:tcW w:w="713" w:type="dxa"/>
            <w:hideMark/>
          </w:tcPr>
          <w:p w:rsidR="00E90616" w:rsidRPr="00A62259" w:rsidRDefault="00E90616" w:rsidP="00E87138">
            <w:r>
              <w:t>4</w:t>
            </w:r>
          </w:p>
        </w:tc>
        <w:tc>
          <w:tcPr>
            <w:tcW w:w="1440" w:type="dxa"/>
            <w:hideMark/>
          </w:tcPr>
          <w:p w:rsidR="00E90616" w:rsidRPr="00A62259" w:rsidRDefault="00E90616" w:rsidP="00E87138">
            <w:r>
              <w:t>ObjectHandle</w:t>
            </w:r>
          </w:p>
        </w:tc>
        <w:tc>
          <w:tcPr>
            <w:tcW w:w="3510" w:type="dxa"/>
            <w:hideMark/>
          </w:tcPr>
          <w:p w:rsidR="00E90616" w:rsidRPr="00A62259" w:rsidRDefault="00376365" w:rsidP="00E87138">
            <w:r>
              <w:t xml:space="preserve">The </w:t>
            </w:r>
            <w:r w:rsidR="00E90616" w:rsidRPr="00F7052F">
              <w:t>ObjectHandle</w:t>
            </w:r>
            <w:r w:rsidR="00E90616">
              <w:t xml:space="preserve"> of the object to which PropertyN applies.</w:t>
            </w:r>
          </w:p>
        </w:tc>
      </w:tr>
      <w:tr w:rsidR="00E90616" w:rsidRPr="00A62259" w:rsidTr="00BD3C0F">
        <w:tc>
          <w:tcPr>
            <w:tcW w:w="0" w:type="auto"/>
            <w:hideMark/>
          </w:tcPr>
          <w:p w:rsidR="00E90616" w:rsidRPr="00A62259" w:rsidRDefault="00E90616" w:rsidP="00E87138">
            <w:r>
              <w:t>ElementNPropertyCode</w:t>
            </w:r>
          </w:p>
        </w:tc>
        <w:tc>
          <w:tcPr>
            <w:tcW w:w="848" w:type="dxa"/>
            <w:gridSpan w:val="2"/>
            <w:hideMark/>
          </w:tcPr>
          <w:p w:rsidR="00E90616" w:rsidRPr="00A62259" w:rsidRDefault="00E90616" w:rsidP="00E87138">
            <w:r>
              <w:t>2*N+1</w:t>
            </w:r>
          </w:p>
        </w:tc>
        <w:tc>
          <w:tcPr>
            <w:tcW w:w="713" w:type="dxa"/>
            <w:hideMark/>
          </w:tcPr>
          <w:p w:rsidR="00E90616" w:rsidRPr="00A62259" w:rsidRDefault="00E90616" w:rsidP="00E87138">
            <w:r>
              <w:t>2</w:t>
            </w:r>
          </w:p>
        </w:tc>
        <w:tc>
          <w:tcPr>
            <w:tcW w:w="1440" w:type="dxa"/>
            <w:hideMark/>
          </w:tcPr>
          <w:p w:rsidR="00E90616" w:rsidRPr="00A62259" w:rsidRDefault="00E90616" w:rsidP="00E87138">
            <w:r>
              <w:t>Datacode</w:t>
            </w:r>
          </w:p>
        </w:tc>
        <w:tc>
          <w:tcPr>
            <w:tcW w:w="3510" w:type="dxa"/>
            <w:hideMark/>
          </w:tcPr>
          <w:p w:rsidR="00E90616" w:rsidRPr="00A62259" w:rsidRDefault="00376365" w:rsidP="00376365">
            <w:r>
              <w:t>The d</w:t>
            </w:r>
            <w:r w:rsidR="00E90616">
              <w:t xml:space="preserve">atacode </w:t>
            </w:r>
            <w:r>
              <w:t xml:space="preserve">that </w:t>
            </w:r>
            <w:r w:rsidR="00E90616">
              <w:t>identif</w:t>
            </w:r>
            <w:r>
              <w:t>ies</w:t>
            </w:r>
            <w:r w:rsidR="00E90616">
              <w:t xml:space="preserve"> the </w:t>
            </w:r>
            <w:r w:rsidR="00E90616" w:rsidRPr="00D64A76">
              <w:t>ObjectPropDesc</w:t>
            </w:r>
            <w:r w:rsidR="00E90616">
              <w:t xml:space="preserve"> </w:t>
            </w:r>
            <w:r>
              <w:t xml:space="preserve">that </w:t>
            </w:r>
            <w:r w:rsidR="00E90616">
              <w:t>describ</w:t>
            </w:r>
            <w:r>
              <w:t>es</w:t>
            </w:r>
            <w:r w:rsidR="00E90616">
              <w:t xml:space="preserve"> PropertyN.</w:t>
            </w:r>
          </w:p>
        </w:tc>
      </w:tr>
    </w:tbl>
    <w:p w:rsidR="00E90616" w:rsidRDefault="00E90616" w:rsidP="00E90616">
      <w:pPr>
        <w:pStyle w:val="Le"/>
      </w:pPr>
    </w:p>
    <w:p w:rsidR="00E953FC" w:rsidRDefault="00E953FC" w:rsidP="00E953FC">
      <w:pPr>
        <w:pStyle w:val="Heading3"/>
      </w:pPr>
      <w:bookmarkStart w:id="121" w:name="_Toc252987211"/>
      <w:bookmarkStart w:id="122" w:name="_Toc255900854"/>
      <w:bookmarkStart w:id="123" w:name="_Toc211400688"/>
      <w:bookmarkStart w:id="124" w:name="_Toc238028762"/>
      <w:r>
        <w:t>4.2.9</w:t>
      </w:r>
      <w:r>
        <w:tab/>
        <w:t>DeleteServicePropList</w:t>
      </w:r>
      <w:bookmarkEnd w:id="121"/>
      <w:bookmarkEnd w:id="122"/>
    </w:p>
    <w:p w:rsidR="00E953FC" w:rsidRDefault="00E953FC" w:rsidP="00E953FC">
      <w:pPr>
        <w:pStyle w:val="BodyText"/>
        <w:rPr>
          <w:noProof/>
        </w:rPr>
      </w:pPr>
      <w:r>
        <w:rPr>
          <w:noProof/>
        </w:rPr>
        <w:t xml:space="preserve">This operation removes the properties that are specified in the </w:t>
      </w:r>
      <w:r w:rsidRPr="00D64A76">
        <w:rPr>
          <w:noProof/>
        </w:rPr>
        <w:t>DeleteServicePropList</w:t>
      </w:r>
      <w:r>
        <w:rPr>
          <w:noProof/>
        </w:rPr>
        <w:t xml:space="preserve"> dataset from the specified service. If a property is not removable, it is returned to its default value. Only properties that are marked as writeable can be specified.</w:t>
      </w:r>
    </w:p>
    <w:p w:rsidR="00E953FC" w:rsidRDefault="00E953FC" w:rsidP="00E953FC">
      <w:pPr>
        <w:pStyle w:val="BodyText"/>
      </w:pPr>
      <w:r>
        <w:t>The first parameter is required, and it specifies the service for which properties are to be deleted.</w:t>
      </w:r>
    </w:p>
    <w:p w:rsidR="00E953FC" w:rsidRDefault="00E953FC" w:rsidP="00E953FC">
      <w:pPr>
        <w:pStyle w:val="BodyText"/>
        <w:rPr>
          <w:noProof/>
        </w:rPr>
      </w:pPr>
      <w:r>
        <w:rPr>
          <w:noProof/>
        </w:rPr>
        <w:t>The dataset contains a list of ServiceID-Property pairs. The ServiceID fields of the dataset must match the ServiceID that is specified in parameter 1.</w:t>
      </w:r>
    </w:p>
    <w:p w:rsidR="00E953FC" w:rsidRDefault="00E953FC" w:rsidP="00E953FC">
      <w:pPr>
        <w:pStyle w:val="BodyText"/>
        <w:rPr>
          <w:noProof/>
        </w:rPr>
      </w:pPr>
      <w:r>
        <w:rPr>
          <w:noProof/>
        </w:rPr>
        <w:t xml:space="preserve">All properties that are specified in this operation are applied to the specified service. If any properties are inconsistent </w:t>
      </w:r>
      <w:r w:rsidR="00FC7312">
        <w:rPr>
          <w:noProof/>
        </w:rPr>
        <w:t>(</w:t>
      </w:r>
      <w:r>
        <w:rPr>
          <w:noProof/>
        </w:rPr>
        <w:t>that is, the property is not supported or cannot be written</w:t>
      </w:r>
      <w:r w:rsidR="00FC7312">
        <w:rPr>
          <w:noProof/>
        </w:rPr>
        <w:t>)</w:t>
      </w:r>
      <w:r>
        <w:rPr>
          <w:noProof/>
        </w:rPr>
        <w:t>, this operation must fail with the appropriate response code (Invalid_ServiceID, Invalid_ServicePropCode, or Access_Denied) and must indicate the zero-based index of the first failed property in the first return parameter.</w:t>
      </w:r>
      <w:r>
        <w:t xml:space="preserve"> All properties that are successfully applied before the failed property must remain deleted (or reset).</w:t>
      </w:r>
      <w:r>
        <w:rPr>
          <w:noProof/>
        </w:rPr>
        <w:t xml:space="preserve"> Any properties after the failed property must remain unchanged.</w:t>
      </w:r>
    </w:p>
    <w:p w:rsidR="00E953FC" w:rsidRDefault="00E953FC" w:rsidP="00E953FC">
      <w:pPr>
        <w:pStyle w:val="BodyTextLink"/>
      </w:pPr>
      <w:r>
        <w:lastRenderedPageBreak/>
        <w:t>This operation does not apply to abstract services. Abstract service property values must be deleted through the implementing service.</w:t>
      </w:r>
    </w:p>
    <w:bookmarkEnd w:id="123"/>
    <w:bookmarkEnd w:id="124"/>
    <w:p w:rsidR="00E90616" w:rsidRDefault="00E90616" w:rsidP="00E90616">
      <w:pPr>
        <w:pStyle w:val="Le"/>
      </w:pPr>
    </w:p>
    <w:tbl>
      <w:tblPr>
        <w:tblStyle w:val="Tablerowcell"/>
        <w:tblW w:w="8658" w:type="dxa"/>
        <w:tblLook w:val="0480"/>
      </w:tblPr>
      <w:tblGrid>
        <w:gridCol w:w="2178"/>
        <w:gridCol w:w="6480"/>
      </w:tblGrid>
      <w:tr w:rsidR="00E90616" w:rsidRPr="00A62259" w:rsidTr="00BD3C0F">
        <w:tc>
          <w:tcPr>
            <w:tcW w:w="2178" w:type="dxa"/>
            <w:hideMark/>
          </w:tcPr>
          <w:p w:rsidR="00E90616" w:rsidRPr="00A62259" w:rsidRDefault="00E90616" w:rsidP="00E87138"/>
        </w:tc>
        <w:tc>
          <w:tcPr>
            <w:tcW w:w="6480" w:type="dxa"/>
            <w:hideMark/>
          </w:tcPr>
          <w:p w:rsidR="00E90616" w:rsidRPr="00A62259" w:rsidRDefault="00E90616" w:rsidP="00E87138"/>
        </w:tc>
      </w:tr>
      <w:tr w:rsidR="00E87138" w:rsidRPr="00A62259" w:rsidTr="00BD3C0F">
        <w:tc>
          <w:tcPr>
            <w:tcW w:w="2178" w:type="dxa"/>
            <w:hideMark/>
          </w:tcPr>
          <w:p w:rsidR="00E87138" w:rsidRDefault="00E87138" w:rsidP="00E87138">
            <w:r>
              <w:t>Operation code</w:t>
            </w:r>
          </w:p>
        </w:tc>
        <w:tc>
          <w:tcPr>
            <w:tcW w:w="6480" w:type="dxa"/>
            <w:hideMark/>
          </w:tcPr>
          <w:p w:rsidR="00E87138" w:rsidRDefault="00E87138" w:rsidP="00E87138">
            <w:pPr>
              <w:rPr>
                <w:noProof/>
              </w:rPr>
            </w:pPr>
            <w:r>
              <w:rPr>
                <w:noProof/>
              </w:rPr>
              <w:t>0x9309</w:t>
            </w:r>
          </w:p>
        </w:tc>
      </w:tr>
      <w:tr w:rsidR="00E90616" w:rsidRPr="00A62259" w:rsidTr="00BD3C0F">
        <w:tc>
          <w:tcPr>
            <w:tcW w:w="2178" w:type="dxa"/>
            <w:hideMark/>
          </w:tcPr>
          <w:p w:rsidR="00E90616" w:rsidRPr="00A62259" w:rsidRDefault="00E90616" w:rsidP="00E87138">
            <w:r>
              <w:t>Operation Parameter 1</w:t>
            </w:r>
          </w:p>
        </w:tc>
        <w:tc>
          <w:tcPr>
            <w:tcW w:w="6480" w:type="dxa"/>
            <w:hideMark/>
          </w:tcPr>
          <w:p w:rsidR="00E90616" w:rsidRPr="00A62259" w:rsidRDefault="00E90616" w:rsidP="00E87138">
            <w:r>
              <w:rPr>
                <w:noProof/>
              </w:rPr>
              <w:t>ServiceID</w:t>
            </w:r>
          </w:p>
        </w:tc>
      </w:tr>
      <w:tr w:rsidR="00E90616" w:rsidRPr="00A62259" w:rsidTr="00BD3C0F">
        <w:tc>
          <w:tcPr>
            <w:tcW w:w="2178" w:type="dxa"/>
            <w:hideMark/>
          </w:tcPr>
          <w:p w:rsidR="00E90616" w:rsidRPr="00A62259" w:rsidRDefault="00E90616" w:rsidP="00E87138">
            <w:r>
              <w:t>Operation Parameter 2</w:t>
            </w:r>
          </w:p>
        </w:tc>
        <w:tc>
          <w:tcPr>
            <w:tcW w:w="6480" w:type="dxa"/>
            <w:hideMark/>
          </w:tcPr>
          <w:p w:rsidR="00E90616" w:rsidRPr="00A62259" w:rsidRDefault="00E90616" w:rsidP="00E87138">
            <w:r>
              <w:rPr>
                <w:noProof/>
              </w:rPr>
              <w:t>None</w:t>
            </w:r>
          </w:p>
        </w:tc>
      </w:tr>
      <w:tr w:rsidR="00E90616" w:rsidRPr="00A62259" w:rsidTr="00BD3C0F">
        <w:tc>
          <w:tcPr>
            <w:tcW w:w="2178" w:type="dxa"/>
            <w:hideMark/>
          </w:tcPr>
          <w:p w:rsidR="00E90616" w:rsidRPr="00A62259" w:rsidRDefault="00E90616" w:rsidP="00E87138">
            <w:r>
              <w:t>Operation Parameter 3</w:t>
            </w:r>
          </w:p>
        </w:tc>
        <w:tc>
          <w:tcPr>
            <w:tcW w:w="6480" w:type="dxa"/>
            <w:hideMark/>
          </w:tcPr>
          <w:p w:rsidR="00E90616" w:rsidRPr="00A62259" w:rsidRDefault="00E90616" w:rsidP="00E87138">
            <w:r>
              <w:rPr>
                <w:noProof/>
              </w:rPr>
              <w:t>None</w:t>
            </w:r>
          </w:p>
        </w:tc>
      </w:tr>
      <w:tr w:rsidR="00E90616" w:rsidRPr="00A62259" w:rsidTr="00BD3C0F">
        <w:tc>
          <w:tcPr>
            <w:tcW w:w="2178" w:type="dxa"/>
            <w:hideMark/>
          </w:tcPr>
          <w:p w:rsidR="00E90616" w:rsidRPr="00A62259" w:rsidRDefault="00E90616" w:rsidP="00E87138">
            <w:r>
              <w:t>Operation Parameter 4</w:t>
            </w:r>
          </w:p>
        </w:tc>
        <w:tc>
          <w:tcPr>
            <w:tcW w:w="6480" w:type="dxa"/>
            <w:hideMark/>
          </w:tcPr>
          <w:p w:rsidR="00E90616" w:rsidRPr="00A62259" w:rsidRDefault="00E90616" w:rsidP="00E87138">
            <w:r>
              <w:rPr>
                <w:noProof/>
              </w:rPr>
              <w:t>None</w:t>
            </w:r>
          </w:p>
        </w:tc>
      </w:tr>
      <w:tr w:rsidR="00E90616" w:rsidRPr="00A62259" w:rsidTr="00BD3C0F">
        <w:tc>
          <w:tcPr>
            <w:tcW w:w="2178" w:type="dxa"/>
            <w:hideMark/>
          </w:tcPr>
          <w:p w:rsidR="00E90616" w:rsidRPr="00A62259" w:rsidRDefault="00E90616" w:rsidP="00E87138">
            <w:r>
              <w:t>Operation Parameter 5</w:t>
            </w:r>
          </w:p>
        </w:tc>
        <w:tc>
          <w:tcPr>
            <w:tcW w:w="6480" w:type="dxa"/>
            <w:hideMark/>
          </w:tcPr>
          <w:p w:rsidR="00E90616" w:rsidRPr="00A62259" w:rsidRDefault="00E90616" w:rsidP="00E87138">
            <w:r>
              <w:rPr>
                <w:noProof/>
              </w:rPr>
              <w:t>None</w:t>
            </w:r>
          </w:p>
        </w:tc>
      </w:tr>
      <w:tr w:rsidR="00B85FC4" w:rsidRPr="00A62259" w:rsidTr="00BD3C0F">
        <w:tc>
          <w:tcPr>
            <w:tcW w:w="2178" w:type="dxa"/>
            <w:hideMark/>
          </w:tcPr>
          <w:p w:rsidR="00B85FC4" w:rsidRDefault="00B85FC4" w:rsidP="00E87138">
            <w:r>
              <w:t>Data</w:t>
            </w:r>
          </w:p>
        </w:tc>
        <w:tc>
          <w:tcPr>
            <w:tcW w:w="6480" w:type="dxa"/>
            <w:hideMark/>
          </w:tcPr>
          <w:p w:rsidR="00B85FC4" w:rsidRDefault="00F36F27" w:rsidP="00E87138">
            <w:pPr>
              <w:rPr>
                <w:noProof/>
              </w:rPr>
            </w:pPr>
            <w:hyperlink w:anchor="_4.2.9.1_DeleteServicePropList_Datas" w:history="1">
              <w:r w:rsidR="00B85FC4" w:rsidRPr="00B85FC4">
                <w:rPr>
                  <w:rStyle w:val="Hyperlink"/>
                  <w:noProof/>
                </w:rPr>
                <w:t>DeleteServicePropList</w:t>
              </w:r>
            </w:hyperlink>
            <w:r w:rsidR="00B85FC4">
              <w:rPr>
                <w:noProof/>
              </w:rPr>
              <w:t xml:space="preserve"> dataset</w:t>
            </w:r>
          </w:p>
        </w:tc>
      </w:tr>
      <w:tr w:rsidR="00E90616" w:rsidRPr="00A62259" w:rsidTr="00BD3C0F">
        <w:tc>
          <w:tcPr>
            <w:tcW w:w="2178" w:type="dxa"/>
            <w:hideMark/>
          </w:tcPr>
          <w:p w:rsidR="00E90616" w:rsidRPr="00A62259" w:rsidRDefault="00E90616" w:rsidP="00E87138">
            <w:r>
              <w:t>Data Direction</w:t>
            </w:r>
          </w:p>
        </w:tc>
        <w:tc>
          <w:tcPr>
            <w:tcW w:w="6480" w:type="dxa"/>
            <w:hideMark/>
          </w:tcPr>
          <w:p w:rsidR="00E90616" w:rsidRPr="00A62259" w:rsidRDefault="00E90616" w:rsidP="00E87138">
            <w:r>
              <w:rPr>
                <w:noProof/>
              </w:rPr>
              <w:t>I-&gt;R</w:t>
            </w:r>
          </w:p>
        </w:tc>
      </w:tr>
      <w:tr w:rsidR="00E90616" w:rsidRPr="00A62259" w:rsidTr="00BD3C0F">
        <w:tc>
          <w:tcPr>
            <w:tcW w:w="2178" w:type="dxa"/>
            <w:hideMark/>
          </w:tcPr>
          <w:p w:rsidR="00E90616" w:rsidRPr="00A62259" w:rsidRDefault="00E90616" w:rsidP="00E87138">
            <w:r>
              <w:t>ResponseCode Options</w:t>
            </w:r>
          </w:p>
        </w:tc>
        <w:tc>
          <w:tcPr>
            <w:tcW w:w="6480" w:type="dxa"/>
            <w:hideMark/>
          </w:tcPr>
          <w:p w:rsidR="00E90616" w:rsidRPr="00A62259" w:rsidRDefault="00E90616" w:rsidP="00E87138">
            <w:r>
              <w:rPr>
                <w:noProof/>
              </w:rPr>
              <w:t>OK, Operation_Not_Supported, Session_Not_Open, Invalid_TransactionID, Access_Denied, Store_Read_Only, Store_Not_Available, Parameter_Not_Supported, Invalid_ServiceID, Invalid_Dataset, Invalid_ServicePropCode</w:t>
            </w:r>
          </w:p>
        </w:tc>
      </w:tr>
      <w:tr w:rsidR="00E90616" w:rsidRPr="00A62259" w:rsidTr="00BD3C0F">
        <w:tc>
          <w:tcPr>
            <w:tcW w:w="2178" w:type="dxa"/>
            <w:hideMark/>
          </w:tcPr>
          <w:p w:rsidR="00E90616" w:rsidRPr="00A62259" w:rsidRDefault="00E90616" w:rsidP="00E87138">
            <w:r>
              <w:t>Response Parameter 1</w:t>
            </w:r>
          </w:p>
        </w:tc>
        <w:tc>
          <w:tcPr>
            <w:tcW w:w="6480" w:type="dxa"/>
            <w:hideMark/>
          </w:tcPr>
          <w:p w:rsidR="00E90616" w:rsidRPr="00A62259" w:rsidRDefault="00E90616" w:rsidP="002F62B2">
            <w:r>
              <w:rPr>
                <w:noProof/>
              </w:rPr>
              <w:t>[Index of failed property]</w:t>
            </w:r>
          </w:p>
        </w:tc>
      </w:tr>
      <w:tr w:rsidR="00E90616" w:rsidRPr="00A62259" w:rsidTr="00BD3C0F">
        <w:tc>
          <w:tcPr>
            <w:tcW w:w="2178" w:type="dxa"/>
            <w:hideMark/>
          </w:tcPr>
          <w:p w:rsidR="00E90616" w:rsidRPr="00A62259" w:rsidRDefault="00E90616" w:rsidP="00E87138">
            <w:r>
              <w:t>Response Parameter 2</w:t>
            </w:r>
          </w:p>
        </w:tc>
        <w:tc>
          <w:tcPr>
            <w:tcW w:w="6480" w:type="dxa"/>
            <w:hideMark/>
          </w:tcPr>
          <w:p w:rsidR="00E90616" w:rsidRPr="00A62259" w:rsidRDefault="00E90616" w:rsidP="00E87138">
            <w:r>
              <w:rPr>
                <w:noProof/>
              </w:rPr>
              <w:t>None</w:t>
            </w:r>
          </w:p>
        </w:tc>
      </w:tr>
      <w:tr w:rsidR="00E90616" w:rsidRPr="00A62259" w:rsidTr="00BD3C0F">
        <w:tc>
          <w:tcPr>
            <w:tcW w:w="2178" w:type="dxa"/>
            <w:hideMark/>
          </w:tcPr>
          <w:p w:rsidR="00E90616" w:rsidRPr="00A62259" w:rsidRDefault="00E90616" w:rsidP="00E87138">
            <w:r>
              <w:t>Response Parameter 3</w:t>
            </w:r>
          </w:p>
        </w:tc>
        <w:tc>
          <w:tcPr>
            <w:tcW w:w="6480" w:type="dxa"/>
            <w:hideMark/>
          </w:tcPr>
          <w:p w:rsidR="00E90616" w:rsidRPr="00A62259" w:rsidRDefault="00E90616" w:rsidP="00E87138">
            <w:r>
              <w:rPr>
                <w:noProof/>
              </w:rPr>
              <w:t>None</w:t>
            </w:r>
          </w:p>
        </w:tc>
      </w:tr>
      <w:tr w:rsidR="00E90616" w:rsidRPr="00A62259" w:rsidTr="00BD3C0F">
        <w:tc>
          <w:tcPr>
            <w:tcW w:w="2178" w:type="dxa"/>
            <w:hideMark/>
          </w:tcPr>
          <w:p w:rsidR="00E90616" w:rsidRPr="00A62259" w:rsidRDefault="00E90616" w:rsidP="00E87138">
            <w:r>
              <w:t>Response Parameter 4</w:t>
            </w:r>
          </w:p>
        </w:tc>
        <w:tc>
          <w:tcPr>
            <w:tcW w:w="6480" w:type="dxa"/>
            <w:hideMark/>
          </w:tcPr>
          <w:p w:rsidR="00E90616" w:rsidRPr="00A62259" w:rsidRDefault="00E90616" w:rsidP="00E87138">
            <w:r>
              <w:rPr>
                <w:noProof/>
              </w:rPr>
              <w:t>None</w:t>
            </w:r>
          </w:p>
        </w:tc>
      </w:tr>
      <w:tr w:rsidR="00E90616" w:rsidRPr="00A62259" w:rsidTr="00BD3C0F">
        <w:tc>
          <w:tcPr>
            <w:tcW w:w="2178" w:type="dxa"/>
            <w:hideMark/>
          </w:tcPr>
          <w:p w:rsidR="00E90616" w:rsidRPr="00A62259" w:rsidRDefault="00E90616" w:rsidP="00E87138">
            <w:r>
              <w:t>Response Parameter 5</w:t>
            </w:r>
          </w:p>
        </w:tc>
        <w:tc>
          <w:tcPr>
            <w:tcW w:w="6480" w:type="dxa"/>
            <w:hideMark/>
          </w:tcPr>
          <w:p w:rsidR="00E90616" w:rsidRPr="00A62259" w:rsidRDefault="00E90616" w:rsidP="00E87138">
            <w:r>
              <w:rPr>
                <w:noProof/>
              </w:rPr>
              <w:t>None</w:t>
            </w:r>
          </w:p>
        </w:tc>
      </w:tr>
      <w:tr w:rsidR="00E90616" w:rsidRPr="00A62259" w:rsidTr="00BD3C0F">
        <w:tc>
          <w:tcPr>
            <w:tcW w:w="8658" w:type="dxa"/>
            <w:gridSpan w:val="2"/>
            <w:hideMark/>
          </w:tcPr>
          <w:p w:rsidR="00E90616" w:rsidRPr="00A62259" w:rsidRDefault="00E90616" w:rsidP="00E87138">
            <w:r>
              <w:t>Parameter:</w:t>
            </w:r>
          </w:p>
          <w:p w:rsidR="00E90616" w:rsidRPr="00A62259" w:rsidRDefault="00E90616" w:rsidP="00667606">
            <w:pPr>
              <w:rPr>
                <w:rFonts w:asciiTheme="majorHAnsi" w:hAnsiTheme="majorHAnsi"/>
              </w:rPr>
            </w:pPr>
            <w:r w:rsidRPr="00C416EB">
              <w:t>ServiceID</w:t>
            </w:r>
            <w:r>
              <w:t xml:space="preserve">: The </w:t>
            </w:r>
            <w:r w:rsidRPr="00C416EB">
              <w:t>ServiceID</w:t>
            </w:r>
            <w:r>
              <w:t xml:space="preserve"> </w:t>
            </w:r>
            <w:r w:rsidDel="002F62B2">
              <w:t xml:space="preserve">of the target object. This parameter is required and specifies the service for which properties </w:t>
            </w:r>
            <w:r w:rsidR="007C35DB">
              <w:t xml:space="preserve">will </w:t>
            </w:r>
            <w:r w:rsidDel="002F62B2">
              <w:t>be deleted.</w:t>
            </w:r>
          </w:p>
        </w:tc>
      </w:tr>
      <w:tr w:rsidR="00E90616" w:rsidRPr="00A62259" w:rsidTr="00BD3C0F">
        <w:tc>
          <w:tcPr>
            <w:tcW w:w="8658" w:type="dxa"/>
            <w:gridSpan w:val="2"/>
            <w:hideMark/>
          </w:tcPr>
          <w:p w:rsidR="00E90616" w:rsidRPr="00A62259" w:rsidRDefault="00E90616" w:rsidP="00E87138">
            <w:r>
              <w:t>Response:</w:t>
            </w:r>
          </w:p>
          <w:p w:rsidR="003240D5" w:rsidRDefault="00E90616" w:rsidP="00D64A76">
            <w:pPr>
              <w:rPr>
                <w:rFonts w:asciiTheme="majorHAnsi" w:hAnsiTheme="majorHAnsi"/>
                <w:sz w:val="22"/>
              </w:rPr>
            </w:pPr>
            <w:r>
              <w:t xml:space="preserve">Index of failed property: </w:t>
            </w:r>
            <w:r w:rsidR="00B85FC4">
              <w:t xml:space="preserve">If this operation fails and not all </w:t>
            </w:r>
            <w:r w:rsidR="007C35DB">
              <w:t>s</w:t>
            </w:r>
            <w:r w:rsidR="00B85FC4">
              <w:t xml:space="preserve">ervice </w:t>
            </w:r>
            <w:r w:rsidR="007C35DB">
              <w:t>p</w:t>
            </w:r>
            <w:r w:rsidR="00B85FC4">
              <w:t xml:space="preserve">roperty values </w:t>
            </w:r>
            <w:r w:rsidR="007C35DB">
              <w:t xml:space="preserve">that are </w:t>
            </w:r>
            <w:r w:rsidR="00B85FC4">
              <w:t xml:space="preserve">sent in the </w:t>
            </w:r>
            <w:r w:rsidR="00967CCA" w:rsidRPr="00C416EB">
              <w:t>DeleteServicePropList</w:t>
            </w:r>
            <w:r w:rsidR="00B85FC4">
              <w:t xml:space="preserve"> dataset are deleted (or reset) successfully, the operation must return a valid </w:t>
            </w:r>
            <w:r w:rsidR="00967CCA" w:rsidRPr="00C416EB">
              <w:t>ResponseCode</w:t>
            </w:r>
            <w:r w:rsidR="00B85FC4">
              <w:t xml:space="preserve"> (Invalid_ServiceID, Invalid_ServicePropCode, or Access_Denied) and </w:t>
            </w:r>
            <w:r w:rsidR="007C35DB">
              <w:t xml:space="preserve">must </w:t>
            </w:r>
            <w:r w:rsidR="00B85FC4">
              <w:t xml:space="preserve">indicate the zero-based index of the property that was invalid. If no </w:t>
            </w:r>
            <w:r w:rsidR="007C35DB">
              <w:t>o</w:t>
            </w:r>
            <w:r w:rsidR="00B85FC4">
              <w:t xml:space="preserve">bject </w:t>
            </w:r>
            <w:r w:rsidR="007C35DB">
              <w:t>p</w:t>
            </w:r>
            <w:r w:rsidR="00B85FC4">
              <w:t xml:space="preserve">roperty value </w:t>
            </w:r>
            <w:r w:rsidR="007C35DB">
              <w:t xml:space="preserve">was </w:t>
            </w:r>
            <w:r w:rsidR="00B85FC4">
              <w:t>deleted (or reset), the parameter must contain a value of 0x00000000.</w:t>
            </w:r>
          </w:p>
        </w:tc>
      </w:tr>
    </w:tbl>
    <w:p w:rsidR="00E90616" w:rsidRDefault="00E90616" w:rsidP="00E90616">
      <w:pPr>
        <w:pStyle w:val="Le"/>
      </w:pPr>
    </w:p>
    <w:p w:rsidR="001B6323" w:rsidRDefault="007C35DB">
      <w:pPr>
        <w:pStyle w:val="Heading4"/>
      </w:pPr>
      <w:bookmarkStart w:id="125" w:name="_DeleteServicePropList_Dataset"/>
      <w:bookmarkStart w:id="126" w:name="_4.2.9.1_DeleteServicePropList_Datas"/>
      <w:bookmarkStart w:id="127" w:name="_Toc238028763"/>
      <w:bookmarkEnd w:id="125"/>
      <w:bookmarkEnd w:id="126"/>
      <w:r>
        <w:t>4.2.9.1</w:t>
      </w:r>
      <w:r>
        <w:tab/>
      </w:r>
      <w:r w:rsidR="00E90616">
        <w:t>DeleteServicePropList Dataset</w:t>
      </w:r>
      <w:bookmarkEnd w:id="127"/>
    </w:p>
    <w:p w:rsidR="00E90616" w:rsidRDefault="008C0859" w:rsidP="00E90616">
      <w:pPr>
        <w:pStyle w:val="BodyText"/>
        <w:rPr>
          <w:noProof/>
        </w:rPr>
      </w:pPr>
      <w:r>
        <w:rPr>
          <w:noProof/>
        </w:rPr>
        <w:t>T</w:t>
      </w:r>
      <w:r w:rsidR="00E90616">
        <w:rPr>
          <w:noProof/>
        </w:rPr>
        <w:t>he DeleteServicePropList dataset</w:t>
      </w:r>
      <w:r>
        <w:rPr>
          <w:noProof/>
        </w:rPr>
        <w:t xml:space="preserve"> contains the following fields</w:t>
      </w:r>
      <w:r w:rsidR="007C35DB">
        <w:rPr>
          <w:noProof/>
        </w:rPr>
        <w:t>.</w:t>
      </w:r>
    </w:p>
    <w:tbl>
      <w:tblPr>
        <w:tblStyle w:val="Tablerowcell"/>
        <w:tblW w:w="0" w:type="auto"/>
        <w:tblLook w:val="04A0"/>
      </w:tblPr>
      <w:tblGrid>
        <w:gridCol w:w="2147"/>
        <w:gridCol w:w="885"/>
        <w:gridCol w:w="930"/>
        <w:gridCol w:w="1329"/>
        <w:gridCol w:w="3335"/>
      </w:tblGrid>
      <w:tr w:rsidR="00E90616" w:rsidRPr="00A62259" w:rsidTr="008C0859">
        <w:trPr>
          <w:cnfStyle w:val="100000000000"/>
        </w:trPr>
        <w:tc>
          <w:tcPr>
            <w:tcW w:w="0" w:type="auto"/>
            <w:hideMark/>
          </w:tcPr>
          <w:p w:rsidR="00953250" w:rsidRDefault="00E90616" w:rsidP="008C0859">
            <w:r>
              <w:t>Field</w:t>
            </w:r>
          </w:p>
          <w:p w:rsidR="00E90616" w:rsidRPr="00A62259" w:rsidRDefault="00E90616" w:rsidP="008C0859">
            <w:r>
              <w:t>name</w:t>
            </w:r>
          </w:p>
        </w:tc>
        <w:tc>
          <w:tcPr>
            <w:tcW w:w="0" w:type="auto"/>
            <w:hideMark/>
          </w:tcPr>
          <w:p w:rsidR="00E90616" w:rsidRPr="00A62259" w:rsidRDefault="00E90616" w:rsidP="008C0859">
            <w:r>
              <w:t>Field order</w:t>
            </w:r>
          </w:p>
        </w:tc>
        <w:tc>
          <w:tcPr>
            <w:tcW w:w="0" w:type="auto"/>
            <w:hideMark/>
          </w:tcPr>
          <w:p w:rsidR="00E90616" w:rsidRPr="00A62259" w:rsidRDefault="00E90616" w:rsidP="008C0859">
            <w:r>
              <w:t>Size (bytes)</w:t>
            </w:r>
          </w:p>
        </w:tc>
        <w:tc>
          <w:tcPr>
            <w:tcW w:w="0" w:type="auto"/>
            <w:hideMark/>
          </w:tcPr>
          <w:p w:rsidR="00953250" w:rsidRDefault="00E90616" w:rsidP="008C0859">
            <w:r>
              <w:t>Data</w:t>
            </w:r>
          </w:p>
          <w:p w:rsidR="00E90616" w:rsidRPr="00A62259" w:rsidRDefault="00E90616" w:rsidP="008C0859">
            <w:r>
              <w:t>type</w:t>
            </w:r>
          </w:p>
        </w:tc>
        <w:tc>
          <w:tcPr>
            <w:tcW w:w="0" w:type="auto"/>
            <w:hideMark/>
          </w:tcPr>
          <w:p w:rsidR="003B12F9" w:rsidRDefault="003B12F9" w:rsidP="008C0859"/>
          <w:p w:rsidR="00E90616" w:rsidRPr="00A62259" w:rsidRDefault="00E90616" w:rsidP="008C0859">
            <w:r>
              <w:t>Description</w:t>
            </w:r>
          </w:p>
        </w:tc>
      </w:tr>
      <w:tr w:rsidR="00E90616" w:rsidRPr="00A62259" w:rsidTr="00D64A76">
        <w:trPr>
          <w:trHeight w:val="638"/>
        </w:trPr>
        <w:tc>
          <w:tcPr>
            <w:tcW w:w="0" w:type="auto"/>
            <w:hideMark/>
          </w:tcPr>
          <w:p w:rsidR="00E90616" w:rsidRPr="00A62259" w:rsidRDefault="00E90616" w:rsidP="008C0859">
            <w:r>
              <w:t>NumberOfElements</w:t>
            </w:r>
          </w:p>
        </w:tc>
        <w:tc>
          <w:tcPr>
            <w:tcW w:w="0" w:type="auto"/>
            <w:hideMark/>
          </w:tcPr>
          <w:p w:rsidR="00E90616" w:rsidRPr="00A62259" w:rsidRDefault="00E90616" w:rsidP="008C0859">
            <w:r>
              <w:t>1</w:t>
            </w:r>
          </w:p>
        </w:tc>
        <w:tc>
          <w:tcPr>
            <w:tcW w:w="0" w:type="auto"/>
            <w:hideMark/>
          </w:tcPr>
          <w:p w:rsidR="00E90616" w:rsidRPr="00A62259" w:rsidRDefault="00E90616" w:rsidP="008C0859">
            <w:r>
              <w:t>4</w:t>
            </w:r>
          </w:p>
        </w:tc>
        <w:tc>
          <w:tcPr>
            <w:tcW w:w="0" w:type="auto"/>
            <w:hideMark/>
          </w:tcPr>
          <w:p w:rsidR="00E90616" w:rsidRPr="00A62259" w:rsidRDefault="00E90616" w:rsidP="008C0859">
            <w:r>
              <w:t>UINT32</w:t>
            </w:r>
          </w:p>
        </w:tc>
        <w:tc>
          <w:tcPr>
            <w:tcW w:w="0" w:type="auto"/>
            <w:hideMark/>
          </w:tcPr>
          <w:p w:rsidR="00E90616" w:rsidRPr="00A62259" w:rsidRDefault="007C35DB" w:rsidP="007C35DB">
            <w:r>
              <w:t>The c</w:t>
            </w:r>
            <w:r w:rsidR="00E90616">
              <w:t>ount of ServiceID-PropertyCode pairs in this dataset.</w:t>
            </w:r>
          </w:p>
        </w:tc>
      </w:tr>
      <w:tr w:rsidR="00E90616" w:rsidRPr="00A62259" w:rsidTr="008C0859">
        <w:tc>
          <w:tcPr>
            <w:tcW w:w="0" w:type="auto"/>
            <w:hideMark/>
          </w:tcPr>
          <w:p w:rsidR="00E90616" w:rsidRPr="00A62259" w:rsidRDefault="00E90616" w:rsidP="008C0859">
            <w:r>
              <w:t>Element1ServiceID</w:t>
            </w:r>
          </w:p>
        </w:tc>
        <w:tc>
          <w:tcPr>
            <w:tcW w:w="0" w:type="auto"/>
            <w:hideMark/>
          </w:tcPr>
          <w:p w:rsidR="00E90616" w:rsidRPr="00A62259" w:rsidRDefault="00E90616" w:rsidP="008C0859">
            <w:r>
              <w:t>2</w:t>
            </w:r>
          </w:p>
        </w:tc>
        <w:tc>
          <w:tcPr>
            <w:tcW w:w="0" w:type="auto"/>
            <w:hideMark/>
          </w:tcPr>
          <w:p w:rsidR="00E90616" w:rsidRPr="00A62259" w:rsidRDefault="00E90616" w:rsidP="008C0859">
            <w:r>
              <w:t>4</w:t>
            </w:r>
          </w:p>
        </w:tc>
        <w:tc>
          <w:tcPr>
            <w:tcW w:w="0" w:type="auto"/>
            <w:hideMark/>
          </w:tcPr>
          <w:p w:rsidR="00E90616" w:rsidRPr="00A62259" w:rsidRDefault="00E90616" w:rsidP="008C0859">
            <w:r>
              <w:t>ObjectHandle</w:t>
            </w:r>
          </w:p>
        </w:tc>
        <w:tc>
          <w:tcPr>
            <w:tcW w:w="0" w:type="auto"/>
            <w:hideMark/>
          </w:tcPr>
          <w:p w:rsidR="00E90616" w:rsidRPr="00A62259" w:rsidRDefault="007C35DB" w:rsidP="008C0859">
            <w:r>
              <w:t xml:space="preserve">The </w:t>
            </w:r>
            <w:r w:rsidR="00E90616">
              <w:t>ServiceID of the object to which Property1 applies.</w:t>
            </w:r>
          </w:p>
        </w:tc>
      </w:tr>
      <w:tr w:rsidR="00E90616" w:rsidRPr="00A62259" w:rsidTr="008C0859">
        <w:tc>
          <w:tcPr>
            <w:tcW w:w="0" w:type="auto"/>
            <w:hideMark/>
          </w:tcPr>
          <w:p w:rsidR="00E90616" w:rsidRPr="00A62259" w:rsidRDefault="00E90616" w:rsidP="008C0859">
            <w:r>
              <w:t>Element1PropertyCode</w:t>
            </w:r>
          </w:p>
        </w:tc>
        <w:tc>
          <w:tcPr>
            <w:tcW w:w="0" w:type="auto"/>
            <w:hideMark/>
          </w:tcPr>
          <w:p w:rsidR="00E90616" w:rsidRPr="00A62259" w:rsidRDefault="00E90616" w:rsidP="008C0859">
            <w:r>
              <w:t>3</w:t>
            </w:r>
          </w:p>
        </w:tc>
        <w:tc>
          <w:tcPr>
            <w:tcW w:w="0" w:type="auto"/>
            <w:hideMark/>
          </w:tcPr>
          <w:p w:rsidR="00E90616" w:rsidRPr="00A62259" w:rsidRDefault="00E90616" w:rsidP="008C0859">
            <w:r>
              <w:t>2</w:t>
            </w:r>
          </w:p>
        </w:tc>
        <w:tc>
          <w:tcPr>
            <w:tcW w:w="0" w:type="auto"/>
            <w:hideMark/>
          </w:tcPr>
          <w:p w:rsidR="00E90616" w:rsidRPr="00A62259" w:rsidRDefault="00E90616" w:rsidP="008C0859">
            <w:r>
              <w:t>Datacode</w:t>
            </w:r>
          </w:p>
        </w:tc>
        <w:tc>
          <w:tcPr>
            <w:tcW w:w="0" w:type="auto"/>
            <w:hideMark/>
          </w:tcPr>
          <w:p w:rsidR="00E90616" w:rsidRPr="00A62259" w:rsidRDefault="007C35DB" w:rsidP="007C35DB">
            <w:r>
              <w:t>The d</w:t>
            </w:r>
            <w:r w:rsidR="00E90616">
              <w:t xml:space="preserve">atacode </w:t>
            </w:r>
            <w:r>
              <w:t xml:space="preserve">that </w:t>
            </w:r>
            <w:r w:rsidR="00E90616">
              <w:t>identif</w:t>
            </w:r>
            <w:r>
              <w:t>ies</w:t>
            </w:r>
            <w:r w:rsidR="00E90616">
              <w:t xml:space="preserve"> the ServicePropDesc </w:t>
            </w:r>
            <w:r>
              <w:t xml:space="preserve">that </w:t>
            </w:r>
            <w:r w:rsidR="00E90616">
              <w:t>describ</w:t>
            </w:r>
            <w:r>
              <w:t>es</w:t>
            </w:r>
            <w:r w:rsidR="00E90616">
              <w:t xml:space="preserve"> Property1.</w:t>
            </w:r>
          </w:p>
        </w:tc>
      </w:tr>
      <w:tr w:rsidR="00E90616" w:rsidRPr="00A62259" w:rsidTr="008C0859">
        <w:tc>
          <w:tcPr>
            <w:tcW w:w="0" w:type="auto"/>
            <w:hideMark/>
          </w:tcPr>
          <w:p w:rsidR="00E90616" w:rsidRPr="00A62259" w:rsidRDefault="00E90616" w:rsidP="008C0859">
            <w:r>
              <w:t>Element2ServiceID</w:t>
            </w:r>
          </w:p>
        </w:tc>
        <w:tc>
          <w:tcPr>
            <w:tcW w:w="0" w:type="auto"/>
            <w:hideMark/>
          </w:tcPr>
          <w:p w:rsidR="00E90616" w:rsidRPr="00A62259" w:rsidRDefault="00E90616" w:rsidP="008C0859">
            <w:r>
              <w:t>4</w:t>
            </w:r>
          </w:p>
        </w:tc>
        <w:tc>
          <w:tcPr>
            <w:tcW w:w="0" w:type="auto"/>
            <w:hideMark/>
          </w:tcPr>
          <w:p w:rsidR="00E90616" w:rsidRPr="00A62259" w:rsidRDefault="00E90616" w:rsidP="008C0859">
            <w:r>
              <w:t>4</w:t>
            </w:r>
          </w:p>
        </w:tc>
        <w:tc>
          <w:tcPr>
            <w:tcW w:w="0" w:type="auto"/>
            <w:hideMark/>
          </w:tcPr>
          <w:p w:rsidR="00E90616" w:rsidRPr="00A62259" w:rsidRDefault="00E90616" w:rsidP="008C0859">
            <w:r>
              <w:t>ObjectHandle</w:t>
            </w:r>
          </w:p>
        </w:tc>
        <w:tc>
          <w:tcPr>
            <w:tcW w:w="0" w:type="auto"/>
            <w:hideMark/>
          </w:tcPr>
          <w:p w:rsidR="00E90616" w:rsidRPr="00A62259" w:rsidRDefault="007C35DB" w:rsidP="008C0859">
            <w:r>
              <w:t xml:space="preserve">The </w:t>
            </w:r>
            <w:r w:rsidR="00E90616">
              <w:t>ServiceID of the object to which Property2 applies.</w:t>
            </w:r>
          </w:p>
        </w:tc>
      </w:tr>
      <w:tr w:rsidR="00E90616" w:rsidRPr="00A62259" w:rsidTr="008C0859">
        <w:tc>
          <w:tcPr>
            <w:tcW w:w="0" w:type="auto"/>
            <w:hideMark/>
          </w:tcPr>
          <w:p w:rsidR="00E90616" w:rsidRPr="00A62259" w:rsidRDefault="00E90616" w:rsidP="008C0859">
            <w:r>
              <w:t>Element2PropertyCode</w:t>
            </w:r>
          </w:p>
        </w:tc>
        <w:tc>
          <w:tcPr>
            <w:tcW w:w="0" w:type="auto"/>
            <w:hideMark/>
          </w:tcPr>
          <w:p w:rsidR="00E90616" w:rsidRPr="00A62259" w:rsidRDefault="00E90616" w:rsidP="008C0859">
            <w:r>
              <w:t>5</w:t>
            </w:r>
          </w:p>
        </w:tc>
        <w:tc>
          <w:tcPr>
            <w:tcW w:w="0" w:type="auto"/>
            <w:hideMark/>
          </w:tcPr>
          <w:p w:rsidR="00E90616" w:rsidRPr="00A62259" w:rsidRDefault="00E90616" w:rsidP="008C0859">
            <w:r>
              <w:t>2</w:t>
            </w:r>
          </w:p>
        </w:tc>
        <w:tc>
          <w:tcPr>
            <w:tcW w:w="0" w:type="auto"/>
            <w:hideMark/>
          </w:tcPr>
          <w:p w:rsidR="00E90616" w:rsidRPr="00A62259" w:rsidRDefault="00E90616" w:rsidP="008C0859">
            <w:r>
              <w:t>Datacode</w:t>
            </w:r>
          </w:p>
        </w:tc>
        <w:tc>
          <w:tcPr>
            <w:tcW w:w="0" w:type="auto"/>
            <w:hideMark/>
          </w:tcPr>
          <w:p w:rsidR="00E90616" w:rsidRPr="00A62259" w:rsidRDefault="007C35DB" w:rsidP="007C35DB">
            <w:r>
              <w:t>The d</w:t>
            </w:r>
            <w:r w:rsidR="00E90616">
              <w:t xml:space="preserve">atacode </w:t>
            </w:r>
            <w:r>
              <w:t xml:space="preserve">that </w:t>
            </w:r>
            <w:r w:rsidR="00E90616">
              <w:t>identif</w:t>
            </w:r>
            <w:r>
              <w:t>ies</w:t>
            </w:r>
            <w:r w:rsidR="00E90616">
              <w:t xml:space="preserve"> the ServicePropDesc</w:t>
            </w:r>
            <w:r>
              <w:t xml:space="preserve"> that</w:t>
            </w:r>
            <w:r w:rsidR="00E90616">
              <w:t xml:space="preserve"> describ</w:t>
            </w:r>
            <w:r>
              <w:t>es</w:t>
            </w:r>
            <w:r w:rsidR="00E90616">
              <w:t xml:space="preserve"> Property2.</w:t>
            </w:r>
          </w:p>
        </w:tc>
      </w:tr>
      <w:tr w:rsidR="00E90616" w:rsidRPr="00A62259" w:rsidTr="008C0859">
        <w:tc>
          <w:tcPr>
            <w:tcW w:w="0" w:type="auto"/>
            <w:gridSpan w:val="5"/>
            <w:hideMark/>
          </w:tcPr>
          <w:p w:rsidR="00E90616" w:rsidRPr="00A62259" w:rsidRDefault="00E90616" w:rsidP="008C0859">
            <w:r>
              <w:t>...</w:t>
            </w:r>
          </w:p>
        </w:tc>
      </w:tr>
      <w:tr w:rsidR="00E90616" w:rsidRPr="00A62259" w:rsidTr="008C0859">
        <w:tc>
          <w:tcPr>
            <w:tcW w:w="0" w:type="auto"/>
            <w:hideMark/>
          </w:tcPr>
          <w:p w:rsidR="00E90616" w:rsidRPr="00A62259" w:rsidRDefault="00E90616" w:rsidP="008C0859">
            <w:r>
              <w:t>ElementNServiceID</w:t>
            </w:r>
          </w:p>
        </w:tc>
        <w:tc>
          <w:tcPr>
            <w:tcW w:w="0" w:type="auto"/>
            <w:hideMark/>
          </w:tcPr>
          <w:p w:rsidR="00E90616" w:rsidRPr="00A62259" w:rsidRDefault="00E90616" w:rsidP="008C0859">
            <w:r>
              <w:t>2*N</w:t>
            </w:r>
          </w:p>
        </w:tc>
        <w:tc>
          <w:tcPr>
            <w:tcW w:w="0" w:type="auto"/>
            <w:hideMark/>
          </w:tcPr>
          <w:p w:rsidR="00E90616" w:rsidRPr="00A62259" w:rsidRDefault="00E90616" w:rsidP="008C0859">
            <w:r>
              <w:t>4</w:t>
            </w:r>
          </w:p>
        </w:tc>
        <w:tc>
          <w:tcPr>
            <w:tcW w:w="0" w:type="auto"/>
            <w:hideMark/>
          </w:tcPr>
          <w:p w:rsidR="00E90616" w:rsidRPr="00A62259" w:rsidRDefault="00E90616" w:rsidP="008C0859">
            <w:r>
              <w:t>ObjectHandle</w:t>
            </w:r>
          </w:p>
        </w:tc>
        <w:tc>
          <w:tcPr>
            <w:tcW w:w="0" w:type="auto"/>
            <w:hideMark/>
          </w:tcPr>
          <w:p w:rsidR="00E90616" w:rsidRPr="00A62259" w:rsidRDefault="007C35DB" w:rsidP="008C0859">
            <w:r>
              <w:t xml:space="preserve">The </w:t>
            </w:r>
            <w:r w:rsidR="00E90616">
              <w:t>ServiceID of the object to which PropertyN applies.</w:t>
            </w:r>
          </w:p>
        </w:tc>
      </w:tr>
      <w:tr w:rsidR="00E90616" w:rsidRPr="00A62259" w:rsidTr="008C0859">
        <w:tc>
          <w:tcPr>
            <w:tcW w:w="0" w:type="auto"/>
            <w:hideMark/>
          </w:tcPr>
          <w:p w:rsidR="00E90616" w:rsidRPr="00A62259" w:rsidRDefault="00E90616" w:rsidP="008C0859">
            <w:r>
              <w:lastRenderedPageBreak/>
              <w:t>ElementNPropertyCode</w:t>
            </w:r>
          </w:p>
        </w:tc>
        <w:tc>
          <w:tcPr>
            <w:tcW w:w="0" w:type="auto"/>
            <w:hideMark/>
          </w:tcPr>
          <w:p w:rsidR="00E90616" w:rsidRPr="00A62259" w:rsidRDefault="00E90616" w:rsidP="008C0859">
            <w:r>
              <w:t>2*N+1</w:t>
            </w:r>
          </w:p>
        </w:tc>
        <w:tc>
          <w:tcPr>
            <w:tcW w:w="0" w:type="auto"/>
            <w:hideMark/>
          </w:tcPr>
          <w:p w:rsidR="00E90616" w:rsidRPr="00A62259" w:rsidRDefault="00E90616" w:rsidP="008C0859">
            <w:r>
              <w:t>2</w:t>
            </w:r>
          </w:p>
        </w:tc>
        <w:tc>
          <w:tcPr>
            <w:tcW w:w="0" w:type="auto"/>
            <w:hideMark/>
          </w:tcPr>
          <w:p w:rsidR="00E90616" w:rsidRPr="00A62259" w:rsidRDefault="00E90616" w:rsidP="008C0859">
            <w:r>
              <w:t>Datacode</w:t>
            </w:r>
          </w:p>
        </w:tc>
        <w:tc>
          <w:tcPr>
            <w:tcW w:w="0" w:type="auto"/>
            <w:hideMark/>
          </w:tcPr>
          <w:p w:rsidR="00E90616" w:rsidRPr="00A62259" w:rsidRDefault="007C35DB" w:rsidP="007C35DB">
            <w:r>
              <w:t>The d</w:t>
            </w:r>
            <w:r w:rsidR="00E90616">
              <w:t xml:space="preserve">atacode </w:t>
            </w:r>
            <w:r>
              <w:t xml:space="preserve">that </w:t>
            </w:r>
            <w:r w:rsidR="00E90616">
              <w:t>identif</w:t>
            </w:r>
            <w:r>
              <w:t>ies</w:t>
            </w:r>
            <w:r w:rsidR="00E90616">
              <w:t xml:space="preserve"> the ServicePropDesc </w:t>
            </w:r>
            <w:r>
              <w:t xml:space="preserve">that </w:t>
            </w:r>
            <w:r w:rsidR="00E90616">
              <w:t>describ</w:t>
            </w:r>
            <w:r>
              <w:t>es</w:t>
            </w:r>
            <w:r w:rsidR="00E90616">
              <w:t xml:space="preserve"> PropertyN.</w:t>
            </w:r>
          </w:p>
        </w:tc>
      </w:tr>
    </w:tbl>
    <w:p w:rsidR="007C35DB" w:rsidRDefault="007C35DB" w:rsidP="007C35DB">
      <w:pPr>
        <w:pStyle w:val="Heading3"/>
      </w:pPr>
      <w:bookmarkStart w:id="128" w:name="_Toc252987212"/>
      <w:bookmarkStart w:id="129" w:name="_Toc255900855"/>
      <w:bookmarkStart w:id="130" w:name="_Toc238028764"/>
      <w:bookmarkStart w:id="131" w:name="_Toc211400689"/>
      <w:bookmarkStart w:id="132" w:name="_Toc208228040"/>
      <w:bookmarkStart w:id="133" w:name="_Toc206989413"/>
      <w:bookmarkStart w:id="134" w:name="_Toc188716384"/>
      <w:r>
        <w:t>4.2.10</w:t>
      </w:r>
      <w:r>
        <w:tab/>
        <w:t>GetFormatCapabilities</w:t>
      </w:r>
      <w:bookmarkEnd w:id="128"/>
      <w:bookmarkEnd w:id="129"/>
    </w:p>
    <w:p w:rsidR="007C35DB" w:rsidRDefault="007C35DB" w:rsidP="007C35DB">
      <w:pPr>
        <w:pStyle w:val="BodyTextLink"/>
      </w:pPr>
      <w:r>
        <w:t xml:space="preserve">A </w:t>
      </w:r>
      <w:r w:rsidR="00F04734">
        <w:t>r</w:t>
      </w:r>
      <w:r>
        <w:t xml:space="preserve">esponder must report all object format information by using the </w:t>
      </w:r>
      <w:r w:rsidR="00967CCA" w:rsidRPr="00C416EB">
        <w:rPr>
          <w:rFonts w:ascii="Calibri" w:eastAsiaTheme="minorHAnsi" w:hAnsi="Calibri" w:cstheme="minorBidi"/>
          <w:szCs w:val="22"/>
        </w:rPr>
        <w:t>GetFormatCapabilities</w:t>
      </w:r>
      <w:r>
        <w:t xml:space="preserve"> operation. This operation is a bulk operation that duplicates the functionality of </w:t>
      </w:r>
      <w:r w:rsidR="00967CCA" w:rsidRPr="00C416EB">
        <w:rPr>
          <w:rFonts w:ascii="Calibri" w:eastAsiaTheme="minorHAnsi" w:hAnsi="Calibri" w:cstheme="minorBidi"/>
          <w:szCs w:val="22"/>
        </w:rPr>
        <w:t>GetObjectPropsSupported</w:t>
      </w:r>
      <w:r>
        <w:t xml:space="preserve">, </w:t>
      </w:r>
      <w:r w:rsidR="00967CCA" w:rsidRPr="00C416EB">
        <w:rPr>
          <w:rFonts w:ascii="Calibri" w:eastAsiaTheme="minorHAnsi" w:hAnsi="Calibri" w:cstheme="minorBidi"/>
          <w:szCs w:val="22"/>
        </w:rPr>
        <w:t>GetObjectPropDesc</w:t>
      </w:r>
      <w:r>
        <w:t xml:space="preserve">, and </w:t>
      </w:r>
      <w:r w:rsidR="00967CCA" w:rsidRPr="00C416EB">
        <w:rPr>
          <w:rFonts w:ascii="Calibri" w:eastAsiaTheme="minorHAnsi" w:hAnsi="Calibri" w:cstheme="minorBidi"/>
          <w:szCs w:val="22"/>
        </w:rPr>
        <w:t>GetInterdependentPropDesc</w:t>
      </w:r>
      <w:r>
        <w:t xml:space="preserve">. Devices should implement this operation in addition to the existing operations for greatest speed and compatibility. This operation does not apply to device services, which must use the </w:t>
      </w:r>
      <w:r w:rsidR="00967CCA" w:rsidRPr="00C416EB">
        <w:rPr>
          <w:rFonts w:ascii="Calibri" w:eastAsiaTheme="minorHAnsi" w:hAnsi="Calibri" w:cstheme="minorBidi"/>
          <w:szCs w:val="22"/>
          <w:u w:val="single"/>
        </w:rPr>
        <w:t>GetServiceCapabilties</w:t>
      </w:r>
      <w:r>
        <w:t xml:space="preserve"> operation to enumerate service object formats and methods.</w:t>
      </w:r>
    </w:p>
    <w:tbl>
      <w:tblPr>
        <w:tblStyle w:val="Tablerowcell"/>
        <w:tblW w:w="8658" w:type="dxa"/>
        <w:tblLook w:val="0480"/>
      </w:tblPr>
      <w:tblGrid>
        <w:gridCol w:w="2178"/>
        <w:gridCol w:w="6480"/>
      </w:tblGrid>
      <w:tr w:rsidR="008C0859" w:rsidRPr="00A62259" w:rsidTr="00BD3C0F">
        <w:tc>
          <w:tcPr>
            <w:tcW w:w="2178" w:type="dxa"/>
            <w:hideMark/>
          </w:tcPr>
          <w:bookmarkEnd w:id="130"/>
          <w:p w:rsidR="008C0859" w:rsidRDefault="008C0859" w:rsidP="008C0859">
            <w:r>
              <w:t>Operation code</w:t>
            </w:r>
          </w:p>
        </w:tc>
        <w:tc>
          <w:tcPr>
            <w:tcW w:w="6480" w:type="dxa"/>
            <w:hideMark/>
          </w:tcPr>
          <w:p w:rsidR="008C0859" w:rsidRDefault="008C0859" w:rsidP="008C0859">
            <w:r>
              <w:t>0x930A</w:t>
            </w:r>
          </w:p>
        </w:tc>
      </w:tr>
      <w:tr w:rsidR="00C43C28" w:rsidRPr="00A62259" w:rsidTr="00BD3C0F">
        <w:tc>
          <w:tcPr>
            <w:tcW w:w="2178" w:type="dxa"/>
            <w:hideMark/>
          </w:tcPr>
          <w:p w:rsidR="00C43C28" w:rsidRPr="00A62259" w:rsidRDefault="00C43C28" w:rsidP="008C0859">
            <w:r>
              <w:t>Operation Parameter 1</w:t>
            </w:r>
          </w:p>
        </w:tc>
        <w:tc>
          <w:tcPr>
            <w:tcW w:w="6480" w:type="dxa"/>
            <w:hideMark/>
          </w:tcPr>
          <w:p w:rsidR="00C43C28" w:rsidRPr="00A62259" w:rsidRDefault="00C43C28" w:rsidP="008C0859">
            <w:r>
              <w:t>[FormatCode]</w:t>
            </w:r>
          </w:p>
        </w:tc>
      </w:tr>
      <w:tr w:rsidR="00C43C28" w:rsidRPr="00A62259" w:rsidTr="00BD3C0F">
        <w:tc>
          <w:tcPr>
            <w:tcW w:w="2178" w:type="dxa"/>
            <w:hideMark/>
          </w:tcPr>
          <w:p w:rsidR="00C43C28" w:rsidRPr="00A62259" w:rsidRDefault="00C43C28" w:rsidP="008C0859">
            <w:r>
              <w:t>Operation Parameter 2</w:t>
            </w:r>
          </w:p>
        </w:tc>
        <w:tc>
          <w:tcPr>
            <w:tcW w:w="6480" w:type="dxa"/>
            <w:hideMark/>
          </w:tcPr>
          <w:p w:rsidR="00C43C28" w:rsidRPr="00A62259" w:rsidRDefault="00C43C28" w:rsidP="008C0859">
            <w:r>
              <w:t>None</w:t>
            </w:r>
          </w:p>
        </w:tc>
      </w:tr>
      <w:tr w:rsidR="00C43C28" w:rsidRPr="00A62259" w:rsidTr="00BD3C0F">
        <w:tc>
          <w:tcPr>
            <w:tcW w:w="2178" w:type="dxa"/>
            <w:hideMark/>
          </w:tcPr>
          <w:p w:rsidR="00C43C28" w:rsidRPr="00A62259" w:rsidRDefault="00C43C28" w:rsidP="008C0859">
            <w:r>
              <w:t>Operation Parameter 3</w:t>
            </w:r>
          </w:p>
        </w:tc>
        <w:tc>
          <w:tcPr>
            <w:tcW w:w="6480" w:type="dxa"/>
            <w:hideMark/>
          </w:tcPr>
          <w:p w:rsidR="00C43C28" w:rsidRPr="00A62259" w:rsidRDefault="00C43C28" w:rsidP="008C0859">
            <w:r>
              <w:t>None</w:t>
            </w:r>
          </w:p>
        </w:tc>
      </w:tr>
      <w:tr w:rsidR="00C43C28" w:rsidRPr="00A62259" w:rsidTr="00BD3C0F">
        <w:tc>
          <w:tcPr>
            <w:tcW w:w="2178" w:type="dxa"/>
            <w:hideMark/>
          </w:tcPr>
          <w:p w:rsidR="00C43C28" w:rsidRPr="00A62259" w:rsidRDefault="00C43C28" w:rsidP="008C0859">
            <w:r>
              <w:t>Operation Parameter 4</w:t>
            </w:r>
          </w:p>
        </w:tc>
        <w:tc>
          <w:tcPr>
            <w:tcW w:w="6480" w:type="dxa"/>
            <w:hideMark/>
          </w:tcPr>
          <w:p w:rsidR="00C43C28" w:rsidRPr="00A62259" w:rsidRDefault="00C43C28" w:rsidP="008C0859">
            <w:r>
              <w:t>None</w:t>
            </w:r>
          </w:p>
        </w:tc>
      </w:tr>
      <w:tr w:rsidR="00C43C28" w:rsidRPr="00A62259" w:rsidTr="00BD3C0F">
        <w:tc>
          <w:tcPr>
            <w:tcW w:w="2178" w:type="dxa"/>
            <w:hideMark/>
          </w:tcPr>
          <w:p w:rsidR="00C43C28" w:rsidRPr="00A62259" w:rsidRDefault="00C43C28" w:rsidP="008C0859">
            <w:r>
              <w:t>Operation Parameter 5</w:t>
            </w:r>
          </w:p>
        </w:tc>
        <w:tc>
          <w:tcPr>
            <w:tcW w:w="6480" w:type="dxa"/>
            <w:hideMark/>
          </w:tcPr>
          <w:p w:rsidR="00C43C28" w:rsidRPr="00A62259" w:rsidRDefault="00C43C28" w:rsidP="008C0859">
            <w:r>
              <w:t>None</w:t>
            </w:r>
          </w:p>
        </w:tc>
      </w:tr>
      <w:tr w:rsidR="00B85FC4" w:rsidRPr="00A62259" w:rsidTr="00BD3C0F">
        <w:tc>
          <w:tcPr>
            <w:tcW w:w="2178" w:type="dxa"/>
            <w:hideMark/>
          </w:tcPr>
          <w:p w:rsidR="00B85FC4" w:rsidRDefault="00B85FC4" w:rsidP="008C0859">
            <w:r>
              <w:t>Data</w:t>
            </w:r>
          </w:p>
        </w:tc>
        <w:tc>
          <w:tcPr>
            <w:tcW w:w="6480" w:type="dxa"/>
            <w:hideMark/>
          </w:tcPr>
          <w:p w:rsidR="00B85FC4" w:rsidRDefault="00F36F27" w:rsidP="008C0859">
            <w:hyperlink w:anchor="_4.2.10.1__FormatCapabilityList" w:history="1">
              <w:r w:rsidR="00B85FC4" w:rsidRPr="00B85FC4">
                <w:rPr>
                  <w:rStyle w:val="Hyperlink"/>
                </w:rPr>
                <w:t>FormatCapabilityList</w:t>
              </w:r>
            </w:hyperlink>
            <w:r w:rsidR="00B85FC4">
              <w:t xml:space="preserve"> dataset</w:t>
            </w:r>
          </w:p>
        </w:tc>
      </w:tr>
      <w:tr w:rsidR="00C43C28" w:rsidRPr="00A62259" w:rsidTr="00BD3C0F">
        <w:tc>
          <w:tcPr>
            <w:tcW w:w="2178" w:type="dxa"/>
            <w:hideMark/>
          </w:tcPr>
          <w:p w:rsidR="00C43C28" w:rsidRPr="00A62259" w:rsidRDefault="00C43C28" w:rsidP="008C0859">
            <w:r>
              <w:t>Data Direction</w:t>
            </w:r>
          </w:p>
        </w:tc>
        <w:tc>
          <w:tcPr>
            <w:tcW w:w="6480" w:type="dxa"/>
            <w:hideMark/>
          </w:tcPr>
          <w:p w:rsidR="00C43C28" w:rsidRPr="00A62259" w:rsidRDefault="00C43C28" w:rsidP="008C0859">
            <w:r>
              <w:t>R -&gt; I</w:t>
            </w:r>
          </w:p>
        </w:tc>
      </w:tr>
      <w:tr w:rsidR="00C43C28" w:rsidRPr="00A62259" w:rsidTr="00BD3C0F">
        <w:tc>
          <w:tcPr>
            <w:tcW w:w="2178" w:type="dxa"/>
            <w:hideMark/>
          </w:tcPr>
          <w:p w:rsidR="00C43C28" w:rsidRPr="00A62259" w:rsidRDefault="00C43C28" w:rsidP="008C0859">
            <w:r>
              <w:t>ResponseCode Options</w:t>
            </w:r>
          </w:p>
        </w:tc>
        <w:tc>
          <w:tcPr>
            <w:tcW w:w="6480" w:type="dxa"/>
            <w:hideMark/>
          </w:tcPr>
          <w:p w:rsidR="00C43C28" w:rsidRPr="00A62259" w:rsidRDefault="00C43C28" w:rsidP="008C0859">
            <w:r>
              <w:t>OK, Invalid_ObjectFormatCode</w:t>
            </w:r>
          </w:p>
        </w:tc>
      </w:tr>
      <w:tr w:rsidR="00C43C28" w:rsidRPr="00A62259" w:rsidTr="00BD3C0F">
        <w:tc>
          <w:tcPr>
            <w:tcW w:w="2178" w:type="dxa"/>
            <w:hideMark/>
          </w:tcPr>
          <w:p w:rsidR="00C43C28" w:rsidRPr="00A62259" w:rsidRDefault="00C43C28" w:rsidP="008C0859">
            <w:r>
              <w:t>Response Parameter 1</w:t>
            </w:r>
          </w:p>
        </w:tc>
        <w:tc>
          <w:tcPr>
            <w:tcW w:w="6480" w:type="dxa"/>
            <w:hideMark/>
          </w:tcPr>
          <w:p w:rsidR="00C43C28" w:rsidRPr="00A62259" w:rsidRDefault="00C43C28" w:rsidP="008C0859">
            <w:r>
              <w:t>None</w:t>
            </w:r>
          </w:p>
        </w:tc>
      </w:tr>
      <w:tr w:rsidR="00C43C28" w:rsidRPr="00A62259" w:rsidTr="00BD3C0F">
        <w:tc>
          <w:tcPr>
            <w:tcW w:w="2178" w:type="dxa"/>
            <w:hideMark/>
          </w:tcPr>
          <w:p w:rsidR="00C43C28" w:rsidRPr="00A62259" w:rsidRDefault="00C43C28" w:rsidP="008C0859">
            <w:r>
              <w:t>Response Parameter 2</w:t>
            </w:r>
          </w:p>
        </w:tc>
        <w:tc>
          <w:tcPr>
            <w:tcW w:w="6480" w:type="dxa"/>
            <w:hideMark/>
          </w:tcPr>
          <w:p w:rsidR="00C43C28" w:rsidRPr="00A62259" w:rsidRDefault="00C43C28" w:rsidP="008C0859">
            <w:r>
              <w:t>None</w:t>
            </w:r>
          </w:p>
        </w:tc>
      </w:tr>
      <w:tr w:rsidR="00C43C28" w:rsidRPr="00A62259" w:rsidTr="00BD3C0F">
        <w:tc>
          <w:tcPr>
            <w:tcW w:w="2178" w:type="dxa"/>
            <w:hideMark/>
          </w:tcPr>
          <w:p w:rsidR="00C43C28" w:rsidRPr="00A62259" w:rsidRDefault="00C43C28" w:rsidP="008C0859">
            <w:r>
              <w:t>Response Parameter 3</w:t>
            </w:r>
          </w:p>
        </w:tc>
        <w:tc>
          <w:tcPr>
            <w:tcW w:w="6480" w:type="dxa"/>
            <w:hideMark/>
          </w:tcPr>
          <w:p w:rsidR="00C43C28" w:rsidRPr="00A62259" w:rsidRDefault="00C43C28" w:rsidP="008C0859">
            <w:r>
              <w:t>None</w:t>
            </w:r>
          </w:p>
        </w:tc>
      </w:tr>
      <w:tr w:rsidR="00C43C28" w:rsidRPr="00A62259" w:rsidTr="00BD3C0F">
        <w:tc>
          <w:tcPr>
            <w:tcW w:w="2178" w:type="dxa"/>
            <w:hideMark/>
          </w:tcPr>
          <w:p w:rsidR="00C43C28" w:rsidRPr="00A62259" w:rsidRDefault="00C43C28" w:rsidP="008C0859">
            <w:r>
              <w:t>Response Parameter 4</w:t>
            </w:r>
          </w:p>
        </w:tc>
        <w:tc>
          <w:tcPr>
            <w:tcW w:w="6480" w:type="dxa"/>
            <w:hideMark/>
          </w:tcPr>
          <w:p w:rsidR="00C43C28" w:rsidRPr="00A62259" w:rsidRDefault="00C43C28" w:rsidP="008C0859">
            <w:r>
              <w:t>None</w:t>
            </w:r>
          </w:p>
        </w:tc>
      </w:tr>
      <w:tr w:rsidR="00C43C28" w:rsidRPr="00A62259" w:rsidTr="00BD3C0F">
        <w:tc>
          <w:tcPr>
            <w:tcW w:w="2178" w:type="dxa"/>
            <w:hideMark/>
          </w:tcPr>
          <w:p w:rsidR="00C43C28" w:rsidRPr="00A62259" w:rsidRDefault="00C43C28" w:rsidP="008C0859">
            <w:r>
              <w:t>Response Parameter 5</w:t>
            </w:r>
          </w:p>
        </w:tc>
        <w:tc>
          <w:tcPr>
            <w:tcW w:w="6480" w:type="dxa"/>
            <w:hideMark/>
          </w:tcPr>
          <w:p w:rsidR="00C43C28" w:rsidRPr="00A62259" w:rsidRDefault="00C43C28" w:rsidP="008C0859">
            <w:r>
              <w:t>None</w:t>
            </w:r>
          </w:p>
        </w:tc>
      </w:tr>
      <w:tr w:rsidR="00C43C28" w:rsidRPr="00A62259" w:rsidTr="00BD3C0F">
        <w:trPr>
          <w:trHeight w:val="920"/>
        </w:trPr>
        <w:tc>
          <w:tcPr>
            <w:tcW w:w="8658" w:type="dxa"/>
            <w:gridSpan w:val="2"/>
            <w:hideMark/>
          </w:tcPr>
          <w:p w:rsidR="00C43C28" w:rsidRPr="00C83084" w:rsidRDefault="00C43C28" w:rsidP="008C0859">
            <w:pPr>
              <w:rPr>
                <w:szCs w:val="20"/>
              </w:rPr>
            </w:pPr>
            <w:r w:rsidRPr="00C83084">
              <w:rPr>
                <w:szCs w:val="20"/>
              </w:rPr>
              <w:t>Parameter:</w:t>
            </w:r>
          </w:p>
          <w:p w:rsidR="003240D5" w:rsidRDefault="00967CCA" w:rsidP="00D64A76">
            <w:pPr>
              <w:rPr>
                <w:sz w:val="22"/>
              </w:rPr>
            </w:pPr>
            <w:r w:rsidRPr="00C416EB">
              <w:rPr>
                <w:rFonts w:ascii="Calibri" w:hAnsi="Calibri"/>
                <w:szCs w:val="20"/>
                <w:u w:val="single"/>
              </w:rPr>
              <w:t>FormatCode</w:t>
            </w:r>
            <w:r w:rsidR="00C43C28" w:rsidRPr="00C83084">
              <w:rPr>
                <w:szCs w:val="20"/>
              </w:rPr>
              <w:t xml:space="preserve">: </w:t>
            </w:r>
            <w:r w:rsidR="007C35DB" w:rsidRPr="00C83084">
              <w:rPr>
                <w:szCs w:val="20"/>
              </w:rPr>
              <w:t xml:space="preserve">An </w:t>
            </w:r>
            <w:r w:rsidR="00C43C28" w:rsidRPr="00C83084">
              <w:rPr>
                <w:szCs w:val="20"/>
              </w:rPr>
              <w:t>optional</w:t>
            </w:r>
            <w:r w:rsidR="007C35DB" w:rsidRPr="00C83084">
              <w:rPr>
                <w:szCs w:val="20"/>
              </w:rPr>
              <w:t xml:space="preserve"> parameter</w:t>
            </w:r>
            <w:r w:rsidR="00C43C28" w:rsidRPr="00C83084">
              <w:rPr>
                <w:szCs w:val="20"/>
              </w:rPr>
              <w:t xml:space="preserve">. </w:t>
            </w:r>
            <w:r w:rsidR="00B85FC4" w:rsidRPr="00C83084">
              <w:rPr>
                <w:szCs w:val="20"/>
              </w:rPr>
              <w:t xml:space="preserve">If </w:t>
            </w:r>
            <w:r w:rsidR="007C35DB" w:rsidRPr="00C83084">
              <w:rPr>
                <w:szCs w:val="20"/>
              </w:rPr>
              <w:t xml:space="preserve">this parameter is </w:t>
            </w:r>
            <w:r w:rsidR="00B85FC4" w:rsidRPr="00C83084">
              <w:rPr>
                <w:szCs w:val="20"/>
              </w:rPr>
              <w:t>used, the device returns only the capabilities for the specified format.</w:t>
            </w:r>
            <w:r w:rsidR="007C35DB" w:rsidRPr="00C83084">
              <w:rPr>
                <w:szCs w:val="20"/>
              </w:rPr>
              <w:t xml:space="preserve"> </w:t>
            </w:r>
            <w:r w:rsidR="00B85FC4" w:rsidRPr="00C83084">
              <w:rPr>
                <w:szCs w:val="20"/>
              </w:rPr>
              <w:t>If this parameter is not used, it must contain a value of 0x00000000 and the device must return</w:t>
            </w:r>
            <w:r w:rsidR="00B85FC4">
              <w:t xml:space="preserve"> the capabilities of all object formats for the device.</w:t>
            </w:r>
          </w:p>
        </w:tc>
      </w:tr>
      <w:tr w:rsidR="00C43C28" w:rsidRPr="00A62259" w:rsidTr="00BD3C0F">
        <w:tc>
          <w:tcPr>
            <w:tcW w:w="8658" w:type="dxa"/>
            <w:gridSpan w:val="2"/>
            <w:hideMark/>
          </w:tcPr>
          <w:p w:rsidR="00C43C28" w:rsidRPr="00A62259" w:rsidRDefault="00C43C28" w:rsidP="00F04734">
            <w:r>
              <w:t>Response:</w:t>
            </w:r>
            <w:r w:rsidR="00F04734">
              <w:t xml:space="preserve"> </w:t>
            </w:r>
            <w:r>
              <w:t>No response parameters.</w:t>
            </w:r>
          </w:p>
        </w:tc>
      </w:tr>
    </w:tbl>
    <w:p w:rsidR="00C43C28" w:rsidRDefault="00C43C28" w:rsidP="00C43C28">
      <w:pPr>
        <w:pStyle w:val="Le"/>
      </w:pPr>
    </w:p>
    <w:p w:rsidR="00926A35" w:rsidRDefault="007C35DB">
      <w:pPr>
        <w:pStyle w:val="Heading4"/>
      </w:pPr>
      <w:bookmarkStart w:id="135" w:name="_FormatCapabilityList_Dataset"/>
      <w:bookmarkStart w:id="136" w:name="_4.2.10.1__FormatCapabilityList"/>
      <w:bookmarkStart w:id="137" w:name="_Toc238028765"/>
      <w:bookmarkEnd w:id="135"/>
      <w:bookmarkEnd w:id="136"/>
      <w:proofErr w:type="gramStart"/>
      <w:r>
        <w:t xml:space="preserve">4.2.10.1  </w:t>
      </w:r>
      <w:r w:rsidR="00C43C28">
        <w:t>FormatCapabilityList</w:t>
      </w:r>
      <w:proofErr w:type="gramEnd"/>
      <w:r w:rsidR="00C43C28">
        <w:t xml:space="preserve"> Dataset</w:t>
      </w:r>
      <w:bookmarkEnd w:id="137"/>
    </w:p>
    <w:p w:rsidR="00C43C28" w:rsidRDefault="00C43C28" w:rsidP="00C43C28">
      <w:pPr>
        <w:pStyle w:val="BodyText"/>
      </w:pPr>
      <w:r>
        <w:t xml:space="preserve">This dataset is returned for the </w:t>
      </w:r>
      <w:r w:rsidR="00967CCA" w:rsidRPr="00766D63">
        <w:rPr>
          <w:rFonts w:ascii="Calibri" w:eastAsiaTheme="minorHAnsi" w:hAnsi="Calibri" w:cstheme="minorBidi"/>
          <w:szCs w:val="22"/>
        </w:rPr>
        <w:t>GetFormatCapabilities</w:t>
      </w:r>
      <w:r>
        <w:t xml:space="preserve"> operation.</w:t>
      </w:r>
    </w:p>
    <w:tbl>
      <w:tblPr>
        <w:tblStyle w:val="Tablerowcell"/>
        <w:tblW w:w="0" w:type="auto"/>
        <w:tblLook w:val="04A0"/>
      </w:tblPr>
      <w:tblGrid>
        <w:gridCol w:w="2406"/>
        <w:gridCol w:w="767"/>
        <w:gridCol w:w="870"/>
        <w:gridCol w:w="867"/>
        <w:gridCol w:w="3716"/>
      </w:tblGrid>
      <w:tr w:rsidR="00C43C28" w:rsidRPr="00A62259" w:rsidTr="00D9224F">
        <w:trPr>
          <w:cnfStyle w:val="100000000000"/>
        </w:trPr>
        <w:tc>
          <w:tcPr>
            <w:tcW w:w="0" w:type="auto"/>
            <w:hideMark/>
          </w:tcPr>
          <w:p w:rsidR="00953250" w:rsidRDefault="00C43C28" w:rsidP="00D9224F">
            <w:r>
              <w:t>Field</w:t>
            </w:r>
          </w:p>
          <w:p w:rsidR="00C43C28" w:rsidRPr="00A62259" w:rsidRDefault="00C43C28" w:rsidP="00D9224F">
            <w:r>
              <w:t>name</w:t>
            </w:r>
          </w:p>
        </w:tc>
        <w:tc>
          <w:tcPr>
            <w:tcW w:w="0" w:type="auto"/>
            <w:hideMark/>
          </w:tcPr>
          <w:p w:rsidR="00C43C28" w:rsidRPr="00A62259" w:rsidRDefault="00C43C28" w:rsidP="00D9224F">
            <w:r>
              <w:t>Field order</w:t>
            </w:r>
          </w:p>
        </w:tc>
        <w:tc>
          <w:tcPr>
            <w:tcW w:w="0" w:type="auto"/>
            <w:hideMark/>
          </w:tcPr>
          <w:p w:rsidR="00C43C28" w:rsidRPr="00A62259" w:rsidRDefault="00C43C28" w:rsidP="00D9224F">
            <w:r>
              <w:t>Size (bytes)</w:t>
            </w:r>
          </w:p>
        </w:tc>
        <w:tc>
          <w:tcPr>
            <w:tcW w:w="0" w:type="auto"/>
            <w:hideMark/>
          </w:tcPr>
          <w:p w:rsidR="00C43C28" w:rsidRPr="00A62259" w:rsidRDefault="00C43C28" w:rsidP="00D9224F">
            <w:r>
              <w:t>Data type</w:t>
            </w:r>
          </w:p>
        </w:tc>
        <w:tc>
          <w:tcPr>
            <w:tcW w:w="0" w:type="auto"/>
            <w:hideMark/>
          </w:tcPr>
          <w:p w:rsidR="00A82D89" w:rsidRDefault="00A82D89" w:rsidP="00D9224F"/>
          <w:p w:rsidR="00C43C28" w:rsidRPr="00A62259" w:rsidRDefault="00C43C28" w:rsidP="00D9224F">
            <w:r>
              <w:t>Description</w:t>
            </w:r>
          </w:p>
        </w:tc>
      </w:tr>
      <w:tr w:rsidR="00C43C28" w:rsidRPr="00A62259" w:rsidTr="00D9224F">
        <w:tc>
          <w:tcPr>
            <w:tcW w:w="0" w:type="auto"/>
            <w:hideMark/>
          </w:tcPr>
          <w:p w:rsidR="00C43C28" w:rsidRPr="00A62259" w:rsidRDefault="00C43C28" w:rsidP="00D9224F">
            <w:r>
              <w:t>NumFormats</w:t>
            </w:r>
          </w:p>
        </w:tc>
        <w:tc>
          <w:tcPr>
            <w:tcW w:w="0" w:type="auto"/>
            <w:hideMark/>
          </w:tcPr>
          <w:p w:rsidR="00C43C28" w:rsidRPr="00A62259" w:rsidRDefault="00C43C28" w:rsidP="00D9224F">
            <w:r>
              <w:t>1</w:t>
            </w:r>
          </w:p>
        </w:tc>
        <w:tc>
          <w:tcPr>
            <w:tcW w:w="0" w:type="auto"/>
            <w:hideMark/>
          </w:tcPr>
          <w:p w:rsidR="00C43C28" w:rsidRPr="00A62259" w:rsidRDefault="00C43C28" w:rsidP="00D9224F">
            <w:r>
              <w:t>4</w:t>
            </w:r>
          </w:p>
        </w:tc>
        <w:tc>
          <w:tcPr>
            <w:tcW w:w="0" w:type="auto"/>
            <w:hideMark/>
          </w:tcPr>
          <w:p w:rsidR="00C43C28" w:rsidRPr="00A62259" w:rsidRDefault="00C43C28" w:rsidP="00D9224F">
            <w:r>
              <w:t>UINT32</w:t>
            </w:r>
          </w:p>
        </w:tc>
        <w:tc>
          <w:tcPr>
            <w:tcW w:w="0" w:type="auto"/>
            <w:hideMark/>
          </w:tcPr>
          <w:p w:rsidR="00C43C28" w:rsidRPr="00A62259" w:rsidRDefault="007C35DB" w:rsidP="00266686">
            <w:r>
              <w:t>The c</w:t>
            </w:r>
            <w:r w:rsidR="00C43C28">
              <w:t xml:space="preserve">ount of </w:t>
            </w:r>
            <w:r>
              <w:t>f</w:t>
            </w:r>
            <w:r w:rsidR="00C43C28">
              <w:t>ormats</w:t>
            </w:r>
            <w:r>
              <w:t>, which</w:t>
            </w:r>
            <w:r w:rsidR="00C43C28">
              <w:t xml:space="preserve"> </w:t>
            </w:r>
            <w:r>
              <w:t>s</w:t>
            </w:r>
            <w:r w:rsidR="00C43C28">
              <w:t xml:space="preserve">hould include all formats in the </w:t>
            </w:r>
            <w:r w:rsidR="00C43C28" w:rsidRPr="00D64A76">
              <w:t>DeviceInfo</w:t>
            </w:r>
            <w:r w:rsidR="00C43C28">
              <w:t xml:space="preserve"> dataset.</w:t>
            </w:r>
          </w:p>
        </w:tc>
      </w:tr>
      <w:tr w:rsidR="00C43C28" w:rsidRPr="00A62259" w:rsidTr="00D9224F">
        <w:tc>
          <w:tcPr>
            <w:tcW w:w="0" w:type="auto"/>
            <w:hideMark/>
          </w:tcPr>
          <w:p w:rsidR="00C43C28" w:rsidRPr="00A62259" w:rsidRDefault="00C43C28" w:rsidP="00D9224F">
            <w:r>
              <w:t>FormatCode</w:t>
            </w:r>
          </w:p>
        </w:tc>
        <w:tc>
          <w:tcPr>
            <w:tcW w:w="0" w:type="auto"/>
            <w:hideMark/>
          </w:tcPr>
          <w:p w:rsidR="00C43C28" w:rsidRPr="00A62259" w:rsidRDefault="00C43C28" w:rsidP="00D9224F">
            <w:r>
              <w:t>2</w:t>
            </w:r>
          </w:p>
        </w:tc>
        <w:tc>
          <w:tcPr>
            <w:tcW w:w="0" w:type="auto"/>
            <w:hideMark/>
          </w:tcPr>
          <w:p w:rsidR="00C43C28" w:rsidRPr="00A62259" w:rsidRDefault="00C43C28" w:rsidP="00D9224F">
            <w:r>
              <w:t>2</w:t>
            </w:r>
          </w:p>
        </w:tc>
        <w:tc>
          <w:tcPr>
            <w:tcW w:w="0" w:type="auto"/>
            <w:hideMark/>
          </w:tcPr>
          <w:p w:rsidR="00C43C28" w:rsidRPr="00A62259" w:rsidRDefault="00C43C28" w:rsidP="00D9224F">
            <w:r>
              <w:t>UINT16</w:t>
            </w:r>
          </w:p>
        </w:tc>
        <w:tc>
          <w:tcPr>
            <w:tcW w:w="0" w:type="auto"/>
            <w:hideMark/>
          </w:tcPr>
          <w:p w:rsidR="00C43C28" w:rsidRPr="006864C9" w:rsidRDefault="007C35DB" w:rsidP="00266686">
            <w:r>
              <w:t>The f</w:t>
            </w:r>
            <w:r w:rsidR="00C43C28">
              <w:t xml:space="preserve">ormat </w:t>
            </w:r>
            <w:r>
              <w:t>c</w:t>
            </w:r>
            <w:r w:rsidR="00C43C28">
              <w:t xml:space="preserve">ode for the </w:t>
            </w:r>
            <w:r w:rsidR="00C43C28" w:rsidRPr="00D64A76">
              <w:t>ObjectPropDesc</w:t>
            </w:r>
            <w:r w:rsidR="00C43C28">
              <w:t xml:space="preserve"> and </w:t>
            </w:r>
            <w:r w:rsidR="00C43C28" w:rsidRPr="00D64A76">
              <w:t>InterdependentPropDesc</w:t>
            </w:r>
            <w:r w:rsidR="00C43C28">
              <w:t xml:space="preserve"> datasets in the remainder of this table.</w:t>
            </w:r>
          </w:p>
        </w:tc>
      </w:tr>
      <w:tr w:rsidR="00C43C28" w:rsidRPr="00A62259" w:rsidTr="00D9224F">
        <w:tc>
          <w:tcPr>
            <w:tcW w:w="0" w:type="auto"/>
            <w:hideMark/>
          </w:tcPr>
          <w:p w:rsidR="00C43C28" w:rsidRPr="00A62259" w:rsidRDefault="00C43C28" w:rsidP="00D9224F">
            <w:r>
              <w:t>NumObjectPropDesc</w:t>
            </w:r>
          </w:p>
        </w:tc>
        <w:tc>
          <w:tcPr>
            <w:tcW w:w="0" w:type="auto"/>
            <w:hideMark/>
          </w:tcPr>
          <w:p w:rsidR="00C43C28" w:rsidRPr="00A62259" w:rsidRDefault="00C43C28" w:rsidP="00D9224F">
            <w:r>
              <w:t>3</w:t>
            </w:r>
          </w:p>
        </w:tc>
        <w:tc>
          <w:tcPr>
            <w:tcW w:w="0" w:type="auto"/>
            <w:hideMark/>
          </w:tcPr>
          <w:p w:rsidR="00C43C28" w:rsidRPr="00A62259" w:rsidRDefault="00C43C28" w:rsidP="00D9224F">
            <w:r>
              <w:t>4</w:t>
            </w:r>
          </w:p>
        </w:tc>
        <w:tc>
          <w:tcPr>
            <w:tcW w:w="0" w:type="auto"/>
            <w:hideMark/>
          </w:tcPr>
          <w:p w:rsidR="00C43C28" w:rsidRPr="00A62259" w:rsidRDefault="00C43C28" w:rsidP="00D9224F">
            <w:r>
              <w:t>UINT32</w:t>
            </w:r>
          </w:p>
        </w:tc>
        <w:tc>
          <w:tcPr>
            <w:tcW w:w="0" w:type="auto"/>
            <w:hideMark/>
          </w:tcPr>
          <w:p w:rsidR="00C43C28" w:rsidRPr="00A62259" w:rsidRDefault="00C43C28" w:rsidP="00D9224F">
            <w:r>
              <w:t xml:space="preserve">The number of </w:t>
            </w:r>
            <w:r w:rsidRPr="00D64A76">
              <w:t>ObjectPropDesc</w:t>
            </w:r>
            <w:r>
              <w:t xml:space="preserve"> arrays to follow.</w:t>
            </w:r>
          </w:p>
        </w:tc>
      </w:tr>
      <w:tr w:rsidR="00C43C28" w:rsidRPr="00A62259" w:rsidTr="00D9224F">
        <w:tc>
          <w:tcPr>
            <w:tcW w:w="0" w:type="auto"/>
            <w:hideMark/>
          </w:tcPr>
          <w:p w:rsidR="00C43C28" w:rsidRPr="00A62259" w:rsidRDefault="00C43C28" w:rsidP="00D9224F">
            <w:r>
              <w:t>ObjectPropDesc dataset</w:t>
            </w:r>
          </w:p>
        </w:tc>
        <w:tc>
          <w:tcPr>
            <w:tcW w:w="0" w:type="auto"/>
            <w:hideMark/>
          </w:tcPr>
          <w:p w:rsidR="00C43C28" w:rsidRPr="00A62259" w:rsidRDefault="00C43C28" w:rsidP="00D9224F">
            <w:r>
              <w:t>N</w:t>
            </w:r>
          </w:p>
        </w:tc>
        <w:tc>
          <w:tcPr>
            <w:tcW w:w="0" w:type="auto"/>
            <w:hideMark/>
          </w:tcPr>
          <w:p w:rsidR="00C43C28" w:rsidRPr="00A62259" w:rsidRDefault="00C43C28" w:rsidP="00D9224F">
            <w:r>
              <w:t>DTS</w:t>
            </w:r>
          </w:p>
        </w:tc>
        <w:tc>
          <w:tcPr>
            <w:tcW w:w="0" w:type="auto"/>
            <w:hideMark/>
          </w:tcPr>
          <w:p w:rsidR="00C43C28" w:rsidRPr="00A62259" w:rsidRDefault="00C43C28" w:rsidP="00D9224F">
            <w:r>
              <w:t>DTS</w:t>
            </w:r>
          </w:p>
        </w:tc>
        <w:tc>
          <w:tcPr>
            <w:tcW w:w="0" w:type="auto"/>
            <w:hideMark/>
          </w:tcPr>
          <w:p w:rsidR="00C43C28" w:rsidRPr="00A62259" w:rsidRDefault="00C43C28" w:rsidP="0055002B">
            <w:r>
              <w:t xml:space="preserve">List each </w:t>
            </w:r>
            <w:r w:rsidRPr="00D64A76">
              <w:t>of the ObjectPropDesc</w:t>
            </w:r>
            <w:r>
              <w:t xml:space="preserve"> datasets. </w:t>
            </w:r>
          </w:p>
        </w:tc>
      </w:tr>
      <w:tr w:rsidR="00C43C28" w:rsidRPr="00A62259" w:rsidTr="00D9224F">
        <w:tc>
          <w:tcPr>
            <w:tcW w:w="0" w:type="auto"/>
            <w:hideMark/>
          </w:tcPr>
          <w:p w:rsidR="00C43C28" w:rsidRPr="00A62259" w:rsidRDefault="00C43C28" w:rsidP="00D9224F">
            <w:r>
              <w:t>InterdependentPropDesc dataset</w:t>
            </w:r>
          </w:p>
        </w:tc>
        <w:tc>
          <w:tcPr>
            <w:tcW w:w="0" w:type="auto"/>
          </w:tcPr>
          <w:p w:rsidR="00C43C28" w:rsidRPr="00A62259" w:rsidRDefault="00C43C28" w:rsidP="00D9224F"/>
        </w:tc>
        <w:tc>
          <w:tcPr>
            <w:tcW w:w="0" w:type="auto"/>
            <w:hideMark/>
          </w:tcPr>
          <w:p w:rsidR="00C43C28" w:rsidRPr="00A62259" w:rsidRDefault="00C43C28" w:rsidP="00D9224F">
            <w:r>
              <w:t>DTS</w:t>
            </w:r>
          </w:p>
        </w:tc>
        <w:tc>
          <w:tcPr>
            <w:tcW w:w="0" w:type="auto"/>
            <w:hideMark/>
          </w:tcPr>
          <w:p w:rsidR="00C43C28" w:rsidRPr="00A62259" w:rsidRDefault="00C43C28" w:rsidP="00D9224F">
            <w:r>
              <w:t>DTS</w:t>
            </w:r>
          </w:p>
        </w:tc>
        <w:tc>
          <w:tcPr>
            <w:tcW w:w="0" w:type="auto"/>
            <w:hideMark/>
          </w:tcPr>
          <w:p w:rsidR="00C43C28" w:rsidRPr="00A62259" w:rsidRDefault="00C43C28" w:rsidP="007C35DB">
            <w:r>
              <w:t xml:space="preserve">Use this dataset as described in the </w:t>
            </w:r>
            <w:r w:rsidRPr="00D64A76">
              <w:t>InterdependentPropDesc</w:t>
            </w:r>
            <w:r>
              <w:t xml:space="preserve"> dataset in the MTP </w:t>
            </w:r>
            <w:r w:rsidR="00C2209F">
              <w:t>s</w:t>
            </w:r>
            <w:r>
              <w:t>pecification.</w:t>
            </w:r>
          </w:p>
        </w:tc>
      </w:tr>
      <w:tr w:rsidR="00C43C28" w:rsidRPr="00A62259" w:rsidTr="00D9224F">
        <w:tc>
          <w:tcPr>
            <w:tcW w:w="0" w:type="auto"/>
            <w:gridSpan w:val="5"/>
            <w:hideMark/>
          </w:tcPr>
          <w:p w:rsidR="00C43C28" w:rsidRPr="00A62259" w:rsidRDefault="00C43C28" w:rsidP="00D9224F">
            <w:r>
              <w:t>Repeat for each format</w:t>
            </w:r>
            <w:r w:rsidR="00A82D89">
              <w:t>.</w:t>
            </w:r>
          </w:p>
        </w:tc>
      </w:tr>
    </w:tbl>
    <w:p w:rsidR="00C43C28" w:rsidRDefault="00C43C28" w:rsidP="00C43C28">
      <w:pPr>
        <w:pStyle w:val="Le"/>
      </w:pPr>
    </w:p>
    <w:p w:rsidR="00C43C28" w:rsidRDefault="007C35DB" w:rsidP="00C43C28">
      <w:pPr>
        <w:pStyle w:val="Heading2"/>
      </w:pPr>
      <w:bookmarkStart w:id="138" w:name="_Toc238028766"/>
      <w:bookmarkStart w:id="139" w:name="_Toc255900856"/>
      <w:r>
        <w:lastRenderedPageBreak/>
        <w:t>4.3</w:t>
      </w:r>
      <w:r>
        <w:tab/>
      </w:r>
      <w:r w:rsidR="00C43C28">
        <w:t>Extension Responses</w:t>
      </w:r>
      <w:bookmarkEnd w:id="131"/>
      <w:bookmarkEnd w:id="132"/>
      <w:bookmarkEnd w:id="133"/>
      <w:bookmarkEnd w:id="134"/>
      <w:bookmarkEnd w:id="138"/>
      <w:bookmarkEnd w:id="139"/>
    </w:p>
    <w:p w:rsidR="00413EA8" w:rsidRPr="00413EA8" w:rsidRDefault="00413EA8" w:rsidP="00413EA8">
      <w:pPr>
        <w:pStyle w:val="BodyTextLink"/>
      </w:pPr>
      <w:bookmarkStart w:id="140" w:name="_Toc211400690"/>
      <w:bookmarkStart w:id="141" w:name="_Toc208228041"/>
      <w:bookmarkStart w:id="142" w:name="_Toc206989414"/>
      <w:bookmarkStart w:id="143" w:name="_Toc238028767"/>
      <w:r w:rsidRPr="00413EA8">
        <w:t>T</w:t>
      </w:r>
      <w:r>
        <w:t>he following table</w:t>
      </w:r>
      <w:r w:rsidRPr="00413EA8">
        <w:t xml:space="preserve"> lists the </w:t>
      </w:r>
      <w:r w:rsidR="007C35DB">
        <w:t>e</w:t>
      </w:r>
      <w:r w:rsidRPr="00413EA8">
        <w:t>xtension response codes</w:t>
      </w:r>
      <w:r w:rsidR="00A82D89">
        <w:t>.</w:t>
      </w:r>
    </w:p>
    <w:tbl>
      <w:tblPr>
        <w:tblStyle w:val="Tablerowcell"/>
        <w:tblW w:w="0" w:type="auto"/>
        <w:tblLook w:val="04A0"/>
      </w:tblPr>
      <w:tblGrid>
        <w:gridCol w:w="1548"/>
        <w:gridCol w:w="2430"/>
      </w:tblGrid>
      <w:tr w:rsidR="00C43C28" w:rsidRPr="00A62259" w:rsidTr="00A82D89">
        <w:trPr>
          <w:cnfStyle w:val="100000000000"/>
          <w:trHeight w:val="253"/>
        </w:trPr>
        <w:tc>
          <w:tcPr>
            <w:tcW w:w="1548" w:type="dxa"/>
            <w:hideMark/>
          </w:tcPr>
          <w:bookmarkEnd w:id="140"/>
          <w:bookmarkEnd w:id="141"/>
          <w:bookmarkEnd w:id="142"/>
          <w:bookmarkEnd w:id="143"/>
          <w:p w:rsidR="00C43C28" w:rsidRPr="00A62259" w:rsidRDefault="00C43C28" w:rsidP="00D9224F">
            <w:r>
              <w:t>Response code</w:t>
            </w:r>
          </w:p>
        </w:tc>
        <w:tc>
          <w:tcPr>
            <w:tcW w:w="2430" w:type="dxa"/>
            <w:hideMark/>
          </w:tcPr>
          <w:p w:rsidR="00C43C28" w:rsidRPr="00A62259" w:rsidRDefault="00C43C28" w:rsidP="00D9224F">
            <w:r>
              <w:t>Response name</w:t>
            </w:r>
          </w:p>
        </w:tc>
      </w:tr>
      <w:tr w:rsidR="00C43C28" w:rsidRPr="00A62259" w:rsidTr="00A82D89">
        <w:trPr>
          <w:trHeight w:val="253"/>
        </w:trPr>
        <w:tc>
          <w:tcPr>
            <w:tcW w:w="1548" w:type="dxa"/>
            <w:hideMark/>
          </w:tcPr>
          <w:p w:rsidR="00C43C28" w:rsidRPr="00A62259" w:rsidRDefault="00C43C28" w:rsidP="00D9224F">
            <w:r>
              <w:t>0xA301</w:t>
            </w:r>
          </w:p>
        </w:tc>
        <w:tc>
          <w:tcPr>
            <w:tcW w:w="2430" w:type="dxa"/>
            <w:hideMark/>
          </w:tcPr>
          <w:p w:rsidR="00C43C28" w:rsidRPr="00A62259" w:rsidRDefault="00C43C28" w:rsidP="00D9224F">
            <w:r>
              <w:t>Invalid_ServiceID</w:t>
            </w:r>
          </w:p>
        </w:tc>
      </w:tr>
      <w:tr w:rsidR="00C43C28" w:rsidRPr="00A62259" w:rsidTr="00A82D89">
        <w:trPr>
          <w:trHeight w:val="253"/>
        </w:trPr>
        <w:tc>
          <w:tcPr>
            <w:tcW w:w="1548" w:type="dxa"/>
            <w:hideMark/>
          </w:tcPr>
          <w:p w:rsidR="00C43C28" w:rsidRPr="00A62259" w:rsidRDefault="00C43C28" w:rsidP="00D9224F">
            <w:r>
              <w:t>0xA302</w:t>
            </w:r>
          </w:p>
        </w:tc>
        <w:tc>
          <w:tcPr>
            <w:tcW w:w="2430" w:type="dxa"/>
            <w:hideMark/>
          </w:tcPr>
          <w:p w:rsidR="00C43C28" w:rsidRPr="00A62259" w:rsidRDefault="00C43C28" w:rsidP="00D9224F">
            <w:r>
              <w:t>Invalid_ServicePropCode</w:t>
            </w:r>
          </w:p>
        </w:tc>
      </w:tr>
    </w:tbl>
    <w:p w:rsidR="001E2EF3" w:rsidRDefault="001E2EF3" w:rsidP="001E2EF3">
      <w:pPr>
        <w:pStyle w:val="Le"/>
      </w:pPr>
      <w:bookmarkStart w:id="144" w:name="_Toc252987214"/>
      <w:bookmarkStart w:id="145" w:name="_Toc211400691"/>
      <w:bookmarkStart w:id="146" w:name="_Toc208228042"/>
      <w:bookmarkStart w:id="147" w:name="_Toc206989415"/>
      <w:bookmarkStart w:id="148" w:name="_Toc238028768"/>
    </w:p>
    <w:p w:rsidR="007C35DB" w:rsidRPr="001E2EF3" w:rsidRDefault="007C35DB" w:rsidP="001E2EF3">
      <w:pPr>
        <w:pStyle w:val="DT"/>
      </w:pPr>
      <w:r w:rsidRPr="001E2EF3">
        <w:t>Invalid_ServiceID</w:t>
      </w:r>
      <w:bookmarkEnd w:id="144"/>
    </w:p>
    <w:p w:rsidR="007C35DB" w:rsidRPr="001E2EF3" w:rsidRDefault="007C35DB" w:rsidP="001E2EF3">
      <w:pPr>
        <w:pStyle w:val="DL"/>
      </w:pPr>
      <w:r>
        <w:t>Response Code: 0xA301</w:t>
      </w:r>
      <w:r>
        <w:br/>
      </w:r>
      <w:proofErr w:type="gramStart"/>
      <w:r w:rsidRPr="001E2EF3">
        <w:t>Returned</w:t>
      </w:r>
      <w:proofErr w:type="gramEnd"/>
      <w:r w:rsidRPr="001E2EF3">
        <w:t xml:space="preserve"> if the specified </w:t>
      </w:r>
      <w:r w:rsidR="00967CCA" w:rsidRPr="001E2EF3">
        <w:t>ServiceID</w:t>
      </w:r>
      <w:r w:rsidRPr="001E2EF3">
        <w:t xml:space="preserve"> does not exist or is an invalid value.</w:t>
      </w:r>
    </w:p>
    <w:p w:rsidR="007C35DB" w:rsidRDefault="007C35DB" w:rsidP="001E2EF3">
      <w:pPr>
        <w:pStyle w:val="DT"/>
      </w:pPr>
      <w:bookmarkStart w:id="149" w:name="_Toc252987215"/>
      <w:r>
        <w:t>Invalid_ServicePropCode</w:t>
      </w:r>
      <w:bookmarkEnd w:id="149"/>
    </w:p>
    <w:p w:rsidR="007C35DB" w:rsidRPr="001E2EF3" w:rsidRDefault="007C35DB" w:rsidP="001E2EF3">
      <w:pPr>
        <w:pStyle w:val="DL"/>
      </w:pPr>
      <w:r>
        <w:t>Response Code: 0xA302</w:t>
      </w:r>
      <w:r>
        <w:br/>
      </w:r>
      <w:proofErr w:type="gramStart"/>
      <w:r w:rsidRPr="001E2EF3">
        <w:t>Returned</w:t>
      </w:r>
      <w:proofErr w:type="gramEnd"/>
      <w:r w:rsidRPr="001E2EF3">
        <w:t xml:space="preserve"> if the specified service property code does not exist or is an invalid value.</w:t>
      </w:r>
    </w:p>
    <w:p w:rsidR="00C43C28" w:rsidRDefault="007C35DB" w:rsidP="00C43C28">
      <w:pPr>
        <w:pStyle w:val="Heading2"/>
      </w:pPr>
      <w:bookmarkStart w:id="150" w:name="_Toc211400693"/>
      <w:bookmarkStart w:id="151" w:name="_Toc208228044"/>
      <w:bookmarkStart w:id="152" w:name="_Toc206989417"/>
      <w:bookmarkStart w:id="153" w:name="_Toc188716385"/>
      <w:bookmarkStart w:id="154" w:name="_Toc238028770"/>
      <w:bookmarkStart w:id="155" w:name="_Toc255900857"/>
      <w:bookmarkEnd w:id="145"/>
      <w:bookmarkEnd w:id="146"/>
      <w:bookmarkEnd w:id="147"/>
      <w:bookmarkEnd w:id="148"/>
      <w:r>
        <w:t>4.4</w:t>
      </w:r>
      <w:r>
        <w:tab/>
      </w:r>
      <w:r w:rsidR="00C43C28">
        <w:t>Extension Device Properties</w:t>
      </w:r>
      <w:bookmarkEnd w:id="150"/>
      <w:bookmarkEnd w:id="151"/>
      <w:bookmarkEnd w:id="152"/>
      <w:bookmarkEnd w:id="153"/>
      <w:bookmarkEnd w:id="154"/>
      <w:bookmarkEnd w:id="155"/>
    </w:p>
    <w:p w:rsidR="00C43C28" w:rsidRDefault="00742909" w:rsidP="00742909">
      <w:pPr>
        <w:pStyle w:val="BodyTextLink"/>
      </w:pPr>
      <w:r>
        <w:t>The following t</w:t>
      </w:r>
      <w:r w:rsidR="00C43C28">
        <w:t xml:space="preserve">able lists the </w:t>
      </w:r>
      <w:r w:rsidR="00D71516">
        <w:t>d</w:t>
      </w:r>
      <w:r w:rsidR="00C43C28">
        <w:t xml:space="preserve">evice </w:t>
      </w:r>
      <w:r w:rsidR="00D71516">
        <w:t>p</w:t>
      </w:r>
      <w:r w:rsidR="00C43C28">
        <w:t xml:space="preserve">roperty </w:t>
      </w:r>
      <w:r w:rsidR="00D71516">
        <w:t>c</w:t>
      </w:r>
      <w:r w:rsidR="00C43C28">
        <w:t>odes</w:t>
      </w:r>
      <w:r w:rsidR="007C35DB">
        <w:t xml:space="preserve"> that are</w:t>
      </w:r>
      <w:r w:rsidR="00C43C28">
        <w:t xml:space="preserve"> associated with </w:t>
      </w:r>
      <w:r w:rsidR="00D71516">
        <w:t>d</w:t>
      </w:r>
      <w:r w:rsidR="00C43C28">
        <w:t xml:space="preserve">evice </w:t>
      </w:r>
      <w:r w:rsidR="00D71516">
        <w:t>p</w:t>
      </w:r>
      <w:r w:rsidR="00C43C28">
        <w:t xml:space="preserve">roperty </w:t>
      </w:r>
      <w:r w:rsidR="00D71516">
        <w:t>names</w:t>
      </w:r>
      <w:r w:rsidR="007C35DB">
        <w:t>.</w:t>
      </w:r>
    </w:p>
    <w:tbl>
      <w:tblPr>
        <w:tblStyle w:val="Tablerowcell"/>
        <w:tblW w:w="0" w:type="auto"/>
        <w:tblLook w:val="04A0"/>
      </w:tblPr>
      <w:tblGrid>
        <w:gridCol w:w="2088"/>
        <w:gridCol w:w="2250"/>
      </w:tblGrid>
      <w:tr w:rsidR="00C43C28" w:rsidRPr="00A62259" w:rsidTr="00A82D89">
        <w:trPr>
          <w:cnfStyle w:val="100000000000"/>
          <w:trHeight w:val="284"/>
        </w:trPr>
        <w:tc>
          <w:tcPr>
            <w:tcW w:w="2088" w:type="dxa"/>
            <w:hideMark/>
          </w:tcPr>
          <w:p w:rsidR="00C43C28" w:rsidRPr="00A62259" w:rsidRDefault="00C43C28" w:rsidP="004671A7">
            <w:bookmarkStart w:id="156" w:name="_Toc188716386"/>
            <w:r>
              <w:t>Device property code</w:t>
            </w:r>
          </w:p>
        </w:tc>
        <w:tc>
          <w:tcPr>
            <w:tcW w:w="2250" w:type="dxa"/>
            <w:hideMark/>
          </w:tcPr>
          <w:p w:rsidR="00C43C28" w:rsidRPr="00A62259" w:rsidRDefault="00C43C28" w:rsidP="004671A7">
            <w:r>
              <w:t>Device property name</w:t>
            </w:r>
          </w:p>
        </w:tc>
      </w:tr>
      <w:tr w:rsidR="00C43C28" w:rsidRPr="00A62259" w:rsidTr="00A82D89">
        <w:trPr>
          <w:trHeight w:val="284"/>
        </w:trPr>
        <w:tc>
          <w:tcPr>
            <w:tcW w:w="2088" w:type="dxa"/>
            <w:hideMark/>
          </w:tcPr>
          <w:p w:rsidR="00C43C28" w:rsidRPr="00A62259" w:rsidRDefault="00C43C28" w:rsidP="004671A7">
            <w:r>
              <w:t>0xD301</w:t>
            </w:r>
          </w:p>
        </w:tc>
        <w:tc>
          <w:tcPr>
            <w:tcW w:w="2250" w:type="dxa"/>
            <w:hideMark/>
          </w:tcPr>
          <w:p w:rsidR="00C43C28" w:rsidRPr="00A62259" w:rsidRDefault="00C43C28" w:rsidP="004671A7">
            <w:r>
              <w:t>Functional ID</w:t>
            </w:r>
          </w:p>
        </w:tc>
      </w:tr>
      <w:tr w:rsidR="00C43C28" w:rsidRPr="00A62259" w:rsidTr="00A82D89">
        <w:trPr>
          <w:trHeight w:val="284"/>
        </w:trPr>
        <w:tc>
          <w:tcPr>
            <w:tcW w:w="2088" w:type="dxa"/>
            <w:hideMark/>
          </w:tcPr>
          <w:p w:rsidR="00C43C28" w:rsidRPr="00A62259" w:rsidRDefault="00C43C28" w:rsidP="004671A7">
            <w:r>
              <w:t>0xD302</w:t>
            </w:r>
          </w:p>
        </w:tc>
        <w:tc>
          <w:tcPr>
            <w:tcW w:w="2250" w:type="dxa"/>
            <w:hideMark/>
          </w:tcPr>
          <w:p w:rsidR="00C43C28" w:rsidRPr="00A62259" w:rsidRDefault="00C43C28" w:rsidP="004671A7">
            <w:r>
              <w:t>Model ID</w:t>
            </w:r>
          </w:p>
        </w:tc>
      </w:tr>
      <w:tr w:rsidR="00932AB0" w:rsidRPr="00A62259" w:rsidTr="00A82D89">
        <w:trPr>
          <w:trHeight w:val="284"/>
        </w:trPr>
        <w:tc>
          <w:tcPr>
            <w:tcW w:w="2088" w:type="dxa"/>
          </w:tcPr>
          <w:p w:rsidR="00932AB0" w:rsidRDefault="00932AB0" w:rsidP="004671A7">
            <w:r>
              <w:t>0xD303</w:t>
            </w:r>
          </w:p>
        </w:tc>
        <w:tc>
          <w:tcPr>
            <w:tcW w:w="2250" w:type="dxa"/>
          </w:tcPr>
          <w:p w:rsidR="00932AB0" w:rsidRDefault="00932AB0" w:rsidP="004671A7">
            <w:r>
              <w:t>UseDeviceStage flag</w:t>
            </w:r>
          </w:p>
        </w:tc>
      </w:tr>
    </w:tbl>
    <w:p w:rsidR="00C43C28" w:rsidRDefault="00C43C28" w:rsidP="00C43C28">
      <w:pPr>
        <w:pStyle w:val="Le"/>
        <w:rPr>
          <w:rStyle w:val="Hyperlink"/>
          <w:rFonts w:ascii="Verdana" w:hAnsi="Verdana"/>
          <w:color w:val="FF00FF"/>
          <w:sz w:val="12"/>
        </w:rPr>
      </w:pPr>
      <w:bookmarkStart w:id="157" w:name="_Toc208228046"/>
      <w:bookmarkStart w:id="158" w:name="_Toc206989419"/>
    </w:p>
    <w:p w:rsidR="00165C90" w:rsidRDefault="00165C90" w:rsidP="00165C90">
      <w:pPr>
        <w:pStyle w:val="Heading3"/>
      </w:pPr>
      <w:bookmarkStart w:id="159" w:name="_Toc252987217"/>
      <w:bookmarkStart w:id="160" w:name="_Toc255900858"/>
      <w:bookmarkStart w:id="161" w:name="_Toc211400695"/>
      <w:bookmarkStart w:id="162" w:name="_Toc238028772"/>
      <w:r>
        <w:t>4.4.1</w:t>
      </w:r>
      <w:r>
        <w:tab/>
        <w:t>Functional ID</w:t>
      </w:r>
      <w:bookmarkEnd w:id="159"/>
      <w:bookmarkEnd w:id="160"/>
    </w:p>
    <w:p w:rsidR="00165C90" w:rsidRDefault="00165C90" w:rsidP="00165C90">
      <w:pPr>
        <w:pStyle w:val="BodyText"/>
      </w:pPr>
      <w:r>
        <w:t>The functional ID is a 128-bit GUID that must be permanent for the life of the device and appear over all transports (USB, IP, and Bluetooth). The functional ID is used to uniquely identify an MTP device that is connected by using multiple transports (either simultaneously or one at a time).</w:t>
      </w:r>
    </w:p>
    <w:p w:rsidR="00165C90" w:rsidRDefault="00165C90" w:rsidP="00165C90">
      <w:pPr>
        <w:pStyle w:val="BodyTextLink"/>
      </w:pPr>
      <w:r>
        <w:t xml:space="preserve">The </w:t>
      </w:r>
      <w:r w:rsidRPr="001E2EF3">
        <w:rPr>
          <w:rFonts w:ascii="Calibri" w:hAnsi="Calibri" w:cstheme="minorBidi"/>
          <w:szCs w:val="22"/>
        </w:rPr>
        <w:t>DefaultValue</w:t>
      </w:r>
      <w:r>
        <w:t xml:space="preserve"> and </w:t>
      </w:r>
      <w:r w:rsidRPr="001E2EF3">
        <w:rPr>
          <w:rFonts w:ascii="Calibri" w:hAnsi="Calibri" w:cstheme="minorBidi"/>
          <w:szCs w:val="22"/>
        </w:rPr>
        <w:t>CurrentValue</w:t>
      </w:r>
      <w:r>
        <w:t xml:space="preserve"> fields can be set by the manufacturer. The </w:t>
      </w:r>
      <w:r w:rsidRPr="00D64A76">
        <w:t>Get/Set</w:t>
      </w:r>
      <w:r>
        <w:t xml:space="preserve"> value must be 0x00 (GET). The UINT128 GUID must meet the following conditions:</w:t>
      </w:r>
    </w:p>
    <w:p w:rsidR="00165C90" w:rsidRPr="00165C90" w:rsidRDefault="00165C90" w:rsidP="00165C90">
      <w:pPr>
        <w:pStyle w:val="BulletList"/>
      </w:pPr>
      <w:r w:rsidRPr="00165C90">
        <w:t>Be 100-percent unique across all devices from all manufacturers (a true GUID).</w:t>
      </w:r>
    </w:p>
    <w:p w:rsidR="00165C90" w:rsidRPr="00165C90" w:rsidRDefault="003B647C" w:rsidP="00165C90">
      <w:pPr>
        <w:pStyle w:val="BulletList"/>
      </w:pPr>
      <w:r>
        <w:t>P</w:t>
      </w:r>
      <w:r w:rsidRPr="00165C90">
        <w:t xml:space="preserve">ersist </w:t>
      </w:r>
      <w:r w:rsidR="00165C90" w:rsidRPr="00165C90">
        <w:t>across all transports.</w:t>
      </w:r>
    </w:p>
    <w:p w:rsidR="00165C90" w:rsidRPr="00165C90" w:rsidRDefault="003B647C" w:rsidP="00165C90">
      <w:pPr>
        <w:pStyle w:val="BulletList"/>
      </w:pPr>
      <w:r>
        <w:t>P</w:t>
      </w:r>
      <w:r w:rsidR="00165C90" w:rsidRPr="00165C90">
        <w:t>ersist between MTP sessions and device resets.</w:t>
      </w:r>
    </w:p>
    <w:p w:rsidR="00165C90" w:rsidRPr="007B4E94" w:rsidRDefault="00165C90" w:rsidP="00165C90">
      <w:pPr>
        <w:pStyle w:val="Le"/>
      </w:pPr>
    </w:p>
    <w:p w:rsidR="00165C90" w:rsidRDefault="00165C90" w:rsidP="00165C90">
      <w:pPr>
        <w:pStyle w:val="BodyText"/>
      </w:pPr>
      <w:r>
        <w:t xml:space="preserve">If the values are left empty, an </w:t>
      </w:r>
      <w:r w:rsidR="001A096E">
        <w:t>i</w:t>
      </w:r>
      <w:r>
        <w:t xml:space="preserve">nitiator should generate and set a compliant UINT128 GUID as the value. The device must </w:t>
      </w:r>
      <w:proofErr w:type="gramStart"/>
      <w:r>
        <w:t>persist</w:t>
      </w:r>
      <w:proofErr w:type="gramEnd"/>
      <w:r>
        <w:t xml:space="preserve"> this value across all transports, MTP sessions, and device resets. The </w:t>
      </w:r>
      <w:r w:rsidRPr="00D64A76">
        <w:t>Get/Set</w:t>
      </w:r>
      <w:r>
        <w:t xml:space="preserve"> value must be 0x01 (GET/SET).</w:t>
      </w:r>
    </w:p>
    <w:p w:rsidR="00165C90" w:rsidRDefault="00165C90" w:rsidP="00165C90">
      <w:pPr>
        <w:pStyle w:val="BodyText"/>
      </w:pPr>
      <w:r>
        <w:t>The following table shows the required properties of the functional ID.</w:t>
      </w:r>
    </w:p>
    <w:tbl>
      <w:tblPr>
        <w:tblStyle w:val="Tablerowcell"/>
        <w:tblW w:w="0" w:type="auto"/>
        <w:tblLook w:val="04A0"/>
      </w:tblPr>
      <w:tblGrid>
        <w:gridCol w:w="1368"/>
        <w:gridCol w:w="720"/>
        <w:gridCol w:w="810"/>
        <w:gridCol w:w="900"/>
        <w:gridCol w:w="1620"/>
      </w:tblGrid>
      <w:tr w:rsidR="00C43C28" w:rsidRPr="00A62259" w:rsidTr="00A82D89">
        <w:trPr>
          <w:cnfStyle w:val="100000000000"/>
        </w:trPr>
        <w:tc>
          <w:tcPr>
            <w:tcW w:w="1368" w:type="dxa"/>
            <w:hideMark/>
          </w:tcPr>
          <w:bookmarkEnd w:id="156"/>
          <w:bookmarkEnd w:id="157"/>
          <w:bookmarkEnd w:id="158"/>
          <w:bookmarkEnd w:id="161"/>
          <w:bookmarkEnd w:id="162"/>
          <w:p w:rsidR="00953250" w:rsidRDefault="00C43C28" w:rsidP="00D71516">
            <w:r>
              <w:t>Field</w:t>
            </w:r>
          </w:p>
          <w:p w:rsidR="00C43C28" w:rsidRPr="00A62259" w:rsidRDefault="00C43C28" w:rsidP="00D71516">
            <w:r>
              <w:t>name</w:t>
            </w:r>
          </w:p>
        </w:tc>
        <w:tc>
          <w:tcPr>
            <w:tcW w:w="720" w:type="dxa"/>
            <w:hideMark/>
          </w:tcPr>
          <w:p w:rsidR="00C43C28" w:rsidRPr="00A62259" w:rsidRDefault="00C43C28" w:rsidP="00D71516">
            <w:r>
              <w:t>Field order</w:t>
            </w:r>
          </w:p>
        </w:tc>
        <w:tc>
          <w:tcPr>
            <w:tcW w:w="810" w:type="dxa"/>
            <w:hideMark/>
          </w:tcPr>
          <w:p w:rsidR="00C43C28" w:rsidRPr="00A62259" w:rsidRDefault="00C43C28" w:rsidP="00D71516">
            <w:r>
              <w:t>Size (bytes)</w:t>
            </w:r>
          </w:p>
        </w:tc>
        <w:tc>
          <w:tcPr>
            <w:tcW w:w="900" w:type="dxa"/>
            <w:hideMark/>
          </w:tcPr>
          <w:p w:rsidR="00953250" w:rsidRDefault="00C43C28" w:rsidP="00D71516">
            <w:r>
              <w:t>Data</w:t>
            </w:r>
          </w:p>
          <w:p w:rsidR="00C43C28" w:rsidRPr="00A62259" w:rsidRDefault="00C43C28" w:rsidP="00D71516">
            <w:r>
              <w:t>type</w:t>
            </w:r>
          </w:p>
        </w:tc>
        <w:tc>
          <w:tcPr>
            <w:tcW w:w="1620" w:type="dxa"/>
            <w:hideMark/>
          </w:tcPr>
          <w:p w:rsidR="00A82D89" w:rsidRDefault="00A82D89" w:rsidP="00D71516"/>
          <w:p w:rsidR="00C43C28" w:rsidRPr="00A62259" w:rsidRDefault="00C43C28" w:rsidP="00D71516">
            <w:r>
              <w:t>Value</w:t>
            </w:r>
          </w:p>
        </w:tc>
      </w:tr>
      <w:tr w:rsidR="00C43C28" w:rsidRPr="00A62259" w:rsidTr="00A82D89">
        <w:tc>
          <w:tcPr>
            <w:tcW w:w="1368" w:type="dxa"/>
            <w:hideMark/>
          </w:tcPr>
          <w:p w:rsidR="00C43C28" w:rsidRPr="001E2EF3" w:rsidRDefault="00C43C28" w:rsidP="00D71516">
            <w:pPr>
              <w:rPr>
                <w:rFonts w:ascii="Calibri" w:hAnsi="Calibri"/>
                <w:szCs w:val="20"/>
              </w:rPr>
            </w:pPr>
            <w:r w:rsidRPr="001E2EF3">
              <w:rPr>
                <w:rFonts w:ascii="Calibri" w:hAnsi="Calibri"/>
                <w:szCs w:val="20"/>
              </w:rPr>
              <w:t>PropertyCode</w:t>
            </w:r>
          </w:p>
        </w:tc>
        <w:tc>
          <w:tcPr>
            <w:tcW w:w="720" w:type="dxa"/>
            <w:hideMark/>
          </w:tcPr>
          <w:p w:rsidR="00C43C28" w:rsidRPr="00A62259" w:rsidRDefault="00C43C28" w:rsidP="00D71516">
            <w:r>
              <w:t>1</w:t>
            </w:r>
          </w:p>
        </w:tc>
        <w:tc>
          <w:tcPr>
            <w:tcW w:w="810" w:type="dxa"/>
            <w:hideMark/>
          </w:tcPr>
          <w:p w:rsidR="00C43C28" w:rsidRPr="00A62259" w:rsidRDefault="00C43C28" w:rsidP="00D71516">
            <w:r>
              <w:t>2</w:t>
            </w:r>
          </w:p>
        </w:tc>
        <w:tc>
          <w:tcPr>
            <w:tcW w:w="900" w:type="dxa"/>
            <w:hideMark/>
          </w:tcPr>
          <w:p w:rsidR="00C43C28" w:rsidRPr="00A62259" w:rsidRDefault="00C43C28" w:rsidP="00D71516">
            <w:r>
              <w:t>UINT16</w:t>
            </w:r>
          </w:p>
        </w:tc>
        <w:tc>
          <w:tcPr>
            <w:tcW w:w="1620" w:type="dxa"/>
            <w:hideMark/>
          </w:tcPr>
          <w:p w:rsidR="00C43C28" w:rsidRPr="00A62259" w:rsidRDefault="00C43C28" w:rsidP="00D71516">
            <w:r>
              <w:t>0xD301</w:t>
            </w:r>
          </w:p>
        </w:tc>
      </w:tr>
      <w:tr w:rsidR="00C43C28" w:rsidRPr="00A62259" w:rsidTr="00A82D89">
        <w:tc>
          <w:tcPr>
            <w:tcW w:w="1368" w:type="dxa"/>
            <w:hideMark/>
          </w:tcPr>
          <w:p w:rsidR="00C43C28" w:rsidRPr="001E2EF3" w:rsidRDefault="00C43C28" w:rsidP="00D71516">
            <w:pPr>
              <w:rPr>
                <w:rFonts w:ascii="Calibri" w:hAnsi="Calibri"/>
                <w:szCs w:val="20"/>
              </w:rPr>
            </w:pPr>
            <w:r w:rsidRPr="001E2EF3">
              <w:rPr>
                <w:rFonts w:ascii="Calibri" w:hAnsi="Calibri"/>
                <w:szCs w:val="20"/>
              </w:rPr>
              <w:t>Datatype</w:t>
            </w:r>
          </w:p>
        </w:tc>
        <w:tc>
          <w:tcPr>
            <w:tcW w:w="720" w:type="dxa"/>
            <w:hideMark/>
          </w:tcPr>
          <w:p w:rsidR="00C43C28" w:rsidRPr="00A62259" w:rsidRDefault="00C43C28" w:rsidP="00D71516">
            <w:r>
              <w:t>2</w:t>
            </w:r>
          </w:p>
        </w:tc>
        <w:tc>
          <w:tcPr>
            <w:tcW w:w="810" w:type="dxa"/>
            <w:hideMark/>
          </w:tcPr>
          <w:p w:rsidR="00C43C28" w:rsidRPr="00A62259" w:rsidRDefault="00C43C28" w:rsidP="00D71516">
            <w:r>
              <w:t>2</w:t>
            </w:r>
          </w:p>
        </w:tc>
        <w:tc>
          <w:tcPr>
            <w:tcW w:w="900" w:type="dxa"/>
            <w:hideMark/>
          </w:tcPr>
          <w:p w:rsidR="00C43C28" w:rsidRPr="00A62259" w:rsidRDefault="00C43C28" w:rsidP="00D71516">
            <w:r>
              <w:t>UINT16</w:t>
            </w:r>
          </w:p>
        </w:tc>
        <w:tc>
          <w:tcPr>
            <w:tcW w:w="1620" w:type="dxa"/>
            <w:hideMark/>
          </w:tcPr>
          <w:p w:rsidR="00C43C28" w:rsidRPr="00A62259" w:rsidRDefault="00C43C28" w:rsidP="00D71516">
            <w:r>
              <w:t>0x00A (UINT128)</w:t>
            </w:r>
          </w:p>
        </w:tc>
      </w:tr>
      <w:tr w:rsidR="00C43C28" w:rsidRPr="00A62259" w:rsidTr="00A82D89">
        <w:tc>
          <w:tcPr>
            <w:tcW w:w="1368" w:type="dxa"/>
            <w:hideMark/>
          </w:tcPr>
          <w:p w:rsidR="00C43C28" w:rsidRPr="001E2EF3" w:rsidRDefault="00C43C28" w:rsidP="00D71516">
            <w:pPr>
              <w:rPr>
                <w:rFonts w:ascii="Calibri" w:hAnsi="Calibri"/>
                <w:szCs w:val="20"/>
              </w:rPr>
            </w:pPr>
            <w:r w:rsidRPr="001E2EF3">
              <w:rPr>
                <w:rFonts w:ascii="Calibri" w:hAnsi="Calibri"/>
                <w:szCs w:val="20"/>
              </w:rPr>
              <w:t>Get/Set</w:t>
            </w:r>
          </w:p>
        </w:tc>
        <w:tc>
          <w:tcPr>
            <w:tcW w:w="720" w:type="dxa"/>
            <w:hideMark/>
          </w:tcPr>
          <w:p w:rsidR="00C43C28" w:rsidRPr="00A62259" w:rsidRDefault="00C43C28" w:rsidP="00D71516">
            <w:r>
              <w:t>3</w:t>
            </w:r>
          </w:p>
        </w:tc>
        <w:tc>
          <w:tcPr>
            <w:tcW w:w="810" w:type="dxa"/>
            <w:hideMark/>
          </w:tcPr>
          <w:p w:rsidR="00C43C28" w:rsidRPr="00A62259" w:rsidRDefault="00C43C28" w:rsidP="00D71516">
            <w:r>
              <w:t>1</w:t>
            </w:r>
          </w:p>
        </w:tc>
        <w:tc>
          <w:tcPr>
            <w:tcW w:w="900" w:type="dxa"/>
            <w:hideMark/>
          </w:tcPr>
          <w:p w:rsidR="00C43C28" w:rsidRPr="00A62259" w:rsidRDefault="00C43C28" w:rsidP="00D71516">
            <w:r>
              <w:t>UINT8</w:t>
            </w:r>
          </w:p>
        </w:tc>
        <w:tc>
          <w:tcPr>
            <w:tcW w:w="1620" w:type="dxa"/>
            <w:hideMark/>
          </w:tcPr>
          <w:p w:rsidR="00C43C28" w:rsidRPr="00A62259" w:rsidRDefault="00C43C28" w:rsidP="00D71516">
            <w:r>
              <w:t>Device-defined</w:t>
            </w:r>
          </w:p>
        </w:tc>
      </w:tr>
      <w:tr w:rsidR="00C43C28" w:rsidRPr="00A62259" w:rsidTr="00A82D89">
        <w:tc>
          <w:tcPr>
            <w:tcW w:w="1368" w:type="dxa"/>
            <w:hideMark/>
          </w:tcPr>
          <w:p w:rsidR="00C43C28" w:rsidRPr="001E2EF3" w:rsidRDefault="00C43C28" w:rsidP="00D71516">
            <w:pPr>
              <w:rPr>
                <w:rFonts w:ascii="Calibri" w:hAnsi="Calibri"/>
                <w:szCs w:val="20"/>
              </w:rPr>
            </w:pPr>
            <w:r w:rsidRPr="001E2EF3">
              <w:rPr>
                <w:rFonts w:ascii="Calibri" w:hAnsi="Calibri"/>
                <w:szCs w:val="20"/>
              </w:rPr>
              <w:t>DefaultValue</w:t>
            </w:r>
          </w:p>
        </w:tc>
        <w:tc>
          <w:tcPr>
            <w:tcW w:w="720" w:type="dxa"/>
            <w:hideMark/>
          </w:tcPr>
          <w:p w:rsidR="00C43C28" w:rsidRPr="00A62259" w:rsidRDefault="00C43C28" w:rsidP="00D71516">
            <w:r>
              <w:t>4</w:t>
            </w:r>
          </w:p>
        </w:tc>
        <w:tc>
          <w:tcPr>
            <w:tcW w:w="810" w:type="dxa"/>
            <w:hideMark/>
          </w:tcPr>
          <w:p w:rsidR="00C43C28" w:rsidRPr="00A62259" w:rsidRDefault="00C43C28" w:rsidP="00D71516">
            <w:r>
              <w:t>Varies</w:t>
            </w:r>
          </w:p>
        </w:tc>
        <w:tc>
          <w:tcPr>
            <w:tcW w:w="900" w:type="dxa"/>
            <w:hideMark/>
          </w:tcPr>
          <w:p w:rsidR="00C43C28" w:rsidRPr="00A62259" w:rsidRDefault="00C43C28" w:rsidP="00D71516">
            <w:r>
              <w:t>Varies</w:t>
            </w:r>
          </w:p>
        </w:tc>
        <w:tc>
          <w:tcPr>
            <w:tcW w:w="1620" w:type="dxa"/>
            <w:hideMark/>
          </w:tcPr>
          <w:p w:rsidR="00C43C28" w:rsidRPr="00A62259" w:rsidRDefault="00C43C28" w:rsidP="00D71516">
            <w:r>
              <w:t>[DefaultValue]</w:t>
            </w:r>
          </w:p>
        </w:tc>
      </w:tr>
      <w:tr w:rsidR="00C43C28" w:rsidRPr="00A62259" w:rsidTr="00A82D89">
        <w:tc>
          <w:tcPr>
            <w:tcW w:w="1368" w:type="dxa"/>
            <w:hideMark/>
          </w:tcPr>
          <w:p w:rsidR="00C43C28" w:rsidRPr="001E2EF3" w:rsidRDefault="00C43C28" w:rsidP="00D71516">
            <w:pPr>
              <w:rPr>
                <w:rFonts w:ascii="Calibri" w:hAnsi="Calibri"/>
                <w:szCs w:val="20"/>
              </w:rPr>
            </w:pPr>
            <w:r w:rsidRPr="001E2EF3">
              <w:rPr>
                <w:rFonts w:ascii="Calibri" w:hAnsi="Calibri"/>
                <w:szCs w:val="20"/>
              </w:rPr>
              <w:t>CurrentValue</w:t>
            </w:r>
          </w:p>
        </w:tc>
        <w:tc>
          <w:tcPr>
            <w:tcW w:w="720" w:type="dxa"/>
            <w:hideMark/>
          </w:tcPr>
          <w:p w:rsidR="00C43C28" w:rsidRPr="00A62259" w:rsidRDefault="00C43C28" w:rsidP="00D71516">
            <w:r>
              <w:t>5</w:t>
            </w:r>
          </w:p>
        </w:tc>
        <w:tc>
          <w:tcPr>
            <w:tcW w:w="810" w:type="dxa"/>
            <w:hideMark/>
          </w:tcPr>
          <w:p w:rsidR="00C43C28" w:rsidRPr="00A62259" w:rsidRDefault="00C43C28" w:rsidP="00D71516">
            <w:r>
              <w:t>Varies</w:t>
            </w:r>
          </w:p>
        </w:tc>
        <w:tc>
          <w:tcPr>
            <w:tcW w:w="900" w:type="dxa"/>
            <w:hideMark/>
          </w:tcPr>
          <w:p w:rsidR="00C43C28" w:rsidRPr="00A62259" w:rsidRDefault="00C43C28" w:rsidP="00D71516">
            <w:r>
              <w:t>Varies</w:t>
            </w:r>
          </w:p>
        </w:tc>
        <w:tc>
          <w:tcPr>
            <w:tcW w:w="1620" w:type="dxa"/>
            <w:hideMark/>
          </w:tcPr>
          <w:p w:rsidR="00C43C28" w:rsidRPr="00A62259" w:rsidRDefault="00C43C28" w:rsidP="00D71516">
            <w:r>
              <w:t>[CurrentValue]</w:t>
            </w:r>
          </w:p>
        </w:tc>
      </w:tr>
      <w:tr w:rsidR="00C43C28" w:rsidRPr="00A62259" w:rsidTr="00A82D89">
        <w:tc>
          <w:tcPr>
            <w:tcW w:w="1368" w:type="dxa"/>
            <w:hideMark/>
          </w:tcPr>
          <w:p w:rsidR="00C43C28" w:rsidRPr="001E2EF3" w:rsidRDefault="00C43C28" w:rsidP="00D71516">
            <w:pPr>
              <w:rPr>
                <w:rFonts w:ascii="Calibri" w:hAnsi="Calibri"/>
                <w:szCs w:val="20"/>
              </w:rPr>
            </w:pPr>
            <w:r w:rsidRPr="001E2EF3">
              <w:rPr>
                <w:rFonts w:ascii="Calibri" w:hAnsi="Calibri"/>
                <w:szCs w:val="20"/>
              </w:rPr>
              <w:t>FormFlag</w:t>
            </w:r>
          </w:p>
        </w:tc>
        <w:tc>
          <w:tcPr>
            <w:tcW w:w="720" w:type="dxa"/>
            <w:hideMark/>
          </w:tcPr>
          <w:p w:rsidR="00C43C28" w:rsidRPr="00A62259" w:rsidRDefault="00C43C28" w:rsidP="00D71516">
            <w:r>
              <w:t>6</w:t>
            </w:r>
          </w:p>
        </w:tc>
        <w:tc>
          <w:tcPr>
            <w:tcW w:w="810" w:type="dxa"/>
            <w:hideMark/>
          </w:tcPr>
          <w:p w:rsidR="00C43C28" w:rsidRPr="00A62259" w:rsidRDefault="00C43C28" w:rsidP="00D71516">
            <w:r>
              <w:t>1</w:t>
            </w:r>
          </w:p>
        </w:tc>
        <w:tc>
          <w:tcPr>
            <w:tcW w:w="900" w:type="dxa"/>
            <w:hideMark/>
          </w:tcPr>
          <w:p w:rsidR="00C43C28" w:rsidRPr="00A62259" w:rsidRDefault="00C43C28" w:rsidP="00D71516">
            <w:r>
              <w:t>UINT8</w:t>
            </w:r>
          </w:p>
        </w:tc>
        <w:tc>
          <w:tcPr>
            <w:tcW w:w="1620" w:type="dxa"/>
            <w:hideMark/>
          </w:tcPr>
          <w:p w:rsidR="00C43C28" w:rsidRPr="00A62259" w:rsidRDefault="00C43C28" w:rsidP="00D71516">
            <w:r>
              <w:t>0x00 None</w:t>
            </w:r>
          </w:p>
        </w:tc>
      </w:tr>
    </w:tbl>
    <w:p w:rsidR="00C43C28" w:rsidRDefault="00C43C28" w:rsidP="00C43C28">
      <w:pPr>
        <w:pStyle w:val="Le"/>
      </w:pPr>
    </w:p>
    <w:p w:rsidR="00165C90" w:rsidRDefault="00165C90" w:rsidP="00165C90">
      <w:pPr>
        <w:pStyle w:val="Heading3"/>
      </w:pPr>
      <w:bookmarkStart w:id="163" w:name="_Toc252987218"/>
      <w:bookmarkStart w:id="164" w:name="_Toc255900859"/>
      <w:bookmarkStart w:id="165" w:name="_Toc211400696"/>
      <w:bookmarkStart w:id="166" w:name="_Toc208228047"/>
      <w:bookmarkStart w:id="167" w:name="_Toc206989420"/>
      <w:bookmarkStart w:id="168" w:name="_Toc238028773"/>
      <w:r>
        <w:lastRenderedPageBreak/>
        <w:t>4.4.2</w:t>
      </w:r>
      <w:r>
        <w:tab/>
        <w:t>Model ID</w:t>
      </w:r>
      <w:bookmarkEnd w:id="163"/>
      <w:bookmarkEnd w:id="164"/>
    </w:p>
    <w:p w:rsidR="00165C90" w:rsidRDefault="00165C90" w:rsidP="00165C90">
      <w:pPr>
        <w:pStyle w:val="BodyText"/>
      </w:pPr>
      <w:r>
        <w:t xml:space="preserve">The model ID is a 128-bit GUID that uniquely identifies the model of the device. The model ID can be as specific or as generic as the manufacturer chooses. For example, the model ID can differ among product models, colors of an individual model, or even individual devices. An MTP </w:t>
      </w:r>
      <w:r w:rsidR="001A096E">
        <w:t>i</w:t>
      </w:r>
      <w:r>
        <w:t xml:space="preserve">nitiator can use model IDs for many purposes, such as customizing the experience for a particular known device or identifying differences among devices where the model string in </w:t>
      </w:r>
      <w:r w:rsidRPr="007939C9">
        <w:rPr>
          <w:rFonts w:ascii="Calibri" w:hAnsi="Calibri" w:cstheme="minorBidi"/>
          <w:szCs w:val="22"/>
        </w:rPr>
        <w:t>DeviceInfo</w:t>
      </w:r>
      <w:r>
        <w:t xml:space="preserve"> is </w:t>
      </w:r>
      <w:r w:rsidR="00FA37C2">
        <w:t>in</w:t>
      </w:r>
      <w:r>
        <w:t>sufficient. Model IDs should be set by the manufacturer and are read-only.</w:t>
      </w:r>
    </w:p>
    <w:p w:rsidR="00165C90" w:rsidRDefault="00165C90" w:rsidP="00165C90">
      <w:pPr>
        <w:pStyle w:val="BodyTextLink"/>
        <w:rPr>
          <w:b/>
        </w:rPr>
      </w:pPr>
      <w:r>
        <w:t>The following table shows the required properties of a model ID.</w:t>
      </w:r>
    </w:p>
    <w:tbl>
      <w:tblPr>
        <w:tblStyle w:val="Tablerowcell"/>
        <w:tblW w:w="0" w:type="auto"/>
        <w:tblLook w:val="04A0"/>
      </w:tblPr>
      <w:tblGrid>
        <w:gridCol w:w="1368"/>
        <w:gridCol w:w="720"/>
        <w:gridCol w:w="810"/>
        <w:gridCol w:w="990"/>
        <w:gridCol w:w="1620"/>
      </w:tblGrid>
      <w:tr w:rsidR="00C43C28" w:rsidRPr="00A62259" w:rsidTr="00A82D89">
        <w:trPr>
          <w:cnfStyle w:val="100000000000"/>
        </w:trPr>
        <w:tc>
          <w:tcPr>
            <w:tcW w:w="1368" w:type="dxa"/>
            <w:hideMark/>
          </w:tcPr>
          <w:bookmarkEnd w:id="165"/>
          <w:bookmarkEnd w:id="166"/>
          <w:bookmarkEnd w:id="167"/>
          <w:bookmarkEnd w:id="168"/>
          <w:p w:rsidR="00953250" w:rsidRDefault="00C43C28" w:rsidP="00D71516">
            <w:r>
              <w:t>Field</w:t>
            </w:r>
          </w:p>
          <w:p w:rsidR="00C43C28" w:rsidRPr="00A62259" w:rsidRDefault="00C43C28" w:rsidP="00D71516">
            <w:r>
              <w:t>name</w:t>
            </w:r>
          </w:p>
        </w:tc>
        <w:tc>
          <w:tcPr>
            <w:tcW w:w="720" w:type="dxa"/>
            <w:hideMark/>
          </w:tcPr>
          <w:p w:rsidR="00C43C28" w:rsidRPr="00A62259" w:rsidRDefault="00C43C28" w:rsidP="00D71516">
            <w:r>
              <w:t>Field order</w:t>
            </w:r>
          </w:p>
        </w:tc>
        <w:tc>
          <w:tcPr>
            <w:tcW w:w="810" w:type="dxa"/>
            <w:hideMark/>
          </w:tcPr>
          <w:p w:rsidR="00C43C28" w:rsidRPr="00A62259" w:rsidRDefault="00C43C28" w:rsidP="00D71516">
            <w:r>
              <w:t>Size (bytes)</w:t>
            </w:r>
          </w:p>
        </w:tc>
        <w:tc>
          <w:tcPr>
            <w:tcW w:w="990" w:type="dxa"/>
            <w:hideMark/>
          </w:tcPr>
          <w:p w:rsidR="00953250" w:rsidRDefault="00C43C28" w:rsidP="00D71516">
            <w:r>
              <w:t>Data</w:t>
            </w:r>
          </w:p>
          <w:p w:rsidR="00C43C28" w:rsidRPr="00A62259" w:rsidRDefault="00C43C28" w:rsidP="00D71516">
            <w:r>
              <w:t>type</w:t>
            </w:r>
          </w:p>
        </w:tc>
        <w:tc>
          <w:tcPr>
            <w:tcW w:w="1620" w:type="dxa"/>
            <w:hideMark/>
          </w:tcPr>
          <w:p w:rsidR="00A82D89" w:rsidRDefault="00A82D89" w:rsidP="00D71516"/>
          <w:p w:rsidR="00C43C28" w:rsidRPr="00A62259" w:rsidRDefault="00C43C28" w:rsidP="00D71516">
            <w:r>
              <w:t>Value</w:t>
            </w:r>
          </w:p>
        </w:tc>
      </w:tr>
      <w:tr w:rsidR="00C43C28" w:rsidRPr="00A62259" w:rsidTr="00A82D89">
        <w:tc>
          <w:tcPr>
            <w:tcW w:w="1368" w:type="dxa"/>
            <w:hideMark/>
          </w:tcPr>
          <w:p w:rsidR="00C43C28" w:rsidRPr="001E2EF3" w:rsidRDefault="00C43C28" w:rsidP="00D71516">
            <w:pPr>
              <w:rPr>
                <w:rFonts w:ascii="Calibri" w:hAnsi="Calibri"/>
                <w:szCs w:val="20"/>
              </w:rPr>
            </w:pPr>
            <w:r w:rsidRPr="001E2EF3">
              <w:rPr>
                <w:rFonts w:ascii="Calibri" w:hAnsi="Calibri"/>
                <w:szCs w:val="20"/>
              </w:rPr>
              <w:t>PropertyCode</w:t>
            </w:r>
          </w:p>
        </w:tc>
        <w:tc>
          <w:tcPr>
            <w:tcW w:w="720" w:type="dxa"/>
            <w:hideMark/>
          </w:tcPr>
          <w:p w:rsidR="00C43C28" w:rsidRPr="00A62259" w:rsidRDefault="00C43C28" w:rsidP="00D71516">
            <w:r>
              <w:t>1</w:t>
            </w:r>
          </w:p>
        </w:tc>
        <w:tc>
          <w:tcPr>
            <w:tcW w:w="810" w:type="dxa"/>
            <w:hideMark/>
          </w:tcPr>
          <w:p w:rsidR="00C43C28" w:rsidRPr="00A62259" w:rsidRDefault="00A82D89" w:rsidP="00D71516">
            <w:r>
              <w:t xml:space="preserve">  </w:t>
            </w:r>
            <w:r w:rsidR="00C43C28">
              <w:t>2</w:t>
            </w:r>
          </w:p>
        </w:tc>
        <w:tc>
          <w:tcPr>
            <w:tcW w:w="990" w:type="dxa"/>
            <w:hideMark/>
          </w:tcPr>
          <w:p w:rsidR="00C43C28" w:rsidRPr="00A62259" w:rsidRDefault="00C43C28" w:rsidP="00D71516">
            <w:r>
              <w:t>UINT16</w:t>
            </w:r>
          </w:p>
        </w:tc>
        <w:tc>
          <w:tcPr>
            <w:tcW w:w="1620" w:type="dxa"/>
            <w:hideMark/>
          </w:tcPr>
          <w:p w:rsidR="00C43C28" w:rsidRPr="00A62259" w:rsidRDefault="00C43C28" w:rsidP="00D71516">
            <w:r>
              <w:t>0xD302</w:t>
            </w:r>
          </w:p>
        </w:tc>
      </w:tr>
      <w:tr w:rsidR="00C43C28" w:rsidRPr="00A62259" w:rsidTr="00A82D89">
        <w:tc>
          <w:tcPr>
            <w:tcW w:w="1368" w:type="dxa"/>
            <w:hideMark/>
          </w:tcPr>
          <w:p w:rsidR="00C43C28" w:rsidRPr="001E2EF3" w:rsidRDefault="00C43C28" w:rsidP="00D71516">
            <w:pPr>
              <w:rPr>
                <w:rFonts w:ascii="Calibri" w:hAnsi="Calibri"/>
                <w:szCs w:val="20"/>
              </w:rPr>
            </w:pPr>
            <w:r w:rsidRPr="001E2EF3">
              <w:rPr>
                <w:rFonts w:ascii="Calibri" w:hAnsi="Calibri"/>
                <w:szCs w:val="20"/>
              </w:rPr>
              <w:t>Datatype</w:t>
            </w:r>
          </w:p>
        </w:tc>
        <w:tc>
          <w:tcPr>
            <w:tcW w:w="720" w:type="dxa"/>
            <w:hideMark/>
          </w:tcPr>
          <w:p w:rsidR="00C43C28" w:rsidRPr="00A62259" w:rsidRDefault="00C43C28" w:rsidP="00D71516">
            <w:r>
              <w:t>2</w:t>
            </w:r>
          </w:p>
        </w:tc>
        <w:tc>
          <w:tcPr>
            <w:tcW w:w="810" w:type="dxa"/>
            <w:hideMark/>
          </w:tcPr>
          <w:p w:rsidR="00C43C28" w:rsidRPr="00A62259" w:rsidRDefault="00A82D89" w:rsidP="00D71516">
            <w:r>
              <w:t xml:space="preserve">  </w:t>
            </w:r>
            <w:r w:rsidR="00C43C28">
              <w:t>2</w:t>
            </w:r>
          </w:p>
        </w:tc>
        <w:tc>
          <w:tcPr>
            <w:tcW w:w="990" w:type="dxa"/>
            <w:hideMark/>
          </w:tcPr>
          <w:p w:rsidR="00C43C28" w:rsidRPr="00A62259" w:rsidRDefault="00C43C28" w:rsidP="00D71516">
            <w:r>
              <w:t>UINT16</w:t>
            </w:r>
          </w:p>
        </w:tc>
        <w:tc>
          <w:tcPr>
            <w:tcW w:w="1620" w:type="dxa"/>
            <w:hideMark/>
          </w:tcPr>
          <w:p w:rsidR="00C43C28" w:rsidRPr="00A62259" w:rsidRDefault="00C43C28" w:rsidP="00D71516">
            <w:r>
              <w:t>0x00A (UINT128)</w:t>
            </w:r>
          </w:p>
        </w:tc>
      </w:tr>
      <w:tr w:rsidR="00C43C28" w:rsidRPr="00A62259" w:rsidTr="00A82D89">
        <w:tc>
          <w:tcPr>
            <w:tcW w:w="1368" w:type="dxa"/>
            <w:hideMark/>
          </w:tcPr>
          <w:p w:rsidR="00C43C28" w:rsidRPr="001E2EF3" w:rsidRDefault="00C43C28" w:rsidP="00D71516">
            <w:pPr>
              <w:rPr>
                <w:rFonts w:ascii="Calibri" w:hAnsi="Calibri"/>
                <w:szCs w:val="20"/>
              </w:rPr>
            </w:pPr>
            <w:r w:rsidRPr="001E2EF3">
              <w:rPr>
                <w:rFonts w:ascii="Calibri" w:hAnsi="Calibri"/>
                <w:szCs w:val="20"/>
              </w:rPr>
              <w:t>Get/Set</w:t>
            </w:r>
          </w:p>
        </w:tc>
        <w:tc>
          <w:tcPr>
            <w:tcW w:w="720" w:type="dxa"/>
            <w:hideMark/>
          </w:tcPr>
          <w:p w:rsidR="00C43C28" w:rsidRPr="00A62259" w:rsidRDefault="00C43C28" w:rsidP="00D71516">
            <w:r>
              <w:t>3</w:t>
            </w:r>
          </w:p>
        </w:tc>
        <w:tc>
          <w:tcPr>
            <w:tcW w:w="810" w:type="dxa"/>
            <w:hideMark/>
          </w:tcPr>
          <w:p w:rsidR="00C43C28" w:rsidRPr="00A62259" w:rsidRDefault="00A82D89" w:rsidP="00D71516">
            <w:r>
              <w:t xml:space="preserve">  </w:t>
            </w:r>
            <w:r w:rsidR="00C43C28">
              <w:t>1</w:t>
            </w:r>
          </w:p>
        </w:tc>
        <w:tc>
          <w:tcPr>
            <w:tcW w:w="990" w:type="dxa"/>
            <w:hideMark/>
          </w:tcPr>
          <w:p w:rsidR="00C43C28" w:rsidRPr="00A62259" w:rsidRDefault="00C43C28" w:rsidP="00D71516">
            <w:r>
              <w:t>UINT8</w:t>
            </w:r>
          </w:p>
        </w:tc>
        <w:tc>
          <w:tcPr>
            <w:tcW w:w="1620" w:type="dxa"/>
            <w:hideMark/>
          </w:tcPr>
          <w:p w:rsidR="00C43C28" w:rsidRPr="00A62259" w:rsidRDefault="00C43C28" w:rsidP="00D71516">
            <w:r>
              <w:t>0x00 GET</w:t>
            </w:r>
          </w:p>
        </w:tc>
      </w:tr>
      <w:tr w:rsidR="00C43C28" w:rsidRPr="00A62259" w:rsidTr="00A82D89">
        <w:tc>
          <w:tcPr>
            <w:tcW w:w="1368" w:type="dxa"/>
            <w:hideMark/>
          </w:tcPr>
          <w:p w:rsidR="00C43C28" w:rsidRPr="001E2EF3" w:rsidRDefault="00C43C28" w:rsidP="00D71516">
            <w:pPr>
              <w:rPr>
                <w:rFonts w:ascii="Calibri" w:hAnsi="Calibri"/>
                <w:szCs w:val="20"/>
              </w:rPr>
            </w:pPr>
            <w:r w:rsidRPr="001E2EF3">
              <w:rPr>
                <w:rFonts w:ascii="Calibri" w:hAnsi="Calibri"/>
                <w:szCs w:val="20"/>
              </w:rPr>
              <w:t>DefaultValue</w:t>
            </w:r>
          </w:p>
        </w:tc>
        <w:tc>
          <w:tcPr>
            <w:tcW w:w="720" w:type="dxa"/>
            <w:hideMark/>
          </w:tcPr>
          <w:p w:rsidR="00C43C28" w:rsidRPr="00A62259" w:rsidRDefault="00C43C28" w:rsidP="00D71516">
            <w:r>
              <w:t>4</w:t>
            </w:r>
          </w:p>
        </w:tc>
        <w:tc>
          <w:tcPr>
            <w:tcW w:w="810" w:type="dxa"/>
            <w:hideMark/>
          </w:tcPr>
          <w:p w:rsidR="00C43C28" w:rsidRPr="00A62259" w:rsidRDefault="00C43C28" w:rsidP="00D71516">
            <w:r>
              <w:t>16</w:t>
            </w:r>
          </w:p>
        </w:tc>
        <w:tc>
          <w:tcPr>
            <w:tcW w:w="990" w:type="dxa"/>
            <w:hideMark/>
          </w:tcPr>
          <w:p w:rsidR="00C43C28" w:rsidRPr="00A62259" w:rsidRDefault="00C43C28" w:rsidP="00D71516">
            <w:r>
              <w:t>UINT128</w:t>
            </w:r>
          </w:p>
        </w:tc>
        <w:tc>
          <w:tcPr>
            <w:tcW w:w="1620" w:type="dxa"/>
            <w:hideMark/>
          </w:tcPr>
          <w:p w:rsidR="00C43C28" w:rsidRPr="00A62259" w:rsidRDefault="00C43C28" w:rsidP="00D71516">
            <w:r>
              <w:t>[DefaultValue]</w:t>
            </w:r>
          </w:p>
        </w:tc>
      </w:tr>
      <w:tr w:rsidR="00C43C28" w:rsidRPr="00A62259" w:rsidTr="00A82D89">
        <w:tc>
          <w:tcPr>
            <w:tcW w:w="1368" w:type="dxa"/>
            <w:hideMark/>
          </w:tcPr>
          <w:p w:rsidR="00C43C28" w:rsidRPr="001E2EF3" w:rsidRDefault="00C43C28" w:rsidP="00D71516">
            <w:pPr>
              <w:rPr>
                <w:rFonts w:ascii="Calibri" w:hAnsi="Calibri"/>
                <w:szCs w:val="20"/>
              </w:rPr>
            </w:pPr>
            <w:r w:rsidRPr="001E2EF3">
              <w:rPr>
                <w:rFonts w:ascii="Calibri" w:hAnsi="Calibri"/>
                <w:szCs w:val="20"/>
              </w:rPr>
              <w:t>CurrentValue</w:t>
            </w:r>
          </w:p>
        </w:tc>
        <w:tc>
          <w:tcPr>
            <w:tcW w:w="720" w:type="dxa"/>
            <w:hideMark/>
          </w:tcPr>
          <w:p w:rsidR="00C43C28" w:rsidRPr="00A62259" w:rsidRDefault="00C43C28" w:rsidP="00D71516">
            <w:r>
              <w:t>5</w:t>
            </w:r>
          </w:p>
        </w:tc>
        <w:tc>
          <w:tcPr>
            <w:tcW w:w="810" w:type="dxa"/>
            <w:hideMark/>
          </w:tcPr>
          <w:p w:rsidR="00C43C28" w:rsidRPr="00A62259" w:rsidRDefault="00C43C28" w:rsidP="00D71516">
            <w:r>
              <w:t>16</w:t>
            </w:r>
          </w:p>
        </w:tc>
        <w:tc>
          <w:tcPr>
            <w:tcW w:w="990" w:type="dxa"/>
            <w:hideMark/>
          </w:tcPr>
          <w:p w:rsidR="00C43C28" w:rsidRPr="00A62259" w:rsidRDefault="00C43C28" w:rsidP="00D71516">
            <w:r>
              <w:t>UINT128</w:t>
            </w:r>
          </w:p>
        </w:tc>
        <w:tc>
          <w:tcPr>
            <w:tcW w:w="1620" w:type="dxa"/>
            <w:hideMark/>
          </w:tcPr>
          <w:p w:rsidR="00C43C28" w:rsidRPr="00A62259" w:rsidRDefault="00C43C28" w:rsidP="00D71516">
            <w:r>
              <w:t>[CurrentValue]</w:t>
            </w:r>
          </w:p>
        </w:tc>
      </w:tr>
      <w:tr w:rsidR="00C43C28" w:rsidRPr="00A62259" w:rsidTr="00A82D89">
        <w:tc>
          <w:tcPr>
            <w:tcW w:w="1368" w:type="dxa"/>
            <w:hideMark/>
          </w:tcPr>
          <w:p w:rsidR="00C43C28" w:rsidRPr="001E2EF3" w:rsidRDefault="00C43C28" w:rsidP="00D71516">
            <w:pPr>
              <w:rPr>
                <w:rFonts w:ascii="Calibri" w:hAnsi="Calibri"/>
                <w:szCs w:val="20"/>
              </w:rPr>
            </w:pPr>
            <w:r w:rsidRPr="001E2EF3">
              <w:rPr>
                <w:rFonts w:ascii="Calibri" w:hAnsi="Calibri"/>
                <w:szCs w:val="20"/>
              </w:rPr>
              <w:t>FormFlag</w:t>
            </w:r>
          </w:p>
        </w:tc>
        <w:tc>
          <w:tcPr>
            <w:tcW w:w="720" w:type="dxa"/>
            <w:hideMark/>
          </w:tcPr>
          <w:p w:rsidR="00C43C28" w:rsidRPr="00A62259" w:rsidRDefault="00C43C28" w:rsidP="00D71516">
            <w:r>
              <w:t>6</w:t>
            </w:r>
          </w:p>
        </w:tc>
        <w:tc>
          <w:tcPr>
            <w:tcW w:w="810" w:type="dxa"/>
            <w:hideMark/>
          </w:tcPr>
          <w:p w:rsidR="00C43C28" w:rsidRPr="00A62259" w:rsidRDefault="00A82D89" w:rsidP="00D71516">
            <w:r>
              <w:t xml:space="preserve">  </w:t>
            </w:r>
            <w:r w:rsidR="00C43C28">
              <w:t>1</w:t>
            </w:r>
          </w:p>
        </w:tc>
        <w:tc>
          <w:tcPr>
            <w:tcW w:w="990" w:type="dxa"/>
            <w:hideMark/>
          </w:tcPr>
          <w:p w:rsidR="00C43C28" w:rsidRPr="00A62259" w:rsidRDefault="00C43C28" w:rsidP="00D71516">
            <w:r>
              <w:t>UINT8</w:t>
            </w:r>
          </w:p>
        </w:tc>
        <w:tc>
          <w:tcPr>
            <w:tcW w:w="1620" w:type="dxa"/>
            <w:hideMark/>
          </w:tcPr>
          <w:p w:rsidR="00C43C28" w:rsidRPr="00A62259" w:rsidRDefault="00C43C28" w:rsidP="00D71516">
            <w:r>
              <w:t>0x00 None</w:t>
            </w:r>
          </w:p>
        </w:tc>
      </w:tr>
    </w:tbl>
    <w:p w:rsidR="00C70BC9" w:rsidRDefault="00C70BC9" w:rsidP="00C70BC9">
      <w:pPr>
        <w:pStyle w:val="Heading3"/>
      </w:pPr>
      <w:bookmarkStart w:id="169" w:name="_Toc252987219"/>
      <w:bookmarkStart w:id="170" w:name="_Toc255900860"/>
      <w:bookmarkStart w:id="171" w:name="_Toc238028774"/>
      <w:r>
        <w:t>4.4.3</w:t>
      </w:r>
      <w:r>
        <w:tab/>
        <w:t>UseDeviceStage Flag</w:t>
      </w:r>
      <w:bookmarkEnd w:id="169"/>
      <w:bookmarkEnd w:id="170"/>
    </w:p>
    <w:p w:rsidR="00C70BC9" w:rsidRDefault="00C70BC9" w:rsidP="00C70BC9">
      <w:pPr>
        <w:pStyle w:val="BodyText"/>
      </w:pPr>
      <w:r>
        <w:t>This device property indicates that the device can be used with Windows Device Stage™. When the device is first plugged into Windows, Windows uses a “baseline/generic” Device Stage experience instead of Auto</w:t>
      </w:r>
      <w:r w:rsidR="003F71E3">
        <w:t>P</w:t>
      </w:r>
      <w:r>
        <w:t xml:space="preserve">lay and retrieves the customized Device Stage metadata at a later time from the Microsoft servers. This is primarily designed for devices that cannot store metadata on the device with the </w:t>
      </w:r>
      <w:r w:rsidR="003F71E3">
        <w:t>d</w:t>
      </w:r>
      <w:r>
        <w:t xml:space="preserve">evice </w:t>
      </w:r>
      <w:r w:rsidR="003F71E3">
        <w:t>m</w:t>
      </w:r>
      <w:r>
        <w:t xml:space="preserve">etadata </w:t>
      </w:r>
      <w:r w:rsidR="003F71E3">
        <w:t>s</w:t>
      </w:r>
      <w:r>
        <w:t>ervice but have metadata on the Microsoft servers. Devices that have no custom metadata can also use this device property to receive the “baseline” Device Stage experience instead of Auto</w:t>
      </w:r>
      <w:r w:rsidR="003F71E3">
        <w:t>P</w:t>
      </w:r>
      <w:r>
        <w:t>lay.</w:t>
      </w:r>
    </w:p>
    <w:p w:rsidR="00C70BC9" w:rsidRDefault="00C70BC9" w:rsidP="00C70BC9">
      <w:pPr>
        <w:pStyle w:val="BodyTextLink"/>
      </w:pPr>
      <w:r>
        <w:t>To enable this feature, the device must:</w:t>
      </w:r>
    </w:p>
    <w:p w:rsidR="00C70BC9" w:rsidRPr="00C70BC9" w:rsidRDefault="00C70BC9" w:rsidP="00C70BC9">
      <w:pPr>
        <w:pStyle w:val="BulletList"/>
      </w:pPr>
      <w:r w:rsidRPr="00C70BC9">
        <w:t xml:space="preserve">Include the device property (0xD303) in the </w:t>
      </w:r>
      <w:r w:rsidR="00967CCA" w:rsidRPr="001E2EF3">
        <w:rPr>
          <w:rFonts w:ascii="Calibri" w:eastAsiaTheme="minorHAnsi" w:hAnsi="Calibri" w:cstheme="minorBidi"/>
          <w:szCs w:val="22"/>
        </w:rPr>
        <w:t>DeviceInfo</w:t>
      </w:r>
      <w:r w:rsidRPr="00C70BC9">
        <w:t xml:space="preserve"> dataset.</w:t>
      </w:r>
    </w:p>
    <w:p w:rsidR="00C70BC9" w:rsidRPr="00C70BC9" w:rsidRDefault="00C70BC9" w:rsidP="00C70BC9">
      <w:pPr>
        <w:pStyle w:val="BulletList"/>
      </w:pPr>
      <w:r w:rsidRPr="00C70BC9">
        <w:t xml:space="preserve">Set the </w:t>
      </w:r>
      <w:r w:rsidR="00967CCA" w:rsidRPr="001E2EF3">
        <w:rPr>
          <w:rFonts w:ascii="Calibri" w:eastAsiaTheme="minorHAnsi" w:hAnsi="Calibri" w:cstheme="minorBidi"/>
          <w:szCs w:val="22"/>
        </w:rPr>
        <w:t>CurrentValue</w:t>
      </w:r>
      <w:r w:rsidRPr="00C70BC9">
        <w:t xml:space="preserve"> and </w:t>
      </w:r>
      <w:r w:rsidR="00967CCA" w:rsidRPr="001E2EF3">
        <w:rPr>
          <w:rFonts w:ascii="Calibri" w:eastAsiaTheme="minorHAnsi" w:hAnsi="Calibri" w:cstheme="minorBidi"/>
          <w:szCs w:val="22"/>
        </w:rPr>
        <w:t>DefaultValue</w:t>
      </w:r>
      <w:r w:rsidRPr="00C70BC9">
        <w:t xml:space="preserve"> of the property to 1.</w:t>
      </w:r>
    </w:p>
    <w:p w:rsidR="00C70BC9" w:rsidRPr="00CF1330" w:rsidRDefault="00C70BC9" w:rsidP="00C70BC9">
      <w:pPr>
        <w:pStyle w:val="Le"/>
      </w:pPr>
    </w:p>
    <w:p w:rsidR="00C70BC9" w:rsidRDefault="00967CCA" w:rsidP="00C70BC9">
      <w:pPr>
        <w:pStyle w:val="BodyText"/>
      </w:pPr>
      <w:r w:rsidRPr="00DE6DB2">
        <w:rPr>
          <w:rFonts w:ascii="Calibri" w:eastAsiaTheme="minorHAnsi" w:hAnsi="Calibri" w:cstheme="minorBidi"/>
          <w:b/>
          <w:szCs w:val="22"/>
        </w:rPr>
        <w:t>Note:</w:t>
      </w:r>
      <w:r w:rsidR="00C70BC9">
        <w:t xml:space="preserve">  If the property is included on the device but the </w:t>
      </w:r>
      <w:r w:rsidRPr="001E2EF3">
        <w:rPr>
          <w:rFonts w:ascii="Calibri" w:eastAsiaTheme="minorHAnsi" w:hAnsi="Calibri" w:cstheme="minorBidi"/>
          <w:szCs w:val="22"/>
        </w:rPr>
        <w:t>CurrentValue</w:t>
      </w:r>
      <w:r w:rsidR="00C70BC9">
        <w:t xml:space="preserve"> is set to 0, Device Stage </w:t>
      </w:r>
      <w:r w:rsidR="00C70BC9" w:rsidRPr="00B903C8">
        <w:t xml:space="preserve">is </w:t>
      </w:r>
      <w:r w:rsidRPr="00B903C8">
        <w:rPr>
          <w:i/>
        </w:rPr>
        <w:t>not</w:t>
      </w:r>
      <w:r w:rsidR="00C70BC9" w:rsidRPr="00B903C8">
        <w:t xml:space="preserve"> enabled</w:t>
      </w:r>
      <w:r w:rsidR="00C70BC9">
        <w:t xml:space="preserve"> for the device. For Device Stage to be enabled, the value must be nonzero.</w:t>
      </w:r>
    </w:p>
    <w:p w:rsidR="00C70BC9" w:rsidRDefault="00C70BC9" w:rsidP="00C70BC9">
      <w:pPr>
        <w:pStyle w:val="BodyText"/>
      </w:pPr>
      <w:r>
        <w:t xml:space="preserve">The following table shows the required properties of the </w:t>
      </w:r>
      <w:r w:rsidR="00967CCA" w:rsidRPr="001E2EF3">
        <w:rPr>
          <w:rFonts w:ascii="Calibri" w:eastAsiaTheme="minorHAnsi" w:hAnsi="Calibri" w:cstheme="minorBidi"/>
          <w:szCs w:val="22"/>
        </w:rPr>
        <w:t>UseDeviceStage</w:t>
      </w:r>
      <w:r>
        <w:t xml:space="preserve"> Flag.</w:t>
      </w:r>
    </w:p>
    <w:tbl>
      <w:tblPr>
        <w:tblStyle w:val="Tablerowcell"/>
        <w:tblW w:w="0" w:type="auto"/>
        <w:tblLook w:val="04A0"/>
      </w:tblPr>
      <w:tblGrid>
        <w:gridCol w:w="1368"/>
        <w:gridCol w:w="720"/>
        <w:gridCol w:w="810"/>
        <w:gridCol w:w="825"/>
        <w:gridCol w:w="1515"/>
      </w:tblGrid>
      <w:tr w:rsidR="00C43C28" w:rsidRPr="00607B7A" w:rsidTr="00A82D89">
        <w:trPr>
          <w:cnfStyle w:val="100000000000"/>
        </w:trPr>
        <w:tc>
          <w:tcPr>
            <w:tcW w:w="1368" w:type="dxa"/>
            <w:hideMark/>
          </w:tcPr>
          <w:bookmarkEnd w:id="171"/>
          <w:p w:rsidR="00953250" w:rsidRDefault="00C43C28" w:rsidP="00932AB0">
            <w:r>
              <w:t>Field</w:t>
            </w:r>
          </w:p>
          <w:p w:rsidR="00C43C28" w:rsidRPr="00607B7A" w:rsidRDefault="00C43C28" w:rsidP="00932AB0">
            <w:r>
              <w:t>name</w:t>
            </w:r>
          </w:p>
        </w:tc>
        <w:tc>
          <w:tcPr>
            <w:tcW w:w="720" w:type="dxa"/>
            <w:hideMark/>
          </w:tcPr>
          <w:p w:rsidR="00C43C28" w:rsidRPr="00607B7A" w:rsidRDefault="00C43C28" w:rsidP="00932AB0">
            <w:r>
              <w:t>Field order</w:t>
            </w:r>
          </w:p>
        </w:tc>
        <w:tc>
          <w:tcPr>
            <w:tcW w:w="810" w:type="dxa"/>
            <w:hideMark/>
          </w:tcPr>
          <w:p w:rsidR="00C43C28" w:rsidRPr="00607B7A" w:rsidRDefault="00C43C28" w:rsidP="00932AB0">
            <w:r>
              <w:t>Size (bytes)</w:t>
            </w:r>
          </w:p>
        </w:tc>
        <w:tc>
          <w:tcPr>
            <w:tcW w:w="825" w:type="dxa"/>
            <w:hideMark/>
          </w:tcPr>
          <w:p w:rsidR="00953250" w:rsidRDefault="00C43C28" w:rsidP="00932AB0">
            <w:r>
              <w:t>Data</w:t>
            </w:r>
          </w:p>
          <w:p w:rsidR="00C43C28" w:rsidRPr="00607B7A" w:rsidRDefault="00C43C28" w:rsidP="00932AB0">
            <w:r>
              <w:t>type</w:t>
            </w:r>
          </w:p>
        </w:tc>
        <w:tc>
          <w:tcPr>
            <w:tcW w:w="1515" w:type="dxa"/>
            <w:hideMark/>
          </w:tcPr>
          <w:p w:rsidR="00A82D89" w:rsidRDefault="00A82D89" w:rsidP="00932AB0"/>
          <w:p w:rsidR="00C43C28" w:rsidRPr="00607B7A" w:rsidRDefault="00C43C28" w:rsidP="00932AB0">
            <w:r>
              <w:t>Value</w:t>
            </w:r>
          </w:p>
        </w:tc>
      </w:tr>
      <w:tr w:rsidR="00C43C28" w:rsidRPr="00607B7A" w:rsidTr="00A82D89">
        <w:tc>
          <w:tcPr>
            <w:tcW w:w="1368" w:type="dxa"/>
            <w:hideMark/>
          </w:tcPr>
          <w:p w:rsidR="00C43C28" w:rsidRPr="00D64A76" w:rsidRDefault="00C43C28" w:rsidP="00932AB0">
            <w:r w:rsidRPr="00D64A76">
              <w:t>PropertyCode</w:t>
            </w:r>
          </w:p>
        </w:tc>
        <w:tc>
          <w:tcPr>
            <w:tcW w:w="720" w:type="dxa"/>
            <w:hideMark/>
          </w:tcPr>
          <w:p w:rsidR="00C43C28" w:rsidRPr="00607B7A" w:rsidRDefault="00C43C28" w:rsidP="00932AB0">
            <w:r>
              <w:t>1</w:t>
            </w:r>
          </w:p>
        </w:tc>
        <w:tc>
          <w:tcPr>
            <w:tcW w:w="810" w:type="dxa"/>
            <w:hideMark/>
          </w:tcPr>
          <w:p w:rsidR="00C43C28" w:rsidRPr="00607B7A" w:rsidRDefault="00C43C28" w:rsidP="00932AB0">
            <w:r>
              <w:t>2</w:t>
            </w:r>
          </w:p>
        </w:tc>
        <w:tc>
          <w:tcPr>
            <w:tcW w:w="825" w:type="dxa"/>
            <w:hideMark/>
          </w:tcPr>
          <w:p w:rsidR="00C43C28" w:rsidRPr="00607B7A" w:rsidRDefault="00C43C28" w:rsidP="00932AB0">
            <w:r>
              <w:t>UINT16</w:t>
            </w:r>
          </w:p>
        </w:tc>
        <w:tc>
          <w:tcPr>
            <w:tcW w:w="1515" w:type="dxa"/>
            <w:hideMark/>
          </w:tcPr>
          <w:p w:rsidR="00C43C28" w:rsidRPr="00607B7A" w:rsidRDefault="00C43C28" w:rsidP="00932AB0">
            <w:r>
              <w:t>0xD303</w:t>
            </w:r>
          </w:p>
        </w:tc>
      </w:tr>
      <w:tr w:rsidR="00C43C28" w:rsidRPr="00607B7A" w:rsidTr="00A82D89">
        <w:tc>
          <w:tcPr>
            <w:tcW w:w="1368" w:type="dxa"/>
            <w:hideMark/>
          </w:tcPr>
          <w:p w:rsidR="00C43C28" w:rsidRPr="00D64A76" w:rsidRDefault="00C43C28" w:rsidP="00932AB0">
            <w:r w:rsidRPr="00D64A76">
              <w:t>Datatype</w:t>
            </w:r>
          </w:p>
        </w:tc>
        <w:tc>
          <w:tcPr>
            <w:tcW w:w="720" w:type="dxa"/>
            <w:hideMark/>
          </w:tcPr>
          <w:p w:rsidR="00C43C28" w:rsidRPr="00607B7A" w:rsidRDefault="00C43C28" w:rsidP="00932AB0">
            <w:r>
              <w:t>2</w:t>
            </w:r>
          </w:p>
        </w:tc>
        <w:tc>
          <w:tcPr>
            <w:tcW w:w="810" w:type="dxa"/>
            <w:hideMark/>
          </w:tcPr>
          <w:p w:rsidR="00C43C28" w:rsidRPr="00607B7A" w:rsidRDefault="00C43C28" w:rsidP="00932AB0">
            <w:r>
              <w:t>2</w:t>
            </w:r>
          </w:p>
        </w:tc>
        <w:tc>
          <w:tcPr>
            <w:tcW w:w="825" w:type="dxa"/>
            <w:hideMark/>
          </w:tcPr>
          <w:p w:rsidR="00C43C28" w:rsidRPr="00607B7A" w:rsidRDefault="00C43C28" w:rsidP="00932AB0">
            <w:r>
              <w:t>UINT16</w:t>
            </w:r>
          </w:p>
        </w:tc>
        <w:tc>
          <w:tcPr>
            <w:tcW w:w="1515" w:type="dxa"/>
          </w:tcPr>
          <w:p w:rsidR="00C43C28" w:rsidRPr="00F72DD1" w:rsidRDefault="00C43C28" w:rsidP="00932AB0">
            <w:r>
              <w:t>0x002 (UINT8)</w:t>
            </w:r>
          </w:p>
        </w:tc>
      </w:tr>
      <w:tr w:rsidR="00C43C28" w:rsidRPr="00607B7A" w:rsidTr="00A82D89">
        <w:tc>
          <w:tcPr>
            <w:tcW w:w="1368" w:type="dxa"/>
            <w:hideMark/>
          </w:tcPr>
          <w:p w:rsidR="00C43C28" w:rsidRPr="00D64A76" w:rsidRDefault="00C43C28" w:rsidP="00932AB0">
            <w:r w:rsidRPr="00D64A76">
              <w:t>Get/Set</w:t>
            </w:r>
          </w:p>
        </w:tc>
        <w:tc>
          <w:tcPr>
            <w:tcW w:w="720" w:type="dxa"/>
            <w:hideMark/>
          </w:tcPr>
          <w:p w:rsidR="00C43C28" w:rsidRPr="00607B7A" w:rsidRDefault="00C43C28" w:rsidP="00932AB0">
            <w:r>
              <w:t>3</w:t>
            </w:r>
          </w:p>
        </w:tc>
        <w:tc>
          <w:tcPr>
            <w:tcW w:w="810" w:type="dxa"/>
            <w:hideMark/>
          </w:tcPr>
          <w:p w:rsidR="00C43C28" w:rsidRPr="00607B7A" w:rsidRDefault="00C43C28" w:rsidP="00932AB0">
            <w:r>
              <w:t>1</w:t>
            </w:r>
          </w:p>
        </w:tc>
        <w:tc>
          <w:tcPr>
            <w:tcW w:w="825" w:type="dxa"/>
            <w:hideMark/>
          </w:tcPr>
          <w:p w:rsidR="00C43C28" w:rsidRPr="00607B7A" w:rsidRDefault="00C43C28" w:rsidP="00932AB0">
            <w:r>
              <w:t>UINT8</w:t>
            </w:r>
          </w:p>
        </w:tc>
        <w:tc>
          <w:tcPr>
            <w:tcW w:w="1515" w:type="dxa"/>
            <w:hideMark/>
          </w:tcPr>
          <w:p w:rsidR="00C43C28" w:rsidRPr="00607B7A" w:rsidRDefault="00C43C28" w:rsidP="00932AB0">
            <w:r>
              <w:t>0x00 GET</w:t>
            </w:r>
          </w:p>
        </w:tc>
      </w:tr>
      <w:tr w:rsidR="00C43C28" w:rsidRPr="00607B7A" w:rsidTr="00A82D89">
        <w:tc>
          <w:tcPr>
            <w:tcW w:w="1368" w:type="dxa"/>
            <w:hideMark/>
          </w:tcPr>
          <w:p w:rsidR="00C43C28" w:rsidRPr="00D64A76" w:rsidRDefault="00C43C28" w:rsidP="00932AB0">
            <w:r w:rsidRPr="00D64A76">
              <w:t>DefaultValue</w:t>
            </w:r>
          </w:p>
        </w:tc>
        <w:tc>
          <w:tcPr>
            <w:tcW w:w="720" w:type="dxa"/>
            <w:hideMark/>
          </w:tcPr>
          <w:p w:rsidR="00C43C28" w:rsidRPr="00607B7A" w:rsidRDefault="00C43C28" w:rsidP="00932AB0">
            <w:r>
              <w:t>4</w:t>
            </w:r>
          </w:p>
        </w:tc>
        <w:tc>
          <w:tcPr>
            <w:tcW w:w="810" w:type="dxa"/>
            <w:hideMark/>
          </w:tcPr>
          <w:p w:rsidR="00C43C28" w:rsidRPr="00607B7A" w:rsidRDefault="00C43C28" w:rsidP="00932AB0">
            <w:r>
              <w:t>1</w:t>
            </w:r>
          </w:p>
        </w:tc>
        <w:tc>
          <w:tcPr>
            <w:tcW w:w="825" w:type="dxa"/>
            <w:hideMark/>
          </w:tcPr>
          <w:p w:rsidR="00C43C28" w:rsidRPr="00607B7A" w:rsidRDefault="00C43C28" w:rsidP="00932AB0">
            <w:r>
              <w:t>UINT8</w:t>
            </w:r>
          </w:p>
        </w:tc>
        <w:tc>
          <w:tcPr>
            <w:tcW w:w="1515" w:type="dxa"/>
            <w:hideMark/>
          </w:tcPr>
          <w:p w:rsidR="00C43C28" w:rsidRPr="00607B7A" w:rsidRDefault="00C43C28" w:rsidP="00932AB0">
            <w:r>
              <w:t>[DefaultValue]</w:t>
            </w:r>
          </w:p>
        </w:tc>
      </w:tr>
      <w:tr w:rsidR="00C43C28" w:rsidRPr="00607B7A" w:rsidTr="00A82D89">
        <w:tc>
          <w:tcPr>
            <w:tcW w:w="1368" w:type="dxa"/>
            <w:hideMark/>
          </w:tcPr>
          <w:p w:rsidR="00C43C28" w:rsidRPr="00D64A76" w:rsidRDefault="00C43C28" w:rsidP="00932AB0">
            <w:r w:rsidRPr="00D64A76">
              <w:t>CurrentValue</w:t>
            </w:r>
          </w:p>
        </w:tc>
        <w:tc>
          <w:tcPr>
            <w:tcW w:w="720" w:type="dxa"/>
            <w:hideMark/>
          </w:tcPr>
          <w:p w:rsidR="00C43C28" w:rsidRPr="00607B7A" w:rsidRDefault="00C43C28" w:rsidP="00932AB0">
            <w:r>
              <w:t>5</w:t>
            </w:r>
          </w:p>
        </w:tc>
        <w:tc>
          <w:tcPr>
            <w:tcW w:w="810" w:type="dxa"/>
            <w:hideMark/>
          </w:tcPr>
          <w:p w:rsidR="00C43C28" w:rsidRPr="00607B7A" w:rsidRDefault="00C43C28" w:rsidP="00932AB0">
            <w:r>
              <w:t>1</w:t>
            </w:r>
          </w:p>
        </w:tc>
        <w:tc>
          <w:tcPr>
            <w:tcW w:w="825" w:type="dxa"/>
            <w:hideMark/>
          </w:tcPr>
          <w:p w:rsidR="00C43C28" w:rsidRPr="00607B7A" w:rsidRDefault="00C43C28" w:rsidP="00932AB0">
            <w:r>
              <w:t>UINT8</w:t>
            </w:r>
          </w:p>
        </w:tc>
        <w:tc>
          <w:tcPr>
            <w:tcW w:w="1515" w:type="dxa"/>
            <w:hideMark/>
          </w:tcPr>
          <w:p w:rsidR="00C43C28" w:rsidRPr="00607B7A" w:rsidRDefault="00C43C28" w:rsidP="00932AB0">
            <w:r>
              <w:t>[CurrentValue]</w:t>
            </w:r>
          </w:p>
        </w:tc>
      </w:tr>
      <w:tr w:rsidR="00C43C28" w:rsidRPr="00607B7A" w:rsidTr="00A82D89">
        <w:tc>
          <w:tcPr>
            <w:tcW w:w="1368" w:type="dxa"/>
            <w:hideMark/>
          </w:tcPr>
          <w:p w:rsidR="00C43C28" w:rsidRPr="00D64A76" w:rsidRDefault="00C43C28" w:rsidP="00932AB0">
            <w:r w:rsidRPr="00D64A76">
              <w:t>FormFlag</w:t>
            </w:r>
          </w:p>
        </w:tc>
        <w:tc>
          <w:tcPr>
            <w:tcW w:w="720" w:type="dxa"/>
            <w:hideMark/>
          </w:tcPr>
          <w:p w:rsidR="00C43C28" w:rsidRPr="00607B7A" w:rsidRDefault="00C43C28" w:rsidP="00932AB0">
            <w:r>
              <w:t>6</w:t>
            </w:r>
          </w:p>
        </w:tc>
        <w:tc>
          <w:tcPr>
            <w:tcW w:w="810" w:type="dxa"/>
            <w:hideMark/>
          </w:tcPr>
          <w:p w:rsidR="00C43C28" w:rsidRPr="00607B7A" w:rsidRDefault="00C43C28" w:rsidP="00932AB0">
            <w:r>
              <w:t>1</w:t>
            </w:r>
          </w:p>
        </w:tc>
        <w:tc>
          <w:tcPr>
            <w:tcW w:w="825" w:type="dxa"/>
            <w:hideMark/>
          </w:tcPr>
          <w:p w:rsidR="00C43C28" w:rsidRPr="00607B7A" w:rsidRDefault="00C43C28" w:rsidP="00932AB0">
            <w:r>
              <w:t>UINT8</w:t>
            </w:r>
          </w:p>
        </w:tc>
        <w:tc>
          <w:tcPr>
            <w:tcW w:w="1515" w:type="dxa"/>
            <w:hideMark/>
          </w:tcPr>
          <w:p w:rsidR="00C43C28" w:rsidRPr="00607B7A" w:rsidRDefault="00C43C28" w:rsidP="00932AB0">
            <w:r>
              <w:t>0x00 None</w:t>
            </w:r>
          </w:p>
        </w:tc>
      </w:tr>
    </w:tbl>
    <w:p w:rsidR="00C43C28" w:rsidRDefault="00C70BC9" w:rsidP="00C43C28">
      <w:pPr>
        <w:pStyle w:val="Heading2"/>
        <w:rPr>
          <w:b/>
        </w:rPr>
      </w:pPr>
      <w:bookmarkStart w:id="172" w:name="_Toc238028775"/>
      <w:bookmarkStart w:id="173" w:name="_Toc255900861"/>
      <w:r>
        <w:lastRenderedPageBreak/>
        <w:t>4.5</w:t>
      </w:r>
      <w:r>
        <w:tab/>
      </w:r>
      <w:r w:rsidR="00C43C28">
        <w:t>Extension Events</w:t>
      </w:r>
      <w:bookmarkEnd w:id="172"/>
      <w:bookmarkEnd w:id="173"/>
    </w:p>
    <w:p w:rsidR="00C43C28" w:rsidRDefault="00C43C28" w:rsidP="00F04734">
      <w:pPr>
        <w:pStyle w:val="BodyTextLink"/>
      </w:pPr>
      <w:r>
        <w:t>The following table lists the</w:t>
      </w:r>
      <w:r w:rsidR="00413EA8">
        <w:t xml:space="preserve"> </w:t>
      </w:r>
      <w:r w:rsidR="00C70BC9">
        <w:t>e</w:t>
      </w:r>
      <w:r w:rsidR="00413EA8">
        <w:t>xtension</w:t>
      </w:r>
      <w:r>
        <w:t xml:space="preserve"> event codes</w:t>
      </w:r>
      <w:r w:rsidR="00C70BC9">
        <w:t>.</w:t>
      </w:r>
    </w:p>
    <w:tbl>
      <w:tblPr>
        <w:tblStyle w:val="Tablerowcell"/>
        <w:tblW w:w="0" w:type="auto"/>
        <w:tblLook w:val="04A0"/>
      </w:tblPr>
      <w:tblGrid>
        <w:gridCol w:w="1130"/>
        <w:gridCol w:w="1893"/>
      </w:tblGrid>
      <w:tr w:rsidR="00C43C28" w:rsidRPr="00A62259" w:rsidTr="00CB5075">
        <w:trPr>
          <w:cnfStyle w:val="100000000000"/>
        </w:trPr>
        <w:tc>
          <w:tcPr>
            <w:tcW w:w="0" w:type="auto"/>
            <w:hideMark/>
          </w:tcPr>
          <w:p w:rsidR="00C43C28" w:rsidRPr="00A62259" w:rsidRDefault="00C43C28" w:rsidP="00F04734">
            <w:pPr>
              <w:keepNext/>
            </w:pPr>
            <w:r>
              <w:t>Event code</w:t>
            </w:r>
          </w:p>
        </w:tc>
        <w:tc>
          <w:tcPr>
            <w:tcW w:w="0" w:type="auto"/>
            <w:hideMark/>
          </w:tcPr>
          <w:p w:rsidR="00C43C28" w:rsidRPr="00A62259" w:rsidRDefault="00C43C28" w:rsidP="00F04734">
            <w:pPr>
              <w:keepNext/>
            </w:pPr>
            <w:r>
              <w:t>Event name</w:t>
            </w:r>
          </w:p>
        </w:tc>
      </w:tr>
      <w:tr w:rsidR="00C43C28" w:rsidRPr="00A62259" w:rsidTr="00CB5075">
        <w:tc>
          <w:tcPr>
            <w:tcW w:w="0" w:type="auto"/>
            <w:hideMark/>
          </w:tcPr>
          <w:p w:rsidR="00C43C28" w:rsidRPr="00A62259" w:rsidRDefault="00C43C28" w:rsidP="00F04734">
            <w:pPr>
              <w:keepNext/>
            </w:pPr>
            <w:r>
              <w:t>0xC301</w:t>
            </w:r>
          </w:p>
        </w:tc>
        <w:tc>
          <w:tcPr>
            <w:tcW w:w="0" w:type="auto"/>
            <w:hideMark/>
          </w:tcPr>
          <w:p w:rsidR="00C43C28" w:rsidRPr="00A62259" w:rsidRDefault="00C43C28" w:rsidP="00F04734">
            <w:pPr>
              <w:keepNext/>
            </w:pPr>
            <w:r>
              <w:t>ServiceAdded</w:t>
            </w:r>
          </w:p>
        </w:tc>
      </w:tr>
      <w:tr w:rsidR="00C43C28" w:rsidRPr="00A62259" w:rsidTr="00CB5075">
        <w:tc>
          <w:tcPr>
            <w:tcW w:w="0" w:type="auto"/>
            <w:hideMark/>
          </w:tcPr>
          <w:p w:rsidR="00C43C28" w:rsidRPr="00A62259" w:rsidRDefault="00C43C28" w:rsidP="00F04734">
            <w:pPr>
              <w:keepNext/>
            </w:pPr>
            <w:r>
              <w:t>0xC302</w:t>
            </w:r>
          </w:p>
        </w:tc>
        <w:tc>
          <w:tcPr>
            <w:tcW w:w="0" w:type="auto"/>
            <w:hideMark/>
          </w:tcPr>
          <w:p w:rsidR="00C43C28" w:rsidRPr="00A62259" w:rsidRDefault="00C43C28" w:rsidP="00F04734">
            <w:pPr>
              <w:keepNext/>
            </w:pPr>
            <w:r>
              <w:t>ServiceRemoved</w:t>
            </w:r>
          </w:p>
        </w:tc>
      </w:tr>
      <w:tr w:rsidR="00C43C28" w:rsidRPr="00A62259" w:rsidTr="00CB5075">
        <w:tc>
          <w:tcPr>
            <w:tcW w:w="0" w:type="auto"/>
            <w:hideMark/>
          </w:tcPr>
          <w:p w:rsidR="00C43C28" w:rsidRPr="00A62259" w:rsidRDefault="00C43C28" w:rsidP="00CB5075">
            <w:r>
              <w:t>0xC303</w:t>
            </w:r>
          </w:p>
        </w:tc>
        <w:tc>
          <w:tcPr>
            <w:tcW w:w="0" w:type="auto"/>
            <w:hideMark/>
          </w:tcPr>
          <w:p w:rsidR="00C43C28" w:rsidRPr="00A62259" w:rsidRDefault="00C43C28" w:rsidP="00CB5075">
            <w:r>
              <w:t>ServicePropChanged</w:t>
            </w:r>
          </w:p>
        </w:tc>
      </w:tr>
      <w:tr w:rsidR="00C43C28" w:rsidRPr="00A62259" w:rsidTr="00CB5075">
        <w:tc>
          <w:tcPr>
            <w:tcW w:w="0" w:type="auto"/>
            <w:hideMark/>
          </w:tcPr>
          <w:p w:rsidR="00C43C28" w:rsidRPr="00A62259" w:rsidRDefault="00C43C28" w:rsidP="00CB5075">
            <w:r>
              <w:t>0xC304</w:t>
            </w:r>
          </w:p>
        </w:tc>
        <w:tc>
          <w:tcPr>
            <w:tcW w:w="0" w:type="auto"/>
            <w:hideMark/>
          </w:tcPr>
          <w:p w:rsidR="00C43C28" w:rsidRPr="00A62259" w:rsidRDefault="00C43C28" w:rsidP="00CB5075">
            <w:r>
              <w:t>MethodComplete</w:t>
            </w:r>
          </w:p>
        </w:tc>
      </w:tr>
    </w:tbl>
    <w:p w:rsidR="00C43C28" w:rsidRDefault="00C43C28" w:rsidP="00C43C28">
      <w:pPr>
        <w:pStyle w:val="Le"/>
      </w:pPr>
      <w:bookmarkStart w:id="174" w:name="_Toc208228050"/>
      <w:bookmarkStart w:id="175" w:name="_Toc206989423"/>
      <w:bookmarkStart w:id="176" w:name="_Toc188716388"/>
    </w:p>
    <w:p w:rsidR="00C70BC9" w:rsidRDefault="00C70BC9" w:rsidP="00C70BC9">
      <w:pPr>
        <w:pStyle w:val="Heading3"/>
        <w:rPr>
          <w:rFonts w:asciiTheme="majorHAnsi" w:hAnsiTheme="majorHAnsi"/>
          <w:lang w:bidi="en-US"/>
        </w:rPr>
      </w:pPr>
      <w:bookmarkStart w:id="177" w:name="_Toc252987221"/>
      <w:bookmarkStart w:id="178" w:name="_Toc255900862"/>
      <w:bookmarkStart w:id="179" w:name="_Toc211400699"/>
      <w:bookmarkStart w:id="180" w:name="_Toc238028777"/>
      <w:r>
        <w:t>4.5.1</w:t>
      </w:r>
      <w:r>
        <w:tab/>
        <w:t>ServiceAdded Event</w:t>
      </w:r>
      <w:bookmarkEnd w:id="177"/>
      <w:bookmarkEnd w:id="178"/>
    </w:p>
    <w:p w:rsidR="00C70BC9" w:rsidRDefault="00C70BC9" w:rsidP="00C70BC9">
      <w:pPr>
        <w:pStyle w:val="BodyTextLink"/>
      </w:pPr>
      <w:r>
        <w:t xml:space="preserve">This event indicates that a new service is available on the device. The </w:t>
      </w:r>
      <w:r w:rsidR="00967CCA" w:rsidRPr="001E2EF3">
        <w:rPr>
          <w:rFonts w:ascii="Calibri" w:eastAsiaTheme="minorHAnsi" w:hAnsi="Calibri" w:cstheme="minorBidi"/>
          <w:szCs w:val="22"/>
        </w:rPr>
        <w:t>ServiceID</w:t>
      </w:r>
      <w:r>
        <w:t xml:space="preserve"> parameter indicates the </w:t>
      </w:r>
      <w:r w:rsidR="00967CCA" w:rsidRPr="001E2EF3">
        <w:rPr>
          <w:rFonts w:ascii="Calibri" w:eastAsiaTheme="minorHAnsi" w:hAnsi="Calibri" w:cstheme="minorBidi"/>
          <w:szCs w:val="22"/>
        </w:rPr>
        <w:t>ServiceID</w:t>
      </w:r>
      <w:r>
        <w:t xml:space="preserve"> of the new service. If more than one service is added at the same time, </w:t>
      </w:r>
      <w:r w:rsidR="00967CCA" w:rsidRPr="001E2EF3">
        <w:rPr>
          <w:rFonts w:ascii="Calibri" w:eastAsiaTheme="minorHAnsi" w:hAnsi="Calibri" w:cstheme="minorBidi"/>
          <w:szCs w:val="22"/>
        </w:rPr>
        <w:t>ServiceID</w:t>
      </w:r>
      <w:r>
        <w:t xml:space="preserve"> must be 0xFFFFFFFF.</w:t>
      </w:r>
    </w:p>
    <w:p w:rsidR="003240D5" w:rsidRDefault="00C70BC9" w:rsidP="00D64A76">
      <w:pPr>
        <w:pStyle w:val="BodyText"/>
        <w:spacing w:after="0"/>
      </w:pPr>
      <w:r>
        <w:t>Event Code: 0x C301</w:t>
      </w:r>
    </w:p>
    <w:p w:rsidR="003240D5" w:rsidRDefault="00C70BC9" w:rsidP="00D64A76">
      <w:pPr>
        <w:pStyle w:val="BodyText"/>
        <w:spacing w:after="0"/>
      </w:pPr>
      <w:r>
        <w:t xml:space="preserve">Parameter 1: </w:t>
      </w:r>
      <w:r w:rsidRPr="001E2EF3">
        <w:rPr>
          <w:rFonts w:ascii="Calibri" w:hAnsi="Calibri" w:cstheme="minorBidi"/>
          <w:szCs w:val="22"/>
        </w:rPr>
        <w:t>ServiceID</w:t>
      </w:r>
    </w:p>
    <w:p w:rsidR="003240D5" w:rsidRDefault="00C70BC9" w:rsidP="00D64A76">
      <w:pPr>
        <w:pStyle w:val="BodyText"/>
        <w:spacing w:after="0"/>
      </w:pPr>
      <w:r>
        <w:t>Parameter 2: None</w:t>
      </w:r>
    </w:p>
    <w:p w:rsidR="003240D5" w:rsidRDefault="00C70BC9" w:rsidP="00D64A76">
      <w:pPr>
        <w:pStyle w:val="BodyText"/>
      </w:pPr>
      <w:r>
        <w:t>Parameter 3: None</w:t>
      </w:r>
    </w:p>
    <w:p w:rsidR="00C70BC9" w:rsidRDefault="00C70BC9" w:rsidP="00C70BC9">
      <w:pPr>
        <w:pStyle w:val="Heading3"/>
      </w:pPr>
      <w:bookmarkStart w:id="181" w:name="_Toc252987222"/>
      <w:bookmarkStart w:id="182" w:name="_Toc255900863"/>
      <w:r>
        <w:t>4.5.2</w:t>
      </w:r>
      <w:r>
        <w:tab/>
        <w:t>ServiceRemoved Event</w:t>
      </w:r>
      <w:bookmarkEnd w:id="181"/>
      <w:bookmarkEnd w:id="182"/>
    </w:p>
    <w:p w:rsidR="00C70BC9" w:rsidRDefault="00C70BC9" w:rsidP="00C70BC9">
      <w:pPr>
        <w:pStyle w:val="BodyTextLink"/>
      </w:pPr>
      <w:r>
        <w:t xml:space="preserve">This event indicates that a service is no longer available on the device. The </w:t>
      </w:r>
      <w:r w:rsidR="00967CCA" w:rsidRPr="001E2EF3">
        <w:rPr>
          <w:rFonts w:ascii="Calibri" w:hAnsi="Calibri" w:cstheme="minorBidi"/>
          <w:szCs w:val="22"/>
        </w:rPr>
        <w:t>ServiceID</w:t>
      </w:r>
      <w:r>
        <w:t xml:space="preserve"> parameter indicates the </w:t>
      </w:r>
      <w:r w:rsidR="00967CCA" w:rsidRPr="001E2EF3">
        <w:rPr>
          <w:rFonts w:ascii="Calibri" w:hAnsi="Calibri" w:cstheme="minorBidi"/>
          <w:szCs w:val="22"/>
        </w:rPr>
        <w:t>ServiceID</w:t>
      </w:r>
      <w:r>
        <w:t xml:space="preserve"> of the removed service. If more than one service is removed at the same time, </w:t>
      </w:r>
      <w:r w:rsidR="00967CCA" w:rsidRPr="001E2EF3">
        <w:rPr>
          <w:rFonts w:ascii="Calibri" w:hAnsi="Calibri" w:cstheme="minorBidi"/>
          <w:szCs w:val="22"/>
        </w:rPr>
        <w:t>ServiceID</w:t>
      </w:r>
      <w:r>
        <w:t xml:space="preserve"> must be 0xFFFFFFFF.</w:t>
      </w:r>
    </w:p>
    <w:p w:rsidR="003240D5" w:rsidRDefault="00C70BC9" w:rsidP="00D64A76">
      <w:pPr>
        <w:pStyle w:val="BodyText"/>
        <w:spacing w:after="0"/>
      </w:pPr>
      <w:r>
        <w:t>Event Code: 0x C302</w:t>
      </w:r>
    </w:p>
    <w:p w:rsidR="003240D5" w:rsidRDefault="00C70BC9" w:rsidP="00D64A76">
      <w:pPr>
        <w:pStyle w:val="BodyText"/>
        <w:spacing w:after="0"/>
      </w:pPr>
      <w:r>
        <w:t xml:space="preserve">Parameter 1: </w:t>
      </w:r>
      <w:r w:rsidRPr="001E2EF3">
        <w:t>ServiceID</w:t>
      </w:r>
    </w:p>
    <w:p w:rsidR="003240D5" w:rsidRDefault="00C70BC9" w:rsidP="00D64A76">
      <w:pPr>
        <w:pStyle w:val="BodyText"/>
        <w:spacing w:after="0"/>
      </w:pPr>
      <w:r>
        <w:t>Parameter 2: None</w:t>
      </w:r>
    </w:p>
    <w:p w:rsidR="003240D5" w:rsidRDefault="00C70BC9" w:rsidP="00D64A76">
      <w:pPr>
        <w:pStyle w:val="BodyText"/>
      </w:pPr>
      <w:r>
        <w:t>Parameter 3: None</w:t>
      </w:r>
    </w:p>
    <w:p w:rsidR="00C70BC9" w:rsidRDefault="00C70BC9" w:rsidP="00C70BC9">
      <w:pPr>
        <w:pStyle w:val="Heading3"/>
      </w:pPr>
      <w:bookmarkStart w:id="183" w:name="_Toc252987223"/>
      <w:bookmarkStart w:id="184" w:name="_Toc255900864"/>
      <w:r>
        <w:t>4.5.3</w:t>
      </w:r>
      <w:r>
        <w:tab/>
        <w:t>ServicePropChanged Event</w:t>
      </w:r>
      <w:bookmarkEnd w:id="183"/>
      <w:bookmarkEnd w:id="184"/>
    </w:p>
    <w:p w:rsidR="00C70BC9" w:rsidRDefault="00C70BC9" w:rsidP="00C70BC9">
      <w:pPr>
        <w:pStyle w:val="BodyTextLink"/>
      </w:pPr>
      <w:r>
        <w:t xml:space="preserve">This event indicates that a service property value has been changed for one of the services. The </w:t>
      </w:r>
      <w:r w:rsidRPr="001E2EF3">
        <w:rPr>
          <w:rFonts w:ascii="Calibri" w:hAnsi="Calibri" w:cstheme="minorBidi"/>
          <w:szCs w:val="22"/>
        </w:rPr>
        <w:t>ServiceID</w:t>
      </w:r>
      <w:r>
        <w:t xml:space="preserve"> field indicates which service has a changed property. </w:t>
      </w:r>
      <w:r w:rsidR="00967CCA" w:rsidRPr="001E2EF3">
        <w:rPr>
          <w:rFonts w:ascii="Calibri" w:hAnsi="Calibri" w:cstheme="minorBidi"/>
          <w:szCs w:val="22"/>
        </w:rPr>
        <w:t>ServicePropCode</w:t>
      </w:r>
      <w:r>
        <w:t xml:space="preserve"> is the service property code that has a changed value. The </w:t>
      </w:r>
      <w:r w:rsidR="001A096E">
        <w:t>r</w:t>
      </w:r>
      <w:r>
        <w:t xml:space="preserve">esponder must send one event for each service with a changed property. If multiple services change properties at the same time, events are sent one at a time. If multiple properties on a single service have changed at the same time, </w:t>
      </w:r>
      <w:r w:rsidRPr="001E2EF3">
        <w:rPr>
          <w:rFonts w:ascii="Calibri" w:hAnsi="Calibri" w:cstheme="minorBidi"/>
          <w:szCs w:val="22"/>
        </w:rPr>
        <w:t>ServicePropCode</w:t>
      </w:r>
      <w:r>
        <w:t xml:space="preserve"> must be 0xFFFFFFFF.</w:t>
      </w:r>
    </w:p>
    <w:p w:rsidR="003240D5" w:rsidRPr="005448C9" w:rsidRDefault="00C70BC9" w:rsidP="005448C9">
      <w:pPr>
        <w:pStyle w:val="BodyText"/>
        <w:spacing w:after="0"/>
      </w:pPr>
      <w:r w:rsidRPr="005448C9">
        <w:t>Event Code: 0xC303</w:t>
      </w:r>
    </w:p>
    <w:p w:rsidR="003240D5" w:rsidRDefault="00C70BC9" w:rsidP="00D64A76">
      <w:pPr>
        <w:pStyle w:val="BodyText"/>
        <w:spacing w:after="0"/>
      </w:pPr>
      <w:r>
        <w:t xml:space="preserve">Parameter 1: </w:t>
      </w:r>
      <w:r w:rsidRPr="001E2EF3">
        <w:t>ServiceID</w:t>
      </w:r>
    </w:p>
    <w:p w:rsidR="003240D5" w:rsidRDefault="00C70BC9" w:rsidP="00D64A76">
      <w:pPr>
        <w:pStyle w:val="BodyText"/>
        <w:spacing w:after="0"/>
      </w:pPr>
      <w:r>
        <w:t xml:space="preserve">Parameter 2: </w:t>
      </w:r>
      <w:r w:rsidRPr="001E2EF3">
        <w:t>ServicePropCode</w:t>
      </w:r>
    </w:p>
    <w:p w:rsidR="003240D5" w:rsidRDefault="00C70BC9" w:rsidP="00D64A76">
      <w:pPr>
        <w:pStyle w:val="BodyText"/>
      </w:pPr>
      <w:r>
        <w:t>Parameter 3: None</w:t>
      </w:r>
    </w:p>
    <w:p w:rsidR="00C70BC9" w:rsidRDefault="00C70BC9" w:rsidP="00C70BC9">
      <w:pPr>
        <w:pStyle w:val="Heading3"/>
      </w:pPr>
      <w:bookmarkStart w:id="185" w:name="_Toc252987224"/>
      <w:bookmarkStart w:id="186" w:name="_Toc255900865"/>
      <w:r>
        <w:t>4.5.4</w:t>
      </w:r>
      <w:r>
        <w:tab/>
        <w:t>MethodComplete Event</w:t>
      </w:r>
      <w:bookmarkEnd w:id="185"/>
      <w:bookmarkEnd w:id="186"/>
    </w:p>
    <w:p w:rsidR="00C70BC9" w:rsidRDefault="00C70BC9" w:rsidP="00C70BC9">
      <w:pPr>
        <w:pStyle w:val="BodyText"/>
      </w:pPr>
      <w:r>
        <w:t xml:space="preserve">This event indicates that the </w:t>
      </w:r>
      <w:r w:rsidR="001A096E">
        <w:t>r</w:t>
      </w:r>
      <w:r>
        <w:t xml:space="preserve">esponder has completed executing a method. The </w:t>
      </w:r>
      <w:r w:rsidR="001A096E">
        <w:t>i</w:t>
      </w:r>
      <w:r>
        <w:t>nitiator then inspects the method results and deletes the method object.</w:t>
      </w:r>
    </w:p>
    <w:p w:rsidR="00C70BC9" w:rsidRDefault="00967CCA" w:rsidP="00C70BC9">
      <w:pPr>
        <w:pStyle w:val="BodyText"/>
      </w:pPr>
      <w:r w:rsidRPr="001E2EF3">
        <w:t>ServiceID</w:t>
      </w:r>
      <w:r w:rsidR="00C70BC9">
        <w:t xml:space="preserve"> represents the </w:t>
      </w:r>
      <w:r w:rsidR="00C777C3">
        <w:t>s</w:t>
      </w:r>
      <w:r w:rsidR="00C70BC9">
        <w:t>ervice ID of the service in which the method was executing.</w:t>
      </w:r>
    </w:p>
    <w:p w:rsidR="00C70BC9" w:rsidRDefault="00967CCA" w:rsidP="00C70BC9">
      <w:pPr>
        <w:pStyle w:val="BodyText"/>
      </w:pPr>
      <w:r w:rsidRPr="001E2EF3">
        <w:t>ObjectID</w:t>
      </w:r>
      <w:r w:rsidR="00C70BC9">
        <w:t xml:space="preserve"> represents the </w:t>
      </w:r>
      <w:r w:rsidR="00C777C3">
        <w:t>o</w:t>
      </w:r>
      <w:r w:rsidR="00C70BC9">
        <w:t>bject ID of the method that was executing.</w:t>
      </w:r>
    </w:p>
    <w:p w:rsidR="00C70BC9" w:rsidRDefault="00967CCA" w:rsidP="00C70BC9">
      <w:pPr>
        <w:pStyle w:val="BodyTextLink"/>
      </w:pPr>
      <w:r w:rsidRPr="001E2EF3">
        <w:lastRenderedPageBreak/>
        <w:t>ResponseCode</w:t>
      </w:r>
      <w:r w:rsidR="00C70BC9">
        <w:t xml:space="preserve"> contains the MTP </w:t>
      </w:r>
      <w:r w:rsidR="00C70BC9" w:rsidRPr="001E2EF3">
        <w:t>ResponseCode</w:t>
      </w:r>
      <w:r w:rsidR="00C70BC9">
        <w:t xml:space="preserve"> result, which indicates the completion status of the method execution. Do not confuse this status with the result code of the method itself, which is retrieved from the object properties that are defined on the method object.</w:t>
      </w:r>
    </w:p>
    <w:p w:rsidR="003240D5" w:rsidRDefault="00C70BC9" w:rsidP="00D64A76">
      <w:pPr>
        <w:pStyle w:val="BodyText"/>
        <w:spacing w:after="0"/>
      </w:pPr>
      <w:r>
        <w:t>Event Code: 0xC304</w:t>
      </w:r>
    </w:p>
    <w:p w:rsidR="003240D5" w:rsidRPr="00C83084" w:rsidRDefault="00C70BC9" w:rsidP="00D64A76">
      <w:pPr>
        <w:pStyle w:val="BodyText"/>
        <w:spacing w:after="0"/>
        <w:rPr>
          <w:u w:val="single"/>
        </w:rPr>
      </w:pPr>
      <w:r>
        <w:t xml:space="preserve">Parameter 1: </w:t>
      </w:r>
      <w:r w:rsidRPr="001E2EF3">
        <w:t>ServiceID</w:t>
      </w:r>
    </w:p>
    <w:p w:rsidR="003240D5" w:rsidRDefault="00C70BC9" w:rsidP="00D64A76">
      <w:pPr>
        <w:pStyle w:val="BodyText"/>
        <w:spacing w:after="0"/>
      </w:pPr>
      <w:r>
        <w:t xml:space="preserve">Parameter 2: </w:t>
      </w:r>
      <w:r w:rsidRPr="001E2EF3">
        <w:t>ObjectID</w:t>
      </w:r>
    </w:p>
    <w:p w:rsidR="003240D5" w:rsidRDefault="00C70BC9" w:rsidP="00D64A76">
      <w:pPr>
        <w:pStyle w:val="BodyText"/>
      </w:pPr>
      <w:r>
        <w:t xml:space="preserve">Parameter 3: </w:t>
      </w:r>
      <w:r w:rsidRPr="001E2EF3">
        <w:t>ResponseCode</w:t>
      </w:r>
    </w:p>
    <w:p w:rsidR="00C53496" w:rsidRDefault="00C53496" w:rsidP="00C53496">
      <w:pPr>
        <w:pStyle w:val="Heading2"/>
      </w:pPr>
      <w:bookmarkStart w:id="187" w:name="_Toc252987225"/>
      <w:bookmarkStart w:id="188" w:name="_Toc255900866"/>
      <w:bookmarkStart w:id="189" w:name="_Toc211400703"/>
      <w:bookmarkStart w:id="190" w:name="_Toc208228054"/>
      <w:bookmarkStart w:id="191" w:name="_Toc206989427"/>
      <w:bookmarkStart w:id="192" w:name="_Toc188716392"/>
      <w:bookmarkStart w:id="193" w:name="_Toc238028781"/>
      <w:bookmarkEnd w:id="174"/>
      <w:bookmarkEnd w:id="175"/>
      <w:bookmarkEnd w:id="176"/>
      <w:bookmarkEnd w:id="179"/>
      <w:bookmarkEnd w:id="180"/>
      <w:r>
        <w:t>4.6</w:t>
      </w:r>
      <w:r>
        <w:tab/>
        <w:t>Extension Object Properties</w:t>
      </w:r>
      <w:bookmarkEnd w:id="187"/>
      <w:bookmarkEnd w:id="188"/>
    </w:p>
    <w:p w:rsidR="00C53496" w:rsidRDefault="00C53496" w:rsidP="00C53496">
      <w:pPr>
        <w:pStyle w:val="BodyText"/>
      </w:pPr>
      <w:r>
        <w:t>The MTP device services extension includes three new f</w:t>
      </w:r>
      <w:r w:rsidR="0030550A">
        <w:t>orms for the ObjectPropDesc</w:t>
      </w:r>
      <w:r>
        <w:t xml:space="preserve"> dataset.</w:t>
      </w:r>
    </w:p>
    <w:p w:rsidR="00C53496" w:rsidRDefault="00C53496" w:rsidP="00C53496">
      <w:pPr>
        <w:pStyle w:val="BodyText"/>
      </w:pPr>
      <w:r>
        <w:rPr>
          <w:rStyle w:val="Bold"/>
        </w:rPr>
        <w:t>Important Note:</w:t>
      </w:r>
      <w:r>
        <w:t>  Only object properties within services can use these new forms. Legacy MTP storages must use standard MTP forms.</w:t>
      </w:r>
    </w:p>
    <w:p w:rsidR="00C53496" w:rsidRDefault="00C53496" w:rsidP="00C53496">
      <w:pPr>
        <w:pStyle w:val="BodyTextLink"/>
      </w:pPr>
      <w:r>
        <w:t>The following are the new forms and their associated flags:</w:t>
      </w:r>
    </w:p>
    <w:p w:rsidR="003240D5" w:rsidRDefault="00C53496" w:rsidP="00D13D75">
      <w:pPr>
        <w:pStyle w:val="DT"/>
      </w:pPr>
      <w:r>
        <w:t>Service Object Property Form (0x81)</w:t>
      </w:r>
    </w:p>
    <w:p w:rsidR="003240D5" w:rsidRDefault="00C53496" w:rsidP="00D13D75">
      <w:pPr>
        <w:pStyle w:val="DL"/>
      </w:pPr>
      <w:r>
        <w:t>All object properties on object formats in a service must use this form. This form extends</w:t>
      </w:r>
      <w:r w:rsidR="0030550A">
        <w:t xml:space="preserve"> the ObjectPropDesc</w:t>
      </w:r>
      <w:r>
        <w:t xml:space="preserve"> dataset with service-related information (PKey and Name).</w:t>
      </w:r>
    </w:p>
    <w:p w:rsidR="003240D5" w:rsidRDefault="00C53496" w:rsidP="00D13D75">
      <w:pPr>
        <w:pStyle w:val="DT"/>
      </w:pPr>
      <w:r>
        <w:t>Service Method Parameter Form (0x82)</w:t>
      </w:r>
    </w:p>
    <w:p w:rsidR="003240D5" w:rsidRDefault="00C53496" w:rsidP="00D13D75">
      <w:pPr>
        <w:pStyle w:val="DL"/>
      </w:pPr>
      <w:r>
        <w:t>All parameters on method format codes in a service must use this form. This form extends</w:t>
      </w:r>
      <w:r w:rsidR="0030550A">
        <w:t xml:space="preserve"> the ObjectPropDesc</w:t>
      </w:r>
      <w:r>
        <w:t xml:space="preserve"> dataset with service-related information (PKey and Name) and parameter information (Type and Order).</w:t>
      </w:r>
    </w:p>
    <w:p w:rsidR="00C53496" w:rsidRDefault="00C53496" w:rsidP="00D13D75">
      <w:pPr>
        <w:pStyle w:val="DT"/>
      </w:pPr>
      <w:r>
        <w:t xml:space="preserve">Object ID </w:t>
      </w:r>
      <w:r w:rsidRPr="00C53496">
        <w:t>Form</w:t>
      </w:r>
      <w:r>
        <w:t xml:space="preserve"> (0x83)</w:t>
      </w:r>
    </w:p>
    <w:p w:rsidR="003240D5" w:rsidRDefault="00C53496" w:rsidP="00D13D75">
      <w:pPr>
        <w:pStyle w:val="DL"/>
      </w:pPr>
      <w:r>
        <w:t xml:space="preserve">This new form flag has no form (0x0). Object properties or method parameters that use the </w:t>
      </w:r>
      <w:r w:rsidR="003F71E3">
        <w:t xml:space="preserve">0x83 </w:t>
      </w:r>
      <w:r>
        <w:t>form flag indicate that the UINT32 value of the property refers to an ObjectID (object handle).</w:t>
      </w:r>
    </w:p>
    <w:p w:rsidR="00C53496" w:rsidRDefault="00C53496" w:rsidP="00C53496">
      <w:pPr>
        <w:pStyle w:val="Heading3"/>
      </w:pPr>
      <w:bookmarkStart w:id="194" w:name="_Object_Property_Forms"/>
      <w:bookmarkStart w:id="195" w:name="_4.6.1_Object_Property"/>
      <w:bookmarkStart w:id="196" w:name="_Toc252987226"/>
      <w:bookmarkStart w:id="197" w:name="_Toc255900867"/>
      <w:bookmarkStart w:id="198" w:name="_Toc211400704"/>
      <w:bookmarkStart w:id="199" w:name="_Toc208228055"/>
      <w:bookmarkStart w:id="200" w:name="_Toc206989428"/>
      <w:bookmarkStart w:id="201" w:name="_Toc188716393"/>
      <w:bookmarkStart w:id="202" w:name="_Toc238028782"/>
      <w:bookmarkEnd w:id="189"/>
      <w:bookmarkEnd w:id="190"/>
      <w:bookmarkEnd w:id="191"/>
      <w:bookmarkEnd w:id="192"/>
      <w:bookmarkEnd w:id="193"/>
      <w:bookmarkEnd w:id="194"/>
      <w:bookmarkEnd w:id="195"/>
      <w:r>
        <w:t>4.6.1</w:t>
      </w:r>
      <w:r>
        <w:tab/>
        <w:t>Object Property Forms</w:t>
      </w:r>
      <w:bookmarkEnd w:id="196"/>
      <w:bookmarkEnd w:id="197"/>
    </w:p>
    <w:p w:rsidR="00C53496" w:rsidRPr="00CC7AF0" w:rsidRDefault="00C53496" w:rsidP="00C53496">
      <w:pPr>
        <w:pStyle w:val="BodyTextLink"/>
      </w:pPr>
      <w:r>
        <w:t xml:space="preserve">For </w:t>
      </w:r>
      <w:r w:rsidR="001A096E">
        <w:t>r</w:t>
      </w:r>
      <w:r>
        <w:t>esponders that implement this extension, object property datasets have three additional forms. The following table describes the extended dataset.</w:t>
      </w:r>
    </w:p>
    <w:tbl>
      <w:tblPr>
        <w:tblStyle w:val="Tablerowcell"/>
        <w:tblW w:w="5000" w:type="pct"/>
        <w:tblLook w:val="04A0"/>
      </w:tblPr>
      <w:tblGrid>
        <w:gridCol w:w="1096"/>
        <w:gridCol w:w="733"/>
        <w:gridCol w:w="864"/>
        <w:gridCol w:w="897"/>
        <w:gridCol w:w="5036"/>
      </w:tblGrid>
      <w:tr w:rsidR="00C43C28" w:rsidRPr="00A62259" w:rsidTr="00BD3C0F">
        <w:trPr>
          <w:cnfStyle w:val="100000000000"/>
        </w:trPr>
        <w:tc>
          <w:tcPr>
            <w:tcW w:w="635" w:type="pct"/>
            <w:hideMark/>
          </w:tcPr>
          <w:bookmarkEnd w:id="198"/>
          <w:bookmarkEnd w:id="199"/>
          <w:bookmarkEnd w:id="200"/>
          <w:bookmarkEnd w:id="201"/>
          <w:bookmarkEnd w:id="202"/>
          <w:p w:rsidR="00953250" w:rsidRDefault="00C43C28" w:rsidP="00CC7AF0">
            <w:r>
              <w:t>Field</w:t>
            </w:r>
          </w:p>
          <w:p w:rsidR="00C43C28" w:rsidRPr="00A62259" w:rsidRDefault="00C43C28" w:rsidP="00CC7AF0">
            <w:r>
              <w:t>name</w:t>
            </w:r>
          </w:p>
        </w:tc>
        <w:tc>
          <w:tcPr>
            <w:tcW w:w="425" w:type="pct"/>
            <w:hideMark/>
          </w:tcPr>
          <w:p w:rsidR="00C43C28" w:rsidRPr="00A62259" w:rsidRDefault="00C43C28" w:rsidP="00CC7AF0">
            <w:r>
              <w:t>Field order</w:t>
            </w:r>
          </w:p>
        </w:tc>
        <w:tc>
          <w:tcPr>
            <w:tcW w:w="501" w:type="pct"/>
            <w:hideMark/>
          </w:tcPr>
          <w:p w:rsidR="00C43C28" w:rsidRPr="00A62259" w:rsidRDefault="00C43C28" w:rsidP="00CC7AF0">
            <w:r>
              <w:t>Size (bytes)</w:t>
            </w:r>
          </w:p>
        </w:tc>
        <w:tc>
          <w:tcPr>
            <w:tcW w:w="520" w:type="pct"/>
            <w:hideMark/>
          </w:tcPr>
          <w:p w:rsidR="00C43C28" w:rsidRPr="00A62259" w:rsidRDefault="00C43C28" w:rsidP="00CC7AF0">
            <w:r>
              <w:t>Data type</w:t>
            </w:r>
          </w:p>
        </w:tc>
        <w:tc>
          <w:tcPr>
            <w:tcW w:w="2919" w:type="pct"/>
            <w:hideMark/>
          </w:tcPr>
          <w:p w:rsidR="00A82D89" w:rsidRDefault="00A82D89" w:rsidP="00CC7AF0"/>
          <w:p w:rsidR="00C43C28" w:rsidRPr="00A62259" w:rsidRDefault="00C43C28" w:rsidP="00CC7AF0">
            <w:r>
              <w:t>Description</w:t>
            </w:r>
          </w:p>
        </w:tc>
      </w:tr>
      <w:tr w:rsidR="00C43C28" w:rsidRPr="00A62259" w:rsidTr="00BD3C0F">
        <w:tc>
          <w:tcPr>
            <w:tcW w:w="635" w:type="pct"/>
            <w:hideMark/>
          </w:tcPr>
          <w:p w:rsidR="00C43C28" w:rsidRPr="00A62259" w:rsidRDefault="00C43C28" w:rsidP="00CC7AF0">
            <w:r>
              <w:t>Property Code</w:t>
            </w:r>
          </w:p>
        </w:tc>
        <w:tc>
          <w:tcPr>
            <w:tcW w:w="425" w:type="pct"/>
            <w:hideMark/>
          </w:tcPr>
          <w:p w:rsidR="00C43C28" w:rsidRPr="00A62259" w:rsidRDefault="00C43C28" w:rsidP="00CC7AF0">
            <w:r>
              <w:t>1</w:t>
            </w:r>
          </w:p>
        </w:tc>
        <w:tc>
          <w:tcPr>
            <w:tcW w:w="501" w:type="pct"/>
            <w:hideMark/>
          </w:tcPr>
          <w:p w:rsidR="00C43C28" w:rsidRPr="00A62259" w:rsidRDefault="00C43C28" w:rsidP="00CC7AF0">
            <w:r>
              <w:t>2</w:t>
            </w:r>
          </w:p>
        </w:tc>
        <w:tc>
          <w:tcPr>
            <w:tcW w:w="520" w:type="pct"/>
            <w:hideMark/>
          </w:tcPr>
          <w:p w:rsidR="00C43C28" w:rsidRPr="00A62259" w:rsidRDefault="00C43C28" w:rsidP="00CC7AF0">
            <w:r>
              <w:t>UINT16</w:t>
            </w:r>
          </w:p>
        </w:tc>
        <w:tc>
          <w:tcPr>
            <w:tcW w:w="2919" w:type="pct"/>
            <w:hideMark/>
          </w:tcPr>
          <w:p w:rsidR="00C43C28" w:rsidRPr="00A62259" w:rsidRDefault="00C53496" w:rsidP="00C53496">
            <w:r>
              <w:t xml:space="preserve">The </w:t>
            </w:r>
            <w:r w:rsidR="00C43C28" w:rsidRPr="00D64A76">
              <w:t>ObjectPropCode</w:t>
            </w:r>
            <w:r w:rsidR="00C43C28">
              <w:t xml:space="preserve"> </w:t>
            </w:r>
            <w:r>
              <w:t xml:space="preserve">that </w:t>
            </w:r>
            <w:r w:rsidR="00C43C28">
              <w:t>identif</w:t>
            </w:r>
            <w:r>
              <w:t>ies</w:t>
            </w:r>
            <w:r w:rsidR="00C43C28">
              <w:t xml:space="preserve"> this property. </w:t>
            </w:r>
            <w:r w:rsidR="00C43C28" w:rsidRPr="00D64A76">
              <w:t>ObjectPropCodes</w:t>
            </w:r>
            <w:r w:rsidR="00C43C28">
              <w:t xml:space="preserve"> must be unique </w:t>
            </w:r>
            <w:r>
              <w:t xml:space="preserve">for each </w:t>
            </w:r>
            <w:r w:rsidR="00C43C28">
              <w:t>service.</w:t>
            </w:r>
          </w:p>
        </w:tc>
      </w:tr>
      <w:tr w:rsidR="00C43C28" w:rsidRPr="00A62259" w:rsidTr="00BD3C0F">
        <w:tc>
          <w:tcPr>
            <w:tcW w:w="635" w:type="pct"/>
            <w:hideMark/>
          </w:tcPr>
          <w:p w:rsidR="00C43C28" w:rsidRPr="00A62259" w:rsidRDefault="00C43C28" w:rsidP="00CC7AF0">
            <w:r>
              <w:t>Datatype</w:t>
            </w:r>
          </w:p>
        </w:tc>
        <w:tc>
          <w:tcPr>
            <w:tcW w:w="425" w:type="pct"/>
            <w:hideMark/>
          </w:tcPr>
          <w:p w:rsidR="00C43C28" w:rsidRPr="00A62259" w:rsidRDefault="00C43C28" w:rsidP="00CC7AF0">
            <w:r>
              <w:t>2</w:t>
            </w:r>
          </w:p>
        </w:tc>
        <w:tc>
          <w:tcPr>
            <w:tcW w:w="501" w:type="pct"/>
            <w:hideMark/>
          </w:tcPr>
          <w:p w:rsidR="00C43C28" w:rsidRPr="00A62259" w:rsidRDefault="00C43C28" w:rsidP="00CC7AF0">
            <w:r>
              <w:t>2</w:t>
            </w:r>
          </w:p>
        </w:tc>
        <w:tc>
          <w:tcPr>
            <w:tcW w:w="520" w:type="pct"/>
            <w:hideMark/>
          </w:tcPr>
          <w:p w:rsidR="00C43C28" w:rsidRPr="00A62259" w:rsidRDefault="00C43C28" w:rsidP="00CC7AF0">
            <w:r>
              <w:t>UINT16</w:t>
            </w:r>
          </w:p>
        </w:tc>
        <w:tc>
          <w:tcPr>
            <w:tcW w:w="2919" w:type="pct"/>
            <w:hideMark/>
          </w:tcPr>
          <w:p w:rsidR="00C43C28" w:rsidRPr="00A62259" w:rsidRDefault="00C53496" w:rsidP="00C53496">
            <w:r>
              <w:t>The d</w:t>
            </w:r>
            <w:r w:rsidR="00C43C28">
              <w:t>atatype code of the property.</w:t>
            </w:r>
          </w:p>
        </w:tc>
      </w:tr>
      <w:tr w:rsidR="00C43C28" w:rsidRPr="00A62259" w:rsidTr="00BD3C0F">
        <w:tc>
          <w:tcPr>
            <w:tcW w:w="635" w:type="pct"/>
            <w:hideMark/>
          </w:tcPr>
          <w:p w:rsidR="00C43C28" w:rsidRPr="00A62259" w:rsidRDefault="00C43C28" w:rsidP="00CC7AF0">
            <w:r>
              <w:t>Get/Set</w:t>
            </w:r>
          </w:p>
        </w:tc>
        <w:tc>
          <w:tcPr>
            <w:tcW w:w="425" w:type="pct"/>
            <w:hideMark/>
          </w:tcPr>
          <w:p w:rsidR="00C43C28" w:rsidRPr="00A62259" w:rsidRDefault="00C43C28" w:rsidP="00CC7AF0">
            <w:r>
              <w:t>3</w:t>
            </w:r>
          </w:p>
        </w:tc>
        <w:tc>
          <w:tcPr>
            <w:tcW w:w="501" w:type="pct"/>
            <w:hideMark/>
          </w:tcPr>
          <w:p w:rsidR="00C43C28" w:rsidRPr="00A62259" w:rsidRDefault="00C43C28" w:rsidP="00CC7AF0">
            <w:r>
              <w:t>1</w:t>
            </w:r>
          </w:p>
        </w:tc>
        <w:tc>
          <w:tcPr>
            <w:tcW w:w="520" w:type="pct"/>
            <w:hideMark/>
          </w:tcPr>
          <w:p w:rsidR="00C43C28" w:rsidRPr="00A62259" w:rsidRDefault="00C43C28" w:rsidP="00CC7AF0">
            <w:r>
              <w:t>UINT8</w:t>
            </w:r>
          </w:p>
        </w:tc>
        <w:tc>
          <w:tcPr>
            <w:tcW w:w="2919" w:type="pct"/>
            <w:hideMark/>
          </w:tcPr>
          <w:p w:rsidR="00C43C28" w:rsidRPr="00A62259" w:rsidRDefault="00C43C28" w:rsidP="00CC7AF0">
            <w:r>
              <w:t>Indicates whether the property is read-only (Get), or read/write (Get/Set)</w:t>
            </w:r>
            <w:r w:rsidR="00C53496">
              <w:t>:</w:t>
            </w:r>
          </w:p>
          <w:p w:rsidR="006E066C" w:rsidRDefault="00C43C28">
            <w:pPr>
              <w:pStyle w:val="TableBullet"/>
              <w:rPr>
                <w:sz w:val="22"/>
              </w:rPr>
            </w:pPr>
            <w:r>
              <w:t>0x00 Get</w:t>
            </w:r>
          </w:p>
          <w:p w:rsidR="006E066C" w:rsidRDefault="00C43C28">
            <w:pPr>
              <w:pStyle w:val="TableBullet"/>
              <w:rPr>
                <w:sz w:val="22"/>
              </w:rPr>
            </w:pPr>
            <w:r>
              <w:t>0x01 Get/Set</w:t>
            </w:r>
          </w:p>
        </w:tc>
      </w:tr>
      <w:tr w:rsidR="00C43C28" w:rsidRPr="00A62259" w:rsidTr="00BD3C0F">
        <w:tc>
          <w:tcPr>
            <w:tcW w:w="635" w:type="pct"/>
            <w:hideMark/>
          </w:tcPr>
          <w:p w:rsidR="00C43C28" w:rsidRPr="00A62259" w:rsidRDefault="00C43C28" w:rsidP="00CC7AF0">
            <w:r>
              <w:t>Default Value</w:t>
            </w:r>
          </w:p>
        </w:tc>
        <w:tc>
          <w:tcPr>
            <w:tcW w:w="425" w:type="pct"/>
            <w:hideMark/>
          </w:tcPr>
          <w:p w:rsidR="00C43C28" w:rsidRPr="00A62259" w:rsidRDefault="00C43C28" w:rsidP="00CC7AF0">
            <w:r>
              <w:t>4</w:t>
            </w:r>
          </w:p>
        </w:tc>
        <w:tc>
          <w:tcPr>
            <w:tcW w:w="501" w:type="pct"/>
            <w:hideMark/>
          </w:tcPr>
          <w:p w:rsidR="00C43C28" w:rsidRPr="00A62259" w:rsidRDefault="00C43C28" w:rsidP="00CC7AF0">
            <w:r>
              <w:t>DTS</w:t>
            </w:r>
          </w:p>
        </w:tc>
        <w:tc>
          <w:tcPr>
            <w:tcW w:w="520" w:type="pct"/>
            <w:hideMark/>
          </w:tcPr>
          <w:p w:rsidR="00C43C28" w:rsidRPr="00A62259" w:rsidRDefault="00C43C28" w:rsidP="00CC7AF0">
            <w:r>
              <w:t>DTS</w:t>
            </w:r>
          </w:p>
        </w:tc>
        <w:tc>
          <w:tcPr>
            <w:tcW w:w="2919" w:type="pct"/>
            <w:hideMark/>
          </w:tcPr>
          <w:p w:rsidR="00C43C28" w:rsidRPr="00A62259" w:rsidRDefault="00C53496" w:rsidP="00C53496">
            <w:r>
              <w:t>The v</w:t>
            </w:r>
            <w:r w:rsidR="00C43C28">
              <w:t>alue of the factory default for the property.</w:t>
            </w:r>
          </w:p>
        </w:tc>
      </w:tr>
      <w:tr w:rsidR="00C43C28" w:rsidRPr="00A62259" w:rsidTr="00BD3C0F">
        <w:tc>
          <w:tcPr>
            <w:tcW w:w="635" w:type="pct"/>
            <w:hideMark/>
          </w:tcPr>
          <w:p w:rsidR="00C43C28" w:rsidRPr="00A62259" w:rsidRDefault="00C43C28" w:rsidP="00CC7AF0">
            <w:r>
              <w:t>Group Code</w:t>
            </w:r>
          </w:p>
        </w:tc>
        <w:tc>
          <w:tcPr>
            <w:tcW w:w="425" w:type="pct"/>
            <w:hideMark/>
          </w:tcPr>
          <w:p w:rsidR="00C43C28" w:rsidRPr="00A62259" w:rsidRDefault="00C43C28" w:rsidP="00CC7AF0">
            <w:r>
              <w:t>5</w:t>
            </w:r>
          </w:p>
        </w:tc>
        <w:tc>
          <w:tcPr>
            <w:tcW w:w="501" w:type="pct"/>
            <w:hideMark/>
          </w:tcPr>
          <w:p w:rsidR="00C43C28" w:rsidRPr="00A62259" w:rsidRDefault="00C43C28" w:rsidP="00CC7AF0">
            <w:r>
              <w:t>4</w:t>
            </w:r>
          </w:p>
        </w:tc>
        <w:tc>
          <w:tcPr>
            <w:tcW w:w="520" w:type="pct"/>
            <w:hideMark/>
          </w:tcPr>
          <w:p w:rsidR="00C43C28" w:rsidRPr="00A62259" w:rsidRDefault="00C43C28" w:rsidP="00CC7AF0">
            <w:r>
              <w:t>UINT32</w:t>
            </w:r>
          </w:p>
        </w:tc>
        <w:tc>
          <w:tcPr>
            <w:tcW w:w="2919" w:type="pct"/>
            <w:hideMark/>
          </w:tcPr>
          <w:p w:rsidR="00C43C28" w:rsidRPr="00A62259" w:rsidRDefault="00C53496" w:rsidP="00C53496">
            <w:r>
              <w:t>The r</w:t>
            </w:r>
            <w:r w:rsidR="00C43C28">
              <w:t xml:space="preserve">etrieval group </w:t>
            </w:r>
            <w:r>
              <w:t xml:space="preserve">to which this </w:t>
            </w:r>
            <w:r w:rsidR="00C43C28">
              <w:t>property belongs.</w:t>
            </w:r>
          </w:p>
        </w:tc>
      </w:tr>
      <w:tr w:rsidR="00C43C28" w:rsidRPr="00A62259" w:rsidTr="00BD3C0F">
        <w:tc>
          <w:tcPr>
            <w:tcW w:w="635" w:type="pct"/>
            <w:hideMark/>
          </w:tcPr>
          <w:p w:rsidR="00C43C28" w:rsidRPr="00A62259" w:rsidRDefault="00C43C28" w:rsidP="00CC7AF0">
            <w:r>
              <w:t>Form Flag</w:t>
            </w:r>
          </w:p>
        </w:tc>
        <w:tc>
          <w:tcPr>
            <w:tcW w:w="425" w:type="pct"/>
            <w:hideMark/>
          </w:tcPr>
          <w:p w:rsidR="00C43C28" w:rsidRPr="00A62259" w:rsidRDefault="00C43C28" w:rsidP="00CC7AF0">
            <w:r>
              <w:t>6</w:t>
            </w:r>
          </w:p>
        </w:tc>
        <w:tc>
          <w:tcPr>
            <w:tcW w:w="501" w:type="pct"/>
            <w:hideMark/>
          </w:tcPr>
          <w:p w:rsidR="00C43C28" w:rsidRPr="00A62259" w:rsidRDefault="00C43C28" w:rsidP="00CC7AF0">
            <w:r>
              <w:t>1</w:t>
            </w:r>
          </w:p>
        </w:tc>
        <w:tc>
          <w:tcPr>
            <w:tcW w:w="520" w:type="pct"/>
            <w:hideMark/>
          </w:tcPr>
          <w:p w:rsidR="00C43C28" w:rsidRPr="00A62259" w:rsidRDefault="00C43C28" w:rsidP="00CC7AF0">
            <w:r>
              <w:t>UINT8</w:t>
            </w:r>
          </w:p>
        </w:tc>
        <w:tc>
          <w:tcPr>
            <w:tcW w:w="2919" w:type="pct"/>
            <w:hideMark/>
          </w:tcPr>
          <w:p w:rsidR="00C43C28" w:rsidRPr="00A62259" w:rsidRDefault="00C43C28" w:rsidP="00CC7AF0">
            <w:r>
              <w:t>Additional forms:</w:t>
            </w:r>
          </w:p>
          <w:p w:rsidR="006E066C" w:rsidRDefault="00C43C28">
            <w:pPr>
              <w:pStyle w:val="TableBullet"/>
              <w:rPr>
                <w:sz w:val="22"/>
              </w:rPr>
            </w:pPr>
            <w:r>
              <w:t>0x81 Service Object Property form</w:t>
            </w:r>
          </w:p>
          <w:p w:rsidR="006E066C" w:rsidRDefault="00C43C28">
            <w:pPr>
              <w:pStyle w:val="TableBullet"/>
              <w:rPr>
                <w:sz w:val="22"/>
              </w:rPr>
            </w:pPr>
            <w:r>
              <w:t>0x82 Service Method Parameter form</w:t>
            </w:r>
          </w:p>
          <w:p w:rsidR="006E066C" w:rsidRDefault="00FD6DFD">
            <w:pPr>
              <w:pStyle w:val="TableBullet"/>
              <w:rPr>
                <w:sz w:val="22"/>
              </w:rPr>
            </w:pPr>
            <w:r>
              <w:t>0x83 Object ID form</w:t>
            </w:r>
          </w:p>
        </w:tc>
      </w:tr>
      <w:tr w:rsidR="00C43C28" w:rsidRPr="00A62259" w:rsidTr="00BD3C0F">
        <w:tc>
          <w:tcPr>
            <w:tcW w:w="635" w:type="pct"/>
            <w:hideMark/>
          </w:tcPr>
          <w:p w:rsidR="00C43C28" w:rsidRPr="00A62259" w:rsidRDefault="00C43C28" w:rsidP="00CC7AF0">
            <w:r>
              <w:lastRenderedPageBreak/>
              <w:t>FORM</w:t>
            </w:r>
          </w:p>
        </w:tc>
        <w:tc>
          <w:tcPr>
            <w:tcW w:w="425" w:type="pct"/>
            <w:hideMark/>
          </w:tcPr>
          <w:p w:rsidR="00C43C28" w:rsidRPr="00A62259" w:rsidRDefault="00C43C28" w:rsidP="00CC7AF0">
            <w:r>
              <w:t>N/A</w:t>
            </w:r>
          </w:p>
        </w:tc>
        <w:tc>
          <w:tcPr>
            <w:tcW w:w="501" w:type="pct"/>
            <w:hideMark/>
          </w:tcPr>
          <w:p w:rsidR="00C43C28" w:rsidRPr="00A62259" w:rsidRDefault="00C43C28" w:rsidP="00CC7AF0">
            <w:r>
              <w:t>Varies</w:t>
            </w:r>
          </w:p>
        </w:tc>
        <w:tc>
          <w:tcPr>
            <w:tcW w:w="520" w:type="pct"/>
            <w:hideMark/>
          </w:tcPr>
          <w:p w:rsidR="00C43C28" w:rsidRPr="00A62259" w:rsidRDefault="00C43C28" w:rsidP="00CC7AF0">
            <w:r>
              <w:t>Varies</w:t>
            </w:r>
          </w:p>
        </w:tc>
        <w:tc>
          <w:tcPr>
            <w:tcW w:w="2919" w:type="pct"/>
            <w:hideMark/>
          </w:tcPr>
          <w:p w:rsidR="00C43C28" w:rsidRPr="00A62259" w:rsidRDefault="00C43C28" w:rsidP="003F71E3">
            <w:r>
              <w:t xml:space="preserve">This dataset depends on the </w:t>
            </w:r>
            <w:r w:rsidR="003F71E3">
              <w:t>f</w:t>
            </w:r>
            <w:r>
              <w:t xml:space="preserve">orm </w:t>
            </w:r>
            <w:r w:rsidR="003F71E3">
              <w:t>f</w:t>
            </w:r>
            <w:r>
              <w:t>lag and is absent if Form Flag = 0x00.</w:t>
            </w:r>
          </w:p>
        </w:tc>
      </w:tr>
    </w:tbl>
    <w:p w:rsidR="00C43C28" w:rsidRDefault="00C43C28" w:rsidP="00C43C28">
      <w:pPr>
        <w:pStyle w:val="Le"/>
      </w:pPr>
    </w:p>
    <w:p w:rsidR="00757B40" w:rsidRDefault="00757B40" w:rsidP="00757B40">
      <w:pPr>
        <w:pStyle w:val="Heading4"/>
      </w:pPr>
      <w:bookmarkStart w:id="203" w:name="_Toc188716394"/>
      <w:r>
        <w:t>4.6.1.1Service Object Property Extension Form</w:t>
      </w:r>
    </w:p>
    <w:p w:rsidR="00757B40" w:rsidRDefault="00757B40" w:rsidP="00757B40">
      <w:pPr>
        <w:pStyle w:val="BodyTextLink"/>
      </w:pPr>
      <w:r>
        <w:t xml:space="preserve">All object properties on object formats in a service must use this form. Standard MTP 1.0 forms follow the declaration of the </w:t>
      </w:r>
      <w:r w:rsidR="00967CCA" w:rsidRPr="006D0D5A">
        <w:rPr>
          <w:rFonts w:ascii="Calibri" w:eastAsiaTheme="minorHAnsi" w:hAnsi="Calibri" w:cstheme="minorBidi"/>
          <w:szCs w:val="22"/>
        </w:rPr>
        <w:t>PKeyNamespace</w:t>
      </w:r>
      <w:r>
        <w:t xml:space="preserve">, </w:t>
      </w:r>
      <w:r w:rsidR="00967CCA" w:rsidRPr="006D0D5A">
        <w:rPr>
          <w:rFonts w:ascii="Calibri" w:eastAsiaTheme="minorHAnsi" w:hAnsi="Calibri" w:cstheme="minorBidi"/>
          <w:szCs w:val="22"/>
        </w:rPr>
        <w:t>PKeyID</w:t>
      </w:r>
      <w:r>
        <w:t xml:space="preserve">, and </w:t>
      </w:r>
      <w:r w:rsidR="00967CCA" w:rsidRPr="006D0D5A">
        <w:rPr>
          <w:rFonts w:ascii="Calibri" w:eastAsiaTheme="minorHAnsi" w:hAnsi="Calibri" w:cstheme="minorBidi"/>
          <w:szCs w:val="22"/>
        </w:rPr>
        <w:t>PropertyName</w:t>
      </w:r>
      <w:r>
        <w:t xml:space="preserve"> values.</w:t>
      </w:r>
    </w:p>
    <w:tbl>
      <w:tblPr>
        <w:tblStyle w:val="Tablerowcell"/>
        <w:tblW w:w="5000" w:type="pct"/>
        <w:tblLook w:val="04A0"/>
      </w:tblPr>
      <w:tblGrid>
        <w:gridCol w:w="1778"/>
        <w:gridCol w:w="733"/>
        <w:gridCol w:w="887"/>
        <w:gridCol w:w="1008"/>
        <w:gridCol w:w="4220"/>
      </w:tblGrid>
      <w:tr w:rsidR="00C43C28" w:rsidRPr="00A62259" w:rsidTr="00BD3C0F">
        <w:trPr>
          <w:cnfStyle w:val="100000000000"/>
        </w:trPr>
        <w:tc>
          <w:tcPr>
            <w:tcW w:w="1031" w:type="pct"/>
            <w:hideMark/>
          </w:tcPr>
          <w:bookmarkEnd w:id="203"/>
          <w:p w:rsidR="00953250" w:rsidRDefault="00C43C28" w:rsidP="002D26AE">
            <w:r>
              <w:t>Field</w:t>
            </w:r>
          </w:p>
          <w:p w:rsidR="00C43C28" w:rsidRPr="00A62259" w:rsidRDefault="00C43C28" w:rsidP="002D26AE">
            <w:r>
              <w:t>name</w:t>
            </w:r>
          </w:p>
        </w:tc>
        <w:tc>
          <w:tcPr>
            <w:tcW w:w="425" w:type="pct"/>
            <w:hideMark/>
          </w:tcPr>
          <w:p w:rsidR="00C43C28" w:rsidRPr="00A62259" w:rsidRDefault="00C43C28" w:rsidP="002D26AE">
            <w:r>
              <w:t>Field order</w:t>
            </w:r>
          </w:p>
        </w:tc>
        <w:tc>
          <w:tcPr>
            <w:tcW w:w="514" w:type="pct"/>
            <w:hideMark/>
          </w:tcPr>
          <w:p w:rsidR="00C43C28" w:rsidRPr="00A62259" w:rsidRDefault="00C43C28" w:rsidP="002D26AE">
            <w:r>
              <w:t>Size (bytes)</w:t>
            </w:r>
          </w:p>
        </w:tc>
        <w:tc>
          <w:tcPr>
            <w:tcW w:w="584" w:type="pct"/>
            <w:hideMark/>
          </w:tcPr>
          <w:p w:rsidR="00C43C28" w:rsidRPr="00A62259" w:rsidRDefault="00C43C28" w:rsidP="002D26AE">
            <w:r>
              <w:t>Data type</w:t>
            </w:r>
          </w:p>
        </w:tc>
        <w:tc>
          <w:tcPr>
            <w:tcW w:w="2446" w:type="pct"/>
            <w:hideMark/>
          </w:tcPr>
          <w:p w:rsidR="00A82D89" w:rsidRDefault="00A82D89" w:rsidP="002D26AE"/>
          <w:p w:rsidR="00C43C28" w:rsidRPr="00A62259" w:rsidRDefault="00C43C28" w:rsidP="002D26AE">
            <w:r>
              <w:t>Description</w:t>
            </w:r>
          </w:p>
        </w:tc>
      </w:tr>
      <w:tr w:rsidR="00C43C28" w:rsidRPr="00A62259" w:rsidTr="00BD3C0F">
        <w:tc>
          <w:tcPr>
            <w:tcW w:w="1031" w:type="pct"/>
            <w:hideMark/>
          </w:tcPr>
          <w:p w:rsidR="00C43C28" w:rsidRPr="00A62259" w:rsidRDefault="00C43C28" w:rsidP="002D26AE">
            <w:r>
              <w:t>Object Property PKeyNamespace</w:t>
            </w:r>
          </w:p>
        </w:tc>
        <w:tc>
          <w:tcPr>
            <w:tcW w:w="425" w:type="pct"/>
            <w:hideMark/>
          </w:tcPr>
          <w:p w:rsidR="00C43C28" w:rsidRPr="00A62259" w:rsidRDefault="00C43C28" w:rsidP="002D26AE">
            <w:r>
              <w:t>7</w:t>
            </w:r>
          </w:p>
        </w:tc>
        <w:tc>
          <w:tcPr>
            <w:tcW w:w="514" w:type="pct"/>
            <w:hideMark/>
          </w:tcPr>
          <w:p w:rsidR="00C43C28" w:rsidRPr="00A62259" w:rsidRDefault="00C43C28" w:rsidP="002D26AE">
            <w:r>
              <w:t>16</w:t>
            </w:r>
          </w:p>
        </w:tc>
        <w:tc>
          <w:tcPr>
            <w:tcW w:w="584" w:type="pct"/>
            <w:hideMark/>
          </w:tcPr>
          <w:p w:rsidR="00C43C28" w:rsidRPr="00A62259" w:rsidRDefault="00C43C28" w:rsidP="002D26AE">
            <w:r>
              <w:t>UINT128</w:t>
            </w:r>
          </w:p>
        </w:tc>
        <w:tc>
          <w:tcPr>
            <w:tcW w:w="2446" w:type="pct"/>
            <w:hideMark/>
          </w:tcPr>
          <w:p w:rsidR="00C43C28" w:rsidRPr="00A62259" w:rsidRDefault="00757B40" w:rsidP="00757B40">
            <w:r>
              <w:t xml:space="preserve">The </w:t>
            </w:r>
            <w:r w:rsidR="00C43C28">
              <w:t>PKey Namespace.</w:t>
            </w:r>
          </w:p>
        </w:tc>
      </w:tr>
      <w:tr w:rsidR="00C43C28" w:rsidRPr="00A62259" w:rsidTr="00BD3C0F">
        <w:tc>
          <w:tcPr>
            <w:tcW w:w="1031" w:type="pct"/>
            <w:hideMark/>
          </w:tcPr>
          <w:p w:rsidR="00C43C28" w:rsidRPr="00A62259" w:rsidRDefault="00C43C28" w:rsidP="002D26AE">
            <w:r>
              <w:t>Object Property PKeyID</w:t>
            </w:r>
          </w:p>
        </w:tc>
        <w:tc>
          <w:tcPr>
            <w:tcW w:w="425" w:type="pct"/>
            <w:hideMark/>
          </w:tcPr>
          <w:p w:rsidR="00C43C28" w:rsidRPr="00A62259" w:rsidRDefault="00C43C28" w:rsidP="002D26AE">
            <w:r>
              <w:t>8</w:t>
            </w:r>
          </w:p>
        </w:tc>
        <w:tc>
          <w:tcPr>
            <w:tcW w:w="514" w:type="pct"/>
            <w:hideMark/>
          </w:tcPr>
          <w:p w:rsidR="00C43C28" w:rsidRPr="00A62259" w:rsidRDefault="00C43C28" w:rsidP="002D26AE">
            <w:r>
              <w:t>4</w:t>
            </w:r>
          </w:p>
        </w:tc>
        <w:tc>
          <w:tcPr>
            <w:tcW w:w="584" w:type="pct"/>
            <w:hideMark/>
          </w:tcPr>
          <w:p w:rsidR="00C43C28" w:rsidRPr="00A62259" w:rsidRDefault="00C43C28" w:rsidP="002D26AE">
            <w:r>
              <w:t>UINT32</w:t>
            </w:r>
          </w:p>
        </w:tc>
        <w:tc>
          <w:tcPr>
            <w:tcW w:w="2446" w:type="pct"/>
            <w:hideMark/>
          </w:tcPr>
          <w:p w:rsidR="00C43C28" w:rsidRPr="00A62259" w:rsidRDefault="00757B40" w:rsidP="002D26AE">
            <w:r>
              <w:t xml:space="preserve">The </w:t>
            </w:r>
            <w:r w:rsidR="00C43C28">
              <w:t>PKey ID.</w:t>
            </w:r>
          </w:p>
        </w:tc>
      </w:tr>
      <w:tr w:rsidR="00C43C28" w:rsidRPr="00A62259" w:rsidTr="00BD3C0F">
        <w:tc>
          <w:tcPr>
            <w:tcW w:w="1031" w:type="pct"/>
            <w:hideMark/>
          </w:tcPr>
          <w:p w:rsidR="00C43C28" w:rsidRPr="00A62259" w:rsidRDefault="00C43C28" w:rsidP="002D26AE">
            <w:r>
              <w:t>PropertyName</w:t>
            </w:r>
          </w:p>
        </w:tc>
        <w:tc>
          <w:tcPr>
            <w:tcW w:w="425" w:type="pct"/>
            <w:hideMark/>
          </w:tcPr>
          <w:p w:rsidR="00C43C28" w:rsidRPr="00A62259" w:rsidRDefault="00C43C28" w:rsidP="002D26AE">
            <w:r>
              <w:t>9</w:t>
            </w:r>
          </w:p>
        </w:tc>
        <w:tc>
          <w:tcPr>
            <w:tcW w:w="514" w:type="pct"/>
            <w:hideMark/>
          </w:tcPr>
          <w:p w:rsidR="00C43C28" w:rsidRPr="00A62259" w:rsidRDefault="00C43C28" w:rsidP="002D26AE">
            <w:r>
              <w:t>DTS</w:t>
            </w:r>
          </w:p>
        </w:tc>
        <w:tc>
          <w:tcPr>
            <w:tcW w:w="584" w:type="pct"/>
            <w:hideMark/>
          </w:tcPr>
          <w:p w:rsidR="00C43C28" w:rsidRPr="00A62259" w:rsidRDefault="00C43C28" w:rsidP="002D26AE">
            <w:r>
              <w:t>String</w:t>
            </w:r>
          </w:p>
        </w:tc>
        <w:tc>
          <w:tcPr>
            <w:tcW w:w="2446" w:type="pct"/>
            <w:hideMark/>
          </w:tcPr>
          <w:p w:rsidR="00C43C28" w:rsidRPr="00A62259" w:rsidRDefault="00757B40" w:rsidP="00757B40">
            <w:r>
              <w:t>The c</w:t>
            </w:r>
            <w:r w:rsidR="00C43C28">
              <w:t xml:space="preserve">omputer-readable name for </w:t>
            </w:r>
            <w:r>
              <w:t xml:space="preserve">the </w:t>
            </w:r>
            <w:r w:rsidR="00C43C28">
              <w:t>object property.</w:t>
            </w:r>
          </w:p>
        </w:tc>
      </w:tr>
      <w:tr w:rsidR="00C43C28" w:rsidRPr="00A62259" w:rsidTr="00BD3C0F">
        <w:tc>
          <w:tcPr>
            <w:tcW w:w="1031" w:type="pct"/>
            <w:hideMark/>
          </w:tcPr>
          <w:p w:rsidR="00C43C28" w:rsidRPr="00A62259" w:rsidRDefault="00C43C28" w:rsidP="002D26AE">
            <w:r>
              <w:t>Form Flag</w:t>
            </w:r>
          </w:p>
        </w:tc>
        <w:tc>
          <w:tcPr>
            <w:tcW w:w="425" w:type="pct"/>
            <w:hideMark/>
          </w:tcPr>
          <w:p w:rsidR="00C43C28" w:rsidRPr="00A62259" w:rsidRDefault="00C43C28" w:rsidP="002D26AE">
            <w:r>
              <w:t>10</w:t>
            </w:r>
          </w:p>
        </w:tc>
        <w:tc>
          <w:tcPr>
            <w:tcW w:w="514" w:type="pct"/>
            <w:hideMark/>
          </w:tcPr>
          <w:p w:rsidR="00C43C28" w:rsidRPr="00A62259" w:rsidRDefault="00C43C28" w:rsidP="002D26AE">
            <w:r>
              <w:t>1</w:t>
            </w:r>
          </w:p>
        </w:tc>
        <w:tc>
          <w:tcPr>
            <w:tcW w:w="584" w:type="pct"/>
            <w:hideMark/>
          </w:tcPr>
          <w:p w:rsidR="00C43C28" w:rsidRPr="00A62259" w:rsidRDefault="00C43C28" w:rsidP="002D26AE">
            <w:r>
              <w:t>UINT8</w:t>
            </w:r>
          </w:p>
        </w:tc>
        <w:tc>
          <w:tcPr>
            <w:tcW w:w="2446" w:type="pct"/>
            <w:hideMark/>
          </w:tcPr>
          <w:p w:rsidR="00C43C28" w:rsidRPr="00A62259" w:rsidRDefault="00757B40" w:rsidP="002D26AE">
            <w:r>
              <w:t>The f</w:t>
            </w:r>
            <w:r w:rsidR="00C43C28">
              <w:t>ormat of the next field:</w:t>
            </w:r>
          </w:p>
          <w:p w:rsidR="006E066C" w:rsidRDefault="00C43C28">
            <w:pPr>
              <w:pStyle w:val="TableBullet"/>
              <w:rPr>
                <w:sz w:val="22"/>
              </w:rPr>
            </w:pPr>
            <w:r>
              <w:t>0x00 None</w:t>
            </w:r>
          </w:p>
          <w:p w:rsidR="006E066C" w:rsidRDefault="00C43C28">
            <w:pPr>
              <w:pStyle w:val="TableBullet"/>
              <w:rPr>
                <w:sz w:val="22"/>
              </w:rPr>
            </w:pPr>
            <w:r>
              <w:t>0x01 Range form</w:t>
            </w:r>
          </w:p>
          <w:p w:rsidR="006E066C" w:rsidRDefault="00C43C28">
            <w:pPr>
              <w:pStyle w:val="TableBullet"/>
              <w:rPr>
                <w:sz w:val="22"/>
              </w:rPr>
            </w:pPr>
            <w:r>
              <w:t>0x02 Enumeration form</w:t>
            </w:r>
          </w:p>
          <w:p w:rsidR="006E066C" w:rsidRDefault="00C43C28">
            <w:pPr>
              <w:pStyle w:val="TableBullet"/>
              <w:rPr>
                <w:sz w:val="22"/>
              </w:rPr>
            </w:pPr>
            <w:r>
              <w:t>0x03 DateTime form</w:t>
            </w:r>
          </w:p>
          <w:p w:rsidR="006E066C" w:rsidRDefault="00C43C28">
            <w:pPr>
              <w:pStyle w:val="TableBullet"/>
              <w:rPr>
                <w:sz w:val="22"/>
              </w:rPr>
            </w:pPr>
            <w:r>
              <w:t>0x04 Fixed-length Array form</w:t>
            </w:r>
          </w:p>
          <w:p w:rsidR="006E066C" w:rsidRDefault="00C43C28">
            <w:pPr>
              <w:pStyle w:val="TableBullet"/>
              <w:rPr>
                <w:sz w:val="22"/>
              </w:rPr>
            </w:pPr>
            <w:r>
              <w:t>0x05 Regular Expression form</w:t>
            </w:r>
          </w:p>
          <w:p w:rsidR="006E066C" w:rsidRDefault="00C43C28">
            <w:pPr>
              <w:pStyle w:val="TableBullet"/>
              <w:rPr>
                <w:sz w:val="22"/>
              </w:rPr>
            </w:pPr>
            <w:r>
              <w:t>0x06 ByteArray form</w:t>
            </w:r>
          </w:p>
          <w:p w:rsidR="006E066C" w:rsidRDefault="00C43C28">
            <w:pPr>
              <w:pStyle w:val="TableBullet"/>
              <w:rPr>
                <w:sz w:val="22"/>
              </w:rPr>
            </w:pPr>
            <w:r>
              <w:t>0xFF LongString form</w:t>
            </w:r>
          </w:p>
          <w:p w:rsidR="006E066C" w:rsidRDefault="00C43C28">
            <w:pPr>
              <w:pStyle w:val="TableBullet"/>
              <w:rPr>
                <w:sz w:val="22"/>
              </w:rPr>
            </w:pPr>
            <w:r>
              <w:t>0x83 Object ID form</w:t>
            </w:r>
          </w:p>
        </w:tc>
      </w:tr>
      <w:tr w:rsidR="00C43C28" w:rsidRPr="00A62259" w:rsidTr="00BD3C0F">
        <w:tc>
          <w:tcPr>
            <w:tcW w:w="1031" w:type="pct"/>
            <w:hideMark/>
          </w:tcPr>
          <w:p w:rsidR="00C43C28" w:rsidRPr="00A62259" w:rsidRDefault="00C43C28" w:rsidP="002D26AE">
            <w:r>
              <w:t>FORM</w:t>
            </w:r>
          </w:p>
        </w:tc>
        <w:tc>
          <w:tcPr>
            <w:tcW w:w="425" w:type="pct"/>
            <w:hideMark/>
          </w:tcPr>
          <w:p w:rsidR="00C43C28" w:rsidRPr="00A62259" w:rsidRDefault="00C43C28" w:rsidP="002D26AE">
            <w:r>
              <w:t>N/A</w:t>
            </w:r>
          </w:p>
        </w:tc>
        <w:tc>
          <w:tcPr>
            <w:tcW w:w="514" w:type="pct"/>
            <w:hideMark/>
          </w:tcPr>
          <w:p w:rsidR="00C43C28" w:rsidRPr="00A62259" w:rsidRDefault="00C43C28" w:rsidP="002D26AE">
            <w:r>
              <w:t>varies</w:t>
            </w:r>
          </w:p>
        </w:tc>
        <w:tc>
          <w:tcPr>
            <w:tcW w:w="584" w:type="pct"/>
            <w:hideMark/>
          </w:tcPr>
          <w:p w:rsidR="00C43C28" w:rsidRPr="00A62259" w:rsidRDefault="00C43C28" w:rsidP="002D26AE">
            <w:r>
              <w:t>varies</w:t>
            </w:r>
          </w:p>
        </w:tc>
        <w:tc>
          <w:tcPr>
            <w:tcW w:w="2446" w:type="pct"/>
            <w:hideMark/>
          </w:tcPr>
          <w:p w:rsidR="00C43C28" w:rsidRPr="00A62259" w:rsidRDefault="00C43C28" w:rsidP="003F71E3">
            <w:r>
              <w:t xml:space="preserve">This dataset depends on the </w:t>
            </w:r>
            <w:r w:rsidR="003F71E3">
              <w:t>f</w:t>
            </w:r>
            <w:r>
              <w:t xml:space="preserve">orm </w:t>
            </w:r>
            <w:r w:rsidR="003F71E3">
              <w:t>f</w:t>
            </w:r>
            <w:r>
              <w:t>lag and is absent if Form Flag = 0x00.</w:t>
            </w:r>
          </w:p>
        </w:tc>
      </w:tr>
    </w:tbl>
    <w:p w:rsidR="00C43C28" w:rsidRDefault="00C43C28" w:rsidP="00C43C28">
      <w:pPr>
        <w:pStyle w:val="Le"/>
      </w:pPr>
    </w:p>
    <w:p w:rsidR="00C43C28" w:rsidRPr="007B1A65" w:rsidRDefault="00757B40" w:rsidP="007B1A65">
      <w:pPr>
        <w:pStyle w:val="Heading4"/>
      </w:pPr>
      <w:bookmarkStart w:id="204" w:name="_Toc188716395"/>
      <w:r w:rsidRPr="007B1A65">
        <w:t>4.6.1.2</w:t>
      </w:r>
      <w:r w:rsidRPr="007B1A65">
        <w:tab/>
      </w:r>
      <w:r w:rsidR="00C43C28" w:rsidRPr="007B1A65">
        <w:t>Service Method Parameter Extension Form</w:t>
      </w:r>
      <w:bookmarkEnd w:id="204"/>
    </w:p>
    <w:p w:rsidR="002D26AE" w:rsidRPr="002D26AE" w:rsidRDefault="008D2429" w:rsidP="002D26AE">
      <w:pPr>
        <w:pStyle w:val="BodyText"/>
      </w:pPr>
      <w:r>
        <w:t xml:space="preserve">All parameters on </w:t>
      </w:r>
      <w:r w:rsidR="00757B40">
        <w:t>m</w:t>
      </w:r>
      <w:r>
        <w:t xml:space="preserve">ethod </w:t>
      </w:r>
      <w:r w:rsidR="00757B40">
        <w:t>f</w:t>
      </w:r>
      <w:r>
        <w:t xml:space="preserve">ormat </w:t>
      </w:r>
      <w:r w:rsidR="00757B40">
        <w:t>c</w:t>
      </w:r>
      <w:r>
        <w:t xml:space="preserve">odes in a </w:t>
      </w:r>
      <w:r w:rsidR="00757B40">
        <w:t>s</w:t>
      </w:r>
      <w:r>
        <w:t xml:space="preserve">ervice must use </w:t>
      </w:r>
      <w:r w:rsidR="00757B40">
        <w:t xml:space="preserve">the following </w:t>
      </w:r>
      <w:r>
        <w:t>form</w:t>
      </w:r>
      <w:r w:rsidR="00757B40">
        <w:t>.</w:t>
      </w:r>
    </w:p>
    <w:tbl>
      <w:tblPr>
        <w:tblStyle w:val="Tablerowcell"/>
        <w:tblW w:w="5000" w:type="pct"/>
        <w:tblLook w:val="04A0"/>
      </w:tblPr>
      <w:tblGrid>
        <w:gridCol w:w="1792"/>
        <w:gridCol w:w="701"/>
        <w:gridCol w:w="899"/>
        <w:gridCol w:w="999"/>
        <w:gridCol w:w="4235"/>
      </w:tblGrid>
      <w:tr w:rsidR="00C43C28" w:rsidRPr="00A62259" w:rsidTr="00BD3C0F">
        <w:trPr>
          <w:cnfStyle w:val="100000000000"/>
        </w:trPr>
        <w:tc>
          <w:tcPr>
            <w:tcW w:w="1038" w:type="pct"/>
            <w:hideMark/>
          </w:tcPr>
          <w:p w:rsidR="00953250" w:rsidRDefault="00C43C28" w:rsidP="002D26AE">
            <w:r>
              <w:t>Field</w:t>
            </w:r>
          </w:p>
          <w:p w:rsidR="00C43C28" w:rsidRPr="00A62259" w:rsidRDefault="00C43C28" w:rsidP="002D26AE">
            <w:r>
              <w:t>name</w:t>
            </w:r>
          </w:p>
        </w:tc>
        <w:tc>
          <w:tcPr>
            <w:tcW w:w="406" w:type="pct"/>
            <w:hideMark/>
          </w:tcPr>
          <w:p w:rsidR="00C43C28" w:rsidRPr="00A62259" w:rsidRDefault="00C43C28" w:rsidP="002D26AE">
            <w:r>
              <w:t>Field order</w:t>
            </w:r>
          </w:p>
        </w:tc>
        <w:tc>
          <w:tcPr>
            <w:tcW w:w="521" w:type="pct"/>
            <w:hideMark/>
          </w:tcPr>
          <w:p w:rsidR="00C43C28" w:rsidRPr="00A62259" w:rsidRDefault="00C43C28" w:rsidP="002D26AE">
            <w:r>
              <w:t>Size (bytes)</w:t>
            </w:r>
          </w:p>
        </w:tc>
        <w:tc>
          <w:tcPr>
            <w:tcW w:w="579" w:type="pct"/>
            <w:hideMark/>
          </w:tcPr>
          <w:p w:rsidR="00C43C28" w:rsidRPr="00A62259" w:rsidRDefault="00C43C28" w:rsidP="002D26AE">
            <w:r>
              <w:t>Data type</w:t>
            </w:r>
          </w:p>
        </w:tc>
        <w:tc>
          <w:tcPr>
            <w:tcW w:w="2455" w:type="pct"/>
            <w:hideMark/>
          </w:tcPr>
          <w:p w:rsidR="00A82D89" w:rsidRDefault="00A82D89" w:rsidP="002D26AE"/>
          <w:p w:rsidR="00C43C28" w:rsidRPr="00A62259" w:rsidRDefault="00C43C28" w:rsidP="002D26AE">
            <w:r>
              <w:t>Description</w:t>
            </w:r>
          </w:p>
        </w:tc>
      </w:tr>
      <w:tr w:rsidR="00C43C28" w:rsidRPr="00A62259" w:rsidTr="00BD3C0F">
        <w:tc>
          <w:tcPr>
            <w:tcW w:w="1038" w:type="pct"/>
            <w:hideMark/>
          </w:tcPr>
          <w:p w:rsidR="00C43C28" w:rsidRPr="00A62259" w:rsidRDefault="00C43C28" w:rsidP="002D26AE">
            <w:r>
              <w:t>Property PKeyNamespace</w:t>
            </w:r>
          </w:p>
        </w:tc>
        <w:tc>
          <w:tcPr>
            <w:tcW w:w="406" w:type="pct"/>
            <w:hideMark/>
          </w:tcPr>
          <w:p w:rsidR="00C43C28" w:rsidRPr="00A62259" w:rsidRDefault="00C43C28" w:rsidP="002D26AE">
            <w:r>
              <w:t>7</w:t>
            </w:r>
          </w:p>
        </w:tc>
        <w:tc>
          <w:tcPr>
            <w:tcW w:w="521" w:type="pct"/>
            <w:hideMark/>
          </w:tcPr>
          <w:p w:rsidR="00C43C28" w:rsidRPr="00A62259" w:rsidRDefault="00C43C28" w:rsidP="002D26AE">
            <w:r>
              <w:t>16</w:t>
            </w:r>
          </w:p>
        </w:tc>
        <w:tc>
          <w:tcPr>
            <w:tcW w:w="579" w:type="pct"/>
            <w:hideMark/>
          </w:tcPr>
          <w:p w:rsidR="00C43C28" w:rsidRPr="00A62259" w:rsidRDefault="00C43C28" w:rsidP="002D26AE">
            <w:r>
              <w:t>UINT128</w:t>
            </w:r>
          </w:p>
        </w:tc>
        <w:tc>
          <w:tcPr>
            <w:tcW w:w="2455" w:type="pct"/>
            <w:hideMark/>
          </w:tcPr>
          <w:p w:rsidR="00C43C28" w:rsidRPr="00A62259" w:rsidRDefault="00757B40" w:rsidP="00757B40">
            <w:r>
              <w:t xml:space="preserve">The </w:t>
            </w:r>
            <w:r w:rsidR="00C43C28">
              <w:t>PKey Namespace.</w:t>
            </w:r>
          </w:p>
        </w:tc>
      </w:tr>
      <w:tr w:rsidR="00C43C28" w:rsidRPr="00A62259" w:rsidTr="00BD3C0F">
        <w:tc>
          <w:tcPr>
            <w:tcW w:w="1038" w:type="pct"/>
            <w:hideMark/>
          </w:tcPr>
          <w:p w:rsidR="00C43C28" w:rsidRPr="00A62259" w:rsidRDefault="00C43C28" w:rsidP="002D26AE">
            <w:r>
              <w:t>Property PKeyID</w:t>
            </w:r>
          </w:p>
        </w:tc>
        <w:tc>
          <w:tcPr>
            <w:tcW w:w="406" w:type="pct"/>
            <w:hideMark/>
          </w:tcPr>
          <w:p w:rsidR="00C43C28" w:rsidRPr="00A62259" w:rsidRDefault="00C43C28" w:rsidP="002D26AE">
            <w:r>
              <w:t>8</w:t>
            </w:r>
          </w:p>
        </w:tc>
        <w:tc>
          <w:tcPr>
            <w:tcW w:w="521" w:type="pct"/>
            <w:hideMark/>
          </w:tcPr>
          <w:p w:rsidR="00C43C28" w:rsidRPr="00A62259" w:rsidRDefault="00C43C28" w:rsidP="002D26AE">
            <w:r>
              <w:t>4</w:t>
            </w:r>
          </w:p>
        </w:tc>
        <w:tc>
          <w:tcPr>
            <w:tcW w:w="579" w:type="pct"/>
            <w:hideMark/>
          </w:tcPr>
          <w:p w:rsidR="00C43C28" w:rsidRPr="00A62259" w:rsidRDefault="00C43C28" w:rsidP="002D26AE">
            <w:r>
              <w:t>UINT32</w:t>
            </w:r>
          </w:p>
        </w:tc>
        <w:tc>
          <w:tcPr>
            <w:tcW w:w="2455" w:type="pct"/>
            <w:hideMark/>
          </w:tcPr>
          <w:p w:rsidR="00C43C28" w:rsidRPr="00A62259" w:rsidRDefault="00757B40" w:rsidP="002D26AE">
            <w:r>
              <w:t xml:space="preserve">The </w:t>
            </w:r>
            <w:r w:rsidR="00C43C28">
              <w:t>PKey ID.</w:t>
            </w:r>
          </w:p>
        </w:tc>
      </w:tr>
      <w:tr w:rsidR="00C43C28" w:rsidRPr="00A62259" w:rsidTr="00BD3C0F">
        <w:tc>
          <w:tcPr>
            <w:tcW w:w="1038" w:type="pct"/>
            <w:hideMark/>
          </w:tcPr>
          <w:p w:rsidR="00C43C28" w:rsidRPr="00A62259" w:rsidRDefault="00C43C28" w:rsidP="002D26AE">
            <w:r>
              <w:t>PropertyName</w:t>
            </w:r>
          </w:p>
        </w:tc>
        <w:tc>
          <w:tcPr>
            <w:tcW w:w="406" w:type="pct"/>
            <w:hideMark/>
          </w:tcPr>
          <w:p w:rsidR="00C43C28" w:rsidRPr="00A62259" w:rsidRDefault="00C43C28" w:rsidP="002D26AE">
            <w:r>
              <w:t>9</w:t>
            </w:r>
          </w:p>
        </w:tc>
        <w:tc>
          <w:tcPr>
            <w:tcW w:w="521" w:type="pct"/>
            <w:hideMark/>
          </w:tcPr>
          <w:p w:rsidR="00C43C28" w:rsidRPr="00A62259" w:rsidRDefault="00C43C28" w:rsidP="002D26AE">
            <w:r>
              <w:t>DTS</w:t>
            </w:r>
          </w:p>
        </w:tc>
        <w:tc>
          <w:tcPr>
            <w:tcW w:w="579" w:type="pct"/>
            <w:hideMark/>
          </w:tcPr>
          <w:p w:rsidR="00C43C28" w:rsidRPr="00A62259" w:rsidRDefault="00C43C28" w:rsidP="002D26AE">
            <w:r>
              <w:t>String</w:t>
            </w:r>
          </w:p>
        </w:tc>
        <w:tc>
          <w:tcPr>
            <w:tcW w:w="2455" w:type="pct"/>
            <w:hideMark/>
          </w:tcPr>
          <w:p w:rsidR="00C43C28" w:rsidRPr="00A62259" w:rsidRDefault="00757B40" w:rsidP="002D26AE">
            <w:r>
              <w:t xml:space="preserve">The </w:t>
            </w:r>
            <w:r w:rsidR="00C43C28">
              <w:t>IDispatch name.</w:t>
            </w:r>
          </w:p>
        </w:tc>
      </w:tr>
      <w:tr w:rsidR="00C43C28" w:rsidRPr="00A62259" w:rsidTr="00BD3C0F">
        <w:tc>
          <w:tcPr>
            <w:tcW w:w="1038" w:type="pct"/>
            <w:hideMark/>
          </w:tcPr>
          <w:p w:rsidR="00C43C28" w:rsidRPr="00A62259" w:rsidRDefault="00C43C28" w:rsidP="002D26AE">
            <w:r>
              <w:t>ParameterType</w:t>
            </w:r>
          </w:p>
        </w:tc>
        <w:tc>
          <w:tcPr>
            <w:tcW w:w="406" w:type="pct"/>
            <w:hideMark/>
          </w:tcPr>
          <w:p w:rsidR="00C43C28" w:rsidRPr="00A62259" w:rsidRDefault="00C43C28" w:rsidP="002D26AE">
            <w:r>
              <w:t>10</w:t>
            </w:r>
          </w:p>
        </w:tc>
        <w:tc>
          <w:tcPr>
            <w:tcW w:w="521" w:type="pct"/>
            <w:hideMark/>
          </w:tcPr>
          <w:p w:rsidR="00C43C28" w:rsidRPr="00A62259" w:rsidRDefault="00C43C28" w:rsidP="002D26AE">
            <w:r>
              <w:t>1</w:t>
            </w:r>
          </w:p>
        </w:tc>
        <w:tc>
          <w:tcPr>
            <w:tcW w:w="579" w:type="pct"/>
            <w:hideMark/>
          </w:tcPr>
          <w:p w:rsidR="00C43C28" w:rsidRPr="00A62259" w:rsidRDefault="00C43C28" w:rsidP="002D26AE">
            <w:r>
              <w:t>UINT8</w:t>
            </w:r>
          </w:p>
        </w:tc>
        <w:tc>
          <w:tcPr>
            <w:tcW w:w="2455" w:type="pct"/>
            <w:hideMark/>
          </w:tcPr>
          <w:p w:rsidR="006E066C" w:rsidRDefault="00C43C28">
            <w:pPr>
              <w:pStyle w:val="TableBullet"/>
              <w:rPr>
                <w:sz w:val="22"/>
              </w:rPr>
            </w:pPr>
            <w:r>
              <w:t>0 if reserved</w:t>
            </w:r>
          </w:p>
          <w:p w:rsidR="006E066C" w:rsidRDefault="00C43C28">
            <w:pPr>
              <w:pStyle w:val="TableBullet"/>
              <w:rPr>
                <w:sz w:val="22"/>
              </w:rPr>
            </w:pPr>
            <w:r>
              <w:t>1 if in</w:t>
            </w:r>
          </w:p>
          <w:p w:rsidR="006E066C" w:rsidRDefault="00C43C28">
            <w:pPr>
              <w:pStyle w:val="TableBullet"/>
              <w:rPr>
                <w:sz w:val="22"/>
              </w:rPr>
            </w:pPr>
            <w:r>
              <w:t>2 if out</w:t>
            </w:r>
          </w:p>
          <w:p w:rsidR="006E066C" w:rsidRDefault="00C43C28">
            <w:pPr>
              <w:pStyle w:val="TableBullet"/>
              <w:rPr>
                <w:sz w:val="22"/>
              </w:rPr>
            </w:pPr>
            <w:r>
              <w:t>3 if in/out</w:t>
            </w:r>
          </w:p>
          <w:p w:rsidR="003240D5" w:rsidRDefault="00C43C28" w:rsidP="00D64A76">
            <w:pPr>
              <w:rPr>
                <w:sz w:val="22"/>
              </w:rPr>
            </w:pPr>
            <w:r>
              <w:t xml:space="preserve">GET/SET information </w:t>
            </w:r>
            <w:r w:rsidR="00C14361">
              <w:t xml:space="preserve">must </w:t>
            </w:r>
            <w:r>
              <w:t xml:space="preserve">match the parameter type. Parameters of type 1 or 3 (in or in/out) </w:t>
            </w:r>
            <w:r w:rsidR="00C14361">
              <w:t xml:space="preserve">must </w:t>
            </w:r>
            <w:r>
              <w:t xml:space="preserve">be GET/SET. Parameters of type 2 (out) </w:t>
            </w:r>
            <w:r w:rsidR="00C14361">
              <w:t xml:space="preserve">must </w:t>
            </w:r>
            <w:r>
              <w:t xml:space="preserve">be </w:t>
            </w:r>
            <w:proofErr w:type="gramStart"/>
            <w:r>
              <w:t>GET</w:t>
            </w:r>
            <w:proofErr w:type="gramEnd"/>
            <w:r>
              <w:t>.</w:t>
            </w:r>
          </w:p>
        </w:tc>
      </w:tr>
      <w:tr w:rsidR="00C43C28" w:rsidRPr="00A62259" w:rsidTr="00BD3C0F">
        <w:tc>
          <w:tcPr>
            <w:tcW w:w="1038" w:type="pct"/>
            <w:hideMark/>
          </w:tcPr>
          <w:p w:rsidR="00C43C28" w:rsidRPr="00A62259" w:rsidRDefault="00C43C28" w:rsidP="002D26AE">
            <w:r>
              <w:t>ParameterNumber</w:t>
            </w:r>
          </w:p>
        </w:tc>
        <w:tc>
          <w:tcPr>
            <w:tcW w:w="406" w:type="pct"/>
            <w:hideMark/>
          </w:tcPr>
          <w:p w:rsidR="00C43C28" w:rsidRPr="00A62259" w:rsidRDefault="00C43C28" w:rsidP="002D26AE">
            <w:r>
              <w:t>11</w:t>
            </w:r>
          </w:p>
        </w:tc>
        <w:tc>
          <w:tcPr>
            <w:tcW w:w="521" w:type="pct"/>
            <w:hideMark/>
          </w:tcPr>
          <w:p w:rsidR="00C43C28" w:rsidRPr="00A62259" w:rsidRDefault="00C43C28" w:rsidP="002D26AE">
            <w:r>
              <w:t>1</w:t>
            </w:r>
          </w:p>
        </w:tc>
        <w:tc>
          <w:tcPr>
            <w:tcW w:w="579" w:type="pct"/>
            <w:hideMark/>
          </w:tcPr>
          <w:p w:rsidR="00C43C28" w:rsidRPr="00A62259" w:rsidRDefault="00C43C28" w:rsidP="002D26AE">
            <w:r>
              <w:t>UINT8</w:t>
            </w:r>
          </w:p>
        </w:tc>
        <w:tc>
          <w:tcPr>
            <w:tcW w:w="2455" w:type="pct"/>
            <w:hideMark/>
          </w:tcPr>
          <w:p w:rsidR="00C43C28" w:rsidRPr="00A62259" w:rsidRDefault="00C43C28" w:rsidP="00757B40">
            <w:r>
              <w:t xml:space="preserve">Parameter number, used by methods. </w:t>
            </w:r>
            <w:r w:rsidR="00757B40">
              <w:t>The r</w:t>
            </w:r>
            <w:r>
              <w:t xml:space="preserve">esult </w:t>
            </w:r>
            <w:r w:rsidR="00757B40">
              <w:t xml:space="preserve">should </w:t>
            </w:r>
            <w:r>
              <w:t xml:space="preserve">be indicated as parameter 0 and </w:t>
            </w:r>
            <w:proofErr w:type="gramStart"/>
            <w:r>
              <w:t xml:space="preserve">labeled </w:t>
            </w:r>
            <w:r w:rsidR="00757B40">
              <w:t>”</w:t>
            </w:r>
            <w:proofErr w:type="gramEnd"/>
            <w:r>
              <w:t>out</w:t>
            </w:r>
            <w:r w:rsidR="00757B40">
              <w:t>”</w:t>
            </w:r>
            <w:r>
              <w:t xml:space="preserve"> in ParameterType.</w:t>
            </w:r>
          </w:p>
        </w:tc>
      </w:tr>
      <w:tr w:rsidR="00C43C28" w:rsidRPr="00A62259" w:rsidTr="00BD3C0F">
        <w:tc>
          <w:tcPr>
            <w:tcW w:w="1038" w:type="pct"/>
            <w:hideMark/>
          </w:tcPr>
          <w:p w:rsidR="00C43C28" w:rsidRPr="00A62259" w:rsidRDefault="00C43C28" w:rsidP="002D26AE">
            <w:r>
              <w:lastRenderedPageBreak/>
              <w:t>Form Flag</w:t>
            </w:r>
          </w:p>
        </w:tc>
        <w:tc>
          <w:tcPr>
            <w:tcW w:w="406" w:type="pct"/>
            <w:hideMark/>
          </w:tcPr>
          <w:p w:rsidR="00C43C28" w:rsidRPr="00A62259" w:rsidRDefault="00C43C28" w:rsidP="002D26AE">
            <w:r>
              <w:t>12</w:t>
            </w:r>
          </w:p>
        </w:tc>
        <w:tc>
          <w:tcPr>
            <w:tcW w:w="521" w:type="pct"/>
            <w:hideMark/>
          </w:tcPr>
          <w:p w:rsidR="00C43C28" w:rsidRPr="00A62259" w:rsidRDefault="00C43C28" w:rsidP="002D26AE">
            <w:r>
              <w:t>1</w:t>
            </w:r>
          </w:p>
        </w:tc>
        <w:tc>
          <w:tcPr>
            <w:tcW w:w="579" w:type="pct"/>
            <w:hideMark/>
          </w:tcPr>
          <w:p w:rsidR="00C43C28" w:rsidRPr="00A62259" w:rsidRDefault="00C43C28" w:rsidP="002D26AE">
            <w:r>
              <w:t>UINT8</w:t>
            </w:r>
          </w:p>
        </w:tc>
        <w:tc>
          <w:tcPr>
            <w:tcW w:w="2455" w:type="pct"/>
            <w:hideMark/>
          </w:tcPr>
          <w:p w:rsidR="00C43C28" w:rsidRPr="00A62259" w:rsidRDefault="00C43C28" w:rsidP="002D26AE">
            <w:r>
              <w:t>This field indicates the format of the next field:</w:t>
            </w:r>
          </w:p>
          <w:p w:rsidR="006E066C" w:rsidRDefault="00C43C28">
            <w:pPr>
              <w:pStyle w:val="TableBullet"/>
              <w:rPr>
                <w:sz w:val="22"/>
              </w:rPr>
            </w:pPr>
            <w:r>
              <w:t>0x00 None</w:t>
            </w:r>
          </w:p>
          <w:p w:rsidR="006E066C" w:rsidRDefault="00C43C28">
            <w:pPr>
              <w:pStyle w:val="TableBullet"/>
              <w:rPr>
                <w:sz w:val="22"/>
              </w:rPr>
            </w:pPr>
            <w:r>
              <w:t>0x01 Range form</w:t>
            </w:r>
          </w:p>
          <w:p w:rsidR="006E066C" w:rsidRDefault="00C43C28">
            <w:pPr>
              <w:pStyle w:val="TableBullet"/>
              <w:rPr>
                <w:sz w:val="22"/>
              </w:rPr>
            </w:pPr>
            <w:r>
              <w:t>0x02 Enumeration form</w:t>
            </w:r>
          </w:p>
          <w:p w:rsidR="006E066C" w:rsidRDefault="00C43C28">
            <w:pPr>
              <w:pStyle w:val="TableBullet"/>
              <w:rPr>
                <w:sz w:val="22"/>
              </w:rPr>
            </w:pPr>
            <w:r>
              <w:t>0x03 DateTime form</w:t>
            </w:r>
          </w:p>
          <w:p w:rsidR="006E066C" w:rsidRDefault="00C43C28">
            <w:pPr>
              <w:pStyle w:val="TableBullet"/>
              <w:rPr>
                <w:sz w:val="22"/>
              </w:rPr>
            </w:pPr>
            <w:r>
              <w:t>0x04 Fixed-length Array form</w:t>
            </w:r>
          </w:p>
          <w:p w:rsidR="006E066C" w:rsidRDefault="00C43C28">
            <w:pPr>
              <w:pStyle w:val="TableBullet"/>
              <w:rPr>
                <w:sz w:val="22"/>
              </w:rPr>
            </w:pPr>
            <w:r>
              <w:t>0x05 Regular Expression form</w:t>
            </w:r>
          </w:p>
          <w:p w:rsidR="006E066C" w:rsidRDefault="00C43C28">
            <w:pPr>
              <w:pStyle w:val="TableBullet"/>
              <w:rPr>
                <w:sz w:val="22"/>
              </w:rPr>
            </w:pPr>
            <w:r>
              <w:t>0x06 ByteArray form</w:t>
            </w:r>
          </w:p>
          <w:p w:rsidR="006E066C" w:rsidRDefault="00C43C28">
            <w:pPr>
              <w:pStyle w:val="TableBullet"/>
              <w:rPr>
                <w:sz w:val="22"/>
              </w:rPr>
            </w:pPr>
            <w:r>
              <w:t>0xFF LongString form</w:t>
            </w:r>
          </w:p>
          <w:p w:rsidR="006E066C" w:rsidRDefault="00C43C28">
            <w:pPr>
              <w:pStyle w:val="TableBullet"/>
              <w:rPr>
                <w:sz w:val="22"/>
              </w:rPr>
            </w:pPr>
            <w:r>
              <w:t>0x83 Object ID form</w:t>
            </w:r>
            <w:r w:rsidRPr="00A62259">
              <w:rPr>
                <w:highlight w:val="yellow"/>
              </w:rPr>
              <w:t xml:space="preserve"> </w:t>
            </w:r>
          </w:p>
        </w:tc>
      </w:tr>
      <w:tr w:rsidR="00C43C28" w:rsidRPr="00A62259" w:rsidTr="00BD3C0F">
        <w:tc>
          <w:tcPr>
            <w:tcW w:w="1038" w:type="pct"/>
            <w:hideMark/>
          </w:tcPr>
          <w:p w:rsidR="00C43C28" w:rsidRPr="00A62259" w:rsidRDefault="00C43C28" w:rsidP="002D26AE">
            <w:r>
              <w:t>FORM</w:t>
            </w:r>
          </w:p>
        </w:tc>
        <w:tc>
          <w:tcPr>
            <w:tcW w:w="406" w:type="pct"/>
            <w:hideMark/>
          </w:tcPr>
          <w:p w:rsidR="00C43C28" w:rsidRPr="00A62259" w:rsidRDefault="00C43C28" w:rsidP="002D26AE">
            <w:r>
              <w:t>N/A</w:t>
            </w:r>
          </w:p>
        </w:tc>
        <w:tc>
          <w:tcPr>
            <w:tcW w:w="521" w:type="pct"/>
            <w:hideMark/>
          </w:tcPr>
          <w:p w:rsidR="00C43C28" w:rsidRPr="00A62259" w:rsidRDefault="00A82D89" w:rsidP="002D26AE">
            <w:r>
              <w:t>V</w:t>
            </w:r>
            <w:r w:rsidR="00C43C28">
              <w:t>aries</w:t>
            </w:r>
          </w:p>
        </w:tc>
        <w:tc>
          <w:tcPr>
            <w:tcW w:w="579" w:type="pct"/>
            <w:hideMark/>
          </w:tcPr>
          <w:p w:rsidR="00C43C28" w:rsidRPr="00A62259" w:rsidRDefault="00A82D89" w:rsidP="002D26AE">
            <w:r>
              <w:t>V</w:t>
            </w:r>
            <w:r w:rsidR="00C43C28">
              <w:t>aries</w:t>
            </w:r>
          </w:p>
        </w:tc>
        <w:tc>
          <w:tcPr>
            <w:tcW w:w="2455" w:type="pct"/>
            <w:hideMark/>
          </w:tcPr>
          <w:p w:rsidR="00C43C28" w:rsidRPr="00A62259" w:rsidRDefault="00C43C28" w:rsidP="003F71E3">
            <w:r>
              <w:t xml:space="preserve">This dataset depends on the </w:t>
            </w:r>
            <w:r w:rsidR="003F71E3">
              <w:t>f</w:t>
            </w:r>
            <w:r>
              <w:t xml:space="preserve">orm </w:t>
            </w:r>
            <w:r w:rsidR="003F71E3">
              <w:t>f</w:t>
            </w:r>
            <w:r>
              <w:t>lag and is absent if Form Flag = 0x00.</w:t>
            </w:r>
          </w:p>
        </w:tc>
      </w:tr>
    </w:tbl>
    <w:p w:rsidR="00C43C28" w:rsidRDefault="00C43C28" w:rsidP="00A82D89">
      <w:pPr>
        <w:pStyle w:val="Le"/>
      </w:pPr>
    </w:p>
    <w:p w:rsidR="00757B40" w:rsidRDefault="00967CCA" w:rsidP="00757B40">
      <w:pPr>
        <w:pStyle w:val="BodyText"/>
      </w:pPr>
      <w:bookmarkStart w:id="205" w:name="_Resources"/>
      <w:bookmarkEnd w:id="205"/>
      <w:r w:rsidRPr="006D0D5A">
        <w:rPr>
          <w:rFonts w:ascii="Calibri" w:eastAsiaTheme="minorHAnsi" w:hAnsi="Calibri" w:cstheme="minorBidi"/>
          <w:szCs w:val="22"/>
        </w:rPr>
        <w:t>ParameterNumber</w:t>
      </w:r>
      <w:r w:rsidR="00757B40">
        <w:t xml:space="preserve"> must be set according to the definition of the method, beginning at 0. The </w:t>
      </w:r>
      <w:r w:rsidRPr="006D0D5A">
        <w:rPr>
          <w:rFonts w:ascii="Calibri" w:eastAsiaTheme="minorHAnsi" w:hAnsi="Calibri" w:cstheme="minorBidi"/>
          <w:szCs w:val="22"/>
        </w:rPr>
        <w:t>ParameterType</w:t>
      </w:r>
      <w:r w:rsidR="00757B40">
        <w:t xml:space="preserve"> value must be set according to the type of parameter. The value for input parameters is </w:t>
      </w:r>
      <w:proofErr w:type="gramStart"/>
      <w:r w:rsidR="00757B40">
        <w:t>0x01</w:t>
      </w:r>
      <w:proofErr w:type="gramEnd"/>
      <w:r w:rsidR="00757B40">
        <w:t xml:space="preserve">, </w:t>
      </w:r>
      <w:r w:rsidR="003F71E3">
        <w:t>t</w:t>
      </w:r>
      <w:r w:rsidR="00757B40">
        <w:t>he value for output parameters is 0x02, and the value for in/out parameters is 0x03. Methods can contain multiple input and output parameters or can use none at all. The 0</w:t>
      </w:r>
      <w:r w:rsidR="00757B40">
        <w:rPr>
          <w:vertAlign w:val="superscript"/>
        </w:rPr>
        <w:t>th</w:t>
      </w:r>
      <w:r w:rsidR="00757B40">
        <w:t xml:space="preserve"> output parameter must always contain the result for the method, if one exists.</w:t>
      </w:r>
    </w:p>
    <w:p w:rsidR="00C43C28" w:rsidRDefault="00A07A70" w:rsidP="00C43C28">
      <w:pPr>
        <w:pStyle w:val="Heading1"/>
      </w:pPr>
      <w:bookmarkStart w:id="206" w:name="_5.0__Resources"/>
      <w:bookmarkStart w:id="207" w:name="_Toc255900868"/>
      <w:bookmarkEnd w:id="206"/>
      <w:r>
        <w:t>5.0</w:t>
      </w:r>
      <w:r>
        <w:tab/>
      </w:r>
      <w:r w:rsidR="003631F3">
        <w:t>Resources</w:t>
      </w:r>
      <w:bookmarkEnd w:id="207"/>
    </w:p>
    <w:p w:rsidR="00087C7A" w:rsidRDefault="00757B40" w:rsidP="00087C7A">
      <w:pPr>
        <w:pStyle w:val="DT"/>
      </w:pPr>
      <w:r>
        <w:t xml:space="preserve">USB </w:t>
      </w:r>
      <w:r w:rsidR="00087C7A">
        <w:t xml:space="preserve">Media Transfer Protocol Specification, </w:t>
      </w:r>
      <w:r>
        <w:t xml:space="preserve">Revision </w:t>
      </w:r>
      <w:r w:rsidR="00087C7A">
        <w:t>1.0</w:t>
      </w:r>
    </w:p>
    <w:p w:rsidR="00087C7A" w:rsidRDefault="00F36F27" w:rsidP="00087C7A">
      <w:pPr>
        <w:pStyle w:val="DL"/>
        <w:rPr>
          <w:rStyle w:val="Hyperlink"/>
        </w:rPr>
      </w:pPr>
      <w:hyperlink r:id="rId8" w:history="1">
        <w:r w:rsidR="00FD206E" w:rsidRPr="00C54FD8">
          <w:rPr>
            <w:rStyle w:val="Hyperlink"/>
          </w:rPr>
          <w:t>http://www.usb.org/developers/devclass_docs/MTP_1.0.zip</w:t>
        </w:r>
      </w:hyperlink>
    </w:p>
    <w:p w:rsidR="00482A11" w:rsidRDefault="00482A11" w:rsidP="00482A11">
      <w:pPr>
        <w:pStyle w:val="DT"/>
      </w:pPr>
      <w:r>
        <w:t>MTP Device Services for Windows</w:t>
      </w:r>
    </w:p>
    <w:p w:rsidR="00482A11" w:rsidRPr="003F080F" w:rsidRDefault="00F36F27" w:rsidP="00482A11">
      <w:pPr>
        <w:pStyle w:val="DL"/>
        <w:rPr>
          <w:rStyle w:val="Hyperlink"/>
        </w:rPr>
      </w:pPr>
      <w:hyperlink r:id="rId9" w:history="1">
        <w:r w:rsidR="003F080F" w:rsidRPr="003F080F">
          <w:rPr>
            <w:rStyle w:val="Hyperlink"/>
          </w:rPr>
          <w:t>http://www.microsoft.com/whdc/device/wpd/MTP-DevServ_Win7.mspx</w:t>
        </w:r>
      </w:hyperlink>
    </w:p>
    <w:p w:rsidR="00FD206E" w:rsidRDefault="00FD206E" w:rsidP="00FD206E">
      <w:pPr>
        <w:pStyle w:val="DT"/>
      </w:pPr>
      <w:r>
        <w:t>Portable Device Enabling Kit for MTP</w:t>
      </w:r>
      <w:r w:rsidR="003E5EDC">
        <w:t>, Version 7R2</w:t>
      </w:r>
    </w:p>
    <w:p w:rsidR="00FD206E" w:rsidRDefault="00F36F27" w:rsidP="00FD206E">
      <w:pPr>
        <w:pStyle w:val="DL"/>
      </w:pPr>
      <w:hyperlink r:id="rId10" w:history="1">
        <w:r w:rsidR="00FD206E" w:rsidRPr="00C54FD8">
          <w:rPr>
            <w:rStyle w:val="Hyperlink"/>
          </w:rPr>
          <w:t>http://www.microsoft.com/whdc/device/wpd/MTP-DEK_Win7.mspx</w:t>
        </w:r>
      </w:hyperlink>
    </w:p>
    <w:p w:rsidR="00482A11" w:rsidRDefault="00482A11" w:rsidP="00087C7A">
      <w:pPr>
        <w:pStyle w:val="DT"/>
      </w:pPr>
      <w:r>
        <w:t>Windows Portable Devices</w:t>
      </w:r>
    </w:p>
    <w:p w:rsidR="00482A11" w:rsidRDefault="00F36F27" w:rsidP="00482A11">
      <w:pPr>
        <w:pStyle w:val="DL"/>
      </w:pPr>
      <w:hyperlink r:id="rId11" w:history="1">
        <w:r w:rsidR="00482A11" w:rsidRPr="00C144BD">
          <w:rPr>
            <w:rStyle w:val="Hyperlink"/>
          </w:rPr>
          <w:t>http://www.microsoft.com/whdc/device/wpd/default.mspx</w:t>
        </w:r>
      </w:hyperlink>
    </w:p>
    <w:p w:rsidR="00087C7A" w:rsidRDefault="00087C7A" w:rsidP="00087C7A">
      <w:pPr>
        <w:pStyle w:val="DT"/>
      </w:pPr>
      <w:r>
        <w:t>Windows Portable Devices Team Blog</w:t>
      </w:r>
    </w:p>
    <w:p w:rsidR="00087C7A" w:rsidRPr="00EC64C9" w:rsidRDefault="00F36F27" w:rsidP="00087C7A">
      <w:pPr>
        <w:pStyle w:val="DL"/>
        <w:rPr>
          <w:rStyle w:val="Hyperlink"/>
        </w:rPr>
      </w:pPr>
      <w:hyperlink r:id="rId12" w:history="1">
        <w:r w:rsidR="00087C7A" w:rsidRPr="00EC64C9">
          <w:rPr>
            <w:rStyle w:val="Hyperlink"/>
          </w:rPr>
          <w:t>http://blogs.msdn.com/wpdblog/default.aspx</w:t>
        </w:r>
      </w:hyperlink>
    </w:p>
    <w:p w:rsidR="00087C7A" w:rsidRDefault="00087C7A" w:rsidP="00C43C28">
      <w:pPr>
        <w:pStyle w:val="BodyText"/>
      </w:pPr>
    </w:p>
    <w:sectPr w:rsidR="00087C7A" w:rsidSect="00013877">
      <w:headerReference w:type="even" r:id="rId13"/>
      <w:headerReference w:type="default" r:id="rId14"/>
      <w:footerReference w:type="even" r:id="rId15"/>
      <w:footerReference w:type="default" r:id="rId16"/>
      <w:headerReference w:type="first" r:id="rId17"/>
      <w:footerReference w:type="first" r:id="rId18"/>
      <w:pgSz w:w="12240" w:h="15840" w:code="1"/>
      <w:pgMar w:top="1440" w:right="1915" w:bottom="1195" w:left="1915" w:header="720" w:footer="504"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C0D7E" w:rsidRDefault="00DC0D7E" w:rsidP="00DE77A4">
      <w:r>
        <w:separator/>
      </w:r>
    </w:p>
  </w:endnote>
  <w:endnote w:type="continuationSeparator" w:id="0">
    <w:p w:rsidR="00DC0D7E" w:rsidRDefault="00DC0D7E" w:rsidP="00DE77A4">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Tahoma">
    <w:panose1 w:val="020B0604030504040204"/>
    <w:charset w:val="00"/>
    <w:family w:val="swiss"/>
    <w:pitch w:val="variable"/>
    <w:sig w:usb0="E1002EFF" w:usb1="C000605B" w:usb2="00000029" w:usb3="00000000" w:csb0="000101FF" w:csb1="00000000"/>
  </w:font>
  <w:font w:name="Lucida Sans Typewriter">
    <w:altName w:val="Consolas"/>
    <w:panose1 w:val="020B0509030504030204"/>
    <w:charset w:val="00"/>
    <w:family w:val="modern"/>
    <w:pitch w:val="fixed"/>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C0D7E" w:rsidRDefault="00DC0D7E">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C0D7E" w:rsidRDefault="00F36F27">
    <w:pPr>
      <w:pStyle w:val="Footer"/>
    </w:pPr>
    <w:fldSimple w:instr=" STYLEREF  Version  \* MERGEFORMAT ">
      <w:r w:rsidR="00295479">
        <w:rPr>
          <w:noProof/>
        </w:rPr>
        <w:t>March 10, 2010</w:t>
      </w:r>
    </w:fldSimple>
    <w:r w:rsidR="00DC0D7E">
      <w:br/>
      <w:t>© 2010 Microsoft Corporation. All rights reserved.</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C0D7E" w:rsidRDefault="00DC0D7E">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C0D7E" w:rsidRDefault="00DC0D7E" w:rsidP="00DE77A4">
      <w:r>
        <w:separator/>
      </w:r>
    </w:p>
  </w:footnote>
  <w:footnote w:type="continuationSeparator" w:id="0">
    <w:p w:rsidR="00DC0D7E" w:rsidRDefault="00DC0D7E" w:rsidP="00DE77A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C0D7E" w:rsidRDefault="00DC0D7E">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C0D7E" w:rsidRDefault="00DC0D7E" w:rsidP="00DE77A4">
    <w:pPr>
      <w:pStyle w:val="Header"/>
    </w:pPr>
    <w:r>
      <w:rPr>
        <w:noProof/>
      </w:rPr>
      <w:t>MTP Device Services Extension Specification</w:t>
    </w:r>
    <w:r>
      <w:t xml:space="preserve"> - </w:t>
    </w:r>
    <w:fldSimple w:instr=" PAGE ">
      <w:r w:rsidR="00295479">
        <w:rPr>
          <w:noProof/>
        </w:rPr>
        <w:t>2</w:t>
      </w:r>
    </w:fldSimple>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C0D7E" w:rsidRDefault="00DC0D7E" w:rsidP="00870EFF">
    <w:pPr>
      <w:pStyle w:val="Header"/>
    </w:pPr>
    <w:r>
      <w:rPr>
        <w:noProof/>
      </w:rPr>
      <w:drawing>
        <wp:inline distT="0" distB="0" distL="0" distR="0">
          <wp:extent cx="1171575" cy="314325"/>
          <wp:effectExtent l="19050" t="0" r="9525" b="0"/>
          <wp:docPr id="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srcRect/>
                  <a:stretch>
                    <a:fillRect/>
                  </a:stretch>
                </pic:blipFill>
                <pic:spPr bwMode="auto">
                  <a:xfrm>
                    <a:off x="0" y="0"/>
                    <a:ext cx="1171575" cy="314325"/>
                  </a:xfrm>
                  <a:prstGeom prst="rect">
                    <a:avLst/>
                  </a:prstGeom>
                  <a:noFill/>
                  <a:ln w="9525">
                    <a:noFill/>
                    <a:miter lim="800000"/>
                    <a:headEnd/>
                    <a:tailEnd/>
                  </a:ln>
                </pic:spPr>
              </pic:pic>
            </a:graphicData>
          </a:graphic>
        </wp:inline>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FF3435"/>
    <w:multiLevelType w:val="hybridMultilevel"/>
    <w:tmpl w:val="368E53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F46226E"/>
    <w:multiLevelType w:val="hybridMultilevel"/>
    <w:tmpl w:val="17DCD04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
    <w:nsid w:val="18C746A5"/>
    <w:multiLevelType w:val="hybridMultilevel"/>
    <w:tmpl w:val="E5A21F30"/>
    <w:lvl w:ilvl="0" w:tplc="28324F28">
      <w:start w:val="1"/>
      <w:numFmt w:val="bullet"/>
      <w:pStyle w:val="Checklis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F355E0B"/>
    <w:multiLevelType w:val="hybridMultilevel"/>
    <w:tmpl w:val="DA5208D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38E30B9"/>
    <w:multiLevelType w:val="hybridMultilevel"/>
    <w:tmpl w:val="C90436B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5">
    <w:nsid w:val="24CF4BE0"/>
    <w:multiLevelType w:val="hybridMultilevel"/>
    <w:tmpl w:val="3A483CF2"/>
    <w:lvl w:ilvl="0" w:tplc="0409000F">
      <w:start w:val="1"/>
      <w:numFmt w:val="decimal"/>
      <w:lvlText w:val="%1."/>
      <w:lvlJc w:val="left"/>
      <w:pPr>
        <w:tabs>
          <w:tab w:val="num" w:pos="720"/>
        </w:tabs>
        <w:ind w:left="720" w:hanging="360"/>
      </w:pPr>
      <w:rPr>
        <w:rFonts w:hint="default"/>
      </w:rPr>
    </w:lvl>
    <w:lvl w:ilvl="1" w:tplc="04090019">
      <w:start w:val="1"/>
      <w:numFmt w:val="bullet"/>
      <w:lvlText w:val="o"/>
      <w:lvlJc w:val="left"/>
      <w:pPr>
        <w:tabs>
          <w:tab w:val="num" w:pos="1440"/>
        </w:tabs>
        <w:ind w:left="1440" w:hanging="360"/>
      </w:pPr>
      <w:rPr>
        <w:rFonts w:ascii="Courier New" w:hAnsi="Courier New" w:cs="Courier New"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6">
    <w:nsid w:val="2B4A7FC0"/>
    <w:multiLevelType w:val="hybridMultilevel"/>
    <w:tmpl w:val="65BAE88A"/>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7">
    <w:nsid w:val="32065362"/>
    <w:multiLevelType w:val="hybridMultilevel"/>
    <w:tmpl w:val="45289E4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8">
    <w:nsid w:val="49756007"/>
    <w:multiLevelType w:val="hybridMultilevel"/>
    <w:tmpl w:val="7EFAA1FE"/>
    <w:lvl w:ilvl="0" w:tplc="04090003">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nsid w:val="545A5134"/>
    <w:multiLevelType w:val="hybridMultilevel"/>
    <w:tmpl w:val="5E3A4D40"/>
    <w:lvl w:ilvl="0" w:tplc="14881DE8">
      <w:start w:val="1"/>
      <w:numFmt w:val="bullet"/>
      <w:pStyle w:val="BulletList"/>
      <w:lvlText w:val=""/>
      <w:lvlJc w:val="left"/>
      <w:pPr>
        <w:tabs>
          <w:tab w:val="num" w:pos="720"/>
        </w:tabs>
        <w:ind w:left="720" w:hanging="360"/>
      </w:pPr>
      <w:rPr>
        <w:rFonts w:ascii="Symbol" w:hAnsi="Symbol" w:hint="default"/>
      </w:rPr>
    </w:lvl>
    <w:lvl w:ilvl="1" w:tplc="04090019">
      <w:start w:val="1"/>
      <w:numFmt w:val="bullet"/>
      <w:lvlText w:val="o"/>
      <w:lvlJc w:val="left"/>
      <w:pPr>
        <w:tabs>
          <w:tab w:val="num" w:pos="1440"/>
        </w:tabs>
        <w:ind w:left="1440" w:hanging="360"/>
      </w:pPr>
      <w:rPr>
        <w:rFonts w:ascii="Courier New" w:hAnsi="Courier New" w:cs="Courier New"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10">
    <w:nsid w:val="55ED3D61"/>
    <w:multiLevelType w:val="hybridMultilevel"/>
    <w:tmpl w:val="664E2D32"/>
    <w:lvl w:ilvl="0" w:tplc="19B22824">
      <w:start w:val="1"/>
      <w:numFmt w:val="decimal"/>
      <w:pStyle w:val="NumberedList1"/>
      <w:lvlText w:val="%1."/>
      <w:lvlJc w:val="left"/>
      <w:pPr>
        <w:ind w:left="360" w:hanging="360"/>
      </w:pPr>
      <w:rPr>
        <w:rFonts w:hint="default"/>
      </w:rPr>
    </w:lvl>
    <w:lvl w:ilvl="1" w:tplc="04090019">
      <w:start w:val="1"/>
      <w:numFmt w:val="lowerLetter"/>
      <w:lvlText w:val="%2."/>
      <w:lvlJc w:val="left"/>
      <w:pPr>
        <w:tabs>
          <w:tab w:val="num" w:pos="1080"/>
        </w:tabs>
        <w:ind w:left="1080" w:hanging="360"/>
      </w:pPr>
      <w:rPr>
        <w:rFonts w:cs="Times New Roman"/>
      </w:rPr>
    </w:lvl>
    <w:lvl w:ilvl="2" w:tplc="0409001B">
      <w:start w:val="1"/>
      <w:numFmt w:val="lowerRoman"/>
      <w:lvlText w:val="%3."/>
      <w:lvlJc w:val="right"/>
      <w:pPr>
        <w:tabs>
          <w:tab w:val="num" w:pos="1800"/>
        </w:tabs>
        <w:ind w:left="1800" w:hanging="180"/>
      </w:pPr>
      <w:rPr>
        <w:rFonts w:cs="Times New Roman"/>
      </w:rPr>
    </w:lvl>
    <w:lvl w:ilvl="3" w:tplc="0409000F">
      <w:start w:val="1"/>
      <w:numFmt w:val="decimal"/>
      <w:lvlText w:val="%4."/>
      <w:lvlJc w:val="left"/>
      <w:pPr>
        <w:tabs>
          <w:tab w:val="num" w:pos="2520"/>
        </w:tabs>
        <w:ind w:left="2520" w:hanging="360"/>
      </w:pPr>
      <w:rPr>
        <w:rFonts w:cs="Times New Roman"/>
      </w:rPr>
    </w:lvl>
    <w:lvl w:ilvl="4" w:tplc="04090019">
      <w:start w:val="1"/>
      <w:numFmt w:val="lowerLetter"/>
      <w:lvlText w:val="%5."/>
      <w:lvlJc w:val="left"/>
      <w:pPr>
        <w:tabs>
          <w:tab w:val="num" w:pos="3240"/>
        </w:tabs>
        <w:ind w:left="3240" w:hanging="360"/>
      </w:pPr>
      <w:rPr>
        <w:rFonts w:cs="Times New Roman"/>
      </w:rPr>
    </w:lvl>
    <w:lvl w:ilvl="5" w:tplc="0409001B">
      <w:start w:val="1"/>
      <w:numFmt w:val="lowerRoman"/>
      <w:lvlText w:val="%6."/>
      <w:lvlJc w:val="right"/>
      <w:pPr>
        <w:tabs>
          <w:tab w:val="num" w:pos="3960"/>
        </w:tabs>
        <w:ind w:left="3960" w:hanging="180"/>
      </w:pPr>
      <w:rPr>
        <w:rFonts w:cs="Times New Roman"/>
      </w:rPr>
    </w:lvl>
    <w:lvl w:ilvl="6" w:tplc="0409000F">
      <w:start w:val="1"/>
      <w:numFmt w:val="decimal"/>
      <w:lvlText w:val="%7."/>
      <w:lvlJc w:val="left"/>
      <w:pPr>
        <w:tabs>
          <w:tab w:val="num" w:pos="4680"/>
        </w:tabs>
        <w:ind w:left="4680" w:hanging="360"/>
      </w:pPr>
      <w:rPr>
        <w:rFonts w:cs="Times New Roman"/>
      </w:rPr>
    </w:lvl>
    <w:lvl w:ilvl="7" w:tplc="04090019">
      <w:start w:val="1"/>
      <w:numFmt w:val="lowerLetter"/>
      <w:lvlText w:val="%8."/>
      <w:lvlJc w:val="left"/>
      <w:pPr>
        <w:tabs>
          <w:tab w:val="num" w:pos="5400"/>
        </w:tabs>
        <w:ind w:left="5400" w:hanging="360"/>
      </w:pPr>
      <w:rPr>
        <w:rFonts w:cs="Times New Roman"/>
      </w:rPr>
    </w:lvl>
    <w:lvl w:ilvl="8" w:tplc="0409001B">
      <w:start w:val="1"/>
      <w:numFmt w:val="lowerRoman"/>
      <w:lvlText w:val="%9."/>
      <w:lvlJc w:val="right"/>
      <w:pPr>
        <w:tabs>
          <w:tab w:val="num" w:pos="6120"/>
        </w:tabs>
        <w:ind w:left="6120" w:hanging="180"/>
      </w:pPr>
      <w:rPr>
        <w:rFonts w:cs="Times New Roman"/>
      </w:rPr>
    </w:lvl>
  </w:abstractNum>
  <w:abstractNum w:abstractNumId="11">
    <w:nsid w:val="655403D8"/>
    <w:multiLevelType w:val="hybridMultilevel"/>
    <w:tmpl w:val="6F523A48"/>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2">
    <w:nsid w:val="69B16ABC"/>
    <w:multiLevelType w:val="hybridMultilevel"/>
    <w:tmpl w:val="17C655DE"/>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3">
    <w:nsid w:val="712612F7"/>
    <w:multiLevelType w:val="hybridMultilevel"/>
    <w:tmpl w:val="60C01CB2"/>
    <w:lvl w:ilvl="0" w:tplc="BBC05BE6">
      <w:start w:val="1"/>
      <w:numFmt w:val="bullet"/>
      <w:pStyle w:val="TableBullet"/>
      <w:lvlText w:val=""/>
      <w:lvlJc w:val="left"/>
      <w:pPr>
        <w:tabs>
          <w:tab w:val="num" w:pos="120"/>
        </w:tabs>
        <w:ind w:left="120" w:hanging="12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nsid w:val="76B13731"/>
    <w:multiLevelType w:val="hybridMultilevel"/>
    <w:tmpl w:val="245683BC"/>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num w:numId="1">
    <w:abstractNumId w:val="9"/>
  </w:num>
  <w:num w:numId="2">
    <w:abstractNumId w:val="13"/>
  </w:num>
  <w:num w:numId="3">
    <w:abstractNumId w:val="2"/>
  </w:num>
  <w:num w:numId="4">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7"/>
  </w:num>
  <w:num w:numId="8">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0"/>
  </w:num>
  <w:num w:numId="1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3"/>
  </w:num>
  <w:num w:numId="13">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0"/>
  </w:num>
  <w:num w:numId="15">
    <w:abstractNumId w:val="10"/>
    <w:lvlOverride w:ilvl="0">
      <w:startOverride w:val="1"/>
    </w:lvlOverride>
  </w:num>
  <w:num w:numId="16">
    <w:abstractNumId w:val="5"/>
  </w:num>
  <w:num w:numId="17">
    <w:abstractNumId w:val="8"/>
  </w:num>
  <w:num w:numId="18">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removePersonalInformation/>
  <w:removeDateAndTime/>
  <w:proofState w:spelling="clean" w:grammar="clean"/>
  <w:stylePaneFormatFilter w:val="D724"/>
  <w:stylePaneSortMethod w:val="0000"/>
  <w:mailMerge>
    <w:mainDocumentType w:val="email"/>
    <w:dataType w:val="textFile"/>
    <w:activeRecord w:val="-1"/>
  </w:mailMerge>
  <w:defaultTabStop w:val="720"/>
  <w:characterSpacingControl w:val="doNotCompress"/>
  <w:hdrShapeDefaults>
    <o:shapedefaults v:ext="edit" spidmax="63489"/>
  </w:hdrShapeDefaults>
  <w:footnotePr>
    <w:footnote w:id="-1"/>
    <w:footnote w:id="0"/>
  </w:footnotePr>
  <w:endnotePr>
    <w:endnote w:id="-1"/>
    <w:endnote w:id="0"/>
  </w:endnotePr>
  <w:compat/>
  <w:rsids>
    <w:rsidRoot w:val="00BC0085"/>
    <w:rsid w:val="000055B8"/>
    <w:rsid w:val="00010AC1"/>
    <w:rsid w:val="00013877"/>
    <w:rsid w:val="00016CAB"/>
    <w:rsid w:val="000200CB"/>
    <w:rsid w:val="000206B3"/>
    <w:rsid w:val="00027BDF"/>
    <w:rsid w:val="00031869"/>
    <w:rsid w:val="0003317C"/>
    <w:rsid w:val="000447AE"/>
    <w:rsid w:val="00056925"/>
    <w:rsid w:val="00060E49"/>
    <w:rsid w:val="0007344B"/>
    <w:rsid w:val="00074627"/>
    <w:rsid w:val="000757B7"/>
    <w:rsid w:val="00077E76"/>
    <w:rsid w:val="0008358A"/>
    <w:rsid w:val="00083DB1"/>
    <w:rsid w:val="00087C7A"/>
    <w:rsid w:val="00090667"/>
    <w:rsid w:val="000A1CBE"/>
    <w:rsid w:val="000A24A2"/>
    <w:rsid w:val="000B3375"/>
    <w:rsid w:val="000B7B1F"/>
    <w:rsid w:val="000C0272"/>
    <w:rsid w:val="000C08A0"/>
    <w:rsid w:val="000C0C52"/>
    <w:rsid w:val="000C5CB6"/>
    <w:rsid w:val="000C7BDC"/>
    <w:rsid w:val="000D1358"/>
    <w:rsid w:val="000D43D6"/>
    <w:rsid w:val="000E1156"/>
    <w:rsid w:val="000E3238"/>
    <w:rsid w:val="000E4AAD"/>
    <w:rsid w:val="000E56BD"/>
    <w:rsid w:val="000E7E91"/>
    <w:rsid w:val="000F5C3D"/>
    <w:rsid w:val="000F77F2"/>
    <w:rsid w:val="000F7976"/>
    <w:rsid w:val="00105023"/>
    <w:rsid w:val="00105AC0"/>
    <w:rsid w:val="001069BE"/>
    <w:rsid w:val="00113891"/>
    <w:rsid w:val="00115CB7"/>
    <w:rsid w:val="00123066"/>
    <w:rsid w:val="001359E3"/>
    <w:rsid w:val="0013743B"/>
    <w:rsid w:val="00144B51"/>
    <w:rsid w:val="00144EA7"/>
    <w:rsid w:val="00161B85"/>
    <w:rsid w:val="00165C90"/>
    <w:rsid w:val="001732BD"/>
    <w:rsid w:val="00173D63"/>
    <w:rsid w:val="00185485"/>
    <w:rsid w:val="00186135"/>
    <w:rsid w:val="001908EC"/>
    <w:rsid w:val="001A096E"/>
    <w:rsid w:val="001B6323"/>
    <w:rsid w:val="001C0D4A"/>
    <w:rsid w:val="001C2B78"/>
    <w:rsid w:val="001C4738"/>
    <w:rsid w:val="001C5EA9"/>
    <w:rsid w:val="001C6FFE"/>
    <w:rsid w:val="001D04E5"/>
    <w:rsid w:val="001D319E"/>
    <w:rsid w:val="001D743A"/>
    <w:rsid w:val="001E03A8"/>
    <w:rsid w:val="001E1DDB"/>
    <w:rsid w:val="001E2D86"/>
    <w:rsid w:val="001E2EF3"/>
    <w:rsid w:val="001E4A08"/>
    <w:rsid w:val="001E570F"/>
    <w:rsid w:val="001F6181"/>
    <w:rsid w:val="002069FD"/>
    <w:rsid w:val="00210872"/>
    <w:rsid w:val="00211B44"/>
    <w:rsid w:val="0021320C"/>
    <w:rsid w:val="002165D6"/>
    <w:rsid w:val="00220D6E"/>
    <w:rsid w:val="0022561C"/>
    <w:rsid w:val="0022604A"/>
    <w:rsid w:val="00227D01"/>
    <w:rsid w:val="00230AA6"/>
    <w:rsid w:val="002317C8"/>
    <w:rsid w:val="00234CDA"/>
    <w:rsid w:val="0024354C"/>
    <w:rsid w:val="00244C01"/>
    <w:rsid w:val="00245A31"/>
    <w:rsid w:val="0025175E"/>
    <w:rsid w:val="00252250"/>
    <w:rsid w:val="00253DA2"/>
    <w:rsid w:val="00255606"/>
    <w:rsid w:val="0025646C"/>
    <w:rsid w:val="00263751"/>
    <w:rsid w:val="00266686"/>
    <w:rsid w:val="00280F8C"/>
    <w:rsid w:val="0028585A"/>
    <w:rsid w:val="0028588C"/>
    <w:rsid w:val="00295479"/>
    <w:rsid w:val="002A00E9"/>
    <w:rsid w:val="002A013B"/>
    <w:rsid w:val="002A0E16"/>
    <w:rsid w:val="002A429A"/>
    <w:rsid w:val="002C1800"/>
    <w:rsid w:val="002C1BE1"/>
    <w:rsid w:val="002D26AE"/>
    <w:rsid w:val="002D4804"/>
    <w:rsid w:val="002D7104"/>
    <w:rsid w:val="002E5BDA"/>
    <w:rsid w:val="002E7276"/>
    <w:rsid w:val="002F62B2"/>
    <w:rsid w:val="002F674C"/>
    <w:rsid w:val="00305338"/>
    <w:rsid w:val="0030550A"/>
    <w:rsid w:val="00312AA3"/>
    <w:rsid w:val="003144BF"/>
    <w:rsid w:val="00317966"/>
    <w:rsid w:val="003240D5"/>
    <w:rsid w:val="00324AFE"/>
    <w:rsid w:val="00327F2F"/>
    <w:rsid w:val="0033046D"/>
    <w:rsid w:val="0033322E"/>
    <w:rsid w:val="00334EF1"/>
    <w:rsid w:val="00337F5B"/>
    <w:rsid w:val="003419A1"/>
    <w:rsid w:val="00342693"/>
    <w:rsid w:val="0034707B"/>
    <w:rsid w:val="0035260F"/>
    <w:rsid w:val="00354BE7"/>
    <w:rsid w:val="003631F3"/>
    <w:rsid w:val="00367CCD"/>
    <w:rsid w:val="00370619"/>
    <w:rsid w:val="0037111B"/>
    <w:rsid w:val="00372D58"/>
    <w:rsid w:val="00376365"/>
    <w:rsid w:val="00383E14"/>
    <w:rsid w:val="00390B45"/>
    <w:rsid w:val="00396E3D"/>
    <w:rsid w:val="00397B3D"/>
    <w:rsid w:val="003A4641"/>
    <w:rsid w:val="003A776B"/>
    <w:rsid w:val="003B12F9"/>
    <w:rsid w:val="003B1F8D"/>
    <w:rsid w:val="003B47BE"/>
    <w:rsid w:val="003B4884"/>
    <w:rsid w:val="003B5638"/>
    <w:rsid w:val="003B647C"/>
    <w:rsid w:val="003C000C"/>
    <w:rsid w:val="003C0C56"/>
    <w:rsid w:val="003C475A"/>
    <w:rsid w:val="003D1B7C"/>
    <w:rsid w:val="003E036B"/>
    <w:rsid w:val="003E5EDC"/>
    <w:rsid w:val="003E7BD4"/>
    <w:rsid w:val="003F056B"/>
    <w:rsid w:val="003F080F"/>
    <w:rsid w:val="003F65D5"/>
    <w:rsid w:val="003F7132"/>
    <w:rsid w:val="003F71E3"/>
    <w:rsid w:val="00403BFD"/>
    <w:rsid w:val="00405D45"/>
    <w:rsid w:val="00407EDC"/>
    <w:rsid w:val="0041021C"/>
    <w:rsid w:val="004133D2"/>
    <w:rsid w:val="00413EA8"/>
    <w:rsid w:val="0042588B"/>
    <w:rsid w:val="00432719"/>
    <w:rsid w:val="00434AB5"/>
    <w:rsid w:val="004421B1"/>
    <w:rsid w:val="00446428"/>
    <w:rsid w:val="00450F2A"/>
    <w:rsid w:val="0045173C"/>
    <w:rsid w:val="0045308D"/>
    <w:rsid w:val="004660DF"/>
    <w:rsid w:val="004671A7"/>
    <w:rsid w:val="0047709F"/>
    <w:rsid w:val="00481D2D"/>
    <w:rsid w:val="00482331"/>
    <w:rsid w:val="00482A11"/>
    <w:rsid w:val="0048555B"/>
    <w:rsid w:val="00491FF8"/>
    <w:rsid w:val="00494D7B"/>
    <w:rsid w:val="004A59FD"/>
    <w:rsid w:val="004A6389"/>
    <w:rsid w:val="004B3A46"/>
    <w:rsid w:val="004C1421"/>
    <w:rsid w:val="004C36D5"/>
    <w:rsid w:val="004C453F"/>
    <w:rsid w:val="004C757C"/>
    <w:rsid w:val="004C7A60"/>
    <w:rsid w:val="004D2E11"/>
    <w:rsid w:val="004D3F1E"/>
    <w:rsid w:val="004E02F2"/>
    <w:rsid w:val="004F1926"/>
    <w:rsid w:val="004F1EE7"/>
    <w:rsid w:val="004F53D5"/>
    <w:rsid w:val="004F6F12"/>
    <w:rsid w:val="00503C1D"/>
    <w:rsid w:val="0050485C"/>
    <w:rsid w:val="00505D55"/>
    <w:rsid w:val="005116E1"/>
    <w:rsid w:val="00512667"/>
    <w:rsid w:val="00513471"/>
    <w:rsid w:val="00515899"/>
    <w:rsid w:val="0052140B"/>
    <w:rsid w:val="00521BE1"/>
    <w:rsid w:val="00522CEE"/>
    <w:rsid w:val="00523109"/>
    <w:rsid w:val="005235EB"/>
    <w:rsid w:val="00524885"/>
    <w:rsid w:val="005262B5"/>
    <w:rsid w:val="005448C9"/>
    <w:rsid w:val="005476F8"/>
    <w:rsid w:val="0055002B"/>
    <w:rsid w:val="00550349"/>
    <w:rsid w:val="00555AF3"/>
    <w:rsid w:val="00555B79"/>
    <w:rsid w:val="005617C6"/>
    <w:rsid w:val="00562700"/>
    <w:rsid w:val="005675A9"/>
    <w:rsid w:val="005679C3"/>
    <w:rsid w:val="00573B4F"/>
    <w:rsid w:val="00587497"/>
    <w:rsid w:val="00587DF1"/>
    <w:rsid w:val="005919AA"/>
    <w:rsid w:val="005A3C83"/>
    <w:rsid w:val="005B08D5"/>
    <w:rsid w:val="005B4448"/>
    <w:rsid w:val="005B6204"/>
    <w:rsid w:val="005C04E6"/>
    <w:rsid w:val="005C0E1C"/>
    <w:rsid w:val="005C1B7F"/>
    <w:rsid w:val="005C2B77"/>
    <w:rsid w:val="005D0C75"/>
    <w:rsid w:val="005D37D4"/>
    <w:rsid w:val="005D383E"/>
    <w:rsid w:val="005E2409"/>
    <w:rsid w:val="005E3750"/>
    <w:rsid w:val="005E381A"/>
    <w:rsid w:val="005E5883"/>
    <w:rsid w:val="005F0F70"/>
    <w:rsid w:val="005F3E6A"/>
    <w:rsid w:val="00601D76"/>
    <w:rsid w:val="0061043E"/>
    <w:rsid w:val="00615988"/>
    <w:rsid w:val="00615997"/>
    <w:rsid w:val="0061611B"/>
    <w:rsid w:val="00630C77"/>
    <w:rsid w:val="00635DE8"/>
    <w:rsid w:val="006366D6"/>
    <w:rsid w:val="0064109F"/>
    <w:rsid w:val="00646DA5"/>
    <w:rsid w:val="00647625"/>
    <w:rsid w:val="006554D9"/>
    <w:rsid w:val="00655726"/>
    <w:rsid w:val="00667606"/>
    <w:rsid w:val="0067191A"/>
    <w:rsid w:val="0067352E"/>
    <w:rsid w:val="00675ED2"/>
    <w:rsid w:val="00677642"/>
    <w:rsid w:val="0068285A"/>
    <w:rsid w:val="0068349B"/>
    <w:rsid w:val="00685340"/>
    <w:rsid w:val="0068561C"/>
    <w:rsid w:val="00685BF0"/>
    <w:rsid w:val="00687ED3"/>
    <w:rsid w:val="006936F7"/>
    <w:rsid w:val="00697851"/>
    <w:rsid w:val="006A11CC"/>
    <w:rsid w:val="006A362A"/>
    <w:rsid w:val="006A443A"/>
    <w:rsid w:val="006A5CB5"/>
    <w:rsid w:val="006B4CAB"/>
    <w:rsid w:val="006B6182"/>
    <w:rsid w:val="006B71F2"/>
    <w:rsid w:val="006C044D"/>
    <w:rsid w:val="006C1EDE"/>
    <w:rsid w:val="006D0D5A"/>
    <w:rsid w:val="006D13E0"/>
    <w:rsid w:val="006D42F5"/>
    <w:rsid w:val="006E066C"/>
    <w:rsid w:val="006E6D6D"/>
    <w:rsid w:val="006E7D3D"/>
    <w:rsid w:val="006F3FC0"/>
    <w:rsid w:val="006F426D"/>
    <w:rsid w:val="00702B3B"/>
    <w:rsid w:val="00702DAC"/>
    <w:rsid w:val="007043C8"/>
    <w:rsid w:val="00704BF3"/>
    <w:rsid w:val="00705410"/>
    <w:rsid w:val="00706A71"/>
    <w:rsid w:val="00714BEC"/>
    <w:rsid w:val="007170C6"/>
    <w:rsid w:val="00731131"/>
    <w:rsid w:val="00734B67"/>
    <w:rsid w:val="00734CAF"/>
    <w:rsid w:val="00736291"/>
    <w:rsid w:val="00737409"/>
    <w:rsid w:val="00742909"/>
    <w:rsid w:val="00745E90"/>
    <w:rsid w:val="007504B9"/>
    <w:rsid w:val="007510EA"/>
    <w:rsid w:val="00751844"/>
    <w:rsid w:val="007538FC"/>
    <w:rsid w:val="00755942"/>
    <w:rsid w:val="00757B40"/>
    <w:rsid w:val="00766D63"/>
    <w:rsid w:val="007765D5"/>
    <w:rsid w:val="00776953"/>
    <w:rsid w:val="007939C9"/>
    <w:rsid w:val="00794042"/>
    <w:rsid w:val="00797EFB"/>
    <w:rsid w:val="007A122D"/>
    <w:rsid w:val="007A3C06"/>
    <w:rsid w:val="007A6B6C"/>
    <w:rsid w:val="007B1A65"/>
    <w:rsid w:val="007B4E94"/>
    <w:rsid w:val="007C35DB"/>
    <w:rsid w:val="007C6152"/>
    <w:rsid w:val="007D3B37"/>
    <w:rsid w:val="007D720C"/>
    <w:rsid w:val="007E1F76"/>
    <w:rsid w:val="007F1501"/>
    <w:rsid w:val="007F35DE"/>
    <w:rsid w:val="007F6559"/>
    <w:rsid w:val="00804550"/>
    <w:rsid w:val="00804620"/>
    <w:rsid w:val="00826E08"/>
    <w:rsid w:val="00827525"/>
    <w:rsid w:val="008348BD"/>
    <w:rsid w:val="00840336"/>
    <w:rsid w:val="00841DEF"/>
    <w:rsid w:val="00845A1A"/>
    <w:rsid w:val="00845F57"/>
    <w:rsid w:val="0084775A"/>
    <w:rsid w:val="00850FB4"/>
    <w:rsid w:val="0085380A"/>
    <w:rsid w:val="00854509"/>
    <w:rsid w:val="00856982"/>
    <w:rsid w:val="00870EFF"/>
    <w:rsid w:val="00873FF7"/>
    <w:rsid w:val="00875312"/>
    <w:rsid w:val="00876B66"/>
    <w:rsid w:val="008879E0"/>
    <w:rsid w:val="008929D1"/>
    <w:rsid w:val="008933F4"/>
    <w:rsid w:val="008952C7"/>
    <w:rsid w:val="00895ED5"/>
    <w:rsid w:val="00896F01"/>
    <w:rsid w:val="008A5019"/>
    <w:rsid w:val="008A5B1E"/>
    <w:rsid w:val="008A6A85"/>
    <w:rsid w:val="008B0016"/>
    <w:rsid w:val="008B5F29"/>
    <w:rsid w:val="008B79AA"/>
    <w:rsid w:val="008C0859"/>
    <w:rsid w:val="008C30A6"/>
    <w:rsid w:val="008C32DA"/>
    <w:rsid w:val="008C38E6"/>
    <w:rsid w:val="008D0A4C"/>
    <w:rsid w:val="008D2028"/>
    <w:rsid w:val="008D2429"/>
    <w:rsid w:val="008D335E"/>
    <w:rsid w:val="008E46CF"/>
    <w:rsid w:val="008F76E4"/>
    <w:rsid w:val="00901196"/>
    <w:rsid w:val="0090395B"/>
    <w:rsid w:val="00905376"/>
    <w:rsid w:val="00905A60"/>
    <w:rsid w:val="00910DE5"/>
    <w:rsid w:val="009111B8"/>
    <w:rsid w:val="009130EB"/>
    <w:rsid w:val="009169A5"/>
    <w:rsid w:val="00926A35"/>
    <w:rsid w:val="00926A79"/>
    <w:rsid w:val="009301E6"/>
    <w:rsid w:val="00931333"/>
    <w:rsid w:val="00932AB0"/>
    <w:rsid w:val="00940F12"/>
    <w:rsid w:val="00944E21"/>
    <w:rsid w:val="0094623D"/>
    <w:rsid w:val="00947363"/>
    <w:rsid w:val="00951E5E"/>
    <w:rsid w:val="00953250"/>
    <w:rsid w:val="0095629D"/>
    <w:rsid w:val="00967CCA"/>
    <w:rsid w:val="0097103B"/>
    <w:rsid w:val="00975023"/>
    <w:rsid w:val="0097585D"/>
    <w:rsid w:val="00981533"/>
    <w:rsid w:val="0098400C"/>
    <w:rsid w:val="009842B8"/>
    <w:rsid w:val="00985375"/>
    <w:rsid w:val="009862E7"/>
    <w:rsid w:val="00994450"/>
    <w:rsid w:val="009953E2"/>
    <w:rsid w:val="009A1950"/>
    <w:rsid w:val="009A3B29"/>
    <w:rsid w:val="009A4818"/>
    <w:rsid w:val="009A55B6"/>
    <w:rsid w:val="009A5AE1"/>
    <w:rsid w:val="009B0A0D"/>
    <w:rsid w:val="009B2D9D"/>
    <w:rsid w:val="009B3BC7"/>
    <w:rsid w:val="009C0C24"/>
    <w:rsid w:val="009D37F2"/>
    <w:rsid w:val="009E2874"/>
    <w:rsid w:val="009F38A6"/>
    <w:rsid w:val="009F673B"/>
    <w:rsid w:val="00A02D60"/>
    <w:rsid w:val="00A045E8"/>
    <w:rsid w:val="00A049AC"/>
    <w:rsid w:val="00A06DE8"/>
    <w:rsid w:val="00A07A70"/>
    <w:rsid w:val="00A14D0A"/>
    <w:rsid w:val="00A35AA7"/>
    <w:rsid w:val="00A51EE5"/>
    <w:rsid w:val="00A53DDB"/>
    <w:rsid w:val="00A5453C"/>
    <w:rsid w:val="00A605D7"/>
    <w:rsid w:val="00A612A0"/>
    <w:rsid w:val="00A645C1"/>
    <w:rsid w:val="00A64C8D"/>
    <w:rsid w:val="00A64DB4"/>
    <w:rsid w:val="00A6511C"/>
    <w:rsid w:val="00A65D94"/>
    <w:rsid w:val="00A6731E"/>
    <w:rsid w:val="00A70660"/>
    <w:rsid w:val="00A73F5F"/>
    <w:rsid w:val="00A74EF8"/>
    <w:rsid w:val="00A77643"/>
    <w:rsid w:val="00A82777"/>
    <w:rsid w:val="00A82D89"/>
    <w:rsid w:val="00A83FB5"/>
    <w:rsid w:val="00A84221"/>
    <w:rsid w:val="00A872C9"/>
    <w:rsid w:val="00AA1ECE"/>
    <w:rsid w:val="00AA3483"/>
    <w:rsid w:val="00AA59E1"/>
    <w:rsid w:val="00AA7FB2"/>
    <w:rsid w:val="00AB0A0B"/>
    <w:rsid w:val="00AB1FE7"/>
    <w:rsid w:val="00AB315A"/>
    <w:rsid w:val="00AB4174"/>
    <w:rsid w:val="00AC414D"/>
    <w:rsid w:val="00AD2D29"/>
    <w:rsid w:val="00AD5EA8"/>
    <w:rsid w:val="00AD7912"/>
    <w:rsid w:val="00AE4752"/>
    <w:rsid w:val="00AE4C64"/>
    <w:rsid w:val="00AE6395"/>
    <w:rsid w:val="00AF0864"/>
    <w:rsid w:val="00AF0927"/>
    <w:rsid w:val="00AF4E8C"/>
    <w:rsid w:val="00B01440"/>
    <w:rsid w:val="00B02403"/>
    <w:rsid w:val="00B02E4F"/>
    <w:rsid w:val="00B248EB"/>
    <w:rsid w:val="00B32C46"/>
    <w:rsid w:val="00B53CA4"/>
    <w:rsid w:val="00B54807"/>
    <w:rsid w:val="00B6271B"/>
    <w:rsid w:val="00B70251"/>
    <w:rsid w:val="00B73220"/>
    <w:rsid w:val="00B73C18"/>
    <w:rsid w:val="00B76858"/>
    <w:rsid w:val="00B840D4"/>
    <w:rsid w:val="00B85FC4"/>
    <w:rsid w:val="00B86728"/>
    <w:rsid w:val="00B903C8"/>
    <w:rsid w:val="00BA3208"/>
    <w:rsid w:val="00BA32CA"/>
    <w:rsid w:val="00BA460C"/>
    <w:rsid w:val="00BB0B0C"/>
    <w:rsid w:val="00BB1588"/>
    <w:rsid w:val="00BB3EC1"/>
    <w:rsid w:val="00BB4786"/>
    <w:rsid w:val="00BB7099"/>
    <w:rsid w:val="00BC0085"/>
    <w:rsid w:val="00BC3379"/>
    <w:rsid w:val="00BC7837"/>
    <w:rsid w:val="00BD3C0F"/>
    <w:rsid w:val="00BD52A5"/>
    <w:rsid w:val="00BD781F"/>
    <w:rsid w:val="00BF5EA6"/>
    <w:rsid w:val="00C01C73"/>
    <w:rsid w:val="00C0220B"/>
    <w:rsid w:val="00C05E05"/>
    <w:rsid w:val="00C14361"/>
    <w:rsid w:val="00C16C9C"/>
    <w:rsid w:val="00C21A22"/>
    <w:rsid w:val="00C2209F"/>
    <w:rsid w:val="00C25D37"/>
    <w:rsid w:val="00C346D0"/>
    <w:rsid w:val="00C362BF"/>
    <w:rsid w:val="00C4036E"/>
    <w:rsid w:val="00C41317"/>
    <w:rsid w:val="00C416EB"/>
    <w:rsid w:val="00C43C28"/>
    <w:rsid w:val="00C45572"/>
    <w:rsid w:val="00C471B2"/>
    <w:rsid w:val="00C51024"/>
    <w:rsid w:val="00C52EA5"/>
    <w:rsid w:val="00C53496"/>
    <w:rsid w:val="00C54E02"/>
    <w:rsid w:val="00C56421"/>
    <w:rsid w:val="00C572BA"/>
    <w:rsid w:val="00C62059"/>
    <w:rsid w:val="00C63499"/>
    <w:rsid w:val="00C64C85"/>
    <w:rsid w:val="00C70BC9"/>
    <w:rsid w:val="00C777C3"/>
    <w:rsid w:val="00C82383"/>
    <w:rsid w:val="00C83084"/>
    <w:rsid w:val="00C86513"/>
    <w:rsid w:val="00C90F61"/>
    <w:rsid w:val="00C94DFF"/>
    <w:rsid w:val="00C95273"/>
    <w:rsid w:val="00CA7C31"/>
    <w:rsid w:val="00CB5075"/>
    <w:rsid w:val="00CB53BF"/>
    <w:rsid w:val="00CB64D5"/>
    <w:rsid w:val="00CB6911"/>
    <w:rsid w:val="00CC0B8A"/>
    <w:rsid w:val="00CC1894"/>
    <w:rsid w:val="00CC40C9"/>
    <w:rsid w:val="00CC7AF0"/>
    <w:rsid w:val="00CC7B39"/>
    <w:rsid w:val="00CD5882"/>
    <w:rsid w:val="00CD61B3"/>
    <w:rsid w:val="00CD79A1"/>
    <w:rsid w:val="00CE5784"/>
    <w:rsid w:val="00CF3B97"/>
    <w:rsid w:val="00CF5764"/>
    <w:rsid w:val="00CF5B69"/>
    <w:rsid w:val="00CF74E1"/>
    <w:rsid w:val="00D00AEC"/>
    <w:rsid w:val="00D019B5"/>
    <w:rsid w:val="00D027A3"/>
    <w:rsid w:val="00D07922"/>
    <w:rsid w:val="00D13D75"/>
    <w:rsid w:val="00D16139"/>
    <w:rsid w:val="00D301A4"/>
    <w:rsid w:val="00D40128"/>
    <w:rsid w:val="00D41D1B"/>
    <w:rsid w:val="00D54040"/>
    <w:rsid w:val="00D57C23"/>
    <w:rsid w:val="00D64A76"/>
    <w:rsid w:val="00D65B1B"/>
    <w:rsid w:val="00D66C3E"/>
    <w:rsid w:val="00D71516"/>
    <w:rsid w:val="00D76219"/>
    <w:rsid w:val="00D80638"/>
    <w:rsid w:val="00D82B8F"/>
    <w:rsid w:val="00D83DE8"/>
    <w:rsid w:val="00D86F36"/>
    <w:rsid w:val="00D9224F"/>
    <w:rsid w:val="00D93557"/>
    <w:rsid w:val="00D97921"/>
    <w:rsid w:val="00DA3FEF"/>
    <w:rsid w:val="00DA571F"/>
    <w:rsid w:val="00DB1B87"/>
    <w:rsid w:val="00DB6BB0"/>
    <w:rsid w:val="00DC0D7E"/>
    <w:rsid w:val="00DC3345"/>
    <w:rsid w:val="00DD0131"/>
    <w:rsid w:val="00DD03D1"/>
    <w:rsid w:val="00DD227B"/>
    <w:rsid w:val="00DE4DE7"/>
    <w:rsid w:val="00DE594B"/>
    <w:rsid w:val="00DE6DB2"/>
    <w:rsid w:val="00DE77A4"/>
    <w:rsid w:val="00DF0EF9"/>
    <w:rsid w:val="00DF5F0E"/>
    <w:rsid w:val="00DF72C7"/>
    <w:rsid w:val="00E015E4"/>
    <w:rsid w:val="00E0202B"/>
    <w:rsid w:val="00E024DD"/>
    <w:rsid w:val="00E236A1"/>
    <w:rsid w:val="00E303D3"/>
    <w:rsid w:val="00E338AF"/>
    <w:rsid w:val="00E419C2"/>
    <w:rsid w:val="00E50A97"/>
    <w:rsid w:val="00E55E09"/>
    <w:rsid w:val="00E5702A"/>
    <w:rsid w:val="00E63B82"/>
    <w:rsid w:val="00E65302"/>
    <w:rsid w:val="00E664DB"/>
    <w:rsid w:val="00E66FA9"/>
    <w:rsid w:val="00E727AC"/>
    <w:rsid w:val="00E75DB6"/>
    <w:rsid w:val="00E80821"/>
    <w:rsid w:val="00E84C80"/>
    <w:rsid w:val="00E8672F"/>
    <w:rsid w:val="00E87138"/>
    <w:rsid w:val="00E90616"/>
    <w:rsid w:val="00E92FCF"/>
    <w:rsid w:val="00E953FC"/>
    <w:rsid w:val="00E95909"/>
    <w:rsid w:val="00E967CF"/>
    <w:rsid w:val="00EA6DE9"/>
    <w:rsid w:val="00EB2A41"/>
    <w:rsid w:val="00EB6289"/>
    <w:rsid w:val="00EB776A"/>
    <w:rsid w:val="00EC3208"/>
    <w:rsid w:val="00EC372D"/>
    <w:rsid w:val="00EC7C68"/>
    <w:rsid w:val="00ED2C7E"/>
    <w:rsid w:val="00ED6894"/>
    <w:rsid w:val="00EE1C4C"/>
    <w:rsid w:val="00EE48FC"/>
    <w:rsid w:val="00EE5E22"/>
    <w:rsid w:val="00EF6CA0"/>
    <w:rsid w:val="00EF7B39"/>
    <w:rsid w:val="00EF7F9C"/>
    <w:rsid w:val="00F011E6"/>
    <w:rsid w:val="00F02F8A"/>
    <w:rsid w:val="00F04734"/>
    <w:rsid w:val="00F10A52"/>
    <w:rsid w:val="00F17784"/>
    <w:rsid w:val="00F17B8F"/>
    <w:rsid w:val="00F221ED"/>
    <w:rsid w:val="00F26542"/>
    <w:rsid w:val="00F3059E"/>
    <w:rsid w:val="00F35BB6"/>
    <w:rsid w:val="00F369B9"/>
    <w:rsid w:val="00F36D16"/>
    <w:rsid w:val="00F36F27"/>
    <w:rsid w:val="00F37C64"/>
    <w:rsid w:val="00F44F16"/>
    <w:rsid w:val="00F47611"/>
    <w:rsid w:val="00F517D6"/>
    <w:rsid w:val="00F569C3"/>
    <w:rsid w:val="00F625E1"/>
    <w:rsid w:val="00F64E37"/>
    <w:rsid w:val="00F66C0D"/>
    <w:rsid w:val="00F7052F"/>
    <w:rsid w:val="00F8425C"/>
    <w:rsid w:val="00F85F4A"/>
    <w:rsid w:val="00F90325"/>
    <w:rsid w:val="00F90852"/>
    <w:rsid w:val="00F977E6"/>
    <w:rsid w:val="00FA37C2"/>
    <w:rsid w:val="00FA7449"/>
    <w:rsid w:val="00FB7992"/>
    <w:rsid w:val="00FC6CFF"/>
    <w:rsid w:val="00FC7312"/>
    <w:rsid w:val="00FC73BE"/>
    <w:rsid w:val="00FD206E"/>
    <w:rsid w:val="00FD6DFD"/>
    <w:rsid w:val="00FE137A"/>
    <w:rsid w:val="00FE3CE0"/>
    <w:rsid w:val="00FE5EC2"/>
    <w:rsid w:val="00FE68FF"/>
    <w:rsid w:val="00FF48BA"/>
    <w:rsid w:val="00FF5C21"/>
    <w:rsid w:val="00FF5CD9"/>
    <w:rsid w:val="00FF632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348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ajorHAnsi" w:eastAsiaTheme="minorHAnsi" w:hAnsiTheme="maj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35" w:qFormat="1"/>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locked="1" w:semiHidden="0" w:uiPriority="22" w:unhideWhenUsed="0" w:qFormat="1"/>
    <w:lsdException w:name="Emphasis" w:locked="1" w:unhideWhenUsed="0"/>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locked="1" w:semiHidden="0" w:uiPriority="60" w:unhideWhenUsed="0"/>
    <w:lsdException w:name="Light List" w:locked="1" w:semiHidden="0" w:uiPriority="61" w:unhideWhenUsed="0"/>
    <w:lsdException w:name="Light Grid" w:locked="1" w:semiHidden="0" w:uiPriority="62" w:unhideWhenUsed="0"/>
    <w:lsdException w:name="Medium Shading 1" w:locked="1" w:semiHidden="0" w:uiPriority="63" w:unhideWhenUsed="0"/>
    <w:lsdException w:name="Medium Shading 2" w:locked="1" w:semiHidden="0" w:uiPriority="64" w:unhideWhenUsed="0"/>
    <w:lsdException w:name="Medium List 1" w:locked="1" w:semiHidden="0" w:uiPriority="65" w:unhideWhenUsed="0"/>
    <w:lsdException w:name="Medium List 2" w:locked="1" w:semiHidden="0" w:uiPriority="66" w:unhideWhenUsed="0"/>
    <w:lsdException w:name="Medium Grid 1" w:locked="1" w:semiHidden="0" w:uiPriority="67" w:unhideWhenUsed="0"/>
    <w:lsdException w:name="Medium Grid 2" w:locked="1" w:semiHidden="0" w:uiPriority="68" w:unhideWhenUsed="0"/>
    <w:lsdException w:name="Medium Grid 3" w:locked="1" w:semiHidden="0" w:uiPriority="69" w:unhideWhenUsed="0"/>
    <w:lsdException w:name="Dark List" w:locked="1" w:semiHidden="0" w:uiPriority="70" w:unhideWhenUsed="0"/>
    <w:lsdException w:name="Colorful Shading" w:locked="1" w:semiHidden="0" w:uiPriority="71" w:unhideWhenUsed="0"/>
    <w:lsdException w:name="Colorful List" w:locked="1" w:semiHidden="0" w:uiPriority="72" w:unhideWhenUsed="0"/>
    <w:lsdException w:name="Colorful Grid" w:locked="1" w:semiHidden="0" w:uiPriority="73" w:unhideWhenUsed="0"/>
    <w:lsdException w:name="Light Shading Accent 1" w:locked="1" w:semiHidden="0" w:uiPriority="60" w:unhideWhenUsed="0"/>
    <w:lsdException w:name="Light List Accent 1" w:locked="1" w:semiHidden="0" w:uiPriority="61" w:unhideWhenUsed="0"/>
    <w:lsdException w:name="Light Grid Accent 1" w:locked="1" w:semiHidden="0" w:uiPriority="62" w:unhideWhenUsed="0"/>
    <w:lsdException w:name="Medium Shading 1 Accent 1" w:locked="1" w:semiHidden="0" w:uiPriority="63" w:unhideWhenUsed="0"/>
    <w:lsdException w:name="Medium Shading 2 Accent 1" w:locked="1" w:semiHidden="0" w:uiPriority="64" w:unhideWhenUsed="0"/>
    <w:lsdException w:name="Medium List 1 Accent 1" w:locked="1" w:semiHidden="0" w:uiPriority="65" w:unhideWhenUsed="0"/>
    <w:lsdException w:name="Revision" w:unhideWhenUsed="0"/>
    <w:lsdException w:name="List Paragraph" w:locked="1" w:semiHidden="0" w:uiPriority="34" w:unhideWhenUsed="0" w:qFormat="1"/>
    <w:lsdException w:name="Quote" w:locked="1" w:semiHidden="0" w:unhideWhenUsed="0"/>
    <w:lsdException w:name="Intense Quote" w:locked="1" w:unhideWhenUsed="0"/>
    <w:lsdException w:name="Medium List 2 Accent 1" w:locked="1" w:semiHidden="0" w:uiPriority="66" w:unhideWhenUsed="0"/>
    <w:lsdException w:name="Medium Grid 1 Accent 1" w:locked="1" w:semiHidden="0" w:uiPriority="67" w:unhideWhenUsed="0"/>
    <w:lsdException w:name="Medium Grid 2 Accent 1" w:locked="1" w:semiHidden="0" w:uiPriority="68" w:unhideWhenUsed="0"/>
    <w:lsdException w:name="Medium Grid 3 Accent 1" w:locked="1" w:semiHidden="0" w:uiPriority="69" w:unhideWhenUsed="0"/>
    <w:lsdException w:name="Dark List Accent 1" w:locked="1" w:semiHidden="0" w:uiPriority="70" w:unhideWhenUsed="0"/>
    <w:lsdException w:name="Colorful Shading Accent 1" w:locked="1" w:semiHidden="0" w:uiPriority="71" w:unhideWhenUsed="0"/>
    <w:lsdException w:name="Colorful List Accent 1" w:locked="1" w:semiHidden="0" w:uiPriority="72" w:unhideWhenUsed="0"/>
    <w:lsdException w:name="Colorful Grid Accent 1" w:locked="1" w:semiHidden="0" w:uiPriority="73" w:unhideWhenUsed="0"/>
    <w:lsdException w:name="Light Shading Accent 2" w:locked="1" w:semiHidden="0" w:uiPriority="60" w:unhideWhenUsed="0"/>
    <w:lsdException w:name="Light List Accent 2" w:locked="1" w:semiHidden="0" w:uiPriority="61" w:unhideWhenUsed="0"/>
    <w:lsdException w:name="Light Grid Accent 2" w:locked="1" w:semiHidden="0" w:uiPriority="62" w:unhideWhenUsed="0"/>
    <w:lsdException w:name="Medium Shading 1 Accent 2" w:locked="1" w:semiHidden="0" w:uiPriority="63" w:unhideWhenUsed="0"/>
    <w:lsdException w:name="Medium Shading 2 Accent 2" w:locked="1" w:semiHidden="0" w:uiPriority="64" w:unhideWhenUsed="0"/>
    <w:lsdException w:name="Medium List 1 Accent 2" w:locked="1" w:semiHidden="0" w:uiPriority="65" w:unhideWhenUsed="0"/>
    <w:lsdException w:name="Medium List 2 Accent 2" w:locked="1" w:semiHidden="0" w:uiPriority="66" w:unhideWhenUsed="0"/>
    <w:lsdException w:name="Medium Grid 1 Accent 2" w:locked="1" w:semiHidden="0" w:uiPriority="67" w:unhideWhenUsed="0"/>
    <w:lsdException w:name="Medium Grid 2 Accent 2" w:locked="1" w:semiHidden="0" w:uiPriority="68" w:unhideWhenUsed="0"/>
    <w:lsdException w:name="Medium Grid 3 Accent 2" w:locked="1" w:semiHidden="0" w:uiPriority="69" w:unhideWhenUsed="0"/>
    <w:lsdException w:name="Dark List Accent 2" w:locked="1" w:semiHidden="0" w:uiPriority="70" w:unhideWhenUsed="0"/>
    <w:lsdException w:name="Colorful Shading Accent 2" w:locked="1" w:semiHidden="0" w:uiPriority="71" w:unhideWhenUsed="0"/>
    <w:lsdException w:name="Colorful List Accent 2" w:locked="1" w:semiHidden="0" w:uiPriority="72" w:unhideWhenUsed="0"/>
    <w:lsdException w:name="Colorful Grid Accent 2" w:locked="1" w:semiHidden="0" w:uiPriority="73" w:unhideWhenUsed="0"/>
    <w:lsdException w:name="Light Shading Accent 3" w:locked="1" w:semiHidden="0" w:uiPriority="60" w:unhideWhenUsed="0"/>
    <w:lsdException w:name="Light List Accent 3" w:locked="1" w:semiHidden="0" w:uiPriority="61" w:unhideWhenUsed="0"/>
    <w:lsdException w:name="Light Grid Accent 3" w:locked="1" w:semiHidden="0" w:uiPriority="62" w:unhideWhenUsed="0"/>
    <w:lsdException w:name="Medium Shading 1 Accent 3" w:locked="1" w:semiHidden="0" w:uiPriority="63" w:unhideWhenUsed="0"/>
    <w:lsdException w:name="Medium Shading 2 Accent 3" w:locked="1" w:semiHidden="0" w:uiPriority="64" w:unhideWhenUsed="0"/>
    <w:lsdException w:name="Medium List 1 Accent 3" w:locked="1" w:semiHidden="0" w:uiPriority="65" w:unhideWhenUsed="0"/>
    <w:lsdException w:name="Medium List 2 Accent 3" w:locked="1" w:semiHidden="0" w:uiPriority="66" w:unhideWhenUsed="0"/>
    <w:lsdException w:name="Medium Grid 1 Accent 3" w:locked="1" w:semiHidden="0" w:uiPriority="67" w:unhideWhenUsed="0"/>
    <w:lsdException w:name="Medium Grid 2 Accent 3" w:locked="1" w:semiHidden="0" w:uiPriority="68" w:unhideWhenUsed="0"/>
    <w:lsdException w:name="Medium Grid 3 Accent 3" w:locked="1" w:semiHidden="0" w:uiPriority="69" w:unhideWhenUsed="0"/>
    <w:lsdException w:name="Dark List Accent 3" w:locked="1" w:semiHidden="0" w:uiPriority="70" w:unhideWhenUsed="0"/>
    <w:lsdException w:name="Colorful Shading Accent 3" w:locked="1" w:semiHidden="0" w:uiPriority="71" w:unhideWhenUsed="0"/>
    <w:lsdException w:name="Colorful List Accent 3" w:locked="1" w:semiHidden="0" w:uiPriority="72" w:unhideWhenUsed="0"/>
    <w:lsdException w:name="Colorful Grid Accent 3" w:locked="1" w:semiHidden="0" w:uiPriority="73" w:unhideWhenUsed="0"/>
    <w:lsdException w:name="Light Shading Accent 4" w:locked="1" w:semiHidden="0" w:uiPriority="60" w:unhideWhenUsed="0"/>
    <w:lsdException w:name="Light List Accent 4" w:locked="1" w:semiHidden="0" w:uiPriority="61" w:unhideWhenUsed="0"/>
    <w:lsdException w:name="Light Grid Accent 4" w:locked="1" w:semiHidden="0" w:uiPriority="62" w:unhideWhenUsed="0"/>
    <w:lsdException w:name="Medium Shading 1 Accent 4" w:locked="1" w:semiHidden="0" w:uiPriority="63" w:unhideWhenUsed="0"/>
    <w:lsdException w:name="Medium Shading 2 Accent 4" w:locked="1" w:semiHidden="0" w:uiPriority="64" w:unhideWhenUsed="0"/>
    <w:lsdException w:name="Medium List 1 Accent 4" w:locked="1" w:semiHidden="0" w:uiPriority="65" w:unhideWhenUsed="0"/>
    <w:lsdException w:name="Medium List 2 Accent 4" w:locked="1" w:semiHidden="0" w:uiPriority="66" w:unhideWhenUsed="0"/>
    <w:lsdException w:name="Medium Grid 1 Accent 4" w:locked="1" w:semiHidden="0" w:uiPriority="67" w:unhideWhenUsed="0"/>
    <w:lsdException w:name="Medium Grid 2 Accent 4" w:locked="1" w:semiHidden="0" w:uiPriority="68" w:unhideWhenUsed="0"/>
    <w:lsdException w:name="Medium Grid 3 Accent 4" w:locked="1" w:semiHidden="0" w:uiPriority="69" w:unhideWhenUsed="0"/>
    <w:lsdException w:name="Dark List Accent 4" w:locked="1" w:semiHidden="0" w:uiPriority="70" w:unhideWhenUsed="0"/>
    <w:lsdException w:name="Colorful Shading Accent 4" w:locked="1" w:semiHidden="0" w:uiPriority="71" w:unhideWhenUsed="0"/>
    <w:lsdException w:name="Colorful List Accent 4" w:locked="1" w:semiHidden="0" w:uiPriority="72" w:unhideWhenUsed="0"/>
    <w:lsdException w:name="Colorful Grid Accent 4" w:locked="1" w:semiHidden="0" w:uiPriority="73" w:unhideWhenUsed="0"/>
    <w:lsdException w:name="Light Shading Accent 5" w:locked="1" w:semiHidden="0" w:uiPriority="60" w:unhideWhenUsed="0"/>
    <w:lsdException w:name="Light List Accent 5" w:locked="1" w:semiHidden="0" w:uiPriority="61" w:unhideWhenUsed="0"/>
    <w:lsdException w:name="Light Grid Accent 5" w:locked="1" w:semiHidden="0" w:uiPriority="62" w:unhideWhenUsed="0"/>
    <w:lsdException w:name="Medium Shading 1 Accent 5" w:locked="1" w:semiHidden="0" w:uiPriority="63" w:unhideWhenUsed="0"/>
    <w:lsdException w:name="Medium Shading 2 Accent 5" w:locked="1" w:semiHidden="0" w:uiPriority="64" w:unhideWhenUsed="0"/>
    <w:lsdException w:name="Medium List 1 Accent 5" w:locked="1" w:semiHidden="0" w:uiPriority="65" w:unhideWhenUsed="0"/>
    <w:lsdException w:name="Medium List 2 Accent 5" w:locked="1" w:semiHidden="0" w:uiPriority="66" w:unhideWhenUsed="0"/>
    <w:lsdException w:name="Medium Grid 1 Accent 5" w:locked="1" w:semiHidden="0" w:uiPriority="67" w:unhideWhenUsed="0"/>
    <w:lsdException w:name="Medium Grid 2 Accent 5" w:locked="1" w:semiHidden="0" w:uiPriority="68" w:unhideWhenUsed="0"/>
    <w:lsdException w:name="Medium Grid 3 Accent 5" w:locked="1" w:semiHidden="0" w:uiPriority="69" w:unhideWhenUsed="0"/>
    <w:lsdException w:name="Dark List Accent 5" w:locked="1" w:semiHidden="0" w:uiPriority="70" w:unhideWhenUsed="0"/>
    <w:lsdException w:name="Colorful Shading Accent 5" w:locked="1" w:semiHidden="0" w:uiPriority="71" w:unhideWhenUsed="0"/>
    <w:lsdException w:name="Colorful List Accent 5" w:locked="1" w:semiHidden="0" w:uiPriority="72" w:unhideWhenUsed="0"/>
    <w:lsdException w:name="Colorful Grid Accent 5" w:locked="1" w:semiHidden="0" w:uiPriority="73" w:unhideWhenUsed="0"/>
    <w:lsdException w:name="Light Shading Accent 6" w:locked="1" w:semiHidden="0" w:uiPriority="60" w:unhideWhenUsed="0"/>
    <w:lsdException w:name="Light List Accent 6" w:locked="1" w:semiHidden="0" w:uiPriority="61" w:unhideWhenUsed="0"/>
    <w:lsdException w:name="Light Grid Accent 6" w:locked="1" w:semiHidden="0" w:uiPriority="62" w:unhideWhenUsed="0"/>
    <w:lsdException w:name="Medium Shading 1 Accent 6" w:locked="1" w:semiHidden="0" w:uiPriority="63" w:unhideWhenUsed="0"/>
    <w:lsdException w:name="Medium Shading 2 Accent 6" w:locked="1" w:semiHidden="0" w:uiPriority="64" w:unhideWhenUsed="0"/>
    <w:lsdException w:name="Medium List 1 Accent 6" w:locked="1" w:semiHidden="0" w:uiPriority="65" w:unhideWhenUsed="0"/>
    <w:lsdException w:name="Medium List 2 Accent 6" w:locked="1" w:semiHidden="0" w:uiPriority="66" w:unhideWhenUsed="0"/>
    <w:lsdException w:name="Medium Grid 1 Accent 6" w:locked="1" w:semiHidden="0" w:uiPriority="67" w:unhideWhenUsed="0"/>
    <w:lsdException w:name="Medium Grid 2 Accent 6" w:locked="1" w:semiHidden="0" w:uiPriority="68" w:unhideWhenUsed="0"/>
    <w:lsdException w:name="Medium Grid 3 Accent 6" w:locked="1" w:semiHidden="0" w:uiPriority="69" w:unhideWhenUsed="0"/>
    <w:lsdException w:name="Dark List Accent 6" w:locked="1" w:semiHidden="0" w:uiPriority="70" w:unhideWhenUsed="0"/>
    <w:lsdException w:name="Colorful Shading Accent 6" w:locked="1" w:semiHidden="0" w:uiPriority="71" w:unhideWhenUsed="0"/>
    <w:lsdException w:name="Colorful List Accent 6" w:locked="1" w:semiHidden="0" w:uiPriority="72" w:unhideWhenUsed="0"/>
    <w:lsdException w:name="Colorful Grid Accent 6" w:locked="1" w:semiHidden="0" w:uiPriority="73" w:unhideWhenUsed="0"/>
    <w:lsdException w:name="Subtle Emphasis" w:locked="1" w:unhideWhenUsed="0"/>
    <w:lsdException w:name="Intense Emphasis" w:locked="1" w:unhideWhenUsed="0"/>
    <w:lsdException w:name="Subtle Reference" w:locked="1" w:unhideWhenUsed="0"/>
    <w:lsdException w:name="Intense Reference" w:locked="1" w:unhideWhenUsed="0"/>
    <w:lsdException w:name="Book Title" w:uiPriority="33" w:unhideWhenUsed="0" w:qFormat="1"/>
    <w:lsdException w:name="Bibliography" w:uiPriority="37"/>
    <w:lsdException w:name="TOC Heading" w:uiPriority="39" w:qFormat="1"/>
  </w:latentStyles>
  <w:style w:type="paragraph" w:default="1" w:styleId="Normal">
    <w:name w:val="Normal"/>
    <w:qFormat/>
    <w:rsid w:val="00E0202B"/>
    <w:rPr>
      <w:rFonts w:asciiTheme="minorHAnsi" w:hAnsiTheme="minorHAnsi"/>
    </w:rPr>
  </w:style>
  <w:style w:type="paragraph" w:styleId="Heading1">
    <w:name w:val="heading 1"/>
    <w:basedOn w:val="Normal"/>
    <w:next w:val="BodyText"/>
    <w:link w:val="Heading1Char"/>
    <w:rsid w:val="00013877"/>
    <w:pPr>
      <w:keepNext/>
      <w:keepLines/>
      <w:pBdr>
        <w:bottom w:val="single" w:sz="2" w:space="1" w:color="000080"/>
      </w:pBdr>
      <w:spacing w:before="240" w:after="80"/>
      <w:outlineLvl w:val="0"/>
    </w:pPr>
    <w:rPr>
      <w:rFonts w:ascii="Arial" w:eastAsiaTheme="majorEastAsia" w:hAnsi="Arial" w:cstheme="majorBidi"/>
      <w:bCs/>
      <w:sz w:val="28"/>
      <w:szCs w:val="28"/>
    </w:rPr>
  </w:style>
  <w:style w:type="paragraph" w:styleId="Heading2">
    <w:name w:val="heading 2"/>
    <w:basedOn w:val="Normal"/>
    <w:next w:val="BodyText"/>
    <w:link w:val="Heading2Char"/>
    <w:uiPriority w:val="9"/>
    <w:qFormat/>
    <w:rsid w:val="00013877"/>
    <w:pPr>
      <w:keepNext/>
      <w:keepLines/>
      <w:spacing w:before="240" w:after="80"/>
      <w:outlineLvl w:val="1"/>
    </w:pPr>
    <w:rPr>
      <w:rFonts w:ascii="Arial" w:eastAsiaTheme="majorEastAsia" w:hAnsi="Arial" w:cstheme="majorBidi"/>
      <w:bCs/>
      <w:sz w:val="26"/>
      <w:szCs w:val="26"/>
    </w:rPr>
  </w:style>
  <w:style w:type="paragraph" w:styleId="Heading3">
    <w:name w:val="heading 3"/>
    <w:basedOn w:val="Normal"/>
    <w:next w:val="BodyText"/>
    <w:link w:val="Heading3Char"/>
    <w:uiPriority w:val="9"/>
    <w:qFormat/>
    <w:rsid w:val="00A74EF8"/>
    <w:pPr>
      <w:keepNext/>
      <w:keepLines/>
      <w:spacing w:before="240" w:after="80"/>
      <w:outlineLvl w:val="2"/>
    </w:pPr>
    <w:rPr>
      <w:rFonts w:ascii="Arial" w:eastAsiaTheme="majorEastAsia" w:hAnsi="Arial" w:cstheme="majorBidi"/>
      <w:bCs/>
      <w:sz w:val="24"/>
    </w:rPr>
  </w:style>
  <w:style w:type="paragraph" w:styleId="Heading4">
    <w:name w:val="heading 4"/>
    <w:basedOn w:val="Normal"/>
    <w:next w:val="BodyText"/>
    <w:link w:val="Heading4Char"/>
    <w:qFormat/>
    <w:rsid w:val="00A74EF8"/>
    <w:pPr>
      <w:keepNext/>
      <w:keepLines/>
      <w:spacing w:before="200" w:after="40"/>
      <w:outlineLvl w:val="3"/>
    </w:pPr>
    <w:rPr>
      <w:rFonts w:ascii="Arial" w:eastAsiaTheme="majorEastAsia" w:hAnsi="Arial" w:cstheme="majorBidi"/>
      <w:b/>
      <w:bCs/>
      <w:iCs/>
      <w:sz w:val="20"/>
    </w:rPr>
  </w:style>
  <w:style w:type="paragraph" w:styleId="Heading5">
    <w:name w:val="heading 5"/>
    <w:basedOn w:val="Normal"/>
    <w:next w:val="BodyText"/>
    <w:link w:val="Heading5Char"/>
    <w:uiPriority w:val="9"/>
    <w:unhideWhenUsed/>
    <w:qFormat/>
    <w:rsid w:val="0041021C"/>
    <w:pPr>
      <w:keepNext/>
      <w:keepLines/>
      <w:spacing w:before="200"/>
      <w:outlineLvl w:val="4"/>
    </w:pPr>
    <w:rPr>
      <w:rFonts w:ascii="Arial" w:eastAsiaTheme="majorEastAsia" w:hAnsi="Arial" w:cstheme="majorBidi"/>
      <w:b/>
      <w:color w:val="365F91" w:themeColor="accent1" w:themeShade="BF"/>
      <w:sz w:val="20"/>
    </w:rPr>
  </w:style>
  <w:style w:type="paragraph" w:styleId="Heading6">
    <w:name w:val="heading 6"/>
    <w:basedOn w:val="Normal"/>
    <w:next w:val="Normal"/>
    <w:link w:val="Heading6Char"/>
    <w:uiPriority w:val="9"/>
    <w:unhideWhenUsed/>
    <w:qFormat/>
    <w:rsid w:val="0041021C"/>
    <w:pPr>
      <w:keepNext/>
      <w:keepLines/>
      <w:spacing w:before="200"/>
      <w:outlineLvl w:val="5"/>
    </w:pPr>
    <w:rPr>
      <w:rFonts w:ascii="Arial" w:eastAsiaTheme="majorEastAsia" w:hAnsi="Arial" w:cstheme="majorBidi"/>
      <w:b/>
      <w:iCs/>
      <w:color w:val="365F91" w:themeColor="accent1" w:themeShade="BF"/>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013877"/>
    <w:rPr>
      <w:rFonts w:ascii="Arial" w:eastAsiaTheme="majorEastAsia" w:hAnsi="Arial" w:cstheme="majorBidi"/>
      <w:bCs/>
      <w:sz w:val="28"/>
      <w:szCs w:val="28"/>
    </w:rPr>
  </w:style>
  <w:style w:type="character" w:customStyle="1" w:styleId="Heading2Char">
    <w:name w:val="Heading 2 Char"/>
    <w:basedOn w:val="DefaultParagraphFont"/>
    <w:link w:val="Heading2"/>
    <w:uiPriority w:val="9"/>
    <w:rsid w:val="00013877"/>
    <w:rPr>
      <w:rFonts w:ascii="Arial" w:eastAsiaTheme="majorEastAsia" w:hAnsi="Arial" w:cstheme="majorBidi"/>
      <w:bCs/>
      <w:sz w:val="26"/>
      <w:szCs w:val="26"/>
    </w:rPr>
  </w:style>
  <w:style w:type="character" w:customStyle="1" w:styleId="Heading3Char">
    <w:name w:val="Heading 3 Char"/>
    <w:basedOn w:val="DefaultParagraphFont"/>
    <w:link w:val="Heading3"/>
    <w:uiPriority w:val="9"/>
    <w:rsid w:val="00A74EF8"/>
    <w:rPr>
      <w:rFonts w:ascii="Arial" w:eastAsiaTheme="majorEastAsia" w:hAnsi="Arial" w:cstheme="majorBidi"/>
      <w:bCs/>
      <w:sz w:val="24"/>
    </w:rPr>
  </w:style>
  <w:style w:type="character" w:customStyle="1" w:styleId="Heading4Char">
    <w:name w:val="Heading 4 Char"/>
    <w:basedOn w:val="DefaultParagraphFont"/>
    <w:link w:val="Heading4"/>
    <w:rsid w:val="00A74EF8"/>
    <w:rPr>
      <w:rFonts w:ascii="Arial" w:eastAsiaTheme="majorEastAsia" w:hAnsi="Arial" w:cstheme="majorBidi"/>
      <w:b/>
      <w:bCs/>
      <w:iCs/>
      <w:sz w:val="20"/>
    </w:rPr>
  </w:style>
  <w:style w:type="paragraph" w:styleId="BodyText">
    <w:name w:val="Body Text"/>
    <w:basedOn w:val="Normal"/>
    <w:link w:val="BodyTextChar"/>
    <w:rsid w:val="00077E76"/>
    <w:pPr>
      <w:tabs>
        <w:tab w:val="left" w:pos="360"/>
        <w:tab w:val="left" w:pos="720"/>
      </w:tabs>
      <w:spacing w:after="160"/>
    </w:pPr>
    <w:rPr>
      <w:rFonts w:eastAsia="MS Mincho" w:cs="Arial"/>
      <w:szCs w:val="20"/>
    </w:rPr>
  </w:style>
  <w:style w:type="character" w:customStyle="1" w:styleId="BodyTextChar">
    <w:name w:val="Body Text Char"/>
    <w:basedOn w:val="DefaultParagraphFont"/>
    <w:link w:val="BodyText"/>
    <w:rsid w:val="00077E76"/>
    <w:rPr>
      <w:rFonts w:eastAsia="MS Mincho" w:cs="Arial"/>
      <w:szCs w:val="20"/>
    </w:rPr>
  </w:style>
  <w:style w:type="character" w:customStyle="1" w:styleId="Small">
    <w:name w:val="Small"/>
    <w:basedOn w:val="DefaultParagraphFont"/>
    <w:rsid w:val="00AE4752"/>
    <w:rPr>
      <w:sz w:val="18"/>
    </w:rPr>
  </w:style>
  <w:style w:type="paragraph" w:styleId="CommentText">
    <w:name w:val="annotation text"/>
    <w:aliases w:val="ed"/>
    <w:next w:val="Normal"/>
    <w:link w:val="CommentTextChar"/>
    <w:semiHidden/>
    <w:rsid w:val="00DE77A4"/>
    <w:pPr>
      <w:shd w:val="clear" w:color="auto" w:fill="C0C0C0"/>
    </w:pPr>
    <w:rPr>
      <w:rFonts w:ascii="Arial" w:eastAsia="Times New Roman" w:hAnsi="Arial" w:cs="Times New Roman"/>
      <w:b/>
      <w:color w:val="0000FF"/>
      <w:sz w:val="16"/>
      <w:szCs w:val="20"/>
    </w:rPr>
  </w:style>
  <w:style w:type="character" w:customStyle="1" w:styleId="CommentTextChar">
    <w:name w:val="Comment Text Char"/>
    <w:aliases w:val="ed Char"/>
    <w:basedOn w:val="DefaultParagraphFont"/>
    <w:link w:val="CommentText"/>
    <w:semiHidden/>
    <w:rsid w:val="00DE77A4"/>
    <w:rPr>
      <w:rFonts w:ascii="Arial" w:eastAsia="Times New Roman" w:hAnsi="Arial" w:cs="Times New Roman"/>
      <w:b/>
      <w:color w:val="0000FF"/>
      <w:sz w:val="16"/>
      <w:szCs w:val="20"/>
      <w:shd w:val="clear" w:color="auto" w:fill="C0C0C0"/>
    </w:rPr>
  </w:style>
  <w:style w:type="paragraph" w:styleId="Title">
    <w:name w:val="Title"/>
    <w:next w:val="BodyText"/>
    <w:link w:val="TitleChar"/>
    <w:qFormat/>
    <w:rsid w:val="00A6731E"/>
    <w:pPr>
      <w:spacing w:before="1440" w:after="480"/>
    </w:pPr>
    <w:rPr>
      <w:rFonts w:ascii="Arial" w:eastAsia="MS Mincho" w:hAnsi="Arial" w:cs="Arial"/>
      <w:bCs/>
      <w:kern w:val="28"/>
      <w:sz w:val="48"/>
      <w:szCs w:val="48"/>
    </w:rPr>
  </w:style>
  <w:style w:type="character" w:customStyle="1" w:styleId="TitleChar">
    <w:name w:val="Title Char"/>
    <w:basedOn w:val="DefaultParagraphFont"/>
    <w:link w:val="Title"/>
    <w:rsid w:val="00A6731E"/>
    <w:rPr>
      <w:rFonts w:ascii="Arial" w:eastAsia="MS Mincho" w:hAnsi="Arial" w:cs="Arial"/>
      <w:bCs/>
      <w:kern w:val="28"/>
      <w:sz w:val="48"/>
      <w:szCs w:val="48"/>
    </w:rPr>
  </w:style>
  <w:style w:type="paragraph" w:customStyle="1" w:styleId="Procedure">
    <w:name w:val="Procedure"/>
    <w:basedOn w:val="Normal"/>
    <w:next w:val="List"/>
    <w:rsid w:val="00A6731E"/>
    <w:pPr>
      <w:keepNext/>
      <w:keepLines/>
      <w:pBdr>
        <w:bottom w:val="single" w:sz="2" w:space="1" w:color="000080"/>
      </w:pBdr>
      <w:spacing w:before="240" w:after="120"/>
    </w:pPr>
    <w:rPr>
      <w:rFonts w:ascii="Arial" w:eastAsia="MS Mincho" w:hAnsi="Arial" w:cs="Arial"/>
      <w:b/>
      <w:color w:val="000080"/>
      <w:sz w:val="20"/>
      <w:szCs w:val="20"/>
    </w:rPr>
  </w:style>
  <w:style w:type="paragraph" w:styleId="TOC1">
    <w:name w:val="toc 1"/>
    <w:basedOn w:val="Normal"/>
    <w:autoRedefine/>
    <w:uiPriority w:val="39"/>
    <w:unhideWhenUsed/>
    <w:rsid w:val="00A6731E"/>
    <w:pPr>
      <w:tabs>
        <w:tab w:val="right" w:leader="dot" w:pos="7680"/>
      </w:tabs>
    </w:pPr>
    <w:rPr>
      <w:rFonts w:eastAsiaTheme="minorEastAsia"/>
      <w:noProof/>
    </w:rPr>
  </w:style>
  <w:style w:type="paragraph" w:customStyle="1" w:styleId="TableHead">
    <w:name w:val="Table Head"/>
    <w:basedOn w:val="BodyText"/>
    <w:next w:val="BodyText"/>
    <w:rsid w:val="00A74EF8"/>
    <w:pPr>
      <w:keepNext/>
      <w:keepLines/>
      <w:spacing w:before="160" w:after="0"/>
    </w:pPr>
    <w:rPr>
      <w:b/>
      <w:sz w:val="20"/>
    </w:rPr>
  </w:style>
  <w:style w:type="paragraph" w:customStyle="1" w:styleId="Disclaimertext">
    <w:name w:val="Disclaimertext"/>
    <w:basedOn w:val="Normal"/>
    <w:next w:val="Normal"/>
    <w:semiHidden/>
    <w:rsid w:val="004D2E11"/>
    <w:rPr>
      <w:rFonts w:ascii="Arial" w:eastAsia="MS Mincho" w:hAnsi="Arial" w:cs="Arial"/>
      <w:i/>
      <w:sz w:val="16"/>
      <w:szCs w:val="16"/>
    </w:rPr>
  </w:style>
  <w:style w:type="paragraph" w:customStyle="1" w:styleId="Version">
    <w:name w:val="Version"/>
    <w:basedOn w:val="Normal"/>
    <w:next w:val="BodyText"/>
    <w:rsid w:val="00D66C3E"/>
    <w:pPr>
      <w:keepLines/>
      <w:spacing w:after="480"/>
    </w:pPr>
    <w:rPr>
      <w:rFonts w:eastAsia="MS Mincho" w:cs="Arial"/>
      <w:noProof/>
      <w:sz w:val="18"/>
      <w:szCs w:val="20"/>
    </w:rPr>
  </w:style>
  <w:style w:type="character" w:styleId="Hyperlink">
    <w:name w:val="Hyperlink"/>
    <w:uiPriority w:val="99"/>
    <w:rsid w:val="00DE77A4"/>
    <w:rPr>
      <w:color w:val="0000FF"/>
      <w:u w:val="single"/>
    </w:rPr>
  </w:style>
  <w:style w:type="paragraph" w:customStyle="1" w:styleId="BodyTextLink">
    <w:name w:val="Body Text Link"/>
    <w:basedOn w:val="BodyText"/>
    <w:next w:val="BulletList"/>
    <w:rsid w:val="00DE77A4"/>
    <w:pPr>
      <w:keepNext/>
      <w:keepLines/>
      <w:spacing w:after="80"/>
    </w:pPr>
  </w:style>
  <w:style w:type="character" w:customStyle="1" w:styleId="Editornote">
    <w:name w:val="Editor note"/>
    <w:basedOn w:val="Strong"/>
    <w:rsid w:val="00DE77A4"/>
    <w:rPr>
      <w:rFonts w:ascii="Arial" w:hAnsi="Arial"/>
      <w:b/>
      <w:bCs/>
      <w:color w:val="0000FF"/>
      <w:sz w:val="20"/>
      <w:shd w:val="clear" w:color="auto" w:fill="C0C0C0"/>
    </w:rPr>
  </w:style>
  <w:style w:type="character" w:customStyle="1" w:styleId="Bold">
    <w:name w:val="Bold"/>
    <w:aliases w:val="b"/>
    <w:basedOn w:val="DefaultParagraphFont"/>
    <w:rsid w:val="00DE77A4"/>
    <w:rPr>
      <w:b/>
    </w:rPr>
  </w:style>
  <w:style w:type="paragraph" w:styleId="List">
    <w:name w:val="List"/>
    <w:basedOn w:val="BodyText"/>
    <w:uiPriority w:val="99"/>
    <w:rsid w:val="002A00E9"/>
    <w:pPr>
      <w:spacing w:after="80"/>
      <w:ind w:left="360" w:hanging="360"/>
    </w:pPr>
  </w:style>
  <w:style w:type="character" w:styleId="Strong">
    <w:name w:val="Strong"/>
    <w:basedOn w:val="DefaultParagraphFont"/>
    <w:uiPriority w:val="99"/>
    <w:semiHidden/>
    <w:qFormat/>
    <w:locked/>
    <w:rsid w:val="00DE77A4"/>
    <w:rPr>
      <w:b/>
      <w:bCs/>
    </w:rPr>
  </w:style>
  <w:style w:type="paragraph" w:styleId="Header">
    <w:name w:val="header"/>
    <w:basedOn w:val="BodyText"/>
    <w:link w:val="HeaderChar"/>
    <w:unhideWhenUsed/>
    <w:rsid w:val="00A6731E"/>
    <w:pPr>
      <w:pBdr>
        <w:bottom w:val="single" w:sz="2" w:space="1" w:color="000080"/>
      </w:pBdr>
      <w:tabs>
        <w:tab w:val="center" w:pos="4680"/>
        <w:tab w:val="right" w:pos="9360"/>
      </w:tabs>
      <w:jc w:val="right"/>
    </w:pPr>
    <w:rPr>
      <w:sz w:val="16"/>
    </w:rPr>
  </w:style>
  <w:style w:type="character" w:customStyle="1" w:styleId="HeaderChar">
    <w:name w:val="Header Char"/>
    <w:basedOn w:val="DefaultParagraphFont"/>
    <w:link w:val="Header"/>
    <w:rsid w:val="00A6731E"/>
    <w:rPr>
      <w:rFonts w:asciiTheme="minorHAnsi" w:eastAsia="MS Mincho" w:hAnsiTheme="minorHAnsi" w:cs="Arial"/>
      <w:sz w:val="16"/>
      <w:szCs w:val="20"/>
    </w:rPr>
  </w:style>
  <w:style w:type="paragraph" w:styleId="Footer">
    <w:name w:val="footer"/>
    <w:basedOn w:val="Normal"/>
    <w:link w:val="FooterChar"/>
    <w:semiHidden/>
    <w:unhideWhenUsed/>
    <w:rsid w:val="00DE77A4"/>
    <w:pPr>
      <w:tabs>
        <w:tab w:val="center" w:pos="4680"/>
        <w:tab w:val="right" w:pos="9360"/>
      </w:tabs>
    </w:pPr>
    <w:rPr>
      <w:sz w:val="16"/>
    </w:rPr>
  </w:style>
  <w:style w:type="character" w:customStyle="1" w:styleId="FooterChar">
    <w:name w:val="Footer Char"/>
    <w:basedOn w:val="DefaultParagraphFont"/>
    <w:link w:val="Footer"/>
    <w:semiHidden/>
    <w:rsid w:val="00DE77A4"/>
    <w:rPr>
      <w:sz w:val="16"/>
    </w:rPr>
  </w:style>
  <w:style w:type="paragraph" w:styleId="BalloonText">
    <w:name w:val="Balloon Text"/>
    <w:basedOn w:val="Normal"/>
    <w:link w:val="BalloonTextChar"/>
    <w:uiPriority w:val="99"/>
    <w:semiHidden/>
    <w:unhideWhenUsed/>
    <w:rsid w:val="00DE77A4"/>
    <w:rPr>
      <w:rFonts w:ascii="Tahoma" w:hAnsi="Tahoma" w:cs="Tahoma"/>
      <w:sz w:val="16"/>
      <w:szCs w:val="16"/>
    </w:rPr>
  </w:style>
  <w:style w:type="character" w:customStyle="1" w:styleId="BalloonTextChar">
    <w:name w:val="Balloon Text Char"/>
    <w:basedOn w:val="DefaultParagraphFont"/>
    <w:link w:val="BalloonText"/>
    <w:uiPriority w:val="99"/>
    <w:semiHidden/>
    <w:rsid w:val="00DE77A4"/>
    <w:rPr>
      <w:rFonts w:ascii="Tahoma" w:hAnsi="Tahoma" w:cs="Tahoma"/>
      <w:sz w:val="16"/>
      <w:szCs w:val="16"/>
    </w:rPr>
  </w:style>
  <w:style w:type="paragraph" w:styleId="BodyTextIndent">
    <w:name w:val="Body Text Indent"/>
    <w:basedOn w:val="Normal"/>
    <w:link w:val="BodyTextIndentChar"/>
    <w:rsid w:val="00875312"/>
    <w:pPr>
      <w:spacing w:after="80"/>
      <w:ind w:left="360"/>
    </w:pPr>
    <w:rPr>
      <w:rFonts w:eastAsia="MS Mincho" w:cs="Arial"/>
      <w:szCs w:val="20"/>
    </w:rPr>
  </w:style>
  <w:style w:type="character" w:customStyle="1" w:styleId="BodyTextIndentChar">
    <w:name w:val="Body Text Indent Char"/>
    <w:basedOn w:val="DefaultParagraphFont"/>
    <w:link w:val="BodyTextIndent"/>
    <w:rsid w:val="00875312"/>
    <w:rPr>
      <w:rFonts w:eastAsia="MS Mincho" w:cs="Arial"/>
      <w:szCs w:val="20"/>
    </w:rPr>
  </w:style>
  <w:style w:type="paragraph" w:customStyle="1" w:styleId="BulletList">
    <w:name w:val="Bullet List"/>
    <w:basedOn w:val="Normal"/>
    <w:rsid w:val="006A11CC"/>
    <w:pPr>
      <w:numPr>
        <w:numId w:val="1"/>
      </w:numPr>
      <w:tabs>
        <w:tab w:val="left" w:pos="360"/>
      </w:tabs>
      <w:spacing w:after="80"/>
      <w:ind w:left="360"/>
    </w:pPr>
    <w:rPr>
      <w:rFonts w:eastAsia="MS Mincho" w:cs="Arial"/>
      <w:szCs w:val="20"/>
    </w:rPr>
  </w:style>
  <w:style w:type="paragraph" w:customStyle="1" w:styleId="BulletList2">
    <w:name w:val="Bullet List 2"/>
    <w:basedOn w:val="BulletList"/>
    <w:rsid w:val="00875312"/>
    <w:pPr>
      <w:tabs>
        <w:tab w:val="clear" w:pos="360"/>
      </w:tabs>
      <w:ind w:left="720"/>
    </w:pPr>
  </w:style>
  <w:style w:type="paragraph" w:customStyle="1" w:styleId="TableBullet">
    <w:name w:val="Table Bullet"/>
    <w:basedOn w:val="Normal"/>
    <w:rsid w:val="00875312"/>
    <w:pPr>
      <w:numPr>
        <w:numId w:val="2"/>
      </w:numPr>
      <w:spacing w:before="20" w:after="20"/>
    </w:pPr>
    <w:rPr>
      <w:rFonts w:eastAsia="MS Mincho" w:cs="Arial"/>
      <w:sz w:val="18"/>
      <w:szCs w:val="18"/>
    </w:rPr>
  </w:style>
  <w:style w:type="paragraph" w:styleId="PlainText">
    <w:name w:val="Plain Text"/>
    <w:aliases w:val="Code"/>
    <w:link w:val="PlainTextChar"/>
    <w:rsid w:val="009111B8"/>
    <w:pPr>
      <w:shd w:val="clear" w:color="auto" w:fill="D9D9D9" w:themeFill="background1" w:themeFillShade="D9"/>
    </w:pPr>
    <w:rPr>
      <w:rFonts w:ascii="Lucida Sans Typewriter" w:eastAsia="MS Mincho" w:hAnsi="Lucida Sans Typewriter" w:cs="Courier New"/>
      <w:noProof/>
      <w:color w:val="000000"/>
      <w:sz w:val="18"/>
      <w:szCs w:val="20"/>
    </w:rPr>
  </w:style>
  <w:style w:type="character" w:customStyle="1" w:styleId="PlainTextChar">
    <w:name w:val="Plain Text Char"/>
    <w:aliases w:val="Code Char"/>
    <w:basedOn w:val="DefaultParagraphFont"/>
    <w:link w:val="PlainText"/>
    <w:rsid w:val="009111B8"/>
    <w:rPr>
      <w:rFonts w:ascii="Lucida Sans Typewriter" w:eastAsia="MS Mincho" w:hAnsi="Lucida Sans Typewriter" w:cs="Courier New"/>
      <w:noProof/>
      <w:color w:val="000000"/>
      <w:sz w:val="18"/>
      <w:szCs w:val="20"/>
      <w:shd w:val="clear" w:color="auto" w:fill="D9D9D9" w:themeFill="background1" w:themeFillShade="D9"/>
    </w:rPr>
  </w:style>
  <w:style w:type="character" w:customStyle="1" w:styleId="EmbeddedCode">
    <w:name w:val="Embedded Code"/>
    <w:basedOn w:val="DefaultParagraphFont"/>
    <w:rsid w:val="00077E76"/>
    <w:rPr>
      <w:rFonts w:ascii="Courier New" w:hAnsi="Courier New"/>
      <w:sz w:val="18"/>
    </w:rPr>
  </w:style>
  <w:style w:type="paragraph" w:customStyle="1" w:styleId="Le">
    <w:name w:val="Le"/>
    <w:aliases w:val="listend (LE),Table Spacing After,tsa"/>
    <w:next w:val="BodyText"/>
    <w:rsid w:val="00077E76"/>
    <w:pPr>
      <w:spacing w:line="80" w:lineRule="exact"/>
    </w:pPr>
    <w:rPr>
      <w:rFonts w:ascii="Arial" w:eastAsia="MS Mincho" w:hAnsi="Arial" w:cs="Times New Roman"/>
      <w:color w:val="0070C0"/>
      <w:sz w:val="16"/>
      <w:szCs w:val="24"/>
    </w:rPr>
  </w:style>
  <w:style w:type="paragraph" w:styleId="ListParagraph">
    <w:name w:val="List Paragraph"/>
    <w:basedOn w:val="Normal"/>
    <w:uiPriority w:val="34"/>
    <w:semiHidden/>
    <w:qFormat/>
    <w:locked/>
    <w:rsid w:val="002A00E9"/>
    <w:pPr>
      <w:spacing w:after="80"/>
      <w:ind w:left="360" w:hanging="360"/>
    </w:pPr>
  </w:style>
  <w:style w:type="paragraph" w:customStyle="1" w:styleId="Contents">
    <w:name w:val="Contents"/>
    <w:basedOn w:val="Normal"/>
    <w:semiHidden/>
    <w:qFormat/>
    <w:rsid w:val="004D2E11"/>
    <w:pPr>
      <w:pBdr>
        <w:bottom w:val="single" w:sz="2" w:space="1" w:color="000080"/>
      </w:pBdr>
      <w:spacing w:before="240" w:after="40"/>
      <w:ind w:left="-720"/>
    </w:pPr>
    <w:rPr>
      <w:rFonts w:ascii="Arial" w:hAnsi="Arial" w:cs="Arial"/>
      <w:sz w:val="28"/>
      <w:szCs w:val="28"/>
    </w:rPr>
  </w:style>
  <w:style w:type="paragraph" w:styleId="Quote">
    <w:name w:val="Quote"/>
    <w:basedOn w:val="Normal"/>
    <w:next w:val="Normal"/>
    <w:link w:val="QuoteChar"/>
    <w:uiPriority w:val="99"/>
    <w:semiHidden/>
    <w:locked/>
    <w:rsid w:val="00BA32CA"/>
    <w:pPr>
      <w:ind w:left="360"/>
    </w:pPr>
    <w:rPr>
      <w:iCs/>
      <w:color w:val="000000" w:themeColor="text1"/>
    </w:rPr>
  </w:style>
  <w:style w:type="character" w:customStyle="1" w:styleId="QuoteChar">
    <w:name w:val="Quote Char"/>
    <w:basedOn w:val="DefaultParagraphFont"/>
    <w:link w:val="Quote"/>
    <w:uiPriority w:val="99"/>
    <w:semiHidden/>
    <w:rsid w:val="009A3B29"/>
    <w:rPr>
      <w:rFonts w:asciiTheme="minorHAnsi" w:hAnsiTheme="minorHAnsi"/>
      <w:iCs/>
      <w:color w:val="000000" w:themeColor="text1"/>
    </w:rPr>
  </w:style>
  <w:style w:type="paragraph" w:styleId="Subtitle">
    <w:name w:val="Subtitle"/>
    <w:basedOn w:val="Normal"/>
    <w:next w:val="Normal"/>
    <w:link w:val="SubtitleChar"/>
    <w:uiPriority w:val="11"/>
    <w:qFormat/>
    <w:rsid w:val="00A74EF8"/>
    <w:pPr>
      <w:numPr>
        <w:ilvl w:val="1"/>
      </w:numPr>
      <w:spacing w:after="480"/>
    </w:pPr>
    <w:rPr>
      <w:rFonts w:ascii="Arial" w:eastAsiaTheme="majorEastAsia" w:hAnsi="Arial" w:cstheme="majorBidi"/>
      <w:iCs/>
      <w:spacing w:val="15"/>
      <w:sz w:val="32"/>
      <w:szCs w:val="24"/>
    </w:rPr>
  </w:style>
  <w:style w:type="character" w:customStyle="1" w:styleId="SubtitleChar">
    <w:name w:val="Subtitle Char"/>
    <w:basedOn w:val="DefaultParagraphFont"/>
    <w:link w:val="Subtitle"/>
    <w:uiPriority w:val="11"/>
    <w:rsid w:val="00A74EF8"/>
    <w:rPr>
      <w:rFonts w:ascii="Arial" w:eastAsiaTheme="majorEastAsia" w:hAnsi="Arial" w:cstheme="majorBidi"/>
      <w:iCs/>
      <w:spacing w:val="15"/>
      <w:sz w:val="32"/>
      <w:szCs w:val="24"/>
    </w:rPr>
  </w:style>
  <w:style w:type="paragraph" w:customStyle="1" w:styleId="FigCap">
    <w:name w:val="FigCap"/>
    <w:basedOn w:val="Normal"/>
    <w:next w:val="BodyText"/>
    <w:autoRedefine/>
    <w:rsid w:val="00C94DFF"/>
    <w:pPr>
      <w:spacing w:before="160" w:after="240"/>
    </w:pPr>
    <w:rPr>
      <w:rFonts w:ascii="Arial" w:eastAsia="MS Mincho" w:hAnsi="Arial" w:cs="Arial"/>
      <w:sz w:val="18"/>
      <w:szCs w:val="18"/>
    </w:rPr>
  </w:style>
  <w:style w:type="character" w:customStyle="1" w:styleId="Red">
    <w:name w:val="Red"/>
    <w:basedOn w:val="BodyTextChar"/>
    <w:uiPriority w:val="1"/>
    <w:qFormat/>
    <w:rsid w:val="009A3B29"/>
    <w:rPr>
      <w:rFonts w:eastAsia="MS Mincho" w:cs="Arial"/>
      <w:b/>
      <w:color w:val="FF0000"/>
      <w:szCs w:val="20"/>
    </w:rPr>
  </w:style>
  <w:style w:type="paragraph" w:styleId="TOC2">
    <w:name w:val="toc 2"/>
    <w:basedOn w:val="Normal"/>
    <w:next w:val="Normal"/>
    <w:autoRedefine/>
    <w:uiPriority w:val="39"/>
    <w:unhideWhenUsed/>
    <w:rsid w:val="00A6731E"/>
    <w:pPr>
      <w:tabs>
        <w:tab w:val="right" w:leader="dot" w:pos="7680"/>
      </w:tabs>
      <w:ind w:left="240"/>
    </w:pPr>
    <w:rPr>
      <w:noProof/>
    </w:rPr>
  </w:style>
  <w:style w:type="paragraph" w:styleId="TOC3">
    <w:name w:val="toc 3"/>
    <w:basedOn w:val="Normal"/>
    <w:next w:val="Normal"/>
    <w:autoRedefine/>
    <w:uiPriority w:val="39"/>
    <w:unhideWhenUsed/>
    <w:rsid w:val="00A6731E"/>
    <w:pPr>
      <w:tabs>
        <w:tab w:val="right" w:leader="dot" w:pos="7680"/>
      </w:tabs>
      <w:ind w:left="480"/>
    </w:pPr>
    <w:rPr>
      <w:noProof/>
    </w:rPr>
  </w:style>
  <w:style w:type="character" w:customStyle="1" w:styleId="Heading5Char">
    <w:name w:val="Heading 5 Char"/>
    <w:basedOn w:val="DefaultParagraphFont"/>
    <w:link w:val="Heading5"/>
    <w:uiPriority w:val="9"/>
    <w:rsid w:val="0041021C"/>
    <w:rPr>
      <w:rFonts w:ascii="Arial" w:eastAsiaTheme="majorEastAsia" w:hAnsi="Arial" w:cstheme="majorBidi"/>
      <w:b/>
      <w:color w:val="365F91" w:themeColor="accent1" w:themeShade="BF"/>
      <w:sz w:val="20"/>
    </w:rPr>
  </w:style>
  <w:style w:type="character" w:customStyle="1" w:styleId="Heading6Char">
    <w:name w:val="Heading 6 Char"/>
    <w:basedOn w:val="DefaultParagraphFont"/>
    <w:link w:val="Heading6"/>
    <w:uiPriority w:val="9"/>
    <w:rsid w:val="0041021C"/>
    <w:rPr>
      <w:rFonts w:ascii="Arial" w:eastAsiaTheme="majorEastAsia" w:hAnsi="Arial" w:cstheme="majorBidi"/>
      <w:b/>
      <w:iCs/>
      <w:color w:val="365F91" w:themeColor="accent1" w:themeShade="BF"/>
      <w:sz w:val="20"/>
    </w:rPr>
  </w:style>
  <w:style w:type="paragraph" w:customStyle="1" w:styleId="DT">
    <w:name w:val="DT"/>
    <w:aliases w:val="Term1"/>
    <w:basedOn w:val="Normal"/>
    <w:next w:val="DL"/>
    <w:rsid w:val="00A84221"/>
    <w:pPr>
      <w:keepNext/>
      <w:ind w:left="180"/>
    </w:pPr>
    <w:rPr>
      <w:rFonts w:eastAsia="MS Mincho" w:cs="Arial"/>
      <w:b/>
      <w:szCs w:val="20"/>
    </w:rPr>
  </w:style>
  <w:style w:type="paragraph" w:customStyle="1" w:styleId="DL">
    <w:name w:val="DL"/>
    <w:aliases w:val="Def1"/>
    <w:basedOn w:val="Normal"/>
    <w:next w:val="DT"/>
    <w:link w:val="DLChar"/>
    <w:rsid w:val="00A84221"/>
    <w:pPr>
      <w:keepLines/>
      <w:spacing w:after="80"/>
      <w:ind w:left="360"/>
    </w:pPr>
    <w:rPr>
      <w:rFonts w:eastAsia="MS Mincho" w:cs="Arial"/>
      <w:szCs w:val="20"/>
    </w:rPr>
  </w:style>
  <w:style w:type="character" w:customStyle="1" w:styleId="DLChar">
    <w:name w:val="DL Char"/>
    <w:aliases w:val="Def1 Char"/>
    <w:basedOn w:val="DefaultParagraphFont"/>
    <w:link w:val="DL"/>
    <w:rsid w:val="00A84221"/>
    <w:rPr>
      <w:rFonts w:asciiTheme="minorHAnsi" w:eastAsia="MS Mincho" w:hAnsiTheme="minorHAnsi" w:cs="Arial"/>
      <w:szCs w:val="20"/>
    </w:rPr>
  </w:style>
  <w:style w:type="table" w:customStyle="1" w:styleId="Tablerowcell">
    <w:name w:val="Table row cell"/>
    <w:basedOn w:val="TableNormal"/>
    <w:uiPriority w:val="99"/>
    <w:rsid w:val="00BB7099"/>
    <w:rPr>
      <w:rFonts w:asciiTheme="minorHAnsi" w:hAnsiTheme="minorHAnsi"/>
      <w:sz w:val="20"/>
    </w:rPr>
    <w:tblPr>
      <w:tblInd w:w="0" w:type="dxa"/>
      <w:tblBorders>
        <w:top w:val="single" w:sz="4" w:space="0" w:color="auto"/>
        <w:bottom w:val="single" w:sz="4" w:space="0" w:color="auto"/>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rPr>
      <w:cantSplit/>
    </w:trPr>
    <w:tblStylePr w:type="firstRow">
      <w:rPr>
        <w:rFonts w:ascii="Calibri" w:hAnsi="Calibri"/>
        <w:b/>
        <w:sz w:val="20"/>
      </w:rPr>
      <w:tblPr/>
      <w:trPr>
        <w:tblHeader/>
      </w:trPr>
      <w:tcPr>
        <w:tcBorders>
          <w:top w:val="single" w:sz="4" w:space="0" w:color="auto"/>
          <w:left w:val="nil"/>
          <w:bottom w:val="single" w:sz="4" w:space="0" w:color="auto"/>
          <w:right w:val="nil"/>
          <w:insideH w:val="nil"/>
          <w:insideV w:val="nil"/>
          <w:tl2br w:val="nil"/>
          <w:tr2bl w:val="nil"/>
        </w:tcBorders>
        <w:shd w:val="clear" w:color="auto" w:fill="C6D9F1" w:themeFill="text2" w:themeFillTint="33"/>
      </w:tcPr>
    </w:tblStylePr>
  </w:style>
  <w:style w:type="paragraph" w:styleId="NoSpacing">
    <w:name w:val="No Spacing"/>
    <w:basedOn w:val="Normal"/>
    <w:uiPriority w:val="1"/>
    <w:qFormat/>
    <w:rsid w:val="00BB0B0C"/>
    <w:rPr>
      <w:rFonts w:ascii="Calibri" w:hAnsi="Calibri" w:cs="Times New Roman"/>
    </w:rPr>
  </w:style>
  <w:style w:type="paragraph" w:customStyle="1" w:styleId="Checklist">
    <w:name w:val="Checklist"/>
    <w:basedOn w:val="BulletList"/>
    <w:qFormat/>
    <w:rsid w:val="00C94DFF"/>
    <w:pPr>
      <w:numPr>
        <w:numId w:val="3"/>
      </w:numPr>
      <w:ind w:left="360"/>
    </w:pPr>
  </w:style>
  <w:style w:type="character" w:styleId="CommentReference">
    <w:name w:val="annotation reference"/>
    <w:basedOn w:val="DefaultParagraphFont"/>
    <w:uiPriority w:val="99"/>
    <w:semiHidden/>
    <w:unhideWhenUsed/>
    <w:rsid w:val="000447AE"/>
    <w:rPr>
      <w:sz w:val="16"/>
      <w:szCs w:val="16"/>
    </w:rPr>
  </w:style>
  <w:style w:type="paragraph" w:styleId="CommentSubject">
    <w:name w:val="annotation subject"/>
    <w:basedOn w:val="CommentText"/>
    <w:next w:val="CommentText"/>
    <w:link w:val="CommentSubjectChar"/>
    <w:uiPriority w:val="99"/>
    <w:semiHidden/>
    <w:unhideWhenUsed/>
    <w:rsid w:val="000447AE"/>
    <w:pPr>
      <w:shd w:val="clear" w:color="auto" w:fill="auto"/>
    </w:pPr>
    <w:rPr>
      <w:rFonts w:asciiTheme="minorHAnsi" w:eastAsiaTheme="minorHAnsi" w:hAnsiTheme="minorHAnsi" w:cstheme="minorBidi"/>
      <w:bCs/>
      <w:color w:val="auto"/>
      <w:sz w:val="20"/>
    </w:rPr>
  </w:style>
  <w:style w:type="character" w:customStyle="1" w:styleId="CommentSubjectChar">
    <w:name w:val="Comment Subject Char"/>
    <w:basedOn w:val="CommentTextChar"/>
    <w:link w:val="CommentSubject"/>
    <w:uiPriority w:val="99"/>
    <w:semiHidden/>
    <w:rsid w:val="000447AE"/>
    <w:rPr>
      <w:rFonts w:asciiTheme="minorHAnsi" w:eastAsia="Times New Roman" w:hAnsiTheme="minorHAnsi" w:cs="Times New Roman"/>
      <w:b/>
      <w:bCs/>
      <w:color w:val="0000FF"/>
      <w:sz w:val="20"/>
      <w:szCs w:val="20"/>
      <w:shd w:val="clear" w:color="auto" w:fill="C0C0C0"/>
    </w:rPr>
  </w:style>
  <w:style w:type="paragraph" w:customStyle="1" w:styleId="NumberedList1">
    <w:name w:val="Numbered List 1"/>
    <w:basedOn w:val="Normal"/>
    <w:rsid w:val="00655726"/>
    <w:pPr>
      <w:keepNext/>
      <w:numPr>
        <w:numId w:val="10"/>
      </w:numPr>
      <w:spacing w:after="80" w:line="240" w:lineRule="exact"/>
    </w:pPr>
    <w:rPr>
      <w:rFonts w:ascii="Verdana" w:eastAsia="Times New Roman" w:hAnsi="Verdana" w:cs="Arial"/>
      <w:sz w:val="20"/>
      <w:szCs w:val="20"/>
    </w:rPr>
  </w:style>
  <w:style w:type="paragraph" w:customStyle="1" w:styleId="body">
    <w:name w:val="body"/>
    <w:basedOn w:val="Normal"/>
    <w:qFormat/>
    <w:rsid w:val="00655726"/>
    <w:rPr>
      <w:rFonts w:ascii="Calibri" w:eastAsia="Calibri" w:hAnsi="Calibri" w:cs="Times New Roman"/>
    </w:rPr>
  </w:style>
  <w:style w:type="paragraph" w:customStyle="1" w:styleId="listendLE">
    <w:name w:val="listend(LE)"/>
    <w:basedOn w:val="BodyText"/>
    <w:qFormat/>
    <w:rsid w:val="00F35BB6"/>
  </w:style>
  <w:style w:type="paragraph" w:customStyle="1" w:styleId="listeLE">
    <w:name w:val="liste (LE)"/>
    <w:basedOn w:val="Heading3"/>
    <w:qFormat/>
    <w:rsid w:val="003144BF"/>
  </w:style>
  <w:style w:type="paragraph" w:customStyle="1" w:styleId="Hypaer">
    <w:name w:val="Hypaer"/>
    <w:basedOn w:val="Normal"/>
    <w:qFormat/>
    <w:rsid w:val="00E87138"/>
    <w:rPr>
      <w:noProof/>
      <w:sz w:val="20"/>
    </w:rPr>
  </w:style>
  <w:style w:type="character" w:styleId="FollowedHyperlink">
    <w:name w:val="FollowedHyperlink"/>
    <w:basedOn w:val="DefaultParagraphFont"/>
    <w:uiPriority w:val="99"/>
    <w:semiHidden/>
    <w:unhideWhenUsed/>
    <w:rsid w:val="00873FF7"/>
    <w:rPr>
      <w:color w:val="800080" w:themeColor="followedHyperlink"/>
      <w:u w:val="single"/>
    </w:rPr>
  </w:style>
  <w:style w:type="paragraph" w:styleId="Revision">
    <w:name w:val="Revision"/>
    <w:hidden/>
    <w:uiPriority w:val="99"/>
    <w:semiHidden/>
    <w:rsid w:val="009169A5"/>
    <w:rPr>
      <w:rFonts w:asciiTheme="minorHAnsi" w:hAnsiTheme="minorHAnsi"/>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315454290">
      <w:bodyDiv w:val="1"/>
      <w:marLeft w:val="0"/>
      <w:marRight w:val="0"/>
      <w:marTop w:val="0"/>
      <w:marBottom w:val="0"/>
      <w:divBdr>
        <w:top w:val="none" w:sz="0" w:space="0" w:color="auto"/>
        <w:left w:val="none" w:sz="0" w:space="0" w:color="auto"/>
        <w:bottom w:val="none" w:sz="0" w:space="0" w:color="auto"/>
        <w:right w:val="none" w:sz="0" w:space="0" w:color="auto"/>
      </w:divBdr>
    </w:div>
    <w:div w:id="13459418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usb.org/developers/devclass_docs/MTP_1.0.zip" TargetMode="Externa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www.microsoft.com/whdc/device/wpd/MTPDevServExt_Spec.mspx" TargetMode="External"/><Relationship Id="rId12" Type="http://schemas.openxmlformats.org/officeDocument/2006/relationships/hyperlink" Target="http://blogs.msdn.com/wpdblog/default.aspx" TargetMode="External"/><Relationship Id="rId17" Type="http://schemas.openxmlformats.org/officeDocument/2006/relationships/header" Target="header3.xml"/><Relationship Id="rId2" Type="http://schemas.openxmlformats.org/officeDocument/2006/relationships/styles" Target="styles.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microsoft.com/whdc/device/wpd/default.mspx"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http://www.microsoft.com/whdc/device/wpd/MTP-DEK_Win7.mspx"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microsoft.com/whdc/device/wpd/MTP-DevServ_Win7.mspx" TargetMode="External"/><Relationship Id="rId14" Type="http://schemas.openxmlformats.org/officeDocument/2006/relationships/header" Target="header2.xml"/><Relationship Id="rId22" Type="http://schemas.microsoft.com/office/2007/relationships/stylesWithEffects" Target="stylesWithEffects.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30</Pages>
  <Words>9955</Words>
  <Characters>56748</Characters>
  <Application>Microsoft Office Word</Application>
  <DocSecurity>0</DocSecurity>
  <Lines>472</Lines>
  <Paragraphs>133</Paragraphs>
  <ScaleCrop>false</ScaleCrop>
  <Company/>
  <LinksUpToDate>false</LinksUpToDate>
  <CharactersWithSpaces>66570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2010-03-15T16:46:00Z</dcterms:created>
  <dcterms:modified xsi:type="dcterms:W3CDTF">2010-03-23T21:01:00Z</dcterms:modified>
  <cp:category/>
</cp:coreProperties>
</file>